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3C713" w14:textId="25A1C3B7" w:rsidR="00EA0CB3" w:rsidRPr="00A50027" w:rsidRDefault="00EA0CB3" w:rsidP="0014696E">
      <w:pPr>
        <w:spacing w:after="0"/>
        <w:jc w:val="center"/>
        <w:rPr>
          <w:rFonts w:ascii="Arial" w:hAnsi="Arial" w:cs="Arial"/>
          <w:bCs/>
          <w:sz w:val="24"/>
          <w:szCs w:val="24"/>
        </w:rPr>
      </w:pPr>
      <w:r w:rsidRPr="00A50027">
        <w:rPr>
          <w:rFonts w:ascii="Arial" w:hAnsi="Arial" w:cs="Arial"/>
          <w:bCs/>
          <w:sz w:val="24"/>
          <w:szCs w:val="24"/>
        </w:rPr>
        <w:t>PONTIFÍCIA UNIVERSIDADE CATÓLICA DE GOIÁS</w:t>
      </w:r>
    </w:p>
    <w:p w14:paraId="6FC88F5E" w14:textId="74D33B83" w:rsidR="00EA0CB3" w:rsidRPr="00FA090C" w:rsidRDefault="00DB39BE" w:rsidP="00EB14CC">
      <w:pPr>
        <w:spacing w:after="720"/>
        <w:jc w:val="center"/>
        <w:rPr>
          <w:rFonts w:ascii="Arial" w:hAnsi="Arial" w:cs="Arial"/>
          <w:b/>
          <w:sz w:val="24"/>
          <w:szCs w:val="14"/>
        </w:rPr>
      </w:pPr>
      <w:r w:rsidRPr="00A50027">
        <w:rPr>
          <w:rFonts w:ascii="Arial" w:hAnsi="Arial" w:cs="Arial"/>
          <w:bCs/>
          <w:sz w:val="24"/>
          <w:szCs w:val="24"/>
        </w:rPr>
        <w:t xml:space="preserve">ESCOLA DE </w:t>
      </w:r>
      <w:r>
        <w:rPr>
          <w:rFonts w:ascii="Arial" w:hAnsi="Arial" w:cs="Arial"/>
          <w:bCs/>
          <w:sz w:val="24"/>
          <w:szCs w:val="24"/>
        </w:rPr>
        <w:t xml:space="preserve">DIREITO, </w:t>
      </w:r>
      <w:r w:rsidRPr="00A50027">
        <w:rPr>
          <w:rFonts w:ascii="Arial" w:hAnsi="Arial" w:cs="Arial"/>
          <w:bCs/>
          <w:sz w:val="24"/>
          <w:szCs w:val="24"/>
        </w:rPr>
        <w:t>NEGÓCIOS</w:t>
      </w:r>
      <w:r>
        <w:rPr>
          <w:rFonts w:ascii="Arial" w:hAnsi="Arial" w:cs="Arial"/>
          <w:bCs/>
          <w:sz w:val="24"/>
          <w:szCs w:val="24"/>
        </w:rPr>
        <w:t xml:space="preserve"> E COMUNICAÇÃO</w:t>
      </w:r>
      <w:r w:rsidR="00A64C68" w:rsidRPr="00A50027">
        <w:rPr>
          <w:rFonts w:ascii="Arial" w:hAnsi="Arial" w:cs="Arial"/>
          <w:bCs/>
          <w:sz w:val="24"/>
          <w:szCs w:val="24"/>
        </w:rPr>
        <w:br/>
        <w:t>CURSO DE CIÊNCIAS ECONÔMICAS</w:t>
      </w:r>
      <w:r w:rsidR="00EB14CC">
        <w:rPr>
          <w:rFonts w:ascii="Arial" w:hAnsi="Arial" w:cs="Arial"/>
          <w:bCs/>
          <w:sz w:val="24"/>
          <w:szCs w:val="24"/>
        </w:rPr>
        <w:br/>
      </w:r>
      <w:r w:rsidR="00EB14CC">
        <w:rPr>
          <w:rFonts w:ascii="Arial" w:hAnsi="Arial" w:cs="Arial"/>
          <w:bCs/>
          <w:sz w:val="24"/>
          <w:szCs w:val="24"/>
        </w:rPr>
        <w:br/>
      </w:r>
      <w:r w:rsidR="00EB14CC">
        <w:rPr>
          <w:rFonts w:ascii="Arial" w:hAnsi="Arial" w:cs="Arial"/>
          <w:bCs/>
          <w:sz w:val="24"/>
          <w:szCs w:val="24"/>
        </w:rPr>
        <w:br/>
      </w:r>
      <w:r w:rsidR="00EB14CC">
        <w:rPr>
          <w:rFonts w:ascii="Arial" w:hAnsi="Arial" w:cs="Arial"/>
          <w:bCs/>
          <w:sz w:val="24"/>
          <w:szCs w:val="24"/>
        </w:rPr>
        <w:br/>
      </w:r>
      <w:r w:rsidR="00EB14CC">
        <w:rPr>
          <w:rFonts w:ascii="Arial" w:hAnsi="Arial" w:cs="Arial"/>
          <w:bCs/>
          <w:sz w:val="24"/>
          <w:szCs w:val="24"/>
        </w:rPr>
        <w:br/>
      </w:r>
      <w:r w:rsidR="00EB14CC">
        <w:rPr>
          <w:rFonts w:ascii="Arial" w:hAnsi="Arial" w:cs="Arial"/>
          <w:bCs/>
          <w:sz w:val="24"/>
          <w:szCs w:val="24"/>
        </w:rPr>
        <w:br/>
      </w:r>
      <w:r w:rsidR="00EB14CC">
        <w:rPr>
          <w:rFonts w:ascii="Arial" w:hAnsi="Arial" w:cs="Arial"/>
          <w:bCs/>
          <w:sz w:val="24"/>
          <w:szCs w:val="24"/>
        </w:rPr>
        <w:br/>
      </w:r>
      <w:r w:rsidR="00674F41" w:rsidRPr="005D63EB">
        <w:rPr>
          <w:rFonts w:ascii="Arial" w:hAnsi="Arial" w:cs="Arial"/>
          <w:sz w:val="24"/>
          <w:szCs w:val="24"/>
        </w:rPr>
        <w:t>BRENO ANIZIO ARAUJO CARDOSO VALENTE</w:t>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EB14CC">
        <w:rPr>
          <w:rFonts w:ascii="Arial" w:hAnsi="Arial" w:cs="Arial"/>
          <w:sz w:val="24"/>
          <w:szCs w:val="24"/>
        </w:rPr>
        <w:br/>
      </w:r>
      <w:r w:rsidR="00D62273" w:rsidRPr="00FA090C">
        <w:rPr>
          <w:rFonts w:ascii="Arial" w:hAnsi="Arial" w:cs="Arial"/>
          <w:b/>
          <w:sz w:val="24"/>
          <w:szCs w:val="14"/>
        </w:rPr>
        <w:t xml:space="preserve">EVOLUÇÃO DA DISTRIBUIÇÃO DOS IMÓVEIS RURAIS </w:t>
      </w:r>
      <w:r w:rsidR="002F0ED9" w:rsidRPr="00FA090C">
        <w:rPr>
          <w:rFonts w:ascii="Arial" w:hAnsi="Arial" w:cs="Arial"/>
          <w:b/>
          <w:sz w:val="24"/>
          <w:szCs w:val="14"/>
        </w:rPr>
        <w:t>NO</w:t>
      </w:r>
      <w:r w:rsidR="00D62273" w:rsidRPr="00FA090C">
        <w:rPr>
          <w:rFonts w:ascii="Arial" w:hAnsi="Arial" w:cs="Arial"/>
          <w:b/>
          <w:sz w:val="24"/>
          <w:szCs w:val="14"/>
        </w:rPr>
        <w:t xml:space="preserve"> ESTADO DE GOIÁS</w:t>
      </w:r>
      <w:r w:rsidR="004D7570" w:rsidRPr="00FA090C">
        <w:rPr>
          <w:rFonts w:ascii="Arial" w:hAnsi="Arial" w:cs="Arial"/>
          <w:b/>
          <w:sz w:val="24"/>
          <w:szCs w:val="14"/>
        </w:rPr>
        <w:t>,</w:t>
      </w:r>
      <w:r w:rsidR="00D62273" w:rsidRPr="00FA090C">
        <w:rPr>
          <w:rFonts w:ascii="Arial" w:hAnsi="Arial" w:cs="Arial"/>
          <w:b/>
          <w:sz w:val="24"/>
          <w:szCs w:val="14"/>
        </w:rPr>
        <w:t xml:space="preserve"> NO PERÍODO DE 1985 A 2017</w:t>
      </w:r>
      <w:r w:rsidR="004D7570" w:rsidRPr="00FA090C">
        <w:rPr>
          <w:rFonts w:ascii="Arial" w:hAnsi="Arial" w:cs="Arial"/>
          <w:b/>
          <w:sz w:val="24"/>
          <w:szCs w:val="14"/>
        </w:rPr>
        <w:t>.</w:t>
      </w:r>
    </w:p>
    <w:p w14:paraId="6E02D1C1" w14:textId="77777777" w:rsidR="00A50027" w:rsidRDefault="00A50027" w:rsidP="00EA0CB3">
      <w:pPr>
        <w:spacing w:after="0"/>
        <w:jc w:val="center"/>
        <w:rPr>
          <w:rFonts w:ascii="Arial" w:hAnsi="Arial" w:cs="Arial"/>
          <w:sz w:val="24"/>
          <w:szCs w:val="24"/>
        </w:rPr>
      </w:pPr>
    </w:p>
    <w:p w14:paraId="163DA5D5" w14:textId="77777777" w:rsidR="00A50027" w:rsidRDefault="00A50027" w:rsidP="00EA0CB3">
      <w:pPr>
        <w:spacing w:after="0"/>
        <w:jc w:val="center"/>
        <w:rPr>
          <w:rFonts w:ascii="Arial" w:hAnsi="Arial" w:cs="Arial"/>
          <w:sz w:val="24"/>
          <w:szCs w:val="24"/>
        </w:rPr>
      </w:pPr>
    </w:p>
    <w:p w14:paraId="309DF8BF" w14:textId="77777777" w:rsidR="00A50027" w:rsidRDefault="00A50027" w:rsidP="00EA0CB3">
      <w:pPr>
        <w:spacing w:after="0"/>
        <w:jc w:val="center"/>
        <w:rPr>
          <w:rFonts w:ascii="Arial" w:hAnsi="Arial" w:cs="Arial"/>
          <w:sz w:val="24"/>
          <w:szCs w:val="24"/>
        </w:rPr>
      </w:pPr>
    </w:p>
    <w:p w14:paraId="7256911B" w14:textId="77777777" w:rsidR="00A50027" w:rsidRDefault="00A50027" w:rsidP="00EA0CB3">
      <w:pPr>
        <w:spacing w:after="0"/>
        <w:jc w:val="center"/>
        <w:rPr>
          <w:rFonts w:ascii="Arial" w:hAnsi="Arial" w:cs="Arial"/>
          <w:sz w:val="24"/>
          <w:szCs w:val="24"/>
        </w:rPr>
      </w:pPr>
    </w:p>
    <w:p w14:paraId="54568D7E" w14:textId="77777777" w:rsidR="00A50027" w:rsidRDefault="00A50027" w:rsidP="00EA0CB3">
      <w:pPr>
        <w:spacing w:after="0"/>
        <w:jc w:val="center"/>
        <w:rPr>
          <w:rFonts w:ascii="Arial" w:hAnsi="Arial" w:cs="Arial"/>
          <w:sz w:val="24"/>
          <w:szCs w:val="24"/>
        </w:rPr>
      </w:pPr>
    </w:p>
    <w:p w14:paraId="7F5ADB99" w14:textId="77777777" w:rsidR="00A50027" w:rsidRDefault="00A50027" w:rsidP="00EA0CB3">
      <w:pPr>
        <w:spacing w:after="0"/>
        <w:jc w:val="center"/>
        <w:rPr>
          <w:rFonts w:ascii="Arial" w:hAnsi="Arial" w:cs="Arial"/>
          <w:sz w:val="24"/>
          <w:szCs w:val="24"/>
        </w:rPr>
      </w:pPr>
    </w:p>
    <w:p w14:paraId="4079DEA6" w14:textId="77777777" w:rsidR="00A50027" w:rsidRDefault="00A50027" w:rsidP="00EA0CB3">
      <w:pPr>
        <w:spacing w:after="0"/>
        <w:jc w:val="center"/>
        <w:rPr>
          <w:rFonts w:ascii="Arial" w:hAnsi="Arial" w:cs="Arial"/>
          <w:sz w:val="24"/>
          <w:szCs w:val="24"/>
        </w:rPr>
      </w:pPr>
    </w:p>
    <w:p w14:paraId="4DC7084B" w14:textId="77777777" w:rsidR="00A50027" w:rsidRDefault="00A50027" w:rsidP="00EA0CB3">
      <w:pPr>
        <w:spacing w:after="0"/>
        <w:jc w:val="center"/>
        <w:rPr>
          <w:rFonts w:ascii="Arial" w:hAnsi="Arial" w:cs="Arial"/>
          <w:sz w:val="24"/>
          <w:szCs w:val="24"/>
        </w:rPr>
      </w:pPr>
    </w:p>
    <w:p w14:paraId="7EA474F7" w14:textId="77777777" w:rsidR="00A50027" w:rsidRDefault="00A50027" w:rsidP="00EA0CB3">
      <w:pPr>
        <w:spacing w:after="0"/>
        <w:jc w:val="center"/>
        <w:rPr>
          <w:rFonts w:ascii="Arial" w:hAnsi="Arial" w:cs="Arial"/>
          <w:sz w:val="24"/>
          <w:szCs w:val="24"/>
        </w:rPr>
      </w:pPr>
    </w:p>
    <w:p w14:paraId="6122CC0B" w14:textId="69F588E7" w:rsidR="00674F41" w:rsidRPr="00243525" w:rsidRDefault="00EB14CC" w:rsidP="00EA0CB3">
      <w:pPr>
        <w:spacing w:after="0"/>
        <w:jc w:val="cente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sidR="00432DC7" w:rsidRPr="005D63EB">
        <w:rPr>
          <w:rFonts w:ascii="Arial" w:hAnsi="Arial" w:cs="Arial"/>
          <w:sz w:val="24"/>
          <w:szCs w:val="24"/>
        </w:rPr>
        <w:br/>
      </w:r>
      <w:r w:rsidR="00432DC7" w:rsidRPr="005D63EB">
        <w:rPr>
          <w:rFonts w:ascii="Arial" w:hAnsi="Arial" w:cs="Arial"/>
          <w:sz w:val="24"/>
          <w:szCs w:val="24"/>
        </w:rPr>
        <w:br/>
      </w:r>
      <w:r w:rsidR="00432DC7" w:rsidRPr="005D63EB">
        <w:rPr>
          <w:rFonts w:ascii="Arial" w:hAnsi="Arial" w:cs="Arial"/>
          <w:sz w:val="24"/>
          <w:szCs w:val="24"/>
        </w:rPr>
        <w:br/>
      </w:r>
      <w:r w:rsidR="00EA0CB3" w:rsidRPr="00243525">
        <w:rPr>
          <w:rFonts w:ascii="Arial" w:hAnsi="Arial" w:cs="Arial"/>
          <w:sz w:val="24"/>
          <w:szCs w:val="24"/>
        </w:rPr>
        <w:t>G</w:t>
      </w:r>
      <w:r w:rsidR="00A50027" w:rsidRPr="00243525">
        <w:rPr>
          <w:rFonts w:ascii="Arial" w:hAnsi="Arial" w:cs="Arial"/>
          <w:sz w:val="24"/>
          <w:szCs w:val="24"/>
        </w:rPr>
        <w:t>oiânia</w:t>
      </w:r>
    </w:p>
    <w:p w14:paraId="301399D0" w14:textId="61E0AF99" w:rsidR="00674F41" w:rsidRPr="00243525" w:rsidRDefault="00DB39BE" w:rsidP="00674F41">
      <w:pPr>
        <w:spacing w:after="0"/>
        <w:jc w:val="center"/>
        <w:rPr>
          <w:rFonts w:ascii="Arial" w:hAnsi="Arial" w:cs="Arial"/>
          <w:sz w:val="24"/>
          <w:szCs w:val="24"/>
        </w:rPr>
      </w:pPr>
      <w:r>
        <w:rPr>
          <w:rFonts w:ascii="Arial" w:hAnsi="Arial" w:cs="Arial"/>
          <w:sz w:val="24"/>
          <w:szCs w:val="24"/>
        </w:rPr>
        <w:t xml:space="preserve">Dezembro </w:t>
      </w:r>
      <w:r w:rsidR="00674F41" w:rsidRPr="00243525">
        <w:rPr>
          <w:rFonts w:ascii="Arial" w:hAnsi="Arial" w:cs="Arial"/>
          <w:sz w:val="24"/>
          <w:szCs w:val="24"/>
        </w:rPr>
        <w:t>20</w:t>
      </w:r>
      <w:r w:rsidR="00432DC7" w:rsidRPr="00243525">
        <w:rPr>
          <w:rFonts w:ascii="Arial" w:hAnsi="Arial" w:cs="Arial"/>
          <w:sz w:val="24"/>
          <w:szCs w:val="24"/>
        </w:rPr>
        <w:t>21</w:t>
      </w:r>
    </w:p>
    <w:p w14:paraId="4D4C47F2" w14:textId="4A8E2A1A" w:rsidR="00D576CA" w:rsidRPr="005D63EB" w:rsidRDefault="00674F41" w:rsidP="00674F41">
      <w:pPr>
        <w:spacing w:after="0"/>
        <w:jc w:val="center"/>
        <w:rPr>
          <w:rFonts w:ascii="Arial" w:hAnsi="Arial" w:cs="Arial"/>
          <w:sz w:val="24"/>
          <w:szCs w:val="24"/>
        </w:rPr>
      </w:pPr>
      <w:r w:rsidRPr="005D63EB">
        <w:rPr>
          <w:rFonts w:ascii="Arial" w:hAnsi="Arial" w:cs="Arial"/>
          <w:sz w:val="24"/>
          <w:szCs w:val="24"/>
        </w:rPr>
        <w:lastRenderedPageBreak/>
        <w:t>BRENO ANIZIO ARAUJO CARDOSO VALENTE</w:t>
      </w:r>
    </w:p>
    <w:p w14:paraId="24D7DB59" w14:textId="03BD72DA" w:rsidR="00EB14CC" w:rsidRDefault="00FA090C" w:rsidP="00EB14CC">
      <w:pPr>
        <w:spacing w:after="2400"/>
        <w:jc w:val="center"/>
        <w:rPr>
          <w:rFonts w:ascii="Arial" w:hAnsi="Arial" w:cs="Arial"/>
          <w:bCs/>
          <w:sz w:val="24"/>
          <w:szCs w:val="24"/>
        </w:rPr>
      </w:pPr>
      <w:r>
        <w:rPr>
          <w:rFonts w:ascii="Arial" w:hAnsi="Arial" w:cs="Arial"/>
          <w:sz w:val="24"/>
          <w:szCs w:val="2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EB14CC">
        <w:rPr>
          <w:rFonts w:ascii="Arial" w:hAnsi="Arial" w:cs="Arial"/>
          <w:bCs/>
          <w:sz w:val="24"/>
          <w:szCs w:val="14"/>
        </w:rPr>
        <w:br/>
      </w:r>
      <w:r w:rsidR="00D62273" w:rsidRPr="00FA090C">
        <w:rPr>
          <w:rFonts w:ascii="Arial" w:hAnsi="Arial" w:cs="Arial"/>
          <w:b/>
          <w:sz w:val="24"/>
          <w:szCs w:val="14"/>
        </w:rPr>
        <w:t>EVOLUÇÃO DA DISTRIBUIÇÃO DOS IMÓVEIS RURAIS</w:t>
      </w:r>
      <w:r w:rsidR="00DD1F3D" w:rsidRPr="00FA090C">
        <w:rPr>
          <w:rFonts w:ascii="Arial" w:hAnsi="Arial" w:cs="Arial"/>
          <w:b/>
          <w:sz w:val="24"/>
          <w:szCs w:val="14"/>
        </w:rPr>
        <w:t xml:space="preserve"> </w:t>
      </w:r>
      <w:r w:rsidR="002F0ED9" w:rsidRPr="00FA090C">
        <w:rPr>
          <w:rFonts w:ascii="Arial" w:hAnsi="Arial" w:cs="Arial"/>
          <w:b/>
          <w:sz w:val="24"/>
          <w:szCs w:val="14"/>
        </w:rPr>
        <w:t>NO</w:t>
      </w:r>
      <w:r w:rsidR="00D62273" w:rsidRPr="00FA090C">
        <w:rPr>
          <w:rFonts w:ascii="Arial" w:hAnsi="Arial" w:cs="Arial"/>
          <w:b/>
          <w:sz w:val="24"/>
          <w:szCs w:val="14"/>
        </w:rPr>
        <w:t xml:space="preserve"> ESTADO DE GOIÁS</w:t>
      </w:r>
      <w:r w:rsidR="004D7570" w:rsidRPr="00FA090C">
        <w:rPr>
          <w:rFonts w:ascii="Arial" w:hAnsi="Arial" w:cs="Arial"/>
          <w:b/>
          <w:sz w:val="24"/>
          <w:szCs w:val="14"/>
        </w:rPr>
        <w:t>,</w:t>
      </w:r>
      <w:r w:rsidR="00D62273" w:rsidRPr="00FA090C">
        <w:rPr>
          <w:rFonts w:ascii="Arial" w:hAnsi="Arial" w:cs="Arial"/>
          <w:b/>
          <w:sz w:val="24"/>
          <w:szCs w:val="14"/>
        </w:rPr>
        <w:t xml:space="preserve"> NO PERÍODO DE 1985 A 2017</w:t>
      </w:r>
      <w:r w:rsidR="004D7570" w:rsidRPr="00FA090C">
        <w:rPr>
          <w:rFonts w:ascii="Arial" w:hAnsi="Arial" w:cs="Arial"/>
          <w:b/>
          <w:sz w:val="40"/>
        </w:rPr>
        <w:t>.</w:t>
      </w:r>
      <w:r w:rsidR="00EB14CC" w:rsidRPr="00FA090C">
        <w:rPr>
          <w:rFonts w:ascii="Arial" w:hAnsi="Arial" w:cs="Arial"/>
          <w:b/>
          <w:sz w:val="40"/>
        </w:rPr>
        <w:br/>
      </w:r>
    </w:p>
    <w:p w14:paraId="510C43FF" w14:textId="448B830C" w:rsidR="00B92DBC" w:rsidRPr="005D63EB" w:rsidRDefault="00DD1F3D" w:rsidP="00EB14CC">
      <w:pPr>
        <w:spacing w:after="2400"/>
        <w:ind w:left="2268"/>
        <w:jc w:val="both"/>
        <w:rPr>
          <w:rFonts w:ascii="Arial" w:hAnsi="Arial" w:cs="Arial"/>
          <w:sz w:val="24"/>
          <w:szCs w:val="24"/>
        </w:rPr>
      </w:pPr>
      <w:r w:rsidRPr="00EB14CC">
        <w:rPr>
          <w:rFonts w:ascii="Arial" w:hAnsi="Arial" w:cs="Arial"/>
          <w:sz w:val="24"/>
          <w:szCs w:val="24"/>
        </w:rPr>
        <w:t xml:space="preserve">Monografia </w:t>
      </w:r>
      <w:r w:rsidR="00D576CA" w:rsidRPr="00EB14CC">
        <w:rPr>
          <w:rFonts w:ascii="Arial" w:hAnsi="Arial" w:cs="Arial"/>
          <w:sz w:val="24"/>
          <w:szCs w:val="24"/>
        </w:rPr>
        <w:t>apresentad</w:t>
      </w:r>
      <w:r w:rsidRPr="00EB14CC">
        <w:rPr>
          <w:rFonts w:ascii="Arial" w:hAnsi="Arial" w:cs="Arial"/>
          <w:sz w:val="24"/>
          <w:szCs w:val="24"/>
        </w:rPr>
        <w:t xml:space="preserve">a </w:t>
      </w:r>
      <w:r w:rsidR="00A50027" w:rsidRPr="00EB14CC">
        <w:rPr>
          <w:rFonts w:ascii="Arial" w:hAnsi="Arial" w:cs="Arial"/>
          <w:sz w:val="24"/>
          <w:szCs w:val="24"/>
        </w:rPr>
        <w:t>a</w:t>
      </w:r>
      <w:r w:rsidR="00D576CA" w:rsidRPr="00EB14CC">
        <w:rPr>
          <w:rFonts w:ascii="Arial" w:hAnsi="Arial" w:cs="Arial"/>
          <w:sz w:val="24"/>
          <w:szCs w:val="24"/>
        </w:rPr>
        <w:t xml:space="preserve">o </w:t>
      </w:r>
      <w:r w:rsidR="00A50027" w:rsidRPr="00EB14CC">
        <w:rPr>
          <w:rFonts w:ascii="Arial" w:hAnsi="Arial" w:cs="Arial"/>
          <w:sz w:val="24"/>
          <w:szCs w:val="24"/>
        </w:rPr>
        <w:t>c</w:t>
      </w:r>
      <w:r w:rsidR="00D576CA" w:rsidRPr="00EB14CC">
        <w:rPr>
          <w:rFonts w:ascii="Arial" w:hAnsi="Arial" w:cs="Arial"/>
          <w:sz w:val="24"/>
          <w:szCs w:val="24"/>
        </w:rPr>
        <w:t>urso de</w:t>
      </w:r>
      <w:r w:rsidR="00674F41" w:rsidRPr="00EB14CC">
        <w:rPr>
          <w:rFonts w:ascii="Arial" w:hAnsi="Arial" w:cs="Arial"/>
          <w:sz w:val="24"/>
          <w:szCs w:val="24"/>
        </w:rPr>
        <w:t xml:space="preserve"> Ciências Econômicas</w:t>
      </w:r>
      <w:r w:rsidR="00D576CA" w:rsidRPr="00EB14CC">
        <w:rPr>
          <w:rFonts w:ascii="Arial" w:hAnsi="Arial" w:cs="Arial"/>
          <w:sz w:val="24"/>
          <w:szCs w:val="24"/>
        </w:rPr>
        <w:t xml:space="preserve"> </w:t>
      </w:r>
      <w:r w:rsidR="00A50027" w:rsidRPr="00EB14CC">
        <w:rPr>
          <w:rFonts w:ascii="Arial" w:hAnsi="Arial" w:cs="Arial"/>
          <w:sz w:val="24"/>
          <w:szCs w:val="24"/>
        </w:rPr>
        <w:t>d</w:t>
      </w:r>
      <w:r w:rsidR="00D576CA" w:rsidRPr="00EB14CC">
        <w:rPr>
          <w:rFonts w:ascii="Arial" w:hAnsi="Arial" w:cs="Arial"/>
          <w:sz w:val="24"/>
          <w:szCs w:val="24"/>
        </w:rPr>
        <w:t>a Pontifícia Universidade Católica de Goiás</w:t>
      </w:r>
      <w:r w:rsidR="00A50027" w:rsidRPr="00EB14CC">
        <w:rPr>
          <w:rFonts w:ascii="Arial" w:hAnsi="Arial" w:cs="Arial"/>
          <w:sz w:val="24"/>
          <w:szCs w:val="24"/>
        </w:rPr>
        <w:t xml:space="preserve"> como </w:t>
      </w:r>
      <w:r w:rsidR="00D10E50">
        <w:rPr>
          <w:rFonts w:ascii="Arial" w:hAnsi="Arial" w:cs="Arial"/>
          <w:sz w:val="24"/>
          <w:szCs w:val="24"/>
        </w:rPr>
        <w:t>pré-</w:t>
      </w:r>
      <w:r w:rsidR="00A50027" w:rsidRPr="00EB14CC">
        <w:rPr>
          <w:rFonts w:ascii="Arial" w:hAnsi="Arial" w:cs="Arial"/>
          <w:sz w:val="24"/>
          <w:szCs w:val="24"/>
        </w:rPr>
        <w:t>requisito para obtenção do título de Bacharel em Ciências Econômicas.</w:t>
      </w:r>
      <w:r w:rsidR="00E1195A">
        <w:rPr>
          <w:rFonts w:ascii="Arial" w:hAnsi="Arial" w:cs="Arial"/>
          <w:sz w:val="24"/>
          <w:szCs w:val="24"/>
        </w:rPr>
        <w:br/>
      </w:r>
      <w:r w:rsidR="00EB14CC">
        <w:rPr>
          <w:rFonts w:ascii="Arial" w:hAnsi="Arial" w:cs="Arial"/>
          <w:sz w:val="24"/>
          <w:szCs w:val="24"/>
        </w:rPr>
        <w:br/>
      </w:r>
      <w:r w:rsidR="00DB39BE">
        <w:rPr>
          <w:rFonts w:ascii="Arial" w:hAnsi="Arial" w:cs="Arial"/>
          <w:sz w:val="24"/>
          <w:szCs w:val="24"/>
        </w:rPr>
        <w:t>O</w:t>
      </w:r>
      <w:r w:rsidR="00A50027">
        <w:rPr>
          <w:rFonts w:ascii="Arial" w:hAnsi="Arial" w:cs="Arial"/>
          <w:sz w:val="24"/>
          <w:szCs w:val="24"/>
        </w:rPr>
        <w:t>rientador: Prof. M</w:t>
      </w:r>
      <w:r w:rsidR="00E1195A">
        <w:rPr>
          <w:rFonts w:ascii="Arial" w:hAnsi="Arial" w:cs="Arial"/>
          <w:sz w:val="24"/>
          <w:szCs w:val="24"/>
        </w:rPr>
        <w:t>s</w:t>
      </w:r>
      <w:r w:rsidR="00A50027">
        <w:rPr>
          <w:rFonts w:ascii="Arial" w:hAnsi="Arial" w:cs="Arial"/>
          <w:sz w:val="24"/>
          <w:szCs w:val="24"/>
        </w:rPr>
        <w:t xml:space="preserve">. </w:t>
      </w:r>
      <w:r w:rsidR="00BE1FD0" w:rsidRPr="005D63EB">
        <w:rPr>
          <w:rFonts w:ascii="Arial" w:hAnsi="Arial" w:cs="Arial"/>
          <w:sz w:val="24"/>
          <w:szCs w:val="24"/>
        </w:rPr>
        <w:t>Miguel Rosa dos Santos</w:t>
      </w:r>
    </w:p>
    <w:p w14:paraId="4A8FA8FE" w14:textId="41DCB95B" w:rsidR="00BE1FD0" w:rsidRPr="005D63EB" w:rsidRDefault="00A50027" w:rsidP="00B92DBC">
      <w:pPr>
        <w:spacing w:after="0"/>
        <w:jc w:val="center"/>
        <w:rPr>
          <w:rFonts w:ascii="Arial" w:hAnsi="Arial" w:cs="Arial"/>
          <w:sz w:val="24"/>
          <w:szCs w:val="24"/>
        </w:rPr>
      </w:pPr>
      <w:r>
        <w:rPr>
          <w:rFonts w:ascii="Arial" w:hAnsi="Arial" w:cs="Arial"/>
          <w:sz w:val="24"/>
          <w:szCs w:val="24"/>
        </w:rPr>
        <w:br/>
      </w:r>
    </w:p>
    <w:p w14:paraId="684DDD58" w14:textId="77777777" w:rsidR="00674F41" w:rsidRPr="005D63EB" w:rsidRDefault="00674F41" w:rsidP="00B92DBC">
      <w:pPr>
        <w:spacing w:after="0"/>
        <w:jc w:val="center"/>
        <w:rPr>
          <w:rFonts w:ascii="Arial" w:hAnsi="Arial" w:cs="Arial"/>
          <w:sz w:val="24"/>
          <w:szCs w:val="24"/>
        </w:rPr>
      </w:pPr>
    </w:p>
    <w:p w14:paraId="29BF0D1E" w14:textId="452DE42F" w:rsidR="00D576CA" w:rsidRPr="00243525" w:rsidRDefault="00D576CA" w:rsidP="00B92DBC">
      <w:pPr>
        <w:spacing w:after="0"/>
        <w:jc w:val="center"/>
        <w:rPr>
          <w:rFonts w:ascii="Arial" w:hAnsi="Arial" w:cs="Arial"/>
          <w:sz w:val="24"/>
          <w:szCs w:val="24"/>
        </w:rPr>
      </w:pPr>
      <w:r w:rsidRPr="00243525">
        <w:rPr>
          <w:rFonts w:ascii="Arial" w:hAnsi="Arial" w:cs="Arial"/>
          <w:sz w:val="24"/>
          <w:szCs w:val="24"/>
        </w:rPr>
        <w:t>G</w:t>
      </w:r>
      <w:r w:rsidR="00A50027" w:rsidRPr="00243525">
        <w:rPr>
          <w:rFonts w:ascii="Arial" w:hAnsi="Arial" w:cs="Arial"/>
          <w:sz w:val="24"/>
          <w:szCs w:val="24"/>
        </w:rPr>
        <w:t>oiânia</w:t>
      </w:r>
    </w:p>
    <w:p w14:paraId="2166F5B7" w14:textId="32CD0390" w:rsidR="00D576CA" w:rsidRPr="00BB6562" w:rsidRDefault="00DB39BE" w:rsidP="00B92DBC">
      <w:pPr>
        <w:jc w:val="center"/>
        <w:rPr>
          <w:rFonts w:ascii="Times New Roman" w:hAnsi="Times New Roman" w:cs="Times New Roman"/>
          <w:sz w:val="24"/>
          <w:szCs w:val="24"/>
        </w:rPr>
      </w:pPr>
      <w:r>
        <w:rPr>
          <w:rFonts w:ascii="Arial" w:hAnsi="Arial" w:cs="Arial"/>
          <w:sz w:val="24"/>
          <w:szCs w:val="24"/>
        </w:rPr>
        <w:t xml:space="preserve">Dezembro </w:t>
      </w:r>
      <w:r w:rsidR="00674F41" w:rsidRPr="00243525">
        <w:rPr>
          <w:rFonts w:ascii="Arial" w:hAnsi="Arial" w:cs="Arial"/>
          <w:sz w:val="24"/>
          <w:szCs w:val="24"/>
        </w:rPr>
        <w:t>20</w:t>
      </w:r>
      <w:r w:rsidR="00BE1FD0" w:rsidRPr="00243525">
        <w:rPr>
          <w:rFonts w:ascii="Arial" w:hAnsi="Arial" w:cs="Arial"/>
          <w:sz w:val="24"/>
          <w:szCs w:val="24"/>
        </w:rPr>
        <w:t>21</w:t>
      </w:r>
      <w:r w:rsidR="00D576CA" w:rsidRPr="00BB6562">
        <w:rPr>
          <w:rFonts w:ascii="Times New Roman" w:hAnsi="Times New Roman" w:cs="Times New Roman"/>
          <w:b/>
          <w:sz w:val="24"/>
          <w:szCs w:val="24"/>
        </w:rPr>
        <w:br w:type="page"/>
      </w:r>
    </w:p>
    <w:p w14:paraId="680F25F9" w14:textId="77777777" w:rsidR="00B869C7" w:rsidRPr="005D63EB" w:rsidRDefault="00B869C7" w:rsidP="00B869C7">
      <w:pPr>
        <w:spacing w:after="0"/>
        <w:jc w:val="center"/>
        <w:rPr>
          <w:rFonts w:ascii="Arial" w:hAnsi="Arial" w:cs="Arial"/>
          <w:sz w:val="24"/>
          <w:szCs w:val="24"/>
        </w:rPr>
      </w:pPr>
      <w:bookmarkStart w:id="0" w:name="_Toc80735076"/>
      <w:bookmarkStart w:id="1" w:name="_Toc81398900"/>
      <w:bookmarkStart w:id="2" w:name="_Toc81403447"/>
      <w:bookmarkStart w:id="3" w:name="_Toc81403720"/>
      <w:bookmarkStart w:id="4" w:name="_Toc81405613"/>
      <w:r w:rsidRPr="005D63EB">
        <w:rPr>
          <w:rFonts w:ascii="Arial" w:hAnsi="Arial" w:cs="Arial"/>
          <w:sz w:val="24"/>
          <w:szCs w:val="24"/>
        </w:rPr>
        <w:lastRenderedPageBreak/>
        <w:t>BRENO ANIZIO ARAUJO CARDOSO VALENTE</w:t>
      </w:r>
    </w:p>
    <w:p w14:paraId="61F751EF" w14:textId="1EC2EF14" w:rsidR="00B869C7" w:rsidRDefault="00FA090C" w:rsidP="00A50027">
      <w:pPr>
        <w:spacing w:after="0" w:line="360" w:lineRule="auto"/>
        <w:jc w:val="center"/>
        <w:rPr>
          <w:rFonts w:ascii="Arial" w:hAnsi="Arial" w:cs="Arial"/>
          <w:sz w:val="24"/>
          <w:szCs w:val="24"/>
        </w:rPr>
      </w:pPr>
      <w:r w:rsidRPr="00EB14CC">
        <w:rPr>
          <w:rFonts w:ascii="Arial" w:hAnsi="Arial" w:cs="Arial"/>
          <w:bCs/>
          <w:sz w:val="24"/>
          <w:szCs w:val="14"/>
        </w:rPr>
        <w:t>Matrícula: 2018.2.0021.0020-7</w:t>
      </w:r>
    </w:p>
    <w:p w14:paraId="6E85A477" w14:textId="180358A7" w:rsidR="00B869C7" w:rsidRDefault="00B869C7" w:rsidP="00A50027">
      <w:pPr>
        <w:spacing w:after="0" w:line="360" w:lineRule="auto"/>
        <w:jc w:val="center"/>
        <w:rPr>
          <w:rFonts w:ascii="Arial" w:hAnsi="Arial" w:cs="Arial"/>
          <w:sz w:val="24"/>
          <w:szCs w:val="24"/>
        </w:rPr>
      </w:pPr>
    </w:p>
    <w:p w14:paraId="536CB60A" w14:textId="0C908064" w:rsidR="00B869C7" w:rsidRDefault="00B869C7" w:rsidP="00A50027">
      <w:pPr>
        <w:spacing w:after="0" w:line="360" w:lineRule="auto"/>
        <w:jc w:val="center"/>
        <w:rPr>
          <w:rFonts w:ascii="Arial" w:hAnsi="Arial" w:cs="Arial"/>
          <w:sz w:val="24"/>
          <w:szCs w:val="24"/>
        </w:rPr>
      </w:pPr>
    </w:p>
    <w:p w14:paraId="1E9A3F3E" w14:textId="1E78E8DE" w:rsidR="00B869C7" w:rsidRDefault="00B869C7" w:rsidP="00A50027">
      <w:pPr>
        <w:spacing w:after="0" w:line="360" w:lineRule="auto"/>
        <w:jc w:val="center"/>
        <w:rPr>
          <w:rFonts w:ascii="Arial" w:hAnsi="Arial" w:cs="Arial"/>
          <w:sz w:val="24"/>
          <w:szCs w:val="24"/>
        </w:rPr>
      </w:pPr>
    </w:p>
    <w:p w14:paraId="1F8A6118" w14:textId="1ABBA465" w:rsidR="00B869C7" w:rsidRDefault="00B869C7" w:rsidP="00A50027">
      <w:pPr>
        <w:spacing w:after="0" w:line="360" w:lineRule="auto"/>
        <w:jc w:val="center"/>
        <w:rPr>
          <w:rFonts w:ascii="Arial" w:hAnsi="Arial" w:cs="Arial"/>
          <w:sz w:val="24"/>
          <w:szCs w:val="24"/>
        </w:rPr>
      </w:pPr>
    </w:p>
    <w:p w14:paraId="70BA6F46" w14:textId="77777777" w:rsidR="00B869C7" w:rsidRDefault="00B869C7" w:rsidP="00A50027">
      <w:pPr>
        <w:spacing w:after="0" w:line="360" w:lineRule="auto"/>
        <w:jc w:val="center"/>
        <w:rPr>
          <w:rFonts w:ascii="Arial" w:hAnsi="Arial" w:cs="Arial"/>
          <w:sz w:val="24"/>
          <w:szCs w:val="24"/>
        </w:rPr>
      </w:pPr>
    </w:p>
    <w:p w14:paraId="415FABAD" w14:textId="5379B857" w:rsidR="00A50027" w:rsidRPr="00FA090C" w:rsidRDefault="00A50027" w:rsidP="00A50027">
      <w:pPr>
        <w:spacing w:after="0" w:line="360" w:lineRule="auto"/>
        <w:jc w:val="center"/>
        <w:rPr>
          <w:rFonts w:ascii="Arial" w:hAnsi="Arial" w:cs="Arial"/>
          <w:b/>
          <w:bCs/>
          <w:sz w:val="24"/>
          <w:szCs w:val="24"/>
        </w:rPr>
      </w:pPr>
      <w:r w:rsidRPr="00FA090C">
        <w:rPr>
          <w:rFonts w:ascii="Arial" w:hAnsi="Arial" w:cs="Arial"/>
          <w:b/>
          <w:bCs/>
          <w:sz w:val="24"/>
          <w:szCs w:val="24"/>
        </w:rPr>
        <w:t xml:space="preserve">EVOLUÇÃO DA DISTRIBUIÇÃO DOS IMÓVEIS RURAIS </w:t>
      </w:r>
      <w:r w:rsidR="002F0ED9" w:rsidRPr="00FA090C">
        <w:rPr>
          <w:rFonts w:ascii="Arial" w:hAnsi="Arial" w:cs="Arial"/>
          <w:b/>
          <w:bCs/>
          <w:sz w:val="24"/>
          <w:szCs w:val="24"/>
        </w:rPr>
        <w:t>NO</w:t>
      </w:r>
      <w:r w:rsidRPr="00FA090C">
        <w:rPr>
          <w:rFonts w:ascii="Arial" w:hAnsi="Arial" w:cs="Arial"/>
          <w:b/>
          <w:bCs/>
          <w:sz w:val="24"/>
          <w:szCs w:val="24"/>
        </w:rPr>
        <w:t xml:space="preserve"> ESTADO DE GOIÁS, NO PERÍODO DE 1985 A 2017.</w:t>
      </w:r>
    </w:p>
    <w:p w14:paraId="0E49DC2D" w14:textId="77777777" w:rsidR="00A50027" w:rsidRDefault="00A50027" w:rsidP="00A50027">
      <w:pPr>
        <w:spacing w:after="0" w:line="360" w:lineRule="auto"/>
        <w:jc w:val="center"/>
        <w:rPr>
          <w:rFonts w:ascii="Arial" w:hAnsi="Arial" w:cs="Arial"/>
          <w:b/>
          <w:sz w:val="24"/>
          <w:szCs w:val="24"/>
        </w:rPr>
      </w:pPr>
    </w:p>
    <w:p w14:paraId="42906A09" w14:textId="3B4BCFF5" w:rsidR="00A50027" w:rsidRDefault="00A50027" w:rsidP="00A50027">
      <w:pPr>
        <w:spacing w:after="0" w:line="360" w:lineRule="auto"/>
        <w:jc w:val="center"/>
        <w:rPr>
          <w:rFonts w:ascii="Arial" w:hAnsi="Arial" w:cs="Arial"/>
          <w:b/>
          <w:sz w:val="24"/>
          <w:szCs w:val="24"/>
        </w:rPr>
      </w:pPr>
    </w:p>
    <w:p w14:paraId="6675C9D6" w14:textId="77777777" w:rsidR="00B869C7" w:rsidRDefault="00B869C7" w:rsidP="00A50027">
      <w:pPr>
        <w:spacing w:after="0" w:line="360" w:lineRule="auto"/>
        <w:jc w:val="center"/>
        <w:rPr>
          <w:rFonts w:ascii="Arial" w:hAnsi="Arial" w:cs="Arial"/>
          <w:b/>
          <w:sz w:val="24"/>
          <w:szCs w:val="24"/>
        </w:rPr>
      </w:pPr>
    </w:p>
    <w:p w14:paraId="3940C43F" w14:textId="23BE26A5" w:rsidR="00A50027" w:rsidRDefault="00A50027" w:rsidP="00A50027">
      <w:pPr>
        <w:spacing w:after="0" w:line="240" w:lineRule="auto"/>
        <w:ind w:left="4536"/>
        <w:jc w:val="both"/>
        <w:rPr>
          <w:rFonts w:ascii="Arial" w:hAnsi="Arial" w:cs="Arial"/>
          <w:sz w:val="24"/>
          <w:szCs w:val="24"/>
        </w:rPr>
      </w:pPr>
      <w:r w:rsidRPr="0062700C">
        <w:rPr>
          <w:rFonts w:ascii="Arial" w:hAnsi="Arial" w:cs="Arial"/>
          <w:sz w:val="24"/>
          <w:szCs w:val="24"/>
        </w:rPr>
        <w:t xml:space="preserve">Monografia apresentada </w:t>
      </w:r>
      <w:r w:rsidR="00E30B61">
        <w:rPr>
          <w:rFonts w:ascii="Arial" w:hAnsi="Arial" w:cs="Arial"/>
          <w:sz w:val="24"/>
          <w:szCs w:val="24"/>
        </w:rPr>
        <w:t xml:space="preserve">à Banca Examinadora </w:t>
      </w:r>
      <w:r w:rsidRPr="0062700C">
        <w:rPr>
          <w:rFonts w:ascii="Arial" w:hAnsi="Arial" w:cs="Arial"/>
          <w:sz w:val="24"/>
          <w:szCs w:val="24"/>
        </w:rPr>
        <w:t>como pré-requisito para conclusão do Curso de Ciências Econômicas da Pontifícia Universidade Católica de Goiás</w:t>
      </w:r>
      <w:r>
        <w:rPr>
          <w:rFonts w:ascii="Arial" w:hAnsi="Arial" w:cs="Arial"/>
          <w:sz w:val="24"/>
          <w:szCs w:val="24"/>
        </w:rPr>
        <w:t>.</w:t>
      </w:r>
    </w:p>
    <w:p w14:paraId="04B56AB9" w14:textId="77777777" w:rsidR="00A50027" w:rsidRDefault="00A50027" w:rsidP="00A50027">
      <w:pPr>
        <w:spacing w:after="0" w:line="240" w:lineRule="auto"/>
        <w:ind w:left="2268"/>
        <w:jc w:val="both"/>
        <w:rPr>
          <w:rFonts w:ascii="Arial" w:hAnsi="Arial" w:cs="Arial"/>
          <w:sz w:val="24"/>
          <w:szCs w:val="24"/>
        </w:rPr>
      </w:pPr>
    </w:p>
    <w:p w14:paraId="5C37172E" w14:textId="77777777" w:rsidR="00A50027" w:rsidRDefault="00A50027" w:rsidP="00BA3D43">
      <w:pPr>
        <w:spacing w:after="0" w:line="240" w:lineRule="auto"/>
        <w:jc w:val="both"/>
        <w:rPr>
          <w:rFonts w:ascii="Arial" w:hAnsi="Arial" w:cs="Arial"/>
          <w:sz w:val="24"/>
          <w:szCs w:val="24"/>
        </w:rPr>
      </w:pPr>
    </w:p>
    <w:p w14:paraId="48811F2B" w14:textId="77777777" w:rsidR="00A50027" w:rsidRDefault="00A50027" w:rsidP="00A50027">
      <w:pPr>
        <w:spacing w:after="0" w:line="240" w:lineRule="auto"/>
        <w:ind w:left="2268"/>
        <w:jc w:val="both"/>
        <w:rPr>
          <w:rFonts w:ascii="Arial" w:hAnsi="Arial" w:cs="Arial"/>
          <w:sz w:val="24"/>
          <w:szCs w:val="24"/>
        </w:rPr>
      </w:pPr>
    </w:p>
    <w:p w14:paraId="1C959E33" w14:textId="77777777" w:rsidR="00A50027" w:rsidRDefault="00A50027" w:rsidP="00A50027">
      <w:pPr>
        <w:spacing w:after="0" w:line="240" w:lineRule="auto"/>
        <w:ind w:left="2268"/>
        <w:jc w:val="both"/>
        <w:rPr>
          <w:rFonts w:ascii="Arial" w:hAnsi="Arial" w:cs="Arial"/>
          <w:sz w:val="24"/>
          <w:szCs w:val="24"/>
        </w:rPr>
      </w:pPr>
    </w:p>
    <w:p w14:paraId="32E2BB62" w14:textId="716B5226" w:rsidR="00A50027" w:rsidRPr="00E1195A" w:rsidRDefault="00A50027" w:rsidP="00BA3D43">
      <w:pPr>
        <w:spacing w:after="0" w:line="240" w:lineRule="auto"/>
        <w:jc w:val="center"/>
        <w:rPr>
          <w:rFonts w:ascii="Arial" w:hAnsi="Arial" w:cs="Arial"/>
          <w:b/>
          <w:bCs/>
          <w:sz w:val="28"/>
          <w:szCs w:val="28"/>
        </w:rPr>
      </w:pPr>
      <w:r w:rsidRPr="00E1195A">
        <w:rPr>
          <w:rFonts w:ascii="Arial" w:hAnsi="Arial" w:cs="Arial"/>
          <w:b/>
          <w:bCs/>
          <w:sz w:val="28"/>
          <w:szCs w:val="28"/>
        </w:rPr>
        <w:t>BANCA EXAMINADORA</w:t>
      </w:r>
    </w:p>
    <w:p w14:paraId="3F3B6290" w14:textId="77777777" w:rsidR="00A50027" w:rsidRDefault="00A50027" w:rsidP="00A50027">
      <w:pPr>
        <w:spacing w:after="0" w:line="240" w:lineRule="auto"/>
        <w:ind w:left="2268"/>
        <w:jc w:val="both"/>
        <w:rPr>
          <w:rFonts w:ascii="Arial" w:hAnsi="Arial" w:cs="Arial"/>
          <w:sz w:val="24"/>
          <w:szCs w:val="24"/>
        </w:rPr>
      </w:pPr>
    </w:p>
    <w:p w14:paraId="6440FE7C" w14:textId="77777777" w:rsidR="00A50027" w:rsidRDefault="00A50027" w:rsidP="00A50027">
      <w:pPr>
        <w:spacing w:after="0" w:line="240" w:lineRule="auto"/>
        <w:jc w:val="both"/>
        <w:rPr>
          <w:rFonts w:ascii="Arial" w:hAnsi="Arial" w:cs="Arial"/>
          <w:sz w:val="24"/>
          <w:szCs w:val="24"/>
        </w:rPr>
      </w:pPr>
    </w:p>
    <w:p w14:paraId="2C6FC286" w14:textId="77777777" w:rsidR="00A50027" w:rsidRDefault="00A50027" w:rsidP="00A50027">
      <w:pPr>
        <w:spacing w:after="0" w:line="240" w:lineRule="auto"/>
        <w:jc w:val="both"/>
        <w:rPr>
          <w:rFonts w:ascii="Arial" w:hAnsi="Arial" w:cs="Arial"/>
          <w:sz w:val="24"/>
          <w:szCs w:val="24"/>
        </w:rPr>
      </w:pPr>
    </w:p>
    <w:p w14:paraId="56866299" w14:textId="77777777" w:rsidR="00A50027" w:rsidRDefault="00A50027" w:rsidP="00A50027">
      <w:pPr>
        <w:spacing w:after="0" w:line="240" w:lineRule="auto"/>
        <w:jc w:val="center"/>
        <w:rPr>
          <w:rFonts w:ascii="Arial" w:hAnsi="Arial" w:cs="Arial"/>
          <w:sz w:val="24"/>
          <w:szCs w:val="24"/>
        </w:rPr>
      </w:pPr>
      <w:r>
        <w:rPr>
          <w:rFonts w:ascii="Arial" w:hAnsi="Arial" w:cs="Arial"/>
          <w:sz w:val="24"/>
          <w:szCs w:val="24"/>
        </w:rPr>
        <w:t>______________________________________</w:t>
      </w:r>
    </w:p>
    <w:p w14:paraId="7C817234" w14:textId="474BE619" w:rsidR="00A50027" w:rsidRDefault="00A50027" w:rsidP="00A50027">
      <w:pPr>
        <w:spacing w:after="0" w:line="240" w:lineRule="auto"/>
        <w:jc w:val="center"/>
        <w:rPr>
          <w:rFonts w:ascii="Arial" w:hAnsi="Arial" w:cs="Arial"/>
          <w:sz w:val="24"/>
          <w:szCs w:val="24"/>
        </w:rPr>
      </w:pPr>
      <w:r>
        <w:rPr>
          <w:rFonts w:ascii="Arial" w:hAnsi="Arial" w:cs="Arial"/>
          <w:sz w:val="24"/>
          <w:szCs w:val="24"/>
        </w:rPr>
        <w:t>Prof. M</w:t>
      </w:r>
      <w:r w:rsidR="00E1195A">
        <w:rPr>
          <w:rFonts w:ascii="Arial" w:hAnsi="Arial" w:cs="Arial"/>
          <w:sz w:val="24"/>
          <w:szCs w:val="24"/>
        </w:rPr>
        <w:t>s</w:t>
      </w:r>
      <w:r>
        <w:rPr>
          <w:rFonts w:ascii="Arial" w:hAnsi="Arial" w:cs="Arial"/>
          <w:sz w:val="24"/>
          <w:szCs w:val="24"/>
        </w:rPr>
        <w:t xml:space="preserve">. </w:t>
      </w:r>
      <w:r w:rsidRPr="005D63EB">
        <w:rPr>
          <w:rFonts w:ascii="Arial" w:hAnsi="Arial" w:cs="Arial"/>
          <w:sz w:val="24"/>
          <w:szCs w:val="24"/>
        </w:rPr>
        <w:t>Miguel Rosa dos Santos</w:t>
      </w:r>
      <w:r w:rsidR="00E1195A">
        <w:rPr>
          <w:rFonts w:ascii="Arial" w:hAnsi="Arial" w:cs="Arial"/>
          <w:sz w:val="24"/>
          <w:szCs w:val="24"/>
        </w:rPr>
        <w:br/>
        <w:t>PRESIDENTE</w:t>
      </w:r>
    </w:p>
    <w:p w14:paraId="0D0720F1" w14:textId="77777777" w:rsidR="00A50027" w:rsidRDefault="00A50027" w:rsidP="00A50027">
      <w:pPr>
        <w:spacing w:after="0" w:line="240" w:lineRule="auto"/>
        <w:jc w:val="center"/>
        <w:rPr>
          <w:rFonts w:ascii="Arial" w:hAnsi="Arial" w:cs="Arial"/>
          <w:sz w:val="24"/>
          <w:szCs w:val="24"/>
        </w:rPr>
      </w:pPr>
    </w:p>
    <w:p w14:paraId="65876E54" w14:textId="77777777" w:rsidR="00A50027" w:rsidRDefault="00A50027" w:rsidP="00A50027">
      <w:pPr>
        <w:spacing w:after="0" w:line="240" w:lineRule="auto"/>
        <w:jc w:val="center"/>
        <w:rPr>
          <w:rFonts w:ascii="Arial" w:hAnsi="Arial" w:cs="Arial"/>
          <w:sz w:val="24"/>
          <w:szCs w:val="24"/>
        </w:rPr>
      </w:pPr>
    </w:p>
    <w:p w14:paraId="17A06FE0" w14:textId="77777777" w:rsidR="00A50027" w:rsidRDefault="00A50027" w:rsidP="00A50027">
      <w:pPr>
        <w:spacing w:after="0" w:line="240" w:lineRule="auto"/>
        <w:jc w:val="center"/>
        <w:rPr>
          <w:rFonts w:ascii="Arial" w:hAnsi="Arial" w:cs="Arial"/>
          <w:sz w:val="24"/>
          <w:szCs w:val="24"/>
        </w:rPr>
      </w:pPr>
    </w:p>
    <w:p w14:paraId="00F0924F" w14:textId="77777777" w:rsidR="00A50027" w:rsidRPr="00870D5E" w:rsidRDefault="00A50027" w:rsidP="00A50027">
      <w:pPr>
        <w:spacing w:after="0" w:line="240" w:lineRule="auto"/>
        <w:jc w:val="center"/>
        <w:rPr>
          <w:rFonts w:ascii="Arial" w:hAnsi="Arial" w:cs="Arial"/>
          <w:sz w:val="24"/>
          <w:szCs w:val="24"/>
        </w:rPr>
      </w:pPr>
      <w:r>
        <w:rPr>
          <w:rFonts w:ascii="Arial" w:hAnsi="Arial" w:cs="Arial"/>
          <w:sz w:val="24"/>
          <w:szCs w:val="24"/>
        </w:rPr>
        <w:t>_______</w:t>
      </w:r>
      <w:r w:rsidRPr="00870D5E">
        <w:rPr>
          <w:rFonts w:ascii="Arial" w:hAnsi="Arial" w:cs="Arial"/>
          <w:sz w:val="24"/>
          <w:szCs w:val="24"/>
        </w:rPr>
        <w:t>_______________________________</w:t>
      </w:r>
    </w:p>
    <w:p w14:paraId="2829A170" w14:textId="420061CE" w:rsidR="00A50027" w:rsidRPr="00870D5E" w:rsidRDefault="00A50027" w:rsidP="00A50027">
      <w:pPr>
        <w:spacing w:after="0" w:line="240" w:lineRule="auto"/>
        <w:jc w:val="center"/>
        <w:rPr>
          <w:rFonts w:ascii="Arial" w:hAnsi="Arial" w:cs="Arial"/>
          <w:sz w:val="24"/>
          <w:szCs w:val="24"/>
        </w:rPr>
      </w:pPr>
      <w:r w:rsidRPr="00870D5E">
        <w:rPr>
          <w:rFonts w:ascii="Arial" w:hAnsi="Arial" w:cs="Arial"/>
          <w:sz w:val="24"/>
          <w:szCs w:val="24"/>
        </w:rPr>
        <w:t>Prof.</w:t>
      </w:r>
      <w:r>
        <w:rPr>
          <w:rFonts w:ascii="Arial" w:hAnsi="Arial" w:cs="Arial"/>
          <w:sz w:val="24"/>
          <w:szCs w:val="24"/>
        </w:rPr>
        <w:t xml:space="preserve"> </w:t>
      </w:r>
      <w:r w:rsidR="00E870CF">
        <w:rPr>
          <w:rFonts w:ascii="Arial" w:hAnsi="Arial" w:cs="Arial"/>
          <w:sz w:val="24"/>
          <w:szCs w:val="24"/>
        </w:rPr>
        <w:t>Ms. Ary José Apolinário de Souza Júnior</w:t>
      </w:r>
      <w:r w:rsidR="00E1195A">
        <w:rPr>
          <w:rFonts w:ascii="Arial" w:hAnsi="Arial" w:cs="Arial"/>
          <w:sz w:val="24"/>
          <w:szCs w:val="24"/>
        </w:rPr>
        <w:br/>
        <w:t>MEMBRO</w:t>
      </w:r>
    </w:p>
    <w:p w14:paraId="60231D21" w14:textId="77777777" w:rsidR="00A50027" w:rsidRDefault="00A50027" w:rsidP="00A50027">
      <w:pPr>
        <w:spacing w:after="0" w:line="240" w:lineRule="auto"/>
        <w:jc w:val="center"/>
        <w:rPr>
          <w:rFonts w:ascii="Arial" w:hAnsi="Arial" w:cs="Arial"/>
          <w:sz w:val="24"/>
          <w:szCs w:val="24"/>
        </w:rPr>
      </w:pPr>
    </w:p>
    <w:p w14:paraId="3E215F5B" w14:textId="77777777" w:rsidR="00A50027" w:rsidRDefault="00A50027" w:rsidP="00A50027">
      <w:pPr>
        <w:spacing w:after="0" w:line="240" w:lineRule="auto"/>
        <w:jc w:val="center"/>
        <w:rPr>
          <w:rFonts w:ascii="Arial" w:hAnsi="Arial" w:cs="Arial"/>
          <w:sz w:val="24"/>
          <w:szCs w:val="24"/>
        </w:rPr>
      </w:pPr>
    </w:p>
    <w:p w14:paraId="2153F87B" w14:textId="77777777" w:rsidR="00A50027" w:rsidRDefault="00A50027" w:rsidP="00A50027">
      <w:pPr>
        <w:spacing w:after="0" w:line="240" w:lineRule="auto"/>
        <w:jc w:val="center"/>
        <w:rPr>
          <w:rFonts w:ascii="Arial" w:hAnsi="Arial" w:cs="Arial"/>
          <w:sz w:val="24"/>
          <w:szCs w:val="24"/>
        </w:rPr>
      </w:pPr>
    </w:p>
    <w:p w14:paraId="2D705908" w14:textId="77777777" w:rsidR="00A50027" w:rsidRDefault="00A50027" w:rsidP="00A50027">
      <w:pPr>
        <w:spacing w:after="0" w:line="240" w:lineRule="auto"/>
        <w:jc w:val="center"/>
        <w:rPr>
          <w:rFonts w:ascii="Arial" w:hAnsi="Arial" w:cs="Arial"/>
          <w:sz w:val="24"/>
          <w:szCs w:val="24"/>
        </w:rPr>
      </w:pPr>
      <w:r>
        <w:rPr>
          <w:rFonts w:ascii="Arial" w:hAnsi="Arial" w:cs="Arial"/>
          <w:sz w:val="24"/>
          <w:szCs w:val="24"/>
        </w:rPr>
        <w:t>______________________________________</w:t>
      </w:r>
    </w:p>
    <w:p w14:paraId="4A145349" w14:textId="1194E1CE" w:rsidR="00A50027" w:rsidRPr="0062700C" w:rsidRDefault="00A50027" w:rsidP="00A50027">
      <w:pPr>
        <w:spacing w:after="0" w:line="240" w:lineRule="auto"/>
        <w:jc w:val="center"/>
        <w:rPr>
          <w:rFonts w:ascii="Arial" w:hAnsi="Arial" w:cs="Arial"/>
          <w:sz w:val="24"/>
          <w:szCs w:val="24"/>
        </w:rPr>
      </w:pPr>
      <w:r>
        <w:rPr>
          <w:rFonts w:ascii="Arial" w:hAnsi="Arial" w:cs="Arial"/>
          <w:sz w:val="24"/>
          <w:szCs w:val="24"/>
        </w:rPr>
        <w:t xml:space="preserve">Prof. </w:t>
      </w:r>
      <w:r w:rsidR="00E870CF">
        <w:rPr>
          <w:rFonts w:ascii="Arial" w:hAnsi="Arial" w:cs="Arial"/>
          <w:sz w:val="24"/>
          <w:szCs w:val="24"/>
        </w:rPr>
        <w:t>Dr. Jeferson de Castro Vieira</w:t>
      </w:r>
    </w:p>
    <w:p w14:paraId="08CBE706" w14:textId="7E2C8242" w:rsidR="00A50027" w:rsidRDefault="00E1195A" w:rsidP="00A50027">
      <w:pPr>
        <w:spacing w:after="0" w:line="240" w:lineRule="auto"/>
        <w:jc w:val="center"/>
        <w:rPr>
          <w:rFonts w:ascii="Arial" w:hAnsi="Arial" w:cs="Arial"/>
          <w:sz w:val="24"/>
          <w:szCs w:val="24"/>
        </w:rPr>
      </w:pPr>
      <w:r>
        <w:rPr>
          <w:rFonts w:ascii="Arial" w:hAnsi="Arial" w:cs="Arial"/>
          <w:sz w:val="24"/>
          <w:szCs w:val="24"/>
        </w:rPr>
        <w:t>MEMBRO</w:t>
      </w:r>
    </w:p>
    <w:p w14:paraId="272D934A" w14:textId="77777777" w:rsidR="00E1195A" w:rsidRDefault="00E1195A" w:rsidP="00E1195A">
      <w:pPr>
        <w:spacing w:after="0" w:line="240" w:lineRule="auto"/>
        <w:jc w:val="both"/>
        <w:rPr>
          <w:rFonts w:ascii="Arial" w:hAnsi="Arial" w:cs="Arial"/>
          <w:sz w:val="24"/>
          <w:szCs w:val="24"/>
        </w:rPr>
      </w:pPr>
    </w:p>
    <w:p w14:paraId="1FC4E1F8" w14:textId="5230C34C" w:rsidR="00E1195A" w:rsidRDefault="00E1195A" w:rsidP="00BA3D43">
      <w:pPr>
        <w:spacing w:after="0" w:line="240" w:lineRule="auto"/>
        <w:rPr>
          <w:rFonts w:ascii="Arial" w:hAnsi="Arial" w:cs="Arial"/>
          <w:sz w:val="24"/>
          <w:szCs w:val="24"/>
        </w:rPr>
      </w:pPr>
      <w:r>
        <w:rPr>
          <w:rFonts w:ascii="Arial" w:hAnsi="Arial" w:cs="Arial"/>
          <w:sz w:val="24"/>
          <w:szCs w:val="24"/>
        </w:rPr>
        <w:br/>
        <w:t>Goiânia</w:t>
      </w:r>
      <w:r w:rsidR="00BA3D43">
        <w:rPr>
          <w:rFonts w:ascii="Arial" w:hAnsi="Arial" w:cs="Arial"/>
          <w:sz w:val="24"/>
          <w:szCs w:val="24"/>
        </w:rPr>
        <w:t xml:space="preserve"> – GO</w:t>
      </w:r>
      <w:r w:rsidR="00BA3D43">
        <w:rPr>
          <w:rFonts w:ascii="Arial" w:hAnsi="Arial" w:cs="Arial"/>
          <w:sz w:val="24"/>
          <w:szCs w:val="24"/>
        </w:rPr>
        <w:br/>
        <w:t xml:space="preserve">Data da aprovação: </w:t>
      </w:r>
      <w:r w:rsidR="00E870CF">
        <w:rPr>
          <w:rFonts w:ascii="Arial" w:hAnsi="Arial" w:cs="Arial"/>
          <w:sz w:val="24"/>
          <w:szCs w:val="24"/>
        </w:rPr>
        <w:t>08</w:t>
      </w:r>
      <w:r w:rsidR="00BA3D43">
        <w:rPr>
          <w:rFonts w:ascii="Arial" w:hAnsi="Arial" w:cs="Arial"/>
          <w:sz w:val="24"/>
          <w:szCs w:val="24"/>
        </w:rPr>
        <w:t>/12/2021</w:t>
      </w:r>
    </w:p>
    <w:p w14:paraId="5880B20C" w14:textId="38F70500" w:rsidR="0046799C" w:rsidRDefault="0046799C" w:rsidP="00F4748A">
      <w:pPr>
        <w:pStyle w:val="Ttulo1"/>
        <w:numPr>
          <w:ilvl w:val="0"/>
          <w:numId w:val="0"/>
        </w:numPr>
        <w:spacing w:line="360" w:lineRule="auto"/>
        <w:rPr>
          <w:rFonts w:ascii="Arial" w:hAnsi="Arial" w:cs="Arial"/>
          <w:sz w:val="24"/>
          <w:szCs w:val="24"/>
        </w:rPr>
      </w:pPr>
      <w:bookmarkStart w:id="5" w:name="_Toc81841528"/>
      <w:bookmarkStart w:id="6" w:name="_Toc81844209"/>
      <w:bookmarkStart w:id="7" w:name="_Toc81860106"/>
      <w:r w:rsidRPr="0046799C">
        <w:rPr>
          <w:rFonts w:ascii="Arial" w:hAnsi="Arial" w:cs="Arial"/>
          <w:sz w:val="24"/>
          <w:szCs w:val="24"/>
        </w:rPr>
        <w:lastRenderedPageBreak/>
        <w:t>AGRADECIMENTOS</w:t>
      </w:r>
    </w:p>
    <w:p w14:paraId="0DBF0911" w14:textId="33692405" w:rsidR="0046799C" w:rsidRDefault="008E1098" w:rsidP="00F4748A">
      <w:pPr>
        <w:spacing w:line="360" w:lineRule="auto"/>
        <w:jc w:val="both"/>
        <w:rPr>
          <w:rFonts w:ascii="Arial" w:hAnsi="Arial" w:cs="Arial"/>
          <w:sz w:val="24"/>
          <w:szCs w:val="24"/>
        </w:rPr>
      </w:pPr>
      <w:r>
        <w:rPr>
          <w:rFonts w:ascii="Arial" w:hAnsi="Arial" w:cs="Arial"/>
          <w:sz w:val="24"/>
          <w:szCs w:val="24"/>
        </w:rPr>
        <w:t xml:space="preserve">Agradeço primeiramente a Deus, </w:t>
      </w:r>
      <w:r w:rsidR="005F1950">
        <w:rPr>
          <w:rFonts w:ascii="Arial" w:hAnsi="Arial" w:cs="Arial"/>
          <w:sz w:val="24"/>
          <w:szCs w:val="24"/>
        </w:rPr>
        <w:t>pela oportunidade educacional. Aos meus familiares</w:t>
      </w:r>
      <w:r w:rsidR="002050FC">
        <w:rPr>
          <w:rFonts w:ascii="Arial" w:hAnsi="Arial" w:cs="Arial"/>
          <w:sz w:val="24"/>
          <w:szCs w:val="24"/>
        </w:rPr>
        <w:t>, especialmente minha avó, meu pai, irmãos e tios</w:t>
      </w:r>
      <w:r w:rsidR="005F1950">
        <w:rPr>
          <w:rFonts w:ascii="Arial" w:hAnsi="Arial" w:cs="Arial"/>
          <w:sz w:val="24"/>
          <w:szCs w:val="24"/>
        </w:rPr>
        <w:t xml:space="preserve"> pelo apoio, compreensão e incentivo</w:t>
      </w:r>
      <w:r w:rsidR="002050FC">
        <w:rPr>
          <w:rFonts w:ascii="Arial" w:hAnsi="Arial" w:cs="Arial"/>
          <w:sz w:val="24"/>
          <w:szCs w:val="24"/>
        </w:rPr>
        <w:t xml:space="preserve">. Aos meus mestres, que se esforçaram para transferir seus conhecimentos sobretudo nas adversidades causadas pela pandemia. Ao meu orientador, </w:t>
      </w:r>
      <w:r w:rsidR="00DC6F33">
        <w:rPr>
          <w:rFonts w:ascii="Arial" w:hAnsi="Arial" w:cs="Arial"/>
          <w:sz w:val="24"/>
          <w:szCs w:val="24"/>
        </w:rPr>
        <w:t xml:space="preserve">Prof. </w:t>
      </w:r>
      <w:r w:rsidR="002050FC">
        <w:rPr>
          <w:rFonts w:ascii="Arial" w:hAnsi="Arial" w:cs="Arial"/>
          <w:sz w:val="24"/>
          <w:szCs w:val="24"/>
        </w:rPr>
        <w:t>Ms. Miguel</w:t>
      </w:r>
      <w:r w:rsidR="00243525">
        <w:rPr>
          <w:rFonts w:ascii="Arial" w:hAnsi="Arial" w:cs="Arial"/>
          <w:sz w:val="24"/>
          <w:szCs w:val="24"/>
        </w:rPr>
        <w:t xml:space="preserve"> Rosa dos Santos</w:t>
      </w:r>
      <w:r w:rsidR="002050FC">
        <w:rPr>
          <w:rFonts w:ascii="Arial" w:hAnsi="Arial" w:cs="Arial"/>
          <w:sz w:val="24"/>
          <w:szCs w:val="24"/>
        </w:rPr>
        <w:t>, pelo empenho e</w:t>
      </w:r>
      <w:r w:rsidR="002050FC" w:rsidRPr="002050FC">
        <w:rPr>
          <w:rFonts w:ascii="Arial" w:hAnsi="Arial" w:cs="Arial"/>
          <w:sz w:val="24"/>
          <w:szCs w:val="24"/>
        </w:rPr>
        <w:t xml:space="preserve"> </w:t>
      </w:r>
      <w:r w:rsidR="002050FC">
        <w:rPr>
          <w:rFonts w:ascii="Arial" w:hAnsi="Arial" w:cs="Arial"/>
          <w:sz w:val="24"/>
          <w:szCs w:val="24"/>
        </w:rPr>
        <w:t>paciência.</w:t>
      </w:r>
      <w:r w:rsidR="00D0705C">
        <w:rPr>
          <w:rFonts w:ascii="Arial" w:hAnsi="Arial" w:cs="Arial"/>
          <w:sz w:val="24"/>
          <w:szCs w:val="24"/>
        </w:rPr>
        <w:t xml:space="preserve"> E a todos que de alguma forma, contribuíram para a realização deste trabalho.</w:t>
      </w:r>
    </w:p>
    <w:p w14:paraId="6639F3CD" w14:textId="584ADCE8" w:rsidR="00573408" w:rsidRDefault="00573408" w:rsidP="00573408">
      <w:pPr>
        <w:spacing w:line="360" w:lineRule="auto"/>
        <w:jc w:val="both"/>
        <w:rPr>
          <w:rFonts w:ascii="Arial" w:hAnsi="Arial" w:cs="Arial"/>
          <w:sz w:val="24"/>
          <w:szCs w:val="24"/>
        </w:rPr>
      </w:pPr>
    </w:p>
    <w:p w14:paraId="4B099D87" w14:textId="4AED1770" w:rsidR="00573408" w:rsidRDefault="00573408" w:rsidP="00573408">
      <w:pPr>
        <w:spacing w:line="360" w:lineRule="auto"/>
        <w:jc w:val="both"/>
        <w:rPr>
          <w:rFonts w:ascii="Arial" w:hAnsi="Arial" w:cs="Arial"/>
          <w:sz w:val="24"/>
          <w:szCs w:val="24"/>
        </w:rPr>
      </w:pPr>
    </w:p>
    <w:p w14:paraId="04A903E6" w14:textId="63074AB8" w:rsidR="00573408" w:rsidRDefault="00573408" w:rsidP="00573408">
      <w:pPr>
        <w:spacing w:line="360" w:lineRule="auto"/>
        <w:jc w:val="both"/>
        <w:rPr>
          <w:rFonts w:ascii="Arial" w:hAnsi="Arial" w:cs="Arial"/>
          <w:sz w:val="24"/>
          <w:szCs w:val="24"/>
        </w:rPr>
      </w:pPr>
    </w:p>
    <w:p w14:paraId="29CA6F94" w14:textId="56274879" w:rsidR="00573408" w:rsidRDefault="00573408" w:rsidP="00573408">
      <w:pPr>
        <w:spacing w:line="360" w:lineRule="auto"/>
        <w:jc w:val="both"/>
        <w:rPr>
          <w:rFonts w:ascii="Arial" w:hAnsi="Arial" w:cs="Arial"/>
          <w:sz w:val="24"/>
          <w:szCs w:val="24"/>
        </w:rPr>
      </w:pPr>
    </w:p>
    <w:p w14:paraId="3C141D47" w14:textId="6AB40608" w:rsidR="00573408" w:rsidRDefault="00573408" w:rsidP="00573408">
      <w:pPr>
        <w:spacing w:line="360" w:lineRule="auto"/>
        <w:jc w:val="both"/>
        <w:rPr>
          <w:rFonts w:ascii="Arial" w:hAnsi="Arial" w:cs="Arial"/>
          <w:sz w:val="24"/>
          <w:szCs w:val="24"/>
        </w:rPr>
      </w:pPr>
    </w:p>
    <w:p w14:paraId="17584790" w14:textId="30BE0CF2" w:rsidR="00573408" w:rsidRDefault="00573408" w:rsidP="00573408">
      <w:pPr>
        <w:spacing w:line="360" w:lineRule="auto"/>
        <w:jc w:val="both"/>
        <w:rPr>
          <w:rFonts w:ascii="Arial" w:hAnsi="Arial" w:cs="Arial"/>
          <w:sz w:val="24"/>
          <w:szCs w:val="24"/>
        </w:rPr>
      </w:pPr>
    </w:p>
    <w:p w14:paraId="06036B25" w14:textId="4C322C01" w:rsidR="00573408" w:rsidRDefault="00573408" w:rsidP="00573408">
      <w:pPr>
        <w:spacing w:line="360" w:lineRule="auto"/>
        <w:jc w:val="both"/>
        <w:rPr>
          <w:rFonts w:ascii="Arial" w:hAnsi="Arial" w:cs="Arial"/>
          <w:sz w:val="24"/>
          <w:szCs w:val="24"/>
        </w:rPr>
      </w:pPr>
    </w:p>
    <w:p w14:paraId="3BCEF9BB" w14:textId="0E4F4CD5" w:rsidR="00573408" w:rsidRDefault="00573408" w:rsidP="00573408">
      <w:pPr>
        <w:spacing w:line="360" w:lineRule="auto"/>
        <w:jc w:val="both"/>
        <w:rPr>
          <w:rFonts w:ascii="Arial" w:hAnsi="Arial" w:cs="Arial"/>
          <w:sz w:val="24"/>
          <w:szCs w:val="24"/>
        </w:rPr>
      </w:pPr>
    </w:p>
    <w:p w14:paraId="13434F50" w14:textId="184671ED" w:rsidR="00573408" w:rsidRDefault="00573408" w:rsidP="00573408">
      <w:pPr>
        <w:spacing w:line="360" w:lineRule="auto"/>
        <w:jc w:val="both"/>
        <w:rPr>
          <w:rFonts w:ascii="Arial" w:hAnsi="Arial" w:cs="Arial"/>
          <w:sz w:val="24"/>
          <w:szCs w:val="24"/>
        </w:rPr>
      </w:pPr>
    </w:p>
    <w:p w14:paraId="618D5DF9" w14:textId="075B013D" w:rsidR="00573408" w:rsidRDefault="00573408" w:rsidP="00573408">
      <w:pPr>
        <w:spacing w:line="360" w:lineRule="auto"/>
        <w:jc w:val="both"/>
        <w:rPr>
          <w:rFonts w:ascii="Arial" w:hAnsi="Arial" w:cs="Arial"/>
          <w:sz w:val="24"/>
          <w:szCs w:val="24"/>
        </w:rPr>
      </w:pPr>
    </w:p>
    <w:p w14:paraId="494B243A" w14:textId="62B99F35" w:rsidR="00573408" w:rsidRDefault="00573408" w:rsidP="00573408">
      <w:pPr>
        <w:spacing w:line="360" w:lineRule="auto"/>
        <w:jc w:val="both"/>
        <w:rPr>
          <w:rFonts w:ascii="Arial" w:hAnsi="Arial" w:cs="Arial"/>
          <w:sz w:val="24"/>
          <w:szCs w:val="24"/>
        </w:rPr>
      </w:pPr>
    </w:p>
    <w:p w14:paraId="061DA1CE" w14:textId="39D4FE61" w:rsidR="00573408" w:rsidRDefault="00573408" w:rsidP="00573408">
      <w:pPr>
        <w:spacing w:line="360" w:lineRule="auto"/>
        <w:jc w:val="both"/>
        <w:rPr>
          <w:rFonts w:ascii="Arial" w:hAnsi="Arial" w:cs="Arial"/>
          <w:sz w:val="24"/>
          <w:szCs w:val="24"/>
        </w:rPr>
      </w:pPr>
    </w:p>
    <w:p w14:paraId="3B2F9EF6" w14:textId="2CF22766" w:rsidR="00573408" w:rsidRDefault="00573408" w:rsidP="00573408">
      <w:pPr>
        <w:spacing w:line="360" w:lineRule="auto"/>
        <w:jc w:val="both"/>
        <w:rPr>
          <w:rFonts w:ascii="Arial" w:hAnsi="Arial" w:cs="Arial"/>
          <w:sz w:val="24"/>
          <w:szCs w:val="24"/>
        </w:rPr>
      </w:pPr>
    </w:p>
    <w:p w14:paraId="6386B7D0" w14:textId="424696A8" w:rsidR="00E16F2F" w:rsidRDefault="00E16F2F" w:rsidP="00F4748A">
      <w:pPr>
        <w:pStyle w:val="Ttulo1"/>
        <w:numPr>
          <w:ilvl w:val="0"/>
          <w:numId w:val="0"/>
        </w:numPr>
        <w:spacing w:line="360" w:lineRule="auto"/>
        <w:rPr>
          <w:rFonts w:ascii="Arial" w:hAnsi="Arial" w:cs="Arial"/>
          <w:sz w:val="24"/>
          <w:szCs w:val="24"/>
        </w:rPr>
      </w:pPr>
    </w:p>
    <w:p w14:paraId="290E7AAF" w14:textId="77777777" w:rsidR="00E16F2F" w:rsidRPr="00E16F2F" w:rsidRDefault="00E16F2F" w:rsidP="00E16F2F"/>
    <w:p w14:paraId="400B334E" w14:textId="289E7F4F" w:rsidR="00B92DBC" w:rsidRPr="0046799C" w:rsidRDefault="00B92DBC" w:rsidP="00F4748A">
      <w:pPr>
        <w:pStyle w:val="Ttulo1"/>
        <w:numPr>
          <w:ilvl w:val="0"/>
          <w:numId w:val="0"/>
        </w:numPr>
        <w:spacing w:line="360" w:lineRule="auto"/>
        <w:rPr>
          <w:rFonts w:ascii="Arial" w:hAnsi="Arial" w:cs="Arial"/>
          <w:sz w:val="24"/>
          <w:szCs w:val="24"/>
        </w:rPr>
      </w:pPr>
      <w:r w:rsidRPr="0046799C">
        <w:rPr>
          <w:rFonts w:ascii="Arial" w:hAnsi="Arial" w:cs="Arial"/>
          <w:sz w:val="24"/>
          <w:szCs w:val="24"/>
        </w:rPr>
        <w:lastRenderedPageBreak/>
        <w:t>RESUMO</w:t>
      </w:r>
      <w:bookmarkEnd w:id="0"/>
      <w:bookmarkEnd w:id="1"/>
      <w:bookmarkEnd w:id="2"/>
      <w:bookmarkEnd w:id="3"/>
      <w:bookmarkEnd w:id="4"/>
      <w:bookmarkEnd w:id="5"/>
      <w:bookmarkEnd w:id="6"/>
      <w:bookmarkEnd w:id="7"/>
    </w:p>
    <w:p w14:paraId="3112BA49" w14:textId="15BCC9DF" w:rsidR="00ED38F3" w:rsidRDefault="00063901" w:rsidP="00F4748A">
      <w:pPr>
        <w:pStyle w:val="NormalWeb"/>
        <w:spacing w:before="0" w:beforeAutospacing="0" w:after="0" w:afterAutospacing="0" w:line="360" w:lineRule="auto"/>
        <w:jc w:val="both"/>
        <w:rPr>
          <w:rFonts w:ascii="Arial" w:hAnsi="Arial" w:cs="Arial"/>
          <w:sz w:val="24"/>
          <w:szCs w:val="24"/>
        </w:rPr>
      </w:pPr>
      <w:r>
        <w:rPr>
          <w:rFonts w:ascii="Arial" w:hAnsi="Arial" w:cs="Arial"/>
          <w:sz w:val="24"/>
          <w:szCs w:val="24"/>
        </w:rPr>
        <w:t>A</w:t>
      </w:r>
      <w:r w:rsidR="00A36F6B">
        <w:rPr>
          <w:rFonts w:ascii="Arial" w:hAnsi="Arial" w:cs="Arial"/>
          <w:sz w:val="24"/>
          <w:szCs w:val="24"/>
        </w:rPr>
        <w:t xml:space="preserve"> presente </w:t>
      </w:r>
      <w:r>
        <w:rPr>
          <w:rFonts w:ascii="Arial" w:hAnsi="Arial" w:cs="Arial"/>
          <w:sz w:val="24"/>
          <w:szCs w:val="24"/>
        </w:rPr>
        <w:t xml:space="preserve">monografia </w:t>
      </w:r>
      <w:r w:rsidR="00A36F6B">
        <w:rPr>
          <w:rFonts w:ascii="Arial" w:hAnsi="Arial" w:cs="Arial"/>
          <w:sz w:val="24"/>
          <w:szCs w:val="24"/>
        </w:rPr>
        <w:t>se propôs a</w:t>
      </w:r>
      <w:r w:rsidR="001A4EAF">
        <w:rPr>
          <w:rFonts w:ascii="Arial" w:eastAsia="Times New Roman" w:hAnsi="Arial" w:cs="Arial"/>
          <w:sz w:val="24"/>
          <w:szCs w:val="24"/>
          <w:lang w:eastAsia="pt-BR"/>
        </w:rPr>
        <w:t xml:space="preserve"> </w:t>
      </w:r>
      <w:r w:rsidR="00A41D12" w:rsidRPr="00E11631">
        <w:rPr>
          <w:rFonts w:ascii="Arial" w:eastAsia="Times New Roman" w:hAnsi="Arial" w:cs="Arial"/>
          <w:sz w:val="24"/>
          <w:szCs w:val="24"/>
          <w:lang w:eastAsia="pt-BR"/>
        </w:rPr>
        <w:t>averiguar a evolução</w:t>
      </w:r>
      <w:r w:rsidR="00A41D12">
        <w:rPr>
          <w:rFonts w:ascii="Arial" w:eastAsia="Times New Roman" w:hAnsi="Arial" w:cs="Arial"/>
          <w:sz w:val="24"/>
          <w:szCs w:val="24"/>
          <w:lang w:eastAsia="pt-BR"/>
        </w:rPr>
        <w:t xml:space="preserve"> </w:t>
      </w:r>
      <w:r w:rsidR="00A41D12" w:rsidRPr="00E11631">
        <w:rPr>
          <w:rFonts w:ascii="Arial" w:eastAsia="Times New Roman" w:hAnsi="Arial" w:cs="Arial"/>
          <w:sz w:val="24"/>
          <w:szCs w:val="24"/>
          <w:lang w:eastAsia="pt-BR"/>
        </w:rPr>
        <w:t xml:space="preserve">e </w:t>
      </w:r>
      <w:r w:rsidR="00A41D12">
        <w:rPr>
          <w:rFonts w:ascii="Arial" w:eastAsia="Times New Roman" w:hAnsi="Arial" w:cs="Arial"/>
          <w:sz w:val="24"/>
          <w:szCs w:val="24"/>
          <w:lang w:eastAsia="pt-BR"/>
        </w:rPr>
        <w:t xml:space="preserve">a situação </w:t>
      </w:r>
      <w:r w:rsidR="00A41D12" w:rsidRPr="00E11631">
        <w:rPr>
          <w:rFonts w:ascii="Arial" w:eastAsia="Times New Roman" w:hAnsi="Arial" w:cs="Arial"/>
          <w:sz w:val="24"/>
          <w:szCs w:val="24"/>
          <w:lang w:eastAsia="pt-BR"/>
        </w:rPr>
        <w:t xml:space="preserve">atual da distribuição dos imóveis rurais </w:t>
      </w:r>
      <w:r w:rsidR="00596639">
        <w:rPr>
          <w:rFonts w:ascii="Arial" w:eastAsia="Times New Roman" w:hAnsi="Arial" w:cs="Arial"/>
          <w:sz w:val="24"/>
          <w:szCs w:val="24"/>
          <w:lang w:eastAsia="pt-BR"/>
        </w:rPr>
        <w:t>n</w:t>
      </w:r>
      <w:r w:rsidR="00A41D12">
        <w:rPr>
          <w:rFonts w:ascii="Arial" w:eastAsia="Times New Roman" w:hAnsi="Arial" w:cs="Arial"/>
          <w:sz w:val="24"/>
          <w:szCs w:val="24"/>
          <w:lang w:eastAsia="pt-BR"/>
        </w:rPr>
        <w:t>o estado de Goiás</w:t>
      </w:r>
      <w:r w:rsidR="00B2275F">
        <w:rPr>
          <w:rFonts w:ascii="Arial" w:eastAsia="Times New Roman" w:hAnsi="Arial" w:cs="Arial"/>
          <w:sz w:val="24"/>
          <w:szCs w:val="24"/>
          <w:lang w:eastAsia="pt-BR"/>
        </w:rPr>
        <w:t xml:space="preserve"> com o intuito de acompanhar a realidade fundiária heterogênea </w:t>
      </w:r>
      <w:r w:rsidR="00BB05F4">
        <w:rPr>
          <w:rFonts w:ascii="Arial" w:eastAsia="Times New Roman" w:hAnsi="Arial" w:cs="Arial"/>
          <w:sz w:val="24"/>
          <w:szCs w:val="24"/>
          <w:lang w:eastAsia="pt-BR"/>
        </w:rPr>
        <w:t>d</w:t>
      </w:r>
      <w:r w:rsidR="00B2275F">
        <w:rPr>
          <w:rFonts w:ascii="Arial" w:eastAsia="Times New Roman" w:hAnsi="Arial" w:cs="Arial"/>
          <w:sz w:val="24"/>
          <w:szCs w:val="24"/>
          <w:lang w:eastAsia="pt-BR"/>
        </w:rPr>
        <w:t>o estado</w:t>
      </w:r>
      <w:r w:rsidR="00A41D12">
        <w:rPr>
          <w:rFonts w:ascii="Arial" w:eastAsia="Times New Roman" w:hAnsi="Arial" w:cs="Arial"/>
          <w:sz w:val="24"/>
          <w:szCs w:val="24"/>
          <w:lang w:eastAsia="pt-BR"/>
        </w:rPr>
        <w:t>.</w:t>
      </w:r>
      <w:r w:rsidR="00A41D12">
        <w:rPr>
          <w:rFonts w:ascii="Arial" w:hAnsi="Arial" w:cs="Arial"/>
          <w:sz w:val="24"/>
          <w:szCs w:val="24"/>
        </w:rPr>
        <w:t xml:space="preserve"> </w:t>
      </w:r>
      <w:r w:rsidR="00E65F63">
        <w:rPr>
          <w:rFonts w:ascii="Arial" w:hAnsi="Arial" w:cs="Arial"/>
          <w:sz w:val="24"/>
          <w:szCs w:val="24"/>
        </w:rPr>
        <w:t>Inicialmente, a</w:t>
      </w:r>
      <w:r w:rsidR="00A36F6B">
        <w:rPr>
          <w:rFonts w:ascii="Arial" w:hAnsi="Arial" w:cs="Arial"/>
          <w:sz w:val="24"/>
          <w:szCs w:val="24"/>
        </w:rPr>
        <w:t>present</w:t>
      </w:r>
      <w:r w:rsidR="00A41D12">
        <w:rPr>
          <w:rFonts w:ascii="Arial" w:hAnsi="Arial" w:cs="Arial"/>
          <w:sz w:val="24"/>
          <w:szCs w:val="24"/>
        </w:rPr>
        <w:t>ou-se</w:t>
      </w:r>
      <w:r w:rsidR="00A36F6B">
        <w:rPr>
          <w:rFonts w:ascii="Arial" w:hAnsi="Arial" w:cs="Arial"/>
          <w:sz w:val="24"/>
          <w:szCs w:val="24"/>
        </w:rPr>
        <w:t xml:space="preserve"> a base teórica </w:t>
      </w:r>
      <w:r w:rsidR="00A41D12">
        <w:rPr>
          <w:rFonts w:ascii="Arial" w:hAnsi="Arial" w:cs="Arial"/>
          <w:sz w:val="24"/>
          <w:szCs w:val="24"/>
        </w:rPr>
        <w:t xml:space="preserve">sobre </w:t>
      </w:r>
      <w:r w:rsidR="00A36F6B">
        <w:rPr>
          <w:rFonts w:ascii="Arial" w:hAnsi="Arial" w:cs="Arial"/>
          <w:sz w:val="24"/>
          <w:szCs w:val="24"/>
        </w:rPr>
        <w:t xml:space="preserve">a Renda da Terra, </w:t>
      </w:r>
      <w:r w:rsidR="00A41D12">
        <w:rPr>
          <w:rFonts w:ascii="Arial" w:hAnsi="Arial" w:cs="Arial"/>
          <w:sz w:val="24"/>
          <w:szCs w:val="24"/>
        </w:rPr>
        <w:t xml:space="preserve">os impactos da ocupação desordenada e da intervenção governamental, a mensuração da desigualdade fundiária e </w:t>
      </w:r>
      <w:r w:rsidR="00A36F6B">
        <w:rPr>
          <w:rFonts w:ascii="Arial" w:hAnsi="Arial" w:cs="Arial"/>
          <w:sz w:val="24"/>
          <w:szCs w:val="24"/>
        </w:rPr>
        <w:t>como ocorreu a ocupação do estado de Goiás</w:t>
      </w:r>
      <w:r w:rsidR="00A41D12">
        <w:rPr>
          <w:rFonts w:ascii="Arial" w:hAnsi="Arial" w:cs="Arial"/>
          <w:sz w:val="24"/>
          <w:szCs w:val="24"/>
        </w:rPr>
        <w:t xml:space="preserve">. </w:t>
      </w:r>
      <w:r w:rsidR="00E65F63">
        <w:rPr>
          <w:rFonts w:ascii="Arial" w:hAnsi="Arial" w:cs="Arial"/>
          <w:sz w:val="24"/>
          <w:szCs w:val="24"/>
        </w:rPr>
        <w:t>Em seguida, foi feita a</w:t>
      </w:r>
      <w:r w:rsidR="00A41D12">
        <w:rPr>
          <w:rFonts w:ascii="Arial" w:hAnsi="Arial" w:cs="Arial"/>
          <w:sz w:val="24"/>
          <w:szCs w:val="24"/>
        </w:rPr>
        <w:t xml:space="preserve"> análise da concentração fundiária </w:t>
      </w:r>
      <w:r w:rsidR="00DE0E73">
        <w:rPr>
          <w:rFonts w:ascii="Arial" w:hAnsi="Arial" w:cs="Arial"/>
          <w:sz w:val="24"/>
          <w:szCs w:val="24"/>
        </w:rPr>
        <w:t>no Brasil</w:t>
      </w:r>
      <w:r w:rsidR="00BC4440">
        <w:rPr>
          <w:rFonts w:ascii="Arial" w:hAnsi="Arial" w:cs="Arial"/>
          <w:sz w:val="24"/>
          <w:szCs w:val="24"/>
        </w:rPr>
        <w:t xml:space="preserve"> e </w:t>
      </w:r>
      <w:r w:rsidR="00A41D12">
        <w:rPr>
          <w:rFonts w:ascii="Arial" w:hAnsi="Arial" w:cs="Arial"/>
          <w:sz w:val="24"/>
          <w:szCs w:val="24"/>
        </w:rPr>
        <w:t>em Goiás</w:t>
      </w:r>
      <w:r w:rsidR="00BC4440">
        <w:rPr>
          <w:rFonts w:ascii="Arial" w:hAnsi="Arial" w:cs="Arial"/>
          <w:sz w:val="24"/>
          <w:szCs w:val="24"/>
        </w:rPr>
        <w:t xml:space="preserve">. Finalizando, foi feito o comparativo dessa concentração entre </w:t>
      </w:r>
      <w:r w:rsidR="00596639">
        <w:rPr>
          <w:rFonts w:ascii="Arial" w:hAnsi="Arial" w:cs="Arial"/>
          <w:sz w:val="24"/>
          <w:szCs w:val="24"/>
        </w:rPr>
        <w:t xml:space="preserve">os demais </w:t>
      </w:r>
      <w:r w:rsidR="00A41D12">
        <w:rPr>
          <w:rFonts w:ascii="Arial" w:hAnsi="Arial" w:cs="Arial"/>
          <w:sz w:val="24"/>
          <w:szCs w:val="24"/>
        </w:rPr>
        <w:t>estados do Centro-Oeste</w:t>
      </w:r>
      <w:r w:rsidR="00596639">
        <w:rPr>
          <w:rFonts w:ascii="Arial" w:hAnsi="Arial" w:cs="Arial"/>
          <w:sz w:val="24"/>
          <w:szCs w:val="24"/>
        </w:rPr>
        <w:t xml:space="preserve"> brasileiro e as regiões brasileiras</w:t>
      </w:r>
      <w:r w:rsidR="00E65F63">
        <w:rPr>
          <w:rFonts w:ascii="Arial" w:hAnsi="Arial" w:cs="Arial"/>
          <w:sz w:val="24"/>
          <w:szCs w:val="24"/>
        </w:rPr>
        <w:t>.</w:t>
      </w:r>
      <w:r w:rsidR="00596639">
        <w:rPr>
          <w:rFonts w:ascii="Arial" w:hAnsi="Arial" w:cs="Arial"/>
          <w:sz w:val="24"/>
          <w:szCs w:val="24"/>
        </w:rPr>
        <w:t xml:space="preserve"> </w:t>
      </w:r>
      <w:r w:rsidR="00E65F63">
        <w:rPr>
          <w:rFonts w:ascii="Arial" w:hAnsi="Arial" w:cs="Arial"/>
          <w:sz w:val="24"/>
          <w:szCs w:val="24"/>
        </w:rPr>
        <w:t>E</w:t>
      </w:r>
      <w:r w:rsidR="00596639">
        <w:rPr>
          <w:rFonts w:ascii="Arial" w:hAnsi="Arial" w:cs="Arial"/>
          <w:sz w:val="24"/>
          <w:szCs w:val="24"/>
        </w:rPr>
        <w:t>videnci</w:t>
      </w:r>
      <w:r w:rsidR="008A22CB">
        <w:rPr>
          <w:rFonts w:ascii="Arial" w:hAnsi="Arial" w:cs="Arial"/>
          <w:sz w:val="24"/>
          <w:szCs w:val="24"/>
        </w:rPr>
        <w:t>ando,</w:t>
      </w:r>
      <w:r w:rsidR="00596639">
        <w:rPr>
          <w:rFonts w:ascii="Arial" w:hAnsi="Arial" w:cs="Arial"/>
          <w:sz w:val="24"/>
          <w:szCs w:val="24"/>
        </w:rPr>
        <w:t xml:space="preserve"> </w:t>
      </w:r>
      <w:r w:rsidR="00BE4B1D">
        <w:rPr>
          <w:rFonts w:ascii="Arial" w:hAnsi="Arial" w:cs="Arial"/>
          <w:sz w:val="24"/>
          <w:szCs w:val="24"/>
        </w:rPr>
        <w:t>assim</w:t>
      </w:r>
      <w:r w:rsidR="008A22CB">
        <w:rPr>
          <w:rFonts w:ascii="Arial" w:hAnsi="Arial" w:cs="Arial"/>
          <w:sz w:val="24"/>
          <w:szCs w:val="24"/>
        </w:rPr>
        <w:t>,</w:t>
      </w:r>
      <w:r w:rsidR="00BE4B1D">
        <w:rPr>
          <w:rFonts w:ascii="Arial" w:hAnsi="Arial" w:cs="Arial"/>
          <w:sz w:val="24"/>
          <w:szCs w:val="24"/>
        </w:rPr>
        <w:t xml:space="preserve"> a</w:t>
      </w:r>
      <w:r w:rsidR="00596639">
        <w:rPr>
          <w:rFonts w:ascii="Arial" w:hAnsi="Arial" w:cs="Arial"/>
          <w:sz w:val="24"/>
          <w:szCs w:val="24"/>
        </w:rPr>
        <w:t xml:space="preserve"> realidade evolutiva por meio do Índice de Gini.</w:t>
      </w:r>
    </w:p>
    <w:p w14:paraId="0E8FB07A" w14:textId="77777777" w:rsidR="00C55507" w:rsidRPr="005D63EB" w:rsidRDefault="00C55507" w:rsidP="00F4748A">
      <w:pPr>
        <w:pStyle w:val="NormalWeb"/>
        <w:spacing w:before="0" w:beforeAutospacing="0" w:after="0" w:afterAutospacing="0" w:line="360" w:lineRule="auto"/>
        <w:jc w:val="both"/>
        <w:rPr>
          <w:rFonts w:ascii="Arial" w:hAnsi="Arial" w:cs="Arial"/>
          <w:sz w:val="24"/>
          <w:szCs w:val="24"/>
        </w:rPr>
      </w:pPr>
    </w:p>
    <w:p w14:paraId="759D0D91" w14:textId="7CF19FD1" w:rsidR="00B92DBC" w:rsidRPr="00A50027" w:rsidRDefault="00B92DBC" w:rsidP="00F4748A">
      <w:pPr>
        <w:pStyle w:val="NormalWeb"/>
        <w:spacing w:before="0" w:beforeAutospacing="0" w:after="0" w:afterAutospacing="0" w:line="360" w:lineRule="auto"/>
        <w:jc w:val="both"/>
        <w:rPr>
          <w:rFonts w:ascii="Arial" w:hAnsi="Arial" w:cs="Arial"/>
          <w:b/>
          <w:bCs/>
          <w:sz w:val="24"/>
          <w:szCs w:val="24"/>
        </w:rPr>
      </w:pPr>
      <w:r w:rsidRPr="00A50027">
        <w:rPr>
          <w:rFonts w:ascii="Arial" w:hAnsi="Arial" w:cs="Arial"/>
          <w:b/>
          <w:bCs/>
          <w:sz w:val="24"/>
          <w:szCs w:val="24"/>
        </w:rPr>
        <w:t>Palavras-chave</w:t>
      </w:r>
      <w:r w:rsidR="0046799C">
        <w:rPr>
          <w:rFonts w:ascii="Arial" w:hAnsi="Arial" w:cs="Arial"/>
          <w:b/>
          <w:bCs/>
          <w:sz w:val="24"/>
          <w:szCs w:val="24"/>
        </w:rPr>
        <w:t>s</w:t>
      </w:r>
      <w:r w:rsidRPr="00A50027">
        <w:rPr>
          <w:rFonts w:ascii="Arial" w:hAnsi="Arial" w:cs="Arial"/>
          <w:b/>
          <w:bCs/>
          <w:sz w:val="24"/>
          <w:szCs w:val="24"/>
        </w:rPr>
        <w:t xml:space="preserve">: </w:t>
      </w:r>
      <w:r w:rsidR="000A0E86" w:rsidRPr="000A0E86">
        <w:rPr>
          <w:rFonts w:ascii="Arial" w:hAnsi="Arial" w:cs="Arial"/>
          <w:sz w:val="24"/>
          <w:szCs w:val="24"/>
        </w:rPr>
        <w:t>Concentração Fundiária</w:t>
      </w:r>
      <w:r w:rsidR="00C55507" w:rsidRPr="000A0E86">
        <w:rPr>
          <w:rFonts w:ascii="Arial" w:hAnsi="Arial" w:cs="Arial"/>
          <w:sz w:val="24"/>
          <w:szCs w:val="24"/>
        </w:rPr>
        <w:t>;</w:t>
      </w:r>
      <w:r w:rsidR="00C55507" w:rsidRPr="00C55507">
        <w:rPr>
          <w:rFonts w:ascii="Arial" w:hAnsi="Arial" w:cs="Arial"/>
          <w:sz w:val="24"/>
          <w:szCs w:val="24"/>
        </w:rPr>
        <w:t xml:space="preserve"> Índice de Gini; </w:t>
      </w:r>
      <w:r w:rsidR="005254FF">
        <w:rPr>
          <w:rFonts w:ascii="Arial" w:hAnsi="Arial" w:cs="Arial"/>
          <w:sz w:val="24"/>
          <w:szCs w:val="24"/>
        </w:rPr>
        <w:t xml:space="preserve">Estado </w:t>
      </w:r>
      <w:r w:rsidR="00C55507" w:rsidRPr="00C55507">
        <w:rPr>
          <w:rFonts w:ascii="Arial" w:hAnsi="Arial" w:cs="Arial"/>
          <w:sz w:val="24"/>
          <w:szCs w:val="24"/>
        </w:rPr>
        <w:t>Goiás.</w:t>
      </w:r>
    </w:p>
    <w:p w14:paraId="363ED616" w14:textId="77777777" w:rsidR="00A50027" w:rsidRDefault="00A50027" w:rsidP="00A50027">
      <w:pPr>
        <w:rPr>
          <w:rFonts w:ascii="Times New Roman" w:hAnsi="Times New Roman" w:cs="Times New Roman"/>
          <w:b/>
          <w:sz w:val="28"/>
          <w:szCs w:val="28"/>
        </w:rPr>
      </w:pPr>
    </w:p>
    <w:p w14:paraId="77CB775B" w14:textId="77777777" w:rsidR="00A50027" w:rsidRDefault="00A50027" w:rsidP="00A50027">
      <w:pPr>
        <w:rPr>
          <w:rFonts w:ascii="Times New Roman" w:hAnsi="Times New Roman" w:cs="Times New Roman"/>
          <w:b/>
          <w:sz w:val="28"/>
          <w:szCs w:val="28"/>
        </w:rPr>
      </w:pPr>
    </w:p>
    <w:p w14:paraId="72A08F67" w14:textId="77777777" w:rsidR="00A50027" w:rsidRDefault="00A50027" w:rsidP="00A50027">
      <w:pPr>
        <w:rPr>
          <w:rFonts w:ascii="Times New Roman" w:hAnsi="Times New Roman" w:cs="Times New Roman"/>
          <w:b/>
          <w:sz w:val="28"/>
          <w:szCs w:val="28"/>
        </w:rPr>
      </w:pPr>
    </w:p>
    <w:p w14:paraId="65D2F3E3" w14:textId="77777777" w:rsidR="00A50027" w:rsidRDefault="00A50027" w:rsidP="00A50027">
      <w:pPr>
        <w:rPr>
          <w:rFonts w:ascii="Times New Roman" w:hAnsi="Times New Roman" w:cs="Times New Roman"/>
          <w:b/>
          <w:sz w:val="28"/>
          <w:szCs w:val="28"/>
        </w:rPr>
      </w:pPr>
    </w:p>
    <w:p w14:paraId="6E5A04A6" w14:textId="77777777" w:rsidR="00A50027" w:rsidRDefault="00A50027" w:rsidP="00A50027">
      <w:pPr>
        <w:rPr>
          <w:rFonts w:ascii="Times New Roman" w:hAnsi="Times New Roman" w:cs="Times New Roman"/>
          <w:b/>
          <w:sz w:val="28"/>
          <w:szCs w:val="28"/>
        </w:rPr>
      </w:pPr>
    </w:p>
    <w:p w14:paraId="2D22ACA2" w14:textId="77777777" w:rsidR="00A50027" w:rsidRDefault="00A50027" w:rsidP="00A50027">
      <w:pPr>
        <w:rPr>
          <w:rFonts w:ascii="Times New Roman" w:hAnsi="Times New Roman" w:cs="Times New Roman"/>
          <w:b/>
          <w:sz w:val="28"/>
          <w:szCs w:val="28"/>
        </w:rPr>
      </w:pPr>
    </w:p>
    <w:p w14:paraId="5465C8D4" w14:textId="77777777" w:rsidR="00A50027" w:rsidRDefault="00A50027" w:rsidP="00A50027">
      <w:pPr>
        <w:rPr>
          <w:rFonts w:ascii="Times New Roman" w:hAnsi="Times New Roman" w:cs="Times New Roman"/>
          <w:b/>
          <w:sz w:val="28"/>
          <w:szCs w:val="28"/>
        </w:rPr>
      </w:pPr>
    </w:p>
    <w:p w14:paraId="3DE14945" w14:textId="77777777" w:rsidR="00A50027" w:rsidRDefault="00A50027" w:rsidP="00A50027">
      <w:pPr>
        <w:rPr>
          <w:rFonts w:ascii="Times New Roman" w:hAnsi="Times New Roman" w:cs="Times New Roman"/>
          <w:b/>
          <w:sz w:val="28"/>
          <w:szCs w:val="28"/>
        </w:rPr>
      </w:pPr>
    </w:p>
    <w:p w14:paraId="42558488" w14:textId="77777777" w:rsidR="00A50027" w:rsidRDefault="00A50027" w:rsidP="00A50027">
      <w:pPr>
        <w:rPr>
          <w:rFonts w:ascii="Times New Roman" w:hAnsi="Times New Roman" w:cs="Times New Roman"/>
          <w:b/>
          <w:sz w:val="28"/>
          <w:szCs w:val="28"/>
        </w:rPr>
      </w:pPr>
    </w:p>
    <w:p w14:paraId="1A0D23D8" w14:textId="74526C3A" w:rsidR="00A50027" w:rsidRDefault="00A50027" w:rsidP="00A50027">
      <w:pPr>
        <w:rPr>
          <w:rFonts w:ascii="Times New Roman" w:hAnsi="Times New Roman" w:cs="Times New Roman"/>
          <w:b/>
          <w:sz w:val="28"/>
          <w:szCs w:val="28"/>
        </w:rPr>
      </w:pPr>
    </w:p>
    <w:p w14:paraId="190ED7D9" w14:textId="697B4D29" w:rsidR="00954A20" w:rsidRDefault="00954A20" w:rsidP="00A50027">
      <w:pPr>
        <w:rPr>
          <w:rFonts w:ascii="Times New Roman" w:hAnsi="Times New Roman" w:cs="Times New Roman"/>
          <w:b/>
          <w:sz w:val="28"/>
          <w:szCs w:val="28"/>
        </w:rPr>
      </w:pPr>
    </w:p>
    <w:p w14:paraId="3A4C19FA" w14:textId="77777777" w:rsidR="00954A20" w:rsidRDefault="00954A20" w:rsidP="00A50027">
      <w:pPr>
        <w:rPr>
          <w:rFonts w:ascii="Times New Roman" w:hAnsi="Times New Roman" w:cs="Times New Roman"/>
          <w:b/>
          <w:sz w:val="28"/>
          <w:szCs w:val="28"/>
        </w:rPr>
      </w:pPr>
    </w:p>
    <w:p w14:paraId="70CD4B9B" w14:textId="118717E3" w:rsidR="00A50027" w:rsidRDefault="00A50027" w:rsidP="00A50027">
      <w:pPr>
        <w:rPr>
          <w:rFonts w:ascii="Times New Roman" w:hAnsi="Times New Roman" w:cs="Times New Roman"/>
          <w:b/>
          <w:sz w:val="28"/>
          <w:szCs w:val="28"/>
        </w:rPr>
      </w:pPr>
    </w:p>
    <w:p w14:paraId="06AC1B6A" w14:textId="13A4561D" w:rsidR="00145726" w:rsidRDefault="00145726" w:rsidP="00A50027">
      <w:pPr>
        <w:rPr>
          <w:rFonts w:ascii="Times New Roman" w:hAnsi="Times New Roman" w:cs="Times New Roman"/>
          <w:b/>
          <w:sz w:val="28"/>
          <w:szCs w:val="28"/>
        </w:rPr>
      </w:pPr>
    </w:p>
    <w:p w14:paraId="34A873C3" w14:textId="162DF116" w:rsidR="00A50027" w:rsidRDefault="00A50027" w:rsidP="00F4748A">
      <w:pPr>
        <w:spacing w:after="0" w:line="360" w:lineRule="auto"/>
        <w:rPr>
          <w:rFonts w:ascii="Arial" w:hAnsi="Arial" w:cs="Arial"/>
          <w:b/>
          <w:bCs/>
          <w:sz w:val="24"/>
          <w:szCs w:val="24"/>
        </w:rPr>
      </w:pPr>
      <w:r w:rsidRPr="002669E1">
        <w:rPr>
          <w:rFonts w:ascii="Arial" w:hAnsi="Arial" w:cs="Arial"/>
          <w:b/>
          <w:bCs/>
          <w:sz w:val="24"/>
          <w:szCs w:val="24"/>
        </w:rPr>
        <w:lastRenderedPageBreak/>
        <w:t xml:space="preserve">LISTA DE </w:t>
      </w:r>
      <w:r w:rsidR="008815FF" w:rsidRPr="002669E1">
        <w:rPr>
          <w:rFonts w:ascii="Arial" w:hAnsi="Arial" w:cs="Arial"/>
          <w:b/>
          <w:bCs/>
          <w:sz w:val="24"/>
          <w:szCs w:val="24"/>
        </w:rPr>
        <w:t>GRÁFICOS</w:t>
      </w:r>
    </w:p>
    <w:p w14:paraId="6388DE3A" w14:textId="77777777" w:rsidR="008815FF" w:rsidRDefault="008815FF" w:rsidP="00F4748A">
      <w:pPr>
        <w:spacing w:after="0" w:line="360" w:lineRule="auto"/>
        <w:jc w:val="center"/>
        <w:rPr>
          <w:rFonts w:ascii="Arial" w:hAnsi="Arial" w:cs="Arial"/>
          <w:sz w:val="24"/>
          <w:szCs w:val="24"/>
        </w:rPr>
      </w:pPr>
    </w:p>
    <w:p w14:paraId="2A989F64" w14:textId="6CECBBAD" w:rsidR="008815FF"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Gráfico</w:t>
      </w:r>
      <w:r w:rsidR="00E14612">
        <w:rPr>
          <w:rFonts w:ascii="Arial" w:hAnsi="Arial" w:cs="Arial"/>
          <w:b/>
          <w:bCs/>
          <w:sz w:val="24"/>
          <w:szCs w:val="24"/>
        </w:rPr>
        <w:t xml:space="preserve">  </w:t>
      </w:r>
      <w:r w:rsidR="00960806">
        <w:rPr>
          <w:rFonts w:ascii="Arial" w:hAnsi="Arial" w:cs="Arial"/>
          <w:b/>
          <w:bCs/>
          <w:sz w:val="24"/>
          <w:szCs w:val="24"/>
        </w:rPr>
        <w:t>1</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CF2525">
        <w:rPr>
          <w:rFonts w:ascii="Arial" w:hAnsi="Arial" w:cs="Arial"/>
          <w:sz w:val="24"/>
          <w:szCs w:val="24"/>
        </w:rPr>
        <w:t xml:space="preserve">dos Imóveis Rurais </w:t>
      </w:r>
      <w:r w:rsidR="005736F6">
        <w:rPr>
          <w:rFonts w:ascii="Arial" w:hAnsi="Arial" w:cs="Arial"/>
          <w:sz w:val="24"/>
          <w:szCs w:val="24"/>
        </w:rPr>
        <w:t>n</w:t>
      </w:r>
      <w:r w:rsidRPr="0078686E">
        <w:rPr>
          <w:rFonts w:ascii="Arial" w:hAnsi="Arial" w:cs="Arial"/>
          <w:sz w:val="24"/>
          <w:szCs w:val="24"/>
        </w:rPr>
        <w:t xml:space="preserve">o Brasil de 1985 a </w:t>
      </w:r>
      <w:r w:rsidR="00AE3BD5">
        <w:rPr>
          <w:rFonts w:ascii="Arial" w:hAnsi="Arial" w:cs="Arial"/>
          <w:sz w:val="24"/>
          <w:szCs w:val="24"/>
        </w:rPr>
        <w:t>2</w:t>
      </w:r>
      <w:r w:rsidRPr="0078686E">
        <w:rPr>
          <w:rFonts w:ascii="Arial" w:hAnsi="Arial" w:cs="Arial"/>
          <w:sz w:val="24"/>
          <w:szCs w:val="24"/>
        </w:rPr>
        <w:t>017.</w:t>
      </w:r>
      <w:r w:rsidR="0056786B">
        <w:rPr>
          <w:rFonts w:ascii="Arial" w:hAnsi="Arial" w:cs="Arial"/>
          <w:sz w:val="24"/>
          <w:szCs w:val="24"/>
        </w:rPr>
        <w:t>.....</w:t>
      </w:r>
      <w:r w:rsidR="00AE3BD5">
        <w:rPr>
          <w:rFonts w:ascii="Arial" w:hAnsi="Arial" w:cs="Arial"/>
          <w:sz w:val="24"/>
          <w:szCs w:val="24"/>
        </w:rPr>
        <w:t>......</w:t>
      </w:r>
      <w:r w:rsidR="0056786B">
        <w:rPr>
          <w:rFonts w:ascii="Arial" w:hAnsi="Arial" w:cs="Arial"/>
          <w:sz w:val="24"/>
          <w:szCs w:val="24"/>
        </w:rPr>
        <w:t>.</w:t>
      </w:r>
      <w:r w:rsidR="001E5647">
        <w:rPr>
          <w:rFonts w:ascii="Arial" w:hAnsi="Arial" w:cs="Arial"/>
          <w:sz w:val="24"/>
          <w:szCs w:val="24"/>
        </w:rPr>
        <w:t>..</w:t>
      </w:r>
      <w:r w:rsidR="00F22256">
        <w:rPr>
          <w:rFonts w:ascii="Arial" w:hAnsi="Arial" w:cs="Arial"/>
          <w:sz w:val="24"/>
          <w:szCs w:val="24"/>
        </w:rPr>
        <w:t>.................................................................................</w:t>
      </w:r>
      <w:r w:rsidR="001E5647">
        <w:rPr>
          <w:rFonts w:ascii="Arial" w:hAnsi="Arial" w:cs="Arial"/>
          <w:sz w:val="24"/>
          <w:szCs w:val="24"/>
        </w:rPr>
        <w:t>...</w:t>
      </w:r>
      <w:r w:rsidR="0056786B">
        <w:rPr>
          <w:rFonts w:ascii="Arial" w:hAnsi="Arial" w:cs="Arial"/>
          <w:sz w:val="24"/>
          <w:szCs w:val="24"/>
        </w:rPr>
        <w:t>...</w:t>
      </w:r>
      <w:r w:rsidR="00960806">
        <w:rPr>
          <w:rFonts w:ascii="Arial" w:hAnsi="Arial" w:cs="Arial"/>
          <w:sz w:val="24"/>
          <w:szCs w:val="24"/>
        </w:rPr>
        <w:t>29</w:t>
      </w:r>
    </w:p>
    <w:p w14:paraId="735FD748" w14:textId="5FE865E3" w:rsidR="00CF2525" w:rsidRDefault="00CF2525" w:rsidP="00AE3BD5">
      <w:pPr>
        <w:tabs>
          <w:tab w:val="left" w:pos="2865"/>
        </w:tabs>
        <w:spacing w:line="360" w:lineRule="auto"/>
        <w:ind w:left="1418" w:hanging="1418"/>
        <w:rPr>
          <w:rFonts w:ascii="Arial" w:hAnsi="Arial" w:cs="Arial"/>
          <w:color w:val="000000" w:themeColor="text1"/>
          <w:sz w:val="24"/>
          <w:szCs w:val="24"/>
        </w:rPr>
      </w:pPr>
      <w:r w:rsidRPr="00DD3014">
        <w:rPr>
          <w:rFonts w:ascii="Arial" w:hAnsi="Arial" w:cs="Arial"/>
          <w:b/>
          <w:bCs/>
          <w:color w:val="000000" w:themeColor="text1"/>
          <w:sz w:val="24"/>
          <w:szCs w:val="24"/>
        </w:rPr>
        <w:t xml:space="preserve">Gráfico </w:t>
      </w:r>
      <w:r w:rsidR="00E14612">
        <w:rPr>
          <w:rFonts w:ascii="Arial" w:hAnsi="Arial" w:cs="Arial"/>
          <w:b/>
          <w:bCs/>
          <w:color w:val="000000" w:themeColor="text1"/>
          <w:sz w:val="24"/>
          <w:szCs w:val="24"/>
        </w:rPr>
        <w:t xml:space="preserve"> </w:t>
      </w:r>
      <w:r w:rsidR="00960806">
        <w:rPr>
          <w:rFonts w:ascii="Arial" w:hAnsi="Arial" w:cs="Arial"/>
          <w:b/>
          <w:bCs/>
          <w:color w:val="000000" w:themeColor="text1"/>
          <w:sz w:val="24"/>
          <w:szCs w:val="24"/>
        </w:rPr>
        <w:t>2</w:t>
      </w:r>
      <w:r w:rsidRPr="00DD3014">
        <w:rPr>
          <w:rFonts w:ascii="Arial" w:hAnsi="Arial" w:cs="Arial"/>
          <w:b/>
          <w:bCs/>
          <w:color w:val="000000" w:themeColor="text1"/>
          <w:sz w:val="24"/>
          <w:szCs w:val="24"/>
        </w:rPr>
        <w:t xml:space="preserve"> – </w:t>
      </w:r>
      <w:r w:rsidRPr="00CF2525">
        <w:rPr>
          <w:rFonts w:ascii="Arial" w:hAnsi="Arial" w:cs="Arial"/>
          <w:color w:val="000000" w:themeColor="text1"/>
          <w:sz w:val="24"/>
          <w:szCs w:val="24"/>
        </w:rPr>
        <w:t xml:space="preserve">Índice de Gini </w:t>
      </w:r>
      <w:r>
        <w:rPr>
          <w:rFonts w:ascii="Arial" w:hAnsi="Arial" w:cs="Arial"/>
          <w:color w:val="000000" w:themeColor="text1"/>
          <w:sz w:val="24"/>
          <w:szCs w:val="24"/>
        </w:rPr>
        <w:t>d</w:t>
      </w:r>
      <w:r w:rsidRPr="00CF2525">
        <w:rPr>
          <w:rFonts w:ascii="Arial" w:hAnsi="Arial" w:cs="Arial"/>
          <w:color w:val="000000" w:themeColor="text1"/>
          <w:sz w:val="24"/>
          <w:szCs w:val="24"/>
        </w:rPr>
        <w:t xml:space="preserve">a Renda Brasileira de 1981 a </w:t>
      </w:r>
      <w:r w:rsidR="00AE3BD5">
        <w:rPr>
          <w:rFonts w:ascii="Arial" w:hAnsi="Arial" w:cs="Arial"/>
          <w:color w:val="000000" w:themeColor="text1"/>
          <w:sz w:val="24"/>
          <w:szCs w:val="24"/>
        </w:rPr>
        <w:t>2</w:t>
      </w:r>
      <w:r w:rsidRPr="00CF2525">
        <w:rPr>
          <w:rFonts w:ascii="Arial" w:hAnsi="Arial" w:cs="Arial"/>
          <w:color w:val="000000" w:themeColor="text1"/>
          <w:sz w:val="24"/>
          <w:szCs w:val="24"/>
        </w:rPr>
        <w:t>019.</w:t>
      </w:r>
      <w:r w:rsidR="0056786B">
        <w:rPr>
          <w:rFonts w:ascii="Arial" w:hAnsi="Arial" w:cs="Arial"/>
          <w:color w:val="000000" w:themeColor="text1"/>
          <w:sz w:val="24"/>
          <w:szCs w:val="24"/>
        </w:rPr>
        <w:t>.............................</w:t>
      </w:r>
      <w:r w:rsidR="00A5617D">
        <w:rPr>
          <w:rFonts w:ascii="Arial" w:hAnsi="Arial" w:cs="Arial"/>
          <w:color w:val="000000" w:themeColor="text1"/>
          <w:sz w:val="24"/>
          <w:szCs w:val="24"/>
        </w:rPr>
        <w:t>3</w:t>
      </w:r>
      <w:r w:rsidR="00960806">
        <w:rPr>
          <w:rFonts w:ascii="Arial" w:hAnsi="Arial" w:cs="Arial"/>
          <w:color w:val="000000" w:themeColor="text1"/>
          <w:sz w:val="24"/>
          <w:szCs w:val="24"/>
        </w:rPr>
        <w:t>0</w:t>
      </w:r>
    </w:p>
    <w:p w14:paraId="0B3A08F2" w14:textId="3910563C" w:rsidR="00960806" w:rsidRPr="00EC3C94" w:rsidRDefault="00960806" w:rsidP="00960806">
      <w:pPr>
        <w:spacing w:line="360" w:lineRule="auto"/>
        <w:ind w:left="1418" w:hanging="1418"/>
        <w:rPr>
          <w:rFonts w:ascii="Arial" w:hAnsi="Arial" w:cs="Arial"/>
          <w:b/>
          <w:bCs/>
          <w:sz w:val="24"/>
          <w:szCs w:val="24"/>
        </w:rPr>
      </w:pPr>
      <w:r w:rsidRPr="00EC3C94">
        <w:rPr>
          <w:rFonts w:ascii="Arial" w:hAnsi="Arial" w:cs="Arial"/>
          <w:b/>
          <w:bCs/>
          <w:sz w:val="24"/>
          <w:szCs w:val="24"/>
        </w:rPr>
        <w:t>Gráfico</w:t>
      </w:r>
      <w:r>
        <w:rPr>
          <w:rFonts w:ascii="Arial" w:hAnsi="Arial" w:cs="Arial"/>
          <w:b/>
          <w:bCs/>
          <w:sz w:val="24"/>
          <w:szCs w:val="24"/>
        </w:rPr>
        <w:t xml:space="preserve">  3 </w:t>
      </w:r>
      <w:r w:rsidRPr="00EC3C94">
        <w:rPr>
          <w:rFonts w:ascii="Arial" w:hAnsi="Arial" w:cs="Arial"/>
          <w:b/>
          <w:bCs/>
          <w:sz w:val="24"/>
          <w:szCs w:val="24"/>
        </w:rPr>
        <w:t xml:space="preserve">– </w:t>
      </w:r>
      <w:r w:rsidRPr="002669E1">
        <w:rPr>
          <w:rFonts w:ascii="Arial" w:hAnsi="Arial" w:cs="Arial"/>
          <w:sz w:val="24"/>
          <w:szCs w:val="24"/>
        </w:rPr>
        <w:t>Índice de Gini do</w:t>
      </w:r>
      <w:r>
        <w:rPr>
          <w:rFonts w:ascii="Arial" w:hAnsi="Arial" w:cs="Arial"/>
          <w:sz w:val="24"/>
          <w:szCs w:val="24"/>
        </w:rPr>
        <w:t>s Imóveis Ruais no</w:t>
      </w:r>
      <w:r w:rsidRPr="002669E1">
        <w:rPr>
          <w:rFonts w:ascii="Arial" w:hAnsi="Arial" w:cs="Arial"/>
          <w:sz w:val="24"/>
          <w:szCs w:val="24"/>
        </w:rPr>
        <w:t xml:space="preserve"> Estado de Goiás de</w:t>
      </w:r>
      <w:r>
        <w:rPr>
          <w:rFonts w:ascii="Arial" w:hAnsi="Arial" w:cs="Arial"/>
          <w:sz w:val="24"/>
          <w:szCs w:val="24"/>
        </w:rPr>
        <w:t xml:space="preserve"> </w:t>
      </w:r>
      <w:r w:rsidRPr="002669E1">
        <w:rPr>
          <w:rFonts w:ascii="Arial" w:hAnsi="Arial" w:cs="Arial"/>
          <w:sz w:val="24"/>
          <w:szCs w:val="24"/>
        </w:rPr>
        <w:t>1985</w:t>
      </w:r>
      <w:r>
        <w:rPr>
          <w:rFonts w:ascii="Arial" w:hAnsi="Arial" w:cs="Arial"/>
          <w:sz w:val="24"/>
          <w:szCs w:val="24"/>
        </w:rPr>
        <w:t xml:space="preserve"> </w:t>
      </w:r>
      <w:r w:rsidRPr="002669E1">
        <w:rPr>
          <w:rFonts w:ascii="Arial" w:hAnsi="Arial" w:cs="Arial"/>
          <w:sz w:val="24"/>
          <w:szCs w:val="24"/>
        </w:rPr>
        <w:t xml:space="preserve">a </w:t>
      </w:r>
      <w:r>
        <w:rPr>
          <w:rFonts w:ascii="Arial" w:hAnsi="Arial" w:cs="Arial"/>
          <w:sz w:val="24"/>
          <w:szCs w:val="24"/>
        </w:rPr>
        <w:t>2</w:t>
      </w:r>
      <w:r w:rsidRPr="002669E1">
        <w:rPr>
          <w:rFonts w:ascii="Arial" w:hAnsi="Arial" w:cs="Arial"/>
          <w:sz w:val="24"/>
          <w:szCs w:val="24"/>
        </w:rPr>
        <w:t>017</w:t>
      </w:r>
      <w:r>
        <w:rPr>
          <w:rFonts w:ascii="Arial" w:hAnsi="Arial" w:cs="Arial"/>
          <w:sz w:val="24"/>
          <w:szCs w:val="24"/>
        </w:rPr>
        <w:t>...................................................................................................</w:t>
      </w:r>
      <w:r w:rsidRPr="0056786B">
        <w:rPr>
          <w:rFonts w:ascii="Arial" w:hAnsi="Arial" w:cs="Arial"/>
          <w:sz w:val="24"/>
          <w:szCs w:val="24"/>
        </w:rPr>
        <w:t>...</w:t>
      </w:r>
      <w:r>
        <w:rPr>
          <w:rFonts w:ascii="Arial" w:hAnsi="Arial" w:cs="Arial"/>
          <w:sz w:val="24"/>
          <w:szCs w:val="24"/>
        </w:rPr>
        <w:t>3</w:t>
      </w:r>
      <w:r w:rsidR="00883191">
        <w:rPr>
          <w:rFonts w:ascii="Arial" w:hAnsi="Arial" w:cs="Arial"/>
          <w:sz w:val="24"/>
          <w:szCs w:val="24"/>
        </w:rPr>
        <w:t>2</w:t>
      </w:r>
    </w:p>
    <w:p w14:paraId="74FC8D24" w14:textId="1C00E6F7" w:rsidR="008815FF" w:rsidRPr="0078686E"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 xml:space="preserve">Gráfico </w:t>
      </w:r>
      <w:r w:rsidR="00954A20">
        <w:rPr>
          <w:rFonts w:ascii="Arial" w:hAnsi="Arial" w:cs="Arial"/>
          <w:b/>
          <w:bCs/>
          <w:sz w:val="24"/>
          <w:szCs w:val="24"/>
        </w:rPr>
        <w:t xml:space="preserve"> </w:t>
      </w:r>
      <w:r w:rsidR="00CF2525">
        <w:rPr>
          <w:rFonts w:ascii="Arial" w:hAnsi="Arial" w:cs="Arial"/>
          <w:b/>
          <w:bCs/>
          <w:sz w:val="24"/>
          <w:szCs w:val="24"/>
        </w:rPr>
        <w:t>4</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a Região Centro-Oeste do Brasil</w:t>
      </w:r>
      <w:r w:rsidR="00FA090C">
        <w:rPr>
          <w:rFonts w:ascii="Arial" w:hAnsi="Arial" w:cs="Arial"/>
          <w:sz w:val="24"/>
          <w:szCs w:val="24"/>
        </w:rPr>
        <w:t xml:space="preserve"> </w:t>
      </w:r>
      <w:r w:rsidR="00133B85">
        <w:rPr>
          <w:rFonts w:ascii="Arial" w:hAnsi="Arial" w:cs="Arial"/>
          <w:sz w:val="24"/>
          <w:szCs w:val="24"/>
        </w:rPr>
        <w:br/>
      </w:r>
      <w:r w:rsidRPr="0078686E">
        <w:rPr>
          <w:rFonts w:ascii="Arial" w:hAnsi="Arial" w:cs="Arial"/>
          <w:sz w:val="24"/>
          <w:szCs w:val="24"/>
        </w:rPr>
        <w:t>de 1985 a</w:t>
      </w:r>
      <w:r w:rsidR="00AE3BD5">
        <w:rPr>
          <w:rFonts w:ascii="Arial" w:hAnsi="Arial" w:cs="Arial"/>
          <w:sz w:val="24"/>
          <w:szCs w:val="24"/>
        </w:rPr>
        <w:t xml:space="preserve"> 2</w:t>
      </w:r>
      <w:r w:rsidRPr="0078686E">
        <w:rPr>
          <w:rFonts w:ascii="Arial" w:hAnsi="Arial" w:cs="Arial"/>
          <w:sz w:val="24"/>
          <w:szCs w:val="24"/>
        </w:rPr>
        <w:t>006.</w:t>
      </w:r>
      <w:r w:rsidR="0091450E">
        <w:rPr>
          <w:rFonts w:ascii="Arial" w:hAnsi="Arial" w:cs="Arial"/>
          <w:sz w:val="24"/>
          <w:szCs w:val="24"/>
        </w:rPr>
        <w:t>...</w:t>
      </w:r>
      <w:r w:rsidR="005736F6">
        <w:rPr>
          <w:rFonts w:ascii="Arial" w:hAnsi="Arial" w:cs="Arial"/>
          <w:sz w:val="24"/>
          <w:szCs w:val="24"/>
        </w:rPr>
        <w:t>........</w:t>
      </w:r>
      <w:r w:rsidR="00FA090C">
        <w:rPr>
          <w:rFonts w:ascii="Arial" w:hAnsi="Arial" w:cs="Arial"/>
          <w:sz w:val="24"/>
          <w:szCs w:val="24"/>
        </w:rPr>
        <w:t>....................</w:t>
      </w:r>
      <w:r w:rsidR="00133B85">
        <w:rPr>
          <w:rFonts w:ascii="Arial" w:hAnsi="Arial" w:cs="Arial"/>
          <w:sz w:val="24"/>
          <w:szCs w:val="24"/>
        </w:rPr>
        <w:t>.</w:t>
      </w:r>
      <w:r w:rsidR="00FA090C">
        <w:rPr>
          <w:rFonts w:ascii="Arial" w:hAnsi="Arial" w:cs="Arial"/>
          <w:sz w:val="24"/>
          <w:szCs w:val="24"/>
        </w:rPr>
        <w:t>.....</w:t>
      </w:r>
      <w:r w:rsidR="005736F6">
        <w:rPr>
          <w:rFonts w:ascii="Arial" w:hAnsi="Arial" w:cs="Arial"/>
          <w:sz w:val="24"/>
          <w:szCs w:val="24"/>
        </w:rPr>
        <w:t>..................</w:t>
      </w:r>
      <w:r w:rsidR="00133B8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960806">
        <w:rPr>
          <w:rFonts w:ascii="Arial" w:hAnsi="Arial" w:cs="Arial"/>
          <w:sz w:val="24"/>
          <w:szCs w:val="24"/>
        </w:rPr>
        <w:t>40</w:t>
      </w:r>
    </w:p>
    <w:p w14:paraId="4FC665E5" w14:textId="1D9D1642" w:rsidR="008815FF" w:rsidRPr="0078686E"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 xml:space="preserve">Gráfico </w:t>
      </w:r>
      <w:r w:rsidR="00954A20">
        <w:rPr>
          <w:rFonts w:ascii="Arial" w:hAnsi="Arial" w:cs="Arial"/>
          <w:b/>
          <w:bCs/>
          <w:sz w:val="24"/>
          <w:szCs w:val="24"/>
        </w:rPr>
        <w:t xml:space="preserve"> </w:t>
      </w:r>
      <w:r w:rsidR="00CF2525">
        <w:rPr>
          <w:rFonts w:ascii="Arial" w:hAnsi="Arial" w:cs="Arial"/>
          <w:b/>
          <w:bCs/>
          <w:sz w:val="24"/>
          <w:szCs w:val="24"/>
        </w:rPr>
        <w:t>5</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a Região Norte do Brasil de</w:t>
      </w:r>
      <w:r w:rsidR="00133B85">
        <w:rPr>
          <w:rFonts w:ascii="Arial" w:hAnsi="Arial" w:cs="Arial"/>
          <w:sz w:val="24"/>
          <w:szCs w:val="24"/>
        </w:rPr>
        <w:t xml:space="preserve"> </w:t>
      </w:r>
      <w:r w:rsidRPr="0078686E">
        <w:rPr>
          <w:rFonts w:ascii="Arial" w:hAnsi="Arial" w:cs="Arial"/>
          <w:sz w:val="24"/>
          <w:szCs w:val="24"/>
        </w:rPr>
        <w:t xml:space="preserve">1985 </w:t>
      </w:r>
      <w:r w:rsidR="00133B85">
        <w:rPr>
          <w:rFonts w:ascii="Arial" w:hAnsi="Arial" w:cs="Arial"/>
          <w:sz w:val="24"/>
          <w:szCs w:val="24"/>
        </w:rPr>
        <w:br/>
      </w:r>
      <w:r w:rsidRPr="0078686E">
        <w:rPr>
          <w:rFonts w:ascii="Arial" w:hAnsi="Arial" w:cs="Arial"/>
          <w:sz w:val="24"/>
          <w:szCs w:val="24"/>
        </w:rPr>
        <w:t>a 2006.</w:t>
      </w:r>
      <w:r w:rsidR="0091450E">
        <w:rPr>
          <w:rFonts w:ascii="Arial" w:hAnsi="Arial" w:cs="Arial"/>
          <w:sz w:val="24"/>
          <w:szCs w:val="24"/>
        </w:rPr>
        <w:t>........</w:t>
      </w:r>
      <w:r w:rsidR="005736F6">
        <w:rPr>
          <w:rFonts w:ascii="Arial" w:hAnsi="Arial" w:cs="Arial"/>
          <w:sz w:val="24"/>
          <w:szCs w:val="24"/>
        </w:rPr>
        <w:t>......</w:t>
      </w:r>
      <w:r w:rsidR="00FA090C">
        <w:rPr>
          <w:rFonts w:ascii="Arial" w:hAnsi="Arial" w:cs="Arial"/>
          <w:sz w:val="24"/>
          <w:szCs w:val="24"/>
        </w:rPr>
        <w:t>........</w:t>
      </w:r>
      <w:r w:rsidR="005736F6">
        <w:rPr>
          <w:rFonts w:ascii="Arial" w:hAnsi="Arial" w:cs="Arial"/>
          <w:sz w:val="24"/>
          <w:szCs w:val="24"/>
        </w:rPr>
        <w:t>.......................</w:t>
      </w:r>
      <w:r w:rsidR="00133B8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A5617D">
        <w:rPr>
          <w:rFonts w:ascii="Arial" w:hAnsi="Arial" w:cs="Arial"/>
          <w:sz w:val="24"/>
          <w:szCs w:val="24"/>
        </w:rPr>
        <w:t>4</w:t>
      </w:r>
      <w:r w:rsidR="00960806">
        <w:rPr>
          <w:rFonts w:ascii="Arial" w:hAnsi="Arial" w:cs="Arial"/>
          <w:sz w:val="24"/>
          <w:szCs w:val="24"/>
        </w:rPr>
        <w:t>1</w:t>
      </w:r>
    </w:p>
    <w:p w14:paraId="743952BA" w14:textId="35E2D050" w:rsidR="008815FF" w:rsidRPr="0078686E"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 xml:space="preserve">Gráfico </w:t>
      </w:r>
      <w:r w:rsidR="00954A20">
        <w:rPr>
          <w:rFonts w:ascii="Arial" w:hAnsi="Arial" w:cs="Arial"/>
          <w:b/>
          <w:bCs/>
          <w:sz w:val="24"/>
          <w:szCs w:val="24"/>
        </w:rPr>
        <w:t xml:space="preserve"> </w:t>
      </w:r>
      <w:r w:rsidR="00CF2525">
        <w:rPr>
          <w:rFonts w:ascii="Arial" w:hAnsi="Arial" w:cs="Arial"/>
          <w:b/>
          <w:bCs/>
          <w:sz w:val="24"/>
          <w:szCs w:val="24"/>
        </w:rPr>
        <w:t>6</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 xml:space="preserve">a Região Nordeste do Brasil de </w:t>
      </w:r>
      <w:r w:rsidR="00AE3BD5">
        <w:rPr>
          <w:rFonts w:ascii="Arial" w:hAnsi="Arial" w:cs="Arial"/>
          <w:sz w:val="24"/>
          <w:szCs w:val="24"/>
        </w:rPr>
        <w:br/>
      </w:r>
      <w:r w:rsidRPr="0078686E">
        <w:rPr>
          <w:rFonts w:ascii="Arial" w:hAnsi="Arial" w:cs="Arial"/>
          <w:sz w:val="24"/>
          <w:szCs w:val="24"/>
        </w:rPr>
        <w:t>1985 a 2006</w:t>
      </w:r>
      <w:r w:rsidR="00AE3BD5">
        <w:rPr>
          <w:rFonts w:ascii="Arial" w:hAnsi="Arial" w:cs="Arial"/>
          <w:sz w:val="24"/>
          <w:szCs w:val="24"/>
        </w:rPr>
        <w:t>..........................................................................................</w:t>
      </w:r>
      <w:r w:rsidR="0091450E">
        <w:rPr>
          <w:rFonts w:ascii="Arial" w:hAnsi="Arial" w:cs="Arial"/>
          <w:sz w:val="24"/>
          <w:szCs w:val="24"/>
        </w:rPr>
        <w:t>4</w:t>
      </w:r>
      <w:r w:rsidR="00883191">
        <w:rPr>
          <w:rFonts w:ascii="Arial" w:hAnsi="Arial" w:cs="Arial"/>
          <w:sz w:val="24"/>
          <w:szCs w:val="24"/>
        </w:rPr>
        <w:t>2</w:t>
      </w:r>
    </w:p>
    <w:p w14:paraId="12378BA1" w14:textId="137F3609" w:rsidR="008815FF" w:rsidRPr="0078686E"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 xml:space="preserve">Gráfico </w:t>
      </w:r>
      <w:r w:rsidR="00954A20">
        <w:rPr>
          <w:rFonts w:ascii="Arial" w:hAnsi="Arial" w:cs="Arial"/>
          <w:b/>
          <w:bCs/>
          <w:sz w:val="24"/>
          <w:szCs w:val="24"/>
        </w:rPr>
        <w:t xml:space="preserve"> </w:t>
      </w:r>
      <w:r w:rsidR="00CF2525">
        <w:rPr>
          <w:rFonts w:ascii="Arial" w:hAnsi="Arial" w:cs="Arial"/>
          <w:b/>
          <w:bCs/>
          <w:sz w:val="24"/>
          <w:szCs w:val="24"/>
        </w:rPr>
        <w:t>7</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a Região Sul do Brasil de 1985 a 2006.</w:t>
      </w:r>
      <w:r w:rsidR="0091450E">
        <w:rPr>
          <w:rFonts w:ascii="Arial" w:hAnsi="Arial" w:cs="Arial"/>
          <w:sz w:val="24"/>
          <w:szCs w:val="24"/>
        </w:rPr>
        <w:t>.................</w:t>
      </w:r>
      <w:r w:rsidR="005736F6">
        <w:rPr>
          <w:rFonts w:ascii="Arial" w:hAnsi="Arial" w:cs="Arial"/>
          <w:sz w:val="24"/>
          <w:szCs w:val="24"/>
        </w:rPr>
        <w:t>..........................................................................</w:t>
      </w:r>
      <w:r w:rsidR="00AE3BD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3</w:t>
      </w:r>
    </w:p>
    <w:p w14:paraId="0786369B" w14:textId="0A777FCB" w:rsidR="008815FF" w:rsidRPr="0078686E"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 xml:space="preserve">Gráfico </w:t>
      </w:r>
      <w:r w:rsidR="00954A20">
        <w:rPr>
          <w:rFonts w:ascii="Arial" w:hAnsi="Arial" w:cs="Arial"/>
          <w:b/>
          <w:bCs/>
          <w:sz w:val="24"/>
          <w:szCs w:val="24"/>
        </w:rPr>
        <w:t xml:space="preserve"> </w:t>
      </w:r>
      <w:r w:rsidR="00CF2525">
        <w:rPr>
          <w:rFonts w:ascii="Arial" w:hAnsi="Arial" w:cs="Arial"/>
          <w:b/>
          <w:bCs/>
          <w:sz w:val="24"/>
          <w:szCs w:val="24"/>
        </w:rPr>
        <w:t>8</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a Região Sudeste do Brasil de</w:t>
      </w:r>
      <w:r w:rsidR="00AE3BD5">
        <w:rPr>
          <w:rFonts w:ascii="Arial" w:hAnsi="Arial" w:cs="Arial"/>
          <w:sz w:val="24"/>
          <w:szCs w:val="24"/>
        </w:rPr>
        <w:br/>
      </w:r>
      <w:r w:rsidRPr="0078686E">
        <w:rPr>
          <w:rFonts w:ascii="Arial" w:hAnsi="Arial" w:cs="Arial"/>
          <w:sz w:val="24"/>
          <w:szCs w:val="24"/>
        </w:rPr>
        <w:t>1985 a 2006.</w:t>
      </w:r>
      <w:r w:rsidR="0091450E">
        <w:rPr>
          <w:rFonts w:ascii="Arial" w:hAnsi="Arial" w:cs="Arial"/>
          <w:sz w:val="24"/>
          <w:szCs w:val="24"/>
        </w:rPr>
        <w:t>.......</w:t>
      </w:r>
      <w:r w:rsidR="005736F6">
        <w:rPr>
          <w:rFonts w:ascii="Arial" w:hAnsi="Arial" w:cs="Arial"/>
          <w:sz w:val="24"/>
          <w:szCs w:val="24"/>
        </w:rPr>
        <w:t>.</w:t>
      </w:r>
      <w:r w:rsidR="00AE3BD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4</w:t>
      </w:r>
    </w:p>
    <w:p w14:paraId="14C23C3A" w14:textId="11D5778C" w:rsidR="008815FF" w:rsidRPr="0078686E" w:rsidRDefault="008815FF" w:rsidP="00AE3BD5">
      <w:pPr>
        <w:spacing w:line="360" w:lineRule="auto"/>
        <w:ind w:left="1418" w:hanging="1418"/>
        <w:rPr>
          <w:sz w:val="24"/>
          <w:szCs w:val="24"/>
        </w:rPr>
      </w:pPr>
      <w:r w:rsidRPr="00EC3C94">
        <w:rPr>
          <w:rFonts w:ascii="Arial" w:hAnsi="Arial" w:cs="Arial"/>
          <w:b/>
          <w:bCs/>
          <w:sz w:val="24"/>
          <w:szCs w:val="24"/>
        </w:rPr>
        <w:t xml:space="preserve">Gráfico </w:t>
      </w:r>
      <w:r w:rsidR="00954A20">
        <w:rPr>
          <w:rFonts w:ascii="Arial" w:hAnsi="Arial" w:cs="Arial"/>
          <w:b/>
          <w:bCs/>
          <w:sz w:val="24"/>
          <w:szCs w:val="24"/>
        </w:rPr>
        <w:t xml:space="preserve"> </w:t>
      </w:r>
      <w:r w:rsidR="00CF2525">
        <w:rPr>
          <w:rFonts w:ascii="Arial" w:hAnsi="Arial" w:cs="Arial"/>
          <w:b/>
          <w:bCs/>
          <w:sz w:val="24"/>
          <w:szCs w:val="24"/>
        </w:rPr>
        <w:t>9</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 xml:space="preserve">o estado de Mato Grosso de 1985 </w:t>
      </w:r>
      <w:r w:rsidR="00AE3BD5">
        <w:rPr>
          <w:rFonts w:ascii="Arial" w:hAnsi="Arial" w:cs="Arial"/>
          <w:sz w:val="24"/>
          <w:szCs w:val="24"/>
        </w:rPr>
        <w:br/>
      </w:r>
      <w:r w:rsidRPr="0078686E">
        <w:rPr>
          <w:rFonts w:ascii="Arial" w:hAnsi="Arial" w:cs="Arial"/>
          <w:sz w:val="24"/>
          <w:szCs w:val="24"/>
        </w:rPr>
        <w:t>a 2017.</w:t>
      </w:r>
      <w:r w:rsidR="0091450E">
        <w:rPr>
          <w:rFonts w:ascii="Arial" w:hAnsi="Arial" w:cs="Arial"/>
          <w:sz w:val="24"/>
          <w:szCs w:val="24"/>
        </w:rPr>
        <w:t>..</w:t>
      </w:r>
      <w:r w:rsidR="00AE3BD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AE3BD5">
        <w:rPr>
          <w:rFonts w:ascii="Arial" w:hAnsi="Arial" w:cs="Arial"/>
          <w:sz w:val="24"/>
          <w:szCs w:val="24"/>
        </w:rPr>
        <w:t>..</w:t>
      </w:r>
      <w:r w:rsidR="0091450E">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5</w:t>
      </w:r>
    </w:p>
    <w:p w14:paraId="6EE334D5" w14:textId="6D36C59D" w:rsidR="008815FF" w:rsidRPr="0078686E" w:rsidRDefault="008815FF" w:rsidP="00AE3BD5">
      <w:pPr>
        <w:spacing w:line="360" w:lineRule="auto"/>
        <w:ind w:left="1418" w:hanging="1418"/>
        <w:rPr>
          <w:rFonts w:ascii="Arial" w:hAnsi="Arial" w:cs="Arial"/>
          <w:sz w:val="24"/>
          <w:szCs w:val="24"/>
        </w:rPr>
      </w:pPr>
      <w:r w:rsidRPr="00EC3C94">
        <w:rPr>
          <w:rFonts w:ascii="Arial" w:hAnsi="Arial" w:cs="Arial"/>
          <w:b/>
          <w:bCs/>
          <w:sz w:val="24"/>
          <w:szCs w:val="24"/>
        </w:rPr>
        <w:t xml:space="preserve">Gráfico </w:t>
      </w:r>
      <w:r w:rsidR="00CF2525">
        <w:rPr>
          <w:rFonts w:ascii="Arial" w:hAnsi="Arial" w:cs="Arial"/>
          <w:b/>
          <w:bCs/>
          <w:sz w:val="24"/>
          <w:szCs w:val="24"/>
        </w:rPr>
        <w:t>10</w:t>
      </w:r>
      <w:r w:rsidRPr="00EC3C94">
        <w:rPr>
          <w:rFonts w:ascii="Arial" w:hAnsi="Arial" w:cs="Arial"/>
          <w:b/>
          <w:bCs/>
          <w:sz w:val="24"/>
          <w:szCs w:val="24"/>
        </w:rPr>
        <w:t xml:space="preserve"> – </w:t>
      </w:r>
      <w:r w:rsidRPr="0078686E">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78686E">
        <w:rPr>
          <w:rFonts w:ascii="Arial" w:hAnsi="Arial" w:cs="Arial"/>
          <w:sz w:val="24"/>
          <w:szCs w:val="24"/>
        </w:rPr>
        <w:t xml:space="preserve"> </w:t>
      </w:r>
      <w:r w:rsidR="005736F6">
        <w:rPr>
          <w:rFonts w:ascii="Arial" w:hAnsi="Arial" w:cs="Arial"/>
          <w:sz w:val="24"/>
          <w:szCs w:val="24"/>
        </w:rPr>
        <w:t>n</w:t>
      </w:r>
      <w:r w:rsidRPr="0078686E">
        <w:rPr>
          <w:rFonts w:ascii="Arial" w:hAnsi="Arial" w:cs="Arial"/>
          <w:sz w:val="24"/>
          <w:szCs w:val="24"/>
        </w:rPr>
        <w:t xml:space="preserve">o estado de Mato Grosso do Sul </w:t>
      </w:r>
      <w:r w:rsidR="00AE3BD5">
        <w:rPr>
          <w:rFonts w:ascii="Arial" w:hAnsi="Arial" w:cs="Arial"/>
          <w:sz w:val="24"/>
          <w:szCs w:val="24"/>
        </w:rPr>
        <w:br/>
      </w:r>
      <w:r w:rsidRPr="0078686E">
        <w:rPr>
          <w:rFonts w:ascii="Arial" w:hAnsi="Arial" w:cs="Arial"/>
          <w:sz w:val="24"/>
          <w:szCs w:val="24"/>
        </w:rPr>
        <w:t>de 1985 a 2017.</w:t>
      </w:r>
      <w:r w:rsidR="0091450E">
        <w:rPr>
          <w:rFonts w:ascii="Arial" w:hAnsi="Arial" w:cs="Arial"/>
          <w:sz w:val="24"/>
          <w:szCs w:val="24"/>
        </w:rPr>
        <w:t>...</w:t>
      </w:r>
      <w:r w:rsidR="005736F6">
        <w:rPr>
          <w:rFonts w:ascii="Arial" w:hAnsi="Arial" w:cs="Arial"/>
          <w:sz w:val="24"/>
          <w:szCs w:val="24"/>
        </w:rPr>
        <w:t>......</w:t>
      </w:r>
      <w:r w:rsidR="00AE3BD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883191">
        <w:rPr>
          <w:rFonts w:ascii="Arial" w:hAnsi="Arial" w:cs="Arial"/>
          <w:sz w:val="24"/>
          <w:szCs w:val="24"/>
        </w:rPr>
        <w:t>51</w:t>
      </w:r>
    </w:p>
    <w:p w14:paraId="03CEF0D5" w14:textId="0C5E1EC7" w:rsidR="008815FF" w:rsidRPr="00EC3C94" w:rsidRDefault="008815FF" w:rsidP="00AE3BD5">
      <w:pPr>
        <w:spacing w:line="360" w:lineRule="auto"/>
        <w:ind w:left="1418" w:hanging="1418"/>
        <w:rPr>
          <w:rFonts w:ascii="Arial" w:hAnsi="Arial" w:cs="Arial"/>
          <w:b/>
          <w:bCs/>
          <w:sz w:val="24"/>
          <w:szCs w:val="24"/>
        </w:rPr>
      </w:pPr>
      <w:r w:rsidRPr="00EC3C94">
        <w:rPr>
          <w:rFonts w:ascii="Arial" w:hAnsi="Arial" w:cs="Arial"/>
          <w:b/>
          <w:bCs/>
          <w:sz w:val="24"/>
          <w:szCs w:val="24"/>
        </w:rPr>
        <w:t xml:space="preserve">Gráfico </w:t>
      </w:r>
      <w:r>
        <w:rPr>
          <w:rFonts w:ascii="Arial" w:hAnsi="Arial" w:cs="Arial"/>
          <w:b/>
          <w:bCs/>
          <w:sz w:val="24"/>
          <w:szCs w:val="24"/>
        </w:rPr>
        <w:t>1</w:t>
      </w:r>
      <w:r w:rsidR="00CF2525">
        <w:rPr>
          <w:rFonts w:ascii="Arial" w:hAnsi="Arial" w:cs="Arial"/>
          <w:b/>
          <w:bCs/>
          <w:sz w:val="24"/>
          <w:szCs w:val="24"/>
        </w:rPr>
        <w:t>1</w:t>
      </w:r>
      <w:r w:rsidRPr="00EC3C94">
        <w:rPr>
          <w:rFonts w:ascii="Arial" w:hAnsi="Arial" w:cs="Arial"/>
          <w:b/>
          <w:bCs/>
          <w:sz w:val="24"/>
          <w:szCs w:val="24"/>
        </w:rPr>
        <w:t xml:space="preserve"> – </w:t>
      </w:r>
      <w:r w:rsidRPr="002669E1">
        <w:rPr>
          <w:rFonts w:ascii="Arial" w:hAnsi="Arial" w:cs="Arial"/>
          <w:sz w:val="24"/>
          <w:szCs w:val="24"/>
        </w:rPr>
        <w:t xml:space="preserve">Índice de Gini </w:t>
      </w:r>
      <w:r w:rsidR="005736F6" w:rsidRPr="002669E1">
        <w:rPr>
          <w:rFonts w:ascii="Arial" w:hAnsi="Arial" w:cs="Arial"/>
          <w:sz w:val="24"/>
          <w:szCs w:val="24"/>
        </w:rPr>
        <w:t>do</w:t>
      </w:r>
      <w:r w:rsidR="005736F6">
        <w:rPr>
          <w:rFonts w:ascii="Arial" w:hAnsi="Arial" w:cs="Arial"/>
          <w:sz w:val="24"/>
          <w:szCs w:val="24"/>
        </w:rPr>
        <w:t>s Imóveis Ruais</w:t>
      </w:r>
      <w:r w:rsidR="005736F6" w:rsidRPr="002669E1">
        <w:rPr>
          <w:rFonts w:ascii="Arial" w:hAnsi="Arial" w:cs="Arial"/>
          <w:sz w:val="24"/>
          <w:szCs w:val="24"/>
        </w:rPr>
        <w:t xml:space="preserve"> </w:t>
      </w:r>
      <w:r w:rsidR="005736F6">
        <w:rPr>
          <w:rFonts w:ascii="Arial" w:hAnsi="Arial" w:cs="Arial"/>
          <w:sz w:val="24"/>
          <w:szCs w:val="24"/>
        </w:rPr>
        <w:t>n</w:t>
      </w:r>
      <w:r w:rsidRPr="002669E1">
        <w:rPr>
          <w:rFonts w:ascii="Arial" w:hAnsi="Arial" w:cs="Arial"/>
          <w:sz w:val="24"/>
          <w:szCs w:val="24"/>
        </w:rPr>
        <w:t>o Distrito Federal de 1985 a 2017.</w:t>
      </w:r>
      <w:r w:rsidR="0091450E">
        <w:rPr>
          <w:rFonts w:ascii="Arial" w:hAnsi="Arial" w:cs="Arial"/>
          <w:sz w:val="24"/>
          <w:szCs w:val="24"/>
        </w:rPr>
        <w:t>....................</w:t>
      </w:r>
      <w:r w:rsidR="005736F6">
        <w:rPr>
          <w:rFonts w:ascii="Arial" w:hAnsi="Arial" w:cs="Arial"/>
          <w:sz w:val="24"/>
          <w:szCs w:val="24"/>
        </w:rPr>
        <w:t>.................................................</w:t>
      </w:r>
      <w:r w:rsidR="00AE3BD5">
        <w:rPr>
          <w:rFonts w:ascii="Arial" w:hAnsi="Arial" w:cs="Arial"/>
          <w:sz w:val="24"/>
          <w:szCs w:val="24"/>
        </w:rPr>
        <w:t>..</w:t>
      </w:r>
      <w:r w:rsidR="005736F6">
        <w:rPr>
          <w:rFonts w:ascii="Arial" w:hAnsi="Arial" w:cs="Arial"/>
          <w:sz w:val="24"/>
          <w:szCs w:val="24"/>
        </w:rPr>
        <w:t>....................</w:t>
      </w:r>
      <w:r w:rsidR="0091450E">
        <w:rPr>
          <w:rFonts w:ascii="Arial" w:hAnsi="Arial" w:cs="Arial"/>
          <w:sz w:val="24"/>
          <w:szCs w:val="24"/>
        </w:rPr>
        <w:t>..........</w:t>
      </w:r>
      <w:r w:rsidR="00A5617D">
        <w:rPr>
          <w:rFonts w:ascii="Arial" w:hAnsi="Arial" w:cs="Arial"/>
          <w:sz w:val="24"/>
          <w:szCs w:val="24"/>
        </w:rPr>
        <w:t>5</w:t>
      </w:r>
      <w:r w:rsidR="00883191">
        <w:rPr>
          <w:rFonts w:ascii="Arial" w:hAnsi="Arial" w:cs="Arial"/>
          <w:sz w:val="24"/>
          <w:szCs w:val="24"/>
        </w:rPr>
        <w:t>7</w:t>
      </w:r>
    </w:p>
    <w:p w14:paraId="2F62FE9F" w14:textId="1C365105" w:rsidR="008815FF" w:rsidRDefault="008815FF" w:rsidP="005D7E67">
      <w:pPr>
        <w:ind w:left="1560" w:hanging="1560"/>
        <w:rPr>
          <w:rFonts w:ascii="Times New Roman" w:hAnsi="Times New Roman" w:cs="Times New Roman"/>
          <w:b/>
          <w:sz w:val="28"/>
          <w:szCs w:val="28"/>
        </w:rPr>
      </w:pPr>
    </w:p>
    <w:p w14:paraId="6ACEEDC7" w14:textId="1F84D7A4" w:rsidR="00F47076" w:rsidRDefault="00F47076" w:rsidP="00A50027">
      <w:pPr>
        <w:rPr>
          <w:rFonts w:ascii="Times New Roman" w:hAnsi="Times New Roman" w:cs="Times New Roman"/>
          <w:b/>
          <w:sz w:val="28"/>
          <w:szCs w:val="28"/>
        </w:rPr>
      </w:pPr>
    </w:p>
    <w:p w14:paraId="46517B3B" w14:textId="3EF1594E" w:rsidR="00F47076" w:rsidRDefault="00F47076" w:rsidP="00A50027">
      <w:pPr>
        <w:rPr>
          <w:rFonts w:ascii="Times New Roman" w:hAnsi="Times New Roman" w:cs="Times New Roman"/>
          <w:b/>
          <w:sz w:val="28"/>
          <w:szCs w:val="28"/>
        </w:rPr>
      </w:pPr>
    </w:p>
    <w:p w14:paraId="4BFBDB21" w14:textId="18125A01" w:rsidR="00F47076" w:rsidRDefault="00F47076" w:rsidP="00A50027">
      <w:pPr>
        <w:rPr>
          <w:rFonts w:ascii="Times New Roman" w:hAnsi="Times New Roman" w:cs="Times New Roman"/>
          <w:b/>
          <w:sz w:val="28"/>
          <w:szCs w:val="28"/>
        </w:rPr>
      </w:pPr>
    </w:p>
    <w:p w14:paraId="372D4A3E" w14:textId="54CFBDD8" w:rsidR="008815FF" w:rsidRDefault="008815FF" w:rsidP="00F4748A">
      <w:pPr>
        <w:spacing w:after="0" w:line="360" w:lineRule="auto"/>
        <w:rPr>
          <w:rFonts w:ascii="Arial" w:hAnsi="Arial" w:cs="Arial"/>
          <w:b/>
          <w:bCs/>
          <w:sz w:val="24"/>
          <w:szCs w:val="24"/>
        </w:rPr>
      </w:pPr>
      <w:r w:rsidRPr="00391196">
        <w:rPr>
          <w:rFonts w:ascii="Arial" w:hAnsi="Arial" w:cs="Arial"/>
          <w:b/>
          <w:bCs/>
          <w:sz w:val="24"/>
          <w:szCs w:val="24"/>
        </w:rPr>
        <w:lastRenderedPageBreak/>
        <w:t>LISTA DE TABELAS</w:t>
      </w:r>
    </w:p>
    <w:p w14:paraId="40B2F40A" w14:textId="77777777" w:rsidR="00F0490A" w:rsidRPr="00391196" w:rsidRDefault="00F0490A" w:rsidP="00F4748A">
      <w:pPr>
        <w:spacing w:after="0" w:line="360" w:lineRule="auto"/>
        <w:rPr>
          <w:rFonts w:ascii="Arial" w:hAnsi="Arial" w:cs="Arial"/>
          <w:b/>
          <w:bCs/>
          <w:sz w:val="24"/>
          <w:szCs w:val="24"/>
        </w:rPr>
      </w:pPr>
    </w:p>
    <w:p w14:paraId="363A8B95" w14:textId="36CF807C" w:rsidR="001C0BFD" w:rsidRDefault="00C74AAB" w:rsidP="00F4748A">
      <w:pPr>
        <w:spacing w:line="360" w:lineRule="auto"/>
        <w:jc w:val="both"/>
        <w:rPr>
          <w:rFonts w:ascii="Arial" w:hAnsi="Arial" w:cs="Arial"/>
          <w:b/>
          <w:bCs/>
          <w:sz w:val="24"/>
          <w:szCs w:val="24"/>
        </w:rPr>
      </w:pPr>
      <w:r>
        <w:rPr>
          <w:rFonts w:ascii="Arial" w:hAnsi="Arial" w:cs="Arial"/>
          <w:b/>
          <w:bCs/>
          <w:sz w:val="24"/>
          <w:szCs w:val="24"/>
        </w:rPr>
        <w:t xml:space="preserve">Tabela  1 - </w:t>
      </w:r>
      <w:r w:rsidRPr="00C74AAB">
        <w:rPr>
          <w:rFonts w:ascii="Arial" w:hAnsi="Arial" w:cs="Arial"/>
          <w:sz w:val="24"/>
          <w:szCs w:val="24"/>
        </w:rPr>
        <w:t xml:space="preserve"> Escalas de Classificação do Índice de Gini Fundiário</w:t>
      </w:r>
      <w:r w:rsidR="00F0490A">
        <w:rPr>
          <w:rFonts w:ascii="Arial" w:hAnsi="Arial" w:cs="Arial"/>
          <w:sz w:val="24"/>
          <w:szCs w:val="24"/>
        </w:rPr>
        <w:t>............................</w:t>
      </w:r>
      <w:r w:rsidR="00883191">
        <w:rPr>
          <w:rFonts w:ascii="Arial" w:hAnsi="Arial" w:cs="Arial"/>
          <w:sz w:val="24"/>
          <w:szCs w:val="24"/>
        </w:rPr>
        <w:t>18</w:t>
      </w:r>
    </w:p>
    <w:p w14:paraId="6E724BF6" w14:textId="589BC02E" w:rsidR="0042382D" w:rsidRPr="002669E1" w:rsidRDefault="0042382D" w:rsidP="00006B16">
      <w:pPr>
        <w:spacing w:line="360" w:lineRule="auto"/>
        <w:ind w:left="1276" w:hanging="1276"/>
        <w:rPr>
          <w:rFonts w:ascii="Arial" w:hAnsi="Arial" w:cs="Arial"/>
          <w:sz w:val="24"/>
          <w:szCs w:val="24"/>
        </w:rPr>
      </w:pPr>
      <w:r w:rsidRPr="00EC3C94">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2</w:t>
      </w:r>
      <w:r w:rsidRPr="00EC3C94">
        <w:rPr>
          <w:rFonts w:ascii="Arial" w:hAnsi="Arial" w:cs="Arial"/>
          <w:b/>
          <w:bCs/>
          <w:sz w:val="24"/>
          <w:szCs w:val="24"/>
        </w:rPr>
        <w:t xml:space="preserve"> </w:t>
      </w:r>
      <w:r w:rsidR="0078686E">
        <w:rPr>
          <w:rFonts w:ascii="Arial" w:hAnsi="Arial" w:cs="Arial"/>
          <w:b/>
          <w:bCs/>
          <w:sz w:val="24"/>
          <w:szCs w:val="24"/>
        </w:rPr>
        <w:t xml:space="preserve">- </w:t>
      </w:r>
      <w:r w:rsidRPr="002669E1">
        <w:rPr>
          <w:rFonts w:ascii="Arial" w:hAnsi="Arial" w:cs="Arial"/>
          <w:sz w:val="24"/>
          <w:szCs w:val="24"/>
        </w:rPr>
        <w:t xml:space="preserve">Dez municípios com maior IG no </w:t>
      </w:r>
      <w:r w:rsidR="000012E8">
        <w:rPr>
          <w:rFonts w:ascii="Arial" w:hAnsi="Arial" w:cs="Arial"/>
          <w:sz w:val="24"/>
          <w:szCs w:val="24"/>
        </w:rPr>
        <w:t xml:space="preserve">estado de Goiás no </w:t>
      </w:r>
      <w:r w:rsidRPr="002669E1">
        <w:rPr>
          <w:rFonts w:ascii="Arial" w:hAnsi="Arial" w:cs="Arial"/>
          <w:sz w:val="24"/>
          <w:szCs w:val="24"/>
        </w:rPr>
        <w:t>Censo Agropecuário de 1985</w:t>
      </w:r>
      <w:r w:rsidR="009C5FDB" w:rsidRPr="002669E1">
        <w:rPr>
          <w:rFonts w:ascii="Arial" w:hAnsi="Arial" w:cs="Arial"/>
          <w:sz w:val="24"/>
          <w:szCs w:val="24"/>
        </w:rPr>
        <w:t>.</w:t>
      </w:r>
      <w:r w:rsidR="00DA69DC">
        <w:rPr>
          <w:rFonts w:ascii="Arial" w:hAnsi="Arial" w:cs="Arial"/>
          <w:sz w:val="24"/>
          <w:szCs w:val="24"/>
        </w:rPr>
        <w:t>....</w:t>
      </w:r>
      <w:r w:rsidR="00AE3BD5">
        <w:rPr>
          <w:rFonts w:ascii="Arial" w:hAnsi="Arial" w:cs="Arial"/>
          <w:sz w:val="24"/>
          <w:szCs w:val="24"/>
        </w:rPr>
        <w:t>..</w:t>
      </w:r>
      <w:r w:rsidR="000012E8">
        <w:rPr>
          <w:rFonts w:ascii="Arial" w:hAnsi="Arial" w:cs="Arial"/>
          <w:sz w:val="24"/>
          <w:szCs w:val="24"/>
        </w:rPr>
        <w:t>................................................................</w:t>
      </w:r>
      <w:r w:rsidR="00AE3BD5">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883191">
        <w:rPr>
          <w:rFonts w:ascii="Arial" w:hAnsi="Arial" w:cs="Arial"/>
          <w:sz w:val="24"/>
          <w:szCs w:val="24"/>
        </w:rPr>
        <w:t>2</w:t>
      </w:r>
    </w:p>
    <w:p w14:paraId="6256598F" w14:textId="3237AE9B" w:rsidR="0042382D" w:rsidRPr="0078686E" w:rsidRDefault="0042382D" w:rsidP="00006B16">
      <w:pPr>
        <w:spacing w:line="360" w:lineRule="auto"/>
        <w:ind w:left="1276" w:hanging="1276"/>
        <w:rPr>
          <w:rFonts w:ascii="Arial" w:hAnsi="Arial" w:cs="Arial"/>
          <w:sz w:val="24"/>
          <w:szCs w:val="24"/>
        </w:rPr>
      </w:pPr>
      <w:r w:rsidRPr="00E41C63">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3</w:t>
      </w:r>
      <w:r w:rsidRPr="00E41C63">
        <w:rPr>
          <w:rFonts w:ascii="Arial" w:hAnsi="Arial" w:cs="Arial"/>
          <w:b/>
          <w:bCs/>
          <w:sz w:val="24"/>
          <w:szCs w:val="24"/>
        </w:rPr>
        <w:t xml:space="preserve"> </w:t>
      </w:r>
      <w:r w:rsidR="0078686E">
        <w:rPr>
          <w:rFonts w:ascii="Arial" w:hAnsi="Arial" w:cs="Arial"/>
          <w:b/>
          <w:bCs/>
          <w:sz w:val="24"/>
          <w:szCs w:val="24"/>
        </w:rPr>
        <w:t>-</w:t>
      </w:r>
      <w:r w:rsidRPr="00E41C63">
        <w:rPr>
          <w:rFonts w:ascii="Arial" w:hAnsi="Arial" w:cs="Arial"/>
          <w:b/>
          <w:bCs/>
          <w:sz w:val="24"/>
          <w:szCs w:val="24"/>
        </w:rPr>
        <w:t xml:space="preserve"> </w:t>
      </w:r>
      <w:r w:rsidRPr="0078686E">
        <w:rPr>
          <w:rFonts w:ascii="Arial" w:hAnsi="Arial" w:cs="Arial"/>
          <w:sz w:val="24"/>
          <w:szCs w:val="24"/>
        </w:rPr>
        <w:t xml:space="preserve">Dez municípios com menor IG </w:t>
      </w:r>
      <w:r w:rsidR="000012E8" w:rsidRPr="002669E1">
        <w:rPr>
          <w:rFonts w:ascii="Arial" w:hAnsi="Arial" w:cs="Arial"/>
          <w:sz w:val="24"/>
          <w:szCs w:val="24"/>
        </w:rPr>
        <w:t xml:space="preserve">no </w:t>
      </w:r>
      <w:r w:rsidR="000012E8">
        <w:rPr>
          <w:rFonts w:ascii="Arial" w:hAnsi="Arial" w:cs="Arial"/>
          <w:sz w:val="24"/>
          <w:szCs w:val="24"/>
        </w:rPr>
        <w:t xml:space="preserve">estado de Goiás </w:t>
      </w:r>
      <w:r w:rsidRPr="0078686E">
        <w:rPr>
          <w:rFonts w:ascii="Arial" w:hAnsi="Arial" w:cs="Arial"/>
          <w:sz w:val="24"/>
          <w:szCs w:val="24"/>
        </w:rPr>
        <w:t>no Censo Agropecuário de 1985</w:t>
      </w:r>
      <w:r w:rsidR="009C5FDB" w:rsidRPr="0078686E">
        <w:rPr>
          <w:rFonts w:ascii="Arial" w:hAnsi="Arial" w:cs="Arial"/>
          <w:sz w:val="24"/>
          <w:szCs w:val="24"/>
        </w:rPr>
        <w:t>.</w:t>
      </w:r>
      <w:r w:rsidR="00DA69DC">
        <w:rPr>
          <w:rFonts w:ascii="Arial" w:hAnsi="Arial" w:cs="Arial"/>
          <w:sz w:val="24"/>
          <w:szCs w:val="24"/>
        </w:rPr>
        <w:t>.....</w:t>
      </w:r>
      <w:r w:rsidR="00AE3BD5">
        <w:rPr>
          <w:rFonts w:ascii="Arial" w:hAnsi="Arial" w:cs="Arial"/>
          <w:sz w:val="24"/>
          <w:szCs w:val="24"/>
        </w:rPr>
        <w:t>..</w:t>
      </w:r>
      <w:r w:rsidR="000012E8">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883191">
        <w:rPr>
          <w:rFonts w:ascii="Arial" w:hAnsi="Arial" w:cs="Arial"/>
          <w:sz w:val="24"/>
          <w:szCs w:val="24"/>
        </w:rPr>
        <w:t>3</w:t>
      </w:r>
    </w:p>
    <w:p w14:paraId="3EC1200E" w14:textId="2C874EA9" w:rsidR="0042382D" w:rsidRPr="0078686E" w:rsidRDefault="0042382D" w:rsidP="00006B16">
      <w:pPr>
        <w:spacing w:line="360" w:lineRule="auto"/>
        <w:ind w:left="1276" w:hanging="1276"/>
        <w:rPr>
          <w:rFonts w:ascii="Arial" w:hAnsi="Arial" w:cs="Arial"/>
          <w:sz w:val="24"/>
          <w:szCs w:val="24"/>
        </w:rPr>
      </w:pPr>
      <w:r w:rsidRPr="00251805">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4</w:t>
      </w:r>
      <w:r w:rsidRPr="00251805">
        <w:rPr>
          <w:rFonts w:ascii="Arial" w:hAnsi="Arial" w:cs="Arial"/>
          <w:b/>
          <w:bCs/>
          <w:sz w:val="24"/>
          <w:szCs w:val="24"/>
        </w:rPr>
        <w:t xml:space="preserve"> </w:t>
      </w:r>
      <w:r w:rsidR="0078686E">
        <w:rPr>
          <w:rFonts w:ascii="Arial" w:hAnsi="Arial" w:cs="Arial"/>
          <w:b/>
          <w:bCs/>
          <w:sz w:val="24"/>
          <w:szCs w:val="24"/>
        </w:rPr>
        <w:t>-</w:t>
      </w:r>
      <w:r w:rsidRPr="00251805">
        <w:rPr>
          <w:rFonts w:ascii="Arial" w:hAnsi="Arial" w:cs="Arial"/>
          <w:b/>
          <w:bCs/>
          <w:sz w:val="24"/>
          <w:szCs w:val="24"/>
        </w:rPr>
        <w:t xml:space="preserve"> </w:t>
      </w:r>
      <w:r w:rsidRPr="0078686E">
        <w:rPr>
          <w:rFonts w:ascii="Arial" w:hAnsi="Arial" w:cs="Arial"/>
          <w:sz w:val="24"/>
          <w:szCs w:val="24"/>
        </w:rPr>
        <w:t>Dez municípios com maior IG</w:t>
      </w:r>
      <w:r w:rsidR="000012E8" w:rsidRPr="000012E8">
        <w:rPr>
          <w:rFonts w:ascii="Arial" w:hAnsi="Arial" w:cs="Arial"/>
          <w:sz w:val="24"/>
          <w:szCs w:val="24"/>
        </w:rPr>
        <w:t xml:space="preserve"> </w:t>
      </w:r>
      <w:r w:rsidR="000012E8" w:rsidRPr="002669E1">
        <w:rPr>
          <w:rFonts w:ascii="Arial" w:hAnsi="Arial" w:cs="Arial"/>
          <w:sz w:val="24"/>
          <w:szCs w:val="24"/>
        </w:rPr>
        <w:t xml:space="preserve">no </w:t>
      </w:r>
      <w:r w:rsidR="000012E8">
        <w:rPr>
          <w:rFonts w:ascii="Arial" w:hAnsi="Arial" w:cs="Arial"/>
          <w:sz w:val="24"/>
          <w:szCs w:val="24"/>
        </w:rPr>
        <w:t>estado de Goiás</w:t>
      </w:r>
      <w:r w:rsidRPr="0078686E">
        <w:rPr>
          <w:rFonts w:ascii="Arial" w:hAnsi="Arial" w:cs="Arial"/>
          <w:sz w:val="24"/>
          <w:szCs w:val="24"/>
        </w:rPr>
        <w:t xml:space="preserve"> no Censo Agropecuário de 1995</w:t>
      </w:r>
      <w:r w:rsidR="009C5FDB" w:rsidRPr="0078686E">
        <w:rPr>
          <w:rFonts w:ascii="Arial" w:hAnsi="Arial" w:cs="Arial"/>
          <w:sz w:val="24"/>
          <w:szCs w:val="24"/>
        </w:rPr>
        <w:t>.</w:t>
      </w:r>
      <w:r w:rsidR="00DA69DC">
        <w:rPr>
          <w:rFonts w:ascii="Arial" w:hAnsi="Arial" w:cs="Arial"/>
          <w:sz w:val="24"/>
          <w:szCs w:val="24"/>
        </w:rPr>
        <w:t>.</w:t>
      </w:r>
      <w:r w:rsidR="00AE3BD5">
        <w:rPr>
          <w:rFonts w:ascii="Arial" w:hAnsi="Arial" w:cs="Arial"/>
          <w:sz w:val="24"/>
          <w:szCs w:val="24"/>
        </w:rPr>
        <w:t>..</w:t>
      </w:r>
      <w:r w:rsidR="00DA69DC">
        <w:rPr>
          <w:rFonts w:ascii="Arial" w:hAnsi="Arial" w:cs="Arial"/>
          <w:sz w:val="24"/>
          <w:szCs w:val="24"/>
        </w:rPr>
        <w:t>.........</w:t>
      </w:r>
      <w:r w:rsidR="000012E8">
        <w:rPr>
          <w:rFonts w:ascii="Arial" w:hAnsi="Arial" w:cs="Arial"/>
          <w:sz w:val="24"/>
          <w:szCs w:val="24"/>
        </w:rPr>
        <w:t>................................................................</w:t>
      </w:r>
      <w:r w:rsidR="00A5617D">
        <w:rPr>
          <w:rFonts w:ascii="Arial" w:hAnsi="Arial" w:cs="Arial"/>
          <w:sz w:val="24"/>
          <w:szCs w:val="24"/>
        </w:rPr>
        <w:t>3</w:t>
      </w:r>
      <w:r w:rsidR="00883191">
        <w:rPr>
          <w:rFonts w:ascii="Arial" w:hAnsi="Arial" w:cs="Arial"/>
          <w:sz w:val="24"/>
          <w:szCs w:val="24"/>
        </w:rPr>
        <w:t>4</w:t>
      </w:r>
    </w:p>
    <w:p w14:paraId="0FD136EA" w14:textId="2D3E1FF3" w:rsidR="0042382D" w:rsidRPr="00251805" w:rsidRDefault="0042382D" w:rsidP="00006B16">
      <w:pPr>
        <w:spacing w:line="360" w:lineRule="auto"/>
        <w:ind w:left="1276" w:hanging="1276"/>
        <w:rPr>
          <w:rFonts w:ascii="Arial" w:hAnsi="Arial" w:cs="Arial"/>
          <w:b/>
          <w:bCs/>
          <w:sz w:val="24"/>
          <w:szCs w:val="24"/>
        </w:rPr>
      </w:pPr>
      <w:r w:rsidRPr="00251805">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5</w:t>
      </w:r>
      <w:r w:rsidRPr="00251805">
        <w:rPr>
          <w:rFonts w:ascii="Arial" w:hAnsi="Arial" w:cs="Arial"/>
          <w:b/>
          <w:bCs/>
          <w:sz w:val="24"/>
          <w:szCs w:val="24"/>
        </w:rPr>
        <w:t xml:space="preserve"> </w:t>
      </w:r>
      <w:r w:rsidR="0078686E">
        <w:rPr>
          <w:rFonts w:ascii="Arial" w:hAnsi="Arial" w:cs="Arial"/>
          <w:b/>
          <w:bCs/>
          <w:sz w:val="24"/>
          <w:szCs w:val="24"/>
        </w:rPr>
        <w:t>-</w:t>
      </w:r>
      <w:r w:rsidRPr="00251805">
        <w:rPr>
          <w:rFonts w:ascii="Arial" w:hAnsi="Arial" w:cs="Arial"/>
          <w:b/>
          <w:bCs/>
          <w:sz w:val="24"/>
          <w:szCs w:val="24"/>
        </w:rPr>
        <w:t xml:space="preserve"> </w:t>
      </w:r>
      <w:r w:rsidRPr="0078686E">
        <w:rPr>
          <w:rFonts w:ascii="Arial" w:hAnsi="Arial" w:cs="Arial"/>
          <w:sz w:val="24"/>
          <w:szCs w:val="24"/>
        </w:rPr>
        <w:t xml:space="preserve">Dez municípios com menor IG </w:t>
      </w:r>
      <w:r w:rsidR="000012E8" w:rsidRPr="002669E1">
        <w:rPr>
          <w:rFonts w:ascii="Arial" w:hAnsi="Arial" w:cs="Arial"/>
          <w:sz w:val="24"/>
          <w:szCs w:val="24"/>
        </w:rPr>
        <w:t xml:space="preserve">no </w:t>
      </w:r>
      <w:r w:rsidR="000012E8">
        <w:rPr>
          <w:rFonts w:ascii="Arial" w:hAnsi="Arial" w:cs="Arial"/>
          <w:sz w:val="24"/>
          <w:szCs w:val="24"/>
        </w:rPr>
        <w:t xml:space="preserve">estado de Goiás </w:t>
      </w:r>
      <w:r w:rsidRPr="0078686E">
        <w:rPr>
          <w:rFonts w:ascii="Arial" w:hAnsi="Arial" w:cs="Arial"/>
          <w:sz w:val="24"/>
          <w:szCs w:val="24"/>
        </w:rPr>
        <w:t>no Censo Agropecuário de 1995</w:t>
      </w:r>
      <w:r w:rsidR="009C5FDB" w:rsidRPr="0078686E">
        <w:rPr>
          <w:rFonts w:ascii="Arial" w:hAnsi="Arial" w:cs="Arial"/>
          <w:sz w:val="24"/>
          <w:szCs w:val="24"/>
        </w:rPr>
        <w:t>.</w:t>
      </w:r>
      <w:r w:rsidR="00DA69DC">
        <w:rPr>
          <w:rFonts w:ascii="Arial" w:hAnsi="Arial" w:cs="Arial"/>
          <w:sz w:val="24"/>
          <w:szCs w:val="24"/>
        </w:rPr>
        <w:t>...</w:t>
      </w:r>
      <w:r w:rsidR="000012E8">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883191">
        <w:rPr>
          <w:rFonts w:ascii="Arial" w:hAnsi="Arial" w:cs="Arial"/>
          <w:sz w:val="24"/>
          <w:szCs w:val="24"/>
        </w:rPr>
        <w:t>4</w:t>
      </w:r>
    </w:p>
    <w:p w14:paraId="4C87705D" w14:textId="4AD5F3D4" w:rsidR="0042382D" w:rsidRPr="0078686E" w:rsidRDefault="0042382D" w:rsidP="00006B16">
      <w:pPr>
        <w:spacing w:line="360" w:lineRule="auto"/>
        <w:ind w:left="1276" w:hanging="1276"/>
        <w:rPr>
          <w:rFonts w:ascii="Arial" w:hAnsi="Arial" w:cs="Arial"/>
          <w:sz w:val="24"/>
          <w:szCs w:val="24"/>
        </w:rPr>
      </w:pPr>
      <w:r w:rsidRPr="00251805">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6</w:t>
      </w:r>
      <w:r w:rsidRPr="00251805">
        <w:rPr>
          <w:rFonts w:ascii="Arial" w:hAnsi="Arial" w:cs="Arial"/>
          <w:b/>
          <w:bCs/>
          <w:sz w:val="24"/>
          <w:szCs w:val="24"/>
        </w:rPr>
        <w:t xml:space="preserve"> </w:t>
      </w:r>
      <w:r w:rsidR="0078686E">
        <w:rPr>
          <w:rFonts w:ascii="Arial" w:hAnsi="Arial" w:cs="Arial"/>
          <w:b/>
          <w:bCs/>
          <w:sz w:val="24"/>
          <w:szCs w:val="24"/>
        </w:rPr>
        <w:t>-</w:t>
      </w:r>
      <w:r w:rsidRPr="00251805">
        <w:rPr>
          <w:rFonts w:ascii="Arial" w:hAnsi="Arial" w:cs="Arial"/>
          <w:b/>
          <w:bCs/>
          <w:sz w:val="24"/>
          <w:szCs w:val="24"/>
        </w:rPr>
        <w:t xml:space="preserve"> </w:t>
      </w:r>
      <w:r w:rsidRPr="0078686E">
        <w:rPr>
          <w:rFonts w:ascii="Arial" w:hAnsi="Arial" w:cs="Arial"/>
          <w:sz w:val="24"/>
          <w:szCs w:val="24"/>
        </w:rPr>
        <w:t xml:space="preserve">Dez municípios com maior IG </w:t>
      </w:r>
      <w:r w:rsidR="000012E8" w:rsidRPr="002669E1">
        <w:rPr>
          <w:rFonts w:ascii="Arial" w:hAnsi="Arial" w:cs="Arial"/>
          <w:sz w:val="24"/>
          <w:szCs w:val="24"/>
        </w:rPr>
        <w:t xml:space="preserve">no </w:t>
      </w:r>
      <w:r w:rsidR="000012E8">
        <w:rPr>
          <w:rFonts w:ascii="Arial" w:hAnsi="Arial" w:cs="Arial"/>
          <w:sz w:val="24"/>
          <w:szCs w:val="24"/>
        </w:rPr>
        <w:t xml:space="preserve">estado de Goiás </w:t>
      </w:r>
      <w:r w:rsidRPr="0078686E">
        <w:rPr>
          <w:rFonts w:ascii="Arial" w:hAnsi="Arial" w:cs="Arial"/>
          <w:sz w:val="24"/>
          <w:szCs w:val="24"/>
        </w:rPr>
        <w:t>no Censo Agropecuário de 200</w:t>
      </w:r>
      <w:r w:rsidR="00E873CA" w:rsidRPr="0078686E">
        <w:rPr>
          <w:rFonts w:ascii="Arial" w:hAnsi="Arial" w:cs="Arial"/>
          <w:sz w:val="24"/>
          <w:szCs w:val="24"/>
        </w:rPr>
        <w:t>6</w:t>
      </w:r>
      <w:r w:rsidR="009C5FDB" w:rsidRPr="0078686E">
        <w:rPr>
          <w:rFonts w:ascii="Arial" w:hAnsi="Arial" w:cs="Arial"/>
          <w:sz w:val="24"/>
          <w:szCs w:val="24"/>
        </w:rPr>
        <w:t>.</w:t>
      </w:r>
      <w:r w:rsidR="00DA69DC">
        <w:rPr>
          <w:rFonts w:ascii="Arial" w:hAnsi="Arial" w:cs="Arial"/>
          <w:sz w:val="24"/>
          <w:szCs w:val="24"/>
        </w:rPr>
        <w:t>........</w:t>
      </w:r>
      <w:r w:rsidR="000012E8">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883191">
        <w:rPr>
          <w:rFonts w:ascii="Arial" w:hAnsi="Arial" w:cs="Arial"/>
          <w:sz w:val="24"/>
          <w:szCs w:val="24"/>
        </w:rPr>
        <w:t>5</w:t>
      </w:r>
    </w:p>
    <w:p w14:paraId="43BDEAB1" w14:textId="09307588" w:rsidR="0042382D" w:rsidRPr="0078686E" w:rsidRDefault="0042382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7</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78686E">
        <w:rPr>
          <w:rFonts w:ascii="Arial" w:hAnsi="Arial" w:cs="Arial"/>
          <w:sz w:val="24"/>
          <w:szCs w:val="24"/>
        </w:rPr>
        <w:t xml:space="preserve">Dez municípios com menor IG </w:t>
      </w:r>
      <w:r w:rsidR="000012E8" w:rsidRPr="002669E1">
        <w:rPr>
          <w:rFonts w:ascii="Arial" w:hAnsi="Arial" w:cs="Arial"/>
          <w:sz w:val="24"/>
          <w:szCs w:val="24"/>
        </w:rPr>
        <w:t xml:space="preserve">no </w:t>
      </w:r>
      <w:r w:rsidR="000012E8">
        <w:rPr>
          <w:rFonts w:ascii="Arial" w:hAnsi="Arial" w:cs="Arial"/>
          <w:sz w:val="24"/>
          <w:szCs w:val="24"/>
        </w:rPr>
        <w:t xml:space="preserve">estado de Goiás </w:t>
      </w:r>
      <w:r w:rsidRPr="0078686E">
        <w:rPr>
          <w:rFonts w:ascii="Arial" w:hAnsi="Arial" w:cs="Arial"/>
          <w:sz w:val="24"/>
          <w:szCs w:val="24"/>
        </w:rPr>
        <w:t>no Censo Agropecuário de 200</w:t>
      </w:r>
      <w:r w:rsidR="00E873CA" w:rsidRPr="0078686E">
        <w:rPr>
          <w:rFonts w:ascii="Arial" w:hAnsi="Arial" w:cs="Arial"/>
          <w:sz w:val="24"/>
          <w:szCs w:val="24"/>
        </w:rPr>
        <w:t>6</w:t>
      </w:r>
      <w:r w:rsidR="009C5FDB" w:rsidRPr="0078686E">
        <w:rPr>
          <w:rFonts w:ascii="Arial" w:hAnsi="Arial" w:cs="Arial"/>
          <w:sz w:val="24"/>
          <w:szCs w:val="24"/>
        </w:rPr>
        <w:t>.</w:t>
      </w:r>
      <w:r w:rsidR="00DA69DC">
        <w:rPr>
          <w:rFonts w:ascii="Arial" w:hAnsi="Arial" w:cs="Arial"/>
          <w:sz w:val="24"/>
          <w:szCs w:val="24"/>
        </w:rPr>
        <w:t>...</w:t>
      </w:r>
      <w:r w:rsidR="000012E8">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FD7424">
        <w:rPr>
          <w:rFonts w:ascii="Arial" w:hAnsi="Arial" w:cs="Arial"/>
          <w:sz w:val="24"/>
          <w:szCs w:val="24"/>
        </w:rPr>
        <w:t>6</w:t>
      </w:r>
    </w:p>
    <w:p w14:paraId="217552C3" w14:textId="2766F2F9" w:rsidR="0042382D" w:rsidRPr="00325E64" w:rsidRDefault="0042382D" w:rsidP="00006B16">
      <w:pPr>
        <w:spacing w:line="360" w:lineRule="auto"/>
        <w:ind w:left="1276" w:hanging="1276"/>
        <w:rPr>
          <w:rFonts w:ascii="Arial" w:hAnsi="Arial" w:cs="Arial"/>
          <w:b/>
          <w:bCs/>
          <w:sz w:val="24"/>
          <w:szCs w:val="24"/>
        </w:rPr>
      </w:pPr>
      <w:r w:rsidRPr="00325E64">
        <w:rPr>
          <w:rFonts w:ascii="Arial" w:hAnsi="Arial" w:cs="Arial"/>
          <w:b/>
          <w:bCs/>
          <w:sz w:val="24"/>
          <w:szCs w:val="24"/>
        </w:rPr>
        <w:t>Tabela</w:t>
      </w:r>
      <w:r w:rsidR="00AE3BD5">
        <w:rPr>
          <w:rFonts w:ascii="Arial" w:hAnsi="Arial" w:cs="Arial"/>
          <w:b/>
          <w:bCs/>
          <w:sz w:val="24"/>
          <w:szCs w:val="24"/>
        </w:rPr>
        <w:t xml:space="preserve"> </w:t>
      </w:r>
      <w:r w:rsidRPr="00325E64">
        <w:rPr>
          <w:rFonts w:ascii="Arial" w:hAnsi="Arial" w:cs="Arial"/>
          <w:b/>
          <w:bCs/>
          <w:sz w:val="24"/>
          <w:szCs w:val="24"/>
        </w:rPr>
        <w:t xml:space="preserve"> </w:t>
      </w:r>
      <w:r w:rsidR="00C74AAB">
        <w:rPr>
          <w:rFonts w:ascii="Arial" w:hAnsi="Arial" w:cs="Arial"/>
          <w:b/>
          <w:bCs/>
          <w:sz w:val="24"/>
          <w:szCs w:val="24"/>
        </w:rPr>
        <w:t>8</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78686E">
        <w:rPr>
          <w:rFonts w:ascii="Arial" w:hAnsi="Arial" w:cs="Arial"/>
          <w:sz w:val="24"/>
          <w:szCs w:val="24"/>
        </w:rPr>
        <w:t xml:space="preserve">Dez municípios com maior IG </w:t>
      </w:r>
      <w:r w:rsidR="000012E8" w:rsidRPr="002669E1">
        <w:rPr>
          <w:rFonts w:ascii="Arial" w:hAnsi="Arial" w:cs="Arial"/>
          <w:sz w:val="24"/>
          <w:szCs w:val="24"/>
        </w:rPr>
        <w:t xml:space="preserve">no </w:t>
      </w:r>
      <w:r w:rsidR="000012E8">
        <w:rPr>
          <w:rFonts w:ascii="Arial" w:hAnsi="Arial" w:cs="Arial"/>
          <w:sz w:val="24"/>
          <w:szCs w:val="24"/>
        </w:rPr>
        <w:t xml:space="preserve">estado de Goiás </w:t>
      </w:r>
      <w:r w:rsidRPr="0078686E">
        <w:rPr>
          <w:rFonts w:ascii="Arial" w:hAnsi="Arial" w:cs="Arial"/>
          <w:sz w:val="24"/>
          <w:szCs w:val="24"/>
        </w:rPr>
        <w:t>no Censo Agropecuário de 2017</w:t>
      </w:r>
      <w:r w:rsidR="009C5FDB" w:rsidRPr="0078686E">
        <w:rPr>
          <w:rFonts w:ascii="Arial" w:hAnsi="Arial" w:cs="Arial"/>
          <w:sz w:val="24"/>
          <w:szCs w:val="24"/>
        </w:rPr>
        <w:t>.</w:t>
      </w:r>
      <w:r w:rsidR="00DA69DC">
        <w:rPr>
          <w:rFonts w:ascii="Arial" w:hAnsi="Arial" w:cs="Arial"/>
          <w:sz w:val="24"/>
          <w:szCs w:val="24"/>
        </w:rPr>
        <w:t>........</w:t>
      </w:r>
      <w:r w:rsidR="000012E8">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FD7424">
        <w:rPr>
          <w:rFonts w:ascii="Arial" w:hAnsi="Arial" w:cs="Arial"/>
          <w:sz w:val="24"/>
          <w:szCs w:val="24"/>
        </w:rPr>
        <w:t>7</w:t>
      </w:r>
    </w:p>
    <w:p w14:paraId="537F665F" w14:textId="6BFA6591" w:rsidR="0042382D" w:rsidRPr="0078686E" w:rsidRDefault="0042382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sidR="00AE3BD5">
        <w:rPr>
          <w:rFonts w:ascii="Arial" w:hAnsi="Arial" w:cs="Arial"/>
          <w:b/>
          <w:bCs/>
          <w:sz w:val="24"/>
          <w:szCs w:val="24"/>
        </w:rPr>
        <w:t xml:space="preserve"> </w:t>
      </w:r>
      <w:r w:rsidR="00C74AAB">
        <w:rPr>
          <w:rFonts w:ascii="Arial" w:hAnsi="Arial" w:cs="Arial"/>
          <w:b/>
          <w:bCs/>
          <w:sz w:val="24"/>
          <w:szCs w:val="24"/>
        </w:rPr>
        <w:t>9</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78686E">
        <w:rPr>
          <w:rFonts w:ascii="Arial" w:hAnsi="Arial" w:cs="Arial"/>
          <w:sz w:val="24"/>
          <w:szCs w:val="24"/>
        </w:rPr>
        <w:t xml:space="preserve">Dez municípios com menor IG </w:t>
      </w:r>
      <w:r w:rsidR="000012E8" w:rsidRPr="002669E1">
        <w:rPr>
          <w:rFonts w:ascii="Arial" w:hAnsi="Arial" w:cs="Arial"/>
          <w:sz w:val="24"/>
          <w:szCs w:val="24"/>
        </w:rPr>
        <w:t xml:space="preserve">no </w:t>
      </w:r>
      <w:r w:rsidR="000012E8">
        <w:rPr>
          <w:rFonts w:ascii="Arial" w:hAnsi="Arial" w:cs="Arial"/>
          <w:sz w:val="24"/>
          <w:szCs w:val="24"/>
        </w:rPr>
        <w:t xml:space="preserve">estado de Goiás </w:t>
      </w:r>
      <w:r w:rsidRPr="0078686E">
        <w:rPr>
          <w:rFonts w:ascii="Arial" w:hAnsi="Arial" w:cs="Arial"/>
          <w:sz w:val="24"/>
          <w:szCs w:val="24"/>
        </w:rPr>
        <w:t>no Censo Agropecuário de 2017</w:t>
      </w:r>
      <w:r w:rsidR="009C5FDB" w:rsidRPr="0078686E">
        <w:rPr>
          <w:rFonts w:ascii="Arial" w:hAnsi="Arial" w:cs="Arial"/>
          <w:sz w:val="24"/>
          <w:szCs w:val="24"/>
        </w:rPr>
        <w:t>.</w:t>
      </w:r>
      <w:r w:rsidR="00DA69DC">
        <w:rPr>
          <w:rFonts w:ascii="Arial" w:hAnsi="Arial" w:cs="Arial"/>
          <w:sz w:val="24"/>
          <w:szCs w:val="24"/>
        </w:rPr>
        <w:t>.....</w:t>
      </w:r>
      <w:r w:rsidR="000012E8">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3</w:t>
      </w:r>
      <w:r w:rsidR="00FD7424">
        <w:rPr>
          <w:rFonts w:ascii="Arial" w:hAnsi="Arial" w:cs="Arial"/>
          <w:sz w:val="24"/>
          <w:szCs w:val="24"/>
        </w:rPr>
        <w:t>7</w:t>
      </w:r>
    </w:p>
    <w:p w14:paraId="76C201FA" w14:textId="1B9906FC" w:rsidR="00F14F9A" w:rsidRPr="0078686E" w:rsidRDefault="00F14F9A" w:rsidP="00006B16">
      <w:pPr>
        <w:spacing w:line="360" w:lineRule="auto"/>
        <w:ind w:left="1276" w:hanging="1276"/>
        <w:rPr>
          <w:rFonts w:ascii="Arial" w:hAnsi="Arial" w:cs="Arial"/>
          <w:sz w:val="24"/>
          <w:szCs w:val="24"/>
        </w:rPr>
      </w:pPr>
      <w:r w:rsidRPr="00325E64">
        <w:rPr>
          <w:rFonts w:ascii="Arial" w:hAnsi="Arial" w:cs="Arial"/>
          <w:b/>
          <w:bCs/>
          <w:sz w:val="24"/>
          <w:szCs w:val="24"/>
        </w:rPr>
        <w:t>Tabela</w:t>
      </w:r>
      <w:r w:rsidR="0078686E">
        <w:rPr>
          <w:rFonts w:ascii="Arial" w:hAnsi="Arial" w:cs="Arial"/>
          <w:b/>
          <w:bCs/>
          <w:sz w:val="24"/>
          <w:szCs w:val="24"/>
        </w:rPr>
        <w:t xml:space="preserve"> </w:t>
      </w:r>
      <w:r w:rsidR="00C74AAB">
        <w:rPr>
          <w:rFonts w:ascii="Arial" w:hAnsi="Arial" w:cs="Arial"/>
          <w:b/>
          <w:bCs/>
          <w:sz w:val="24"/>
          <w:szCs w:val="24"/>
        </w:rPr>
        <w:t>10</w:t>
      </w:r>
      <w:r w:rsidRPr="00325E64">
        <w:rPr>
          <w:rFonts w:ascii="Arial" w:hAnsi="Arial" w:cs="Arial"/>
          <w:b/>
          <w:bCs/>
          <w:sz w:val="24"/>
          <w:szCs w:val="24"/>
        </w:rPr>
        <w:t xml:space="preserve"> </w:t>
      </w:r>
      <w:r w:rsidR="0078686E">
        <w:rPr>
          <w:rFonts w:ascii="Arial" w:hAnsi="Arial" w:cs="Arial"/>
          <w:b/>
          <w:bCs/>
          <w:sz w:val="24"/>
          <w:szCs w:val="24"/>
        </w:rPr>
        <w:t>-</w:t>
      </w:r>
      <w:r w:rsidR="0078686E" w:rsidRPr="0078686E">
        <w:rPr>
          <w:rFonts w:ascii="Arial" w:hAnsi="Arial" w:cs="Arial"/>
          <w:sz w:val="24"/>
          <w:szCs w:val="24"/>
        </w:rPr>
        <w:t xml:space="preserve"> </w:t>
      </w:r>
      <w:r w:rsidRPr="0078686E">
        <w:rPr>
          <w:rFonts w:ascii="Arial" w:hAnsi="Arial" w:cs="Arial"/>
          <w:sz w:val="24"/>
          <w:szCs w:val="24"/>
        </w:rPr>
        <w:t>Dez municípios com maior IG no estado de Mato Grosso no Censo Agropecuário de 1985.</w:t>
      </w:r>
      <w:r w:rsidR="00DA69DC">
        <w:rPr>
          <w:rFonts w:ascii="Arial" w:hAnsi="Arial" w:cs="Arial"/>
          <w:sz w:val="24"/>
          <w:szCs w:val="24"/>
        </w:rPr>
        <w:t>.............</w:t>
      </w:r>
      <w:r w:rsidR="00AE3BD5">
        <w:rPr>
          <w:rFonts w:ascii="Arial" w:hAnsi="Arial" w:cs="Arial"/>
          <w:sz w:val="24"/>
          <w:szCs w:val="24"/>
        </w:rPr>
        <w:t>.....................................................</w:t>
      </w:r>
      <w:r w:rsidR="00D111E4">
        <w:rPr>
          <w:rFonts w:ascii="Arial" w:hAnsi="Arial" w:cs="Arial"/>
          <w:sz w:val="24"/>
          <w:szCs w:val="24"/>
        </w:rPr>
        <w:t>..</w:t>
      </w:r>
      <w:r w:rsidR="00AE3BD5">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5</w:t>
      </w:r>
    </w:p>
    <w:p w14:paraId="6E6F7C5D" w14:textId="1BDF637B"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1</w:t>
      </w:r>
      <w:r w:rsidRPr="00325E64">
        <w:rPr>
          <w:rFonts w:ascii="Arial" w:hAnsi="Arial" w:cs="Arial"/>
          <w:b/>
          <w:bCs/>
          <w:sz w:val="24"/>
          <w:szCs w:val="24"/>
        </w:rPr>
        <w:t xml:space="preserve"> </w:t>
      </w:r>
      <w:r w:rsidR="0078686E">
        <w:rPr>
          <w:rFonts w:ascii="Arial" w:hAnsi="Arial" w:cs="Arial"/>
          <w:b/>
          <w:bCs/>
          <w:sz w:val="24"/>
          <w:szCs w:val="24"/>
        </w:rPr>
        <w:t xml:space="preserve">- </w:t>
      </w:r>
      <w:r w:rsidRPr="009004A0">
        <w:rPr>
          <w:rFonts w:ascii="Arial" w:hAnsi="Arial" w:cs="Arial"/>
          <w:sz w:val="24"/>
          <w:szCs w:val="24"/>
        </w:rPr>
        <w:t>Dez municípios com menor IG no estado de Mato Grosso no Censo Agropecuário de 1985.</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6</w:t>
      </w:r>
    </w:p>
    <w:p w14:paraId="1DDD00B2" w14:textId="3F96AF51"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2</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maior IG no estado de Mato Grosso no Censo Agropecuário de 1995.</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7</w:t>
      </w:r>
    </w:p>
    <w:p w14:paraId="0C1E507D" w14:textId="66D3AB85"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3</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menor IG no estado de Mato Grosso no Censo Agropecuário de 1995.</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7</w:t>
      </w:r>
    </w:p>
    <w:p w14:paraId="4116A671" w14:textId="16082713"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lastRenderedPageBreak/>
        <w:t xml:space="preserve">Tabela </w:t>
      </w:r>
      <w:r>
        <w:rPr>
          <w:rFonts w:ascii="Arial" w:hAnsi="Arial" w:cs="Arial"/>
          <w:b/>
          <w:bCs/>
          <w:sz w:val="24"/>
          <w:szCs w:val="24"/>
        </w:rPr>
        <w:t>1</w:t>
      </w:r>
      <w:r w:rsidR="00C74AAB">
        <w:rPr>
          <w:rFonts w:ascii="Arial" w:hAnsi="Arial" w:cs="Arial"/>
          <w:b/>
          <w:bCs/>
          <w:sz w:val="24"/>
          <w:szCs w:val="24"/>
        </w:rPr>
        <w:t>4</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maior IG no estado de Mato Grosso no Censo Agropecuário de 2006</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8</w:t>
      </w:r>
    </w:p>
    <w:p w14:paraId="03B4779C" w14:textId="51CFCBE8"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5</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menor IG no estado de Mato Grosso no Censo Agropecuário de 2006.</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9</w:t>
      </w:r>
    </w:p>
    <w:p w14:paraId="63B7823E" w14:textId="2A0A7B14"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6</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maior IG no estado de Mato Grosso no Censo Agropecuário de 2017.</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4</w:t>
      </w:r>
      <w:r w:rsidR="00883191">
        <w:rPr>
          <w:rFonts w:ascii="Arial" w:hAnsi="Arial" w:cs="Arial"/>
          <w:sz w:val="24"/>
          <w:szCs w:val="24"/>
        </w:rPr>
        <w:t>9</w:t>
      </w:r>
    </w:p>
    <w:p w14:paraId="4C2DBCE8" w14:textId="3BB84AE9"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7</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menor IG no estado de Mato Grosso no Censo Agropecuário de 2017.</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883191">
        <w:rPr>
          <w:rFonts w:ascii="Arial" w:hAnsi="Arial" w:cs="Arial"/>
          <w:sz w:val="24"/>
          <w:szCs w:val="24"/>
        </w:rPr>
        <w:t>50</w:t>
      </w:r>
    </w:p>
    <w:p w14:paraId="2985F11E" w14:textId="0BDA1B37"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8</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maior IG no estado de Mato Grosso do Sul no Censo Agropecuário de 1985.</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883191">
        <w:rPr>
          <w:rFonts w:ascii="Arial" w:hAnsi="Arial" w:cs="Arial"/>
          <w:sz w:val="24"/>
          <w:szCs w:val="24"/>
        </w:rPr>
        <w:t>51</w:t>
      </w:r>
    </w:p>
    <w:p w14:paraId="01558CE7" w14:textId="079565E4" w:rsidR="001C0BFD" w:rsidRPr="009004A0" w:rsidRDefault="001C0BFD" w:rsidP="00006B16">
      <w:pPr>
        <w:spacing w:line="360" w:lineRule="auto"/>
        <w:ind w:left="1276" w:hanging="1276"/>
        <w:rPr>
          <w:rFonts w:ascii="Arial" w:hAnsi="Arial" w:cs="Arial"/>
          <w:sz w:val="24"/>
          <w:szCs w:val="24"/>
        </w:rPr>
      </w:pPr>
      <w:r w:rsidRPr="00325E64">
        <w:rPr>
          <w:rFonts w:ascii="Arial" w:hAnsi="Arial" w:cs="Arial"/>
          <w:b/>
          <w:bCs/>
          <w:sz w:val="24"/>
          <w:szCs w:val="24"/>
        </w:rPr>
        <w:t xml:space="preserve">Tabela </w:t>
      </w:r>
      <w:r>
        <w:rPr>
          <w:rFonts w:ascii="Arial" w:hAnsi="Arial" w:cs="Arial"/>
          <w:b/>
          <w:bCs/>
          <w:sz w:val="24"/>
          <w:szCs w:val="24"/>
        </w:rPr>
        <w:t>1</w:t>
      </w:r>
      <w:r w:rsidR="00C74AAB">
        <w:rPr>
          <w:rFonts w:ascii="Arial" w:hAnsi="Arial" w:cs="Arial"/>
          <w:b/>
          <w:bCs/>
          <w:sz w:val="24"/>
          <w:szCs w:val="24"/>
        </w:rPr>
        <w:t>9</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9004A0">
        <w:rPr>
          <w:rFonts w:ascii="Arial" w:hAnsi="Arial" w:cs="Arial"/>
          <w:sz w:val="24"/>
          <w:szCs w:val="24"/>
        </w:rPr>
        <w:t>Dez municípios com menor IG no estado de Mato Grosso do Sul no Censo Agropecuário de 1985.</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883191">
        <w:rPr>
          <w:rFonts w:ascii="Arial" w:hAnsi="Arial" w:cs="Arial"/>
          <w:sz w:val="24"/>
          <w:szCs w:val="24"/>
        </w:rPr>
        <w:t>52</w:t>
      </w:r>
    </w:p>
    <w:p w14:paraId="0DB30E66" w14:textId="08D40D53" w:rsidR="001C0BFD" w:rsidRPr="00B432B1" w:rsidRDefault="001C0BFD" w:rsidP="00006B16">
      <w:pPr>
        <w:spacing w:line="360" w:lineRule="auto"/>
        <w:ind w:left="1276" w:hanging="1276"/>
        <w:rPr>
          <w:rFonts w:ascii="Arial" w:hAnsi="Arial" w:cs="Arial"/>
          <w:b/>
          <w:bCs/>
          <w:color w:val="000000" w:themeColor="text1"/>
          <w:sz w:val="24"/>
          <w:szCs w:val="24"/>
        </w:rPr>
      </w:pPr>
      <w:r w:rsidRPr="00B432B1">
        <w:rPr>
          <w:rFonts w:ascii="Arial" w:hAnsi="Arial" w:cs="Arial"/>
          <w:b/>
          <w:bCs/>
          <w:color w:val="000000" w:themeColor="text1"/>
          <w:sz w:val="24"/>
          <w:szCs w:val="24"/>
        </w:rPr>
        <w:t xml:space="preserve">Tabela </w:t>
      </w:r>
      <w:r w:rsidR="00C74AAB">
        <w:rPr>
          <w:rFonts w:ascii="Arial" w:hAnsi="Arial" w:cs="Arial"/>
          <w:b/>
          <w:bCs/>
          <w:color w:val="000000" w:themeColor="text1"/>
          <w:sz w:val="24"/>
          <w:szCs w:val="24"/>
        </w:rPr>
        <w:t>20</w:t>
      </w:r>
      <w:r w:rsidRPr="00B432B1">
        <w:rPr>
          <w:rFonts w:ascii="Arial" w:hAnsi="Arial" w:cs="Arial"/>
          <w:b/>
          <w:bCs/>
          <w:color w:val="000000" w:themeColor="text1"/>
          <w:sz w:val="24"/>
          <w:szCs w:val="24"/>
        </w:rPr>
        <w:t xml:space="preserve"> </w:t>
      </w:r>
      <w:r w:rsidR="0078686E">
        <w:rPr>
          <w:rFonts w:ascii="Arial" w:hAnsi="Arial" w:cs="Arial"/>
          <w:b/>
          <w:bCs/>
          <w:color w:val="000000" w:themeColor="text1"/>
          <w:sz w:val="24"/>
          <w:szCs w:val="24"/>
        </w:rPr>
        <w:t>-</w:t>
      </w:r>
      <w:r w:rsidRPr="00B432B1">
        <w:rPr>
          <w:rFonts w:ascii="Arial" w:hAnsi="Arial" w:cs="Arial"/>
          <w:b/>
          <w:bCs/>
          <w:color w:val="000000" w:themeColor="text1"/>
          <w:sz w:val="24"/>
          <w:szCs w:val="24"/>
        </w:rPr>
        <w:t xml:space="preserve"> </w:t>
      </w:r>
      <w:r w:rsidRPr="002669E1">
        <w:rPr>
          <w:rFonts w:ascii="Arial" w:hAnsi="Arial" w:cs="Arial"/>
          <w:color w:val="000000" w:themeColor="text1"/>
          <w:sz w:val="24"/>
          <w:szCs w:val="24"/>
        </w:rPr>
        <w:t>Dez municípios com maior IG no estado de Mato Grosso do Sul no Censo Agropecuário de 1995</w:t>
      </w:r>
      <w:r w:rsidRPr="00693B59">
        <w:rPr>
          <w:rFonts w:ascii="Arial" w:hAnsi="Arial" w:cs="Arial"/>
          <w:color w:val="000000" w:themeColor="text1"/>
          <w:sz w:val="24"/>
          <w:szCs w:val="24"/>
        </w:rPr>
        <w:t>.</w:t>
      </w:r>
      <w:r w:rsidR="002669E1" w:rsidRPr="00693B59">
        <w:rPr>
          <w:rFonts w:ascii="Arial" w:hAnsi="Arial" w:cs="Arial"/>
          <w:color w:val="000000" w:themeColor="text1"/>
          <w:sz w:val="24"/>
          <w:szCs w:val="24"/>
        </w:rPr>
        <w:t>.....</w:t>
      </w:r>
      <w:r w:rsidR="00DA69DC" w:rsidRPr="00693B59">
        <w:rPr>
          <w:rFonts w:ascii="Arial" w:hAnsi="Arial" w:cs="Arial"/>
          <w:color w:val="000000" w:themeColor="text1"/>
          <w:sz w:val="24"/>
          <w:szCs w:val="24"/>
        </w:rPr>
        <w:t>..................................</w:t>
      </w:r>
      <w:r w:rsidR="00D111E4">
        <w:rPr>
          <w:rFonts w:ascii="Arial" w:hAnsi="Arial" w:cs="Arial"/>
          <w:color w:val="000000" w:themeColor="text1"/>
          <w:sz w:val="24"/>
          <w:szCs w:val="24"/>
        </w:rPr>
        <w:t>...</w:t>
      </w:r>
      <w:r w:rsidR="00DA69DC" w:rsidRPr="00693B59">
        <w:rPr>
          <w:rFonts w:ascii="Arial" w:hAnsi="Arial" w:cs="Arial"/>
          <w:color w:val="000000" w:themeColor="text1"/>
          <w:sz w:val="24"/>
          <w:szCs w:val="24"/>
        </w:rPr>
        <w:t>.......................</w:t>
      </w:r>
      <w:r w:rsidR="00FD7424">
        <w:rPr>
          <w:rFonts w:ascii="Arial" w:hAnsi="Arial" w:cs="Arial"/>
          <w:color w:val="000000" w:themeColor="text1"/>
          <w:sz w:val="24"/>
          <w:szCs w:val="24"/>
        </w:rPr>
        <w:t>5</w:t>
      </w:r>
      <w:r w:rsidR="00883191">
        <w:rPr>
          <w:rFonts w:ascii="Arial" w:hAnsi="Arial" w:cs="Arial"/>
          <w:color w:val="000000" w:themeColor="text1"/>
          <w:sz w:val="24"/>
          <w:szCs w:val="24"/>
        </w:rPr>
        <w:t>3</w:t>
      </w:r>
    </w:p>
    <w:p w14:paraId="0013B87E" w14:textId="5E9E1200" w:rsidR="001C0BFD" w:rsidRPr="0078686E" w:rsidRDefault="001C0BFD" w:rsidP="00006B16">
      <w:pPr>
        <w:spacing w:line="360" w:lineRule="auto"/>
        <w:ind w:left="1276" w:hanging="1276"/>
        <w:rPr>
          <w:rFonts w:ascii="Arial" w:hAnsi="Arial" w:cs="Arial"/>
          <w:color w:val="000000" w:themeColor="text1"/>
          <w:sz w:val="24"/>
          <w:szCs w:val="24"/>
        </w:rPr>
      </w:pPr>
      <w:r w:rsidRPr="00B35333">
        <w:rPr>
          <w:rFonts w:ascii="Arial" w:hAnsi="Arial" w:cs="Arial"/>
          <w:b/>
          <w:bCs/>
          <w:color w:val="000000" w:themeColor="text1"/>
          <w:sz w:val="24"/>
          <w:szCs w:val="24"/>
        </w:rPr>
        <w:t>Tabela 2</w:t>
      </w:r>
      <w:r w:rsidR="00C74AAB">
        <w:rPr>
          <w:rFonts w:ascii="Arial" w:hAnsi="Arial" w:cs="Arial"/>
          <w:b/>
          <w:bCs/>
          <w:color w:val="000000" w:themeColor="text1"/>
          <w:sz w:val="24"/>
          <w:szCs w:val="24"/>
        </w:rPr>
        <w:t>1</w:t>
      </w:r>
      <w:r w:rsidRPr="00B35333">
        <w:rPr>
          <w:rFonts w:ascii="Arial" w:hAnsi="Arial" w:cs="Arial"/>
          <w:b/>
          <w:bCs/>
          <w:color w:val="000000" w:themeColor="text1"/>
          <w:sz w:val="24"/>
          <w:szCs w:val="24"/>
        </w:rPr>
        <w:t xml:space="preserve"> </w:t>
      </w:r>
      <w:r w:rsidR="0078686E">
        <w:rPr>
          <w:rFonts w:ascii="Arial" w:hAnsi="Arial" w:cs="Arial"/>
          <w:b/>
          <w:bCs/>
          <w:color w:val="000000" w:themeColor="text1"/>
          <w:sz w:val="24"/>
          <w:szCs w:val="24"/>
        </w:rPr>
        <w:t>-</w:t>
      </w:r>
      <w:r w:rsidRPr="00B35333">
        <w:rPr>
          <w:rFonts w:ascii="Arial" w:hAnsi="Arial" w:cs="Arial"/>
          <w:b/>
          <w:bCs/>
          <w:color w:val="000000" w:themeColor="text1"/>
          <w:sz w:val="24"/>
          <w:szCs w:val="24"/>
        </w:rPr>
        <w:t xml:space="preserve"> </w:t>
      </w:r>
      <w:r w:rsidRPr="0078686E">
        <w:rPr>
          <w:rFonts w:ascii="Arial" w:hAnsi="Arial" w:cs="Arial"/>
          <w:color w:val="000000" w:themeColor="text1"/>
          <w:sz w:val="24"/>
          <w:szCs w:val="24"/>
        </w:rPr>
        <w:t>Dez municípios com menor IG no estado de Mato Grosso do Sul no Censo Agropecuário de 1995.</w:t>
      </w:r>
      <w:r w:rsidR="00DA69DC">
        <w:rPr>
          <w:rFonts w:ascii="Arial" w:hAnsi="Arial" w:cs="Arial"/>
          <w:color w:val="000000" w:themeColor="text1"/>
          <w:sz w:val="24"/>
          <w:szCs w:val="24"/>
        </w:rPr>
        <w:t>...............................</w:t>
      </w:r>
      <w:r w:rsidR="00D111E4">
        <w:rPr>
          <w:rFonts w:ascii="Arial" w:hAnsi="Arial" w:cs="Arial"/>
          <w:color w:val="000000" w:themeColor="text1"/>
          <w:sz w:val="24"/>
          <w:szCs w:val="24"/>
        </w:rPr>
        <w:t>...</w:t>
      </w:r>
      <w:r w:rsidR="00DA69DC">
        <w:rPr>
          <w:rFonts w:ascii="Arial" w:hAnsi="Arial" w:cs="Arial"/>
          <w:color w:val="000000" w:themeColor="text1"/>
          <w:sz w:val="24"/>
          <w:szCs w:val="24"/>
        </w:rPr>
        <w:t>...............................</w:t>
      </w:r>
      <w:r w:rsidR="00FD7424">
        <w:rPr>
          <w:rFonts w:ascii="Arial" w:hAnsi="Arial" w:cs="Arial"/>
          <w:color w:val="000000" w:themeColor="text1"/>
          <w:sz w:val="24"/>
          <w:szCs w:val="24"/>
        </w:rPr>
        <w:t>5</w:t>
      </w:r>
      <w:r w:rsidR="00883191">
        <w:rPr>
          <w:rFonts w:ascii="Arial" w:hAnsi="Arial" w:cs="Arial"/>
          <w:color w:val="000000" w:themeColor="text1"/>
          <w:sz w:val="24"/>
          <w:szCs w:val="24"/>
        </w:rPr>
        <w:t>3</w:t>
      </w:r>
    </w:p>
    <w:p w14:paraId="54017089" w14:textId="4792C5CE" w:rsidR="001C0BFD" w:rsidRPr="00325E64" w:rsidRDefault="001C0BFD" w:rsidP="00006B16">
      <w:pPr>
        <w:spacing w:line="360" w:lineRule="auto"/>
        <w:ind w:left="1276" w:hanging="1276"/>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2</w:t>
      </w:r>
      <w:r w:rsidR="00C74AAB">
        <w:rPr>
          <w:rFonts w:ascii="Arial" w:hAnsi="Arial" w:cs="Arial"/>
          <w:b/>
          <w:bCs/>
          <w:sz w:val="24"/>
          <w:szCs w:val="24"/>
        </w:rPr>
        <w:t>2</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78686E">
        <w:rPr>
          <w:rFonts w:ascii="Arial" w:hAnsi="Arial" w:cs="Arial"/>
          <w:sz w:val="24"/>
          <w:szCs w:val="24"/>
        </w:rPr>
        <w:t>Dez municípios com maior IG no estado de Mato Grosso do Sul no Censo Agropecuário de 2006.</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5</w:t>
      </w:r>
      <w:r w:rsidR="00883191">
        <w:rPr>
          <w:rFonts w:ascii="Arial" w:hAnsi="Arial" w:cs="Arial"/>
          <w:sz w:val="24"/>
          <w:szCs w:val="24"/>
        </w:rPr>
        <w:t>4</w:t>
      </w:r>
    </w:p>
    <w:p w14:paraId="542456F2" w14:textId="0011C302" w:rsidR="001C0BFD" w:rsidRPr="00325E64" w:rsidRDefault="001C0BFD" w:rsidP="00006B16">
      <w:pPr>
        <w:spacing w:line="360" w:lineRule="auto"/>
        <w:ind w:left="1276" w:hanging="1276"/>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2</w:t>
      </w:r>
      <w:r w:rsidR="00C74AAB">
        <w:rPr>
          <w:rFonts w:ascii="Arial" w:hAnsi="Arial" w:cs="Arial"/>
          <w:b/>
          <w:bCs/>
          <w:sz w:val="24"/>
          <w:szCs w:val="24"/>
        </w:rPr>
        <w:t>3</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78686E">
        <w:rPr>
          <w:rFonts w:ascii="Arial" w:hAnsi="Arial" w:cs="Arial"/>
          <w:sz w:val="24"/>
          <w:szCs w:val="24"/>
        </w:rPr>
        <w:t>Dez municípios com menor IG no estado de Mato Grosso do Sul no Censo Agropecuário de 2006.</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364469">
        <w:rPr>
          <w:rFonts w:ascii="Arial" w:hAnsi="Arial" w:cs="Arial"/>
          <w:sz w:val="24"/>
          <w:szCs w:val="24"/>
        </w:rPr>
        <w:t>5</w:t>
      </w:r>
      <w:r w:rsidR="00883191">
        <w:rPr>
          <w:rFonts w:ascii="Arial" w:hAnsi="Arial" w:cs="Arial"/>
          <w:sz w:val="24"/>
          <w:szCs w:val="24"/>
        </w:rPr>
        <w:t>5</w:t>
      </w:r>
    </w:p>
    <w:p w14:paraId="22EDB721" w14:textId="022D14CC" w:rsidR="001C0BFD" w:rsidRPr="00325E64" w:rsidRDefault="001C0BFD" w:rsidP="00006B16">
      <w:pPr>
        <w:spacing w:line="360" w:lineRule="auto"/>
        <w:ind w:left="1276" w:hanging="1276"/>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2</w:t>
      </w:r>
      <w:r w:rsidR="00C74AAB">
        <w:rPr>
          <w:rFonts w:ascii="Arial" w:hAnsi="Arial" w:cs="Arial"/>
          <w:b/>
          <w:bCs/>
          <w:sz w:val="24"/>
          <w:szCs w:val="24"/>
        </w:rPr>
        <w:t>4</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78686E">
        <w:rPr>
          <w:rFonts w:ascii="Arial" w:hAnsi="Arial" w:cs="Arial"/>
          <w:sz w:val="24"/>
          <w:szCs w:val="24"/>
        </w:rPr>
        <w:t>Dez municípios com maior IG no estado de Mato Grosso do Sul no Censo Agropecuário de 2017.</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5</w:t>
      </w:r>
      <w:r w:rsidR="00883191">
        <w:rPr>
          <w:rFonts w:ascii="Arial" w:hAnsi="Arial" w:cs="Arial"/>
          <w:sz w:val="24"/>
          <w:szCs w:val="24"/>
        </w:rPr>
        <w:t>5</w:t>
      </w:r>
    </w:p>
    <w:p w14:paraId="666210FE" w14:textId="4D146A41" w:rsidR="001C0BFD" w:rsidRPr="00325E64" w:rsidRDefault="001C0BFD" w:rsidP="00006B16">
      <w:pPr>
        <w:spacing w:line="360" w:lineRule="auto"/>
        <w:ind w:left="1276" w:hanging="1276"/>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2</w:t>
      </w:r>
      <w:r w:rsidR="00C74AAB">
        <w:rPr>
          <w:rFonts w:ascii="Arial" w:hAnsi="Arial" w:cs="Arial"/>
          <w:b/>
          <w:bCs/>
          <w:sz w:val="24"/>
          <w:szCs w:val="24"/>
        </w:rPr>
        <w:t>5</w:t>
      </w:r>
      <w:r w:rsidRPr="00325E64">
        <w:rPr>
          <w:rFonts w:ascii="Arial" w:hAnsi="Arial" w:cs="Arial"/>
          <w:b/>
          <w:bCs/>
          <w:sz w:val="24"/>
          <w:szCs w:val="24"/>
        </w:rPr>
        <w:t xml:space="preserve"> </w:t>
      </w:r>
      <w:r w:rsidR="0078686E">
        <w:rPr>
          <w:rFonts w:ascii="Arial" w:hAnsi="Arial" w:cs="Arial"/>
          <w:b/>
          <w:bCs/>
          <w:sz w:val="24"/>
          <w:szCs w:val="24"/>
        </w:rPr>
        <w:t>-</w:t>
      </w:r>
      <w:r w:rsidRPr="00325E64">
        <w:rPr>
          <w:rFonts w:ascii="Arial" w:hAnsi="Arial" w:cs="Arial"/>
          <w:b/>
          <w:bCs/>
          <w:sz w:val="24"/>
          <w:szCs w:val="24"/>
        </w:rPr>
        <w:t xml:space="preserve"> </w:t>
      </w:r>
      <w:r w:rsidRPr="002669E1">
        <w:rPr>
          <w:rFonts w:ascii="Arial" w:hAnsi="Arial" w:cs="Arial"/>
          <w:sz w:val="24"/>
          <w:szCs w:val="24"/>
        </w:rPr>
        <w:t>Dez municípios com menor IG no estado de Mato Grosso do Sul no Censo Agropecuário de 2017.</w:t>
      </w:r>
      <w:r w:rsidR="00DA69DC">
        <w:rPr>
          <w:rFonts w:ascii="Arial" w:hAnsi="Arial" w:cs="Arial"/>
          <w:sz w:val="24"/>
          <w:szCs w:val="24"/>
        </w:rPr>
        <w:t>...............................</w:t>
      </w:r>
      <w:r w:rsidR="00D111E4">
        <w:rPr>
          <w:rFonts w:ascii="Arial" w:hAnsi="Arial" w:cs="Arial"/>
          <w:sz w:val="24"/>
          <w:szCs w:val="24"/>
        </w:rPr>
        <w:t>...</w:t>
      </w:r>
      <w:r w:rsidR="00DA69DC">
        <w:rPr>
          <w:rFonts w:ascii="Arial" w:hAnsi="Arial" w:cs="Arial"/>
          <w:sz w:val="24"/>
          <w:szCs w:val="24"/>
        </w:rPr>
        <w:t>...............................</w:t>
      </w:r>
      <w:r w:rsidR="00A5617D">
        <w:rPr>
          <w:rFonts w:ascii="Arial" w:hAnsi="Arial" w:cs="Arial"/>
          <w:sz w:val="24"/>
          <w:szCs w:val="24"/>
        </w:rPr>
        <w:t>5</w:t>
      </w:r>
      <w:r w:rsidR="00883191">
        <w:rPr>
          <w:rFonts w:ascii="Arial" w:hAnsi="Arial" w:cs="Arial"/>
          <w:sz w:val="24"/>
          <w:szCs w:val="24"/>
        </w:rPr>
        <w:t>6</w:t>
      </w:r>
    </w:p>
    <w:p w14:paraId="0F90B898" w14:textId="3E0661FB" w:rsidR="008815FF" w:rsidRDefault="008815FF" w:rsidP="00A50027">
      <w:pPr>
        <w:rPr>
          <w:rFonts w:ascii="Times New Roman" w:hAnsi="Times New Roman" w:cs="Times New Roman"/>
          <w:b/>
          <w:sz w:val="28"/>
          <w:szCs w:val="28"/>
        </w:rPr>
      </w:pPr>
    </w:p>
    <w:p w14:paraId="15E9ADF5" w14:textId="32867061" w:rsidR="008815FF" w:rsidRDefault="008815FF" w:rsidP="00A50027">
      <w:pPr>
        <w:rPr>
          <w:rFonts w:ascii="Times New Roman" w:hAnsi="Times New Roman" w:cs="Times New Roman"/>
          <w:b/>
          <w:sz w:val="28"/>
          <w:szCs w:val="28"/>
        </w:rPr>
      </w:pPr>
    </w:p>
    <w:p w14:paraId="6A921792" w14:textId="019F302F" w:rsidR="00E16F2F" w:rsidRDefault="00E16F2F" w:rsidP="00A50027">
      <w:pPr>
        <w:rPr>
          <w:rFonts w:ascii="Times New Roman" w:hAnsi="Times New Roman" w:cs="Times New Roman"/>
          <w:b/>
          <w:sz w:val="28"/>
          <w:szCs w:val="28"/>
        </w:rPr>
      </w:pPr>
    </w:p>
    <w:p w14:paraId="1487F49F" w14:textId="5968D8AC" w:rsidR="00EA0CB3" w:rsidRDefault="00EA0CB3" w:rsidP="00F4748A">
      <w:pPr>
        <w:tabs>
          <w:tab w:val="left" w:pos="3969"/>
          <w:tab w:val="left" w:pos="7088"/>
        </w:tabs>
        <w:spacing w:line="360" w:lineRule="auto"/>
        <w:rPr>
          <w:rFonts w:ascii="Arial" w:hAnsi="Arial" w:cs="Arial"/>
          <w:b/>
          <w:sz w:val="24"/>
          <w:szCs w:val="24"/>
        </w:rPr>
      </w:pPr>
      <w:r w:rsidRPr="005E4130">
        <w:rPr>
          <w:rFonts w:ascii="Arial" w:hAnsi="Arial" w:cs="Arial"/>
          <w:b/>
          <w:sz w:val="24"/>
          <w:szCs w:val="24"/>
        </w:rPr>
        <w:lastRenderedPageBreak/>
        <w:t>SUMÁRIO</w:t>
      </w:r>
    </w:p>
    <w:p w14:paraId="264D3433" w14:textId="77777777" w:rsidR="0042382D" w:rsidRDefault="0042382D" w:rsidP="00F4748A">
      <w:pPr>
        <w:tabs>
          <w:tab w:val="left" w:pos="3969"/>
          <w:tab w:val="left" w:pos="7088"/>
        </w:tabs>
        <w:spacing w:line="360" w:lineRule="auto"/>
        <w:rPr>
          <w:rFonts w:ascii="Arial" w:hAnsi="Arial" w:cs="Arial"/>
          <w:b/>
          <w:sz w:val="24"/>
          <w:szCs w:val="24"/>
        </w:rPr>
      </w:pPr>
    </w:p>
    <w:p w14:paraId="5683B265" w14:textId="70DE30BF" w:rsidR="005E4130" w:rsidRPr="004C5A66"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
          <w:sz w:val="24"/>
          <w:szCs w:val="24"/>
        </w:rPr>
        <w:t>INTRODUÇÃO</w:t>
      </w:r>
      <w:r w:rsidRPr="004C5A66">
        <w:rPr>
          <w:rFonts w:ascii="Arial" w:hAnsi="Arial" w:cs="Arial"/>
          <w:bCs/>
          <w:sz w:val="24"/>
          <w:szCs w:val="24"/>
        </w:rPr>
        <w:t>...........................................................................................................</w:t>
      </w:r>
      <w:r w:rsidR="00307395">
        <w:rPr>
          <w:rFonts w:ascii="Arial" w:hAnsi="Arial" w:cs="Arial"/>
          <w:bCs/>
          <w:sz w:val="24"/>
          <w:szCs w:val="24"/>
        </w:rPr>
        <w:t>09</w:t>
      </w:r>
    </w:p>
    <w:p w14:paraId="5B90F86E" w14:textId="77777777" w:rsidR="005E4130" w:rsidRPr="005E4130" w:rsidRDefault="005E4130" w:rsidP="00F4748A">
      <w:pPr>
        <w:tabs>
          <w:tab w:val="left" w:pos="3969"/>
          <w:tab w:val="left" w:pos="7088"/>
        </w:tabs>
        <w:spacing w:line="360" w:lineRule="auto"/>
        <w:rPr>
          <w:rFonts w:ascii="Arial" w:hAnsi="Arial" w:cs="Arial"/>
          <w:b/>
          <w:sz w:val="24"/>
          <w:szCs w:val="24"/>
        </w:rPr>
      </w:pPr>
    </w:p>
    <w:p w14:paraId="13368D8E" w14:textId="2CCBB789" w:rsidR="005E4130" w:rsidRPr="004C5A66"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
          <w:sz w:val="24"/>
          <w:szCs w:val="24"/>
        </w:rPr>
        <w:t>CAPÍTULO 1 - ANÁLISE TEÓRICA</w:t>
      </w:r>
      <w:r w:rsidRPr="004C5A66">
        <w:rPr>
          <w:rFonts w:ascii="Arial" w:hAnsi="Arial" w:cs="Arial"/>
          <w:bCs/>
          <w:sz w:val="24"/>
          <w:szCs w:val="24"/>
        </w:rPr>
        <w:t>..........................................................................</w:t>
      </w:r>
      <w:r w:rsidR="00307395">
        <w:rPr>
          <w:rFonts w:ascii="Arial" w:hAnsi="Arial" w:cs="Arial"/>
          <w:bCs/>
          <w:sz w:val="24"/>
          <w:szCs w:val="24"/>
        </w:rPr>
        <w:t>11</w:t>
      </w:r>
    </w:p>
    <w:p w14:paraId="2EE12B26" w14:textId="7A0A31D5" w:rsidR="005E4130" w:rsidRPr="005E4130"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Cs/>
          <w:sz w:val="24"/>
          <w:szCs w:val="24"/>
        </w:rPr>
        <w:t>1.1 - Sobre a Renda da Terra</w:t>
      </w:r>
      <w:r>
        <w:rPr>
          <w:rFonts w:ascii="Arial" w:hAnsi="Arial" w:cs="Arial"/>
          <w:bCs/>
          <w:sz w:val="24"/>
          <w:szCs w:val="24"/>
        </w:rPr>
        <w:t>.....................................................................................</w:t>
      </w:r>
      <w:r w:rsidR="00307395">
        <w:rPr>
          <w:rFonts w:ascii="Arial" w:hAnsi="Arial" w:cs="Arial"/>
          <w:bCs/>
          <w:sz w:val="24"/>
          <w:szCs w:val="24"/>
        </w:rPr>
        <w:t>11</w:t>
      </w:r>
    </w:p>
    <w:p w14:paraId="0F410AE1" w14:textId="40AC308F" w:rsidR="005E4130" w:rsidRPr="005E4130"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Cs/>
          <w:sz w:val="24"/>
          <w:szCs w:val="24"/>
        </w:rPr>
        <w:t>1.2 - Desigualdade Fundiária</w:t>
      </w:r>
      <w:r>
        <w:rPr>
          <w:rFonts w:ascii="Arial" w:hAnsi="Arial" w:cs="Arial"/>
          <w:bCs/>
          <w:sz w:val="24"/>
          <w:szCs w:val="24"/>
        </w:rPr>
        <w:t>.....................................................................................</w:t>
      </w:r>
      <w:r w:rsidR="00307395">
        <w:rPr>
          <w:rFonts w:ascii="Arial" w:hAnsi="Arial" w:cs="Arial"/>
          <w:bCs/>
          <w:sz w:val="24"/>
          <w:szCs w:val="24"/>
        </w:rPr>
        <w:t>15</w:t>
      </w:r>
    </w:p>
    <w:p w14:paraId="4D4B0472" w14:textId="0B7C0563" w:rsidR="005E4130" w:rsidRPr="005E4130"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Cs/>
          <w:sz w:val="24"/>
          <w:szCs w:val="24"/>
        </w:rPr>
        <w:t xml:space="preserve">1.3 </w:t>
      </w:r>
      <w:r w:rsidR="004C5A66">
        <w:rPr>
          <w:rFonts w:ascii="Arial" w:hAnsi="Arial" w:cs="Arial"/>
          <w:bCs/>
          <w:sz w:val="24"/>
          <w:szCs w:val="24"/>
        </w:rPr>
        <w:t>-</w:t>
      </w:r>
      <w:r w:rsidRPr="005E4130">
        <w:rPr>
          <w:rFonts w:ascii="Arial" w:hAnsi="Arial" w:cs="Arial"/>
          <w:bCs/>
          <w:sz w:val="24"/>
          <w:szCs w:val="24"/>
        </w:rPr>
        <w:t xml:space="preserve"> Externalidades</w:t>
      </w:r>
      <w:r>
        <w:rPr>
          <w:rFonts w:ascii="Arial" w:hAnsi="Arial" w:cs="Arial"/>
          <w:bCs/>
          <w:sz w:val="24"/>
          <w:szCs w:val="24"/>
        </w:rPr>
        <w:t>...................................................................................................</w:t>
      </w:r>
      <w:r w:rsidR="00307395">
        <w:rPr>
          <w:rFonts w:ascii="Arial" w:hAnsi="Arial" w:cs="Arial"/>
          <w:bCs/>
          <w:sz w:val="24"/>
          <w:szCs w:val="24"/>
        </w:rPr>
        <w:t>19</w:t>
      </w:r>
    </w:p>
    <w:p w14:paraId="51F677C8" w14:textId="268D0BE7" w:rsidR="005E4130" w:rsidRPr="005E4130"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Cs/>
          <w:sz w:val="24"/>
          <w:szCs w:val="24"/>
        </w:rPr>
        <w:t>1.4 - Ocupação do Estado de Goiás</w:t>
      </w:r>
      <w:r>
        <w:rPr>
          <w:rFonts w:ascii="Arial" w:hAnsi="Arial" w:cs="Arial"/>
          <w:bCs/>
          <w:sz w:val="24"/>
          <w:szCs w:val="24"/>
        </w:rPr>
        <w:t>..........................................................................</w:t>
      </w:r>
      <w:r w:rsidR="00307395">
        <w:rPr>
          <w:rFonts w:ascii="Arial" w:hAnsi="Arial" w:cs="Arial"/>
          <w:bCs/>
          <w:sz w:val="24"/>
          <w:szCs w:val="24"/>
        </w:rPr>
        <w:t>22</w:t>
      </w:r>
    </w:p>
    <w:p w14:paraId="41135166" w14:textId="77777777" w:rsidR="005E4130" w:rsidRPr="005E4130" w:rsidRDefault="005E4130" w:rsidP="00F4748A">
      <w:pPr>
        <w:tabs>
          <w:tab w:val="left" w:pos="3969"/>
          <w:tab w:val="left" w:pos="7088"/>
        </w:tabs>
        <w:spacing w:line="360" w:lineRule="auto"/>
        <w:rPr>
          <w:rFonts w:ascii="Arial" w:hAnsi="Arial" w:cs="Arial"/>
          <w:b/>
          <w:sz w:val="24"/>
          <w:szCs w:val="24"/>
        </w:rPr>
      </w:pPr>
    </w:p>
    <w:p w14:paraId="716BCDF3" w14:textId="45B3148C" w:rsidR="005E4130" w:rsidRDefault="005E4130" w:rsidP="00D13FBC">
      <w:pPr>
        <w:tabs>
          <w:tab w:val="left" w:pos="3969"/>
          <w:tab w:val="left" w:pos="7088"/>
        </w:tabs>
        <w:spacing w:line="360" w:lineRule="auto"/>
        <w:ind w:left="1701" w:hanging="1701"/>
        <w:rPr>
          <w:rFonts w:ascii="Arial" w:hAnsi="Arial" w:cs="Arial"/>
          <w:bCs/>
          <w:sz w:val="24"/>
          <w:szCs w:val="24"/>
        </w:rPr>
      </w:pPr>
      <w:r w:rsidRPr="00D13FBC">
        <w:rPr>
          <w:rFonts w:ascii="Arial" w:hAnsi="Arial" w:cs="Arial"/>
          <w:b/>
          <w:sz w:val="24"/>
          <w:szCs w:val="24"/>
        </w:rPr>
        <w:t xml:space="preserve">CAPÍTULO 2 - ANÁLISE </w:t>
      </w:r>
      <w:r w:rsidR="00AD7A25" w:rsidRPr="00D13FBC">
        <w:rPr>
          <w:rFonts w:ascii="Arial" w:hAnsi="Arial" w:cs="Arial"/>
          <w:b/>
          <w:color w:val="000000" w:themeColor="text1"/>
          <w:sz w:val="24"/>
          <w:szCs w:val="24"/>
        </w:rPr>
        <w:t xml:space="preserve">CENSITÁRIA </w:t>
      </w:r>
      <w:r w:rsidR="008B70F0" w:rsidRPr="00D13FBC">
        <w:rPr>
          <w:rFonts w:ascii="Arial" w:hAnsi="Arial" w:cs="Arial"/>
          <w:b/>
          <w:color w:val="000000" w:themeColor="text1"/>
          <w:sz w:val="24"/>
          <w:szCs w:val="24"/>
        </w:rPr>
        <w:t xml:space="preserve">DO BRASIL E DO ESTADO </w:t>
      </w:r>
      <w:r w:rsidR="00F127FA" w:rsidRPr="00D13FBC">
        <w:rPr>
          <w:rFonts w:ascii="Arial" w:hAnsi="Arial" w:cs="Arial"/>
          <w:b/>
          <w:color w:val="000000" w:themeColor="text1"/>
          <w:sz w:val="24"/>
          <w:szCs w:val="24"/>
        </w:rPr>
        <w:t xml:space="preserve">DE </w:t>
      </w:r>
      <w:r w:rsidR="00D13FBC" w:rsidRPr="00D13FBC">
        <w:rPr>
          <w:rFonts w:ascii="Arial" w:hAnsi="Arial" w:cs="Arial"/>
          <w:b/>
          <w:color w:val="000000" w:themeColor="text1"/>
          <w:sz w:val="24"/>
          <w:szCs w:val="24"/>
        </w:rPr>
        <w:br/>
      </w:r>
      <w:r w:rsidR="00F127FA" w:rsidRPr="00D13FBC">
        <w:rPr>
          <w:rFonts w:ascii="Arial" w:hAnsi="Arial" w:cs="Arial"/>
          <w:b/>
          <w:color w:val="000000" w:themeColor="text1"/>
          <w:sz w:val="24"/>
          <w:szCs w:val="24"/>
        </w:rPr>
        <w:t>GOIÁS</w:t>
      </w:r>
      <w:r w:rsidR="00D13FBC" w:rsidRPr="002C338D">
        <w:rPr>
          <w:rFonts w:ascii="Arial" w:hAnsi="Arial" w:cs="Arial"/>
          <w:b/>
          <w:color w:val="000000" w:themeColor="text1"/>
          <w:sz w:val="24"/>
          <w:szCs w:val="24"/>
        </w:rPr>
        <w:t>.</w:t>
      </w:r>
      <w:r w:rsidR="00F127FA" w:rsidRPr="002C338D">
        <w:rPr>
          <w:rFonts w:ascii="Arial" w:hAnsi="Arial" w:cs="Arial"/>
          <w:bCs/>
          <w:color w:val="000000" w:themeColor="text1"/>
          <w:sz w:val="24"/>
          <w:szCs w:val="24"/>
        </w:rPr>
        <w:t>.</w:t>
      </w:r>
      <w:r w:rsidR="0078686E" w:rsidRPr="002C338D">
        <w:rPr>
          <w:rFonts w:ascii="Arial" w:hAnsi="Arial" w:cs="Arial"/>
          <w:bCs/>
          <w:color w:val="000000" w:themeColor="text1"/>
          <w:sz w:val="24"/>
          <w:szCs w:val="24"/>
        </w:rPr>
        <w:t>..................................................................</w:t>
      </w:r>
      <w:r w:rsidRPr="002C338D">
        <w:rPr>
          <w:rFonts w:ascii="Arial" w:hAnsi="Arial" w:cs="Arial"/>
          <w:bCs/>
          <w:color w:val="000000" w:themeColor="text1"/>
          <w:sz w:val="24"/>
          <w:szCs w:val="24"/>
        </w:rPr>
        <w:t>.................</w:t>
      </w:r>
      <w:r w:rsidR="00AD7A25" w:rsidRPr="002C338D">
        <w:rPr>
          <w:rFonts w:ascii="Arial" w:hAnsi="Arial" w:cs="Arial"/>
          <w:bCs/>
          <w:color w:val="000000" w:themeColor="text1"/>
          <w:sz w:val="24"/>
          <w:szCs w:val="24"/>
        </w:rPr>
        <w:t>.</w:t>
      </w:r>
      <w:r w:rsidRPr="002C338D">
        <w:rPr>
          <w:rFonts w:ascii="Arial" w:hAnsi="Arial" w:cs="Arial"/>
          <w:bCs/>
          <w:color w:val="000000" w:themeColor="text1"/>
          <w:sz w:val="24"/>
          <w:szCs w:val="24"/>
        </w:rPr>
        <w:t>........</w:t>
      </w:r>
      <w:r w:rsidR="00923B10" w:rsidRPr="002C338D">
        <w:rPr>
          <w:rFonts w:ascii="Arial" w:hAnsi="Arial" w:cs="Arial"/>
          <w:bCs/>
          <w:sz w:val="24"/>
          <w:szCs w:val="24"/>
        </w:rPr>
        <w:t>29</w:t>
      </w:r>
    </w:p>
    <w:p w14:paraId="5631893E" w14:textId="6F942FB8" w:rsidR="00D13FBC" w:rsidRPr="005E4130" w:rsidRDefault="00D13FBC" w:rsidP="00D13FBC">
      <w:pPr>
        <w:tabs>
          <w:tab w:val="left" w:pos="3969"/>
          <w:tab w:val="left" w:pos="7088"/>
        </w:tabs>
        <w:spacing w:line="360" w:lineRule="auto"/>
        <w:ind w:left="567" w:hanging="567"/>
        <w:rPr>
          <w:rFonts w:ascii="Arial" w:hAnsi="Arial" w:cs="Arial"/>
          <w:bCs/>
          <w:sz w:val="24"/>
          <w:szCs w:val="24"/>
        </w:rPr>
      </w:pPr>
      <w:r w:rsidRPr="00D13FBC">
        <w:rPr>
          <w:rFonts w:ascii="Arial" w:hAnsi="Arial" w:cs="Arial"/>
          <w:bCs/>
          <w:sz w:val="24"/>
          <w:szCs w:val="24"/>
        </w:rPr>
        <w:t>2.1</w:t>
      </w:r>
      <w:r w:rsidRPr="00D13FBC">
        <w:rPr>
          <w:rFonts w:ascii="Arial" w:hAnsi="Arial" w:cs="Arial"/>
          <w:b/>
          <w:sz w:val="24"/>
          <w:szCs w:val="24"/>
        </w:rPr>
        <w:t xml:space="preserve"> </w:t>
      </w:r>
      <w:r w:rsidRPr="00D13FBC">
        <w:rPr>
          <w:rFonts w:ascii="Arial" w:hAnsi="Arial" w:cs="Arial"/>
          <w:bCs/>
          <w:color w:val="000000" w:themeColor="text1"/>
          <w:sz w:val="24"/>
          <w:szCs w:val="24"/>
        </w:rPr>
        <w:t xml:space="preserve">- </w:t>
      </w:r>
      <w:r w:rsidRPr="00D13FBC">
        <w:rPr>
          <w:rFonts w:ascii="Arial" w:hAnsi="Arial" w:cs="Arial"/>
          <w:bCs/>
          <w:sz w:val="24"/>
          <w:szCs w:val="24"/>
        </w:rPr>
        <w:t>Análise da Concentração Fundiária no</w:t>
      </w:r>
      <w:r w:rsidRPr="00D13FBC">
        <w:rPr>
          <w:rFonts w:ascii="Arial" w:hAnsi="Arial" w:cs="Arial"/>
          <w:bCs/>
          <w:color w:val="000000" w:themeColor="text1"/>
          <w:sz w:val="24"/>
          <w:szCs w:val="24"/>
        </w:rPr>
        <w:t xml:space="preserve"> Brasil ...................................................</w:t>
      </w:r>
      <w:r w:rsidR="002C338D">
        <w:rPr>
          <w:rFonts w:ascii="Arial" w:hAnsi="Arial" w:cs="Arial"/>
          <w:bCs/>
          <w:sz w:val="24"/>
          <w:szCs w:val="24"/>
        </w:rPr>
        <w:t>29</w:t>
      </w:r>
    </w:p>
    <w:p w14:paraId="4FC8CB81" w14:textId="4BA8899C" w:rsidR="005E4130" w:rsidRPr="00D13FBC" w:rsidRDefault="005E4130" w:rsidP="00F4748A">
      <w:pPr>
        <w:tabs>
          <w:tab w:val="left" w:pos="3969"/>
          <w:tab w:val="left" w:pos="7088"/>
        </w:tabs>
        <w:spacing w:line="360" w:lineRule="auto"/>
        <w:rPr>
          <w:rFonts w:ascii="Arial" w:hAnsi="Arial" w:cs="Arial"/>
          <w:bCs/>
          <w:sz w:val="24"/>
          <w:szCs w:val="24"/>
        </w:rPr>
      </w:pPr>
      <w:r w:rsidRPr="00D13FBC">
        <w:rPr>
          <w:rFonts w:ascii="Arial" w:hAnsi="Arial" w:cs="Arial"/>
          <w:bCs/>
          <w:sz w:val="24"/>
          <w:szCs w:val="24"/>
        </w:rPr>
        <w:t>2.</w:t>
      </w:r>
      <w:r w:rsidR="00D13FBC" w:rsidRPr="00D13FBC">
        <w:rPr>
          <w:rFonts w:ascii="Arial" w:hAnsi="Arial" w:cs="Arial"/>
          <w:bCs/>
          <w:sz w:val="24"/>
          <w:szCs w:val="24"/>
        </w:rPr>
        <w:t>2</w:t>
      </w:r>
      <w:r w:rsidRPr="00D13FBC">
        <w:rPr>
          <w:rFonts w:ascii="Arial" w:hAnsi="Arial" w:cs="Arial"/>
          <w:bCs/>
          <w:sz w:val="24"/>
          <w:szCs w:val="24"/>
        </w:rPr>
        <w:t xml:space="preserve"> </w:t>
      </w:r>
      <w:r w:rsidR="004C5A66" w:rsidRPr="00D13FBC">
        <w:rPr>
          <w:rFonts w:ascii="Arial" w:hAnsi="Arial" w:cs="Arial"/>
          <w:bCs/>
          <w:sz w:val="24"/>
          <w:szCs w:val="24"/>
        </w:rPr>
        <w:t>-</w:t>
      </w:r>
      <w:r w:rsidRPr="00D13FBC">
        <w:rPr>
          <w:rFonts w:ascii="Arial" w:hAnsi="Arial" w:cs="Arial"/>
          <w:bCs/>
          <w:sz w:val="24"/>
          <w:szCs w:val="24"/>
        </w:rPr>
        <w:t xml:space="preserve"> </w:t>
      </w:r>
      <w:r w:rsidR="00F127FA" w:rsidRPr="00D13FBC">
        <w:rPr>
          <w:rFonts w:ascii="Arial" w:hAnsi="Arial" w:cs="Arial"/>
          <w:bCs/>
          <w:sz w:val="24"/>
          <w:szCs w:val="24"/>
        </w:rPr>
        <w:t xml:space="preserve">Evolução do Índice de Gini </w:t>
      </w:r>
      <w:r w:rsidR="00F127FA" w:rsidRPr="00D13FBC">
        <w:rPr>
          <w:rFonts w:ascii="Arial" w:hAnsi="Arial" w:cs="Arial"/>
          <w:bCs/>
          <w:color w:val="000000" w:themeColor="text1"/>
          <w:sz w:val="24"/>
          <w:szCs w:val="24"/>
        </w:rPr>
        <w:t>n</w:t>
      </w:r>
      <w:r w:rsidR="002F0ED9" w:rsidRPr="00D13FBC">
        <w:rPr>
          <w:rFonts w:ascii="Arial" w:hAnsi="Arial" w:cs="Arial"/>
          <w:bCs/>
          <w:color w:val="000000" w:themeColor="text1"/>
          <w:sz w:val="24"/>
          <w:szCs w:val="24"/>
        </w:rPr>
        <w:t>o Estado</w:t>
      </w:r>
      <w:r w:rsidRPr="00D13FBC">
        <w:rPr>
          <w:rFonts w:ascii="Arial" w:hAnsi="Arial" w:cs="Arial"/>
          <w:bCs/>
          <w:color w:val="000000" w:themeColor="text1"/>
          <w:sz w:val="24"/>
          <w:szCs w:val="24"/>
        </w:rPr>
        <w:t xml:space="preserve"> de Goiás................................</w:t>
      </w:r>
      <w:r w:rsidR="002F0ED9" w:rsidRPr="00D13FBC">
        <w:rPr>
          <w:rFonts w:ascii="Arial" w:hAnsi="Arial" w:cs="Arial"/>
          <w:bCs/>
          <w:color w:val="000000" w:themeColor="text1"/>
          <w:sz w:val="24"/>
          <w:szCs w:val="24"/>
        </w:rPr>
        <w:t>....</w:t>
      </w:r>
      <w:r w:rsidR="00F127FA" w:rsidRPr="00D13FBC">
        <w:rPr>
          <w:rFonts w:ascii="Arial" w:hAnsi="Arial" w:cs="Arial"/>
          <w:bCs/>
          <w:color w:val="000000" w:themeColor="text1"/>
          <w:sz w:val="24"/>
          <w:szCs w:val="24"/>
        </w:rPr>
        <w:t>..</w:t>
      </w:r>
      <w:r w:rsidRPr="00D13FBC">
        <w:rPr>
          <w:rFonts w:ascii="Arial" w:hAnsi="Arial" w:cs="Arial"/>
          <w:bCs/>
          <w:color w:val="000000" w:themeColor="text1"/>
          <w:sz w:val="24"/>
          <w:szCs w:val="24"/>
        </w:rPr>
        <w:t>....</w:t>
      </w:r>
      <w:r w:rsidR="004C5A66" w:rsidRPr="00D13FBC">
        <w:rPr>
          <w:rFonts w:ascii="Arial" w:hAnsi="Arial" w:cs="Arial"/>
          <w:bCs/>
          <w:color w:val="000000" w:themeColor="text1"/>
          <w:sz w:val="24"/>
          <w:szCs w:val="24"/>
        </w:rPr>
        <w:t>.</w:t>
      </w:r>
      <w:r w:rsidRPr="00D13FBC">
        <w:rPr>
          <w:rFonts w:ascii="Arial" w:hAnsi="Arial" w:cs="Arial"/>
          <w:bCs/>
          <w:color w:val="000000" w:themeColor="text1"/>
          <w:sz w:val="24"/>
          <w:szCs w:val="24"/>
        </w:rPr>
        <w:t>.....</w:t>
      </w:r>
      <w:r w:rsidR="002C338D">
        <w:rPr>
          <w:rFonts w:ascii="Arial" w:hAnsi="Arial" w:cs="Arial"/>
          <w:bCs/>
          <w:sz w:val="24"/>
          <w:szCs w:val="24"/>
        </w:rPr>
        <w:t>3</w:t>
      </w:r>
      <w:r w:rsidR="005541AC">
        <w:rPr>
          <w:rFonts w:ascii="Arial" w:hAnsi="Arial" w:cs="Arial"/>
          <w:bCs/>
          <w:sz w:val="24"/>
          <w:szCs w:val="24"/>
        </w:rPr>
        <w:t>1</w:t>
      </w:r>
    </w:p>
    <w:p w14:paraId="6533E0D0" w14:textId="3264F1BB" w:rsidR="005E4130" w:rsidRPr="002C338D" w:rsidRDefault="005E4130" w:rsidP="00F4748A">
      <w:pPr>
        <w:tabs>
          <w:tab w:val="left" w:pos="3969"/>
          <w:tab w:val="left" w:pos="7088"/>
        </w:tabs>
        <w:spacing w:line="360" w:lineRule="auto"/>
        <w:rPr>
          <w:rFonts w:ascii="Arial" w:hAnsi="Arial" w:cs="Arial"/>
          <w:bCs/>
          <w:sz w:val="24"/>
          <w:szCs w:val="24"/>
        </w:rPr>
      </w:pPr>
      <w:r w:rsidRPr="002C338D">
        <w:rPr>
          <w:rFonts w:ascii="Arial" w:hAnsi="Arial" w:cs="Arial"/>
          <w:bCs/>
          <w:sz w:val="24"/>
          <w:szCs w:val="24"/>
        </w:rPr>
        <w:t>2.</w:t>
      </w:r>
      <w:r w:rsidR="00D13FBC" w:rsidRPr="002C338D">
        <w:rPr>
          <w:rFonts w:ascii="Arial" w:hAnsi="Arial" w:cs="Arial"/>
          <w:bCs/>
          <w:sz w:val="24"/>
          <w:szCs w:val="24"/>
        </w:rPr>
        <w:t>3</w:t>
      </w:r>
      <w:r w:rsidRPr="002C338D">
        <w:rPr>
          <w:rFonts w:ascii="Arial" w:hAnsi="Arial" w:cs="Arial"/>
          <w:bCs/>
          <w:sz w:val="24"/>
          <w:szCs w:val="24"/>
        </w:rPr>
        <w:t xml:space="preserve"> - Análise do Período de Maior Concentração</w:t>
      </w:r>
      <w:r w:rsidR="0078686E" w:rsidRPr="002C338D">
        <w:rPr>
          <w:rFonts w:ascii="Arial" w:hAnsi="Arial" w:cs="Arial"/>
          <w:bCs/>
          <w:sz w:val="24"/>
          <w:szCs w:val="24"/>
        </w:rPr>
        <w:t xml:space="preserve"> em Goiás </w:t>
      </w:r>
      <w:r w:rsidRPr="002C338D">
        <w:rPr>
          <w:rFonts w:ascii="Arial" w:hAnsi="Arial" w:cs="Arial"/>
          <w:bCs/>
          <w:sz w:val="24"/>
          <w:szCs w:val="24"/>
        </w:rPr>
        <w:t>.....................................</w:t>
      </w:r>
      <w:r w:rsidR="00923B10" w:rsidRPr="002C338D">
        <w:rPr>
          <w:rFonts w:ascii="Arial" w:hAnsi="Arial" w:cs="Arial"/>
          <w:bCs/>
          <w:sz w:val="24"/>
          <w:szCs w:val="24"/>
        </w:rPr>
        <w:t>3</w:t>
      </w:r>
      <w:r w:rsidR="006452D2">
        <w:rPr>
          <w:rFonts w:ascii="Arial" w:hAnsi="Arial" w:cs="Arial"/>
          <w:bCs/>
          <w:sz w:val="24"/>
          <w:szCs w:val="24"/>
        </w:rPr>
        <w:t>8</w:t>
      </w:r>
    </w:p>
    <w:p w14:paraId="12447A4F" w14:textId="2810B15E" w:rsidR="005E4130" w:rsidRPr="005E4130" w:rsidRDefault="005E4130" w:rsidP="00F4748A">
      <w:pPr>
        <w:tabs>
          <w:tab w:val="left" w:pos="3969"/>
          <w:tab w:val="left" w:pos="7088"/>
        </w:tabs>
        <w:spacing w:line="360" w:lineRule="auto"/>
        <w:rPr>
          <w:rFonts w:ascii="Arial" w:hAnsi="Arial" w:cs="Arial"/>
          <w:b/>
          <w:sz w:val="24"/>
          <w:szCs w:val="24"/>
        </w:rPr>
      </w:pPr>
    </w:p>
    <w:p w14:paraId="6814EE01" w14:textId="78AD8125" w:rsidR="005E4130" w:rsidRPr="00536346" w:rsidRDefault="005E4130" w:rsidP="00F4748A">
      <w:pPr>
        <w:tabs>
          <w:tab w:val="left" w:pos="3969"/>
          <w:tab w:val="left" w:pos="7088"/>
        </w:tabs>
        <w:spacing w:line="360" w:lineRule="auto"/>
        <w:ind w:left="1701" w:hanging="1701"/>
        <w:rPr>
          <w:rFonts w:ascii="Arial" w:hAnsi="Arial" w:cs="Arial"/>
          <w:bCs/>
          <w:sz w:val="24"/>
          <w:szCs w:val="24"/>
        </w:rPr>
      </w:pPr>
      <w:r w:rsidRPr="005E4130">
        <w:rPr>
          <w:rFonts w:ascii="Arial" w:hAnsi="Arial" w:cs="Arial"/>
          <w:b/>
          <w:sz w:val="24"/>
          <w:szCs w:val="24"/>
        </w:rPr>
        <w:t>CAPÍTULO 3 –</w:t>
      </w:r>
      <w:r w:rsidR="00F127FA">
        <w:rPr>
          <w:rFonts w:ascii="Arial" w:hAnsi="Arial" w:cs="Arial"/>
          <w:b/>
          <w:sz w:val="24"/>
          <w:szCs w:val="24"/>
        </w:rPr>
        <w:t xml:space="preserve"> </w:t>
      </w:r>
      <w:r w:rsidR="00267341">
        <w:rPr>
          <w:rFonts w:ascii="Arial" w:hAnsi="Arial" w:cs="Arial"/>
          <w:b/>
          <w:sz w:val="24"/>
          <w:szCs w:val="24"/>
        </w:rPr>
        <w:t>COMPARATIVO ENTRE</w:t>
      </w:r>
      <w:r w:rsidR="00267341" w:rsidRPr="00267341">
        <w:rPr>
          <w:rFonts w:ascii="Arial" w:hAnsi="Arial" w:cs="Arial"/>
          <w:b/>
          <w:color w:val="000000" w:themeColor="text1"/>
          <w:sz w:val="24"/>
          <w:szCs w:val="24"/>
        </w:rPr>
        <w:t xml:space="preserve"> </w:t>
      </w:r>
      <w:r w:rsidR="00267341">
        <w:rPr>
          <w:rFonts w:ascii="Arial" w:hAnsi="Arial" w:cs="Arial"/>
          <w:b/>
          <w:color w:val="000000" w:themeColor="text1"/>
          <w:sz w:val="24"/>
          <w:szCs w:val="24"/>
        </w:rPr>
        <w:t>DIFERENTES</w:t>
      </w:r>
      <w:r w:rsidR="00D57690">
        <w:rPr>
          <w:rFonts w:ascii="Arial" w:hAnsi="Arial" w:cs="Arial"/>
          <w:b/>
          <w:color w:val="000000" w:themeColor="text1"/>
          <w:sz w:val="24"/>
          <w:szCs w:val="24"/>
        </w:rPr>
        <w:t xml:space="preserve"> REGIÕES </w:t>
      </w:r>
      <w:r w:rsidR="00FF382E">
        <w:rPr>
          <w:rFonts w:ascii="Arial" w:hAnsi="Arial" w:cs="Arial"/>
          <w:b/>
          <w:color w:val="000000" w:themeColor="text1"/>
          <w:sz w:val="24"/>
          <w:szCs w:val="24"/>
        </w:rPr>
        <w:t xml:space="preserve">DO BRASIL </w:t>
      </w:r>
      <w:r w:rsidR="00D57690">
        <w:rPr>
          <w:rFonts w:ascii="Arial" w:hAnsi="Arial" w:cs="Arial"/>
          <w:b/>
          <w:color w:val="000000" w:themeColor="text1"/>
          <w:sz w:val="24"/>
          <w:szCs w:val="24"/>
        </w:rPr>
        <w:t xml:space="preserve">E </w:t>
      </w:r>
      <w:r w:rsidR="00FF382E">
        <w:rPr>
          <w:rFonts w:ascii="Arial" w:hAnsi="Arial" w:cs="Arial"/>
          <w:b/>
          <w:color w:val="000000" w:themeColor="text1"/>
          <w:sz w:val="24"/>
          <w:szCs w:val="24"/>
        </w:rPr>
        <w:t>E</w:t>
      </w:r>
      <w:r w:rsidR="00536346">
        <w:rPr>
          <w:rFonts w:ascii="Arial" w:hAnsi="Arial" w:cs="Arial"/>
          <w:b/>
          <w:color w:val="000000" w:themeColor="text1"/>
          <w:sz w:val="24"/>
          <w:szCs w:val="24"/>
        </w:rPr>
        <w:t xml:space="preserve">STADOS </w:t>
      </w:r>
      <w:r w:rsidR="00D57690">
        <w:rPr>
          <w:rFonts w:ascii="Arial" w:hAnsi="Arial" w:cs="Arial"/>
          <w:b/>
          <w:color w:val="000000" w:themeColor="text1"/>
          <w:sz w:val="24"/>
          <w:szCs w:val="24"/>
        </w:rPr>
        <w:t>DO CENTRO</w:t>
      </w:r>
      <w:r w:rsidR="00DA69DC">
        <w:rPr>
          <w:rFonts w:ascii="Arial" w:hAnsi="Arial" w:cs="Arial"/>
          <w:b/>
          <w:color w:val="000000" w:themeColor="text1"/>
          <w:sz w:val="24"/>
          <w:szCs w:val="24"/>
        </w:rPr>
        <w:t>-</w:t>
      </w:r>
      <w:r w:rsidR="00D57690">
        <w:rPr>
          <w:rFonts w:ascii="Arial" w:hAnsi="Arial" w:cs="Arial"/>
          <w:b/>
          <w:color w:val="000000" w:themeColor="text1"/>
          <w:sz w:val="24"/>
          <w:szCs w:val="24"/>
        </w:rPr>
        <w:t xml:space="preserve">OESTE </w:t>
      </w:r>
      <w:r w:rsidR="00536346">
        <w:rPr>
          <w:rFonts w:ascii="Arial" w:hAnsi="Arial" w:cs="Arial"/>
          <w:b/>
          <w:color w:val="000000" w:themeColor="text1"/>
          <w:sz w:val="24"/>
          <w:szCs w:val="24"/>
        </w:rPr>
        <w:t>BRASILEIRO</w:t>
      </w:r>
      <w:r w:rsidR="00536346" w:rsidRPr="00536346">
        <w:rPr>
          <w:rFonts w:ascii="Arial" w:hAnsi="Arial" w:cs="Arial"/>
          <w:bCs/>
          <w:color w:val="000000" w:themeColor="text1"/>
          <w:sz w:val="24"/>
          <w:szCs w:val="24"/>
        </w:rPr>
        <w:t>........</w:t>
      </w:r>
      <w:r w:rsidR="00D57690">
        <w:rPr>
          <w:rFonts w:ascii="Arial" w:hAnsi="Arial" w:cs="Arial"/>
          <w:bCs/>
          <w:color w:val="000000" w:themeColor="text1"/>
          <w:sz w:val="24"/>
          <w:szCs w:val="24"/>
        </w:rPr>
        <w:t>.......</w:t>
      </w:r>
      <w:r w:rsidR="00536346" w:rsidRPr="00536346">
        <w:rPr>
          <w:rFonts w:ascii="Arial" w:hAnsi="Arial" w:cs="Arial"/>
          <w:bCs/>
          <w:color w:val="000000" w:themeColor="text1"/>
          <w:sz w:val="24"/>
          <w:szCs w:val="24"/>
        </w:rPr>
        <w:t>..............</w:t>
      </w:r>
      <w:r w:rsidR="002C338D">
        <w:rPr>
          <w:rFonts w:ascii="Arial" w:hAnsi="Arial" w:cs="Arial"/>
          <w:bCs/>
          <w:sz w:val="24"/>
          <w:szCs w:val="24"/>
        </w:rPr>
        <w:t>40</w:t>
      </w:r>
    </w:p>
    <w:p w14:paraId="20CC1730" w14:textId="1F80DC72" w:rsidR="005E4130" w:rsidRPr="00DD3014" w:rsidRDefault="005E4130" w:rsidP="00F4748A">
      <w:pPr>
        <w:tabs>
          <w:tab w:val="left" w:pos="3969"/>
          <w:tab w:val="left" w:pos="7088"/>
        </w:tabs>
        <w:spacing w:line="360" w:lineRule="auto"/>
        <w:rPr>
          <w:rFonts w:ascii="Arial" w:hAnsi="Arial" w:cs="Arial"/>
          <w:bCs/>
          <w:sz w:val="24"/>
          <w:szCs w:val="24"/>
        </w:rPr>
      </w:pPr>
      <w:r w:rsidRPr="00DD3014">
        <w:rPr>
          <w:rFonts w:ascii="Arial" w:hAnsi="Arial" w:cs="Arial"/>
          <w:bCs/>
          <w:sz w:val="24"/>
          <w:szCs w:val="24"/>
        </w:rPr>
        <w:t>3.</w:t>
      </w:r>
      <w:r w:rsidR="00414541" w:rsidRPr="00DD3014">
        <w:rPr>
          <w:rFonts w:ascii="Arial" w:hAnsi="Arial" w:cs="Arial"/>
          <w:bCs/>
          <w:sz w:val="24"/>
          <w:szCs w:val="24"/>
        </w:rPr>
        <w:t>1</w:t>
      </w:r>
      <w:r w:rsidRPr="00DD3014">
        <w:rPr>
          <w:rFonts w:ascii="Arial" w:hAnsi="Arial" w:cs="Arial"/>
          <w:bCs/>
          <w:sz w:val="24"/>
          <w:szCs w:val="24"/>
        </w:rPr>
        <w:t xml:space="preserve"> - Centro Oeste e demais Regiões Brasileiras......................................................</w:t>
      </w:r>
      <w:r w:rsidR="002C338D">
        <w:rPr>
          <w:rFonts w:ascii="Arial" w:hAnsi="Arial" w:cs="Arial"/>
          <w:bCs/>
          <w:sz w:val="24"/>
          <w:szCs w:val="24"/>
        </w:rPr>
        <w:t>40</w:t>
      </w:r>
    </w:p>
    <w:p w14:paraId="215483B3" w14:textId="62EB1B6F" w:rsidR="002C338D" w:rsidRPr="005E4130" w:rsidRDefault="005E4130" w:rsidP="00F4748A">
      <w:pPr>
        <w:tabs>
          <w:tab w:val="left" w:pos="3969"/>
          <w:tab w:val="left" w:pos="7088"/>
        </w:tabs>
        <w:spacing w:line="360" w:lineRule="auto"/>
        <w:rPr>
          <w:rFonts w:ascii="Arial" w:hAnsi="Arial" w:cs="Arial"/>
          <w:bCs/>
          <w:sz w:val="24"/>
          <w:szCs w:val="24"/>
        </w:rPr>
      </w:pPr>
      <w:r w:rsidRPr="00DD3014">
        <w:rPr>
          <w:rFonts w:ascii="Arial" w:hAnsi="Arial" w:cs="Arial"/>
          <w:bCs/>
          <w:sz w:val="24"/>
          <w:szCs w:val="24"/>
        </w:rPr>
        <w:t>3.</w:t>
      </w:r>
      <w:r w:rsidR="00414541" w:rsidRPr="00DD3014">
        <w:rPr>
          <w:rFonts w:ascii="Arial" w:hAnsi="Arial" w:cs="Arial"/>
          <w:bCs/>
          <w:sz w:val="24"/>
          <w:szCs w:val="24"/>
        </w:rPr>
        <w:t>2</w:t>
      </w:r>
      <w:r w:rsidRPr="00DD3014">
        <w:rPr>
          <w:rFonts w:ascii="Arial" w:hAnsi="Arial" w:cs="Arial"/>
          <w:bCs/>
          <w:sz w:val="24"/>
          <w:szCs w:val="24"/>
        </w:rPr>
        <w:t xml:space="preserve"> - </w:t>
      </w:r>
      <w:r w:rsidR="00E43C8A" w:rsidRPr="00DD3014">
        <w:rPr>
          <w:rFonts w:ascii="Arial" w:hAnsi="Arial" w:cs="Arial"/>
          <w:bCs/>
          <w:sz w:val="24"/>
          <w:szCs w:val="24"/>
        </w:rPr>
        <w:t>D</w:t>
      </w:r>
      <w:r w:rsidRPr="00DD3014">
        <w:rPr>
          <w:rFonts w:ascii="Arial" w:hAnsi="Arial" w:cs="Arial"/>
          <w:bCs/>
          <w:sz w:val="24"/>
          <w:szCs w:val="24"/>
        </w:rPr>
        <w:t>emais Estados do Centro Oeste Brasileiro...............</w:t>
      </w:r>
      <w:r w:rsidR="00E43C8A" w:rsidRPr="00DD3014">
        <w:rPr>
          <w:rFonts w:ascii="Arial" w:hAnsi="Arial" w:cs="Arial"/>
          <w:bCs/>
          <w:sz w:val="24"/>
          <w:szCs w:val="24"/>
        </w:rPr>
        <w:t>.............</w:t>
      </w:r>
      <w:r w:rsidRPr="00DD3014">
        <w:rPr>
          <w:rFonts w:ascii="Arial" w:hAnsi="Arial" w:cs="Arial"/>
          <w:bCs/>
          <w:sz w:val="24"/>
          <w:szCs w:val="24"/>
        </w:rPr>
        <w:t>..........................</w:t>
      </w:r>
      <w:r w:rsidR="00923B10">
        <w:rPr>
          <w:rFonts w:ascii="Arial" w:hAnsi="Arial" w:cs="Arial"/>
          <w:bCs/>
          <w:sz w:val="24"/>
          <w:szCs w:val="24"/>
        </w:rPr>
        <w:t>4</w:t>
      </w:r>
      <w:r w:rsidR="005541AC">
        <w:rPr>
          <w:rFonts w:ascii="Arial" w:hAnsi="Arial" w:cs="Arial"/>
          <w:bCs/>
          <w:sz w:val="24"/>
          <w:szCs w:val="24"/>
        </w:rPr>
        <w:t>4</w:t>
      </w:r>
    </w:p>
    <w:p w14:paraId="2E2A20B3" w14:textId="77777777" w:rsidR="005E4130" w:rsidRDefault="005E4130" w:rsidP="00F4748A">
      <w:pPr>
        <w:tabs>
          <w:tab w:val="left" w:pos="3969"/>
          <w:tab w:val="left" w:pos="7088"/>
        </w:tabs>
        <w:spacing w:line="360" w:lineRule="auto"/>
        <w:rPr>
          <w:rFonts w:ascii="Arial" w:hAnsi="Arial" w:cs="Arial"/>
          <w:b/>
          <w:sz w:val="24"/>
          <w:szCs w:val="24"/>
        </w:rPr>
      </w:pPr>
    </w:p>
    <w:p w14:paraId="756CBD66" w14:textId="395C090C" w:rsidR="005E4130" w:rsidRPr="00EC46F1" w:rsidRDefault="005E4130" w:rsidP="00F4748A">
      <w:pPr>
        <w:tabs>
          <w:tab w:val="left" w:pos="3969"/>
          <w:tab w:val="left" w:pos="7088"/>
        </w:tabs>
        <w:spacing w:line="360" w:lineRule="auto"/>
        <w:rPr>
          <w:rFonts w:ascii="Arial" w:hAnsi="Arial" w:cs="Arial"/>
          <w:bCs/>
          <w:sz w:val="24"/>
          <w:szCs w:val="24"/>
        </w:rPr>
      </w:pPr>
      <w:r w:rsidRPr="005E4130">
        <w:rPr>
          <w:rFonts w:ascii="Arial" w:hAnsi="Arial" w:cs="Arial"/>
          <w:b/>
          <w:sz w:val="24"/>
          <w:szCs w:val="24"/>
        </w:rPr>
        <w:t>CONSIDERAÇÕES FINAIS</w:t>
      </w:r>
      <w:r w:rsidRPr="00EC46F1">
        <w:rPr>
          <w:rFonts w:ascii="Arial" w:hAnsi="Arial" w:cs="Arial"/>
          <w:bCs/>
          <w:sz w:val="24"/>
          <w:szCs w:val="24"/>
        </w:rPr>
        <w:t>.......................................................................................</w:t>
      </w:r>
      <w:r w:rsidR="00923B10">
        <w:rPr>
          <w:rFonts w:ascii="Arial" w:hAnsi="Arial" w:cs="Arial"/>
          <w:bCs/>
          <w:sz w:val="24"/>
          <w:szCs w:val="24"/>
        </w:rPr>
        <w:t>5</w:t>
      </w:r>
      <w:r w:rsidR="005541AC">
        <w:rPr>
          <w:rFonts w:ascii="Arial" w:hAnsi="Arial" w:cs="Arial"/>
          <w:bCs/>
          <w:sz w:val="24"/>
          <w:szCs w:val="24"/>
        </w:rPr>
        <w:t>8</w:t>
      </w:r>
    </w:p>
    <w:p w14:paraId="21F4B88E" w14:textId="2D9A8B3B" w:rsidR="005E4130" w:rsidRPr="005E4130" w:rsidRDefault="005E4130" w:rsidP="00F4748A">
      <w:pPr>
        <w:tabs>
          <w:tab w:val="left" w:pos="3969"/>
          <w:tab w:val="left" w:pos="7088"/>
        </w:tabs>
        <w:spacing w:line="360" w:lineRule="auto"/>
        <w:rPr>
          <w:rFonts w:ascii="Arial" w:hAnsi="Arial" w:cs="Arial"/>
          <w:b/>
          <w:sz w:val="24"/>
          <w:szCs w:val="24"/>
        </w:rPr>
      </w:pPr>
      <w:r w:rsidRPr="005E4130">
        <w:rPr>
          <w:rFonts w:ascii="Arial" w:hAnsi="Arial" w:cs="Arial"/>
          <w:b/>
          <w:sz w:val="24"/>
          <w:szCs w:val="24"/>
        </w:rPr>
        <w:t>REFERÊNCIAS BIBLIOGRÁFICAS</w:t>
      </w:r>
      <w:r w:rsidRPr="00EC46F1">
        <w:rPr>
          <w:rFonts w:ascii="Arial" w:hAnsi="Arial" w:cs="Arial"/>
          <w:bCs/>
          <w:sz w:val="24"/>
          <w:szCs w:val="24"/>
        </w:rPr>
        <w:t>..........................................................................</w:t>
      </w:r>
      <w:r w:rsidR="005541AC">
        <w:rPr>
          <w:rFonts w:ascii="Arial" w:hAnsi="Arial" w:cs="Arial"/>
          <w:bCs/>
          <w:sz w:val="24"/>
          <w:szCs w:val="24"/>
        </w:rPr>
        <w:t>60</w:t>
      </w:r>
    </w:p>
    <w:p w14:paraId="11577A00" w14:textId="77777777" w:rsidR="00897022" w:rsidRDefault="00897022" w:rsidP="00FB564D">
      <w:pPr>
        <w:pStyle w:val="Ttulo1"/>
        <w:numPr>
          <w:ilvl w:val="0"/>
          <w:numId w:val="0"/>
        </w:numPr>
        <w:ind w:left="432" w:hanging="432"/>
        <w:rPr>
          <w:rFonts w:ascii="Arial" w:hAnsi="Arial" w:cs="Arial"/>
          <w:sz w:val="24"/>
          <w:szCs w:val="24"/>
        </w:rPr>
        <w:sectPr w:rsidR="00897022" w:rsidSect="00F22256">
          <w:footerReference w:type="default" r:id="rId8"/>
          <w:footerReference w:type="first" r:id="rId9"/>
          <w:pgSz w:w="11906" w:h="16838"/>
          <w:pgMar w:top="1701" w:right="1134" w:bottom="1134" w:left="1701" w:header="709" w:footer="709" w:gutter="0"/>
          <w:pgNumType w:start="9"/>
          <w:cols w:space="708"/>
          <w:docGrid w:linePitch="360"/>
        </w:sectPr>
      </w:pPr>
      <w:bookmarkStart w:id="8" w:name="_Toc81860107"/>
      <w:bookmarkStart w:id="9" w:name="_Toc396122504"/>
    </w:p>
    <w:p w14:paraId="129DBE34" w14:textId="7B009150" w:rsidR="007415E3" w:rsidRPr="00B869C7" w:rsidRDefault="0014696E" w:rsidP="00FB564D">
      <w:pPr>
        <w:pStyle w:val="Ttulo1"/>
        <w:numPr>
          <w:ilvl w:val="0"/>
          <w:numId w:val="0"/>
        </w:numPr>
        <w:ind w:left="432" w:hanging="432"/>
        <w:rPr>
          <w:rFonts w:ascii="Arial" w:hAnsi="Arial" w:cs="Arial"/>
          <w:sz w:val="24"/>
          <w:szCs w:val="24"/>
        </w:rPr>
      </w:pPr>
      <w:r w:rsidRPr="00B869C7">
        <w:rPr>
          <w:rFonts w:ascii="Arial" w:hAnsi="Arial" w:cs="Arial"/>
          <w:sz w:val="24"/>
          <w:szCs w:val="24"/>
        </w:rPr>
        <w:lastRenderedPageBreak/>
        <w:t>INTRODUÇÃO</w:t>
      </w:r>
      <w:bookmarkEnd w:id="8"/>
      <w:r w:rsidR="00832D93" w:rsidRPr="00B869C7">
        <w:rPr>
          <w:rFonts w:ascii="Arial" w:hAnsi="Arial" w:cs="Arial"/>
          <w:sz w:val="24"/>
          <w:szCs w:val="24"/>
        </w:rPr>
        <w:t xml:space="preserve"> </w:t>
      </w:r>
      <w:bookmarkEnd w:id="9"/>
    </w:p>
    <w:p w14:paraId="3654D9F9" w14:textId="77777777" w:rsidR="00837ABC" w:rsidRPr="00E11631" w:rsidRDefault="00670080" w:rsidP="00DE7F52">
      <w:pPr>
        <w:spacing w:line="360" w:lineRule="auto"/>
        <w:ind w:firstLine="432"/>
        <w:jc w:val="both"/>
        <w:rPr>
          <w:rFonts w:ascii="Arial" w:hAnsi="Arial" w:cs="Arial"/>
          <w:sz w:val="24"/>
          <w:szCs w:val="24"/>
        </w:rPr>
      </w:pPr>
      <w:r w:rsidRPr="00E11631">
        <w:rPr>
          <w:rFonts w:ascii="Arial" w:hAnsi="Arial" w:cs="Arial"/>
          <w:sz w:val="24"/>
          <w:szCs w:val="24"/>
        </w:rPr>
        <w:t>A história apresenta a ocupação inicial das terras com intuito de subsistência, realização de escambo e o excedente reinvestido enquanto existissem novas áreas para se ocupar. Assim, evidencia-se a passagem de um sistema composto por muitos minifúndios para outro composto por poucos latifúndios.</w:t>
      </w:r>
    </w:p>
    <w:p w14:paraId="47E8F112" w14:textId="77777777" w:rsidR="00F55357" w:rsidRDefault="00670080" w:rsidP="00DE7F52">
      <w:pPr>
        <w:spacing w:line="360" w:lineRule="auto"/>
        <w:ind w:firstLine="432"/>
        <w:jc w:val="both"/>
        <w:rPr>
          <w:rFonts w:ascii="Arial" w:hAnsi="Arial" w:cs="Arial"/>
          <w:sz w:val="24"/>
          <w:szCs w:val="24"/>
        </w:rPr>
      </w:pPr>
      <w:r w:rsidRPr="00E11631">
        <w:rPr>
          <w:rFonts w:ascii="Arial" w:hAnsi="Arial" w:cs="Arial"/>
          <w:sz w:val="24"/>
          <w:szCs w:val="24"/>
        </w:rPr>
        <w:t>A terra é notadamente um fator produtivo de grande relevância para qualquer sistema econômico. Não obstante o avanço da produtividade por meio do desenvolvimento tecnológico, a estrutura de mercado afeta o nível de eficiência do sistema produtivo, uma vez que</w:t>
      </w:r>
      <w:r w:rsidR="0078700E">
        <w:rPr>
          <w:rFonts w:ascii="Arial" w:hAnsi="Arial" w:cs="Arial"/>
          <w:sz w:val="24"/>
          <w:szCs w:val="24"/>
        </w:rPr>
        <w:t xml:space="preserve"> a</w:t>
      </w:r>
      <w:r w:rsidRPr="00E11631">
        <w:rPr>
          <w:rFonts w:ascii="Arial" w:hAnsi="Arial" w:cs="Arial"/>
          <w:sz w:val="24"/>
          <w:szCs w:val="24"/>
        </w:rPr>
        <w:t xml:space="preserve"> concentração de mercado potencializa a existência de poder econômico. </w:t>
      </w:r>
    </w:p>
    <w:p w14:paraId="7D1952E2" w14:textId="1416CF15" w:rsidR="00F55357" w:rsidRDefault="00F55357" w:rsidP="00DE7F52">
      <w:pPr>
        <w:spacing w:line="360" w:lineRule="auto"/>
        <w:ind w:firstLine="432"/>
        <w:jc w:val="both"/>
        <w:rPr>
          <w:rFonts w:ascii="Arial" w:hAnsi="Arial" w:cs="Arial"/>
          <w:sz w:val="24"/>
          <w:szCs w:val="24"/>
        </w:rPr>
      </w:pPr>
      <w:r>
        <w:rPr>
          <w:rFonts w:ascii="Arial" w:hAnsi="Arial" w:cs="Arial"/>
          <w:sz w:val="24"/>
          <w:szCs w:val="24"/>
        </w:rPr>
        <w:t>Ademais, maiores áreas médias, visam um foco produtivo voltado para o mercado exportador diferentemente do que ocorre com os agricultores familiares que, empiricamente, são os responsáveis pela produção da maior parte dos alimentos no mundo.</w:t>
      </w:r>
    </w:p>
    <w:p w14:paraId="4C2A904C" w14:textId="4E7517A7" w:rsidR="00837ABC" w:rsidRDefault="00670080" w:rsidP="00DE7F52">
      <w:pPr>
        <w:spacing w:line="360" w:lineRule="auto"/>
        <w:ind w:firstLine="432"/>
        <w:jc w:val="both"/>
        <w:rPr>
          <w:rFonts w:ascii="Arial" w:hAnsi="Arial" w:cs="Arial"/>
          <w:sz w:val="24"/>
          <w:szCs w:val="24"/>
        </w:rPr>
      </w:pPr>
      <w:r w:rsidRPr="00E11631">
        <w:rPr>
          <w:rFonts w:ascii="Arial" w:hAnsi="Arial" w:cs="Arial"/>
          <w:sz w:val="24"/>
          <w:szCs w:val="24"/>
        </w:rPr>
        <w:t>Dessa maneira, sendo a terra um recurso natural escasso e pouco substituível torna-se necessário acompanhar sua distribuição no tempo e no espaço. Com isso é possível a atuação estatal no controle das distorções que a acumulação primitiva p</w:t>
      </w:r>
      <w:r w:rsidR="0078700E">
        <w:rPr>
          <w:rFonts w:ascii="Arial" w:hAnsi="Arial" w:cs="Arial"/>
          <w:sz w:val="24"/>
          <w:szCs w:val="24"/>
        </w:rPr>
        <w:t>r</w:t>
      </w:r>
      <w:r w:rsidRPr="00E11631">
        <w:rPr>
          <w:rFonts w:ascii="Arial" w:hAnsi="Arial" w:cs="Arial"/>
          <w:sz w:val="24"/>
          <w:szCs w:val="24"/>
        </w:rPr>
        <w:t>o</w:t>
      </w:r>
      <w:r w:rsidR="0078700E">
        <w:rPr>
          <w:rFonts w:ascii="Arial" w:hAnsi="Arial" w:cs="Arial"/>
          <w:sz w:val="24"/>
          <w:szCs w:val="24"/>
        </w:rPr>
        <w:t>voca</w:t>
      </w:r>
      <w:r w:rsidRPr="00E11631">
        <w:rPr>
          <w:rFonts w:ascii="Arial" w:hAnsi="Arial" w:cs="Arial"/>
          <w:sz w:val="24"/>
          <w:szCs w:val="24"/>
        </w:rPr>
        <w:t xml:space="preserve"> </w:t>
      </w:r>
      <w:r w:rsidR="0078700E">
        <w:rPr>
          <w:rFonts w:ascii="Arial" w:hAnsi="Arial" w:cs="Arial"/>
          <w:sz w:val="24"/>
          <w:szCs w:val="24"/>
        </w:rPr>
        <w:t>n</w:t>
      </w:r>
      <w:r w:rsidRPr="00E11631">
        <w:rPr>
          <w:rFonts w:ascii="Arial" w:hAnsi="Arial" w:cs="Arial"/>
          <w:sz w:val="24"/>
          <w:szCs w:val="24"/>
        </w:rPr>
        <w:t>o sistema econômico.</w:t>
      </w:r>
    </w:p>
    <w:p w14:paraId="439E290B" w14:textId="0B131F44" w:rsidR="00837ABC" w:rsidRPr="00E11631" w:rsidRDefault="00FB564D" w:rsidP="00DE7F52">
      <w:pPr>
        <w:spacing w:line="360" w:lineRule="auto"/>
        <w:ind w:firstLine="432"/>
        <w:jc w:val="both"/>
        <w:rPr>
          <w:rFonts w:ascii="Arial" w:eastAsia="Times New Roman" w:hAnsi="Arial" w:cs="Arial"/>
          <w:sz w:val="24"/>
          <w:szCs w:val="24"/>
          <w:lang w:eastAsia="pt-BR"/>
        </w:rPr>
      </w:pPr>
      <w:r>
        <w:rPr>
          <w:rFonts w:ascii="Arial" w:eastAsia="Times New Roman" w:hAnsi="Arial" w:cs="Arial"/>
          <w:sz w:val="24"/>
          <w:szCs w:val="24"/>
          <w:lang w:eastAsia="pt-BR"/>
        </w:rPr>
        <w:t>A</w:t>
      </w:r>
      <w:r w:rsidR="00670080" w:rsidRPr="00E11631">
        <w:rPr>
          <w:rFonts w:ascii="Arial" w:eastAsia="Times New Roman" w:hAnsi="Arial" w:cs="Arial"/>
          <w:sz w:val="24"/>
          <w:szCs w:val="24"/>
          <w:lang w:eastAsia="pt-BR"/>
        </w:rPr>
        <w:t xml:space="preserve"> presente </w:t>
      </w:r>
      <w:r>
        <w:rPr>
          <w:rFonts w:ascii="Arial" w:eastAsia="Times New Roman" w:hAnsi="Arial" w:cs="Arial"/>
          <w:sz w:val="24"/>
          <w:szCs w:val="24"/>
          <w:lang w:eastAsia="pt-BR"/>
        </w:rPr>
        <w:t>monografia</w:t>
      </w:r>
      <w:r w:rsidR="00670080" w:rsidRPr="00E11631">
        <w:rPr>
          <w:rFonts w:ascii="Arial" w:eastAsia="Times New Roman" w:hAnsi="Arial" w:cs="Arial"/>
          <w:sz w:val="24"/>
          <w:szCs w:val="24"/>
          <w:lang w:eastAsia="pt-BR"/>
        </w:rPr>
        <w:t xml:space="preserve"> possui o objetivo geral de averiguar a evolução</w:t>
      </w:r>
      <w:r w:rsidR="004B68F4">
        <w:rPr>
          <w:rFonts w:ascii="Arial" w:eastAsia="Times New Roman" w:hAnsi="Arial" w:cs="Arial"/>
          <w:sz w:val="24"/>
          <w:szCs w:val="24"/>
          <w:lang w:eastAsia="pt-BR"/>
        </w:rPr>
        <w:t xml:space="preserve"> </w:t>
      </w:r>
      <w:r w:rsidR="00670080" w:rsidRPr="00E11631">
        <w:rPr>
          <w:rFonts w:ascii="Arial" w:eastAsia="Times New Roman" w:hAnsi="Arial" w:cs="Arial"/>
          <w:sz w:val="24"/>
          <w:szCs w:val="24"/>
          <w:lang w:eastAsia="pt-BR"/>
        </w:rPr>
        <w:t xml:space="preserve">e </w:t>
      </w:r>
      <w:r w:rsidR="005C2EED">
        <w:rPr>
          <w:rFonts w:ascii="Arial" w:eastAsia="Times New Roman" w:hAnsi="Arial" w:cs="Arial"/>
          <w:sz w:val="24"/>
          <w:szCs w:val="24"/>
          <w:lang w:eastAsia="pt-BR"/>
        </w:rPr>
        <w:t xml:space="preserve">a situação </w:t>
      </w:r>
      <w:r w:rsidR="00670080" w:rsidRPr="00E11631">
        <w:rPr>
          <w:rFonts w:ascii="Arial" w:eastAsia="Times New Roman" w:hAnsi="Arial" w:cs="Arial"/>
          <w:sz w:val="24"/>
          <w:szCs w:val="24"/>
          <w:lang w:eastAsia="pt-BR"/>
        </w:rPr>
        <w:t xml:space="preserve">atual da distribuição dos imóveis rurais </w:t>
      </w:r>
      <w:r>
        <w:rPr>
          <w:rFonts w:ascii="Arial" w:eastAsia="Times New Roman" w:hAnsi="Arial" w:cs="Arial"/>
          <w:sz w:val="24"/>
          <w:szCs w:val="24"/>
          <w:lang w:eastAsia="pt-BR"/>
        </w:rPr>
        <w:t>do estado de Goiás</w:t>
      </w:r>
      <w:r w:rsidR="00E1195A">
        <w:rPr>
          <w:rFonts w:ascii="Arial" w:eastAsia="Times New Roman" w:hAnsi="Arial" w:cs="Arial"/>
          <w:sz w:val="24"/>
          <w:szCs w:val="24"/>
          <w:lang w:eastAsia="pt-BR"/>
        </w:rPr>
        <w:t xml:space="preserve">, </w:t>
      </w:r>
      <w:r w:rsidR="00E1195A" w:rsidRPr="00E11631">
        <w:rPr>
          <w:rFonts w:ascii="Arial" w:eastAsia="Times New Roman" w:hAnsi="Arial" w:cs="Arial"/>
          <w:sz w:val="24"/>
          <w:szCs w:val="24"/>
          <w:lang w:eastAsia="pt-BR"/>
        </w:rPr>
        <w:t>no período de 19</w:t>
      </w:r>
      <w:r w:rsidR="00E1195A">
        <w:rPr>
          <w:rFonts w:ascii="Arial" w:eastAsia="Times New Roman" w:hAnsi="Arial" w:cs="Arial"/>
          <w:sz w:val="24"/>
          <w:szCs w:val="24"/>
          <w:lang w:eastAsia="pt-BR"/>
        </w:rPr>
        <w:t>85</w:t>
      </w:r>
      <w:r w:rsidR="00E1195A" w:rsidRPr="00E11631">
        <w:rPr>
          <w:rFonts w:ascii="Arial" w:eastAsia="Times New Roman" w:hAnsi="Arial" w:cs="Arial"/>
          <w:sz w:val="24"/>
          <w:szCs w:val="24"/>
          <w:lang w:eastAsia="pt-BR"/>
        </w:rPr>
        <w:t xml:space="preserve"> até 20</w:t>
      </w:r>
      <w:r w:rsidR="00E1195A">
        <w:rPr>
          <w:rFonts w:ascii="Arial" w:eastAsia="Times New Roman" w:hAnsi="Arial" w:cs="Arial"/>
          <w:sz w:val="24"/>
          <w:szCs w:val="24"/>
          <w:lang w:eastAsia="pt-BR"/>
        </w:rPr>
        <w:t>17.</w:t>
      </w:r>
    </w:p>
    <w:p w14:paraId="1FC635D9" w14:textId="55E9E4FF" w:rsidR="00837ABC" w:rsidRPr="00E11631" w:rsidRDefault="00670080" w:rsidP="00DE7F52">
      <w:pPr>
        <w:spacing w:after="0" w:line="360" w:lineRule="auto"/>
        <w:ind w:firstLine="432"/>
        <w:jc w:val="both"/>
        <w:rPr>
          <w:rFonts w:ascii="Arial" w:eastAsia="Times New Roman" w:hAnsi="Arial" w:cs="Arial"/>
          <w:sz w:val="24"/>
          <w:szCs w:val="24"/>
          <w:lang w:eastAsia="pt-BR"/>
        </w:rPr>
      </w:pPr>
      <w:r w:rsidRPr="00E11631">
        <w:rPr>
          <w:rFonts w:ascii="Arial" w:eastAsia="Times New Roman" w:hAnsi="Arial" w:cs="Arial"/>
          <w:sz w:val="24"/>
          <w:szCs w:val="24"/>
          <w:lang w:eastAsia="pt-BR"/>
        </w:rPr>
        <w:t>Os objetivos específicos são: identificar qual período teve a maior concentração de imóveis rurais; identificar qua</w:t>
      </w:r>
      <w:r w:rsidR="0068785A">
        <w:rPr>
          <w:rFonts w:ascii="Arial" w:eastAsia="Times New Roman" w:hAnsi="Arial" w:cs="Arial"/>
          <w:sz w:val="24"/>
          <w:szCs w:val="24"/>
          <w:lang w:eastAsia="pt-BR"/>
        </w:rPr>
        <w:t>is</w:t>
      </w:r>
      <w:r w:rsidRPr="00E11631">
        <w:rPr>
          <w:rFonts w:ascii="Arial" w:eastAsia="Times New Roman" w:hAnsi="Arial" w:cs="Arial"/>
          <w:sz w:val="24"/>
          <w:szCs w:val="24"/>
          <w:lang w:eastAsia="pt-BR"/>
        </w:rPr>
        <w:t xml:space="preserve"> </w:t>
      </w:r>
      <w:r w:rsidR="0068785A">
        <w:rPr>
          <w:rFonts w:ascii="Arial" w:eastAsia="Times New Roman" w:hAnsi="Arial" w:cs="Arial"/>
          <w:sz w:val="24"/>
          <w:szCs w:val="24"/>
          <w:lang w:eastAsia="pt-BR"/>
        </w:rPr>
        <w:t>municípios d</w:t>
      </w:r>
      <w:r w:rsidR="007D2C03">
        <w:rPr>
          <w:rFonts w:ascii="Arial" w:eastAsia="Times New Roman" w:hAnsi="Arial" w:cs="Arial"/>
          <w:sz w:val="24"/>
          <w:szCs w:val="24"/>
          <w:lang w:eastAsia="pt-BR"/>
        </w:rPr>
        <w:t xml:space="preserve">o estado de Goiás </w:t>
      </w:r>
      <w:r w:rsidRPr="00E11631">
        <w:rPr>
          <w:rFonts w:ascii="Arial" w:eastAsia="Times New Roman" w:hAnsi="Arial" w:cs="Arial"/>
          <w:sz w:val="24"/>
          <w:szCs w:val="24"/>
          <w:lang w:eastAsia="pt-BR"/>
        </w:rPr>
        <w:t>apresent</w:t>
      </w:r>
      <w:r w:rsidR="0068785A">
        <w:rPr>
          <w:rFonts w:ascii="Arial" w:eastAsia="Times New Roman" w:hAnsi="Arial" w:cs="Arial"/>
          <w:sz w:val="24"/>
          <w:szCs w:val="24"/>
          <w:lang w:eastAsia="pt-BR"/>
        </w:rPr>
        <w:t>aram</w:t>
      </w:r>
      <w:r w:rsidRPr="00E11631">
        <w:rPr>
          <w:rFonts w:ascii="Arial" w:eastAsia="Times New Roman" w:hAnsi="Arial" w:cs="Arial"/>
          <w:sz w:val="24"/>
          <w:szCs w:val="24"/>
          <w:lang w:eastAsia="pt-BR"/>
        </w:rPr>
        <w:t xml:space="preserve"> maior </w:t>
      </w:r>
      <w:r w:rsidR="000F3AD8">
        <w:rPr>
          <w:rFonts w:ascii="Arial" w:eastAsia="Times New Roman" w:hAnsi="Arial" w:cs="Arial"/>
          <w:sz w:val="24"/>
          <w:szCs w:val="24"/>
          <w:lang w:eastAsia="pt-BR"/>
        </w:rPr>
        <w:t xml:space="preserve">e menor </w:t>
      </w:r>
      <w:r w:rsidRPr="00E11631">
        <w:rPr>
          <w:rFonts w:ascii="Arial" w:eastAsia="Times New Roman" w:hAnsi="Arial" w:cs="Arial"/>
          <w:sz w:val="24"/>
          <w:szCs w:val="24"/>
          <w:lang w:eastAsia="pt-BR"/>
        </w:rPr>
        <w:t xml:space="preserve">concentração de imóveis rurais; </w:t>
      </w:r>
      <w:r w:rsidR="00E01383">
        <w:rPr>
          <w:rFonts w:ascii="Arial" w:eastAsia="Times New Roman" w:hAnsi="Arial" w:cs="Arial"/>
          <w:sz w:val="24"/>
          <w:szCs w:val="24"/>
          <w:lang w:eastAsia="pt-BR"/>
        </w:rPr>
        <w:t>c</w:t>
      </w:r>
      <w:r w:rsidR="00414541">
        <w:rPr>
          <w:rFonts w:ascii="Arial" w:eastAsia="Times New Roman" w:hAnsi="Arial" w:cs="Arial"/>
          <w:sz w:val="24"/>
          <w:szCs w:val="24"/>
          <w:lang w:eastAsia="pt-BR"/>
        </w:rPr>
        <w:t>ompara</w:t>
      </w:r>
      <w:r w:rsidR="00E01383">
        <w:rPr>
          <w:rFonts w:ascii="Arial" w:eastAsia="Times New Roman" w:hAnsi="Arial" w:cs="Arial"/>
          <w:sz w:val="24"/>
          <w:szCs w:val="24"/>
          <w:lang w:eastAsia="pt-BR"/>
        </w:rPr>
        <w:t xml:space="preserve">r os dados em diferentes </w:t>
      </w:r>
      <w:r w:rsidR="00414541">
        <w:rPr>
          <w:rFonts w:ascii="Arial" w:eastAsia="Times New Roman" w:hAnsi="Arial" w:cs="Arial"/>
          <w:sz w:val="24"/>
          <w:szCs w:val="24"/>
          <w:lang w:eastAsia="pt-BR"/>
        </w:rPr>
        <w:t>regiões brasileiras e estados</w:t>
      </w:r>
      <w:r w:rsidR="002D54CF">
        <w:rPr>
          <w:rFonts w:ascii="Arial" w:eastAsia="Times New Roman" w:hAnsi="Arial" w:cs="Arial"/>
          <w:sz w:val="24"/>
          <w:szCs w:val="24"/>
          <w:lang w:eastAsia="pt-BR"/>
        </w:rPr>
        <w:t>, evidenciando, assim, a heterogeneidade fundiária nos diferentes níveis territoriais brasileiros</w:t>
      </w:r>
      <w:r w:rsidRPr="00E11631">
        <w:rPr>
          <w:rFonts w:ascii="Arial" w:eastAsia="Times New Roman" w:hAnsi="Arial" w:cs="Arial"/>
          <w:sz w:val="24"/>
          <w:szCs w:val="24"/>
          <w:lang w:eastAsia="pt-BR"/>
        </w:rPr>
        <w:t>.</w:t>
      </w:r>
    </w:p>
    <w:p w14:paraId="46B1327D" w14:textId="527F77C6" w:rsidR="00670080" w:rsidRPr="00E11631" w:rsidRDefault="00670080" w:rsidP="00DE7F52">
      <w:pPr>
        <w:spacing w:after="0" w:line="360" w:lineRule="auto"/>
        <w:ind w:firstLine="708"/>
        <w:jc w:val="both"/>
        <w:rPr>
          <w:rFonts w:ascii="Arial" w:eastAsia="Times New Roman" w:hAnsi="Arial" w:cs="Arial"/>
          <w:sz w:val="24"/>
          <w:szCs w:val="24"/>
          <w:lang w:eastAsia="pt-BR"/>
        </w:rPr>
      </w:pPr>
      <w:r w:rsidRPr="00E11631">
        <w:rPr>
          <w:rFonts w:ascii="Arial" w:eastAsia="Times New Roman" w:hAnsi="Arial" w:cs="Arial"/>
          <w:sz w:val="24"/>
          <w:szCs w:val="24"/>
          <w:lang w:eastAsia="pt-BR"/>
        </w:rPr>
        <w:t>O problema</w:t>
      </w:r>
      <w:r w:rsidR="00FB564D">
        <w:rPr>
          <w:rFonts w:ascii="Arial" w:eastAsia="Times New Roman" w:hAnsi="Arial" w:cs="Arial"/>
          <w:sz w:val="24"/>
          <w:szCs w:val="24"/>
          <w:lang w:eastAsia="pt-BR"/>
        </w:rPr>
        <w:t xml:space="preserve"> dessa monografia consiste na seguinte questão</w:t>
      </w:r>
      <w:r w:rsidR="004D7FBB">
        <w:rPr>
          <w:rFonts w:ascii="Arial" w:eastAsia="Times New Roman" w:hAnsi="Arial" w:cs="Arial"/>
          <w:sz w:val="24"/>
          <w:szCs w:val="24"/>
          <w:lang w:eastAsia="pt-BR"/>
        </w:rPr>
        <w:t>:</w:t>
      </w:r>
      <w:r w:rsidRPr="00E11631">
        <w:rPr>
          <w:rFonts w:ascii="Arial" w:eastAsia="Times New Roman" w:hAnsi="Arial" w:cs="Arial"/>
          <w:sz w:val="24"/>
          <w:szCs w:val="24"/>
          <w:lang w:eastAsia="pt-BR"/>
        </w:rPr>
        <w:t xml:space="preserve"> q</w:t>
      </w:r>
      <w:r w:rsidRPr="00E11631">
        <w:rPr>
          <w:rFonts w:ascii="Arial" w:hAnsi="Arial" w:cs="Arial"/>
          <w:sz w:val="24"/>
          <w:szCs w:val="24"/>
        </w:rPr>
        <w:t xml:space="preserve">uando e em quais </w:t>
      </w:r>
      <w:r w:rsidR="0068785A">
        <w:rPr>
          <w:rFonts w:ascii="Arial" w:hAnsi="Arial" w:cs="Arial"/>
          <w:sz w:val="24"/>
          <w:szCs w:val="24"/>
        </w:rPr>
        <w:t xml:space="preserve">municípios </w:t>
      </w:r>
      <w:r w:rsidR="00F7219C">
        <w:rPr>
          <w:rFonts w:ascii="Arial" w:hAnsi="Arial" w:cs="Arial"/>
          <w:sz w:val="24"/>
          <w:szCs w:val="24"/>
        </w:rPr>
        <w:t xml:space="preserve">do estado de Goiás </w:t>
      </w:r>
      <w:r w:rsidRPr="00E11631">
        <w:rPr>
          <w:rFonts w:ascii="Arial" w:hAnsi="Arial" w:cs="Arial"/>
          <w:sz w:val="24"/>
          <w:szCs w:val="24"/>
        </w:rPr>
        <w:t xml:space="preserve">pode ter ocorrido </w:t>
      </w:r>
      <w:r w:rsidR="00783A66" w:rsidRPr="00E11631">
        <w:rPr>
          <w:rFonts w:ascii="Arial" w:hAnsi="Arial" w:cs="Arial"/>
          <w:sz w:val="24"/>
          <w:szCs w:val="24"/>
        </w:rPr>
        <w:t xml:space="preserve">a </w:t>
      </w:r>
      <w:r w:rsidRPr="00E11631">
        <w:rPr>
          <w:rFonts w:ascii="Arial" w:hAnsi="Arial" w:cs="Arial"/>
          <w:sz w:val="24"/>
          <w:szCs w:val="24"/>
        </w:rPr>
        <w:t>necessidade de intervenção estatal para coibir o acúmulo de terras</w:t>
      </w:r>
      <w:r w:rsidR="004B68F4">
        <w:rPr>
          <w:rFonts w:ascii="Arial" w:hAnsi="Arial" w:cs="Arial"/>
          <w:sz w:val="24"/>
          <w:szCs w:val="24"/>
        </w:rPr>
        <w:t>, bem como</w:t>
      </w:r>
      <w:r w:rsidRPr="00E11631">
        <w:rPr>
          <w:rFonts w:ascii="Arial" w:hAnsi="Arial" w:cs="Arial"/>
          <w:sz w:val="24"/>
          <w:szCs w:val="24"/>
        </w:rPr>
        <w:t xml:space="preserve"> de poder econômico</w:t>
      </w:r>
      <w:r w:rsidR="004B68F4">
        <w:rPr>
          <w:rFonts w:ascii="Arial" w:hAnsi="Arial" w:cs="Arial"/>
          <w:sz w:val="24"/>
          <w:szCs w:val="24"/>
        </w:rPr>
        <w:t xml:space="preserve"> e outras externalidades</w:t>
      </w:r>
      <w:r w:rsidR="004D7FBB">
        <w:rPr>
          <w:rFonts w:ascii="Arial" w:hAnsi="Arial" w:cs="Arial"/>
          <w:sz w:val="24"/>
          <w:szCs w:val="24"/>
        </w:rPr>
        <w:t>?</w:t>
      </w:r>
    </w:p>
    <w:p w14:paraId="011CEE45" w14:textId="5BBA93C5" w:rsidR="00670080" w:rsidRDefault="00670080" w:rsidP="00DE7F52">
      <w:pPr>
        <w:spacing w:line="360" w:lineRule="auto"/>
        <w:ind w:firstLine="708"/>
        <w:jc w:val="both"/>
        <w:rPr>
          <w:rFonts w:ascii="Arial" w:hAnsi="Arial" w:cs="Arial"/>
          <w:sz w:val="24"/>
          <w:szCs w:val="24"/>
        </w:rPr>
      </w:pPr>
      <w:r w:rsidRPr="00E11631">
        <w:rPr>
          <w:rFonts w:ascii="Arial" w:hAnsi="Arial" w:cs="Arial"/>
          <w:sz w:val="24"/>
          <w:szCs w:val="24"/>
        </w:rPr>
        <w:lastRenderedPageBreak/>
        <w:t>A hipótese apresentada parte do pressuposto de que uma vez que a ocupação inicial dos imóveis rurais se deu de maneira desordenada</w:t>
      </w:r>
      <w:r w:rsidR="00CE26BB">
        <w:rPr>
          <w:rFonts w:ascii="Arial" w:hAnsi="Arial" w:cs="Arial"/>
          <w:sz w:val="24"/>
          <w:szCs w:val="24"/>
        </w:rPr>
        <w:t xml:space="preserve"> (em vista a ausência legislativa)</w:t>
      </w:r>
      <w:r w:rsidRPr="00E11631">
        <w:rPr>
          <w:rFonts w:ascii="Arial" w:hAnsi="Arial" w:cs="Arial"/>
          <w:sz w:val="24"/>
          <w:szCs w:val="24"/>
        </w:rPr>
        <w:t>, as condições de equilíbrio clássicas que resultariam no maior bem-estar social possível podem não ter efetivamente ocorrido, uma vez que os pressupostos básicos não foram respeitados. Assim, é possível que a distribuição dos imóveis rurais esteja convergindo para uma estrutura concentrada que reduz o acesso ao fator produtivo terra, principalmente ao trabalhador menos produtivo, que além de não conseguir inserção no mercado de trabalho, não encontra maneira de garantir sua subsistência.</w:t>
      </w:r>
    </w:p>
    <w:p w14:paraId="4316C4E3" w14:textId="31C90BDF" w:rsidR="00FB564D" w:rsidRPr="006D1514" w:rsidRDefault="00FB564D" w:rsidP="00DE7F52">
      <w:pPr>
        <w:spacing w:line="360" w:lineRule="auto"/>
        <w:ind w:firstLine="708"/>
        <w:jc w:val="both"/>
        <w:rPr>
          <w:rFonts w:ascii="Arial" w:hAnsi="Arial" w:cs="Arial"/>
          <w:sz w:val="24"/>
          <w:szCs w:val="24"/>
        </w:rPr>
      </w:pPr>
      <w:r w:rsidRPr="006D1514">
        <w:rPr>
          <w:rFonts w:ascii="Arial" w:hAnsi="Arial" w:cs="Arial"/>
          <w:sz w:val="24"/>
          <w:szCs w:val="24"/>
        </w:rPr>
        <w:t>Quanto a metodologia será feita uma revisão bibliográfica</w:t>
      </w:r>
      <w:r w:rsidR="00D726A2">
        <w:rPr>
          <w:rFonts w:ascii="Arial" w:hAnsi="Arial" w:cs="Arial"/>
          <w:sz w:val="24"/>
          <w:szCs w:val="24"/>
        </w:rPr>
        <w:t>,</w:t>
      </w:r>
      <w:r w:rsidRPr="006D1514">
        <w:rPr>
          <w:rFonts w:ascii="Arial" w:hAnsi="Arial" w:cs="Arial"/>
          <w:sz w:val="24"/>
          <w:szCs w:val="24"/>
        </w:rPr>
        <w:t xml:space="preserve"> </w:t>
      </w:r>
      <w:r w:rsidR="00D726A2">
        <w:rPr>
          <w:rFonts w:ascii="Arial" w:hAnsi="Arial" w:cs="Arial"/>
          <w:sz w:val="24"/>
          <w:szCs w:val="24"/>
        </w:rPr>
        <w:t>com</w:t>
      </w:r>
      <w:r w:rsidRPr="006D1514">
        <w:rPr>
          <w:rFonts w:ascii="Arial" w:hAnsi="Arial" w:cs="Arial"/>
          <w:sz w:val="24"/>
          <w:szCs w:val="24"/>
        </w:rPr>
        <w:t xml:space="preserve"> uma pesquisa documental e cientifica, de caráter qualitativa e quantitativa, utilizando para isso</w:t>
      </w:r>
      <w:r w:rsidR="006D1514">
        <w:rPr>
          <w:rFonts w:ascii="Arial" w:hAnsi="Arial" w:cs="Arial"/>
          <w:sz w:val="24"/>
          <w:szCs w:val="24"/>
        </w:rPr>
        <w:t>,</w:t>
      </w:r>
      <w:r w:rsidRPr="006D1514">
        <w:rPr>
          <w:rFonts w:ascii="Arial" w:hAnsi="Arial" w:cs="Arial"/>
          <w:sz w:val="24"/>
          <w:szCs w:val="24"/>
        </w:rPr>
        <w:t xml:space="preserve"> consulta a livros, artigos, teses, dissertações</w:t>
      </w:r>
      <w:r w:rsidR="006D1514">
        <w:rPr>
          <w:rFonts w:ascii="Arial" w:hAnsi="Arial" w:cs="Arial"/>
          <w:sz w:val="24"/>
          <w:szCs w:val="24"/>
        </w:rPr>
        <w:t>,</w:t>
      </w:r>
      <w:r w:rsidRPr="006D1514">
        <w:rPr>
          <w:rFonts w:ascii="Arial" w:hAnsi="Arial" w:cs="Arial"/>
          <w:sz w:val="24"/>
          <w:szCs w:val="24"/>
        </w:rPr>
        <w:t xml:space="preserve"> revistas</w:t>
      </w:r>
      <w:r w:rsidR="006D1514">
        <w:rPr>
          <w:rFonts w:ascii="Arial" w:hAnsi="Arial" w:cs="Arial"/>
          <w:sz w:val="24"/>
          <w:szCs w:val="24"/>
        </w:rPr>
        <w:t>,</w:t>
      </w:r>
      <w:r w:rsidRPr="006D1514">
        <w:rPr>
          <w:rFonts w:ascii="Arial" w:hAnsi="Arial" w:cs="Arial"/>
          <w:sz w:val="24"/>
          <w:szCs w:val="24"/>
        </w:rPr>
        <w:t xml:space="preserve"> sites especializados etc.</w:t>
      </w:r>
      <w:r w:rsidR="006D1514">
        <w:rPr>
          <w:rFonts w:ascii="Arial" w:hAnsi="Arial" w:cs="Arial"/>
          <w:sz w:val="24"/>
          <w:szCs w:val="24"/>
        </w:rPr>
        <w:t xml:space="preserve"> T</w:t>
      </w:r>
      <w:r w:rsidR="004D7FBB" w:rsidRPr="006D1514">
        <w:rPr>
          <w:rFonts w:ascii="Arial" w:hAnsi="Arial" w:cs="Arial"/>
          <w:sz w:val="24"/>
          <w:szCs w:val="24"/>
        </w:rPr>
        <w:t>ambém</w:t>
      </w:r>
      <w:r w:rsidRPr="006D1514">
        <w:rPr>
          <w:rFonts w:ascii="Arial" w:hAnsi="Arial" w:cs="Arial"/>
          <w:sz w:val="24"/>
          <w:szCs w:val="24"/>
        </w:rPr>
        <w:t xml:space="preserve"> </w:t>
      </w:r>
      <w:r w:rsidR="004D7FBB" w:rsidRPr="006D1514">
        <w:rPr>
          <w:rFonts w:ascii="Arial" w:hAnsi="Arial" w:cs="Arial"/>
          <w:sz w:val="24"/>
          <w:szCs w:val="24"/>
        </w:rPr>
        <w:t>ser</w:t>
      </w:r>
      <w:r w:rsidR="00D726A2">
        <w:rPr>
          <w:rFonts w:ascii="Arial" w:hAnsi="Arial" w:cs="Arial"/>
          <w:sz w:val="24"/>
          <w:szCs w:val="24"/>
        </w:rPr>
        <w:t>ão</w:t>
      </w:r>
      <w:r w:rsidRPr="006D1514">
        <w:rPr>
          <w:rFonts w:ascii="Arial" w:hAnsi="Arial" w:cs="Arial"/>
          <w:sz w:val="24"/>
          <w:szCs w:val="24"/>
        </w:rPr>
        <w:t xml:space="preserve"> utilizado</w:t>
      </w:r>
      <w:r w:rsidR="00D726A2">
        <w:rPr>
          <w:rFonts w:ascii="Arial" w:hAnsi="Arial" w:cs="Arial"/>
          <w:sz w:val="24"/>
          <w:szCs w:val="24"/>
        </w:rPr>
        <w:t>s</w:t>
      </w:r>
      <w:r w:rsidRPr="006D1514">
        <w:rPr>
          <w:rFonts w:ascii="Arial" w:hAnsi="Arial" w:cs="Arial"/>
          <w:sz w:val="24"/>
          <w:szCs w:val="24"/>
        </w:rPr>
        <w:t xml:space="preserve"> os métodos dedutivo e histórico.</w:t>
      </w:r>
    </w:p>
    <w:p w14:paraId="185BE9B7" w14:textId="6DB966F1" w:rsidR="00670080" w:rsidRDefault="0038269A" w:rsidP="00DE7F52">
      <w:pPr>
        <w:spacing w:line="360" w:lineRule="auto"/>
        <w:ind w:firstLine="432"/>
        <w:jc w:val="both"/>
        <w:rPr>
          <w:rFonts w:ascii="Arial" w:eastAsia="Times New Roman" w:hAnsi="Arial" w:cs="Arial"/>
          <w:color w:val="000000" w:themeColor="text1"/>
          <w:sz w:val="24"/>
          <w:szCs w:val="24"/>
          <w:lang w:eastAsia="pt-BR"/>
        </w:rPr>
      </w:pPr>
      <w:r w:rsidRPr="006D1514">
        <w:rPr>
          <w:rFonts w:ascii="Arial" w:hAnsi="Arial" w:cs="Arial"/>
          <w:sz w:val="24"/>
          <w:szCs w:val="24"/>
        </w:rPr>
        <w:t>Esta monografia cont</w:t>
      </w:r>
      <w:r>
        <w:rPr>
          <w:rFonts w:ascii="Arial" w:hAnsi="Arial" w:cs="Arial"/>
          <w:sz w:val="24"/>
          <w:szCs w:val="24"/>
        </w:rPr>
        <w:t>ém</w:t>
      </w:r>
      <w:r w:rsidR="00FB564D" w:rsidRPr="006D1514">
        <w:rPr>
          <w:rFonts w:ascii="Arial" w:hAnsi="Arial" w:cs="Arial"/>
          <w:sz w:val="24"/>
          <w:szCs w:val="24"/>
        </w:rPr>
        <w:t xml:space="preserve"> 3 </w:t>
      </w:r>
      <w:r w:rsidR="006D1514" w:rsidRPr="006D1514">
        <w:rPr>
          <w:rFonts w:ascii="Arial" w:hAnsi="Arial" w:cs="Arial"/>
          <w:sz w:val="24"/>
          <w:szCs w:val="24"/>
        </w:rPr>
        <w:t>capítulos</w:t>
      </w:r>
      <w:r w:rsidR="00FB564D" w:rsidRPr="006D1514">
        <w:rPr>
          <w:rFonts w:ascii="Arial" w:hAnsi="Arial" w:cs="Arial"/>
          <w:sz w:val="24"/>
          <w:szCs w:val="24"/>
        </w:rPr>
        <w:t>.</w:t>
      </w:r>
      <w:r w:rsidR="006D1514">
        <w:rPr>
          <w:rFonts w:ascii="Arial" w:hAnsi="Arial" w:cs="Arial"/>
          <w:sz w:val="24"/>
          <w:szCs w:val="24"/>
        </w:rPr>
        <w:t xml:space="preserve"> </w:t>
      </w:r>
      <w:r w:rsidR="003E5A72" w:rsidRPr="00E11631">
        <w:rPr>
          <w:rFonts w:ascii="Arial" w:eastAsia="Times New Roman" w:hAnsi="Arial" w:cs="Arial"/>
          <w:sz w:val="24"/>
          <w:szCs w:val="24"/>
          <w:lang w:eastAsia="pt-BR"/>
        </w:rPr>
        <w:t xml:space="preserve">O primeiro capítulo discorre </w:t>
      </w:r>
      <w:r w:rsidR="006D1514">
        <w:rPr>
          <w:rFonts w:ascii="Arial" w:eastAsia="Times New Roman" w:hAnsi="Arial" w:cs="Arial"/>
          <w:sz w:val="24"/>
          <w:szCs w:val="24"/>
          <w:lang w:eastAsia="pt-BR"/>
        </w:rPr>
        <w:t xml:space="preserve">sobre </w:t>
      </w:r>
      <w:r w:rsidR="00CC56E3">
        <w:rPr>
          <w:rFonts w:ascii="Arial" w:eastAsia="Times New Roman" w:hAnsi="Arial" w:cs="Arial"/>
          <w:sz w:val="24"/>
          <w:szCs w:val="24"/>
          <w:lang w:eastAsia="pt-BR"/>
        </w:rPr>
        <w:t xml:space="preserve">a </w:t>
      </w:r>
      <w:r w:rsidR="001D1E03">
        <w:rPr>
          <w:rFonts w:ascii="Arial" w:eastAsia="Times New Roman" w:hAnsi="Arial" w:cs="Arial"/>
          <w:sz w:val="24"/>
          <w:szCs w:val="24"/>
          <w:lang w:eastAsia="pt-BR"/>
        </w:rPr>
        <w:t>T</w:t>
      </w:r>
      <w:r w:rsidR="00D726A2">
        <w:rPr>
          <w:rFonts w:ascii="Arial" w:eastAsia="Times New Roman" w:hAnsi="Arial" w:cs="Arial"/>
          <w:sz w:val="24"/>
          <w:szCs w:val="24"/>
          <w:lang w:eastAsia="pt-BR"/>
        </w:rPr>
        <w:t xml:space="preserve">eoria da </w:t>
      </w:r>
      <w:r w:rsidR="001D1E03">
        <w:rPr>
          <w:rFonts w:ascii="Arial" w:eastAsia="Times New Roman" w:hAnsi="Arial" w:cs="Arial"/>
          <w:sz w:val="24"/>
          <w:szCs w:val="24"/>
          <w:lang w:eastAsia="pt-BR"/>
        </w:rPr>
        <w:t>R</w:t>
      </w:r>
      <w:r w:rsidR="00CC56E3">
        <w:rPr>
          <w:rFonts w:ascii="Arial" w:eastAsia="Times New Roman" w:hAnsi="Arial" w:cs="Arial"/>
          <w:sz w:val="24"/>
          <w:szCs w:val="24"/>
          <w:lang w:eastAsia="pt-BR"/>
        </w:rPr>
        <w:t xml:space="preserve">enda da </w:t>
      </w:r>
      <w:r w:rsidR="001D1E03">
        <w:rPr>
          <w:rFonts w:ascii="Arial" w:eastAsia="Times New Roman" w:hAnsi="Arial" w:cs="Arial"/>
          <w:sz w:val="24"/>
          <w:szCs w:val="24"/>
          <w:lang w:eastAsia="pt-BR"/>
        </w:rPr>
        <w:t>T</w:t>
      </w:r>
      <w:r w:rsidR="00CC56E3">
        <w:rPr>
          <w:rFonts w:ascii="Arial" w:eastAsia="Times New Roman" w:hAnsi="Arial" w:cs="Arial"/>
          <w:sz w:val="24"/>
          <w:szCs w:val="24"/>
          <w:lang w:eastAsia="pt-BR"/>
        </w:rPr>
        <w:t>erra</w:t>
      </w:r>
      <w:r w:rsidR="00D726A2">
        <w:rPr>
          <w:rFonts w:ascii="Arial" w:eastAsia="Times New Roman" w:hAnsi="Arial" w:cs="Arial"/>
          <w:sz w:val="24"/>
          <w:szCs w:val="24"/>
          <w:lang w:eastAsia="pt-BR"/>
        </w:rPr>
        <w:t>,</w:t>
      </w:r>
      <w:r w:rsidR="00CC56E3">
        <w:rPr>
          <w:rFonts w:ascii="Arial" w:eastAsia="Times New Roman" w:hAnsi="Arial" w:cs="Arial"/>
          <w:sz w:val="24"/>
          <w:szCs w:val="24"/>
          <w:lang w:eastAsia="pt-BR"/>
        </w:rPr>
        <w:t xml:space="preserve"> de acordo com David Ricardo; a temática da desigualdade fundiária; as externalidades; </w:t>
      </w:r>
      <w:r w:rsidR="006D1514">
        <w:rPr>
          <w:rFonts w:ascii="Arial" w:eastAsia="Times New Roman" w:hAnsi="Arial" w:cs="Arial"/>
          <w:sz w:val="24"/>
          <w:szCs w:val="24"/>
          <w:lang w:eastAsia="pt-BR"/>
        </w:rPr>
        <w:t>a</w:t>
      </w:r>
      <w:r w:rsidR="003E5A72" w:rsidRPr="00E11631">
        <w:rPr>
          <w:rFonts w:ascii="Arial" w:eastAsia="Times New Roman" w:hAnsi="Arial" w:cs="Arial"/>
          <w:sz w:val="24"/>
          <w:szCs w:val="24"/>
          <w:lang w:eastAsia="pt-BR"/>
        </w:rPr>
        <w:t xml:space="preserve"> ocupação</w:t>
      </w:r>
      <w:r w:rsidR="006D1514">
        <w:rPr>
          <w:rFonts w:ascii="Arial" w:eastAsia="Times New Roman" w:hAnsi="Arial" w:cs="Arial"/>
          <w:sz w:val="24"/>
          <w:szCs w:val="24"/>
          <w:lang w:eastAsia="pt-BR"/>
        </w:rPr>
        <w:t xml:space="preserve"> </w:t>
      </w:r>
      <w:r w:rsidR="003E5A72" w:rsidRPr="00E11631">
        <w:rPr>
          <w:rFonts w:ascii="Arial" w:eastAsia="Times New Roman" w:hAnsi="Arial" w:cs="Arial"/>
          <w:sz w:val="24"/>
          <w:szCs w:val="24"/>
          <w:lang w:eastAsia="pt-BR"/>
        </w:rPr>
        <w:t>histórica dos imóveis rurais n</w:t>
      </w:r>
      <w:r w:rsidR="006D1514">
        <w:rPr>
          <w:rFonts w:ascii="Arial" w:eastAsia="Times New Roman" w:hAnsi="Arial" w:cs="Arial"/>
          <w:sz w:val="24"/>
          <w:szCs w:val="24"/>
          <w:lang w:eastAsia="pt-BR"/>
        </w:rPr>
        <w:t>o estado de Goiás desde o século XVIII</w:t>
      </w:r>
      <w:r w:rsidR="004643EC">
        <w:rPr>
          <w:rFonts w:ascii="Arial" w:eastAsia="Times New Roman" w:hAnsi="Arial" w:cs="Arial"/>
          <w:sz w:val="24"/>
          <w:szCs w:val="24"/>
          <w:lang w:eastAsia="pt-BR"/>
        </w:rPr>
        <w:t xml:space="preserve"> até os dias atuais</w:t>
      </w:r>
      <w:r w:rsidR="00CF293F" w:rsidRPr="00E11631">
        <w:rPr>
          <w:rFonts w:ascii="Arial" w:eastAsia="Times New Roman" w:hAnsi="Arial" w:cs="Arial"/>
          <w:color w:val="000000" w:themeColor="text1"/>
          <w:sz w:val="24"/>
          <w:szCs w:val="24"/>
          <w:lang w:eastAsia="pt-BR"/>
        </w:rPr>
        <w:t xml:space="preserve">. </w:t>
      </w:r>
      <w:r w:rsidR="00D726A2" w:rsidRPr="000330F3">
        <w:rPr>
          <w:rFonts w:ascii="Arial" w:eastAsia="Times New Roman" w:hAnsi="Arial" w:cs="Arial"/>
          <w:color w:val="000000" w:themeColor="text1"/>
          <w:sz w:val="24"/>
          <w:szCs w:val="24"/>
          <w:lang w:eastAsia="pt-BR"/>
        </w:rPr>
        <w:t>O segundo capítulo</w:t>
      </w:r>
      <w:r w:rsidR="00CF293F" w:rsidRPr="000330F3">
        <w:rPr>
          <w:rFonts w:ascii="Arial" w:eastAsia="Times New Roman" w:hAnsi="Arial" w:cs="Arial"/>
          <w:color w:val="000000" w:themeColor="text1"/>
          <w:sz w:val="24"/>
          <w:szCs w:val="24"/>
          <w:lang w:eastAsia="pt-BR"/>
        </w:rPr>
        <w:t xml:space="preserve"> fa</w:t>
      </w:r>
      <w:r w:rsidR="00ED329E">
        <w:rPr>
          <w:rFonts w:ascii="Arial" w:eastAsia="Times New Roman" w:hAnsi="Arial" w:cs="Arial"/>
          <w:color w:val="000000" w:themeColor="text1"/>
          <w:sz w:val="24"/>
          <w:szCs w:val="24"/>
          <w:lang w:eastAsia="pt-BR"/>
        </w:rPr>
        <w:t>z</w:t>
      </w:r>
      <w:r w:rsidR="00CF293F" w:rsidRPr="000330F3">
        <w:rPr>
          <w:rFonts w:ascii="Arial" w:eastAsia="Times New Roman" w:hAnsi="Arial" w:cs="Arial"/>
          <w:color w:val="000000" w:themeColor="text1"/>
          <w:sz w:val="24"/>
          <w:szCs w:val="24"/>
          <w:lang w:eastAsia="pt-BR"/>
        </w:rPr>
        <w:t xml:space="preserve"> uma abordagem quantitativa </w:t>
      </w:r>
      <w:r w:rsidR="00D726A2" w:rsidRPr="000330F3">
        <w:rPr>
          <w:rFonts w:ascii="Arial" w:eastAsia="Times New Roman" w:hAnsi="Arial" w:cs="Arial"/>
          <w:color w:val="000000" w:themeColor="text1"/>
          <w:sz w:val="24"/>
          <w:szCs w:val="24"/>
          <w:lang w:eastAsia="pt-BR"/>
        </w:rPr>
        <w:t xml:space="preserve">e qualitativa </w:t>
      </w:r>
      <w:r w:rsidR="00CF293F" w:rsidRPr="000330F3">
        <w:rPr>
          <w:rFonts w:ascii="Arial" w:eastAsia="Times New Roman" w:hAnsi="Arial" w:cs="Arial"/>
          <w:color w:val="000000" w:themeColor="text1"/>
          <w:sz w:val="24"/>
          <w:szCs w:val="24"/>
          <w:lang w:eastAsia="pt-BR"/>
        </w:rPr>
        <w:t>dos dados</w:t>
      </w:r>
      <w:r w:rsidR="004643EC" w:rsidRPr="000330F3">
        <w:rPr>
          <w:rFonts w:ascii="Arial" w:eastAsia="Times New Roman" w:hAnsi="Arial" w:cs="Arial"/>
          <w:color w:val="000000" w:themeColor="text1"/>
          <w:sz w:val="24"/>
          <w:szCs w:val="24"/>
          <w:lang w:eastAsia="pt-BR"/>
        </w:rPr>
        <w:t xml:space="preserve"> do Censo Agropecuário do Instituto Brasileiro de Geografia e Estatística</w:t>
      </w:r>
      <w:r w:rsidR="00826B19" w:rsidRPr="000330F3">
        <w:rPr>
          <w:rFonts w:ascii="Arial" w:eastAsia="Times New Roman" w:hAnsi="Arial" w:cs="Arial"/>
          <w:color w:val="000000" w:themeColor="text1"/>
          <w:sz w:val="24"/>
          <w:szCs w:val="24"/>
          <w:lang w:eastAsia="pt-BR"/>
        </w:rPr>
        <w:t xml:space="preserve"> (IBGE</w:t>
      </w:r>
      <w:r w:rsidR="00CC56E3" w:rsidRPr="000330F3">
        <w:rPr>
          <w:rFonts w:ascii="Arial" w:eastAsia="Times New Roman" w:hAnsi="Arial" w:cs="Arial"/>
          <w:color w:val="000000" w:themeColor="text1"/>
          <w:sz w:val="24"/>
          <w:szCs w:val="24"/>
          <w:lang w:eastAsia="pt-BR"/>
        </w:rPr>
        <w:t>)</w:t>
      </w:r>
      <w:r w:rsidR="000330F3" w:rsidRPr="000330F3">
        <w:rPr>
          <w:rFonts w:ascii="Arial" w:eastAsia="Times New Roman" w:hAnsi="Arial" w:cs="Arial"/>
          <w:color w:val="000000" w:themeColor="text1"/>
          <w:sz w:val="24"/>
          <w:szCs w:val="24"/>
          <w:lang w:eastAsia="pt-BR"/>
        </w:rPr>
        <w:t xml:space="preserve"> </w:t>
      </w:r>
      <w:r w:rsidR="00D72E07" w:rsidRPr="000330F3">
        <w:rPr>
          <w:rFonts w:ascii="Arial" w:eastAsia="Times New Roman" w:hAnsi="Arial" w:cs="Arial"/>
          <w:color w:val="000000" w:themeColor="text1"/>
          <w:sz w:val="24"/>
          <w:szCs w:val="24"/>
          <w:lang w:eastAsia="pt-BR"/>
        </w:rPr>
        <w:t xml:space="preserve">do Brasil </w:t>
      </w:r>
      <w:r w:rsidR="00D72E07">
        <w:rPr>
          <w:rFonts w:ascii="Arial" w:eastAsia="Times New Roman" w:hAnsi="Arial" w:cs="Arial"/>
          <w:color w:val="000000" w:themeColor="text1"/>
          <w:sz w:val="24"/>
          <w:szCs w:val="24"/>
          <w:lang w:eastAsia="pt-BR"/>
        </w:rPr>
        <w:t xml:space="preserve">e </w:t>
      </w:r>
      <w:r w:rsidR="000330F3" w:rsidRPr="000330F3">
        <w:rPr>
          <w:rFonts w:ascii="Arial" w:eastAsia="Times New Roman" w:hAnsi="Arial" w:cs="Arial"/>
          <w:color w:val="000000" w:themeColor="text1"/>
          <w:sz w:val="24"/>
          <w:szCs w:val="24"/>
          <w:lang w:eastAsia="pt-BR"/>
        </w:rPr>
        <w:t>do estado de Goiás</w:t>
      </w:r>
      <w:r w:rsidR="00D726A2" w:rsidRPr="000330F3">
        <w:rPr>
          <w:rFonts w:ascii="Arial" w:eastAsia="Times New Roman" w:hAnsi="Arial" w:cs="Arial"/>
          <w:color w:val="000000" w:themeColor="text1"/>
          <w:sz w:val="24"/>
          <w:szCs w:val="24"/>
          <w:lang w:eastAsia="pt-BR"/>
        </w:rPr>
        <w:t>. Finalizando, o terceiro capítulo f</w:t>
      </w:r>
      <w:r w:rsidR="00ED329E">
        <w:rPr>
          <w:rFonts w:ascii="Arial" w:eastAsia="Times New Roman" w:hAnsi="Arial" w:cs="Arial"/>
          <w:color w:val="000000" w:themeColor="text1"/>
          <w:sz w:val="24"/>
          <w:szCs w:val="24"/>
          <w:lang w:eastAsia="pt-BR"/>
        </w:rPr>
        <w:t>az</w:t>
      </w:r>
      <w:r w:rsidR="00D726A2" w:rsidRPr="000330F3">
        <w:rPr>
          <w:rFonts w:ascii="Arial" w:eastAsia="Times New Roman" w:hAnsi="Arial" w:cs="Arial"/>
          <w:color w:val="000000" w:themeColor="text1"/>
          <w:sz w:val="24"/>
          <w:szCs w:val="24"/>
          <w:lang w:eastAsia="pt-BR"/>
        </w:rPr>
        <w:t xml:space="preserve"> um comparativo </w:t>
      </w:r>
      <w:r w:rsidR="00D72E07">
        <w:rPr>
          <w:rFonts w:ascii="Arial" w:eastAsia="Times New Roman" w:hAnsi="Arial" w:cs="Arial"/>
          <w:color w:val="000000" w:themeColor="text1"/>
          <w:sz w:val="24"/>
          <w:szCs w:val="24"/>
          <w:lang w:eastAsia="pt-BR"/>
        </w:rPr>
        <w:t xml:space="preserve">da concentração fundiária </w:t>
      </w:r>
      <w:r w:rsidR="0077563B" w:rsidRPr="000330F3">
        <w:rPr>
          <w:rFonts w:ascii="Arial" w:eastAsia="Times New Roman" w:hAnsi="Arial" w:cs="Arial"/>
          <w:color w:val="000000" w:themeColor="text1"/>
          <w:sz w:val="24"/>
          <w:szCs w:val="24"/>
          <w:lang w:eastAsia="pt-BR"/>
        </w:rPr>
        <w:t xml:space="preserve">entre </w:t>
      </w:r>
      <w:r w:rsidR="000330F3" w:rsidRPr="000330F3">
        <w:rPr>
          <w:rFonts w:ascii="Arial" w:eastAsia="Times New Roman" w:hAnsi="Arial" w:cs="Arial"/>
          <w:color w:val="000000" w:themeColor="text1"/>
          <w:sz w:val="24"/>
          <w:szCs w:val="24"/>
          <w:lang w:eastAsia="pt-BR"/>
        </w:rPr>
        <w:t xml:space="preserve">os estados do Centro-Oeste e as </w:t>
      </w:r>
      <w:r w:rsidR="0077563B" w:rsidRPr="000330F3">
        <w:rPr>
          <w:rFonts w:ascii="Arial" w:eastAsia="Times New Roman" w:hAnsi="Arial" w:cs="Arial"/>
          <w:color w:val="000000" w:themeColor="text1"/>
          <w:sz w:val="24"/>
          <w:szCs w:val="24"/>
          <w:lang w:eastAsia="pt-BR"/>
        </w:rPr>
        <w:t>regiões brasileiras.</w:t>
      </w:r>
    </w:p>
    <w:p w14:paraId="5CBB0539" w14:textId="0DC43B05" w:rsidR="004D4A26" w:rsidRDefault="004D4A26" w:rsidP="00DE7F52">
      <w:pPr>
        <w:spacing w:line="360" w:lineRule="auto"/>
        <w:ind w:firstLine="432"/>
        <w:jc w:val="both"/>
        <w:rPr>
          <w:rFonts w:ascii="Arial" w:eastAsia="Times New Roman" w:hAnsi="Arial" w:cs="Arial"/>
          <w:color w:val="000000" w:themeColor="text1"/>
          <w:sz w:val="24"/>
          <w:szCs w:val="24"/>
          <w:lang w:eastAsia="pt-BR"/>
        </w:rPr>
      </w:pPr>
    </w:p>
    <w:p w14:paraId="3C18E417" w14:textId="2F915F21" w:rsidR="004D4A26" w:rsidRDefault="004D4A26" w:rsidP="00DE7F52">
      <w:pPr>
        <w:spacing w:line="360" w:lineRule="auto"/>
        <w:ind w:firstLine="432"/>
        <w:jc w:val="both"/>
        <w:rPr>
          <w:rFonts w:ascii="Arial" w:eastAsia="Times New Roman" w:hAnsi="Arial" w:cs="Arial"/>
          <w:color w:val="000000" w:themeColor="text1"/>
          <w:sz w:val="24"/>
          <w:szCs w:val="24"/>
          <w:lang w:eastAsia="pt-BR"/>
        </w:rPr>
      </w:pPr>
    </w:p>
    <w:p w14:paraId="76FB521F" w14:textId="228A6700" w:rsidR="00486BAA" w:rsidRDefault="00486BAA" w:rsidP="00DE7F52">
      <w:pPr>
        <w:spacing w:line="360" w:lineRule="auto"/>
        <w:ind w:firstLine="432"/>
        <w:jc w:val="both"/>
        <w:rPr>
          <w:rFonts w:ascii="Arial" w:eastAsia="Times New Roman" w:hAnsi="Arial" w:cs="Arial"/>
          <w:color w:val="000000" w:themeColor="text1"/>
          <w:sz w:val="24"/>
          <w:szCs w:val="24"/>
          <w:lang w:eastAsia="pt-BR"/>
        </w:rPr>
      </w:pPr>
    </w:p>
    <w:p w14:paraId="329E28AB" w14:textId="722BBFA2" w:rsidR="00486BAA" w:rsidRDefault="00486BAA" w:rsidP="00DE7F52">
      <w:pPr>
        <w:spacing w:line="360" w:lineRule="auto"/>
        <w:ind w:firstLine="432"/>
        <w:jc w:val="both"/>
        <w:rPr>
          <w:rFonts w:ascii="Arial" w:eastAsia="Times New Roman" w:hAnsi="Arial" w:cs="Arial"/>
          <w:color w:val="000000" w:themeColor="text1"/>
          <w:sz w:val="24"/>
          <w:szCs w:val="24"/>
          <w:lang w:eastAsia="pt-BR"/>
        </w:rPr>
      </w:pPr>
    </w:p>
    <w:p w14:paraId="1363905B" w14:textId="7A450879" w:rsidR="00486BAA" w:rsidRDefault="00486BAA" w:rsidP="00DE7F52">
      <w:pPr>
        <w:spacing w:line="360" w:lineRule="auto"/>
        <w:ind w:firstLine="432"/>
        <w:jc w:val="both"/>
        <w:rPr>
          <w:rFonts w:ascii="Arial" w:eastAsia="Times New Roman" w:hAnsi="Arial" w:cs="Arial"/>
          <w:color w:val="000000" w:themeColor="text1"/>
          <w:sz w:val="24"/>
          <w:szCs w:val="24"/>
          <w:lang w:eastAsia="pt-BR"/>
        </w:rPr>
      </w:pPr>
    </w:p>
    <w:p w14:paraId="4562F64E" w14:textId="362727BA" w:rsidR="00486BAA" w:rsidRDefault="00486BAA" w:rsidP="00DE7F52">
      <w:pPr>
        <w:spacing w:line="360" w:lineRule="auto"/>
        <w:ind w:firstLine="432"/>
        <w:jc w:val="both"/>
        <w:rPr>
          <w:rFonts w:ascii="Arial" w:eastAsia="Times New Roman" w:hAnsi="Arial" w:cs="Arial"/>
          <w:color w:val="000000" w:themeColor="text1"/>
          <w:sz w:val="24"/>
          <w:szCs w:val="24"/>
          <w:lang w:eastAsia="pt-BR"/>
        </w:rPr>
      </w:pPr>
    </w:p>
    <w:p w14:paraId="172BD9D9" w14:textId="77777777" w:rsidR="00E16F2F" w:rsidRDefault="00E16F2F" w:rsidP="00DE7F52">
      <w:pPr>
        <w:spacing w:line="360" w:lineRule="auto"/>
        <w:ind w:firstLine="432"/>
        <w:jc w:val="both"/>
        <w:rPr>
          <w:rFonts w:ascii="Arial" w:eastAsia="Times New Roman" w:hAnsi="Arial" w:cs="Arial"/>
          <w:color w:val="000000" w:themeColor="text1"/>
          <w:sz w:val="24"/>
          <w:szCs w:val="24"/>
          <w:lang w:eastAsia="pt-BR"/>
        </w:rPr>
      </w:pPr>
    </w:p>
    <w:p w14:paraId="7AFFD44A" w14:textId="77777777" w:rsidR="00486BAA" w:rsidRDefault="00486BAA" w:rsidP="00DE7F52">
      <w:pPr>
        <w:spacing w:line="360" w:lineRule="auto"/>
        <w:ind w:firstLine="432"/>
        <w:jc w:val="both"/>
        <w:rPr>
          <w:rFonts w:ascii="Arial" w:eastAsia="Times New Roman" w:hAnsi="Arial" w:cs="Arial"/>
          <w:color w:val="000000" w:themeColor="text1"/>
          <w:sz w:val="24"/>
          <w:szCs w:val="24"/>
          <w:lang w:eastAsia="pt-BR"/>
        </w:rPr>
      </w:pPr>
    </w:p>
    <w:p w14:paraId="50502A64" w14:textId="3361E581" w:rsidR="00187994" w:rsidRDefault="00D62273" w:rsidP="00187994">
      <w:pPr>
        <w:pStyle w:val="Ttulo1"/>
        <w:numPr>
          <w:ilvl w:val="0"/>
          <w:numId w:val="0"/>
        </w:numPr>
        <w:ind w:left="432" w:hanging="432"/>
        <w:rPr>
          <w:rFonts w:ascii="Arial" w:hAnsi="Arial" w:cs="Arial"/>
          <w:sz w:val="24"/>
          <w:szCs w:val="24"/>
        </w:rPr>
      </w:pPr>
      <w:bookmarkStart w:id="10" w:name="_Toc81860108"/>
      <w:r w:rsidRPr="00B869C7">
        <w:rPr>
          <w:rFonts w:ascii="Arial" w:hAnsi="Arial" w:cs="Arial"/>
          <w:sz w:val="24"/>
          <w:szCs w:val="24"/>
        </w:rPr>
        <w:lastRenderedPageBreak/>
        <w:t xml:space="preserve">CAPÍTULO 1 - </w:t>
      </w:r>
      <w:r w:rsidR="00045B79" w:rsidRPr="00B869C7">
        <w:rPr>
          <w:rFonts w:ascii="Arial" w:hAnsi="Arial" w:cs="Arial"/>
          <w:sz w:val="24"/>
          <w:szCs w:val="24"/>
        </w:rPr>
        <w:t xml:space="preserve">ANÁLISE </w:t>
      </w:r>
      <w:r w:rsidR="00A51235" w:rsidRPr="00B869C7">
        <w:rPr>
          <w:rFonts w:ascii="Arial" w:hAnsi="Arial" w:cs="Arial"/>
          <w:sz w:val="24"/>
          <w:szCs w:val="24"/>
        </w:rPr>
        <w:t>TEÓRICA</w:t>
      </w:r>
      <w:bookmarkEnd w:id="10"/>
    </w:p>
    <w:p w14:paraId="241A9358" w14:textId="30E0574E" w:rsidR="00886C64" w:rsidRPr="004D4A26" w:rsidRDefault="005E4130" w:rsidP="005E4130">
      <w:pPr>
        <w:pStyle w:val="Ttulo1"/>
        <w:numPr>
          <w:ilvl w:val="0"/>
          <w:numId w:val="0"/>
        </w:numPr>
        <w:ind w:left="432" w:hanging="432"/>
        <w:rPr>
          <w:rFonts w:ascii="Arial" w:hAnsi="Arial" w:cs="Arial"/>
          <w:sz w:val="24"/>
          <w:szCs w:val="24"/>
        </w:rPr>
      </w:pPr>
      <w:bookmarkStart w:id="11" w:name="_Toc81860109"/>
      <w:r>
        <w:rPr>
          <w:rFonts w:ascii="Arial" w:hAnsi="Arial" w:cs="Arial"/>
          <w:sz w:val="24"/>
          <w:szCs w:val="24"/>
        </w:rPr>
        <w:t xml:space="preserve">1.1 </w:t>
      </w:r>
      <w:r w:rsidR="005F2B7B">
        <w:rPr>
          <w:rFonts w:ascii="Arial" w:hAnsi="Arial" w:cs="Arial"/>
          <w:sz w:val="24"/>
          <w:szCs w:val="24"/>
        </w:rPr>
        <w:t xml:space="preserve">- </w:t>
      </w:r>
      <w:r w:rsidR="00886C64" w:rsidRPr="004D4A26">
        <w:rPr>
          <w:rFonts w:ascii="Arial" w:hAnsi="Arial" w:cs="Arial"/>
          <w:sz w:val="24"/>
          <w:szCs w:val="24"/>
        </w:rPr>
        <w:t xml:space="preserve">Sobre a </w:t>
      </w:r>
      <w:r w:rsidR="00FC5C0C" w:rsidRPr="004D4A26">
        <w:rPr>
          <w:rFonts w:ascii="Arial" w:hAnsi="Arial" w:cs="Arial"/>
          <w:sz w:val="24"/>
          <w:szCs w:val="24"/>
        </w:rPr>
        <w:t>R</w:t>
      </w:r>
      <w:r w:rsidR="00886C64" w:rsidRPr="004D4A26">
        <w:rPr>
          <w:rFonts w:ascii="Arial" w:hAnsi="Arial" w:cs="Arial"/>
          <w:sz w:val="24"/>
          <w:szCs w:val="24"/>
        </w:rPr>
        <w:t xml:space="preserve">enda da </w:t>
      </w:r>
      <w:r w:rsidR="00FC5C0C" w:rsidRPr="004D4A26">
        <w:rPr>
          <w:rFonts w:ascii="Arial" w:hAnsi="Arial" w:cs="Arial"/>
          <w:sz w:val="24"/>
          <w:szCs w:val="24"/>
        </w:rPr>
        <w:t>T</w:t>
      </w:r>
      <w:r w:rsidR="00886C64" w:rsidRPr="004D4A26">
        <w:rPr>
          <w:rFonts w:ascii="Arial" w:hAnsi="Arial" w:cs="Arial"/>
          <w:sz w:val="24"/>
          <w:szCs w:val="24"/>
        </w:rPr>
        <w:t>erra</w:t>
      </w:r>
      <w:bookmarkEnd w:id="11"/>
    </w:p>
    <w:p w14:paraId="66A18639" w14:textId="05CE40A1" w:rsidR="00056D45" w:rsidRPr="00475E47" w:rsidRDefault="00C12A01" w:rsidP="00DE7F52">
      <w:pPr>
        <w:spacing w:line="360" w:lineRule="auto"/>
        <w:ind w:firstLine="709"/>
        <w:jc w:val="both"/>
        <w:rPr>
          <w:rFonts w:ascii="Arial" w:hAnsi="Arial" w:cs="Arial"/>
          <w:color w:val="000000" w:themeColor="text1"/>
          <w:sz w:val="24"/>
          <w:szCs w:val="24"/>
        </w:rPr>
      </w:pPr>
      <w:r w:rsidRPr="00475E47">
        <w:rPr>
          <w:rFonts w:ascii="Arial" w:hAnsi="Arial" w:cs="Arial"/>
          <w:color w:val="000000" w:themeColor="text1"/>
          <w:sz w:val="24"/>
          <w:szCs w:val="24"/>
        </w:rPr>
        <w:t>David Ricardo, em sua obra intitulada “Princípios de Economia Política e Tributação”, trata entre outros temas</w:t>
      </w:r>
      <w:r w:rsidR="009B04F4">
        <w:rPr>
          <w:rFonts w:ascii="Arial" w:hAnsi="Arial" w:cs="Arial"/>
          <w:color w:val="000000" w:themeColor="text1"/>
          <w:sz w:val="24"/>
          <w:szCs w:val="24"/>
        </w:rPr>
        <w:t>,</w:t>
      </w:r>
      <w:r w:rsidRPr="00475E47">
        <w:rPr>
          <w:rFonts w:ascii="Arial" w:hAnsi="Arial" w:cs="Arial"/>
          <w:color w:val="000000" w:themeColor="text1"/>
          <w:sz w:val="24"/>
          <w:szCs w:val="24"/>
        </w:rPr>
        <w:t xml:space="preserve"> sobre a Renda da Terra. O autor </w:t>
      </w:r>
      <w:r w:rsidR="009B04F4">
        <w:rPr>
          <w:rFonts w:ascii="Arial" w:hAnsi="Arial" w:cs="Arial"/>
          <w:color w:val="000000" w:themeColor="text1"/>
          <w:sz w:val="24"/>
          <w:szCs w:val="24"/>
        </w:rPr>
        <w:t>apresenta</w:t>
      </w:r>
      <w:r w:rsidRPr="00475E47">
        <w:rPr>
          <w:rFonts w:ascii="Arial" w:hAnsi="Arial" w:cs="Arial"/>
          <w:color w:val="000000" w:themeColor="text1"/>
          <w:sz w:val="24"/>
          <w:szCs w:val="24"/>
        </w:rPr>
        <w:t xml:space="preserve"> que e</w:t>
      </w:r>
      <w:r w:rsidR="00056D45" w:rsidRPr="00475E47">
        <w:rPr>
          <w:rFonts w:ascii="Arial" w:hAnsi="Arial" w:cs="Arial"/>
          <w:color w:val="000000" w:themeColor="text1"/>
          <w:sz w:val="24"/>
          <w:szCs w:val="24"/>
        </w:rPr>
        <w:t>m diferentes estágios da sociedade, as proporções do produto total da terra destinadas a cada classe</w:t>
      </w:r>
      <w:r w:rsidRPr="00475E47">
        <w:rPr>
          <w:rFonts w:ascii="Arial" w:hAnsi="Arial" w:cs="Arial"/>
          <w:color w:val="000000" w:themeColor="text1"/>
          <w:sz w:val="24"/>
          <w:szCs w:val="24"/>
        </w:rPr>
        <w:t xml:space="preserve"> (proprietários de terras, capitalistas e trabalhadores)</w:t>
      </w:r>
      <w:r w:rsidR="00056D45" w:rsidRPr="00475E47">
        <w:rPr>
          <w:rFonts w:ascii="Arial" w:hAnsi="Arial" w:cs="Arial"/>
          <w:color w:val="000000" w:themeColor="text1"/>
          <w:sz w:val="24"/>
          <w:szCs w:val="24"/>
        </w:rPr>
        <w:t xml:space="preserve">, sob os nomes de renda, lucro e salário, são essencialmente diferentes, </w:t>
      </w:r>
      <w:r w:rsidRPr="00475E47">
        <w:rPr>
          <w:rFonts w:ascii="Arial" w:hAnsi="Arial" w:cs="Arial"/>
          <w:color w:val="000000" w:themeColor="text1"/>
          <w:sz w:val="24"/>
          <w:szCs w:val="24"/>
        </w:rPr>
        <w:t xml:space="preserve">e </w:t>
      </w:r>
      <w:r w:rsidR="00056D45" w:rsidRPr="00475E47">
        <w:rPr>
          <w:rFonts w:ascii="Arial" w:hAnsi="Arial" w:cs="Arial"/>
          <w:color w:val="000000" w:themeColor="text1"/>
          <w:sz w:val="24"/>
          <w:szCs w:val="24"/>
        </w:rPr>
        <w:t>que depende</w:t>
      </w:r>
      <w:r w:rsidR="00475E47">
        <w:rPr>
          <w:rFonts w:ascii="Arial" w:hAnsi="Arial" w:cs="Arial"/>
          <w:color w:val="000000" w:themeColor="text1"/>
          <w:sz w:val="24"/>
          <w:szCs w:val="24"/>
        </w:rPr>
        <w:t>m</w:t>
      </w:r>
      <w:r w:rsidRPr="00475E47">
        <w:rPr>
          <w:rFonts w:ascii="Arial" w:hAnsi="Arial" w:cs="Arial"/>
          <w:color w:val="000000" w:themeColor="text1"/>
          <w:sz w:val="24"/>
          <w:szCs w:val="24"/>
        </w:rPr>
        <w:t xml:space="preserve"> </w:t>
      </w:r>
      <w:r w:rsidR="00056D45" w:rsidRPr="00475E47">
        <w:rPr>
          <w:rFonts w:ascii="Arial" w:hAnsi="Arial" w:cs="Arial"/>
          <w:color w:val="000000" w:themeColor="text1"/>
          <w:sz w:val="24"/>
          <w:szCs w:val="24"/>
        </w:rPr>
        <w:t>principalmente da fertilidade do solo, da acumulação de capital e de população, e da habilidade, da engenhosidade e dos instrumentos empregados na agricultura.</w:t>
      </w:r>
    </w:p>
    <w:p w14:paraId="458F89B2" w14:textId="1474EBCD" w:rsidR="00056D45" w:rsidRDefault="00056D45" w:rsidP="00DE7F52">
      <w:pPr>
        <w:spacing w:line="360" w:lineRule="auto"/>
        <w:jc w:val="both"/>
        <w:rPr>
          <w:rFonts w:ascii="Arial" w:hAnsi="Arial" w:cs="Arial"/>
          <w:color w:val="FF0000"/>
          <w:sz w:val="24"/>
          <w:szCs w:val="24"/>
        </w:rPr>
      </w:pPr>
      <w:r>
        <w:rPr>
          <w:rFonts w:ascii="Arial" w:hAnsi="Arial" w:cs="Arial"/>
          <w:color w:val="FF0000"/>
          <w:sz w:val="24"/>
          <w:szCs w:val="24"/>
        </w:rPr>
        <w:tab/>
      </w:r>
      <w:r w:rsidR="00475E47" w:rsidRPr="00475E47">
        <w:rPr>
          <w:rFonts w:ascii="Arial" w:hAnsi="Arial" w:cs="Arial"/>
          <w:color w:val="000000" w:themeColor="text1"/>
          <w:sz w:val="24"/>
          <w:szCs w:val="24"/>
        </w:rPr>
        <w:t xml:space="preserve">Ele </w:t>
      </w:r>
      <w:r w:rsidR="009B04F4">
        <w:rPr>
          <w:rFonts w:ascii="Arial" w:hAnsi="Arial" w:cs="Arial"/>
          <w:color w:val="000000" w:themeColor="text1"/>
          <w:sz w:val="24"/>
          <w:szCs w:val="24"/>
        </w:rPr>
        <w:t>discorre sobre</w:t>
      </w:r>
      <w:r w:rsidR="00610C15">
        <w:rPr>
          <w:rFonts w:ascii="Arial" w:hAnsi="Arial" w:cs="Arial"/>
          <w:color w:val="000000" w:themeColor="text1"/>
          <w:sz w:val="24"/>
          <w:szCs w:val="24"/>
        </w:rPr>
        <w:t xml:space="preserve"> o Valor </w:t>
      </w:r>
      <w:r w:rsidR="009B04F4">
        <w:rPr>
          <w:rFonts w:ascii="Arial" w:hAnsi="Arial" w:cs="Arial"/>
          <w:color w:val="000000" w:themeColor="text1"/>
          <w:sz w:val="24"/>
          <w:szCs w:val="24"/>
        </w:rPr>
        <w:t xml:space="preserve">e </w:t>
      </w:r>
      <w:r w:rsidR="005C6EE0">
        <w:rPr>
          <w:rFonts w:ascii="Arial" w:hAnsi="Arial" w:cs="Arial"/>
          <w:color w:val="000000" w:themeColor="text1"/>
          <w:sz w:val="24"/>
          <w:szCs w:val="24"/>
        </w:rPr>
        <w:t>adota como premissa</w:t>
      </w:r>
      <w:r w:rsidR="004C0FC0">
        <w:rPr>
          <w:rFonts w:ascii="Arial" w:hAnsi="Arial" w:cs="Arial"/>
          <w:color w:val="000000" w:themeColor="text1"/>
          <w:sz w:val="24"/>
          <w:szCs w:val="24"/>
        </w:rPr>
        <w:t xml:space="preserve"> que</w:t>
      </w:r>
      <w:r w:rsidR="00475E47" w:rsidRPr="00475E47">
        <w:rPr>
          <w:rFonts w:ascii="Arial" w:hAnsi="Arial" w:cs="Arial"/>
          <w:color w:val="000000" w:themeColor="text1"/>
          <w:sz w:val="24"/>
          <w:szCs w:val="24"/>
        </w:rPr>
        <w:t>, s</w:t>
      </w:r>
      <w:r w:rsidRPr="00475E47">
        <w:rPr>
          <w:rFonts w:ascii="Arial" w:hAnsi="Arial" w:cs="Arial"/>
          <w:color w:val="000000" w:themeColor="text1"/>
          <w:sz w:val="24"/>
          <w:szCs w:val="24"/>
        </w:rPr>
        <w:t>e um bem não fo</w:t>
      </w:r>
      <w:r w:rsidR="009B04F4">
        <w:rPr>
          <w:rFonts w:ascii="Arial" w:hAnsi="Arial" w:cs="Arial"/>
          <w:color w:val="000000" w:themeColor="text1"/>
          <w:sz w:val="24"/>
          <w:szCs w:val="24"/>
        </w:rPr>
        <w:t>r</w:t>
      </w:r>
      <w:r w:rsidRPr="00475E47">
        <w:rPr>
          <w:rFonts w:ascii="Arial" w:hAnsi="Arial" w:cs="Arial"/>
          <w:color w:val="000000" w:themeColor="text1"/>
          <w:sz w:val="24"/>
          <w:szCs w:val="24"/>
        </w:rPr>
        <w:t xml:space="preserve"> útil </w:t>
      </w:r>
      <w:r w:rsidR="00475E47" w:rsidRPr="00475E47">
        <w:rPr>
          <w:rFonts w:ascii="Arial" w:hAnsi="Arial" w:cs="Arial"/>
          <w:color w:val="000000" w:themeColor="text1"/>
          <w:sz w:val="24"/>
          <w:szCs w:val="24"/>
        </w:rPr>
        <w:t>(</w:t>
      </w:r>
      <w:r w:rsidRPr="00475E47">
        <w:rPr>
          <w:rFonts w:ascii="Arial" w:hAnsi="Arial" w:cs="Arial"/>
          <w:color w:val="000000" w:themeColor="text1"/>
          <w:sz w:val="24"/>
          <w:szCs w:val="24"/>
        </w:rPr>
        <w:t>se não pude</w:t>
      </w:r>
      <w:r w:rsidR="009B04F4">
        <w:rPr>
          <w:rFonts w:ascii="Arial" w:hAnsi="Arial" w:cs="Arial"/>
          <w:color w:val="000000" w:themeColor="text1"/>
          <w:sz w:val="24"/>
          <w:szCs w:val="24"/>
        </w:rPr>
        <w:t>r</w:t>
      </w:r>
      <w:r w:rsidRPr="00475E47">
        <w:rPr>
          <w:rFonts w:ascii="Arial" w:hAnsi="Arial" w:cs="Arial"/>
          <w:color w:val="000000" w:themeColor="text1"/>
          <w:sz w:val="24"/>
          <w:szCs w:val="24"/>
        </w:rPr>
        <w:t xml:space="preserve"> contribuir de alguma maneira para a satisfação</w:t>
      </w:r>
      <w:r w:rsidR="00475E47" w:rsidRPr="00475E47">
        <w:rPr>
          <w:rFonts w:ascii="Arial" w:hAnsi="Arial" w:cs="Arial"/>
          <w:color w:val="000000" w:themeColor="text1"/>
          <w:sz w:val="24"/>
          <w:szCs w:val="24"/>
        </w:rPr>
        <w:t xml:space="preserve"> humana)</w:t>
      </w:r>
      <w:r w:rsidRPr="00475E47">
        <w:rPr>
          <w:rFonts w:ascii="Arial" w:hAnsi="Arial" w:cs="Arial"/>
          <w:color w:val="000000" w:themeColor="text1"/>
          <w:sz w:val="24"/>
          <w:szCs w:val="24"/>
        </w:rPr>
        <w:t xml:space="preserve">, </w:t>
      </w:r>
      <w:r w:rsidR="004C0FC0">
        <w:rPr>
          <w:rFonts w:ascii="Arial" w:hAnsi="Arial" w:cs="Arial"/>
          <w:color w:val="000000" w:themeColor="text1"/>
          <w:sz w:val="24"/>
          <w:szCs w:val="24"/>
        </w:rPr>
        <w:t xml:space="preserve">ele </w:t>
      </w:r>
      <w:r w:rsidR="00475E47" w:rsidRPr="00475E47">
        <w:rPr>
          <w:rFonts w:ascii="Arial" w:hAnsi="Arial" w:cs="Arial"/>
          <w:color w:val="000000" w:themeColor="text1"/>
          <w:sz w:val="24"/>
          <w:szCs w:val="24"/>
        </w:rPr>
        <w:t>não ter</w:t>
      </w:r>
      <w:r w:rsidR="009B04F4">
        <w:rPr>
          <w:rFonts w:ascii="Arial" w:hAnsi="Arial" w:cs="Arial"/>
          <w:color w:val="000000" w:themeColor="text1"/>
          <w:sz w:val="24"/>
          <w:szCs w:val="24"/>
        </w:rPr>
        <w:t>á</w:t>
      </w:r>
      <w:r w:rsidRPr="00475E47">
        <w:rPr>
          <w:rFonts w:ascii="Arial" w:hAnsi="Arial" w:cs="Arial"/>
          <w:color w:val="000000" w:themeColor="text1"/>
          <w:sz w:val="24"/>
          <w:szCs w:val="24"/>
        </w:rPr>
        <w:t xml:space="preserve"> valor de troca, por mais escasso que p</w:t>
      </w:r>
      <w:r w:rsidR="009B04F4">
        <w:rPr>
          <w:rFonts w:ascii="Arial" w:hAnsi="Arial" w:cs="Arial"/>
          <w:color w:val="000000" w:themeColor="text1"/>
          <w:sz w:val="24"/>
          <w:szCs w:val="24"/>
        </w:rPr>
        <w:t>ossa</w:t>
      </w:r>
      <w:r w:rsidRPr="00475E47">
        <w:rPr>
          <w:rFonts w:ascii="Arial" w:hAnsi="Arial" w:cs="Arial"/>
          <w:color w:val="000000" w:themeColor="text1"/>
          <w:sz w:val="24"/>
          <w:szCs w:val="24"/>
        </w:rPr>
        <w:t xml:space="preserve"> ser, </w:t>
      </w:r>
      <w:r w:rsidR="00475E47" w:rsidRPr="00475E47">
        <w:rPr>
          <w:rFonts w:ascii="Arial" w:hAnsi="Arial" w:cs="Arial"/>
          <w:color w:val="000000" w:themeColor="text1"/>
          <w:sz w:val="24"/>
          <w:szCs w:val="24"/>
        </w:rPr>
        <w:t>independentemente</w:t>
      </w:r>
      <w:r w:rsidRPr="00475E47">
        <w:rPr>
          <w:rFonts w:ascii="Arial" w:hAnsi="Arial" w:cs="Arial"/>
          <w:color w:val="000000" w:themeColor="text1"/>
          <w:sz w:val="24"/>
          <w:szCs w:val="24"/>
        </w:rPr>
        <w:t xml:space="preserve"> </w:t>
      </w:r>
      <w:r w:rsidR="00475E47" w:rsidRPr="00475E47">
        <w:rPr>
          <w:rFonts w:ascii="Arial" w:hAnsi="Arial" w:cs="Arial"/>
          <w:color w:val="000000" w:themeColor="text1"/>
          <w:sz w:val="24"/>
          <w:szCs w:val="24"/>
        </w:rPr>
        <w:t>d</w:t>
      </w:r>
      <w:r w:rsidRPr="00475E47">
        <w:rPr>
          <w:rFonts w:ascii="Arial" w:hAnsi="Arial" w:cs="Arial"/>
          <w:color w:val="000000" w:themeColor="text1"/>
          <w:sz w:val="24"/>
          <w:szCs w:val="24"/>
        </w:rPr>
        <w:t>a quantidade de trabalho necessária para produzi-lo.</w:t>
      </w:r>
      <w:r w:rsidR="00475E47" w:rsidRPr="00475E47">
        <w:rPr>
          <w:rFonts w:ascii="Arial" w:hAnsi="Arial" w:cs="Arial"/>
          <w:color w:val="000000" w:themeColor="text1"/>
          <w:sz w:val="24"/>
          <w:szCs w:val="24"/>
        </w:rPr>
        <w:t xml:space="preserve"> Entretanto, a</w:t>
      </w:r>
      <w:r w:rsidRPr="00475E47">
        <w:rPr>
          <w:rFonts w:ascii="Arial" w:hAnsi="Arial" w:cs="Arial"/>
          <w:color w:val="000000" w:themeColor="text1"/>
          <w:sz w:val="24"/>
          <w:szCs w:val="24"/>
        </w:rPr>
        <w:t>lgumas mercadorias têm seu valor determinado somente pela escassez. N</w:t>
      </w:r>
      <w:r w:rsidR="00475E47" w:rsidRPr="00475E47">
        <w:rPr>
          <w:rFonts w:ascii="Arial" w:hAnsi="Arial" w:cs="Arial"/>
          <w:color w:val="000000" w:themeColor="text1"/>
          <w:sz w:val="24"/>
          <w:szCs w:val="24"/>
        </w:rPr>
        <w:t>esse caso, n</w:t>
      </w:r>
      <w:r w:rsidRPr="00475E47">
        <w:rPr>
          <w:rFonts w:ascii="Arial" w:hAnsi="Arial" w:cs="Arial"/>
          <w:color w:val="000000" w:themeColor="text1"/>
          <w:sz w:val="24"/>
          <w:szCs w:val="24"/>
        </w:rPr>
        <w:t>enhum trabalho pode aumentar a quantidade de tais bens, e</w:t>
      </w:r>
      <w:r w:rsidR="00475E47" w:rsidRPr="00475E47">
        <w:rPr>
          <w:rFonts w:ascii="Arial" w:hAnsi="Arial" w:cs="Arial"/>
          <w:color w:val="000000" w:themeColor="text1"/>
          <w:sz w:val="24"/>
          <w:szCs w:val="24"/>
        </w:rPr>
        <w:t xml:space="preserve"> assim</w:t>
      </w:r>
      <w:r w:rsidRPr="00475E47">
        <w:rPr>
          <w:rFonts w:ascii="Arial" w:hAnsi="Arial" w:cs="Arial"/>
          <w:color w:val="000000" w:themeColor="text1"/>
          <w:sz w:val="24"/>
          <w:szCs w:val="24"/>
        </w:rPr>
        <w:t xml:space="preserve">, seu valor não pode ser reduzido pelo aumento da oferta. </w:t>
      </w:r>
      <w:r w:rsidR="004C0FC0">
        <w:rPr>
          <w:rFonts w:ascii="Arial" w:hAnsi="Arial" w:cs="Arial"/>
          <w:color w:val="000000" w:themeColor="text1"/>
          <w:sz w:val="24"/>
          <w:szCs w:val="24"/>
        </w:rPr>
        <w:t xml:space="preserve">Ricardo </w:t>
      </w:r>
      <w:r w:rsidR="00FD6F7B">
        <w:rPr>
          <w:rFonts w:ascii="Arial" w:hAnsi="Arial" w:cs="Arial"/>
          <w:color w:val="000000" w:themeColor="text1"/>
          <w:sz w:val="24"/>
          <w:szCs w:val="24"/>
        </w:rPr>
        <w:t xml:space="preserve">(1996) </w:t>
      </w:r>
      <w:r w:rsidR="004C0FC0">
        <w:rPr>
          <w:rFonts w:ascii="Arial" w:hAnsi="Arial" w:cs="Arial"/>
          <w:color w:val="000000" w:themeColor="text1"/>
          <w:sz w:val="24"/>
          <w:szCs w:val="24"/>
        </w:rPr>
        <w:t>c</w:t>
      </w:r>
      <w:r w:rsidR="00475E47" w:rsidRPr="00475E47">
        <w:rPr>
          <w:rFonts w:ascii="Arial" w:hAnsi="Arial" w:cs="Arial"/>
          <w:color w:val="000000" w:themeColor="text1"/>
          <w:sz w:val="24"/>
          <w:szCs w:val="24"/>
        </w:rPr>
        <w:t>ita como exemplo</w:t>
      </w:r>
      <w:r w:rsidR="004C0FC0">
        <w:rPr>
          <w:rFonts w:ascii="Arial" w:hAnsi="Arial" w:cs="Arial"/>
          <w:color w:val="000000" w:themeColor="text1"/>
          <w:sz w:val="24"/>
          <w:szCs w:val="24"/>
        </w:rPr>
        <w:t>s</w:t>
      </w:r>
      <w:r w:rsidR="00475E47" w:rsidRPr="00475E47">
        <w:rPr>
          <w:rFonts w:ascii="Arial" w:hAnsi="Arial" w:cs="Arial"/>
          <w:color w:val="000000" w:themeColor="text1"/>
          <w:sz w:val="24"/>
          <w:szCs w:val="24"/>
        </w:rPr>
        <w:t>: a</w:t>
      </w:r>
      <w:r w:rsidRPr="00475E47">
        <w:rPr>
          <w:rFonts w:ascii="Arial" w:hAnsi="Arial" w:cs="Arial"/>
          <w:color w:val="000000" w:themeColor="text1"/>
          <w:sz w:val="24"/>
          <w:szCs w:val="24"/>
        </w:rPr>
        <w:t>lgumas est</w:t>
      </w:r>
      <w:r w:rsidR="00AD3343">
        <w:rPr>
          <w:rFonts w:ascii="Arial" w:hAnsi="Arial" w:cs="Arial"/>
          <w:color w:val="000000" w:themeColor="text1"/>
          <w:sz w:val="24"/>
          <w:szCs w:val="24"/>
        </w:rPr>
        <w:t>á</w:t>
      </w:r>
      <w:r w:rsidRPr="00475E47">
        <w:rPr>
          <w:rFonts w:ascii="Arial" w:hAnsi="Arial" w:cs="Arial"/>
          <w:color w:val="000000" w:themeColor="text1"/>
          <w:sz w:val="24"/>
          <w:szCs w:val="24"/>
        </w:rPr>
        <w:t xml:space="preserve">tuas e quadros famosos, livros e moedas raras, vinhos de qualidade peculiar, que </w:t>
      </w:r>
      <w:r w:rsidR="00475E47" w:rsidRPr="00475E47">
        <w:rPr>
          <w:rFonts w:ascii="Arial" w:hAnsi="Arial" w:cs="Arial"/>
          <w:color w:val="000000" w:themeColor="text1"/>
          <w:sz w:val="24"/>
          <w:szCs w:val="24"/>
        </w:rPr>
        <w:t>só</w:t>
      </w:r>
      <w:r w:rsidRPr="00475E47">
        <w:rPr>
          <w:rFonts w:ascii="Arial" w:hAnsi="Arial" w:cs="Arial"/>
          <w:color w:val="000000" w:themeColor="text1"/>
          <w:sz w:val="24"/>
          <w:szCs w:val="24"/>
        </w:rPr>
        <w:t xml:space="preserve"> podem ser feitos com uvas cultivadas em terras especiais das quais existe uma quantidade muito limitada</w:t>
      </w:r>
      <w:r w:rsidR="00475E47" w:rsidRPr="00475E47">
        <w:rPr>
          <w:rFonts w:ascii="Arial" w:hAnsi="Arial" w:cs="Arial"/>
          <w:color w:val="000000" w:themeColor="text1"/>
          <w:sz w:val="24"/>
          <w:szCs w:val="24"/>
        </w:rPr>
        <w:t>.</w:t>
      </w:r>
      <w:r w:rsidR="004C0FC0">
        <w:rPr>
          <w:rFonts w:ascii="Arial" w:hAnsi="Arial" w:cs="Arial"/>
          <w:color w:val="000000" w:themeColor="text1"/>
          <w:sz w:val="24"/>
          <w:szCs w:val="24"/>
        </w:rPr>
        <w:t xml:space="preserve"> É também o caso de alguns recursos naturais pouco renováveis.</w:t>
      </w:r>
    </w:p>
    <w:p w14:paraId="10E51B64" w14:textId="10E37E16" w:rsidR="00392050" w:rsidRDefault="00056D45" w:rsidP="00DE7F52">
      <w:pPr>
        <w:spacing w:line="360" w:lineRule="auto"/>
        <w:jc w:val="both"/>
        <w:rPr>
          <w:rFonts w:ascii="Arial" w:hAnsi="Arial" w:cs="Arial"/>
          <w:color w:val="FF0000"/>
          <w:sz w:val="24"/>
          <w:szCs w:val="24"/>
        </w:rPr>
      </w:pPr>
      <w:r>
        <w:rPr>
          <w:rFonts w:ascii="Arial" w:hAnsi="Arial" w:cs="Arial"/>
          <w:color w:val="FF0000"/>
          <w:sz w:val="24"/>
          <w:szCs w:val="24"/>
        </w:rPr>
        <w:tab/>
      </w:r>
      <w:r w:rsidR="004C0FC0">
        <w:rPr>
          <w:rFonts w:ascii="Arial" w:hAnsi="Arial" w:cs="Arial"/>
          <w:color w:val="000000" w:themeColor="text1"/>
          <w:sz w:val="24"/>
          <w:szCs w:val="24"/>
        </w:rPr>
        <w:t xml:space="preserve">David Ricardo </w:t>
      </w:r>
      <w:r w:rsidR="00FD6F7B">
        <w:rPr>
          <w:rFonts w:ascii="Arial" w:hAnsi="Arial" w:cs="Arial"/>
          <w:color w:val="000000" w:themeColor="text1"/>
          <w:sz w:val="24"/>
          <w:szCs w:val="24"/>
        </w:rPr>
        <w:t xml:space="preserve">(1996) </w:t>
      </w:r>
      <w:r w:rsidR="004C0FC0">
        <w:rPr>
          <w:rFonts w:ascii="Arial" w:hAnsi="Arial" w:cs="Arial"/>
          <w:color w:val="000000" w:themeColor="text1"/>
          <w:sz w:val="24"/>
          <w:szCs w:val="24"/>
        </w:rPr>
        <w:t>a</w:t>
      </w:r>
      <w:r w:rsidR="00475E47" w:rsidRPr="00475E47">
        <w:rPr>
          <w:rFonts w:ascii="Arial" w:hAnsi="Arial" w:cs="Arial"/>
          <w:color w:val="000000" w:themeColor="text1"/>
          <w:sz w:val="24"/>
          <w:szCs w:val="24"/>
        </w:rPr>
        <w:t>dota a Teoria do Valor Trabalho, na qual</w:t>
      </w:r>
      <w:r w:rsidRPr="00475E47">
        <w:rPr>
          <w:rFonts w:ascii="Arial" w:hAnsi="Arial" w:cs="Arial"/>
          <w:color w:val="000000" w:themeColor="text1"/>
          <w:sz w:val="24"/>
          <w:szCs w:val="24"/>
        </w:rPr>
        <w:t xml:space="preserve"> o valor de troca </w:t>
      </w:r>
      <w:r w:rsidR="00475E47" w:rsidRPr="00475E47">
        <w:rPr>
          <w:rFonts w:ascii="Arial" w:hAnsi="Arial" w:cs="Arial"/>
          <w:color w:val="000000" w:themeColor="text1"/>
          <w:sz w:val="24"/>
          <w:szCs w:val="24"/>
        </w:rPr>
        <w:t>das</w:t>
      </w:r>
      <w:r w:rsidRPr="00475E47">
        <w:rPr>
          <w:rFonts w:ascii="Arial" w:hAnsi="Arial" w:cs="Arial"/>
          <w:color w:val="000000" w:themeColor="text1"/>
          <w:sz w:val="24"/>
          <w:szCs w:val="24"/>
        </w:rPr>
        <w:t xml:space="preserve"> mercadorias </w:t>
      </w:r>
      <w:r w:rsidR="00392050" w:rsidRPr="00475E47">
        <w:rPr>
          <w:rFonts w:ascii="Arial" w:hAnsi="Arial" w:cs="Arial"/>
          <w:color w:val="000000" w:themeColor="text1"/>
          <w:sz w:val="24"/>
          <w:szCs w:val="24"/>
        </w:rPr>
        <w:t>depende quase exclusivamente da quantidade comparativa de trabalho empregada a cada uma.</w:t>
      </w:r>
      <w:r w:rsidR="00392050" w:rsidRPr="00475E47">
        <w:rPr>
          <w:rFonts w:ascii="Arial" w:hAnsi="Arial" w:cs="Arial"/>
          <w:color w:val="000000" w:themeColor="text1"/>
          <w:sz w:val="24"/>
          <w:szCs w:val="24"/>
        </w:rPr>
        <w:tab/>
      </w:r>
      <w:r w:rsidR="00475E47" w:rsidRPr="00475E47">
        <w:rPr>
          <w:rFonts w:ascii="Arial" w:hAnsi="Arial" w:cs="Arial"/>
          <w:color w:val="000000" w:themeColor="text1"/>
          <w:sz w:val="24"/>
          <w:szCs w:val="24"/>
        </w:rPr>
        <w:t>Assim, considera ser</w:t>
      </w:r>
      <w:r w:rsidR="00392050" w:rsidRPr="00475E47">
        <w:rPr>
          <w:rFonts w:ascii="Arial" w:hAnsi="Arial" w:cs="Arial"/>
          <w:color w:val="000000" w:themeColor="text1"/>
          <w:sz w:val="24"/>
          <w:szCs w:val="24"/>
        </w:rPr>
        <w:t xml:space="preserve"> natural que aquilo que </w:t>
      </w:r>
      <w:r w:rsidR="00475E47" w:rsidRPr="00475E47">
        <w:rPr>
          <w:rFonts w:ascii="Arial" w:hAnsi="Arial" w:cs="Arial"/>
          <w:color w:val="000000" w:themeColor="text1"/>
          <w:sz w:val="24"/>
          <w:szCs w:val="24"/>
        </w:rPr>
        <w:t>seja</w:t>
      </w:r>
      <w:r w:rsidR="00392050" w:rsidRPr="00475E47">
        <w:rPr>
          <w:rFonts w:ascii="Arial" w:hAnsi="Arial" w:cs="Arial"/>
          <w:color w:val="000000" w:themeColor="text1"/>
          <w:sz w:val="24"/>
          <w:szCs w:val="24"/>
        </w:rPr>
        <w:t xml:space="preserve"> habitualmente o produto do trabalho de dois dias ou de duas horas deva valer o dobro daquilo que é habitualmente o produto do trabalho de um dia ou de uma hora.</w:t>
      </w:r>
      <w:r w:rsidR="00475E47" w:rsidRPr="00475E47">
        <w:rPr>
          <w:rFonts w:ascii="Arial" w:hAnsi="Arial" w:cs="Arial"/>
          <w:color w:val="000000" w:themeColor="text1"/>
          <w:sz w:val="24"/>
          <w:szCs w:val="24"/>
        </w:rPr>
        <w:t xml:space="preserve"> Então, a</w:t>
      </w:r>
      <w:r w:rsidR="00392050" w:rsidRPr="00475E47">
        <w:rPr>
          <w:rFonts w:ascii="Arial" w:hAnsi="Arial" w:cs="Arial"/>
          <w:color w:val="000000" w:themeColor="text1"/>
          <w:sz w:val="24"/>
          <w:szCs w:val="24"/>
        </w:rPr>
        <w:t>s coisas se tornam mais ou menos valiosas na proporção do trabalho empregado para produzi-las.</w:t>
      </w:r>
    </w:p>
    <w:p w14:paraId="63DFE55D" w14:textId="0F90A4D7" w:rsidR="005C6EE0" w:rsidRDefault="00392050" w:rsidP="00DE7F52">
      <w:pPr>
        <w:spacing w:line="360" w:lineRule="auto"/>
        <w:jc w:val="both"/>
        <w:rPr>
          <w:rFonts w:ascii="Arial" w:hAnsi="Arial" w:cs="Arial"/>
          <w:color w:val="000000" w:themeColor="text1"/>
          <w:sz w:val="24"/>
          <w:szCs w:val="24"/>
        </w:rPr>
      </w:pPr>
      <w:r>
        <w:rPr>
          <w:rFonts w:ascii="Arial" w:hAnsi="Arial" w:cs="Arial"/>
          <w:color w:val="FF0000"/>
          <w:sz w:val="24"/>
          <w:szCs w:val="24"/>
        </w:rPr>
        <w:tab/>
      </w:r>
      <w:r w:rsidR="00E442D1" w:rsidRPr="00E442D1">
        <w:rPr>
          <w:rFonts w:ascii="Arial" w:hAnsi="Arial" w:cs="Arial"/>
          <w:color w:val="000000" w:themeColor="text1"/>
          <w:sz w:val="24"/>
          <w:szCs w:val="24"/>
        </w:rPr>
        <w:t>Entretanto, geralmente</w:t>
      </w:r>
      <w:r w:rsidRPr="00E442D1">
        <w:rPr>
          <w:rFonts w:ascii="Arial" w:hAnsi="Arial" w:cs="Arial"/>
          <w:color w:val="000000" w:themeColor="text1"/>
          <w:sz w:val="24"/>
          <w:szCs w:val="24"/>
        </w:rPr>
        <w:t xml:space="preserve"> é difícil verificar a proporção entre duas quantidades de trabalho</w:t>
      </w:r>
      <w:r w:rsidR="00610C15">
        <w:rPr>
          <w:rFonts w:ascii="Arial" w:hAnsi="Arial" w:cs="Arial"/>
          <w:color w:val="000000" w:themeColor="text1"/>
          <w:sz w:val="24"/>
          <w:szCs w:val="24"/>
        </w:rPr>
        <w:t>,</w:t>
      </w:r>
      <w:r w:rsidR="00E442D1" w:rsidRPr="00E442D1">
        <w:rPr>
          <w:rFonts w:ascii="Arial" w:hAnsi="Arial" w:cs="Arial"/>
          <w:color w:val="000000" w:themeColor="text1"/>
          <w:sz w:val="24"/>
          <w:szCs w:val="24"/>
        </w:rPr>
        <w:t xml:space="preserve"> de maneira que</w:t>
      </w:r>
      <w:r w:rsidR="00610C15">
        <w:rPr>
          <w:rFonts w:ascii="Arial" w:hAnsi="Arial" w:cs="Arial"/>
          <w:color w:val="000000" w:themeColor="text1"/>
          <w:sz w:val="24"/>
          <w:szCs w:val="24"/>
        </w:rPr>
        <w:t>,</w:t>
      </w:r>
      <w:r w:rsidR="00E442D1" w:rsidRPr="00E442D1">
        <w:rPr>
          <w:rFonts w:ascii="Arial" w:hAnsi="Arial" w:cs="Arial"/>
          <w:color w:val="000000" w:themeColor="text1"/>
          <w:sz w:val="24"/>
          <w:szCs w:val="24"/>
        </w:rPr>
        <w:t xml:space="preserve"> </w:t>
      </w:r>
      <w:proofErr w:type="spellStart"/>
      <w:r w:rsidR="00E442D1" w:rsidRPr="00E442D1">
        <w:rPr>
          <w:rFonts w:ascii="Arial" w:hAnsi="Arial" w:cs="Arial"/>
          <w:color w:val="000000" w:themeColor="text1"/>
          <w:sz w:val="24"/>
          <w:szCs w:val="24"/>
        </w:rPr>
        <w:t>o</w:t>
      </w:r>
      <w:proofErr w:type="spellEnd"/>
      <w:r w:rsidRPr="00E442D1">
        <w:rPr>
          <w:rFonts w:ascii="Arial" w:hAnsi="Arial" w:cs="Arial"/>
          <w:color w:val="000000" w:themeColor="text1"/>
          <w:sz w:val="24"/>
          <w:szCs w:val="24"/>
        </w:rPr>
        <w:t xml:space="preserve"> mesmo tempo gasto em duas diferentes classes de tarefas nem sempre </w:t>
      </w:r>
      <w:r w:rsidR="00E442D1" w:rsidRPr="00E442D1">
        <w:rPr>
          <w:rFonts w:ascii="Arial" w:hAnsi="Arial" w:cs="Arial"/>
          <w:color w:val="000000" w:themeColor="text1"/>
          <w:sz w:val="24"/>
          <w:szCs w:val="24"/>
        </w:rPr>
        <w:t>é suficiente</w:t>
      </w:r>
      <w:r w:rsidRPr="00E442D1">
        <w:rPr>
          <w:rFonts w:ascii="Arial" w:hAnsi="Arial" w:cs="Arial"/>
          <w:color w:val="000000" w:themeColor="text1"/>
          <w:sz w:val="24"/>
          <w:szCs w:val="24"/>
        </w:rPr>
        <w:t xml:space="preserve"> para determinar </w:t>
      </w:r>
      <w:r w:rsidR="00E442D1" w:rsidRPr="00E442D1">
        <w:rPr>
          <w:rFonts w:ascii="Arial" w:hAnsi="Arial" w:cs="Arial"/>
          <w:color w:val="000000" w:themeColor="text1"/>
          <w:sz w:val="24"/>
          <w:szCs w:val="24"/>
        </w:rPr>
        <w:t>a</w:t>
      </w:r>
      <w:r w:rsidRPr="00E442D1">
        <w:rPr>
          <w:rFonts w:ascii="Arial" w:hAnsi="Arial" w:cs="Arial"/>
          <w:color w:val="000000" w:themeColor="text1"/>
          <w:sz w:val="24"/>
          <w:szCs w:val="24"/>
        </w:rPr>
        <w:t xml:space="preserve"> </w:t>
      </w:r>
      <w:r w:rsidR="004C0FC0">
        <w:rPr>
          <w:rFonts w:ascii="Arial" w:hAnsi="Arial" w:cs="Arial"/>
          <w:color w:val="000000" w:themeColor="text1"/>
          <w:sz w:val="24"/>
          <w:szCs w:val="24"/>
        </w:rPr>
        <w:t xml:space="preserve">respectiva </w:t>
      </w:r>
      <w:r w:rsidRPr="00E442D1">
        <w:rPr>
          <w:rFonts w:ascii="Arial" w:hAnsi="Arial" w:cs="Arial"/>
          <w:color w:val="000000" w:themeColor="text1"/>
          <w:sz w:val="24"/>
          <w:szCs w:val="24"/>
        </w:rPr>
        <w:t xml:space="preserve">proporção. </w:t>
      </w:r>
      <w:r w:rsidR="00E442D1" w:rsidRPr="00E442D1">
        <w:rPr>
          <w:rFonts w:ascii="Arial" w:hAnsi="Arial" w:cs="Arial"/>
          <w:color w:val="000000" w:themeColor="text1"/>
          <w:sz w:val="24"/>
          <w:szCs w:val="24"/>
        </w:rPr>
        <w:t>Portanto, o</w:t>
      </w:r>
      <w:r w:rsidRPr="00E442D1">
        <w:rPr>
          <w:rFonts w:ascii="Arial" w:hAnsi="Arial" w:cs="Arial"/>
          <w:color w:val="000000" w:themeColor="text1"/>
          <w:sz w:val="24"/>
          <w:szCs w:val="24"/>
        </w:rPr>
        <w:t xml:space="preserve">s diferentes graus de esforço e de habilidades devem ser </w:t>
      </w:r>
      <w:r w:rsidR="00E442D1">
        <w:rPr>
          <w:rFonts w:ascii="Arial" w:hAnsi="Arial" w:cs="Arial"/>
          <w:color w:val="000000" w:themeColor="text1"/>
          <w:sz w:val="24"/>
          <w:szCs w:val="24"/>
        </w:rPr>
        <w:t>considerados</w:t>
      </w:r>
      <w:r w:rsidRPr="00E442D1">
        <w:rPr>
          <w:rFonts w:ascii="Arial" w:hAnsi="Arial" w:cs="Arial"/>
          <w:color w:val="000000" w:themeColor="text1"/>
          <w:sz w:val="24"/>
          <w:szCs w:val="24"/>
        </w:rPr>
        <w:t>.</w:t>
      </w:r>
      <w:r w:rsidR="005C6EE0">
        <w:rPr>
          <w:rFonts w:ascii="Arial" w:hAnsi="Arial" w:cs="Arial"/>
          <w:color w:val="000000" w:themeColor="text1"/>
          <w:sz w:val="24"/>
          <w:szCs w:val="24"/>
        </w:rPr>
        <w:t xml:space="preserve"> </w:t>
      </w:r>
    </w:p>
    <w:p w14:paraId="64CD7AEF" w14:textId="6463C11B" w:rsidR="004D4A26" w:rsidRPr="000A0049" w:rsidRDefault="00577D00" w:rsidP="00577D00">
      <w:pPr>
        <w:spacing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De acordo com</w:t>
      </w:r>
      <w:r w:rsidR="000A0049" w:rsidRPr="000A0049">
        <w:rPr>
          <w:rFonts w:ascii="Arial" w:hAnsi="Arial" w:cs="Arial"/>
          <w:color w:val="000000" w:themeColor="text1"/>
          <w:sz w:val="24"/>
          <w:szCs w:val="24"/>
        </w:rPr>
        <w:t xml:space="preserve"> Ricardo</w:t>
      </w:r>
      <w:r w:rsidR="00FD6F7B">
        <w:rPr>
          <w:rFonts w:ascii="Arial" w:hAnsi="Arial" w:cs="Arial"/>
          <w:color w:val="000000" w:themeColor="text1"/>
          <w:sz w:val="24"/>
          <w:szCs w:val="24"/>
        </w:rPr>
        <w:t xml:space="preserve"> (1996)</w:t>
      </w:r>
      <w:r w:rsidR="000A0049">
        <w:rPr>
          <w:rFonts w:ascii="Arial" w:hAnsi="Arial" w:cs="Arial"/>
          <w:color w:val="000000" w:themeColor="text1"/>
          <w:sz w:val="24"/>
          <w:szCs w:val="24"/>
        </w:rPr>
        <w:t>:</w:t>
      </w:r>
    </w:p>
    <w:p w14:paraId="5BCF11B1" w14:textId="3C2C8A95" w:rsidR="00392050" w:rsidRPr="005C6EE0" w:rsidRDefault="004C0FC0" w:rsidP="00B362F5">
      <w:pPr>
        <w:spacing w:line="240" w:lineRule="auto"/>
        <w:ind w:left="3402"/>
        <w:jc w:val="both"/>
        <w:rPr>
          <w:rFonts w:ascii="Arial" w:hAnsi="Arial" w:cs="Arial"/>
          <w:color w:val="000000" w:themeColor="text1"/>
          <w:sz w:val="20"/>
          <w:szCs w:val="20"/>
        </w:rPr>
      </w:pPr>
      <w:r>
        <w:rPr>
          <w:rFonts w:ascii="Arial" w:hAnsi="Arial" w:cs="Arial"/>
          <w:color w:val="000000" w:themeColor="text1"/>
          <w:sz w:val="20"/>
          <w:szCs w:val="20"/>
        </w:rPr>
        <w:lastRenderedPageBreak/>
        <w:t>Q</w:t>
      </w:r>
      <w:r w:rsidR="00392050" w:rsidRPr="005C6EE0">
        <w:rPr>
          <w:rFonts w:ascii="Arial" w:hAnsi="Arial" w:cs="Arial"/>
          <w:color w:val="000000" w:themeColor="text1"/>
          <w:sz w:val="20"/>
          <w:szCs w:val="20"/>
        </w:rPr>
        <w:t>ualquer que tenha sido a engenhosidade, a habilidade ou o tempo necessário para adquirir destreza num tipo de trabalho manual mais do que em outro, tal desigualdade se mant</w:t>
      </w:r>
      <w:r w:rsidR="00275C43" w:rsidRPr="005C6EE0">
        <w:rPr>
          <w:rFonts w:ascii="Arial" w:hAnsi="Arial" w:cs="Arial"/>
          <w:color w:val="000000" w:themeColor="text1"/>
          <w:sz w:val="20"/>
          <w:szCs w:val="20"/>
        </w:rPr>
        <w:t xml:space="preserve">ém aproximadamente a mesma de uma para outra geração; ou, pelo menos, a variação é muito pequena de um ano para o outro, </w:t>
      </w:r>
      <w:r w:rsidR="007C4CB2" w:rsidRPr="005C6EE0">
        <w:rPr>
          <w:rFonts w:ascii="Arial" w:hAnsi="Arial" w:cs="Arial"/>
          <w:color w:val="000000" w:themeColor="text1"/>
          <w:sz w:val="20"/>
          <w:szCs w:val="20"/>
        </w:rPr>
        <w:t>e, portanto,</w:t>
      </w:r>
      <w:r w:rsidR="00275C43" w:rsidRPr="005C6EE0">
        <w:rPr>
          <w:rFonts w:ascii="Arial" w:hAnsi="Arial" w:cs="Arial"/>
          <w:color w:val="000000" w:themeColor="text1"/>
          <w:sz w:val="20"/>
          <w:szCs w:val="20"/>
        </w:rPr>
        <w:t xml:space="preserve"> pode afetar muito pouco, a curto prazo, o valor relativo das mercadorias</w:t>
      </w:r>
      <w:r w:rsidR="007C4CB2" w:rsidRPr="005C6EE0">
        <w:rPr>
          <w:rFonts w:ascii="Arial" w:hAnsi="Arial" w:cs="Arial"/>
          <w:color w:val="000000" w:themeColor="text1"/>
          <w:sz w:val="20"/>
          <w:szCs w:val="20"/>
        </w:rPr>
        <w:t>.</w:t>
      </w:r>
      <w:r>
        <w:rPr>
          <w:rFonts w:ascii="Arial" w:hAnsi="Arial" w:cs="Arial"/>
          <w:color w:val="000000" w:themeColor="text1"/>
          <w:sz w:val="20"/>
          <w:szCs w:val="20"/>
        </w:rPr>
        <w:t xml:space="preserve"> (RICARDO, 1</w:t>
      </w:r>
      <w:r w:rsidR="00FD6F7B">
        <w:rPr>
          <w:rFonts w:ascii="Arial" w:hAnsi="Arial" w:cs="Arial"/>
          <w:color w:val="000000" w:themeColor="text1"/>
          <w:sz w:val="20"/>
          <w:szCs w:val="20"/>
        </w:rPr>
        <w:t>996</w:t>
      </w:r>
      <w:r>
        <w:rPr>
          <w:rFonts w:ascii="Arial" w:hAnsi="Arial" w:cs="Arial"/>
          <w:color w:val="000000" w:themeColor="text1"/>
          <w:sz w:val="20"/>
          <w:szCs w:val="20"/>
        </w:rPr>
        <w:t>, p.30)</w:t>
      </w:r>
    </w:p>
    <w:p w14:paraId="27C0DD7A" w14:textId="4700492D" w:rsidR="008C67E2" w:rsidRDefault="007C4CB2" w:rsidP="00DE7F52">
      <w:pPr>
        <w:spacing w:line="360" w:lineRule="auto"/>
        <w:jc w:val="both"/>
        <w:rPr>
          <w:rFonts w:ascii="Arial" w:hAnsi="Arial" w:cs="Arial"/>
          <w:color w:val="000000" w:themeColor="text1"/>
          <w:sz w:val="24"/>
          <w:szCs w:val="24"/>
        </w:rPr>
      </w:pPr>
      <w:r w:rsidRPr="005C6EE0">
        <w:rPr>
          <w:rFonts w:ascii="Arial" w:hAnsi="Arial" w:cs="Arial"/>
          <w:color w:val="000000" w:themeColor="text1"/>
          <w:sz w:val="24"/>
          <w:szCs w:val="24"/>
        </w:rPr>
        <w:tab/>
      </w:r>
      <w:r w:rsidR="005C6EE0" w:rsidRPr="005C6EE0">
        <w:rPr>
          <w:rFonts w:ascii="Arial" w:hAnsi="Arial" w:cs="Arial"/>
          <w:color w:val="000000" w:themeColor="text1"/>
          <w:sz w:val="24"/>
          <w:szCs w:val="24"/>
        </w:rPr>
        <w:t>De maneira geral, a</w:t>
      </w:r>
      <w:r w:rsidRPr="005C6EE0">
        <w:rPr>
          <w:rFonts w:ascii="Arial" w:hAnsi="Arial" w:cs="Arial"/>
          <w:color w:val="000000" w:themeColor="text1"/>
          <w:sz w:val="24"/>
          <w:szCs w:val="24"/>
        </w:rPr>
        <w:t xml:space="preserve"> redução na utilização de trabalho reduz o valor relativo de uma mercadoria, seja </w:t>
      </w:r>
      <w:r w:rsidR="005C6EE0" w:rsidRPr="005C6EE0">
        <w:rPr>
          <w:rFonts w:ascii="Arial" w:hAnsi="Arial" w:cs="Arial"/>
          <w:color w:val="000000" w:themeColor="text1"/>
          <w:sz w:val="24"/>
          <w:szCs w:val="24"/>
        </w:rPr>
        <w:t xml:space="preserve">essa </w:t>
      </w:r>
      <w:r w:rsidRPr="005C6EE0">
        <w:rPr>
          <w:rFonts w:ascii="Arial" w:hAnsi="Arial" w:cs="Arial"/>
          <w:color w:val="000000" w:themeColor="text1"/>
          <w:sz w:val="24"/>
          <w:szCs w:val="24"/>
        </w:rPr>
        <w:t xml:space="preserve">redução </w:t>
      </w:r>
      <w:r w:rsidR="005C6EE0" w:rsidRPr="005C6EE0">
        <w:rPr>
          <w:rFonts w:ascii="Arial" w:hAnsi="Arial" w:cs="Arial"/>
          <w:color w:val="000000" w:themeColor="text1"/>
          <w:sz w:val="24"/>
          <w:szCs w:val="24"/>
        </w:rPr>
        <w:t>ocorrida</w:t>
      </w:r>
      <w:r w:rsidRPr="005C6EE0">
        <w:rPr>
          <w:rFonts w:ascii="Arial" w:hAnsi="Arial" w:cs="Arial"/>
          <w:color w:val="000000" w:themeColor="text1"/>
          <w:sz w:val="24"/>
          <w:szCs w:val="24"/>
        </w:rPr>
        <w:t xml:space="preserve"> no trabalho necessário para produzir a própria mercadoria, </w:t>
      </w:r>
      <w:r w:rsidR="005C6EE0" w:rsidRPr="005C6EE0">
        <w:rPr>
          <w:rFonts w:ascii="Arial" w:hAnsi="Arial" w:cs="Arial"/>
          <w:color w:val="000000" w:themeColor="text1"/>
          <w:sz w:val="24"/>
          <w:szCs w:val="24"/>
        </w:rPr>
        <w:t>ou</w:t>
      </w:r>
      <w:r w:rsidRPr="005C6EE0">
        <w:rPr>
          <w:rFonts w:ascii="Arial" w:hAnsi="Arial" w:cs="Arial"/>
          <w:color w:val="000000" w:themeColor="text1"/>
          <w:sz w:val="24"/>
          <w:szCs w:val="24"/>
        </w:rPr>
        <w:t xml:space="preserve"> no trabalho necessário para a formação do capital que contribui para a sua produção.</w:t>
      </w:r>
      <w:r w:rsidR="00577D00">
        <w:rPr>
          <w:rFonts w:ascii="Arial" w:hAnsi="Arial" w:cs="Arial"/>
          <w:color w:val="FF0000"/>
          <w:sz w:val="24"/>
          <w:szCs w:val="24"/>
        </w:rPr>
        <w:t xml:space="preserve"> </w:t>
      </w:r>
      <w:r w:rsidR="005C6EE0" w:rsidRPr="005C6EE0">
        <w:rPr>
          <w:rFonts w:ascii="Arial" w:hAnsi="Arial" w:cs="Arial"/>
          <w:color w:val="000000" w:themeColor="text1"/>
          <w:sz w:val="24"/>
          <w:szCs w:val="24"/>
        </w:rPr>
        <w:t>Em regra, o</w:t>
      </w:r>
      <w:r w:rsidR="008C67E2" w:rsidRPr="005C6EE0">
        <w:rPr>
          <w:rFonts w:ascii="Arial" w:hAnsi="Arial" w:cs="Arial"/>
          <w:color w:val="000000" w:themeColor="text1"/>
          <w:sz w:val="24"/>
          <w:szCs w:val="24"/>
        </w:rPr>
        <w:t xml:space="preserve"> público é beneficiado pela maquinaria</w:t>
      </w:r>
      <w:r w:rsidR="005C6EE0">
        <w:rPr>
          <w:rFonts w:ascii="Arial" w:hAnsi="Arial" w:cs="Arial"/>
          <w:color w:val="000000" w:themeColor="text1"/>
          <w:sz w:val="24"/>
          <w:szCs w:val="24"/>
        </w:rPr>
        <w:t xml:space="preserve">, esta </w:t>
      </w:r>
      <w:r w:rsidR="005C6EE0" w:rsidRPr="005C6EE0">
        <w:rPr>
          <w:rFonts w:ascii="Arial" w:hAnsi="Arial" w:cs="Arial"/>
          <w:color w:val="000000" w:themeColor="text1"/>
          <w:sz w:val="24"/>
          <w:szCs w:val="24"/>
        </w:rPr>
        <w:t>responsável por</w:t>
      </w:r>
      <w:r w:rsidR="008C67E2" w:rsidRPr="005C6EE0">
        <w:rPr>
          <w:rFonts w:ascii="Arial" w:hAnsi="Arial" w:cs="Arial"/>
          <w:color w:val="000000" w:themeColor="text1"/>
          <w:sz w:val="24"/>
          <w:szCs w:val="24"/>
        </w:rPr>
        <w:t xml:space="preserve"> um trabalho menor do que aquele que </w:t>
      </w:r>
      <w:r w:rsidR="005C6EE0" w:rsidRPr="005C6EE0">
        <w:rPr>
          <w:rFonts w:ascii="Arial" w:hAnsi="Arial" w:cs="Arial"/>
          <w:color w:val="000000" w:themeColor="text1"/>
          <w:sz w:val="24"/>
          <w:szCs w:val="24"/>
        </w:rPr>
        <w:t>substitui</w:t>
      </w:r>
      <w:r w:rsidR="008C67E2" w:rsidRPr="005C6EE0">
        <w:rPr>
          <w:rFonts w:ascii="Arial" w:hAnsi="Arial" w:cs="Arial"/>
          <w:color w:val="000000" w:themeColor="text1"/>
          <w:sz w:val="24"/>
          <w:szCs w:val="24"/>
        </w:rPr>
        <w:t xml:space="preserve">, mesmo quando têm </w:t>
      </w:r>
      <w:r w:rsidR="00A94AFF">
        <w:rPr>
          <w:rFonts w:ascii="Arial" w:hAnsi="Arial" w:cs="Arial"/>
          <w:color w:val="000000" w:themeColor="text1"/>
          <w:sz w:val="24"/>
          <w:szCs w:val="24"/>
        </w:rPr>
        <w:t>igual</w:t>
      </w:r>
      <w:r w:rsidR="008C67E2" w:rsidRPr="005C6EE0">
        <w:rPr>
          <w:rFonts w:ascii="Arial" w:hAnsi="Arial" w:cs="Arial"/>
          <w:color w:val="000000" w:themeColor="text1"/>
          <w:sz w:val="24"/>
          <w:szCs w:val="24"/>
        </w:rPr>
        <w:t xml:space="preserve"> valor monetário.</w:t>
      </w:r>
    </w:p>
    <w:p w14:paraId="09FD8348" w14:textId="1EBC4B61" w:rsidR="0049308D" w:rsidRPr="0049308D" w:rsidRDefault="004C0FC0" w:rsidP="00DE7F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Sobre </w:t>
      </w:r>
      <w:r w:rsidR="003E5636" w:rsidRPr="003E5636">
        <w:rPr>
          <w:rFonts w:ascii="Arial" w:hAnsi="Arial" w:cs="Arial"/>
          <w:color w:val="000000" w:themeColor="text1"/>
          <w:sz w:val="24"/>
          <w:szCs w:val="24"/>
        </w:rPr>
        <w:t>a Teoria d</w:t>
      </w:r>
      <w:r>
        <w:rPr>
          <w:rFonts w:ascii="Arial" w:hAnsi="Arial" w:cs="Arial"/>
          <w:color w:val="000000" w:themeColor="text1"/>
          <w:sz w:val="24"/>
          <w:szCs w:val="24"/>
        </w:rPr>
        <w:t>a</w:t>
      </w:r>
      <w:r w:rsidR="003E5636" w:rsidRPr="003E5636">
        <w:rPr>
          <w:rFonts w:ascii="Arial" w:hAnsi="Arial" w:cs="Arial"/>
          <w:color w:val="000000" w:themeColor="text1"/>
          <w:sz w:val="24"/>
          <w:szCs w:val="24"/>
        </w:rPr>
        <w:t xml:space="preserve"> Renda da Terra, </w:t>
      </w:r>
      <w:r>
        <w:rPr>
          <w:rFonts w:ascii="Arial" w:hAnsi="Arial" w:cs="Arial"/>
          <w:color w:val="000000" w:themeColor="text1"/>
          <w:sz w:val="24"/>
          <w:szCs w:val="24"/>
        </w:rPr>
        <w:t xml:space="preserve">Ricardo </w:t>
      </w:r>
      <w:r w:rsidR="00FD6F7B">
        <w:rPr>
          <w:rFonts w:ascii="Arial" w:hAnsi="Arial" w:cs="Arial"/>
          <w:color w:val="000000" w:themeColor="text1"/>
          <w:sz w:val="24"/>
          <w:szCs w:val="24"/>
        </w:rPr>
        <w:t xml:space="preserve">(1996) </w:t>
      </w:r>
      <w:r w:rsidR="00AD3343">
        <w:rPr>
          <w:rFonts w:ascii="Arial" w:hAnsi="Arial" w:cs="Arial"/>
          <w:color w:val="000000" w:themeColor="text1"/>
          <w:sz w:val="24"/>
          <w:szCs w:val="24"/>
        </w:rPr>
        <w:t>apresenta</w:t>
      </w:r>
      <w:r w:rsidR="003E5636" w:rsidRPr="003E5636">
        <w:rPr>
          <w:rFonts w:ascii="Arial" w:hAnsi="Arial" w:cs="Arial"/>
          <w:color w:val="000000" w:themeColor="text1"/>
          <w:sz w:val="24"/>
          <w:szCs w:val="24"/>
        </w:rPr>
        <w:t xml:space="preserve"> e</w:t>
      </w:r>
      <w:r w:rsidR="0087699F" w:rsidRPr="003E5636">
        <w:rPr>
          <w:rFonts w:ascii="Arial" w:hAnsi="Arial" w:cs="Arial"/>
          <w:color w:val="000000" w:themeColor="text1"/>
          <w:sz w:val="24"/>
          <w:szCs w:val="24"/>
        </w:rPr>
        <w:t>s</w:t>
      </w:r>
      <w:r w:rsidR="00AD3343">
        <w:rPr>
          <w:rFonts w:ascii="Arial" w:hAnsi="Arial" w:cs="Arial"/>
          <w:color w:val="000000" w:themeColor="text1"/>
          <w:sz w:val="24"/>
          <w:szCs w:val="24"/>
        </w:rPr>
        <w:t>t</w:t>
      </w:r>
      <w:r w:rsidR="0087699F" w:rsidRPr="003E5636">
        <w:rPr>
          <w:rFonts w:ascii="Arial" w:hAnsi="Arial" w:cs="Arial"/>
          <w:color w:val="000000" w:themeColor="text1"/>
          <w:sz w:val="24"/>
          <w:szCs w:val="24"/>
        </w:rPr>
        <w:t xml:space="preserve">a renda </w:t>
      </w:r>
      <w:r w:rsidR="00AD3343">
        <w:rPr>
          <w:rFonts w:ascii="Arial" w:hAnsi="Arial" w:cs="Arial"/>
          <w:color w:val="000000" w:themeColor="text1"/>
          <w:sz w:val="24"/>
          <w:szCs w:val="24"/>
        </w:rPr>
        <w:t>como</w:t>
      </w:r>
      <w:r w:rsidR="0087699F" w:rsidRPr="003E5636">
        <w:rPr>
          <w:rFonts w:ascii="Arial" w:hAnsi="Arial" w:cs="Arial"/>
          <w:color w:val="000000" w:themeColor="text1"/>
          <w:sz w:val="24"/>
          <w:szCs w:val="24"/>
        </w:rPr>
        <w:t xml:space="preserve"> a porção do produto da terra paga ao proprietário pelo uso das forças originais e indestrutíveis do solo.</w:t>
      </w:r>
      <w:r w:rsidR="003E5636" w:rsidRPr="003E5636">
        <w:rPr>
          <w:rFonts w:ascii="Arial" w:hAnsi="Arial" w:cs="Arial"/>
          <w:color w:val="000000" w:themeColor="text1"/>
          <w:sz w:val="24"/>
          <w:szCs w:val="24"/>
        </w:rPr>
        <w:t xml:space="preserve"> Entretanto, </w:t>
      </w:r>
      <w:r w:rsidR="003E5636" w:rsidRPr="00D14342">
        <w:rPr>
          <w:rFonts w:ascii="Arial" w:hAnsi="Arial" w:cs="Arial"/>
          <w:color w:val="000000" w:themeColor="text1"/>
          <w:sz w:val="24"/>
          <w:szCs w:val="24"/>
        </w:rPr>
        <w:t>s</w:t>
      </w:r>
      <w:r w:rsidR="00F20FEC" w:rsidRPr="00D14342">
        <w:rPr>
          <w:rFonts w:ascii="Arial" w:hAnsi="Arial" w:cs="Arial"/>
          <w:color w:val="000000" w:themeColor="text1"/>
          <w:sz w:val="24"/>
          <w:szCs w:val="24"/>
        </w:rPr>
        <w:t xml:space="preserve">omente parte do dinheiro pago anualmente pela fazenda com benfeitorias </w:t>
      </w:r>
      <w:r w:rsidR="00D14342" w:rsidRPr="00D14342">
        <w:rPr>
          <w:rFonts w:ascii="Arial" w:hAnsi="Arial" w:cs="Arial"/>
          <w:color w:val="000000" w:themeColor="text1"/>
          <w:sz w:val="24"/>
          <w:szCs w:val="24"/>
        </w:rPr>
        <w:t xml:space="preserve">é </w:t>
      </w:r>
      <w:r w:rsidR="00F20FEC" w:rsidRPr="00D14342">
        <w:rPr>
          <w:rFonts w:ascii="Arial" w:hAnsi="Arial" w:cs="Arial"/>
          <w:color w:val="000000" w:themeColor="text1"/>
          <w:sz w:val="24"/>
          <w:szCs w:val="24"/>
        </w:rPr>
        <w:t>dada em troca das forças originais e indestrutíveis da terra</w:t>
      </w:r>
      <w:r w:rsidR="00D14342" w:rsidRPr="00D14342">
        <w:rPr>
          <w:rFonts w:ascii="Arial" w:hAnsi="Arial" w:cs="Arial"/>
          <w:color w:val="000000" w:themeColor="text1"/>
          <w:sz w:val="24"/>
          <w:szCs w:val="24"/>
        </w:rPr>
        <w:t xml:space="preserve"> e</w:t>
      </w:r>
      <w:r w:rsidR="00F20FEC" w:rsidRPr="00D14342">
        <w:rPr>
          <w:rFonts w:ascii="Arial" w:hAnsi="Arial" w:cs="Arial"/>
          <w:color w:val="000000" w:themeColor="text1"/>
          <w:sz w:val="24"/>
          <w:szCs w:val="24"/>
        </w:rPr>
        <w:t xml:space="preserve"> outra parcela </w:t>
      </w:r>
      <w:r w:rsidR="00D14342" w:rsidRPr="00D14342">
        <w:rPr>
          <w:rFonts w:ascii="Arial" w:hAnsi="Arial" w:cs="Arial"/>
          <w:color w:val="000000" w:themeColor="text1"/>
          <w:sz w:val="24"/>
          <w:szCs w:val="24"/>
        </w:rPr>
        <w:t>é</w:t>
      </w:r>
      <w:r w:rsidR="00F20FEC" w:rsidRPr="00D14342">
        <w:rPr>
          <w:rFonts w:ascii="Arial" w:hAnsi="Arial" w:cs="Arial"/>
          <w:color w:val="000000" w:themeColor="text1"/>
          <w:sz w:val="24"/>
          <w:szCs w:val="24"/>
        </w:rPr>
        <w:t xml:space="preserve"> paga pela utilização do capital empregado para melhorar a qualidade da terra e para a construção de edificações necessárias à segurança e preservação dos produtos.</w:t>
      </w:r>
      <w:r w:rsidR="0049308D">
        <w:rPr>
          <w:rFonts w:ascii="Arial" w:hAnsi="Arial" w:cs="Arial"/>
          <w:color w:val="000000" w:themeColor="text1"/>
          <w:sz w:val="24"/>
          <w:szCs w:val="24"/>
        </w:rPr>
        <w:t xml:space="preserve"> </w:t>
      </w:r>
      <w:r w:rsidR="0049308D" w:rsidRPr="0049308D">
        <w:rPr>
          <w:rFonts w:ascii="Arial" w:hAnsi="Arial" w:cs="Arial"/>
          <w:color w:val="000000" w:themeColor="text1"/>
          <w:sz w:val="24"/>
          <w:szCs w:val="24"/>
        </w:rPr>
        <w:t>A</w:t>
      </w:r>
      <w:r w:rsidR="00A94AFF">
        <w:rPr>
          <w:rFonts w:ascii="Arial" w:hAnsi="Arial" w:cs="Arial"/>
          <w:color w:val="000000" w:themeColor="text1"/>
          <w:sz w:val="24"/>
          <w:szCs w:val="24"/>
        </w:rPr>
        <w:t>ssim, a</w:t>
      </w:r>
      <w:r w:rsidR="0049308D" w:rsidRPr="0049308D">
        <w:rPr>
          <w:rFonts w:ascii="Arial" w:hAnsi="Arial" w:cs="Arial"/>
          <w:color w:val="000000" w:themeColor="text1"/>
          <w:sz w:val="24"/>
          <w:szCs w:val="24"/>
        </w:rPr>
        <w:t xml:space="preserve"> definição de renda da terra é ampliada, </w:t>
      </w:r>
      <w:r w:rsidR="00D14342">
        <w:rPr>
          <w:rFonts w:ascii="Arial" w:hAnsi="Arial" w:cs="Arial"/>
          <w:color w:val="000000" w:themeColor="text1"/>
          <w:sz w:val="24"/>
          <w:szCs w:val="24"/>
        </w:rPr>
        <w:t>incluindo</w:t>
      </w:r>
      <w:r w:rsidR="0049308D" w:rsidRPr="0049308D">
        <w:rPr>
          <w:rFonts w:ascii="Arial" w:hAnsi="Arial" w:cs="Arial"/>
          <w:color w:val="000000" w:themeColor="text1"/>
          <w:sz w:val="24"/>
          <w:szCs w:val="24"/>
        </w:rPr>
        <w:t xml:space="preserve"> a remuneração paga ao proprietário pelo uso de todas as capacidades indestrutíveis da terra, sejam originais ou não.</w:t>
      </w:r>
    </w:p>
    <w:p w14:paraId="0C75FDCC" w14:textId="2FD20B9D" w:rsidR="003E5636" w:rsidRDefault="00D14342" w:rsidP="00DE7F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Segundo</w:t>
      </w:r>
      <w:r w:rsidR="003E5636" w:rsidRPr="003E5636">
        <w:rPr>
          <w:rFonts w:ascii="Arial" w:hAnsi="Arial" w:cs="Arial"/>
          <w:color w:val="000000" w:themeColor="text1"/>
          <w:sz w:val="24"/>
          <w:szCs w:val="24"/>
        </w:rPr>
        <w:t xml:space="preserve"> David Ricardo</w:t>
      </w:r>
      <w:r w:rsidR="00FD6F7B">
        <w:rPr>
          <w:rFonts w:ascii="Arial" w:hAnsi="Arial" w:cs="Arial"/>
          <w:color w:val="000000" w:themeColor="text1"/>
          <w:sz w:val="24"/>
          <w:szCs w:val="24"/>
        </w:rPr>
        <w:t xml:space="preserve"> (1996)</w:t>
      </w:r>
      <w:r w:rsidR="003E5636" w:rsidRPr="003E5636">
        <w:rPr>
          <w:rFonts w:ascii="Arial" w:hAnsi="Arial" w:cs="Arial"/>
          <w:color w:val="000000" w:themeColor="text1"/>
          <w:sz w:val="24"/>
          <w:szCs w:val="24"/>
        </w:rPr>
        <w:t>, as</w:t>
      </w:r>
      <w:r w:rsidR="00F20FEC" w:rsidRPr="003E5636">
        <w:rPr>
          <w:rFonts w:ascii="Arial" w:hAnsi="Arial" w:cs="Arial"/>
          <w:color w:val="000000" w:themeColor="text1"/>
          <w:sz w:val="24"/>
          <w:szCs w:val="24"/>
        </w:rPr>
        <w:t xml:space="preserve"> leis que regulam o movimento da renda diferem muito daquelas que regulam o movimento dos lucros.</w:t>
      </w:r>
    </w:p>
    <w:p w14:paraId="26DA2559" w14:textId="2CAC759C" w:rsidR="00F20FEC" w:rsidRPr="003E5636" w:rsidRDefault="00D14342" w:rsidP="00B362F5">
      <w:pPr>
        <w:spacing w:line="240" w:lineRule="auto"/>
        <w:ind w:left="3402"/>
        <w:jc w:val="both"/>
        <w:rPr>
          <w:rFonts w:ascii="Arial" w:hAnsi="Arial" w:cs="Arial"/>
          <w:color w:val="FF0000"/>
          <w:sz w:val="20"/>
          <w:szCs w:val="20"/>
        </w:rPr>
      </w:pPr>
      <w:r>
        <w:rPr>
          <w:rFonts w:ascii="Arial" w:hAnsi="Arial" w:cs="Arial"/>
          <w:color w:val="000000" w:themeColor="text1"/>
          <w:sz w:val="20"/>
          <w:szCs w:val="20"/>
        </w:rPr>
        <w:t>N</w:t>
      </w:r>
      <w:r w:rsidR="00F20FEC" w:rsidRPr="003E5636">
        <w:rPr>
          <w:rFonts w:ascii="Arial" w:hAnsi="Arial" w:cs="Arial"/>
          <w:color w:val="000000" w:themeColor="text1"/>
          <w:sz w:val="20"/>
          <w:szCs w:val="20"/>
        </w:rPr>
        <w:t xml:space="preserve">a colonização de um país </w:t>
      </w:r>
      <w:r w:rsidR="00A565C6" w:rsidRPr="003E5636">
        <w:rPr>
          <w:rFonts w:ascii="Arial" w:hAnsi="Arial" w:cs="Arial"/>
          <w:color w:val="000000" w:themeColor="text1"/>
          <w:sz w:val="20"/>
          <w:szCs w:val="20"/>
        </w:rPr>
        <w:t>bem-dotado de terras ricas e férteis, das quais apenas uma pequena parte necessita ser cultivada para o sustento da população, e que pode ser cultivada com o capital de que essa população dispõe, não haverá renda: ninguém pagará pelo uso da terra, enquanto ainda houver uma grande extensão não ocupada e, portanto, ao alcance de quem deseja cultivá-la.</w:t>
      </w:r>
      <w:r>
        <w:rPr>
          <w:rFonts w:ascii="Arial" w:hAnsi="Arial" w:cs="Arial"/>
          <w:color w:val="000000" w:themeColor="text1"/>
          <w:sz w:val="20"/>
          <w:szCs w:val="20"/>
        </w:rPr>
        <w:t xml:space="preserve"> (RICARDO, 1</w:t>
      </w:r>
      <w:r w:rsidR="00FD6F7B">
        <w:rPr>
          <w:rFonts w:ascii="Arial" w:hAnsi="Arial" w:cs="Arial"/>
          <w:color w:val="000000" w:themeColor="text1"/>
          <w:sz w:val="20"/>
          <w:szCs w:val="20"/>
        </w:rPr>
        <w:t>996</w:t>
      </w:r>
      <w:r>
        <w:rPr>
          <w:rFonts w:ascii="Arial" w:hAnsi="Arial" w:cs="Arial"/>
          <w:color w:val="000000" w:themeColor="text1"/>
          <w:sz w:val="20"/>
          <w:szCs w:val="20"/>
        </w:rPr>
        <w:t>, p.50)</w:t>
      </w:r>
    </w:p>
    <w:p w14:paraId="12CD864A" w14:textId="45255D9E" w:rsidR="00A565C6" w:rsidRPr="0049308D" w:rsidRDefault="00D14342" w:rsidP="00DE7F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Para ele,</w:t>
      </w:r>
      <w:r w:rsidR="0049308D" w:rsidRPr="0049308D">
        <w:rPr>
          <w:rFonts w:ascii="Arial" w:hAnsi="Arial" w:cs="Arial"/>
          <w:color w:val="000000" w:themeColor="text1"/>
          <w:sz w:val="24"/>
          <w:szCs w:val="24"/>
        </w:rPr>
        <w:t xml:space="preserve"> s</w:t>
      </w:r>
      <w:r w:rsidR="00A565C6" w:rsidRPr="0049308D">
        <w:rPr>
          <w:rFonts w:ascii="Arial" w:hAnsi="Arial" w:cs="Arial"/>
          <w:color w:val="000000" w:themeColor="text1"/>
          <w:sz w:val="24"/>
          <w:szCs w:val="24"/>
        </w:rPr>
        <w:t xml:space="preserve">egundo os princípios da oferta e da demanda, nenhuma renda seria paga </w:t>
      </w:r>
      <w:r>
        <w:rPr>
          <w:rFonts w:ascii="Arial" w:hAnsi="Arial" w:cs="Arial"/>
          <w:color w:val="000000" w:themeColor="text1"/>
          <w:sz w:val="24"/>
          <w:szCs w:val="24"/>
        </w:rPr>
        <w:t>pelo uso da</w:t>
      </w:r>
      <w:r w:rsidR="00A565C6" w:rsidRPr="0049308D">
        <w:rPr>
          <w:rFonts w:ascii="Arial" w:hAnsi="Arial" w:cs="Arial"/>
          <w:color w:val="000000" w:themeColor="text1"/>
          <w:sz w:val="24"/>
          <w:szCs w:val="24"/>
        </w:rPr>
        <w:t xml:space="preserve"> terra, </w:t>
      </w:r>
      <w:r w:rsidR="0049308D" w:rsidRPr="0049308D">
        <w:rPr>
          <w:rFonts w:ascii="Arial" w:hAnsi="Arial" w:cs="Arial"/>
          <w:color w:val="000000" w:themeColor="text1"/>
          <w:sz w:val="24"/>
          <w:szCs w:val="24"/>
        </w:rPr>
        <w:t>uma vez que</w:t>
      </w:r>
      <w:r w:rsidR="00A565C6" w:rsidRPr="0049308D">
        <w:rPr>
          <w:rFonts w:ascii="Arial" w:hAnsi="Arial" w:cs="Arial"/>
          <w:color w:val="000000" w:themeColor="text1"/>
          <w:sz w:val="24"/>
          <w:szCs w:val="24"/>
        </w:rPr>
        <w:t xml:space="preserve"> nada se dá em troca do uso de quaisquer bens naturais existentes em quantidade ilimitada</w:t>
      </w:r>
      <w:r w:rsidR="0049308D" w:rsidRPr="0049308D">
        <w:rPr>
          <w:rFonts w:ascii="Arial" w:hAnsi="Arial" w:cs="Arial"/>
          <w:color w:val="000000" w:themeColor="text1"/>
          <w:sz w:val="24"/>
          <w:szCs w:val="24"/>
        </w:rPr>
        <w:t xml:space="preserve">, é </w:t>
      </w:r>
      <w:r w:rsidR="00A565C6" w:rsidRPr="0049308D">
        <w:rPr>
          <w:rFonts w:ascii="Arial" w:hAnsi="Arial" w:cs="Arial"/>
          <w:color w:val="000000" w:themeColor="text1"/>
          <w:sz w:val="24"/>
          <w:szCs w:val="24"/>
        </w:rPr>
        <w:t xml:space="preserve">a escassez </w:t>
      </w:r>
      <w:r w:rsidR="0049308D" w:rsidRPr="0049308D">
        <w:rPr>
          <w:rFonts w:ascii="Arial" w:hAnsi="Arial" w:cs="Arial"/>
          <w:color w:val="000000" w:themeColor="text1"/>
          <w:sz w:val="24"/>
          <w:szCs w:val="24"/>
        </w:rPr>
        <w:t xml:space="preserve">relativa que </w:t>
      </w:r>
      <w:r w:rsidR="00A565C6" w:rsidRPr="0049308D">
        <w:rPr>
          <w:rFonts w:ascii="Arial" w:hAnsi="Arial" w:cs="Arial"/>
          <w:color w:val="000000" w:themeColor="text1"/>
          <w:sz w:val="24"/>
          <w:szCs w:val="24"/>
        </w:rPr>
        <w:t>gera a renda da terra.</w:t>
      </w:r>
    </w:p>
    <w:p w14:paraId="28188CC7" w14:textId="035D955A" w:rsidR="00E52E61" w:rsidRPr="00D14342" w:rsidRDefault="00D14342" w:rsidP="00B362F5">
      <w:pPr>
        <w:spacing w:line="240" w:lineRule="auto"/>
        <w:ind w:left="3402"/>
        <w:jc w:val="both"/>
        <w:rPr>
          <w:rFonts w:ascii="Arial" w:hAnsi="Arial" w:cs="Arial"/>
          <w:color w:val="000000" w:themeColor="text1"/>
          <w:sz w:val="20"/>
          <w:szCs w:val="20"/>
        </w:rPr>
      </w:pPr>
      <w:r w:rsidRPr="00D14342">
        <w:rPr>
          <w:rFonts w:ascii="Arial" w:hAnsi="Arial" w:cs="Arial"/>
          <w:color w:val="000000" w:themeColor="text1"/>
          <w:sz w:val="20"/>
          <w:szCs w:val="20"/>
        </w:rPr>
        <w:t>S</w:t>
      </w:r>
      <w:r w:rsidR="00E52E61" w:rsidRPr="00D14342">
        <w:rPr>
          <w:rFonts w:ascii="Arial" w:hAnsi="Arial" w:cs="Arial"/>
          <w:color w:val="000000" w:themeColor="text1"/>
          <w:sz w:val="20"/>
          <w:szCs w:val="20"/>
        </w:rPr>
        <w:t xml:space="preserve">e todas as terras tivessem as mesmas características, se fossem ilimitadas na quantidade e uniformes na qualidade, seu uso nada custaria, a não ser que possuíssem particulares </w:t>
      </w:r>
      <w:r w:rsidR="00E52E61" w:rsidRPr="00D14342">
        <w:rPr>
          <w:rFonts w:ascii="Arial" w:hAnsi="Arial" w:cs="Arial"/>
          <w:color w:val="000000" w:themeColor="text1"/>
          <w:sz w:val="20"/>
          <w:szCs w:val="20"/>
        </w:rPr>
        <w:lastRenderedPageBreak/>
        <w:t>vantagens de localização. Portanto, somente porque a terra não é ilimitada em quantidade nem uniforme na qualidade, e porque, com o crescimento da população, terras de qualidade inferior ou desvantajosamente situadas são postas em cultivo, a renda é paga por seu uso.</w:t>
      </w:r>
      <w:r>
        <w:rPr>
          <w:rFonts w:ascii="Arial" w:hAnsi="Arial" w:cs="Arial"/>
          <w:color w:val="000000" w:themeColor="text1"/>
          <w:sz w:val="20"/>
          <w:szCs w:val="20"/>
        </w:rPr>
        <w:t xml:space="preserve"> (RICARDO, 1</w:t>
      </w:r>
      <w:r w:rsidR="00FD6F7B">
        <w:rPr>
          <w:rFonts w:ascii="Arial" w:hAnsi="Arial" w:cs="Arial"/>
          <w:color w:val="000000" w:themeColor="text1"/>
          <w:sz w:val="20"/>
          <w:szCs w:val="20"/>
        </w:rPr>
        <w:t>996</w:t>
      </w:r>
      <w:r>
        <w:rPr>
          <w:rFonts w:ascii="Arial" w:hAnsi="Arial" w:cs="Arial"/>
          <w:color w:val="000000" w:themeColor="text1"/>
          <w:sz w:val="20"/>
          <w:szCs w:val="20"/>
        </w:rPr>
        <w:t>, p.51)</w:t>
      </w:r>
    </w:p>
    <w:p w14:paraId="59C53F2E" w14:textId="1B3991EB" w:rsidR="00721B6C" w:rsidRPr="0049308D" w:rsidRDefault="00721B6C" w:rsidP="00DE7F52">
      <w:pPr>
        <w:spacing w:line="360" w:lineRule="auto"/>
        <w:ind w:firstLine="708"/>
        <w:jc w:val="both"/>
        <w:rPr>
          <w:rFonts w:ascii="Arial" w:hAnsi="Arial" w:cs="Arial"/>
          <w:color w:val="000000" w:themeColor="text1"/>
          <w:sz w:val="24"/>
          <w:szCs w:val="24"/>
        </w:rPr>
      </w:pPr>
      <w:r w:rsidRPr="0049308D">
        <w:rPr>
          <w:rFonts w:ascii="Arial" w:hAnsi="Arial" w:cs="Arial"/>
          <w:color w:val="000000" w:themeColor="text1"/>
          <w:sz w:val="24"/>
          <w:szCs w:val="24"/>
        </w:rPr>
        <w:t>A</w:t>
      </w:r>
      <w:r w:rsidR="0049308D" w:rsidRPr="0049308D">
        <w:rPr>
          <w:rFonts w:ascii="Arial" w:hAnsi="Arial" w:cs="Arial"/>
          <w:color w:val="000000" w:themeColor="text1"/>
          <w:sz w:val="24"/>
          <w:szCs w:val="24"/>
        </w:rPr>
        <w:t>ssim,</w:t>
      </w:r>
      <w:r w:rsidRPr="0049308D">
        <w:rPr>
          <w:rFonts w:ascii="Arial" w:hAnsi="Arial" w:cs="Arial"/>
          <w:color w:val="000000" w:themeColor="text1"/>
          <w:sz w:val="24"/>
          <w:szCs w:val="24"/>
        </w:rPr>
        <w:t xml:space="preserve"> cada </w:t>
      </w:r>
      <w:r w:rsidR="0049308D" w:rsidRPr="0049308D">
        <w:rPr>
          <w:rFonts w:ascii="Arial" w:hAnsi="Arial" w:cs="Arial"/>
          <w:color w:val="000000" w:themeColor="text1"/>
          <w:sz w:val="24"/>
          <w:szCs w:val="24"/>
        </w:rPr>
        <w:t>aumento</w:t>
      </w:r>
      <w:r w:rsidRPr="0049308D">
        <w:rPr>
          <w:rFonts w:ascii="Arial" w:hAnsi="Arial" w:cs="Arial"/>
          <w:color w:val="000000" w:themeColor="text1"/>
          <w:sz w:val="24"/>
          <w:szCs w:val="24"/>
        </w:rPr>
        <w:t xml:space="preserve"> </w:t>
      </w:r>
      <w:r w:rsidR="0049308D" w:rsidRPr="0049308D">
        <w:rPr>
          <w:rFonts w:ascii="Arial" w:hAnsi="Arial" w:cs="Arial"/>
          <w:color w:val="000000" w:themeColor="text1"/>
          <w:sz w:val="24"/>
          <w:szCs w:val="24"/>
        </w:rPr>
        <w:t xml:space="preserve">populacional </w:t>
      </w:r>
      <w:r w:rsidRPr="0049308D">
        <w:rPr>
          <w:rFonts w:ascii="Arial" w:hAnsi="Arial" w:cs="Arial"/>
          <w:color w:val="000000" w:themeColor="text1"/>
          <w:sz w:val="24"/>
          <w:szCs w:val="24"/>
        </w:rPr>
        <w:t xml:space="preserve">obriga o país a </w:t>
      </w:r>
      <w:r w:rsidR="0049308D" w:rsidRPr="0049308D">
        <w:rPr>
          <w:rFonts w:ascii="Arial" w:hAnsi="Arial" w:cs="Arial"/>
          <w:color w:val="000000" w:themeColor="text1"/>
          <w:sz w:val="24"/>
          <w:szCs w:val="24"/>
        </w:rPr>
        <w:t>utilizar</w:t>
      </w:r>
      <w:r w:rsidRPr="0049308D">
        <w:rPr>
          <w:rFonts w:ascii="Arial" w:hAnsi="Arial" w:cs="Arial"/>
          <w:color w:val="000000" w:themeColor="text1"/>
          <w:sz w:val="24"/>
          <w:szCs w:val="24"/>
        </w:rPr>
        <w:t xml:space="preserve"> terra</w:t>
      </w:r>
      <w:r w:rsidR="0049308D" w:rsidRPr="0049308D">
        <w:rPr>
          <w:rFonts w:ascii="Arial" w:hAnsi="Arial" w:cs="Arial"/>
          <w:color w:val="000000" w:themeColor="text1"/>
          <w:sz w:val="24"/>
          <w:szCs w:val="24"/>
        </w:rPr>
        <w:t>s</w:t>
      </w:r>
      <w:r w:rsidRPr="0049308D">
        <w:rPr>
          <w:rFonts w:ascii="Arial" w:hAnsi="Arial" w:cs="Arial"/>
          <w:color w:val="000000" w:themeColor="text1"/>
          <w:sz w:val="24"/>
          <w:szCs w:val="24"/>
        </w:rPr>
        <w:t xml:space="preserve"> de pior qualidade para aumentar a oferta de alimentos, aumenta</w:t>
      </w:r>
      <w:r w:rsidR="0049308D" w:rsidRPr="0049308D">
        <w:rPr>
          <w:rFonts w:ascii="Arial" w:hAnsi="Arial" w:cs="Arial"/>
          <w:color w:val="000000" w:themeColor="text1"/>
          <w:sz w:val="24"/>
          <w:szCs w:val="24"/>
        </w:rPr>
        <w:t>ndo</w:t>
      </w:r>
      <w:r w:rsidR="00724F91">
        <w:rPr>
          <w:rFonts w:ascii="Arial" w:hAnsi="Arial" w:cs="Arial"/>
          <w:color w:val="000000" w:themeColor="text1"/>
          <w:sz w:val="24"/>
          <w:szCs w:val="24"/>
        </w:rPr>
        <w:t>,</w:t>
      </w:r>
      <w:r w:rsidR="0049308D" w:rsidRPr="0049308D">
        <w:rPr>
          <w:rFonts w:ascii="Arial" w:hAnsi="Arial" w:cs="Arial"/>
          <w:color w:val="000000" w:themeColor="text1"/>
          <w:sz w:val="24"/>
          <w:szCs w:val="24"/>
        </w:rPr>
        <w:t xml:space="preserve"> destarte</w:t>
      </w:r>
      <w:r w:rsidR="00724F91">
        <w:rPr>
          <w:rFonts w:ascii="Arial" w:hAnsi="Arial" w:cs="Arial"/>
          <w:color w:val="000000" w:themeColor="text1"/>
          <w:sz w:val="24"/>
          <w:szCs w:val="24"/>
        </w:rPr>
        <w:t>,</w:t>
      </w:r>
      <w:r w:rsidRPr="0049308D">
        <w:rPr>
          <w:rFonts w:ascii="Arial" w:hAnsi="Arial" w:cs="Arial"/>
          <w:color w:val="000000" w:themeColor="text1"/>
          <w:sz w:val="24"/>
          <w:szCs w:val="24"/>
        </w:rPr>
        <w:t xml:space="preserve"> a renda de todas as terras mais férteis.</w:t>
      </w:r>
    </w:p>
    <w:p w14:paraId="16D5E36B" w14:textId="4B5A0E9B" w:rsidR="0049308D" w:rsidRPr="00D14342" w:rsidRDefault="0049308D" w:rsidP="00DE7F52">
      <w:pPr>
        <w:spacing w:line="360" w:lineRule="auto"/>
        <w:ind w:firstLine="708"/>
        <w:jc w:val="both"/>
        <w:rPr>
          <w:rFonts w:ascii="Arial" w:hAnsi="Arial" w:cs="Arial"/>
          <w:color w:val="000000" w:themeColor="text1"/>
          <w:sz w:val="24"/>
          <w:szCs w:val="24"/>
        </w:rPr>
      </w:pPr>
      <w:r w:rsidRPr="00D14342">
        <w:rPr>
          <w:rFonts w:ascii="Arial" w:hAnsi="Arial" w:cs="Arial"/>
          <w:color w:val="000000" w:themeColor="text1"/>
          <w:sz w:val="24"/>
          <w:szCs w:val="24"/>
        </w:rPr>
        <w:t>De acordo com Jean-Baptiste Say</w:t>
      </w:r>
      <w:r w:rsidR="00FD6F7B">
        <w:rPr>
          <w:rFonts w:ascii="Arial" w:hAnsi="Arial" w:cs="Arial"/>
          <w:color w:val="000000" w:themeColor="text1"/>
          <w:sz w:val="24"/>
          <w:szCs w:val="24"/>
        </w:rPr>
        <w:t xml:space="preserve"> apud</w:t>
      </w:r>
      <w:r w:rsidR="005F2B7B">
        <w:rPr>
          <w:rFonts w:ascii="Arial" w:hAnsi="Arial" w:cs="Arial"/>
          <w:color w:val="000000" w:themeColor="text1"/>
          <w:sz w:val="24"/>
          <w:szCs w:val="24"/>
        </w:rPr>
        <w:t xml:space="preserve"> Ricardo</w:t>
      </w:r>
      <w:r w:rsidRPr="00D14342">
        <w:rPr>
          <w:rFonts w:ascii="Arial" w:hAnsi="Arial" w:cs="Arial"/>
          <w:color w:val="000000" w:themeColor="text1"/>
          <w:sz w:val="24"/>
          <w:szCs w:val="24"/>
        </w:rPr>
        <w:t xml:space="preserve">: </w:t>
      </w:r>
    </w:p>
    <w:p w14:paraId="1D2E2BDA" w14:textId="7C7B62A0" w:rsidR="00721B6C" w:rsidRDefault="00721B6C" w:rsidP="00B362F5">
      <w:pPr>
        <w:spacing w:line="240" w:lineRule="auto"/>
        <w:ind w:left="3402"/>
        <w:jc w:val="both"/>
        <w:rPr>
          <w:rFonts w:ascii="Arial" w:hAnsi="Arial" w:cs="Arial"/>
          <w:color w:val="000000" w:themeColor="text1"/>
          <w:sz w:val="20"/>
          <w:szCs w:val="20"/>
        </w:rPr>
      </w:pPr>
      <w:r w:rsidRPr="0049308D">
        <w:rPr>
          <w:rFonts w:ascii="Arial" w:hAnsi="Arial" w:cs="Arial"/>
          <w:color w:val="000000" w:themeColor="text1"/>
          <w:sz w:val="20"/>
          <w:szCs w:val="20"/>
        </w:rPr>
        <w:t xml:space="preserve">“A terra, como já vimos, não é o único agente da natureza que possui capacidade produtiva, mas é o único de que um grupo de homens se apodera, à exclusão dos demais, apropriando-se de seus benefícios. As águas dos rios e do mar, pela capacidade de movimentarem nossas máquinas e de conduzir nossos barcos, sustentar nossos peixes, têm também uma capacidade produtiva; o vento que faz girar nossos moinhos, e até mesmo o calor do sol trabalham para nós. Felizmente, porém, ninguém foi ainda capaz de dizer: ‘O vento e sol são meus, e o serviço que eles prestam deve ser pago’.” </w:t>
      </w:r>
      <w:r w:rsidR="00D14342" w:rsidRPr="00577D00">
        <w:rPr>
          <w:rFonts w:ascii="Arial" w:hAnsi="Arial" w:cs="Arial"/>
          <w:color w:val="000000" w:themeColor="text1"/>
          <w:sz w:val="20"/>
          <w:szCs w:val="20"/>
        </w:rPr>
        <w:t>(</w:t>
      </w:r>
      <w:r w:rsidR="00577D00">
        <w:rPr>
          <w:rFonts w:ascii="Arial" w:hAnsi="Arial" w:cs="Arial"/>
          <w:color w:val="000000" w:themeColor="text1"/>
          <w:sz w:val="20"/>
          <w:szCs w:val="20"/>
        </w:rPr>
        <w:t>RICARDO</w:t>
      </w:r>
      <w:r w:rsidR="00D14342" w:rsidRPr="00577D00">
        <w:rPr>
          <w:rFonts w:ascii="Arial" w:hAnsi="Arial" w:cs="Arial"/>
          <w:color w:val="000000" w:themeColor="text1"/>
          <w:sz w:val="20"/>
          <w:szCs w:val="20"/>
        </w:rPr>
        <w:t>,</w:t>
      </w:r>
      <w:r w:rsidR="00577D00">
        <w:rPr>
          <w:rFonts w:ascii="Arial" w:hAnsi="Arial" w:cs="Arial"/>
          <w:color w:val="000000" w:themeColor="text1"/>
          <w:sz w:val="20"/>
          <w:szCs w:val="20"/>
        </w:rPr>
        <w:t xml:space="preserve"> 1</w:t>
      </w:r>
      <w:r w:rsidR="00FD6F7B">
        <w:rPr>
          <w:rFonts w:ascii="Arial" w:hAnsi="Arial" w:cs="Arial"/>
          <w:color w:val="000000" w:themeColor="text1"/>
          <w:sz w:val="20"/>
          <w:szCs w:val="20"/>
        </w:rPr>
        <w:t>996</w:t>
      </w:r>
      <w:r w:rsidR="00577D00">
        <w:rPr>
          <w:rFonts w:ascii="Arial" w:hAnsi="Arial" w:cs="Arial"/>
          <w:color w:val="000000" w:themeColor="text1"/>
          <w:sz w:val="20"/>
          <w:szCs w:val="20"/>
        </w:rPr>
        <w:t>, p.51</w:t>
      </w:r>
      <w:r w:rsidR="00D14342" w:rsidRPr="00577D00">
        <w:rPr>
          <w:rFonts w:ascii="Arial" w:hAnsi="Arial" w:cs="Arial"/>
          <w:color w:val="000000" w:themeColor="text1"/>
          <w:sz w:val="20"/>
          <w:szCs w:val="20"/>
        </w:rPr>
        <w:t>)</w:t>
      </w:r>
    </w:p>
    <w:p w14:paraId="6F0A539E" w14:textId="6AFF57AC" w:rsidR="001002B8" w:rsidRPr="001002B8" w:rsidRDefault="001002B8" w:rsidP="00B362F5">
      <w:pPr>
        <w:spacing w:line="240" w:lineRule="auto"/>
        <w:ind w:left="3402"/>
        <w:jc w:val="both"/>
        <w:rPr>
          <w:rFonts w:ascii="Arial" w:hAnsi="Arial" w:cs="Arial"/>
          <w:color w:val="000000" w:themeColor="text1"/>
          <w:sz w:val="20"/>
          <w:szCs w:val="20"/>
        </w:rPr>
      </w:pPr>
      <w:r w:rsidRPr="001002B8">
        <w:rPr>
          <w:rFonts w:ascii="Arial" w:hAnsi="Arial" w:cs="Arial"/>
          <w:color w:val="000000" w:themeColor="text1"/>
          <w:sz w:val="20"/>
          <w:szCs w:val="20"/>
        </w:rPr>
        <w:t xml:space="preserve">“O produto do trabalho aplicado à terra tem a propriedade peculiar de não encarecer quando se torna mais escasso, pois a população sempre diminui simultaneamente com a redução dos alimentos, e, em consequência, a quantidade demandada desses produtos diminui ao mesmo tempo que cai a quantidade oferecida... Se a produção era menor, a população também era, e a debilidade da demanda compensava a da oferta” </w:t>
      </w:r>
      <w:r w:rsidR="00D14342" w:rsidRPr="00D14342">
        <w:rPr>
          <w:rFonts w:ascii="Arial" w:hAnsi="Arial" w:cs="Arial"/>
          <w:color w:val="000000" w:themeColor="text1"/>
          <w:sz w:val="20"/>
          <w:szCs w:val="20"/>
        </w:rPr>
        <w:t>(</w:t>
      </w:r>
      <w:r w:rsidR="00577D00">
        <w:rPr>
          <w:rFonts w:ascii="Arial" w:hAnsi="Arial" w:cs="Arial"/>
          <w:color w:val="000000" w:themeColor="text1"/>
          <w:sz w:val="20"/>
          <w:szCs w:val="20"/>
        </w:rPr>
        <w:t>RICARDO, 1</w:t>
      </w:r>
      <w:r w:rsidR="00FD6F7B">
        <w:rPr>
          <w:rFonts w:ascii="Arial" w:hAnsi="Arial" w:cs="Arial"/>
          <w:color w:val="000000" w:themeColor="text1"/>
          <w:sz w:val="20"/>
          <w:szCs w:val="20"/>
        </w:rPr>
        <w:t>996</w:t>
      </w:r>
      <w:r w:rsidR="00577D00">
        <w:rPr>
          <w:rFonts w:ascii="Arial" w:hAnsi="Arial" w:cs="Arial"/>
          <w:color w:val="000000" w:themeColor="text1"/>
          <w:sz w:val="20"/>
          <w:szCs w:val="20"/>
        </w:rPr>
        <w:t>, p.53)</w:t>
      </w:r>
    </w:p>
    <w:p w14:paraId="13EB75FA" w14:textId="767A52C3" w:rsidR="00721B6C" w:rsidRPr="001002B8" w:rsidRDefault="001002B8" w:rsidP="00DE7F52">
      <w:pPr>
        <w:spacing w:line="360" w:lineRule="auto"/>
        <w:ind w:firstLine="708"/>
        <w:jc w:val="both"/>
        <w:rPr>
          <w:rFonts w:ascii="Arial" w:hAnsi="Arial" w:cs="Arial"/>
          <w:color w:val="000000" w:themeColor="text1"/>
          <w:sz w:val="24"/>
          <w:szCs w:val="24"/>
        </w:rPr>
      </w:pPr>
      <w:r w:rsidRPr="001002B8">
        <w:rPr>
          <w:rFonts w:ascii="Arial" w:hAnsi="Arial" w:cs="Arial"/>
          <w:color w:val="000000" w:themeColor="text1"/>
          <w:sz w:val="24"/>
          <w:szCs w:val="24"/>
        </w:rPr>
        <w:t>É perceptível que, caso</w:t>
      </w:r>
      <w:r w:rsidR="00721B6C" w:rsidRPr="001002B8">
        <w:rPr>
          <w:rFonts w:ascii="Arial" w:hAnsi="Arial" w:cs="Arial"/>
          <w:color w:val="000000" w:themeColor="text1"/>
          <w:sz w:val="24"/>
          <w:szCs w:val="24"/>
        </w:rPr>
        <w:t xml:space="preserve"> </w:t>
      </w:r>
      <w:r w:rsidR="00C04DCE">
        <w:rPr>
          <w:rFonts w:ascii="Arial" w:hAnsi="Arial" w:cs="Arial"/>
          <w:color w:val="000000" w:themeColor="text1"/>
          <w:sz w:val="24"/>
          <w:szCs w:val="24"/>
        </w:rPr>
        <w:t>houvesse</w:t>
      </w:r>
      <w:r w:rsidR="00721B6C" w:rsidRPr="001002B8">
        <w:rPr>
          <w:rFonts w:ascii="Arial" w:hAnsi="Arial" w:cs="Arial"/>
          <w:color w:val="000000" w:themeColor="text1"/>
          <w:sz w:val="24"/>
          <w:szCs w:val="24"/>
        </w:rPr>
        <w:t xml:space="preserve"> terra fértil em quantidade </w:t>
      </w:r>
      <w:r w:rsidRPr="001002B8">
        <w:rPr>
          <w:rFonts w:ascii="Arial" w:hAnsi="Arial" w:cs="Arial"/>
          <w:color w:val="000000" w:themeColor="text1"/>
          <w:sz w:val="24"/>
          <w:szCs w:val="24"/>
        </w:rPr>
        <w:t>superior</w:t>
      </w:r>
      <w:r w:rsidR="00721B6C" w:rsidRPr="001002B8">
        <w:rPr>
          <w:rFonts w:ascii="Arial" w:hAnsi="Arial" w:cs="Arial"/>
          <w:color w:val="000000" w:themeColor="text1"/>
          <w:sz w:val="24"/>
          <w:szCs w:val="24"/>
        </w:rPr>
        <w:t xml:space="preserve"> a requerida para a produção de alimentos para uma populaç</w:t>
      </w:r>
      <w:r w:rsidR="00885AA9" w:rsidRPr="001002B8">
        <w:rPr>
          <w:rFonts w:ascii="Arial" w:hAnsi="Arial" w:cs="Arial"/>
          <w:color w:val="000000" w:themeColor="text1"/>
          <w:sz w:val="24"/>
          <w:szCs w:val="24"/>
        </w:rPr>
        <w:t xml:space="preserve">ão </w:t>
      </w:r>
      <w:r w:rsidR="00B35BB6" w:rsidRPr="001002B8">
        <w:rPr>
          <w:rFonts w:ascii="Arial" w:hAnsi="Arial" w:cs="Arial"/>
          <w:color w:val="000000" w:themeColor="text1"/>
          <w:sz w:val="24"/>
          <w:szCs w:val="24"/>
        </w:rPr>
        <w:t xml:space="preserve">crescente, ou se o capital pudesse ser aplicado indefinidamente na terra antiga sem retornos decrescentes, não </w:t>
      </w:r>
      <w:r w:rsidRPr="001002B8">
        <w:rPr>
          <w:rFonts w:ascii="Arial" w:hAnsi="Arial" w:cs="Arial"/>
          <w:color w:val="000000" w:themeColor="text1"/>
          <w:sz w:val="24"/>
          <w:szCs w:val="24"/>
        </w:rPr>
        <w:t>haveria</w:t>
      </w:r>
      <w:r w:rsidR="00B35BB6" w:rsidRPr="001002B8">
        <w:rPr>
          <w:rFonts w:ascii="Arial" w:hAnsi="Arial" w:cs="Arial"/>
          <w:color w:val="000000" w:themeColor="text1"/>
          <w:sz w:val="24"/>
          <w:szCs w:val="24"/>
        </w:rPr>
        <w:t xml:space="preserve"> elevação da renda, pois esta procede invariavelmente do emprego de uma quantidade adicional de trabalho com um retorno proporcionalmente menor</w:t>
      </w:r>
      <w:r w:rsidRPr="001002B8">
        <w:rPr>
          <w:rFonts w:ascii="Arial" w:hAnsi="Arial" w:cs="Arial"/>
          <w:color w:val="000000" w:themeColor="text1"/>
          <w:sz w:val="24"/>
          <w:szCs w:val="24"/>
        </w:rPr>
        <w:t>, ou seja</w:t>
      </w:r>
      <w:r w:rsidR="00FE1F56">
        <w:rPr>
          <w:rFonts w:ascii="Arial" w:hAnsi="Arial" w:cs="Arial"/>
          <w:color w:val="000000" w:themeColor="text1"/>
          <w:sz w:val="24"/>
          <w:szCs w:val="24"/>
        </w:rPr>
        <w:t>,</w:t>
      </w:r>
      <w:r w:rsidR="00B35BB6" w:rsidRPr="001002B8">
        <w:rPr>
          <w:rFonts w:ascii="Arial" w:hAnsi="Arial" w:cs="Arial"/>
          <w:color w:val="000000" w:themeColor="text1"/>
          <w:sz w:val="24"/>
          <w:szCs w:val="24"/>
        </w:rPr>
        <w:t xml:space="preserve"> </w:t>
      </w:r>
      <w:r w:rsidRPr="001002B8">
        <w:rPr>
          <w:rFonts w:ascii="Arial" w:hAnsi="Arial" w:cs="Arial"/>
          <w:color w:val="000000" w:themeColor="text1"/>
          <w:sz w:val="24"/>
          <w:szCs w:val="24"/>
        </w:rPr>
        <w:t xml:space="preserve">a Renda da Terra surge quando o </w:t>
      </w:r>
      <w:r w:rsidR="00B35BB6" w:rsidRPr="001002B8">
        <w:rPr>
          <w:rFonts w:ascii="Arial" w:hAnsi="Arial" w:cs="Arial"/>
          <w:color w:val="000000" w:themeColor="text1"/>
          <w:sz w:val="24"/>
          <w:szCs w:val="24"/>
        </w:rPr>
        <w:t xml:space="preserve">produto marginal </w:t>
      </w:r>
      <w:r w:rsidRPr="001002B8">
        <w:rPr>
          <w:rFonts w:ascii="Arial" w:hAnsi="Arial" w:cs="Arial"/>
          <w:color w:val="000000" w:themeColor="text1"/>
          <w:sz w:val="24"/>
          <w:szCs w:val="24"/>
        </w:rPr>
        <w:t xml:space="preserve">se torna </w:t>
      </w:r>
      <w:r w:rsidR="00B35BB6" w:rsidRPr="001002B8">
        <w:rPr>
          <w:rFonts w:ascii="Arial" w:hAnsi="Arial" w:cs="Arial"/>
          <w:color w:val="000000" w:themeColor="text1"/>
          <w:sz w:val="24"/>
          <w:szCs w:val="24"/>
        </w:rPr>
        <w:t>decresce</w:t>
      </w:r>
      <w:r w:rsidRPr="001002B8">
        <w:rPr>
          <w:rFonts w:ascii="Arial" w:hAnsi="Arial" w:cs="Arial"/>
          <w:color w:val="000000" w:themeColor="text1"/>
          <w:sz w:val="24"/>
          <w:szCs w:val="24"/>
        </w:rPr>
        <w:t>nte</w:t>
      </w:r>
      <w:r w:rsidR="00B35BB6" w:rsidRPr="001002B8">
        <w:rPr>
          <w:rFonts w:ascii="Arial" w:hAnsi="Arial" w:cs="Arial"/>
          <w:color w:val="000000" w:themeColor="text1"/>
          <w:sz w:val="24"/>
          <w:szCs w:val="24"/>
        </w:rPr>
        <w:t>.</w:t>
      </w:r>
    </w:p>
    <w:p w14:paraId="6B939CAE" w14:textId="4FF69A2D" w:rsidR="002E7551" w:rsidRPr="001002B8" w:rsidRDefault="00B35BB6" w:rsidP="00DE7F52">
      <w:pPr>
        <w:spacing w:line="360" w:lineRule="auto"/>
        <w:ind w:firstLine="708"/>
        <w:jc w:val="both"/>
        <w:rPr>
          <w:rFonts w:ascii="Arial" w:hAnsi="Arial" w:cs="Arial"/>
          <w:color w:val="000000" w:themeColor="text1"/>
          <w:sz w:val="24"/>
          <w:szCs w:val="24"/>
        </w:rPr>
      </w:pPr>
      <w:r w:rsidRPr="001002B8">
        <w:rPr>
          <w:rFonts w:ascii="Arial" w:hAnsi="Arial" w:cs="Arial"/>
          <w:color w:val="000000" w:themeColor="text1"/>
          <w:sz w:val="24"/>
          <w:szCs w:val="24"/>
        </w:rPr>
        <w:t>Quando a terra de qualidade inferior começa a ser cultivada,</w:t>
      </w:r>
      <w:r w:rsidR="001002B8" w:rsidRPr="001002B8">
        <w:rPr>
          <w:rFonts w:ascii="Arial" w:hAnsi="Arial" w:cs="Arial"/>
          <w:color w:val="000000" w:themeColor="text1"/>
          <w:sz w:val="24"/>
          <w:szCs w:val="24"/>
        </w:rPr>
        <w:t xml:space="preserve"> torna-se necessário mais trabalho para produzir produtos agrícolas e, portanto,</w:t>
      </w:r>
      <w:r w:rsidRPr="001002B8">
        <w:rPr>
          <w:rFonts w:ascii="Arial" w:hAnsi="Arial" w:cs="Arial"/>
          <w:color w:val="000000" w:themeColor="text1"/>
          <w:sz w:val="24"/>
          <w:szCs w:val="24"/>
        </w:rPr>
        <w:t xml:space="preserve"> o valor de troca </w:t>
      </w:r>
      <w:r w:rsidR="001002B8" w:rsidRPr="001002B8">
        <w:rPr>
          <w:rFonts w:ascii="Arial" w:hAnsi="Arial" w:cs="Arial"/>
          <w:color w:val="000000" w:themeColor="text1"/>
          <w:sz w:val="24"/>
          <w:szCs w:val="24"/>
        </w:rPr>
        <w:t>deles</w:t>
      </w:r>
      <w:r w:rsidR="00B308EF" w:rsidRPr="001002B8">
        <w:rPr>
          <w:rFonts w:ascii="Arial" w:hAnsi="Arial" w:cs="Arial"/>
          <w:color w:val="000000" w:themeColor="text1"/>
          <w:sz w:val="24"/>
          <w:szCs w:val="24"/>
        </w:rPr>
        <w:t xml:space="preserve"> aumenta</w:t>
      </w:r>
      <w:r w:rsidR="001002B8" w:rsidRPr="001002B8">
        <w:rPr>
          <w:rFonts w:ascii="Arial" w:hAnsi="Arial" w:cs="Arial"/>
          <w:color w:val="000000" w:themeColor="text1"/>
          <w:sz w:val="24"/>
          <w:szCs w:val="24"/>
        </w:rPr>
        <w:t>. Esse fenômeno ocorre pois o</w:t>
      </w:r>
      <w:r w:rsidR="00B308EF" w:rsidRPr="001002B8">
        <w:rPr>
          <w:rFonts w:ascii="Arial" w:hAnsi="Arial" w:cs="Arial"/>
          <w:color w:val="000000" w:themeColor="text1"/>
          <w:sz w:val="24"/>
          <w:szCs w:val="24"/>
        </w:rPr>
        <w:t xml:space="preserve"> valor de troca </w:t>
      </w:r>
      <w:r w:rsidR="001002B8" w:rsidRPr="001002B8">
        <w:rPr>
          <w:rFonts w:ascii="Arial" w:hAnsi="Arial" w:cs="Arial"/>
          <w:color w:val="000000" w:themeColor="text1"/>
          <w:sz w:val="24"/>
          <w:szCs w:val="24"/>
        </w:rPr>
        <w:t>d</w:t>
      </w:r>
      <w:r w:rsidR="00B308EF" w:rsidRPr="001002B8">
        <w:rPr>
          <w:rFonts w:ascii="Arial" w:hAnsi="Arial" w:cs="Arial"/>
          <w:color w:val="000000" w:themeColor="text1"/>
          <w:sz w:val="24"/>
          <w:szCs w:val="24"/>
        </w:rPr>
        <w:t xml:space="preserve">as mercadorias </w:t>
      </w:r>
      <w:r w:rsidR="001002B8" w:rsidRPr="001002B8">
        <w:rPr>
          <w:rFonts w:ascii="Arial" w:hAnsi="Arial" w:cs="Arial"/>
          <w:color w:val="000000" w:themeColor="text1"/>
          <w:sz w:val="24"/>
          <w:szCs w:val="24"/>
        </w:rPr>
        <w:t>(sejam</w:t>
      </w:r>
      <w:r w:rsidR="00B308EF" w:rsidRPr="001002B8">
        <w:rPr>
          <w:rFonts w:ascii="Arial" w:hAnsi="Arial" w:cs="Arial"/>
          <w:color w:val="000000" w:themeColor="text1"/>
          <w:sz w:val="24"/>
          <w:szCs w:val="24"/>
        </w:rPr>
        <w:t xml:space="preserve"> manufaturadas,</w:t>
      </w:r>
      <w:r w:rsidR="000829CA" w:rsidRPr="001002B8">
        <w:rPr>
          <w:rFonts w:ascii="Arial" w:hAnsi="Arial" w:cs="Arial"/>
          <w:color w:val="000000" w:themeColor="text1"/>
          <w:sz w:val="24"/>
          <w:szCs w:val="24"/>
        </w:rPr>
        <w:t xml:space="preserve"> </w:t>
      </w:r>
      <w:r w:rsidR="00B308EF" w:rsidRPr="001002B8">
        <w:rPr>
          <w:rFonts w:ascii="Arial" w:hAnsi="Arial" w:cs="Arial"/>
          <w:color w:val="000000" w:themeColor="text1"/>
          <w:sz w:val="24"/>
          <w:szCs w:val="24"/>
        </w:rPr>
        <w:t>originarias das minas ou obtidas da terra</w:t>
      </w:r>
      <w:r w:rsidR="001002B8" w:rsidRPr="001002B8">
        <w:rPr>
          <w:rFonts w:ascii="Arial" w:hAnsi="Arial" w:cs="Arial"/>
          <w:color w:val="000000" w:themeColor="text1"/>
          <w:sz w:val="24"/>
          <w:szCs w:val="24"/>
        </w:rPr>
        <w:t>)</w:t>
      </w:r>
      <w:r w:rsidR="00B308EF" w:rsidRPr="001002B8">
        <w:rPr>
          <w:rFonts w:ascii="Arial" w:hAnsi="Arial" w:cs="Arial"/>
          <w:color w:val="000000" w:themeColor="text1"/>
          <w:sz w:val="24"/>
          <w:szCs w:val="24"/>
        </w:rPr>
        <w:t xml:space="preserve"> é regulado não pela</w:t>
      </w:r>
      <w:r w:rsidR="002E7551" w:rsidRPr="001002B8">
        <w:rPr>
          <w:rFonts w:ascii="Arial" w:hAnsi="Arial" w:cs="Arial"/>
          <w:color w:val="000000" w:themeColor="text1"/>
          <w:sz w:val="24"/>
          <w:szCs w:val="24"/>
        </w:rPr>
        <w:t xml:space="preserve"> menor quantidade de trabalho </w:t>
      </w:r>
      <w:r w:rsidR="001002B8" w:rsidRPr="001002B8">
        <w:rPr>
          <w:rFonts w:ascii="Arial" w:hAnsi="Arial" w:cs="Arial"/>
          <w:color w:val="000000" w:themeColor="text1"/>
          <w:sz w:val="24"/>
          <w:szCs w:val="24"/>
        </w:rPr>
        <w:t xml:space="preserve">necessário </w:t>
      </w:r>
      <w:r w:rsidR="002E7551" w:rsidRPr="001002B8">
        <w:rPr>
          <w:rFonts w:ascii="Arial" w:hAnsi="Arial" w:cs="Arial"/>
          <w:color w:val="000000" w:themeColor="text1"/>
          <w:sz w:val="24"/>
          <w:szCs w:val="24"/>
        </w:rPr>
        <w:t xml:space="preserve">para produzi-las em condições favoráveis </w:t>
      </w:r>
      <w:r w:rsidR="001002B8" w:rsidRPr="001002B8">
        <w:rPr>
          <w:rFonts w:ascii="Arial" w:hAnsi="Arial" w:cs="Arial"/>
          <w:color w:val="000000" w:themeColor="text1"/>
          <w:sz w:val="24"/>
          <w:szCs w:val="24"/>
        </w:rPr>
        <w:t>(</w:t>
      </w:r>
      <w:r w:rsidR="002E7551" w:rsidRPr="001002B8">
        <w:rPr>
          <w:rFonts w:ascii="Arial" w:hAnsi="Arial" w:cs="Arial"/>
          <w:color w:val="000000" w:themeColor="text1"/>
          <w:sz w:val="24"/>
          <w:szCs w:val="24"/>
        </w:rPr>
        <w:t>desfrutadas por aqueles que têm particulares facilidades de produção</w:t>
      </w:r>
      <w:r w:rsidR="001002B8" w:rsidRPr="001002B8">
        <w:rPr>
          <w:rFonts w:ascii="Arial" w:hAnsi="Arial" w:cs="Arial"/>
          <w:color w:val="000000" w:themeColor="text1"/>
          <w:sz w:val="24"/>
          <w:szCs w:val="24"/>
        </w:rPr>
        <w:t xml:space="preserve">) </w:t>
      </w:r>
      <w:r w:rsidR="002E7551" w:rsidRPr="001002B8">
        <w:rPr>
          <w:rFonts w:ascii="Arial" w:hAnsi="Arial" w:cs="Arial"/>
          <w:color w:val="000000" w:themeColor="text1"/>
          <w:sz w:val="24"/>
          <w:szCs w:val="24"/>
        </w:rPr>
        <w:lastRenderedPageBreak/>
        <w:t xml:space="preserve">mas pela maior quantidade </w:t>
      </w:r>
      <w:r w:rsidR="001002B8" w:rsidRPr="001002B8">
        <w:rPr>
          <w:rFonts w:ascii="Arial" w:hAnsi="Arial" w:cs="Arial"/>
          <w:color w:val="000000" w:themeColor="text1"/>
          <w:sz w:val="24"/>
          <w:szCs w:val="24"/>
        </w:rPr>
        <w:t>utilizada</w:t>
      </w:r>
      <w:r w:rsidR="002E7551" w:rsidRPr="001002B8">
        <w:rPr>
          <w:rFonts w:ascii="Arial" w:hAnsi="Arial" w:cs="Arial"/>
          <w:color w:val="000000" w:themeColor="text1"/>
          <w:sz w:val="24"/>
          <w:szCs w:val="24"/>
        </w:rPr>
        <w:t xml:space="preserve"> p</w:t>
      </w:r>
      <w:r w:rsidR="001002B8" w:rsidRPr="001002B8">
        <w:rPr>
          <w:rFonts w:ascii="Arial" w:hAnsi="Arial" w:cs="Arial"/>
          <w:color w:val="000000" w:themeColor="text1"/>
          <w:sz w:val="24"/>
          <w:szCs w:val="24"/>
        </w:rPr>
        <w:t>elos que</w:t>
      </w:r>
      <w:r w:rsidR="002E7551" w:rsidRPr="001002B8">
        <w:rPr>
          <w:rFonts w:ascii="Arial" w:hAnsi="Arial" w:cs="Arial"/>
          <w:color w:val="000000" w:themeColor="text1"/>
          <w:sz w:val="24"/>
          <w:szCs w:val="24"/>
        </w:rPr>
        <w:t xml:space="preserve"> não dispõe de tais facilidades e continuam a produzi-las nas condições mais desfavoráveis</w:t>
      </w:r>
      <w:r w:rsidR="001002B8" w:rsidRPr="001002B8">
        <w:rPr>
          <w:rFonts w:ascii="Arial" w:hAnsi="Arial" w:cs="Arial"/>
          <w:color w:val="000000" w:themeColor="text1"/>
          <w:sz w:val="24"/>
          <w:szCs w:val="24"/>
        </w:rPr>
        <w:t>, em outros termos</w:t>
      </w:r>
      <w:r w:rsidR="00813378">
        <w:rPr>
          <w:rFonts w:ascii="Arial" w:hAnsi="Arial" w:cs="Arial"/>
          <w:color w:val="000000" w:themeColor="text1"/>
          <w:sz w:val="24"/>
          <w:szCs w:val="24"/>
        </w:rPr>
        <w:t>,</w:t>
      </w:r>
      <w:r w:rsidR="001002B8" w:rsidRPr="001002B8">
        <w:rPr>
          <w:rFonts w:ascii="Arial" w:hAnsi="Arial" w:cs="Arial"/>
          <w:color w:val="000000" w:themeColor="text1"/>
          <w:sz w:val="24"/>
          <w:szCs w:val="24"/>
        </w:rPr>
        <w:t xml:space="preserve"> a estrutura produtiva menos eficiente dita o valor de </w:t>
      </w:r>
      <w:r w:rsidR="00C04DCE">
        <w:rPr>
          <w:rFonts w:ascii="Arial" w:hAnsi="Arial" w:cs="Arial"/>
          <w:color w:val="000000" w:themeColor="text1"/>
          <w:sz w:val="24"/>
          <w:szCs w:val="24"/>
        </w:rPr>
        <w:t>troca</w:t>
      </w:r>
      <w:r w:rsidR="001002B8" w:rsidRPr="001002B8">
        <w:rPr>
          <w:rFonts w:ascii="Arial" w:hAnsi="Arial" w:cs="Arial"/>
          <w:color w:val="000000" w:themeColor="text1"/>
          <w:sz w:val="24"/>
          <w:szCs w:val="24"/>
        </w:rPr>
        <w:t>.</w:t>
      </w:r>
    </w:p>
    <w:p w14:paraId="3C4B6E0E" w14:textId="71513783" w:rsidR="000829CA" w:rsidRPr="00C04DCE" w:rsidRDefault="00C04DCE" w:rsidP="00DE7F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As</w:t>
      </w:r>
      <w:r w:rsidR="000829CA" w:rsidRPr="00C04DCE">
        <w:rPr>
          <w:rFonts w:ascii="Arial" w:hAnsi="Arial" w:cs="Arial"/>
          <w:color w:val="000000" w:themeColor="text1"/>
          <w:sz w:val="24"/>
          <w:szCs w:val="24"/>
        </w:rPr>
        <w:t xml:space="preserve"> vantagens das terras férteis sobre as de inferior qualidade não se </w:t>
      </w:r>
      <w:r>
        <w:rPr>
          <w:rFonts w:ascii="Arial" w:hAnsi="Arial" w:cs="Arial"/>
          <w:color w:val="000000" w:themeColor="text1"/>
          <w:sz w:val="24"/>
          <w:szCs w:val="24"/>
        </w:rPr>
        <w:t>perde</w:t>
      </w:r>
      <w:r w:rsidR="000829CA" w:rsidRPr="00C04DCE">
        <w:rPr>
          <w:rFonts w:ascii="Arial" w:hAnsi="Arial" w:cs="Arial"/>
          <w:color w:val="000000" w:themeColor="text1"/>
          <w:sz w:val="24"/>
          <w:szCs w:val="24"/>
        </w:rPr>
        <w:t xml:space="preserve">m, mas </w:t>
      </w:r>
      <w:r>
        <w:rPr>
          <w:rFonts w:ascii="Arial" w:hAnsi="Arial" w:cs="Arial"/>
          <w:color w:val="000000" w:themeColor="text1"/>
          <w:sz w:val="24"/>
          <w:szCs w:val="24"/>
        </w:rPr>
        <w:t>são transferidas</w:t>
      </w:r>
      <w:r w:rsidR="000829CA" w:rsidRPr="00C04DCE">
        <w:rPr>
          <w:rFonts w:ascii="Arial" w:hAnsi="Arial" w:cs="Arial"/>
          <w:color w:val="000000" w:themeColor="text1"/>
          <w:sz w:val="24"/>
          <w:szCs w:val="24"/>
        </w:rPr>
        <w:t xml:space="preserve"> do cultivador ou do consumidor ao proprietário da terra</w:t>
      </w:r>
      <w:r>
        <w:rPr>
          <w:rFonts w:ascii="Arial" w:hAnsi="Arial" w:cs="Arial"/>
          <w:color w:val="000000" w:themeColor="text1"/>
          <w:sz w:val="24"/>
          <w:szCs w:val="24"/>
        </w:rPr>
        <w:t>.</w:t>
      </w:r>
      <w:r w:rsidR="000829CA" w:rsidRPr="00C04DCE">
        <w:rPr>
          <w:rFonts w:ascii="Arial" w:hAnsi="Arial" w:cs="Arial"/>
          <w:color w:val="000000" w:themeColor="text1"/>
          <w:sz w:val="24"/>
          <w:szCs w:val="24"/>
        </w:rPr>
        <w:t xml:space="preserve"> </w:t>
      </w:r>
      <w:r w:rsidR="00A94AFF">
        <w:rPr>
          <w:rFonts w:ascii="Arial" w:hAnsi="Arial" w:cs="Arial"/>
          <w:color w:val="000000" w:themeColor="text1"/>
          <w:sz w:val="24"/>
          <w:szCs w:val="24"/>
        </w:rPr>
        <w:t>O</w:t>
      </w:r>
      <w:r w:rsidR="00A94AFF" w:rsidRPr="00C04DCE">
        <w:rPr>
          <w:rFonts w:ascii="Arial" w:hAnsi="Arial" w:cs="Arial"/>
          <w:color w:val="000000" w:themeColor="text1"/>
          <w:sz w:val="24"/>
          <w:szCs w:val="24"/>
        </w:rPr>
        <w:t xml:space="preserve"> valor</w:t>
      </w:r>
      <w:r w:rsidR="00A94AFF">
        <w:rPr>
          <w:rFonts w:ascii="Arial" w:hAnsi="Arial" w:cs="Arial"/>
          <w:color w:val="000000" w:themeColor="text1"/>
          <w:sz w:val="24"/>
          <w:szCs w:val="24"/>
        </w:rPr>
        <w:t xml:space="preserve"> </w:t>
      </w:r>
      <w:r w:rsidR="00A94AFF" w:rsidRPr="00C04DCE">
        <w:rPr>
          <w:rFonts w:ascii="Arial" w:hAnsi="Arial" w:cs="Arial"/>
          <w:color w:val="000000" w:themeColor="text1"/>
          <w:sz w:val="24"/>
          <w:szCs w:val="24"/>
        </w:rPr>
        <w:t>comparativo d</w:t>
      </w:r>
      <w:r w:rsidR="00A94AFF">
        <w:rPr>
          <w:rFonts w:ascii="Arial" w:hAnsi="Arial" w:cs="Arial"/>
          <w:color w:val="000000" w:themeColor="text1"/>
          <w:sz w:val="24"/>
          <w:szCs w:val="24"/>
        </w:rPr>
        <w:t xml:space="preserve">os </w:t>
      </w:r>
      <w:r w:rsidR="00A94AFF" w:rsidRPr="00C04DCE">
        <w:rPr>
          <w:rFonts w:ascii="Arial" w:hAnsi="Arial" w:cs="Arial"/>
          <w:color w:val="000000" w:themeColor="text1"/>
          <w:sz w:val="24"/>
          <w:szCs w:val="24"/>
        </w:rPr>
        <w:t xml:space="preserve">produtos </w:t>
      </w:r>
      <w:r w:rsidR="00A94AFF">
        <w:rPr>
          <w:rFonts w:ascii="Arial" w:hAnsi="Arial" w:cs="Arial"/>
          <w:color w:val="000000" w:themeColor="text1"/>
          <w:sz w:val="24"/>
          <w:szCs w:val="24"/>
        </w:rPr>
        <w:t xml:space="preserve">agrícolas </w:t>
      </w:r>
      <w:r w:rsidR="00A94AFF" w:rsidRPr="00C04DCE">
        <w:rPr>
          <w:rFonts w:ascii="Arial" w:hAnsi="Arial" w:cs="Arial"/>
          <w:color w:val="000000" w:themeColor="text1"/>
          <w:sz w:val="24"/>
          <w:szCs w:val="24"/>
        </w:rPr>
        <w:t>se mant</w:t>
      </w:r>
      <w:r w:rsidR="00A94AFF">
        <w:rPr>
          <w:rFonts w:ascii="Arial" w:hAnsi="Arial" w:cs="Arial"/>
          <w:color w:val="000000" w:themeColor="text1"/>
          <w:sz w:val="24"/>
          <w:szCs w:val="24"/>
        </w:rPr>
        <w:t>ém</w:t>
      </w:r>
      <w:r>
        <w:rPr>
          <w:rFonts w:ascii="Arial" w:hAnsi="Arial" w:cs="Arial"/>
          <w:color w:val="000000" w:themeColor="text1"/>
          <w:sz w:val="24"/>
          <w:szCs w:val="24"/>
        </w:rPr>
        <w:t xml:space="preserve"> </w:t>
      </w:r>
      <w:r w:rsidR="000829CA" w:rsidRPr="00C04DCE">
        <w:rPr>
          <w:rFonts w:ascii="Arial" w:hAnsi="Arial" w:cs="Arial"/>
          <w:color w:val="000000" w:themeColor="text1"/>
          <w:sz w:val="24"/>
          <w:szCs w:val="24"/>
        </w:rPr>
        <w:t>permanentemente acima do nível anterior</w:t>
      </w:r>
      <w:r>
        <w:rPr>
          <w:rFonts w:ascii="Arial" w:hAnsi="Arial" w:cs="Arial"/>
          <w:color w:val="000000" w:themeColor="text1"/>
          <w:sz w:val="24"/>
          <w:szCs w:val="24"/>
        </w:rPr>
        <w:t xml:space="preserve"> (quando apenas terras férteis eram utilizadas)</w:t>
      </w:r>
      <w:r w:rsidR="000829CA" w:rsidRPr="00C04DCE">
        <w:rPr>
          <w:rFonts w:ascii="Arial" w:hAnsi="Arial" w:cs="Arial"/>
          <w:color w:val="000000" w:themeColor="text1"/>
          <w:sz w:val="24"/>
          <w:szCs w:val="24"/>
        </w:rPr>
        <w:t>, e permit</w:t>
      </w:r>
      <w:r>
        <w:rPr>
          <w:rFonts w:ascii="Arial" w:hAnsi="Arial" w:cs="Arial"/>
          <w:color w:val="000000" w:themeColor="text1"/>
          <w:sz w:val="24"/>
          <w:szCs w:val="24"/>
        </w:rPr>
        <w:t>e</w:t>
      </w:r>
      <w:r w:rsidR="000829CA" w:rsidRPr="00C04DCE">
        <w:rPr>
          <w:rFonts w:ascii="Arial" w:hAnsi="Arial" w:cs="Arial"/>
          <w:color w:val="000000" w:themeColor="text1"/>
          <w:sz w:val="24"/>
          <w:szCs w:val="24"/>
        </w:rPr>
        <w:t xml:space="preserve"> trocá-los por mais </w:t>
      </w:r>
      <w:r>
        <w:rPr>
          <w:rFonts w:ascii="Arial" w:hAnsi="Arial" w:cs="Arial"/>
          <w:color w:val="000000" w:themeColor="text1"/>
          <w:sz w:val="24"/>
          <w:szCs w:val="24"/>
        </w:rPr>
        <w:t>produtos não agrícolas,</w:t>
      </w:r>
      <w:r w:rsidR="00151EAC" w:rsidRPr="00C04DCE">
        <w:rPr>
          <w:rFonts w:ascii="Arial" w:hAnsi="Arial" w:cs="Arial"/>
          <w:color w:val="000000" w:themeColor="text1"/>
          <w:sz w:val="24"/>
          <w:szCs w:val="24"/>
        </w:rPr>
        <w:t xml:space="preserve"> cuja produção não exigiu uma quantidade adicional de trabalho.</w:t>
      </w:r>
    </w:p>
    <w:p w14:paraId="502865E8" w14:textId="0AF73F95" w:rsidR="00151EAC" w:rsidRDefault="00151EAC" w:rsidP="00DE7F52">
      <w:pPr>
        <w:spacing w:line="360" w:lineRule="auto"/>
        <w:ind w:firstLine="708"/>
        <w:jc w:val="both"/>
        <w:rPr>
          <w:rFonts w:ascii="Arial" w:hAnsi="Arial" w:cs="Arial"/>
          <w:color w:val="000000" w:themeColor="text1"/>
          <w:sz w:val="24"/>
          <w:szCs w:val="24"/>
        </w:rPr>
      </w:pPr>
      <w:r w:rsidRPr="00C04DCE">
        <w:rPr>
          <w:rFonts w:ascii="Arial" w:hAnsi="Arial" w:cs="Arial"/>
          <w:color w:val="000000" w:themeColor="text1"/>
          <w:sz w:val="24"/>
          <w:szCs w:val="24"/>
        </w:rPr>
        <w:t>Portanto, a razão pela qual há aumento no valor comparativo dos produtos agrícolas é o emprego de mais trabalho para produzir a última porção obtida e não o pagamento de renda ao proprietário da terra.</w:t>
      </w:r>
      <w:r w:rsidR="00C04DCE">
        <w:rPr>
          <w:rFonts w:ascii="Arial" w:hAnsi="Arial" w:cs="Arial"/>
          <w:color w:val="000000" w:themeColor="text1"/>
          <w:sz w:val="24"/>
          <w:szCs w:val="24"/>
        </w:rPr>
        <w:t xml:space="preserve"> </w:t>
      </w:r>
    </w:p>
    <w:p w14:paraId="4A4EF7B7" w14:textId="7FC2413A" w:rsidR="00D1438F" w:rsidRPr="00C04DCE" w:rsidRDefault="00D1438F" w:rsidP="00DE7F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De acordo com Adam Smith</w:t>
      </w:r>
      <w:r w:rsidR="00FD6F7B">
        <w:rPr>
          <w:rFonts w:ascii="Arial" w:hAnsi="Arial" w:cs="Arial"/>
          <w:color w:val="000000" w:themeColor="text1"/>
          <w:sz w:val="24"/>
          <w:szCs w:val="24"/>
        </w:rPr>
        <w:t xml:space="preserve"> apud</w:t>
      </w:r>
      <w:r>
        <w:rPr>
          <w:rFonts w:ascii="Arial" w:hAnsi="Arial" w:cs="Arial"/>
          <w:color w:val="000000" w:themeColor="text1"/>
          <w:sz w:val="24"/>
          <w:szCs w:val="24"/>
        </w:rPr>
        <w:t xml:space="preserve"> Ricardo:</w:t>
      </w:r>
    </w:p>
    <w:p w14:paraId="226CF9AC" w14:textId="2C8D07F4" w:rsidR="00626660" w:rsidRPr="00C94B78" w:rsidRDefault="00626660" w:rsidP="00B362F5">
      <w:pPr>
        <w:spacing w:line="240" w:lineRule="auto"/>
        <w:ind w:left="3402"/>
        <w:jc w:val="both"/>
        <w:rPr>
          <w:rFonts w:ascii="Arial" w:hAnsi="Arial" w:cs="Arial"/>
          <w:color w:val="000000" w:themeColor="text1"/>
          <w:sz w:val="20"/>
          <w:szCs w:val="20"/>
        </w:rPr>
      </w:pPr>
      <w:r w:rsidRPr="00C94B78">
        <w:rPr>
          <w:rFonts w:ascii="Arial" w:hAnsi="Arial" w:cs="Arial"/>
          <w:color w:val="000000" w:themeColor="text1"/>
          <w:sz w:val="20"/>
          <w:szCs w:val="20"/>
        </w:rPr>
        <w:t>A natureza trabalha com o homem, e, embora seu trabalho nada custe, seu produto tem valor, assim como o do mais dispendioso operário.</w:t>
      </w:r>
      <w:r w:rsidR="00C94B78" w:rsidRPr="00C94B78">
        <w:rPr>
          <w:rFonts w:ascii="Arial" w:hAnsi="Arial" w:cs="Arial"/>
          <w:color w:val="000000" w:themeColor="text1"/>
          <w:sz w:val="20"/>
          <w:szCs w:val="20"/>
        </w:rPr>
        <w:t xml:space="preserve"> </w:t>
      </w:r>
      <w:r w:rsidRPr="00C94B78">
        <w:rPr>
          <w:rFonts w:ascii="Arial" w:hAnsi="Arial" w:cs="Arial"/>
          <w:color w:val="000000" w:themeColor="text1"/>
          <w:sz w:val="20"/>
          <w:szCs w:val="20"/>
        </w:rPr>
        <w:t xml:space="preserve">Essa renda pode ser considerada como produto daquelas forças da natureza, cujo </w:t>
      </w:r>
      <w:r w:rsidR="006F34F8" w:rsidRPr="00C94B78">
        <w:rPr>
          <w:rFonts w:ascii="Arial" w:hAnsi="Arial" w:cs="Arial"/>
          <w:color w:val="000000" w:themeColor="text1"/>
          <w:sz w:val="20"/>
          <w:szCs w:val="20"/>
        </w:rPr>
        <w:t>uso o proprietário empresta ao lavrador. É maior ou menor de acordo com a fertilidade natural ou aperfeiçoada da terra. Ela raramente é inferior a ¼, e frequentemente superior a 1/3 de toda a produção. O capital empregado na agricultura, portanto, não apenas</w:t>
      </w:r>
      <w:r w:rsidR="006C4184" w:rsidRPr="00C94B78">
        <w:rPr>
          <w:rFonts w:ascii="Arial" w:hAnsi="Arial" w:cs="Arial"/>
          <w:color w:val="000000" w:themeColor="text1"/>
          <w:sz w:val="20"/>
          <w:szCs w:val="20"/>
        </w:rPr>
        <w:t xml:space="preserve"> mobiliza uma grande quantidade de trabalho produtivo, tão grande quanto qualquer capital aplicado nas manufaturas, mas, além disso – proporcionalmente à quantidade de trabalho produtivo que emprega –, adiciona um valor muito maior ao que o trabalho e a terra produzem anualmente no país, à riqueza real e aos rendimentos de seus habitantes. De todas as formas em que o capital pode ser empregado, essa é, indiscutivelmente, a mais vantajosa para a sociedade. </w:t>
      </w:r>
      <w:r w:rsidR="00FA7339">
        <w:rPr>
          <w:rFonts w:ascii="Arial" w:hAnsi="Arial" w:cs="Arial"/>
          <w:color w:val="000000" w:themeColor="text1"/>
          <w:sz w:val="20"/>
          <w:szCs w:val="20"/>
        </w:rPr>
        <w:t>(</w:t>
      </w:r>
      <w:r w:rsidR="00D1438F">
        <w:rPr>
          <w:rFonts w:ascii="Arial" w:hAnsi="Arial" w:cs="Arial"/>
          <w:color w:val="000000" w:themeColor="text1"/>
          <w:sz w:val="20"/>
          <w:szCs w:val="20"/>
        </w:rPr>
        <w:t>RICARDO, 1</w:t>
      </w:r>
      <w:r w:rsidR="00FD6F7B">
        <w:rPr>
          <w:rFonts w:ascii="Arial" w:hAnsi="Arial" w:cs="Arial"/>
          <w:color w:val="000000" w:themeColor="text1"/>
          <w:sz w:val="20"/>
          <w:szCs w:val="20"/>
        </w:rPr>
        <w:t>996</w:t>
      </w:r>
      <w:r w:rsidR="00D1438F">
        <w:rPr>
          <w:rFonts w:ascii="Arial" w:hAnsi="Arial" w:cs="Arial"/>
          <w:color w:val="000000" w:themeColor="text1"/>
          <w:sz w:val="20"/>
          <w:szCs w:val="20"/>
        </w:rPr>
        <w:t>, p. 55)</w:t>
      </w:r>
    </w:p>
    <w:p w14:paraId="2A9B4116" w14:textId="56B2CDB8" w:rsidR="00963E4E" w:rsidRPr="00963E4E" w:rsidRDefault="00D1438F" w:rsidP="00DE7F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 acordo com </w:t>
      </w:r>
      <w:r w:rsidR="00C94B78" w:rsidRPr="00963E4E">
        <w:rPr>
          <w:rFonts w:ascii="Arial" w:hAnsi="Arial" w:cs="Arial"/>
          <w:color w:val="000000" w:themeColor="text1"/>
          <w:sz w:val="24"/>
          <w:szCs w:val="24"/>
        </w:rPr>
        <w:t>Buchanan</w:t>
      </w:r>
      <w:r w:rsidR="00FD6F7B">
        <w:rPr>
          <w:rFonts w:ascii="Arial" w:hAnsi="Arial" w:cs="Arial"/>
          <w:color w:val="000000" w:themeColor="text1"/>
          <w:sz w:val="24"/>
          <w:szCs w:val="24"/>
        </w:rPr>
        <w:t xml:space="preserve"> apud</w:t>
      </w:r>
      <w:r>
        <w:rPr>
          <w:rFonts w:ascii="Arial" w:hAnsi="Arial" w:cs="Arial"/>
          <w:color w:val="000000" w:themeColor="text1"/>
          <w:sz w:val="24"/>
          <w:szCs w:val="24"/>
        </w:rPr>
        <w:t xml:space="preserve"> Ricardo:</w:t>
      </w:r>
      <w:r w:rsidR="006C4184" w:rsidRPr="00963E4E">
        <w:rPr>
          <w:rFonts w:ascii="Arial" w:hAnsi="Arial" w:cs="Arial"/>
          <w:color w:val="000000" w:themeColor="text1"/>
          <w:sz w:val="24"/>
          <w:szCs w:val="24"/>
        </w:rPr>
        <w:t xml:space="preserve"> </w:t>
      </w:r>
    </w:p>
    <w:p w14:paraId="1E19E3CE" w14:textId="5C5310DB" w:rsidR="006C4184" w:rsidRPr="00963E4E" w:rsidRDefault="00D1438F" w:rsidP="00B362F5">
      <w:pPr>
        <w:spacing w:line="240" w:lineRule="auto"/>
        <w:ind w:left="3402"/>
        <w:jc w:val="both"/>
        <w:rPr>
          <w:rFonts w:ascii="Arial" w:hAnsi="Arial" w:cs="Arial"/>
          <w:color w:val="000000" w:themeColor="text1"/>
          <w:sz w:val="20"/>
          <w:szCs w:val="20"/>
        </w:rPr>
      </w:pPr>
      <w:r>
        <w:rPr>
          <w:rFonts w:ascii="Arial" w:hAnsi="Arial" w:cs="Arial"/>
          <w:color w:val="000000" w:themeColor="text1"/>
          <w:sz w:val="20"/>
          <w:szCs w:val="20"/>
        </w:rPr>
        <w:t>A</w:t>
      </w:r>
      <w:r w:rsidR="006C4184" w:rsidRPr="00963E4E">
        <w:rPr>
          <w:rFonts w:ascii="Arial" w:hAnsi="Arial" w:cs="Arial"/>
          <w:color w:val="000000" w:themeColor="text1"/>
          <w:sz w:val="20"/>
          <w:szCs w:val="20"/>
        </w:rPr>
        <w:t xml:space="preserve"> renda é efeito do alto preço, e aquilo que o proprietário da terra ganha dessa forma é feito à custa de toda a sociedade. Esta última</w:t>
      </w:r>
      <w:r w:rsidR="009D5B85" w:rsidRPr="00963E4E">
        <w:rPr>
          <w:rFonts w:ascii="Arial" w:hAnsi="Arial" w:cs="Arial"/>
          <w:color w:val="000000" w:themeColor="text1"/>
          <w:sz w:val="20"/>
          <w:szCs w:val="20"/>
        </w:rPr>
        <w:t xml:space="preserve"> nada ganha com a reprodução da renda: é somente uma classe que lucra à custa de outra classe. A ideia de que a agricultura gera um produto, e, em consequência uma renda, porque a natureza colabora com a atividade humana no processo de cultivo, é uma simples fantasia. A renda não deriva da produção, mas do preço ao qual se vende o produto; e esse preço é alcançado não porque a natureza ajuda a produzir, mas porque é o preço que ajusta o consumo à oferta</w:t>
      </w:r>
      <w:r w:rsidR="00004E34" w:rsidRPr="00963E4E">
        <w:rPr>
          <w:rFonts w:ascii="Arial" w:hAnsi="Arial" w:cs="Arial"/>
          <w:color w:val="000000" w:themeColor="text1"/>
          <w:sz w:val="20"/>
          <w:szCs w:val="20"/>
        </w:rPr>
        <w:t>.</w:t>
      </w:r>
      <w:r w:rsidR="00963E4E">
        <w:rPr>
          <w:rFonts w:ascii="Arial" w:hAnsi="Arial" w:cs="Arial"/>
          <w:color w:val="000000" w:themeColor="text1"/>
          <w:sz w:val="20"/>
          <w:szCs w:val="20"/>
        </w:rPr>
        <w:t xml:space="preserve"> </w:t>
      </w:r>
      <w:r>
        <w:rPr>
          <w:rFonts w:ascii="Arial" w:hAnsi="Arial" w:cs="Arial"/>
          <w:color w:val="000000" w:themeColor="text1"/>
          <w:sz w:val="20"/>
          <w:szCs w:val="20"/>
        </w:rPr>
        <w:t>(RICARDO, 1</w:t>
      </w:r>
      <w:r w:rsidR="00FD6F7B">
        <w:rPr>
          <w:rFonts w:ascii="Arial" w:hAnsi="Arial" w:cs="Arial"/>
          <w:color w:val="000000" w:themeColor="text1"/>
          <w:sz w:val="20"/>
          <w:szCs w:val="20"/>
        </w:rPr>
        <w:t>996</w:t>
      </w:r>
      <w:r>
        <w:rPr>
          <w:rFonts w:ascii="Arial" w:hAnsi="Arial" w:cs="Arial"/>
          <w:color w:val="000000" w:themeColor="text1"/>
          <w:sz w:val="20"/>
          <w:szCs w:val="20"/>
        </w:rPr>
        <w:t>, p. 55)</w:t>
      </w:r>
    </w:p>
    <w:p w14:paraId="72CD20AB" w14:textId="3B39B6ED" w:rsidR="009D5B85" w:rsidRPr="00004E34" w:rsidRDefault="009D5B85" w:rsidP="00DE7F52">
      <w:pPr>
        <w:spacing w:line="360" w:lineRule="auto"/>
        <w:ind w:firstLine="708"/>
        <w:jc w:val="both"/>
        <w:rPr>
          <w:rFonts w:ascii="Arial" w:hAnsi="Arial" w:cs="Arial"/>
          <w:color w:val="000000" w:themeColor="text1"/>
          <w:sz w:val="24"/>
          <w:szCs w:val="24"/>
        </w:rPr>
      </w:pPr>
      <w:r w:rsidRPr="00004E34">
        <w:rPr>
          <w:rFonts w:ascii="Arial" w:hAnsi="Arial" w:cs="Arial"/>
          <w:color w:val="000000" w:themeColor="text1"/>
          <w:sz w:val="24"/>
          <w:szCs w:val="24"/>
        </w:rPr>
        <w:lastRenderedPageBreak/>
        <w:t xml:space="preserve">Matérias primas </w:t>
      </w:r>
      <w:r w:rsidR="00004E34">
        <w:rPr>
          <w:rFonts w:ascii="Arial" w:hAnsi="Arial" w:cs="Arial"/>
          <w:color w:val="000000" w:themeColor="text1"/>
          <w:sz w:val="24"/>
          <w:szCs w:val="24"/>
        </w:rPr>
        <w:t>fazem parte da</w:t>
      </w:r>
      <w:r w:rsidRPr="00004E34">
        <w:rPr>
          <w:rFonts w:ascii="Arial" w:hAnsi="Arial" w:cs="Arial"/>
          <w:color w:val="000000" w:themeColor="text1"/>
          <w:sz w:val="24"/>
          <w:szCs w:val="24"/>
        </w:rPr>
        <w:t xml:space="preserve"> composição de muitas mercadorias, </w:t>
      </w:r>
      <w:r w:rsidR="00004E34">
        <w:rPr>
          <w:rFonts w:ascii="Arial" w:hAnsi="Arial" w:cs="Arial"/>
          <w:color w:val="000000" w:themeColor="text1"/>
          <w:sz w:val="24"/>
          <w:szCs w:val="24"/>
        </w:rPr>
        <w:t>entretanto</w:t>
      </w:r>
      <w:r w:rsidR="00963E4E">
        <w:rPr>
          <w:rFonts w:ascii="Arial" w:hAnsi="Arial" w:cs="Arial"/>
          <w:color w:val="000000" w:themeColor="text1"/>
          <w:sz w:val="24"/>
          <w:szCs w:val="24"/>
        </w:rPr>
        <w:t>,</w:t>
      </w:r>
      <w:r w:rsidRPr="00004E34">
        <w:rPr>
          <w:rFonts w:ascii="Arial" w:hAnsi="Arial" w:cs="Arial"/>
          <w:color w:val="000000" w:themeColor="text1"/>
          <w:sz w:val="24"/>
          <w:szCs w:val="24"/>
        </w:rPr>
        <w:t xml:space="preserve"> o valor delas é regulado pela produtividade da última porção de capital empregada na terra e que não paga renda</w:t>
      </w:r>
      <w:r w:rsidR="00004E34">
        <w:rPr>
          <w:rFonts w:ascii="Arial" w:hAnsi="Arial" w:cs="Arial"/>
          <w:color w:val="000000" w:themeColor="text1"/>
          <w:sz w:val="24"/>
          <w:szCs w:val="24"/>
        </w:rPr>
        <w:t>.</w:t>
      </w:r>
      <w:r w:rsidRPr="00004E34">
        <w:rPr>
          <w:rFonts w:ascii="Arial" w:hAnsi="Arial" w:cs="Arial"/>
          <w:color w:val="000000" w:themeColor="text1"/>
          <w:sz w:val="24"/>
          <w:szCs w:val="24"/>
        </w:rPr>
        <w:t xml:space="preserve"> </w:t>
      </w:r>
      <w:r w:rsidR="00004E34">
        <w:rPr>
          <w:rFonts w:ascii="Arial" w:hAnsi="Arial" w:cs="Arial"/>
          <w:color w:val="000000" w:themeColor="text1"/>
          <w:sz w:val="24"/>
          <w:szCs w:val="24"/>
        </w:rPr>
        <w:t>Dessa maneira</w:t>
      </w:r>
      <w:r w:rsidRPr="00004E34">
        <w:rPr>
          <w:rFonts w:ascii="Arial" w:hAnsi="Arial" w:cs="Arial"/>
          <w:color w:val="000000" w:themeColor="text1"/>
          <w:sz w:val="24"/>
          <w:szCs w:val="24"/>
        </w:rPr>
        <w:t>, a renda não é parte componente do preço das mercadorias.</w:t>
      </w:r>
      <w:r w:rsidR="00004E34">
        <w:rPr>
          <w:rFonts w:ascii="Arial" w:hAnsi="Arial" w:cs="Arial"/>
          <w:color w:val="000000" w:themeColor="text1"/>
          <w:sz w:val="24"/>
          <w:szCs w:val="24"/>
        </w:rPr>
        <w:t xml:space="preserve"> </w:t>
      </w:r>
      <w:r w:rsidR="00963E4E">
        <w:rPr>
          <w:rFonts w:ascii="Arial" w:hAnsi="Arial" w:cs="Arial"/>
          <w:color w:val="000000" w:themeColor="text1"/>
          <w:sz w:val="24"/>
          <w:szCs w:val="24"/>
        </w:rPr>
        <w:t>Assim</w:t>
      </w:r>
      <w:r w:rsidR="00004E34">
        <w:rPr>
          <w:rFonts w:ascii="Arial" w:hAnsi="Arial" w:cs="Arial"/>
          <w:color w:val="000000" w:themeColor="text1"/>
          <w:sz w:val="24"/>
          <w:szCs w:val="24"/>
        </w:rPr>
        <w:t>,</w:t>
      </w:r>
      <w:r w:rsidRPr="00004E34">
        <w:rPr>
          <w:rFonts w:ascii="Arial" w:hAnsi="Arial" w:cs="Arial"/>
          <w:color w:val="000000" w:themeColor="text1"/>
          <w:sz w:val="24"/>
          <w:szCs w:val="24"/>
        </w:rPr>
        <w:t xml:space="preserve"> qua</w:t>
      </w:r>
      <w:r w:rsidR="00963E4E">
        <w:rPr>
          <w:rFonts w:ascii="Arial" w:hAnsi="Arial" w:cs="Arial"/>
          <w:color w:val="000000" w:themeColor="text1"/>
          <w:sz w:val="24"/>
          <w:szCs w:val="24"/>
        </w:rPr>
        <w:t>lquer</w:t>
      </w:r>
      <w:r w:rsidRPr="00004E34">
        <w:rPr>
          <w:rFonts w:ascii="Arial" w:hAnsi="Arial" w:cs="Arial"/>
          <w:color w:val="000000" w:themeColor="text1"/>
          <w:sz w:val="24"/>
          <w:szCs w:val="24"/>
        </w:rPr>
        <w:t xml:space="preserve"> condiç</w:t>
      </w:r>
      <w:r w:rsidR="00963E4E">
        <w:rPr>
          <w:rFonts w:ascii="Arial" w:hAnsi="Arial" w:cs="Arial"/>
          <w:color w:val="000000" w:themeColor="text1"/>
          <w:sz w:val="24"/>
          <w:szCs w:val="24"/>
        </w:rPr>
        <w:t>ão</w:t>
      </w:r>
      <w:r w:rsidR="00D149FD" w:rsidRPr="00004E34">
        <w:rPr>
          <w:rFonts w:ascii="Arial" w:hAnsi="Arial" w:cs="Arial"/>
          <w:color w:val="000000" w:themeColor="text1"/>
          <w:sz w:val="24"/>
          <w:szCs w:val="24"/>
        </w:rPr>
        <w:t xml:space="preserve"> da sociedade que tornasse desnecessário empregar o mesmo volume de capital na terra, e que, portanto, tornassem mais produtiva a última porção empregada, faria baixar a renda.</w:t>
      </w:r>
    </w:p>
    <w:p w14:paraId="25A34783" w14:textId="08FCCCE8" w:rsidR="00D149FD" w:rsidRDefault="00D149FD" w:rsidP="00DE7F52">
      <w:pPr>
        <w:spacing w:line="360" w:lineRule="auto"/>
        <w:ind w:firstLine="708"/>
        <w:jc w:val="both"/>
        <w:rPr>
          <w:rFonts w:ascii="Arial" w:hAnsi="Arial" w:cs="Arial"/>
          <w:color w:val="FF0000"/>
          <w:sz w:val="24"/>
          <w:szCs w:val="24"/>
        </w:rPr>
      </w:pPr>
      <w:r w:rsidRPr="00004E34">
        <w:rPr>
          <w:rFonts w:ascii="Arial" w:hAnsi="Arial" w:cs="Arial"/>
          <w:color w:val="000000" w:themeColor="text1"/>
          <w:sz w:val="24"/>
          <w:szCs w:val="24"/>
        </w:rPr>
        <w:t>O</w:t>
      </w:r>
      <w:r w:rsidR="00004E34" w:rsidRPr="00004E34">
        <w:rPr>
          <w:rFonts w:ascii="Arial" w:hAnsi="Arial" w:cs="Arial"/>
          <w:color w:val="000000" w:themeColor="text1"/>
          <w:sz w:val="24"/>
          <w:szCs w:val="24"/>
        </w:rPr>
        <w:t>corre que o</w:t>
      </w:r>
      <w:r w:rsidRPr="00004E34">
        <w:rPr>
          <w:rFonts w:ascii="Arial" w:hAnsi="Arial" w:cs="Arial"/>
          <w:color w:val="000000" w:themeColor="text1"/>
          <w:sz w:val="24"/>
          <w:szCs w:val="24"/>
        </w:rPr>
        <w:t>s melhoramentos na agricultura, porém, são de dois tipos: os que aumentam a capacidade produtiva da terra, e os que permitem, pelo aperfeiçoamento da maquinaria, obter o produto com menos trabalho.</w:t>
      </w:r>
      <w:r w:rsidR="00004E34" w:rsidRPr="00004E34">
        <w:rPr>
          <w:rFonts w:ascii="Arial" w:hAnsi="Arial" w:cs="Arial"/>
          <w:color w:val="000000" w:themeColor="text1"/>
          <w:sz w:val="24"/>
          <w:szCs w:val="24"/>
        </w:rPr>
        <w:t xml:space="preserve"> Tais melhoramentos e</w:t>
      </w:r>
      <w:r w:rsidR="00C86D59" w:rsidRPr="00004E34">
        <w:rPr>
          <w:rFonts w:ascii="Arial" w:hAnsi="Arial" w:cs="Arial"/>
          <w:color w:val="000000" w:themeColor="text1"/>
          <w:sz w:val="24"/>
          <w:szCs w:val="24"/>
        </w:rPr>
        <w:t>stão mais relacionadas</w:t>
      </w:r>
      <w:r w:rsidR="00DB300B" w:rsidRPr="00004E34">
        <w:rPr>
          <w:rFonts w:ascii="Arial" w:hAnsi="Arial" w:cs="Arial"/>
          <w:color w:val="000000" w:themeColor="text1"/>
          <w:sz w:val="24"/>
          <w:szCs w:val="24"/>
        </w:rPr>
        <w:t xml:space="preserve"> com a formação do capital aplicado à terra </w:t>
      </w:r>
      <w:r w:rsidR="00004E34" w:rsidRPr="00004E34">
        <w:rPr>
          <w:rFonts w:ascii="Arial" w:hAnsi="Arial" w:cs="Arial"/>
          <w:color w:val="000000" w:themeColor="text1"/>
          <w:sz w:val="24"/>
          <w:szCs w:val="24"/>
        </w:rPr>
        <w:t xml:space="preserve">(aperfeiçoamento da maquinaria) </w:t>
      </w:r>
      <w:r w:rsidR="00DB300B" w:rsidRPr="00004E34">
        <w:rPr>
          <w:rFonts w:ascii="Arial" w:hAnsi="Arial" w:cs="Arial"/>
          <w:color w:val="000000" w:themeColor="text1"/>
          <w:sz w:val="24"/>
          <w:szCs w:val="24"/>
        </w:rPr>
        <w:t>do que ao cultivo propriamente dito</w:t>
      </w:r>
      <w:r w:rsidR="00004E34" w:rsidRPr="00004E34">
        <w:rPr>
          <w:rFonts w:ascii="Arial" w:hAnsi="Arial" w:cs="Arial"/>
          <w:color w:val="000000" w:themeColor="text1"/>
          <w:sz w:val="24"/>
          <w:szCs w:val="24"/>
        </w:rPr>
        <w:t xml:space="preserve"> (aumento da capacidade produtiva)</w:t>
      </w:r>
      <w:r w:rsidR="00DB300B" w:rsidRPr="00004E34">
        <w:rPr>
          <w:rFonts w:ascii="Arial" w:hAnsi="Arial" w:cs="Arial"/>
          <w:color w:val="000000" w:themeColor="text1"/>
          <w:sz w:val="24"/>
          <w:szCs w:val="24"/>
        </w:rPr>
        <w:t xml:space="preserve">. </w:t>
      </w:r>
    </w:p>
    <w:p w14:paraId="20FB1F29" w14:textId="6FE9A926" w:rsidR="00963E4E" w:rsidRPr="00004E34" w:rsidRDefault="00963E4E" w:rsidP="00DE7F52">
      <w:pPr>
        <w:spacing w:line="360" w:lineRule="auto"/>
        <w:ind w:firstLine="708"/>
        <w:jc w:val="both"/>
        <w:rPr>
          <w:rFonts w:ascii="Arial" w:hAnsi="Arial" w:cs="Arial"/>
          <w:color w:val="000000" w:themeColor="text1"/>
          <w:sz w:val="24"/>
          <w:szCs w:val="24"/>
        </w:rPr>
      </w:pPr>
      <w:r w:rsidRPr="00004E34">
        <w:rPr>
          <w:rFonts w:ascii="Arial" w:hAnsi="Arial" w:cs="Arial"/>
          <w:color w:val="000000" w:themeColor="text1"/>
          <w:sz w:val="24"/>
          <w:szCs w:val="24"/>
        </w:rPr>
        <w:t>De maneia geral, Ricardo</w:t>
      </w:r>
      <w:r w:rsidR="00FD6F7B">
        <w:rPr>
          <w:rFonts w:ascii="Arial" w:hAnsi="Arial" w:cs="Arial"/>
          <w:color w:val="000000" w:themeColor="text1"/>
          <w:sz w:val="24"/>
          <w:szCs w:val="24"/>
        </w:rPr>
        <w:t xml:space="preserve"> (1996)</w:t>
      </w:r>
      <w:r w:rsidRPr="00004E34">
        <w:rPr>
          <w:rFonts w:ascii="Arial" w:hAnsi="Arial" w:cs="Arial"/>
          <w:color w:val="000000" w:themeColor="text1"/>
          <w:sz w:val="24"/>
          <w:szCs w:val="24"/>
        </w:rPr>
        <w:t xml:space="preserve"> sintetiza que: a riqueza aumenta mais depressa nos países nos quais a terra disponível é mais fértil; onde as importações sofrem menos restrições; onde, graças aos aperfeiçoamentos na agricultura, a produção pode ser multiplicada sem nenhum aumento na quantidade proporcional de trabalho; onde, consequentemente, o progresso da renda é lento.</w:t>
      </w:r>
    </w:p>
    <w:p w14:paraId="00E624B3" w14:textId="4F5B9BD4" w:rsidR="00E867AA" w:rsidRPr="00A50027" w:rsidRDefault="00E867AA" w:rsidP="00CE503C">
      <w:pPr>
        <w:spacing w:line="360" w:lineRule="auto"/>
        <w:ind w:firstLine="708"/>
        <w:jc w:val="both"/>
        <w:rPr>
          <w:rFonts w:ascii="Arial" w:hAnsi="Arial" w:cs="Arial"/>
          <w:color w:val="000000" w:themeColor="text1"/>
          <w:sz w:val="24"/>
          <w:szCs w:val="24"/>
        </w:rPr>
      </w:pPr>
      <w:r w:rsidRPr="00A50027">
        <w:rPr>
          <w:rFonts w:ascii="Arial" w:hAnsi="Arial" w:cs="Arial"/>
          <w:color w:val="000000" w:themeColor="text1"/>
          <w:sz w:val="24"/>
          <w:szCs w:val="24"/>
        </w:rPr>
        <w:t xml:space="preserve">Uma vez que a dificuldade de produção eleva o valor de troca do produto agrícola, aumentando também a proporção desse produto paga ao proprietário da terra como renda, é </w:t>
      </w:r>
      <w:r w:rsidR="0020185E">
        <w:rPr>
          <w:rFonts w:ascii="Arial" w:hAnsi="Arial" w:cs="Arial"/>
          <w:color w:val="000000" w:themeColor="text1"/>
          <w:sz w:val="24"/>
          <w:szCs w:val="24"/>
        </w:rPr>
        <w:t>explícito</w:t>
      </w:r>
      <w:r w:rsidRPr="00A50027">
        <w:rPr>
          <w:rFonts w:ascii="Arial" w:hAnsi="Arial" w:cs="Arial"/>
          <w:color w:val="000000" w:themeColor="text1"/>
          <w:sz w:val="24"/>
          <w:szCs w:val="24"/>
        </w:rPr>
        <w:t xml:space="preserve"> que este é duplamente beneficiado pela dificuldade da produção. Em primeiro lugar, ele obtém uma parcela maior; em segundo, a mercadoria com que ele é pago tem maior valor.</w:t>
      </w:r>
    </w:p>
    <w:p w14:paraId="4D761BCA" w14:textId="77777777" w:rsidR="005F2B7B" w:rsidRDefault="005F2B7B" w:rsidP="00CE503C">
      <w:pPr>
        <w:spacing w:line="360" w:lineRule="auto"/>
        <w:jc w:val="both"/>
        <w:rPr>
          <w:rFonts w:ascii="Arial" w:hAnsi="Arial" w:cs="Arial"/>
          <w:color w:val="FF0000"/>
          <w:sz w:val="24"/>
          <w:szCs w:val="24"/>
        </w:rPr>
      </w:pPr>
    </w:p>
    <w:p w14:paraId="7AE90E45" w14:textId="5F25068D" w:rsidR="00886C64" w:rsidRPr="004D4A26" w:rsidRDefault="00C04904" w:rsidP="00CE503C">
      <w:pPr>
        <w:pStyle w:val="Ttulo1"/>
        <w:numPr>
          <w:ilvl w:val="1"/>
          <w:numId w:val="7"/>
        </w:numPr>
        <w:spacing w:line="360" w:lineRule="auto"/>
        <w:rPr>
          <w:rFonts w:ascii="Arial" w:hAnsi="Arial" w:cs="Arial"/>
          <w:sz w:val="24"/>
          <w:szCs w:val="24"/>
        </w:rPr>
      </w:pPr>
      <w:bookmarkStart w:id="12" w:name="_Toc81860110"/>
      <w:r>
        <w:rPr>
          <w:rFonts w:ascii="Arial" w:hAnsi="Arial" w:cs="Arial"/>
          <w:sz w:val="24"/>
          <w:szCs w:val="24"/>
        </w:rPr>
        <w:t xml:space="preserve">- </w:t>
      </w:r>
      <w:r w:rsidR="00886C64" w:rsidRPr="004D4A26">
        <w:rPr>
          <w:rFonts w:ascii="Arial" w:hAnsi="Arial" w:cs="Arial"/>
          <w:sz w:val="24"/>
          <w:szCs w:val="24"/>
        </w:rPr>
        <w:t xml:space="preserve">Desigualdade </w:t>
      </w:r>
      <w:r w:rsidR="00FC5C0C" w:rsidRPr="004D4A26">
        <w:rPr>
          <w:rFonts w:ascii="Arial" w:hAnsi="Arial" w:cs="Arial"/>
          <w:sz w:val="24"/>
          <w:szCs w:val="24"/>
        </w:rPr>
        <w:t>F</w:t>
      </w:r>
      <w:r w:rsidR="00886C64" w:rsidRPr="004D4A26">
        <w:rPr>
          <w:rFonts w:ascii="Arial" w:hAnsi="Arial" w:cs="Arial"/>
          <w:sz w:val="24"/>
          <w:szCs w:val="24"/>
        </w:rPr>
        <w:t>undiária</w:t>
      </w:r>
      <w:bookmarkEnd w:id="12"/>
    </w:p>
    <w:p w14:paraId="1B64A09B" w14:textId="4B4E0B3B" w:rsidR="00886C64" w:rsidRDefault="00886C64" w:rsidP="00CE503C">
      <w:pPr>
        <w:spacing w:line="360" w:lineRule="auto"/>
        <w:ind w:firstLine="435"/>
        <w:jc w:val="both"/>
        <w:rPr>
          <w:rFonts w:ascii="Arial" w:hAnsi="Arial" w:cs="Arial"/>
          <w:sz w:val="24"/>
          <w:szCs w:val="24"/>
        </w:rPr>
      </w:pPr>
      <w:r w:rsidRPr="00886C64">
        <w:rPr>
          <w:rFonts w:ascii="Arial" w:hAnsi="Arial" w:cs="Arial"/>
          <w:sz w:val="24"/>
          <w:szCs w:val="24"/>
        </w:rPr>
        <w:t>A temática da desigualdade situa-se como elemento central no debate entre a posição liberal</w:t>
      </w:r>
      <w:r w:rsidR="0077563B">
        <w:rPr>
          <w:rFonts w:ascii="Arial" w:hAnsi="Arial" w:cs="Arial"/>
          <w:sz w:val="24"/>
          <w:szCs w:val="24"/>
        </w:rPr>
        <w:t xml:space="preserve">, </w:t>
      </w:r>
      <w:r w:rsidRPr="00886C64">
        <w:rPr>
          <w:rFonts w:ascii="Arial" w:hAnsi="Arial" w:cs="Arial"/>
          <w:sz w:val="24"/>
          <w:szCs w:val="24"/>
        </w:rPr>
        <w:t>que afirma serem as forças de mercado, a iniciativa individual e o aumento da produtividade os elementos que possibilitam uma melhora efetiva da renda e das condições de vida</w:t>
      </w:r>
      <w:r w:rsidR="0077563B">
        <w:rPr>
          <w:rFonts w:ascii="Arial" w:hAnsi="Arial" w:cs="Arial"/>
          <w:sz w:val="24"/>
          <w:szCs w:val="24"/>
        </w:rPr>
        <w:t>,</w:t>
      </w:r>
      <w:r w:rsidRPr="00886C64">
        <w:rPr>
          <w:rFonts w:ascii="Arial" w:hAnsi="Arial" w:cs="Arial"/>
          <w:sz w:val="24"/>
          <w:szCs w:val="24"/>
        </w:rPr>
        <w:t xml:space="preserve"> e a posição intervencionista</w:t>
      </w:r>
      <w:r w:rsidR="0077563B">
        <w:rPr>
          <w:rFonts w:ascii="Arial" w:hAnsi="Arial" w:cs="Arial"/>
          <w:sz w:val="24"/>
          <w:szCs w:val="24"/>
        </w:rPr>
        <w:t xml:space="preserve">, </w:t>
      </w:r>
      <w:r w:rsidRPr="00886C64">
        <w:rPr>
          <w:rFonts w:ascii="Arial" w:hAnsi="Arial" w:cs="Arial"/>
          <w:sz w:val="24"/>
          <w:szCs w:val="24"/>
        </w:rPr>
        <w:t>que defende as lutas sociais e políticas como únicos elementos capazes de atenuar a miséria dos menos favorecidos produzida pelo sistema capitalista (</w:t>
      </w:r>
      <w:proofErr w:type="spellStart"/>
      <w:r w:rsidRPr="00886C64">
        <w:rPr>
          <w:rFonts w:ascii="Arial" w:hAnsi="Arial" w:cs="Arial"/>
          <w:sz w:val="24"/>
          <w:szCs w:val="24"/>
        </w:rPr>
        <w:t>P</w:t>
      </w:r>
      <w:r w:rsidR="0077563B">
        <w:rPr>
          <w:rFonts w:ascii="Arial" w:hAnsi="Arial" w:cs="Arial"/>
          <w:sz w:val="24"/>
          <w:szCs w:val="24"/>
        </w:rPr>
        <w:t>iketty</w:t>
      </w:r>
      <w:proofErr w:type="spellEnd"/>
      <w:r w:rsidRPr="00886C64">
        <w:rPr>
          <w:rFonts w:ascii="Arial" w:hAnsi="Arial" w:cs="Arial"/>
          <w:sz w:val="24"/>
          <w:szCs w:val="24"/>
        </w:rPr>
        <w:t>, 2015).</w:t>
      </w:r>
    </w:p>
    <w:p w14:paraId="4513E7D2" w14:textId="77777777" w:rsidR="009019C6" w:rsidRDefault="00886C64" w:rsidP="009019C6">
      <w:pPr>
        <w:spacing w:line="360" w:lineRule="auto"/>
        <w:ind w:firstLine="435"/>
        <w:jc w:val="both"/>
        <w:rPr>
          <w:rFonts w:ascii="Arial" w:hAnsi="Arial" w:cs="Arial"/>
          <w:sz w:val="24"/>
          <w:szCs w:val="24"/>
        </w:rPr>
      </w:pPr>
      <w:r w:rsidRPr="004B51A5">
        <w:rPr>
          <w:rFonts w:ascii="Arial" w:hAnsi="Arial" w:cs="Arial"/>
          <w:sz w:val="24"/>
          <w:szCs w:val="24"/>
        </w:rPr>
        <w:lastRenderedPageBreak/>
        <w:t xml:space="preserve">Ante a dificuldade em determinar harmonicamente os problemas e as soluções, torna-se necessário analisar a evolução empírica da distribuição </w:t>
      </w:r>
      <w:r>
        <w:rPr>
          <w:rFonts w:ascii="Arial" w:hAnsi="Arial" w:cs="Arial"/>
          <w:sz w:val="24"/>
          <w:szCs w:val="24"/>
        </w:rPr>
        <w:t xml:space="preserve">fundiária </w:t>
      </w:r>
      <w:r w:rsidRPr="004B51A5">
        <w:rPr>
          <w:rFonts w:ascii="Arial" w:hAnsi="Arial" w:cs="Arial"/>
          <w:sz w:val="24"/>
          <w:szCs w:val="24"/>
        </w:rPr>
        <w:t>no tempo e no espaço, e apresentar a realidade evolutiva continuamente de modo a proporcionar o debate permanente acerca do tema sem prejuízo para qualquer agente econômico em detrimento de abuso de poder por outro.</w:t>
      </w:r>
    </w:p>
    <w:p w14:paraId="1527DD2C" w14:textId="5CF52EDE" w:rsidR="00886C64" w:rsidRPr="004B51A5" w:rsidRDefault="00886C64" w:rsidP="009019C6">
      <w:pPr>
        <w:spacing w:line="360" w:lineRule="auto"/>
        <w:ind w:firstLine="435"/>
        <w:jc w:val="both"/>
        <w:rPr>
          <w:rFonts w:ascii="Arial" w:hAnsi="Arial" w:cs="Arial"/>
          <w:sz w:val="24"/>
          <w:szCs w:val="24"/>
        </w:rPr>
      </w:pPr>
      <w:r w:rsidRPr="004B51A5">
        <w:rPr>
          <w:rFonts w:ascii="Arial" w:hAnsi="Arial" w:cs="Arial"/>
          <w:sz w:val="24"/>
          <w:szCs w:val="24"/>
        </w:rPr>
        <w:t xml:space="preserve">Ainda que não haja consenso sobre a questão da desigualdade fundiária, a teoria microeconômica mostra que a concentração de mercado resulta numa estrutura pouco atomizada caracterizada por concorrentes que possuem influência sobre o preço, com capacidade de distorcer a alocação de fatores produtivos e tornar a Economia menos eficiente. </w:t>
      </w:r>
    </w:p>
    <w:p w14:paraId="60B8BF5A" w14:textId="4045FC3C" w:rsidR="00A4708E" w:rsidRDefault="008E42BE" w:rsidP="009019C6">
      <w:pPr>
        <w:pStyle w:val="NormalWeb"/>
        <w:spacing w:before="0" w:beforeAutospacing="0" w:after="0" w:afterAutospacing="0" w:line="360" w:lineRule="auto"/>
        <w:ind w:firstLine="432"/>
        <w:jc w:val="both"/>
        <w:rPr>
          <w:rFonts w:ascii="Arial" w:hAnsi="Arial" w:cs="Arial"/>
          <w:sz w:val="24"/>
          <w:szCs w:val="24"/>
        </w:rPr>
      </w:pPr>
      <w:r>
        <w:rPr>
          <w:rFonts w:ascii="Arial" w:hAnsi="Arial" w:cs="Arial"/>
          <w:sz w:val="24"/>
          <w:szCs w:val="24"/>
        </w:rPr>
        <w:t>Ainda assim</w:t>
      </w:r>
      <w:r w:rsidR="005A20E3">
        <w:rPr>
          <w:rFonts w:ascii="Arial" w:hAnsi="Arial" w:cs="Arial"/>
          <w:sz w:val="24"/>
          <w:szCs w:val="24"/>
        </w:rPr>
        <w:t>, h</w:t>
      </w:r>
      <w:r w:rsidR="00886C64" w:rsidRPr="004B51A5">
        <w:rPr>
          <w:rFonts w:ascii="Arial" w:hAnsi="Arial" w:cs="Arial"/>
          <w:sz w:val="24"/>
          <w:szCs w:val="24"/>
        </w:rPr>
        <w:t xml:space="preserve">á certo consenso a respeito do princípio básico de justiça social, na atuação positiva de outrem para corrigir a desigualdade das dotações iniciais transmitidas pela família e </w:t>
      </w:r>
      <w:r w:rsidR="00886C64" w:rsidRPr="00CD5BA0">
        <w:rPr>
          <w:rFonts w:ascii="Arial" w:hAnsi="Arial" w:cs="Arial"/>
          <w:sz w:val="24"/>
          <w:szCs w:val="24"/>
        </w:rPr>
        <w:t>pela</w:t>
      </w:r>
      <w:r w:rsidR="00CD5BA0" w:rsidRPr="00CD5BA0">
        <w:rPr>
          <w:rFonts w:ascii="Arial" w:hAnsi="Arial" w:cs="Arial"/>
          <w:sz w:val="24"/>
          <w:szCs w:val="24"/>
        </w:rPr>
        <w:t>s adversidades da vida</w:t>
      </w:r>
      <w:r w:rsidR="00886C64" w:rsidRPr="004B51A5">
        <w:rPr>
          <w:rFonts w:ascii="Arial" w:hAnsi="Arial" w:cs="Arial"/>
          <w:sz w:val="24"/>
          <w:szCs w:val="24"/>
        </w:rPr>
        <w:t xml:space="preserve">. Tal papel foi desempenhado inicialmente na Europa pelos senhores feudais por meio da ética paternalista cristã para legitimar o </w:t>
      </w:r>
      <w:r w:rsidR="00586FA0">
        <w:rPr>
          <w:rFonts w:ascii="Arial" w:hAnsi="Arial" w:cs="Arial"/>
          <w:sz w:val="24"/>
          <w:szCs w:val="24"/>
        </w:rPr>
        <w:t>“</w:t>
      </w:r>
      <w:r w:rsidR="00886C64" w:rsidRPr="00586FA0">
        <w:rPr>
          <w:rFonts w:ascii="Arial" w:hAnsi="Arial" w:cs="Arial"/>
          <w:i/>
          <w:iCs/>
          <w:sz w:val="24"/>
          <w:szCs w:val="24"/>
        </w:rPr>
        <w:t>status quo</w:t>
      </w:r>
      <w:r w:rsidR="00586FA0">
        <w:rPr>
          <w:rFonts w:ascii="Arial" w:hAnsi="Arial" w:cs="Arial"/>
          <w:i/>
          <w:iCs/>
          <w:sz w:val="24"/>
          <w:szCs w:val="24"/>
        </w:rPr>
        <w:t>”</w:t>
      </w:r>
      <w:r w:rsidR="00886C64" w:rsidRPr="004B51A5">
        <w:rPr>
          <w:rFonts w:ascii="Arial" w:hAnsi="Arial" w:cs="Arial"/>
          <w:sz w:val="24"/>
          <w:szCs w:val="24"/>
        </w:rPr>
        <w:t xml:space="preserve"> feudal e sua posição privilegiada (H</w:t>
      </w:r>
      <w:r w:rsidR="0077563B">
        <w:rPr>
          <w:rFonts w:ascii="Arial" w:hAnsi="Arial" w:cs="Arial"/>
          <w:sz w:val="24"/>
          <w:szCs w:val="24"/>
        </w:rPr>
        <w:t>unt</w:t>
      </w:r>
      <w:r w:rsidR="00D726A2">
        <w:rPr>
          <w:rFonts w:ascii="Arial" w:hAnsi="Arial" w:cs="Arial"/>
          <w:sz w:val="24"/>
          <w:szCs w:val="24"/>
        </w:rPr>
        <w:t xml:space="preserve"> e S</w:t>
      </w:r>
      <w:r w:rsidR="0077563B">
        <w:rPr>
          <w:rFonts w:ascii="Arial" w:hAnsi="Arial" w:cs="Arial"/>
          <w:sz w:val="24"/>
          <w:szCs w:val="24"/>
        </w:rPr>
        <w:t>herman</w:t>
      </w:r>
      <w:r w:rsidR="00886C64" w:rsidRPr="004B51A5">
        <w:rPr>
          <w:rFonts w:ascii="Arial" w:hAnsi="Arial" w:cs="Arial"/>
          <w:sz w:val="24"/>
          <w:szCs w:val="24"/>
        </w:rPr>
        <w:t xml:space="preserve">, 2013). Atualmente, cabe ao Estado democrático de direito o suporte aos que não conseguiram acompanhar o ritmo de desenvolvimento da sociedade, como forma de legitimar a atuação política na Economia. </w:t>
      </w:r>
    </w:p>
    <w:p w14:paraId="7F81DE5A" w14:textId="527F1448" w:rsidR="009019C6" w:rsidRDefault="009019C6" w:rsidP="009019C6">
      <w:pPr>
        <w:pStyle w:val="NormalWeb"/>
        <w:spacing w:before="0" w:beforeAutospacing="0" w:after="0" w:afterAutospacing="0" w:line="360" w:lineRule="auto"/>
        <w:ind w:firstLine="432"/>
        <w:jc w:val="both"/>
        <w:rPr>
          <w:rFonts w:ascii="Arial" w:hAnsi="Arial" w:cs="Arial"/>
          <w:sz w:val="24"/>
          <w:szCs w:val="24"/>
        </w:rPr>
      </w:pPr>
      <w:r>
        <w:rPr>
          <w:rFonts w:ascii="Arial" w:hAnsi="Arial" w:cs="Arial"/>
          <w:sz w:val="24"/>
          <w:szCs w:val="24"/>
        </w:rPr>
        <w:t>O Brasil herdou do período colonial políticas concentradoras de terras que perduram ainda no século XXI. Quando os portugueses chegaram em terras brasileiras, o país perdeu sua autonomia e iniciou-se o processo de grilagem (A</w:t>
      </w:r>
      <w:r w:rsidR="0077563B">
        <w:rPr>
          <w:rFonts w:ascii="Arial" w:hAnsi="Arial" w:cs="Arial"/>
          <w:sz w:val="24"/>
          <w:szCs w:val="24"/>
        </w:rPr>
        <w:t>sselin</w:t>
      </w:r>
      <w:r>
        <w:rPr>
          <w:rFonts w:ascii="Arial" w:hAnsi="Arial" w:cs="Arial"/>
          <w:sz w:val="24"/>
          <w:szCs w:val="24"/>
        </w:rPr>
        <w:t>,1991).</w:t>
      </w:r>
    </w:p>
    <w:p w14:paraId="17C02A12" w14:textId="745A32AC" w:rsidR="009019C6" w:rsidRDefault="009019C6" w:rsidP="009019C6">
      <w:pPr>
        <w:pStyle w:val="NormalWeb"/>
        <w:spacing w:before="0" w:beforeAutospacing="0" w:after="0" w:afterAutospacing="0" w:line="360" w:lineRule="auto"/>
        <w:ind w:firstLine="432"/>
        <w:jc w:val="both"/>
        <w:rPr>
          <w:rFonts w:ascii="Arial" w:hAnsi="Arial" w:cs="Arial"/>
          <w:sz w:val="24"/>
          <w:szCs w:val="24"/>
        </w:rPr>
      </w:pPr>
      <w:r>
        <w:rPr>
          <w:rFonts w:ascii="Arial" w:hAnsi="Arial" w:cs="Arial"/>
          <w:sz w:val="24"/>
          <w:szCs w:val="24"/>
        </w:rPr>
        <w:t xml:space="preserve">O período </w:t>
      </w:r>
      <w:proofErr w:type="spellStart"/>
      <w:r>
        <w:rPr>
          <w:rFonts w:ascii="Arial" w:hAnsi="Arial" w:cs="Arial"/>
          <w:sz w:val="24"/>
          <w:szCs w:val="24"/>
        </w:rPr>
        <w:t>Sesmarial</w:t>
      </w:r>
      <w:proofErr w:type="spellEnd"/>
      <w:r>
        <w:rPr>
          <w:rFonts w:ascii="Arial" w:hAnsi="Arial" w:cs="Arial"/>
          <w:sz w:val="24"/>
          <w:szCs w:val="24"/>
        </w:rPr>
        <w:t xml:space="preserve"> (1530 a 1850) foi caracterizado pela transferência do domínio público para o privado, com concessões de grandes extensões de terras (S</w:t>
      </w:r>
      <w:r w:rsidR="00586FA0">
        <w:rPr>
          <w:rFonts w:ascii="Arial" w:hAnsi="Arial" w:cs="Arial"/>
          <w:sz w:val="24"/>
          <w:szCs w:val="24"/>
        </w:rPr>
        <w:t>ilva</w:t>
      </w:r>
      <w:r>
        <w:rPr>
          <w:rFonts w:ascii="Arial" w:hAnsi="Arial" w:cs="Arial"/>
          <w:sz w:val="24"/>
          <w:szCs w:val="24"/>
        </w:rPr>
        <w:t xml:space="preserve">, 1997). Posteriormente, </w:t>
      </w:r>
      <w:r w:rsidR="00A4708E">
        <w:rPr>
          <w:rFonts w:ascii="Arial" w:hAnsi="Arial" w:cs="Arial"/>
          <w:sz w:val="24"/>
          <w:szCs w:val="24"/>
        </w:rPr>
        <w:t>houve</w:t>
      </w:r>
      <w:r w:rsidR="00994188">
        <w:rPr>
          <w:rFonts w:ascii="Arial" w:hAnsi="Arial" w:cs="Arial"/>
          <w:sz w:val="24"/>
          <w:szCs w:val="24"/>
        </w:rPr>
        <w:t xml:space="preserve"> sucessivas comercializações, trocas e legitimações de posses.</w:t>
      </w:r>
    </w:p>
    <w:p w14:paraId="481A020F" w14:textId="5E7782FA" w:rsidR="00A4708E" w:rsidRDefault="00A4708E" w:rsidP="009019C6">
      <w:pPr>
        <w:pStyle w:val="NormalWeb"/>
        <w:spacing w:before="0" w:beforeAutospacing="0" w:after="0" w:afterAutospacing="0" w:line="360" w:lineRule="auto"/>
        <w:ind w:firstLine="432"/>
        <w:jc w:val="both"/>
        <w:rPr>
          <w:rFonts w:ascii="Arial" w:hAnsi="Arial" w:cs="Arial"/>
          <w:sz w:val="24"/>
          <w:szCs w:val="24"/>
        </w:rPr>
      </w:pPr>
      <w:r>
        <w:rPr>
          <w:rFonts w:ascii="Arial" w:hAnsi="Arial" w:cs="Arial"/>
          <w:sz w:val="24"/>
          <w:szCs w:val="24"/>
        </w:rPr>
        <w:t>As primeiras terras brasileiras ocupadas possuíam como modo de produção uma combinação entre monocult</w:t>
      </w:r>
      <w:r w:rsidR="00586FA0">
        <w:rPr>
          <w:rFonts w:ascii="Arial" w:hAnsi="Arial" w:cs="Arial"/>
          <w:sz w:val="24"/>
          <w:szCs w:val="24"/>
        </w:rPr>
        <w:t>uras</w:t>
      </w:r>
      <w:r>
        <w:rPr>
          <w:rFonts w:ascii="Arial" w:hAnsi="Arial" w:cs="Arial"/>
          <w:sz w:val="24"/>
          <w:szCs w:val="24"/>
        </w:rPr>
        <w:t>, latifúndios (grandes extensões de terras) e mercado exportador (</w:t>
      </w:r>
      <w:proofErr w:type="spellStart"/>
      <w:r>
        <w:rPr>
          <w:rFonts w:ascii="Arial" w:hAnsi="Arial" w:cs="Arial"/>
          <w:sz w:val="24"/>
          <w:szCs w:val="24"/>
        </w:rPr>
        <w:t>M</w:t>
      </w:r>
      <w:r w:rsidR="00586FA0">
        <w:rPr>
          <w:rFonts w:ascii="Arial" w:hAnsi="Arial" w:cs="Arial"/>
          <w:sz w:val="24"/>
          <w:szCs w:val="24"/>
        </w:rPr>
        <w:t>orissawa</w:t>
      </w:r>
      <w:proofErr w:type="spellEnd"/>
      <w:r>
        <w:rPr>
          <w:rFonts w:ascii="Arial" w:hAnsi="Arial" w:cs="Arial"/>
          <w:sz w:val="24"/>
          <w:szCs w:val="24"/>
        </w:rPr>
        <w:t>, 2011). Aos donatários era concedido o direito sobre a posse, contudo, não era assegurada a propriedade que se mantinha sobre o domínio da Coroa Portuguesa. O objetivo d</w:t>
      </w:r>
      <w:r w:rsidR="00B30E0F">
        <w:rPr>
          <w:rFonts w:ascii="Arial" w:hAnsi="Arial" w:cs="Arial"/>
          <w:sz w:val="24"/>
          <w:szCs w:val="24"/>
        </w:rPr>
        <w:t>esta</w:t>
      </w:r>
      <w:r>
        <w:rPr>
          <w:rFonts w:ascii="Arial" w:hAnsi="Arial" w:cs="Arial"/>
          <w:sz w:val="24"/>
          <w:szCs w:val="24"/>
        </w:rPr>
        <w:t xml:space="preserve"> era a ocupação do território, ainda que tal processo tenha sido privilégio para alguns.</w:t>
      </w:r>
    </w:p>
    <w:p w14:paraId="2D2C38F9" w14:textId="37924AC5" w:rsidR="00A4708E" w:rsidRDefault="00A4708E" w:rsidP="009019C6">
      <w:pPr>
        <w:pStyle w:val="NormalWeb"/>
        <w:spacing w:before="0" w:beforeAutospacing="0" w:after="0" w:afterAutospacing="0" w:line="360" w:lineRule="auto"/>
        <w:ind w:firstLine="432"/>
        <w:jc w:val="both"/>
        <w:rPr>
          <w:rFonts w:ascii="Arial" w:hAnsi="Arial" w:cs="Arial"/>
          <w:sz w:val="24"/>
          <w:szCs w:val="24"/>
        </w:rPr>
      </w:pPr>
      <w:r>
        <w:rPr>
          <w:rFonts w:ascii="Arial" w:hAnsi="Arial" w:cs="Arial"/>
          <w:sz w:val="24"/>
          <w:szCs w:val="24"/>
        </w:rPr>
        <w:lastRenderedPageBreak/>
        <w:t>O período compreendido entre 1822 até 1850 ficou conhecido como “fase áurea do posseiro” uma vez que</w:t>
      </w:r>
      <w:r w:rsidR="001C34FE">
        <w:rPr>
          <w:rFonts w:ascii="Arial" w:hAnsi="Arial" w:cs="Arial"/>
          <w:sz w:val="24"/>
          <w:szCs w:val="24"/>
        </w:rPr>
        <w:t>,</w:t>
      </w:r>
      <w:r>
        <w:rPr>
          <w:rFonts w:ascii="Arial" w:hAnsi="Arial" w:cs="Arial"/>
          <w:sz w:val="24"/>
          <w:szCs w:val="24"/>
        </w:rPr>
        <w:t xml:space="preserve"> com a omissão legislativa</w:t>
      </w:r>
      <w:r w:rsidR="001C34FE">
        <w:rPr>
          <w:rFonts w:ascii="Arial" w:hAnsi="Arial" w:cs="Arial"/>
          <w:sz w:val="24"/>
          <w:szCs w:val="24"/>
        </w:rPr>
        <w:t>,</w:t>
      </w:r>
      <w:r>
        <w:rPr>
          <w:rFonts w:ascii="Arial" w:hAnsi="Arial" w:cs="Arial"/>
          <w:sz w:val="24"/>
          <w:szCs w:val="24"/>
        </w:rPr>
        <w:t xml:space="preserve"> a única forma de aquisição de terras tornou-se a posse.</w:t>
      </w:r>
      <w:r w:rsidR="001C34FE">
        <w:rPr>
          <w:rFonts w:ascii="Arial" w:hAnsi="Arial" w:cs="Arial"/>
          <w:sz w:val="24"/>
          <w:szCs w:val="24"/>
        </w:rPr>
        <w:t xml:space="preserve"> Em razão disso, neste período houve aumento dos posseiros, das grandes propriedades e a formação das oligarquias rurais no Brasil.</w:t>
      </w:r>
    </w:p>
    <w:p w14:paraId="65DD3D02" w14:textId="0B960B3C" w:rsidR="007D0941" w:rsidRPr="007D0941" w:rsidRDefault="007D0941" w:rsidP="007D0941">
      <w:pPr>
        <w:pStyle w:val="NormalWeb"/>
        <w:spacing w:after="0" w:line="360" w:lineRule="auto"/>
        <w:ind w:firstLine="432"/>
        <w:jc w:val="both"/>
        <w:rPr>
          <w:rFonts w:ascii="Arial" w:hAnsi="Arial" w:cs="Arial"/>
          <w:sz w:val="24"/>
          <w:szCs w:val="24"/>
        </w:rPr>
      </w:pPr>
      <w:r>
        <w:rPr>
          <w:rFonts w:ascii="Arial" w:hAnsi="Arial" w:cs="Arial"/>
          <w:sz w:val="24"/>
          <w:szCs w:val="24"/>
        </w:rPr>
        <w:t xml:space="preserve">Na tentativa de utilizar a reforma agrária como saída à concentração de terras e ao desemprego, a Lei </w:t>
      </w:r>
      <w:r w:rsidR="0047717B">
        <w:rPr>
          <w:rFonts w:ascii="Arial" w:hAnsi="Arial" w:cs="Arial"/>
          <w:sz w:val="24"/>
          <w:szCs w:val="24"/>
        </w:rPr>
        <w:t xml:space="preserve">Federal </w:t>
      </w:r>
      <w:r>
        <w:rPr>
          <w:rFonts w:ascii="Arial" w:hAnsi="Arial" w:cs="Arial"/>
          <w:sz w:val="24"/>
          <w:szCs w:val="24"/>
        </w:rPr>
        <w:t>4.504/64 (Estatuto da Terra) passou a mensurar o minifúndio e o latifúndio por meio de módulos rurais</w:t>
      </w:r>
      <w:r w:rsidR="004F66F9">
        <w:rPr>
          <w:rFonts w:ascii="Arial" w:hAnsi="Arial" w:cs="Arial"/>
          <w:sz w:val="24"/>
          <w:szCs w:val="24"/>
        </w:rPr>
        <w:t>/</w:t>
      </w:r>
      <w:r w:rsidR="00586FA0">
        <w:rPr>
          <w:rFonts w:ascii="Arial" w:hAnsi="Arial" w:cs="Arial"/>
          <w:sz w:val="24"/>
          <w:szCs w:val="24"/>
        </w:rPr>
        <w:t xml:space="preserve">módulos </w:t>
      </w:r>
      <w:r w:rsidR="004F66F9">
        <w:rPr>
          <w:rFonts w:ascii="Arial" w:hAnsi="Arial" w:cs="Arial"/>
          <w:sz w:val="24"/>
          <w:szCs w:val="24"/>
        </w:rPr>
        <w:t>fiscais</w:t>
      </w:r>
      <w:r>
        <w:rPr>
          <w:rFonts w:ascii="Arial" w:hAnsi="Arial" w:cs="Arial"/>
          <w:sz w:val="24"/>
          <w:szCs w:val="24"/>
        </w:rPr>
        <w:t xml:space="preserve">, variáveis conforme a região. Uma propriedade rural deveria ter entre 1 e 15 módulos </w:t>
      </w:r>
      <w:r w:rsidR="004F66F9">
        <w:rPr>
          <w:rFonts w:ascii="Arial" w:hAnsi="Arial" w:cs="Arial"/>
          <w:sz w:val="24"/>
          <w:szCs w:val="24"/>
        </w:rPr>
        <w:t>fiscais</w:t>
      </w:r>
      <w:r>
        <w:rPr>
          <w:rFonts w:ascii="Arial" w:hAnsi="Arial" w:cs="Arial"/>
          <w:sz w:val="24"/>
          <w:szCs w:val="24"/>
        </w:rPr>
        <w:t>, caso contrário, seria minifúndio ou latifúndio</w:t>
      </w:r>
      <w:r w:rsidR="00586FA0">
        <w:rPr>
          <w:rFonts w:ascii="Arial" w:hAnsi="Arial" w:cs="Arial"/>
          <w:sz w:val="24"/>
          <w:szCs w:val="24"/>
        </w:rPr>
        <w:t>,</w:t>
      </w:r>
      <w:r w:rsidR="00D00F4E">
        <w:rPr>
          <w:rFonts w:ascii="Arial" w:hAnsi="Arial" w:cs="Arial"/>
          <w:sz w:val="24"/>
          <w:szCs w:val="24"/>
        </w:rPr>
        <w:t xml:space="preserve"> </w:t>
      </w:r>
      <w:r>
        <w:rPr>
          <w:rFonts w:ascii="Arial" w:hAnsi="Arial" w:cs="Arial"/>
          <w:sz w:val="24"/>
          <w:szCs w:val="24"/>
        </w:rPr>
        <w:t>passíveis de desapropriação a fins de reforma agrária (F</w:t>
      </w:r>
      <w:r w:rsidR="00586FA0">
        <w:rPr>
          <w:rFonts w:ascii="Arial" w:hAnsi="Arial" w:cs="Arial"/>
          <w:sz w:val="24"/>
          <w:szCs w:val="24"/>
        </w:rPr>
        <w:t>ilho e Fontes</w:t>
      </w:r>
      <w:r>
        <w:rPr>
          <w:rFonts w:ascii="Arial" w:hAnsi="Arial" w:cs="Arial"/>
          <w:sz w:val="24"/>
          <w:szCs w:val="24"/>
        </w:rPr>
        <w:t xml:space="preserve">, 2009). A referida lei passou a utilizar a caracterização de produtividade. </w:t>
      </w:r>
      <w:r w:rsidRPr="007D0941">
        <w:rPr>
          <w:rFonts w:ascii="Arial" w:hAnsi="Arial" w:cs="Arial"/>
          <w:sz w:val="24"/>
          <w:szCs w:val="24"/>
        </w:rPr>
        <w:t>Uma outra inovação do Estatuto da Terra foi a definição de função social da</w:t>
      </w:r>
      <w:r>
        <w:rPr>
          <w:rFonts w:ascii="Arial" w:hAnsi="Arial" w:cs="Arial"/>
          <w:sz w:val="24"/>
          <w:szCs w:val="24"/>
        </w:rPr>
        <w:t xml:space="preserve"> </w:t>
      </w:r>
      <w:r w:rsidRPr="007D0941">
        <w:rPr>
          <w:rFonts w:ascii="Arial" w:hAnsi="Arial" w:cs="Arial"/>
          <w:sz w:val="24"/>
          <w:szCs w:val="24"/>
        </w:rPr>
        <w:t>terra. No Título I – Disposições Preliminares, Capítulo I – Princípios e Definições,</w:t>
      </w:r>
      <w:r>
        <w:rPr>
          <w:rFonts w:ascii="Arial" w:hAnsi="Arial" w:cs="Arial"/>
          <w:sz w:val="24"/>
          <w:szCs w:val="24"/>
        </w:rPr>
        <w:t xml:space="preserve"> </w:t>
      </w:r>
      <w:r w:rsidRPr="007D0941">
        <w:rPr>
          <w:rFonts w:ascii="Arial" w:hAnsi="Arial" w:cs="Arial"/>
          <w:sz w:val="24"/>
          <w:szCs w:val="24"/>
        </w:rPr>
        <w:t>artigo 2º da lei conceitua-se a função social da seguinte maneira</w:t>
      </w:r>
      <w:r w:rsidR="00586FA0">
        <w:rPr>
          <w:rFonts w:ascii="Arial" w:hAnsi="Arial" w:cs="Arial"/>
          <w:sz w:val="24"/>
          <w:szCs w:val="24"/>
        </w:rPr>
        <w:t>:</w:t>
      </w:r>
      <w:r w:rsidRPr="007D0941">
        <w:rPr>
          <w:rFonts w:ascii="Arial" w:hAnsi="Arial" w:cs="Arial"/>
          <w:sz w:val="24"/>
          <w:szCs w:val="24"/>
        </w:rPr>
        <w:t xml:space="preserve"> </w:t>
      </w:r>
    </w:p>
    <w:p w14:paraId="3A4D712E" w14:textId="24B62EE1" w:rsidR="007D0941" w:rsidRPr="00B442FC" w:rsidRDefault="007D0941" w:rsidP="00B442FC">
      <w:pPr>
        <w:pStyle w:val="NormalWeb"/>
        <w:spacing w:after="0"/>
        <w:ind w:left="3402"/>
        <w:jc w:val="both"/>
        <w:rPr>
          <w:rFonts w:ascii="Arial" w:hAnsi="Arial" w:cs="Arial"/>
        </w:rPr>
      </w:pPr>
      <w:r w:rsidRPr="00B442FC">
        <w:rPr>
          <w:rFonts w:ascii="Arial" w:hAnsi="Arial" w:cs="Arial"/>
        </w:rPr>
        <w:t>§ 1° - A propriedade da terra desempenha integralmente a sua função</w:t>
      </w:r>
      <w:r w:rsidR="00D603F4" w:rsidRPr="00B442FC">
        <w:rPr>
          <w:rFonts w:ascii="Arial" w:hAnsi="Arial" w:cs="Arial"/>
        </w:rPr>
        <w:t xml:space="preserve"> </w:t>
      </w:r>
      <w:r w:rsidRPr="00B442FC">
        <w:rPr>
          <w:rFonts w:ascii="Arial" w:hAnsi="Arial" w:cs="Arial"/>
        </w:rPr>
        <w:t>social quando, simultaneamente:</w:t>
      </w:r>
    </w:p>
    <w:p w14:paraId="1FABC9B1" w14:textId="07B97FC8" w:rsidR="007D0941" w:rsidRPr="00B442FC" w:rsidRDefault="007D0941" w:rsidP="00B442FC">
      <w:pPr>
        <w:pStyle w:val="NormalWeb"/>
        <w:spacing w:after="0"/>
        <w:ind w:left="3402"/>
        <w:jc w:val="both"/>
        <w:rPr>
          <w:rFonts w:ascii="Arial" w:hAnsi="Arial" w:cs="Arial"/>
        </w:rPr>
      </w:pPr>
      <w:r w:rsidRPr="00B442FC">
        <w:rPr>
          <w:rFonts w:ascii="Arial" w:hAnsi="Arial" w:cs="Arial"/>
        </w:rPr>
        <w:t>a) favorece o bem-estar dos proprietários e dos trabalhadores que nela</w:t>
      </w:r>
      <w:r w:rsidR="00D603F4" w:rsidRPr="00B442FC">
        <w:rPr>
          <w:rFonts w:ascii="Arial" w:hAnsi="Arial" w:cs="Arial"/>
        </w:rPr>
        <w:t xml:space="preserve"> </w:t>
      </w:r>
      <w:r w:rsidRPr="00B442FC">
        <w:rPr>
          <w:rFonts w:ascii="Arial" w:hAnsi="Arial" w:cs="Arial"/>
        </w:rPr>
        <w:t>labutam, assim como de suas famílias;</w:t>
      </w:r>
    </w:p>
    <w:p w14:paraId="1C655BB4" w14:textId="77777777" w:rsidR="007D0941" w:rsidRPr="00B442FC" w:rsidRDefault="007D0941" w:rsidP="00B442FC">
      <w:pPr>
        <w:pStyle w:val="NormalWeb"/>
        <w:spacing w:after="0"/>
        <w:ind w:left="3402"/>
        <w:jc w:val="both"/>
        <w:rPr>
          <w:rFonts w:ascii="Arial" w:hAnsi="Arial" w:cs="Arial"/>
        </w:rPr>
      </w:pPr>
      <w:r w:rsidRPr="00B442FC">
        <w:rPr>
          <w:rFonts w:ascii="Arial" w:hAnsi="Arial" w:cs="Arial"/>
        </w:rPr>
        <w:t>b) mantém níveis satisfatórios de produtividade;</w:t>
      </w:r>
    </w:p>
    <w:p w14:paraId="777BB80B" w14:textId="77777777" w:rsidR="007D0941" w:rsidRPr="00B442FC" w:rsidRDefault="007D0941" w:rsidP="00B442FC">
      <w:pPr>
        <w:pStyle w:val="NormalWeb"/>
        <w:spacing w:after="0"/>
        <w:ind w:left="3402"/>
        <w:jc w:val="both"/>
        <w:rPr>
          <w:rFonts w:ascii="Arial" w:hAnsi="Arial" w:cs="Arial"/>
        </w:rPr>
      </w:pPr>
      <w:r w:rsidRPr="00B442FC">
        <w:rPr>
          <w:rFonts w:ascii="Arial" w:hAnsi="Arial" w:cs="Arial"/>
        </w:rPr>
        <w:t>c) assegura a conservação dos recursos naturais;</w:t>
      </w:r>
    </w:p>
    <w:p w14:paraId="024B26A9" w14:textId="22391949" w:rsidR="007D0941" w:rsidRPr="00B442FC" w:rsidRDefault="007D0941" w:rsidP="00B442FC">
      <w:pPr>
        <w:pStyle w:val="NormalWeb"/>
        <w:spacing w:after="0"/>
        <w:ind w:left="3402"/>
        <w:jc w:val="both"/>
        <w:rPr>
          <w:rFonts w:ascii="Arial" w:hAnsi="Arial" w:cs="Arial"/>
        </w:rPr>
      </w:pPr>
      <w:r w:rsidRPr="00B442FC">
        <w:rPr>
          <w:rFonts w:ascii="Arial" w:hAnsi="Arial" w:cs="Arial"/>
        </w:rPr>
        <w:t>d) observa as disposições legais que regulam as justas relações de</w:t>
      </w:r>
      <w:r w:rsidR="00D603F4" w:rsidRPr="00B442FC">
        <w:rPr>
          <w:rFonts w:ascii="Arial" w:hAnsi="Arial" w:cs="Arial"/>
        </w:rPr>
        <w:t xml:space="preserve"> </w:t>
      </w:r>
      <w:r w:rsidRPr="00B442FC">
        <w:rPr>
          <w:rFonts w:ascii="Arial" w:hAnsi="Arial" w:cs="Arial"/>
        </w:rPr>
        <w:t>trabalho entre os que a possuem e a cultivem</w:t>
      </w:r>
      <w:r w:rsidR="00586FA0" w:rsidRPr="00B442FC">
        <w:rPr>
          <w:rFonts w:ascii="Arial" w:hAnsi="Arial" w:cs="Arial"/>
        </w:rPr>
        <w:t xml:space="preserve"> (BRASIL, 1964).</w:t>
      </w:r>
    </w:p>
    <w:p w14:paraId="6ECD339F" w14:textId="50FC6B5F" w:rsidR="00F7219C" w:rsidRDefault="007D0941" w:rsidP="00C04904">
      <w:pPr>
        <w:pStyle w:val="NormalWeb"/>
        <w:spacing w:before="0" w:beforeAutospacing="0" w:after="0" w:afterAutospacing="0" w:line="360" w:lineRule="auto"/>
        <w:jc w:val="both"/>
        <w:rPr>
          <w:rFonts w:ascii="Arial" w:hAnsi="Arial" w:cs="Arial"/>
          <w:sz w:val="24"/>
          <w:szCs w:val="24"/>
        </w:rPr>
      </w:pPr>
      <w:r>
        <w:rPr>
          <w:rFonts w:ascii="Arial" w:hAnsi="Arial" w:cs="Arial"/>
          <w:sz w:val="24"/>
          <w:szCs w:val="24"/>
        </w:rPr>
        <w:tab/>
        <w:t>Assim, percebe-se que não é necessário elaborar novas leis para que a reforma agrária aconteça, apenas aplicar</w:t>
      </w:r>
      <w:r w:rsidR="00DF7499">
        <w:rPr>
          <w:rFonts w:ascii="Arial" w:hAnsi="Arial" w:cs="Arial"/>
          <w:sz w:val="24"/>
          <w:szCs w:val="24"/>
        </w:rPr>
        <w:t xml:space="preserve"> as já existentes.</w:t>
      </w:r>
    </w:p>
    <w:p w14:paraId="246AE10D" w14:textId="0A4CADBB" w:rsidR="00520A41" w:rsidRDefault="00DF7499" w:rsidP="00C04904">
      <w:pPr>
        <w:pStyle w:val="NormalWeb"/>
        <w:spacing w:before="0" w:beforeAutospacing="0" w:after="0" w:afterAutospacing="0" w:line="360" w:lineRule="auto"/>
        <w:jc w:val="both"/>
        <w:rPr>
          <w:rFonts w:ascii="Arial" w:hAnsi="Arial" w:cs="Arial"/>
          <w:sz w:val="24"/>
          <w:szCs w:val="24"/>
        </w:rPr>
      </w:pPr>
      <w:r>
        <w:rPr>
          <w:rFonts w:ascii="Arial" w:hAnsi="Arial" w:cs="Arial"/>
          <w:sz w:val="24"/>
          <w:szCs w:val="24"/>
        </w:rPr>
        <w:tab/>
        <w:t>Durante a década de 1990, a expansão do agronegócio, fruto da globalização e reabertura econômica, muito contribuiu para a intensificação da concentração de terras e diminuição do número de estabelecimentos rurais (O</w:t>
      </w:r>
      <w:r w:rsidR="00B442FC">
        <w:rPr>
          <w:rFonts w:ascii="Arial" w:hAnsi="Arial" w:cs="Arial"/>
          <w:sz w:val="24"/>
          <w:szCs w:val="24"/>
        </w:rPr>
        <w:t>liveira</w:t>
      </w:r>
      <w:r>
        <w:rPr>
          <w:rFonts w:ascii="Arial" w:hAnsi="Arial" w:cs="Arial"/>
          <w:sz w:val="24"/>
          <w:szCs w:val="24"/>
        </w:rPr>
        <w:t>, et al, 2005).</w:t>
      </w:r>
      <w:r w:rsidR="00D603F4">
        <w:rPr>
          <w:rFonts w:ascii="Arial" w:hAnsi="Arial" w:cs="Arial"/>
          <w:sz w:val="24"/>
          <w:szCs w:val="24"/>
        </w:rPr>
        <w:t xml:space="preserve"> Também</w:t>
      </w:r>
      <w:r w:rsidR="00520A41">
        <w:rPr>
          <w:rFonts w:ascii="Arial" w:hAnsi="Arial" w:cs="Arial"/>
          <w:sz w:val="24"/>
          <w:szCs w:val="24"/>
        </w:rPr>
        <w:t xml:space="preserve"> contribui</w:t>
      </w:r>
      <w:r w:rsidR="00D603F4">
        <w:rPr>
          <w:rFonts w:ascii="Arial" w:hAnsi="Arial" w:cs="Arial"/>
          <w:sz w:val="24"/>
          <w:szCs w:val="24"/>
        </w:rPr>
        <w:t>u</w:t>
      </w:r>
      <w:r w:rsidR="00520A41">
        <w:rPr>
          <w:rFonts w:ascii="Arial" w:hAnsi="Arial" w:cs="Arial"/>
          <w:sz w:val="24"/>
          <w:szCs w:val="24"/>
        </w:rPr>
        <w:t xml:space="preserve"> para a concentração de propriedades a aquisição com fins especulativos, quando passam a ser demandadas não para atividades produtivas, mas como reserva financeira e proteção contra a inflação.</w:t>
      </w:r>
    </w:p>
    <w:p w14:paraId="78FBE331" w14:textId="29DC581B" w:rsidR="00901CA0" w:rsidRDefault="00901CA0" w:rsidP="00855C3B">
      <w:pPr>
        <w:pStyle w:val="NormalWeb"/>
        <w:spacing w:after="0" w:line="360" w:lineRule="auto"/>
        <w:jc w:val="both"/>
        <w:rPr>
          <w:rFonts w:ascii="Arial" w:hAnsi="Arial" w:cs="Arial"/>
          <w:sz w:val="24"/>
          <w:szCs w:val="24"/>
        </w:rPr>
      </w:pPr>
      <w:r>
        <w:rPr>
          <w:rFonts w:ascii="Arial" w:hAnsi="Arial" w:cs="Arial"/>
          <w:sz w:val="24"/>
          <w:szCs w:val="24"/>
        </w:rPr>
        <w:lastRenderedPageBreak/>
        <w:tab/>
        <w:t xml:space="preserve">A análise quantitativa da distribuição dos imóveis rurais, por vezes chamada de concentração fundiária, </w:t>
      </w:r>
      <w:r w:rsidR="004F66F9">
        <w:rPr>
          <w:rFonts w:ascii="Arial" w:hAnsi="Arial" w:cs="Arial"/>
          <w:sz w:val="24"/>
          <w:szCs w:val="24"/>
        </w:rPr>
        <w:t>é</w:t>
      </w:r>
      <w:r w:rsidR="00855C3B">
        <w:rPr>
          <w:rFonts w:ascii="Arial" w:hAnsi="Arial" w:cs="Arial"/>
          <w:sz w:val="24"/>
          <w:szCs w:val="24"/>
        </w:rPr>
        <w:t xml:space="preserve"> feita </w:t>
      </w:r>
      <w:r>
        <w:rPr>
          <w:rFonts w:ascii="Arial" w:hAnsi="Arial" w:cs="Arial"/>
          <w:sz w:val="24"/>
          <w:szCs w:val="24"/>
        </w:rPr>
        <w:t xml:space="preserve">por meio do </w:t>
      </w:r>
      <w:r w:rsidR="00855C3B">
        <w:rPr>
          <w:rFonts w:ascii="Arial" w:hAnsi="Arial" w:cs="Arial"/>
          <w:sz w:val="24"/>
          <w:szCs w:val="24"/>
        </w:rPr>
        <w:t>Índice de Gini (IG). Ele</w:t>
      </w:r>
      <w:r w:rsidRPr="00901CA0">
        <w:rPr>
          <w:rFonts w:ascii="Arial" w:hAnsi="Arial" w:cs="Arial"/>
          <w:sz w:val="24"/>
          <w:szCs w:val="24"/>
        </w:rPr>
        <w:t xml:space="preserve"> é uma ferramenta utilizada na mensuração do grau de</w:t>
      </w:r>
      <w:r>
        <w:rPr>
          <w:rFonts w:ascii="Arial" w:hAnsi="Arial" w:cs="Arial"/>
          <w:sz w:val="24"/>
          <w:szCs w:val="24"/>
        </w:rPr>
        <w:t xml:space="preserve"> </w:t>
      </w:r>
      <w:r w:rsidRPr="00901CA0">
        <w:rPr>
          <w:rFonts w:ascii="Arial" w:hAnsi="Arial" w:cs="Arial"/>
          <w:sz w:val="24"/>
          <w:szCs w:val="24"/>
        </w:rPr>
        <w:t xml:space="preserve">concentração de qualquer distribuição estatística, sendo, </w:t>
      </w:r>
      <w:r w:rsidR="00855C3B">
        <w:rPr>
          <w:rFonts w:ascii="Arial" w:hAnsi="Arial" w:cs="Arial"/>
          <w:sz w:val="24"/>
          <w:szCs w:val="24"/>
        </w:rPr>
        <w:t>usualmente</w:t>
      </w:r>
      <w:r w:rsidRPr="00901CA0">
        <w:rPr>
          <w:rFonts w:ascii="Arial" w:hAnsi="Arial" w:cs="Arial"/>
          <w:sz w:val="24"/>
          <w:szCs w:val="24"/>
        </w:rPr>
        <w:t>, mais</w:t>
      </w:r>
      <w:r>
        <w:rPr>
          <w:rFonts w:ascii="Arial" w:hAnsi="Arial" w:cs="Arial"/>
          <w:sz w:val="24"/>
          <w:szCs w:val="24"/>
        </w:rPr>
        <w:t xml:space="preserve"> </w:t>
      </w:r>
      <w:r w:rsidRPr="00901CA0">
        <w:rPr>
          <w:rFonts w:ascii="Arial" w:hAnsi="Arial" w:cs="Arial"/>
          <w:sz w:val="24"/>
          <w:szCs w:val="24"/>
        </w:rPr>
        <w:t>frequentemente aplicado à renda, à propriedade fundiária e à oligopolização industrial.</w:t>
      </w:r>
      <w:r>
        <w:rPr>
          <w:rFonts w:ascii="Arial" w:hAnsi="Arial" w:cs="Arial"/>
          <w:sz w:val="24"/>
          <w:szCs w:val="24"/>
        </w:rPr>
        <w:t xml:space="preserve"> </w:t>
      </w:r>
      <w:r w:rsidRPr="00901CA0">
        <w:rPr>
          <w:rFonts w:ascii="Arial" w:hAnsi="Arial" w:cs="Arial"/>
          <w:sz w:val="24"/>
          <w:szCs w:val="24"/>
        </w:rPr>
        <w:t xml:space="preserve">Em termos de distribuição de </w:t>
      </w:r>
      <w:r w:rsidR="00855C3B">
        <w:rPr>
          <w:rFonts w:ascii="Arial" w:hAnsi="Arial" w:cs="Arial"/>
          <w:sz w:val="24"/>
          <w:szCs w:val="24"/>
        </w:rPr>
        <w:t>imóveis rurais</w:t>
      </w:r>
      <w:r w:rsidRPr="00901CA0">
        <w:rPr>
          <w:rFonts w:ascii="Arial" w:hAnsi="Arial" w:cs="Arial"/>
          <w:sz w:val="24"/>
          <w:szCs w:val="24"/>
        </w:rPr>
        <w:t>, o índice é construíd</w:t>
      </w:r>
      <w:r w:rsidR="00855C3B">
        <w:rPr>
          <w:rFonts w:ascii="Arial" w:hAnsi="Arial" w:cs="Arial"/>
          <w:sz w:val="24"/>
          <w:szCs w:val="24"/>
        </w:rPr>
        <w:t>o</w:t>
      </w:r>
      <w:r w:rsidRPr="00901CA0">
        <w:rPr>
          <w:rFonts w:ascii="Arial" w:hAnsi="Arial" w:cs="Arial"/>
          <w:sz w:val="24"/>
          <w:szCs w:val="24"/>
        </w:rPr>
        <w:t xml:space="preserve"> relacionando-se as faixas de</w:t>
      </w:r>
      <w:r>
        <w:rPr>
          <w:rFonts w:ascii="Arial" w:hAnsi="Arial" w:cs="Arial"/>
          <w:sz w:val="24"/>
          <w:szCs w:val="24"/>
        </w:rPr>
        <w:t xml:space="preserve"> </w:t>
      </w:r>
      <w:r w:rsidRPr="00901CA0">
        <w:rPr>
          <w:rFonts w:ascii="Arial" w:hAnsi="Arial" w:cs="Arial"/>
          <w:sz w:val="24"/>
          <w:szCs w:val="24"/>
        </w:rPr>
        <w:t>propriedades, ou seja, das menores às maiores, com sua participação na área total</w:t>
      </w:r>
      <w:r>
        <w:rPr>
          <w:rFonts w:ascii="Arial" w:hAnsi="Arial" w:cs="Arial"/>
          <w:sz w:val="24"/>
          <w:szCs w:val="24"/>
        </w:rPr>
        <w:t xml:space="preserve"> </w:t>
      </w:r>
      <w:r w:rsidRPr="00901CA0">
        <w:rPr>
          <w:rFonts w:ascii="Arial" w:hAnsi="Arial" w:cs="Arial"/>
          <w:sz w:val="24"/>
          <w:szCs w:val="24"/>
        </w:rPr>
        <w:t>(H</w:t>
      </w:r>
      <w:r w:rsidR="00B442FC">
        <w:rPr>
          <w:rFonts w:ascii="Arial" w:hAnsi="Arial" w:cs="Arial"/>
          <w:sz w:val="24"/>
          <w:szCs w:val="24"/>
        </w:rPr>
        <w:t>offmann</w:t>
      </w:r>
      <w:r w:rsidRPr="00901CA0">
        <w:rPr>
          <w:rFonts w:ascii="Arial" w:hAnsi="Arial" w:cs="Arial"/>
          <w:sz w:val="24"/>
          <w:szCs w:val="24"/>
        </w:rPr>
        <w:t xml:space="preserve">, R. 1998 apud </w:t>
      </w:r>
      <w:proofErr w:type="spellStart"/>
      <w:r w:rsidRPr="00901CA0">
        <w:rPr>
          <w:rFonts w:ascii="Arial" w:hAnsi="Arial" w:cs="Arial"/>
          <w:sz w:val="24"/>
          <w:szCs w:val="24"/>
        </w:rPr>
        <w:t>I</w:t>
      </w:r>
      <w:r w:rsidR="00B442FC">
        <w:rPr>
          <w:rFonts w:ascii="Arial" w:hAnsi="Arial" w:cs="Arial"/>
          <w:sz w:val="24"/>
          <w:szCs w:val="24"/>
        </w:rPr>
        <w:t>tria</w:t>
      </w:r>
      <w:proofErr w:type="spellEnd"/>
      <w:r w:rsidRPr="00901CA0">
        <w:rPr>
          <w:rFonts w:ascii="Arial" w:hAnsi="Arial" w:cs="Arial"/>
          <w:sz w:val="24"/>
          <w:szCs w:val="24"/>
        </w:rPr>
        <w:t>, 2004). O coeficiente de Gini é medido através da</w:t>
      </w:r>
      <w:r>
        <w:rPr>
          <w:rFonts w:ascii="Arial" w:hAnsi="Arial" w:cs="Arial"/>
          <w:sz w:val="24"/>
          <w:szCs w:val="24"/>
        </w:rPr>
        <w:t xml:space="preserve"> </w:t>
      </w:r>
      <w:r w:rsidRPr="00901CA0">
        <w:rPr>
          <w:rFonts w:ascii="Arial" w:hAnsi="Arial" w:cs="Arial"/>
          <w:sz w:val="24"/>
          <w:szCs w:val="24"/>
        </w:rPr>
        <w:t>seguinte fórmula, conforme Costa (1979 apud S</w:t>
      </w:r>
      <w:r w:rsidR="00B442FC">
        <w:rPr>
          <w:rFonts w:ascii="Arial" w:hAnsi="Arial" w:cs="Arial"/>
          <w:sz w:val="24"/>
          <w:szCs w:val="24"/>
        </w:rPr>
        <w:t>ouza</w:t>
      </w:r>
      <w:r w:rsidRPr="00901CA0">
        <w:rPr>
          <w:rFonts w:ascii="Arial" w:hAnsi="Arial" w:cs="Arial"/>
          <w:sz w:val="24"/>
          <w:szCs w:val="24"/>
        </w:rPr>
        <w:t>, 2000 p.101):</w:t>
      </w:r>
    </w:p>
    <w:p w14:paraId="20D3DC2C" w14:textId="60223BC3" w:rsidR="00F128D3" w:rsidRPr="00F128D3" w:rsidRDefault="00F128D3" w:rsidP="00F128D3">
      <w:pPr>
        <w:pStyle w:val="NormalWeb"/>
        <w:spacing w:after="0" w:line="360" w:lineRule="auto"/>
        <w:ind w:firstLine="2835"/>
        <w:jc w:val="both"/>
        <w:rPr>
          <w:rFonts w:ascii="Arial" w:eastAsiaTheme="minorEastAsia" w:hAnsi="Arial" w:cs="Arial"/>
          <w:sz w:val="24"/>
          <w:szCs w:val="24"/>
        </w:rPr>
      </w:pPr>
      <m:oMath>
        <m:r>
          <w:rPr>
            <w:rFonts w:ascii="Cambria Math" w:hAnsi="Cambria Math" w:cs="Arial"/>
            <w:sz w:val="24"/>
            <w:szCs w:val="24"/>
          </w:rPr>
          <m:t xml:space="preserve">IG=1- </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m:t>
                </m:r>
              </m:sub>
            </m:sSub>
          </m:e>
        </m:nary>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i-1</m:t>
            </m:r>
          </m:sub>
        </m:sSub>
        <m:r>
          <w:rPr>
            <w:rFonts w:ascii="Cambria Math" w:eastAsiaTheme="minorEastAsia" w:hAnsi="Cambria Math" w:cs="Arial"/>
            <w:sz w:val="24"/>
            <w:szCs w:val="24"/>
          </w:rPr>
          <m:t>)</m:t>
        </m:r>
      </m:oMath>
      <w:r>
        <w:rPr>
          <w:rFonts w:ascii="Arial" w:eastAsiaTheme="minorEastAsia" w:hAnsi="Arial" w:cs="Arial"/>
          <w:sz w:val="24"/>
          <w:szCs w:val="24"/>
        </w:rPr>
        <w:tab/>
        <w:t xml:space="preserve">                         (1)</w:t>
      </w:r>
    </w:p>
    <w:p w14:paraId="1B3EAE31" w14:textId="1DBECBCB" w:rsidR="00F128D3" w:rsidRDefault="00F128D3" w:rsidP="00F128D3">
      <w:pPr>
        <w:pStyle w:val="NormalWeb"/>
        <w:spacing w:after="0" w:line="360" w:lineRule="auto"/>
        <w:jc w:val="both"/>
        <w:rPr>
          <w:rFonts w:ascii="Arial" w:hAnsi="Arial" w:cs="Arial"/>
          <w:sz w:val="24"/>
          <w:szCs w:val="24"/>
        </w:rPr>
      </w:pPr>
      <w:r w:rsidRPr="00F128D3">
        <w:rPr>
          <w:rFonts w:ascii="Arial" w:hAnsi="Arial" w:cs="Arial"/>
          <w:sz w:val="24"/>
          <w:szCs w:val="24"/>
        </w:rPr>
        <w:t xml:space="preserve">em que </w:t>
      </w: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Pr>
          <w:rFonts w:ascii="Arial" w:eastAsiaTheme="minorEastAsia" w:hAnsi="Arial" w:cs="Arial"/>
          <w:sz w:val="24"/>
          <w:szCs w:val="24"/>
        </w:rPr>
        <w:t xml:space="preserve"> </w:t>
      </w:r>
      <w:r w:rsidRPr="00F128D3">
        <w:rPr>
          <w:rFonts w:ascii="Arial" w:hAnsi="Arial" w:cs="Arial"/>
          <w:sz w:val="24"/>
          <w:szCs w:val="24"/>
        </w:rPr>
        <w:t>é a percentagem acumulada da população (proprietários de terra) até o extrato</w:t>
      </w:r>
      <w:r>
        <w:rPr>
          <w:rFonts w:ascii="Arial" w:hAnsi="Arial" w:cs="Arial"/>
          <w:sz w:val="24"/>
          <w:szCs w:val="24"/>
        </w:rPr>
        <w:t xml:space="preserve"> </w:t>
      </w:r>
      <w:r w:rsidRPr="00F128D3">
        <w:rPr>
          <w:rFonts w:ascii="Arial" w:hAnsi="Arial" w:cs="Arial"/>
          <w:sz w:val="24"/>
          <w:szCs w:val="24"/>
        </w:rPr>
        <w:t xml:space="preserve">i; e </w:t>
      </w:r>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m:t>
            </m:r>
          </m:sub>
        </m:sSub>
      </m:oMath>
      <w:r>
        <w:rPr>
          <w:rFonts w:ascii="Arial" w:eastAsiaTheme="minorEastAsia" w:hAnsi="Arial" w:cs="Arial"/>
          <w:sz w:val="24"/>
          <w:szCs w:val="24"/>
        </w:rPr>
        <w:t xml:space="preserve"> </w:t>
      </w:r>
      <w:r w:rsidRPr="00F128D3">
        <w:rPr>
          <w:rFonts w:ascii="Arial" w:hAnsi="Arial" w:cs="Arial"/>
          <w:sz w:val="24"/>
          <w:szCs w:val="24"/>
        </w:rPr>
        <w:t>é a percentual acumulado da área ocupada.</w:t>
      </w:r>
      <w:r>
        <w:rPr>
          <w:rFonts w:ascii="Arial" w:hAnsi="Arial" w:cs="Arial"/>
          <w:sz w:val="24"/>
          <w:szCs w:val="24"/>
        </w:rPr>
        <w:t xml:space="preserve"> </w:t>
      </w:r>
    </w:p>
    <w:p w14:paraId="14900555" w14:textId="2EA0C66C" w:rsidR="00F128D3" w:rsidRDefault="00F128D3" w:rsidP="00561FBB">
      <w:pPr>
        <w:pStyle w:val="NormalWeb"/>
        <w:spacing w:after="0" w:line="360" w:lineRule="auto"/>
        <w:ind w:firstLine="708"/>
        <w:jc w:val="both"/>
        <w:rPr>
          <w:rFonts w:ascii="Arial" w:hAnsi="Arial" w:cs="Arial"/>
          <w:sz w:val="24"/>
          <w:szCs w:val="24"/>
        </w:rPr>
      </w:pPr>
      <w:r w:rsidRPr="00F128D3">
        <w:rPr>
          <w:rFonts w:ascii="Arial" w:hAnsi="Arial" w:cs="Arial"/>
          <w:sz w:val="24"/>
          <w:szCs w:val="24"/>
        </w:rPr>
        <w:t>De acordo com a fórmula acima, o IG pode ser mensurado entre 0 e 1, sendo o valor</w:t>
      </w:r>
      <w:r>
        <w:rPr>
          <w:rFonts w:ascii="Arial" w:hAnsi="Arial" w:cs="Arial"/>
          <w:sz w:val="24"/>
          <w:szCs w:val="24"/>
        </w:rPr>
        <w:t xml:space="preserve"> </w:t>
      </w:r>
      <w:r w:rsidRPr="00F128D3">
        <w:rPr>
          <w:rFonts w:ascii="Arial" w:hAnsi="Arial" w:cs="Arial"/>
          <w:sz w:val="24"/>
          <w:szCs w:val="24"/>
        </w:rPr>
        <w:t>zero correspondente à concentração nula e o 1 como concentração absoluta. Assim, à</w:t>
      </w:r>
      <w:r>
        <w:rPr>
          <w:rFonts w:ascii="Arial" w:hAnsi="Arial" w:cs="Arial"/>
          <w:sz w:val="24"/>
          <w:szCs w:val="24"/>
        </w:rPr>
        <w:t xml:space="preserve"> </w:t>
      </w:r>
      <w:r w:rsidRPr="00F128D3">
        <w:rPr>
          <w:rFonts w:ascii="Arial" w:hAnsi="Arial" w:cs="Arial"/>
          <w:sz w:val="24"/>
          <w:szCs w:val="24"/>
        </w:rPr>
        <w:t>medida que se aumenta o IG, eleva-se o grau de desigualdade em questão. Desta forma,</w:t>
      </w:r>
      <w:r>
        <w:rPr>
          <w:rFonts w:ascii="Arial" w:hAnsi="Arial" w:cs="Arial"/>
          <w:sz w:val="24"/>
          <w:szCs w:val="24"/>
        </w:rPr>
        <w:t xml:space="preserve"> </w:t>
      </w:r>
      <w:r w:rsidRPr="00F128D3">
        <w:rPr>
          <w:rFonts w:ascii="Arial" w:hAnsi="Arial" w:cs="Arial"/>
          <w:sz w:val="24"/>
          <w:szCs w:val="24"/>
        </w:rPr>
        <w:t>C</w:t>
      </w:r>
      <w:r w:rsidR="00B442FC">
        <w:rPr>
          <w:rFonts w:ascii="Arial" w:hAnsi="Arial" w:cs="Arial"/>
          <w:sz w:val="24"/>
          <w:szCs w:val="24"/>
        </w:rPr>
        <w:t>âmara</w:t>
      </w:r>
      <w:r w:rsidRPr="00F128D3">
        <w:rPr>
          <w:rFonts w:ascii="Arial" w:hAnsi="Arial" w:cs="Arial"/>
          <w:sz w:val="24"/>
          <w:szCs w:val="24"/>
        </w:rPr>
        <w:t xml:space="preserve"> (1949) classificou-o a partir da seguinte escala:</w:t>
      </w:r>
    </w:p>
    <w:p w14:paraId="68E8F7E5" w14:textId="2CBE5D68" w:rsidR="00561FBB" w:rsidRPr="00561FBB" w:rsidRDefault="00561FBB" w:rsidP="00561FBB">
      <w:pPr>
        <w:pStyle w:val="NormalWeb"/>
        <w:spacing w:after="0" w:line="360" w:lineRule="auto"/>
        <w:jc w:val="both"/>
        <w:rPr>
          <w:rFonts w:ascii="Arial" w:hAnsi="Arial" w:cs="Arial"/>
          <w:b/>
          <w:bCs/>
          <w:sz w:val="24"/>
          <w:szCs w:val="24"/>
        </w:rPr>
      </w:pPr>
      <w:bookmarkStart w:id="13" w:name="_Hlk90107689"/>
      <w:r w:rsidRPr="00561FBB">
        <w:rPr>
          <w:rFonts w:ascii="Arial" w:hAnsi="Arial" w:cs="Arial"/>
          <w:b/>
          <w:bCs/>
          <w:sz w:val="24"/>
          <w:szCs w:val="24"/>
        </w:rPr>
        <w:t>Tabela 1 – Escalas de Classificação do Índice de Gini Fundiário</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561FBB" w14:paraId="0A8F48F8" w14:textId="77777777" w:rsidTr="00561FBB">
        <w:tc>
          <w:tcPr>
            <w:tcW w:w="4605" w:type="dxa"/>
          </w:tcPr>
          <w:bookmarkEnd w:id="13"/>
          <w:p w14:paraId="404243C1" w14:textId="47021BBD"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b/>
                <w:bCs/>
                <w:sz w:val="24"/>
                <w:szCs w:val="24"/>
              </w:rPr>
              <w:t>Índice de Gini</w:t>
            </w:r>
          </w:p>
        </w:tc>
        <w:tc>
          <w:tcPr>
            <w:tcW w:w="4606" w:type="dxa"/>
          </w:tcPr>
          <w:p w14:paraId="492E26B2" w14:textId="6435D212"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b/>
                <w:bCs/>
                <w:sz w:val="24"/>
                <w:szCs w:val="24"/>
              </w:rPr>
              <w:t>Classificação</w:t>
            </w:r>
          </w:p>
        </w:tc>
      </w:tr>
      <w:tr w:rsidR="00561FBB" w14:paraId="3B696AE5" w14:textId="77777777" w:rsidTr="00561FBB">
        <w:tc>
          <w:tcPr>
            <w:tcW w:w="4605" w:type="dxa"/>
          </w:tcPr>
          <w:p w14:paraId="35EEFE74" w14:textId="5B4D81DA"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0,000 a 0,100</w:t>
            </w:r>
          </w:p>
        </w:tc>
        <w:tc>
          <w:tcPr>
            <w:tcW w:w="4606" w:type="dxa"/>
          </w:tcPr>
          <w:p w14:paraId="2CA47000" w14:textId="508839A9" w:rsidR="00561FBB" w:rsidRPr="00561FBB" w:rsidRDefault="00561FBB" w:rsidP="00561FBB">
            <w:pPr>
              <w:pStyle w:val="NormalWeb"/>
              <w:spacing w:after="0" w:line="360" w:lineRule="auto"/>
              <w:jc w:val="both"/>
              <w:rPr>
                <w:rFonts w:ascii="Arial" w:hAnsi="Arial" w:cs="Arial"/>
                <w:sz w:val="24"/>
                <w:szCs w:val="24"/>
              </w:rPr>
            </w:pPr>
            <w:r w:rsidRPr="00B442FC">
              <w:rPr>
                <w:rFonts w:ascii="Arial" w:hAnsi="Arial" w:cs="Arial"/>
                <w:sz w:val="24"/>
                <w:szCs w:val="24"/>
              </w:rPr>
              <w:t>Concentração Nula</w:t>
            </w:r>
          </w:p>
        </w:tc>
      </w:tr>
      <w:tr w:rsidR="00561FBB" w14:paraId="5104810E" w14:textId="77777777" w:rsidTr="00561FBB">
        <w:tc>
          <w:tcPr>
            <w:tcW w:w="4605" w:type="dxa"/>
          </w:tcPr>
          <w:p w14:paraId="5636A430" w14:textId="3D70149A"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0,101 a 0,250</w:t>
            </w:r>
          </w:p>
        </w:tc>
        <w:tc>
          <w:tcPr>
            <w:tcW w:w="4606" w:type="dxa"/>
          </w:tcPr>
          <w:p w14:paraId="0945ACD8" w14:textId="7E721D42" w:rsidR="00561FBB" w:rsidRPr="00561FBB" w:rsidRDefault="00561FBB" w:rsidP="00561FBB">
            <w:pPr>
              <w:pStyle w:val="NormalWeb"/>
              <w:spacing w:after="0" w:line="360" w:lineRule="auto"/>
              <w:jc w:val="both"/>
              <w:rPr>
                <w:rFonts w:ascii="Arial" w:hAnsi="Arial" w:cs="Arial"/>
                <w:sz w:val="24"/>
                <w:szCs w:val="24"/>
              </w:rPr>
            </w:pPr>
            <w:r w:rsidRPr="00B442FC">
              <w:rPr>
                <w:rFonts w:ascii="Arial" w:hAnsi="Arial" w:cs="Arial"/>
                <w:sz w:val="24"/>
                <w:szCs w:val="24"/>
              </w:rPr>
              <w:t xml:space="preserve">Concentração </w:t>
            </w:r>
            <w:r>
              <w:rPr>
                <w:rFonts w:ascii="Arial" w:hAnsi="Arial" w:cs="Arial"/>
                <w:sz w:val="24"/>
                <w:szCs w:val="24"/>
              </w:rPr>
              <w:t>N</w:t>
            </w:r>
            <w:r w:rsidRPr="00B442FC">
              <w:rPr>
                <w:rFonts w:ascii="Arial" w:hAnsi="Arial" w:cs="Arial"/>
                <w:sz w:val="24"/>
                <w:szCs w:val="24"/>
              </w:rPr>
              <w:t>ula a Fraca</w:t>
            </w:r>
          </w:p>
        </w:tc>
      </w:tr>
      <w:tr w:rsidR="00561FBB" w14:paraId="19592E74" w14:textId="77777777" w:rsidTr="00561FBB">
        <w:tc>
          <w:tcPr>
            <w:tcW w:w="4605" w:type="dxa"/>
          </w:tcPr>
          <w:p w14:paraId="34D7E4D5" w14:textId="3C594A08"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 xml:space="preserve">0,251 a 0,500 </w:t>
            </w:r>
            <w:r w:rsidRPr="00B442FC">
              <w:rPr>
                <w:rFonts w:ascii="Arial" w:hAnsi="Arial" w:cs="Arial"/>
                <w:sz w:val="24"/>
                <w:szCs w:val="24"/>
              </w:rPr>
              <w:tab/>
            </w:r>
          </w:p>
        </w:tc>
        <w:tc>
          <w:tcPr>
            <w:tcW w:w="4606" w:type="dxa"/>
          </w:tcPr>
          <w:p w14:paraId="597284B0" w14:textId="637AF0BB" w:rsidR="00561FBB" w:rsidRPr="00561FBB" w:rsidRDefault="00561FBB" w:rsidP="00561FBB">
            <w:pPr>
              <w:pStyle w:val="NormalWeb"/>
              <w:spacing w:after="0" w:line="360" w:lineRule="auto"/>
              <w:jc w:val="both"/>
              <w:rPr>
                <w:rFonts w:ascii="Arial" w:hAnsi="Arial" w:cs="Arial"/>
                <w:sz w:val="24"/>
                <w:szCs w:val="24"/>
              </w:rPr>
            </w:pPr>
            <w:r w:rsidRPr="00B442FC">
              <w:rPr>
                <w:rFonts w:ascii="Arial" w:hAnsi="Arial" w:cs="Arial"/>
                <w:sz w:val="24"/>
                <w:szCs w:val="24"/>
              </w:rPr>
              <w:t xml:space="preserve">Concentração Fraca a </w:t>
            </w:r>
            <w:r>
              <w:rPr>
                <w:rFonts w:ascii="Arial" w:hAnsi="Arial" w:cs="Arial"/>
                <w:sz w:val="24"/>
                <w:szCs w:val="24"/>
              </w:rPr>
              <w:t>M</w:t>
            </w:r>
            <w:r w:rsidRPr="00B442FC">
              <w:rPr>
                <w:rFonts w:ascii="Arial" w:hAnsi="Arial" w:cs="Arial"/>
                <w:sz w:val="24"/>
                <w:szCs w:val="24"/>
              </w:rPr>
              <w:t>édia</w:t>
            </w:r>
          </w:p>
        </w:tc>
      </w:tr>
      <w:tr w:rsidR="00561FBB" w14:paraId="2D626A50" w14:textId="77777777" w:rsidTr="00561FBB">
        <w:tc>
          <w:tcPr>
            <w:tcW w:w="4605" w:type="dxa"/>
          </w:tcPr>
          <w:p w14:paraId="0D57DBCE" w14:textId="049A5EC9"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0,501 a 0,700</w:t>
            </w:r>
          </w:p>
        </w:tc>
        <w:tc>
          <w:tcPr>
            <w:tcW w:w="4606" w:type="dxa"/>
          </w:tcPr>
          <w:p w14:paraId="7E982222" w14:textId="66E8D630"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Concentração Média a Forte</w:t>
            </w:r>
          </w:p>
        </w:tc>
      </w:tr>
      <w:tr w:rsidR="00561FBB" w14:paraId="391E5BF6" w14:textId="77777777" w:rsidTr="00561FBB">
        <w:tc>
          <w:tcPr>
            <w:tcW w:w="4605" w:type="dxa"/>
          </w:tcPr>
          <w:p w14:paraId="3395518F" w14:textId="6EC0C5BF"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0,701 a 0,900</w:t>
            </w:r>
          </w:p>
        </w:tc>
        <w:tc>
          <w:tcPr>
            <w:tcW w:w="4606" w:type="dxa"/>
          </w:tcPr>
          <w:p w14:paraId="0266B445" w14:textId="07F83929"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Concentração Forte a Muito Forte</w:t>
            </w:r>
          </w:p>
        </w:tc>
      </w:tr>
      <w:tr w:rsidR="00561FBB" w14:paraId="2C37C254" w14:textId="77777777" w:rsidTr="00561FBB">
        <w:tc>
          <w:tcPr>
            <w:tcW w:w="4605" w:type="dxa"/>
          </w:tcPr>
          <w:p w14:paraId="5CBABC3E" w14:textId="09E6FF9C"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0,901 a 1,000</w:t>
            </w:r>
          </w:p>
        </w:tc>
        <w:tc>
          <w:tcPr>
            <w:tcW w:w="4606" w:type="dxa"/>
          </w:tcPr>
          <w:p w14:paraId="02D47922" w14:textId="296BFB9F" w:rsidR="00561FBB" w:rsidRDefault="00561FBB" w:rsidP="00561FBB">
            <w:pPr>
              <w:pStyle w:val="NormalWeb"/>
              <w:spacing w:after="0" w:line="360" w:lineRule="auto"/>
              <w:jc w:val="both"/>
              <w:rPr>
                <w:rFonts w:ascii="Arial" w:hAnsi="Arial" w:cs="Arial"/>
                <w:b/>
                <w:bCs/>
                <w:sz w:val="24"/>
                <w:szCs w:val="24"/>
              </w:rPr>
            </w:pPr>
            <w:r w:rsidRPr="00B442FC">
              <w:rPr>
                <w:rFonts w:ascii="Arial" w:hAnsi="Arial" w:cs="Arial"/>
                <w:sz w:val="24"/>
                <w:szCs w:val="24"/>
              </w:rPr>
              <w:t xml:space="preserve">Concentração Muito Forte a </w:t>
            </w:r>
            <w:r>
              <w:rPr>
                <w:rFonts w:ascii="Arial" w:hAnsi="Arial" w:cs="Arial"/>
                <w:sz w:val="24"/>
                <w:szCs w:val="24"/>
              </w:rPr>
              <w:t>A</w:t>
            </w:r>
            <w:r w:rsidRPr="00B442FC">
              <w:rPr>
                <w:rFonts w:ascii="Arial" w:hAnsi="Arial" w:cs="Arial"/>
                <w:sz w:val="24"/>
                <w:szCs w:val="24"/>
              </w:rPr>
              <w:t>bsoluta</w:t>
            </w:r>
          </w:p>
        </w:tc>
      </w:tr>
    </w:tbl>
    <w:p w14:paraId="2C17D1F1" w14:textId="35B693D9" w:rsidR="00F128D3" w:rsidRPr="00F0490A" w:rsidRDefault="00561FBB" w:rsidP="00F0490A">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própria/Câmara (1949)</w:t>
      </w:r>
      <w:r w:rsidRPr="00EC3C94">
        <w:rPr>
          <w:rFonts w:ascii="Arial" w:hAnsi="Arial" w:cs="Arial"/>
          <w:sz w:val="16"/>
          <w:szCs w:val="16"/>
        </w:rPr>
        <w:t>.</w:t>
      </w:r>
      <w:r w:rsidR="00F128D3" w:rsidRPr="00B442FC">
        <w:rPr>
          <w:rFonts w:ascii="Arial" w:hAnsi="Arial" w:cs="Arial"/>
          <w:sz w:val="24"/>
          <w:szCs w:val="24"/>
        </w:rPr>
        <w:tab/>
      </w:r>
      <w:r w:rsidR="00F128D3" w:rsidRPr="00B442FC">
        <w:rPr>
          <w:rFonts w:ascii="Arial" w:hAnsi="Arial" w:cs="Arial"/>
          <w:sz w:val="24"/>
          <w:szCs w:val="24"/>
        </w:rPr>
        <w:tab/>
      </w:r>
      <w:r w:rsidR="00F128D3" w:rsidRPr="00B442FC">
        <w:rPr>
          <w:rFonts w:ascii="Arial" w:hAnsi="Arial" w:cs="Arial"/>
          <w:sz w:val="24"/>
          <w:szCs w:val="24"/>
        </w:rPr>
        <w:tab/>
      </w:r>
      <w:r w:rsidR="00F128D3" w:rsidRPr="00B442FC">
        <w:rPr>
          <w:rFonts w:ascii="Arial" w:hAnsi="Arial" w:cs="Arial"/>
          <w:sz w:val="24"/>
          <w:szCs w:val="24"/>
        </w:rPr>
        <w:tab/>
      </w:r>
    </w:p>
    <w:p w14:paraId="627BCC74" w14:textId="456CDE7A" w:rsidR="00901CA0" w:rsidRDefault="00901CA0" w:rsidP="00CE503C">
      <w:pPr>
        <w:pStyle w:val="NormalWeb"/>
        <w:spacing w:after="0" w:line="360" w:lineRule="auto"/>
        <w:ind w:firstLine="708"/>
        <w:jc w:val="both"/>
        <w:rPr>
          <w:rFonts w:ascii="Arial" w:hAnsi="Arial" w:cs="Arial"/>
          <w:sz w:val="24"/>
          <w:szCs w:val="24"/>
        </w:rPr>
      </w:pPr>
      <w:r w:rsidRPr="00901CA0">
        <w:rPr>
          <w:rFonts w:ascii="Arial" w:hAnsi="Arial" w:cs="Arial"/>
          <w:sz w:val="24"/>
          <w:szCs w:val="24"/>
        </w:rPr>
        <w:t xml:space="preserve">Segundo </w:t>
      </w:r>
      <w:r>
        <w:rPr>
          <w:rFonts w:ascii="Arial" w:hAnsi="Arial" w:cs="Arial"/>
          <w:sz w:val="24"/>
          <w:szCs w:val="24"/>
        </w:rPr>
        <w:t>dados do</w:t>
      </w:r>
      <w:r w:rsidRPr="00901CA0">
        <w:rPr>
          <w:rFonts w:ascii="Arial" w:hAnsi="Arial" w:cs="Arial"/>
          <w:sz w:val="24"/>
          <w:szCs w:val="24"/>
        </w:rPr>
        <w:t xml:space="preserve"> II</w:t>
      </w:r>
      <w:r>
        <w:rPr>
          <w:rFonts w:ascii="Arial" w:hAnsi="Arial" w:cs="Arial"/>
          <w:sz w:val="24"/>
          <w:szCs w:val="24"/>
        </w:rPr>
        <w:t xml:space="preserve"> </w:t>
      </w:r>
      <w:r w:rsidRPr="00901CA0">
        <w:rPr>
          <w:rFonts w:ascii="Arial" w:hAnsi="Arial" w:cs="Arial"/>
          <w:sz w:val="24"/>
          <w:szCs w:val="24"/>
        </w:rPr>
        <w:t>Plano Nacional de Reforma Agrária do Brasil - II PNRA, realizado em 2003 pelo</w:t>
      </w:r>
      <w:r>
        <w:rPr>
          <w:rFonts w:ascii="Arial" w:hAnsi="Arial" w:cs="Arial"/>
          <w:sz w:val="24"/>
          <w:szCs w:val="24"/>
        </w:rPr>
        <w:t xml:space="preserve"> </w:t>
      </w:r>
      <w:r w:rsidRPr="00901CA0">
        <w:rPr>
          <w:rFonts w:ascii="Arial" w:hAnsi="Arial" w:cs="Arial"/>
          <w:sz w:val="24"/>
          <w:szCs w:val="24"/>
        </w:rPr>
        <w:t>Ministério do Desenvolvimento Agrário - MDA, os indicadores de concentração de</w:t>
      </w:r>
      <w:r>
        <w:rPr>
          <w:rFonts w:ascii="Arial" w:hAnsi="Arial" w:cs="Arial"/>
          <w:sz w:val="24"/>
          <w:szCs w:val="24"/>
        </w:rPr>
        <w:t xml:space="preserve"> </w:t>
      </w:r>
      <w:r w:rsidRPr="00901CA0">
        <w:rPr>
          <w:rFonts w:ascii="Arial" w:hAnsi="Arial" w:cs="Arial"/>
          <w:sz w:val="24"/>
          <w:szCs w:val="24"/>
        </w:rPr>
        <w:t>terras supera</w:t>
      </w:r>
      <w:r w:rsidR="00DA4B27">
        <w:rPr>
          <w:rFonts w:ascii="Arial" w:hAnsi="Arial" w:cs="Arial"/>
          <w:sz w:val="24"/>
          <w:szCs w:val="24"/>
        </w:rPr>
        <w:t>va</w:t>
      </w:r>
      <w:r w:rsidRPr="00901CA0">
        <w:rPr>
          <w:rFonts w:ascii="Arial" w:hAnsi="Arial" w:cs="Arial"/>
          <w:sz w:val="24"/>
          <w:szCs w:val="24"/>
        </w:rPr>
        <w:t xml:space="preserve">m a concentração de renda no país. </w:t>
      </w:r>
      <w:r w:rsidRPr="00901CA0">
        <w:rPr>
          <w:rFonts w:ascii="Arial" w:hAnsi="Arial" w:cs="Arial"/>
          <w:sz w:val="24"/>
          <w:szCs w:val="24"/>
        </w:rPr>
        <w:lastRenderedPageBreak/>
        <w:t>Foi estimado através do índice de Gini,</w:t>
      </w:r>
      <w:r>
        <w:rPr>
          <w:rFonts w:ascii="Arial" w:hAnsi="Arial" w:cs="Arial"/>
          <w:sz w:val="24"/>
          <w:szCs w:val="24"/>
        </w:rPr>
        <w:t xml:space="preserve"> </w:t>
      </w:r>
      <w:r w:rsidRPr="00901CA0">
        <w:rPr>
          <w:rFonts w:ascii="Arial" w:hAnsi="Arial" w:cs="Arial"/>
          <w:sz w:val="24"/>
          <w:szCs w:val="24"/>
        </w:rPr>
        <w:t>a distribuição de renda média no Brasil em 2003 possuía G=0,6 enquanto a distribuição</w:t>
      </w:r>
      <w:r>
        <w:rPr>
          <w:rFonts w:ascii="Arial" w:hAnsi="Arial" w:cs="Arial"/>
          <w:sz w:val="24"/>
          <w:szCs w:val="24"/>
        </w:rPr>
        <w:t xml:space="preserve"> </w:t>
      </w:r>
      <w:r w:rsidRPr="00901CA0">
        <w:rPr>
          <w:rFonts w:ascii="Arial" w:hAnsi="Arial" w:cs="Arial"/>
          <w:sz w:val="24"/>
          <w:szCs w:val="24"/>
        </w:rPr>
        <w:t>de terras, G=0,8 (B</w:t>
      </w:r>
      <w:r w:rsidR="00B442FC">
        <w:rPr>
          <w:rFonts w:ascii="Arial" w:hAnsi="Arial" w:cs="Arial"/>
          <w:sz w:val="24"/>
          <w:szCs w:val="24"/>
        </w:rPr>
        <w:t>RASIL</w:t>
      </w:r>
      <w:r w:rsidRPr="00901CA0">
        <w:rPr>
          <w:rFonts w:ascii="Arial" w:hAnsi="Arial" w:cs="Arial"/>
          <w:sz w:val="24"/>
          <w:szCs w:val="24"/>
        </w:rPr>
        <w:t>, 2003)</w:t>
      </w:r>
      <w:r>
        <w:rPr>
          <w:rFonts w:ascii="Arial" w:hAnsi="Arial" w:cs="Arial"/>
          <w:sz w:val="24"/>
          <w:szCs w:val="24"/>
        </w:rPr>
        <w:t>.</w:t>
      </w:r>
    </w:p>
    <w:p w14:paraId="06965EFE" w14:textId="4A91BF07" w:rsidR="00F867A0" w:rsidRDefault="00F867A0" w:rsidP="00F867A0">
      <w:pPr>
        <w:pStyle w:val="NormalWeb"/>
        <w:spacing w:after="0" w:line="360" w:lineRule="auto"/>
        <w:jc w:val="both"/>
        <w:rPr>
          <w:rFonts w:ascii="Arial" w:hAnsi="Arial" w:cs="Arial"/>
          <w:sz w:val="24"/>
          <w:szCs w:val="24"/>
        </w:rPr>
      </w:pPr>
      <w:r>
        <w:rPr>
          <w:rFonts w:ascii="Arial" w:hAnsi="Arial" w:cs="Arial"/>
          <w:sz w:val="24"/>
          <w:szCs w:val="24"/>
        </w:rPr>
        <w:tab/>
      </w:r>
      <w:r w:rsidRPr="00F867A0">
        <w:rPr>
          <w:rFonts w:ascii="Arial" w:hAnsi="Arial" w:cs="Arial"/>
          <w:sz w:val="24"/>
          <w:szCs w:val="24"/>
        </w:rPr>
        <w:t xml:space="preserve">Segundo Oliveira et al. (2004), </w:t>
      </w:r>
      <w:r w:rsidR="00DA4B27" w:rsidRPr="00F867A0">
        <w:rPr>
          <w:rFonts w:ascii="Arial" w:hAnsi="Arial" w:cs="Arial"/>
          <w:sz w:val="24"/>
          <w:szCs w:val="24"/>
        </w:rPr>
        <w:t>a soma das áreas das 27 maiores propriedades</w:t>
      </w:r>
      <w:r w:rsidR="00DA4B27">
        <w:rPr>
          <w:rFonts w:ascii="Arial" w:hAnsi="Arial" w:cs="Arial"/>
          <w:sz w:val="24"/>
          <w:szCs w:val="24"/>
        </w:rPr>
        <w:t xml:space="preserve"> </w:t>
      </w:r>
      <w:r w:rsidR="00DA4B27" w:rsidRPr="00F867A0">
        <w:rPr>
          <w:rFonts w:ascii="Arial" w:hAnsi="Arial" w:cs="Arial"/>
          <w:sz w:val="24"/>
          <w:szCs w:val="24"/>
        </w:rPr>
        <w:t>rurais do Brasil totaliza</w:t>
      </w:r>
      <w:r w:rsidRPr="00F867A0">
        <w:rPr>
          <w:rFonts w:ascii="Arial" w:hAnsi="Arial" w:cs="Arial"/>
          <w:sz w:val="24"/>
          <w:szCs w:val="24"/>
        </w:rPr>
        <w:t xml:space="preserve"> o equivalente ao Estado de São Paulo e as 300 maiores,</w:t>
      </w:r>
      <w:r>
        <w:rPr>
          <w:rFonts w:ascii="Arial" w:hAnsi="Arial" w:cs="Arial"/>
          <w:sz w:val="24"/>
          <w:szCs w:val="24"/>
        </w:rPr>
        <w:t xml:space="preserve"> </w:t>
      </w:r>
      <w:r w:rsidRPr="00F867A0">
        <w:rPr>
          <w:rFonts w:ascii="Arial" w:hAnsi="Arial" w:cs="Arial"/>
          <w:sz w:val="24"/>
          <w:szCs w:val="24"/>
        </w:rPr>
        <w:t>equiparam-se às extensões dos estados de São Paulo e Paraná juntos.</w:t>
      </w:r>
    </w:p>
    <w:p w14:paraId="62AE85C0" w14:textId="05AF168B" w:rsidR="00A6125E" w:rsidRDefault="00211B32" w:rsidP="00211B32">
      <w:pPr>
        <w:pStyle w:val="NormalWeb"/>
        <w:spacing w:after="0" w:line="360" w:lineRule="auto"/>
        <w:jc w:val="both"/>
        <w:rPr>
          <w:rFonts w:ascii="Arial" w:hAnsi="Arial" w:cs="Arial"/>
          <w:sz w:val="24"/>
          <w:szCs w:val="24"/>
        </w:rPr>
      </w:pPr>
      <w:r>
        <w:rPr>
          <w:rFonts w:ascii="Arial" w:hAnsi="Arial" w:cs="Arial"/>
          <w:sz w:val="24"/>
          <w:szCs w:val="24"/>
        </w:rPr>
        <w:tab/>
        <w:t xml:space="preserve">Outra abordagem quantitativa </w:t>
      </w:r>
      <w:r w:rsidR="00DA4B27">
        <w:rPr>
          <w:rFonts w:ascii="Arial" w:hAnsi="Arial" w:cs="Arial"/>
          <w:sz w:val="24"/>
          <w:szCs w:val="24"/>
        </w:rPr>
        <w:t>para</w:t>
      </w:r>
      <w:r>
        <w:rPr>
          <w:rFonts w:ascii="Arial" w:hAnsi="Arial" w:cs="Arial"/>
          <w:sz w:val="24"/>
          <w:szCs w:val="24"/>
        </w:rPr>
        <w:t xml:space="preserve"> avaliar a distribuição dos imóveis rurais é utilizando os estratos conforme o Estatuto da Terra. Segundo esta norma, um imóvel que contenha menos de 1 Módulo Fiscal (MF) é classificada como minifúndio, </w:t>
      </w:r>
      <w:r w:rsidRPr="00211B32">
        <w:rPr>
          <w:rFonts w:ascii="Arial" w:hAnsi="Arial" w:cs="Arial"/>
          <w:sz w:val="24"/>
          <w:szCs w:val="24"/>
        </w:rPr>
        <w:t xml:space="preserve">entre 1 e 4 </w:t>
      </w:r>
      <w:proofErr w:type="spellStart"/>
      <w:r w:rsidRPr="00211B32">
        <w:rPr>
          <w:rFonts w:ascii="Arial" w:hAnsi="Arial" w:cs="Arial"/>
          <w:sz w:val="24"/>
          <w:szCs w:val="24"/>
        </w:rPr>
        <w:t>M</w:t>
      </w:r>
      <w:r>
        <w:rPr>
          <w:rFonts w:ascii="Arial" w:hAnsi="Arial" w:cs="Arial"/>
          <w:sz w:val="24"/>
          <w:szCs w:val="24"/>
        </w:rPr>
        <w:t>F</w:t>
      </w:r>
      <w:r w:rsidRPr="00211B32">
        <w:rPr>
          <w:rFonts w:ascii="Arial" w:hAnsi="Arial" w:cs="Arial"/>
          <w:sz w:val="24"/>
          <w:szCs w:val="24"/>
        </w:rPr>
        <w:t>´s</w:t>
      </w:r>
      <w:proofErr w:type="spellEnd"/>
      <w:r w:rsidRPr="00211B32">
        <w:rPr>
          <w:rFonts w:ascii="Arial" w:hAnsi="Arial" w:cs="Arial"/>
          <w:sz w:val="24"/>
          <w:szCs w:val="24"/>
        </w:rPr>
        <w:t xml:space="preserve"> é </w:t>
      </w:r>
      <w:r w:rsidR="00B47BAD">
        <w:rPr>
          <w:rFonts w:ascii="Arial" w:hAnsi="Arial" w:cs="Arial"/>
          <w:sz w:val="24"/>
          <w:szCs w:val="24"/>
        </w:rPr>
        <w:t xml:space="preserve">uma </w:t>
      </w:r>
      <w:r w:rsidRPr="00211B32">
        <w:rPr>
          <w:rFonts w:ascii="Arial" w:hAnsi="Arial" w:cs="Arial"/>
          <w:sz w:val="24"/>
          <w:szCs w:val="24"/>
        </w:rPr>
        <w:t xml:space="preserve">pequena </w:t>
      </w:r>
      <w:r w:rsidR="00B47BAD">
        <w:rPr>
          <w:rFonts w:ascii="Arial" w:hAnsi="Arial" w:cs="Arial"/>
          <w:sz w:val="24"/>
          <w:szCs w:val="24"/>
        </w:rPr>
        <w:t xml:space="preserve">propriedade </w:t>
      </w:r>
      <w:r w:rsidRPr="00211B32">
        <w:rPr>
          <w:rFonts w:ascii="Arial" w:hAnsi="Arial" w:cs="Arial"/>
          <w:sz w:val="24"/>
          <w:szCs w:val="24"/>
        </w:rPr>
        <w:t>e entre 5 e 15 média</w:t>
      </w:r>
      <w:r w:rsidR="00B47BAD">
        <w:rPr>
          <w:rFonts w:ascii="Arial" w:hAnsi="Arial" w:cs="Arial"/>
          <w:sz w:val="24"/>
          <w:szCs w:val="24"/>
        </w:rPr>
        <w:t xml:space="preserve"> propriedade</w:t>
      </w:r>
      <w:r w:rsidRPr="00211B32">
        <w:rPr>
          <w:rFonts w:ascii="Arial" w:hAnsi="Arial" w:cs="Arial"/>
          <w:sz w:val="24"/>
          <w:szCs w:val="24"/>
        </w:rPr>
        <w:t xml:space="preserve">. </w:t>
      </w:r>
      <w:r>
        <w:rPr>
          <w:rFonts w:ascii="Arial" w:hAnsi="Arial" w:cs="Arial"/>
          <w:sz w:val="24"/>
          <w:szCs w:val="24"/>
        </w:rPr>
        <w:t>A</w:t>
      </w:r>
      <w:r w:rsidRPr="00211B32">
        <w:rPr>
          <w:rFonts w:ascii="Arial" w:hAnsi="Arial" w:cs="Arial"/>
          <w:sz w:val="24"/>
          <w:szCs w:val="24"/>
        </w:rPr>
        <w:t>s</w:t>
      </w:r>
      <w:r>
        <w:rPr>
          <w:rFonts w:ascii="Arial" w:hAnsi="Arial" w:cs="Arial"/>
          <w:sz w:val="24"/>
          <w:szCs w:val="24"/>
        </w:rPr>
        <w:t xml:space="preserve"> </w:t>
      </w:r>
      <w:r w:rsidRPr="00211B32">
        <w:rPr>
          <w:rFonts w:ascii="Arial" w:hAnsi="Arial" w:cs="Arial"/>
          <w:sz w:val="24"/>
          <w:szCs w:val="24"/>
        </w:rPr>
        <w:t xml:space="preserve">propriedades que possuem mais de 15 </w:t>
      </w:r>
      <w:proofErr w:type="spellStart"/>
      <w:r w:rsidRPr="00211B32">
        <w:rPr>
          <w:rFonts w:ascii="Arial" w:hAnsi="Arial" w:cs="Arial"/>
          <w:sz w:val="24"/>
          <w:szCs w:val="24"/>
        </w:rPr>
        <w:t>M</w:t>
      </w:r>
      <w:r>
        <w:rPr>
          <w:rFonts w:ascii="Arial" w:hAnsi="Arial" w:cs="Arial"/>
          <w:sz w:val="24"/>
          <w:szCs w:val="24"/>
        </w:rPr>
        <w:t>F</w:t>
      </w:r>
      <w:r w:rsidRPr="00211B32">
        <w:rPr>
          <w:rFonts w:ascii="Arial" w:hAnsi="Arial" w:cs="Arial"/>
          <w:sz w:val="24"/>
          <w:szCs w:val="24"/>
        </w:rPr>
        <w:t>´s</w:t>
      </w:r>
      <w:proofErr w:type="spellEnd"/>
      <w:r w:rsidRPr="00211B32">
        <w:rPr>
          <w:rFonts w:ascii="Arial" w:hAnsi="Arial" w:cs="Arial"/>
          <w:sz w:val="24"/>
          <w:szCs w:val="24"/>
        </w:rPr>
        <w:t xml:space="preserve"> são consideradas grandes ou</w:t>
      </w:r>
      <w:r>
        <w:rPr>
          <w:rFonts w:ascii="Arial" w:hAnsi="Arial" w:cs="Arial"/>
          <w:sz w:val="24"/>
          <w:szCs w:val="24"/>
        </w:rPr>
        <w:t xml:space="preserve"> </w:t>
      </w:r>
      <w:r w:rsidRPr="00211B32">
        <w:rPr>
          <w:rFonts w:ascii="Arial" w:hAnsi="Arial" w:cs="Arial"/>
          <w:sz w:val="24"/>
          <w:szCs w:val="24"/>
        </w:rPr>
        <w:t>latifúndios, sendo es</w:t>
      </w:r>
      <w:r>
        <w:rPr>
          <w:rFonts w:ascii="Arial" w:hAnsi="Arial" w:cs="Arial"/>
          <w:sz w:val="24"/>
          <w:szCs w:val="24"/>
        </w:rPr>
        <w:t>t</w:t>
      </w:r>
      <w:r w:rsidRPr="00211B32">
        <w:rPr>
          <w:rFonts w:ascii="Arial" w:hAnsi="Arial" w:cs="Arial"/>
          <w:sz w:val="24"/>
          <w:szCs w:val="24"/>
        </w:rPr>
        <w:t>es os primeiros passíveis de desapropriação para fins de reforma</w:t>
      </w:r>
      <w:r>
        <w:rPr>
          <w:rFonts w:ascii="Arial" w:hAnsi="Arial" w:cs="Arial"/>
          <w:sz w:val="24"/>
          <w:szCs w:val="24"/>
        </w:rPr>
        <w:t xml:space="preserve"> </w:t>
      </w:r>
      <w:r w:rsidRPr="00211B32">
        <w:rPr>
          <w:rFonts w:ascii="Arial" w:hAnsi="Arial" w:cs="Arial"/>
          <w:sz w:val="24"/>
          <w:szCs w:val="24"/>
        </w:rPr>
        <w:t>agrária mediante o descumprimento das funções sociais da terra.</w:t>
      </w:r>
      <w:r>
        <w:rPr>
          <w:rFonts w:ascii="Arial" w:hAnsi="Arial" w:cs="Arial"/>
          <w:sz w:val="24"/>
          <w:szCs w:val="24"/>
        </w:rPr>
        <w:t xml:space="preserve"> Tais módulos rurais são mensurados conforme a região e variam entre 5 e 110 hectares. Apesar de esta abordagem ser a ideal para </w:t>
      </w:r>
      <w:r w:rsidR="00D00F4E">
        <w:rPr>
          <w:rFonts w:ascii="Arial" w:hAnsi="Arial" w:cs="Arial"/>
          <w:sz w:val="24"/>
          <w:szCs w:val="24"/>
        </w:rPr>
        <w:t xml:space="preserve">esta </w:t>
      </w:r>
      <w:r>
        <w:rPr>
          <w:rFonts w:ascii="Arial" w:hAnsi="Arial" w:cs="Arial"/>
          <w:sz w:val="24"/>
          <w:szCs w:val="24"/>
        </w:rPr>
        <w:t>análise, sua utilização não é eficiente dada a</w:t>
      </w:r>
      <w:r w:rsidR="00D00F4E">
        <w:rPr>
          <w:rFonts w:ascii="Arial" w:hAnsi="Arial" w:cs="Arial"/>
          <w:sz w:val="24"/>
          <w:szCs w:val="24"/>
        </w:rPr>
        <w:t xml:space="preserve"> variação do Módulo Fiscal e a dificuldade operacional atrelada a isso</w:t>
      </w:r>
      <w:r>
        <w:rPr>
          <w:rFonts w:ascii="Arial" w:hAnsi="Arial" w:cs="Arial"/>
          <w:sz w:val="24"/>
          <w:szCs w:val="24"/>
        </w:rPr>
        <w:t>.</w:t>
      </w:r>
    </w:p>
    <w:p w14:paraId="73240ACF" w14:textId="12DCB2F9" w:rsidR="0087256C" w:rsidRDefault="00DB4A29" w:rsidP="00CE503C">
      <w:pPr>
        <w:pStyle w:val="NormalWeb"/>
        <w:spacing w:after="0" w:line="360" w:lineRule="auto"/>
        <w:ind w:firstLine="708"/>
        <w:jc w:val="both"/>
        <w:rPr>
          <w:rFonts w:ascii="Arial" w:hAnsi="Arial" w:cs="Arial"/>
          <w:sz w:val="24"/>
          <w:szCs w:val="24"/>
        </w:rPr>
      </w:pPr>
      <w:r>
        <w:rPr>
          <w:rFonts w:ascii="Arial" w:hAnsi="Arial" w:cs="Arial"/>
          <w:sz w:val="24"/>
          <w:szCs w:val="24"/>
        </w:rPr>
        <w:t>F</w:t>
      </w:r>
      <w:r w:rsidRPr="00DB4A29">
        <w:rPr>
          <w:rFonts w:ascii="Arial" w:hAnsi="Arial" w:cs="Arial"/>
          <w:sz w:val="24"/>
          <w:szCs w:val="24"/>
        </w:rPr>
        <w:t>oram elaborados dois Planos Nacionais de Reforma</w:t>
      </w:r>
      <w:r>
        <w:rPr>
          <w:rFonts w:ascii="Arial" w:hAnsi="Arial" w:cs="Arial"/>
          <w:sz w:val="24"/>
          <w:szCs w:val="24"/>
        </w:rPr>
        <w:t xml:space="preserve"> </w:t>
      </w:r>
      <w:r w:rsidRPr="00DB4A29">
        <w:rPr>
          <w:rFonts w:ascii="Arial" w:hAnsi="Arial" w:cs="Arial"/>
          <w:sz w:val="24"/>
          <w:szCs w:val="24"/>
        </w:rPr>
        <w:t>Agrária no Brasil e nenhum deles foi implementado em favor da redução da</w:t>
      </w:r>
      <w:r>
        <w:rPr>
          <w:rFonts w:ascii="Arial" w:hAnsi="Arial" w:cs="Arial"/>
          <w:sz w:val="24"/>
          <w:szCs w:val="24"/>
        </w:rPr>
        <w:t xml:space="preserve"> </w:t>
      </w:r>
      <w:r w:rsidRPr="00DB4A29">
        <w:rPr>
          <w:rFonts w:ascii="Arial" w:hAnsi="Arial" w:cs="Arial"/>
          <w:sz w:val="24"/>
          <w:szCs w:val="24"/>
        </w:rPr>
        <w:t>concentração de terras no Brasil e tampouco na realização da Reforma Agrária.</w:t>
      </w:r>
    </w:p>
    <w:p w14:paraId="37CABECB" w14:textId="77777777" w:rsidR="00CE503C" w:rsidRDefault="00CE503C" w:rsidP="00CE503C">
      <w:pPr>
        <w:pStyle w:val="NormalWeb"/>
        <w:spacing w:after="0" w:line="360" w:lineRule="auto"/>
        <w:jc w:val="both"/>
        <w:rPr>
          <w:rFonts w:ascii="Arial" w:hAnsi="Arial" w:cs="Arial"/>
          <w:sz w:val="24"/>
          <w:szCs w:val="24"/>
        </w:rPr>
      </w:pPr>
    </w:p>
    <w:p w14:paraId="343A77D1" w14:textId="3B7688CF" w:rsidR="00886C64" w:rsidRDefault="00B921CE" w:rsidP="00CE503C">
      <w:pPr>
        <w:pStyle w:val="Ttulo1"/>
        <w:numPr>
          <w:ilvl w:val="1"/>
          <w:numId w:val="7"/>
        </w:numPr>
        <w:spacing w:line="360" w:lineRule="auto"/>
        <w:rPr>
          <w:rFonts w:ascii="Arial" w:hAnsi="Arial" w:cs="Arial"/>
          <w:sz w:val="24"/>
          <w:szCs w:val="24"/>
        </w:rPr>
      </w:pPr>
      <w:bookmarkStart w:id="14" w:name="_Toc81860111"/>
      <w:r>
        <w:rPr>
          <w:rFonts w:ascii="Arial" w:hAnsi="Arial" w:cs="Arial"/>
          <w:sz w:val="24"/>
          <w:szCs w:val="24"/>
        </w:rPr>
        <w:t>–</w:t>
      </w:r>
      <w:r w:rsidR="00C04904">
        <w:rPr>
          <w:rFonts w:ascii="Arial" w:hAnsi="Arial" w:cs="Arial"/>
          <w:sz w:val="24"/>
          <w:szCs w:val="24"/>
        </w:rPr>
        <w:t xml:space="preserve"> </w:t>
      </w:r>
      <w:r w:rsidR="00886C64" w:rsidRPr="00C04904">
        <w:rPr>
          <w:rFonts w:ascii="Arial" w:hAnsi="Arial" w:cs="Arial"/>
          <w:sz w:val="24"/>
          <w:szCs w:val="24"/>
        </w:rPr>
        <w:t>Externalidades</w:t>
      </w:r>
      <w:bookmarkEnd w:id="14"/>
    </w:p>
    <w:p w14:paraId="1E7061CA" w14:textId="03788793" w:rsidR="00B921CE" w:rsidRPr="00B362F5" w:rsidRDefault="00B362F5" w:rsidP="00CE503C">
      <w:pPr>
        <w:spacing w:line="360" w:lineRule="auto"/>
        <w:ind w:firstLine="709"/>
        <w:rPr>
          <w:rFonts w:ascii="Arial" w:hAnsi="Arial" w:cs="Arial"/>
          <w:sz w:val="24"/>
          <w:szCs w:val="24"/>
        </w:rPr>
      </w:pPr>
      <w:r w:rsidRPr="00B362F5">
        <w:rPr>
          <w:rFonts w:ascii="Arial" w:hAnsi="Arial" w:cs="Arial"/>
          <w:sz w:val="24"/>
          <w:szCs w:val="24"/>
        </w:rPr>
        <w:t xml:space="preserve">De acordo com </w:t>
      </w:r>
      <w:proofErr w:type="spellStart"/>
      <w:r w:rsidRPr="00B362F5">
        <w:rPr>
          <w:rFonts w:ascii="Arial" w:hAnsi="Arial" w:cs="Arial"/>
          <w:sz w:val="24"/>
          <w:szCs w:val="24"/>
        </w:rPr>
        <w:t>Giácomo</w:t>
      </w:r>
      <w:proofErr w:type="spellEnd"/>
      <w:r w:rsidRPr="00B362F5">
        <w:rPr>
          <w:rFonts w:ascii="Arial" w:hAnsi="Arial" w:cs="Arial"/>
          <w:sz w:val="24"/>
          <w:szCs w:val="24"/>
        </w:rPr>
        <w:t xml:space="preserve"> </w:t>
      </w:r>
      <w:proofErr w:type="spellStart"/>
      <w:r w:rsidRPr="00B362F5">
        <w:rPr>
          <w:rFonts w:ascii="Arial" w:hAnsi="Arial" w:cs="Arial"/>
          <w:sz w:val="24"/>
          <w:szCs w:val="24"/>
        </w:rPr>
        <w:t>Balbinotto</w:t>
      </w:r>
      <w:proofErr w:type="spellEnd"/>
      <w:r w:rsidRPr="00B362F5">
        <w:rPr>
          <w:rFonts w:ascii="Arial" w:hAnsi="Arial" w:cs="Arial"/>
          <w:sz w:val="24"/>
          <w:szCs w:val="24"/>
        </w:rPr>
        <w:t xml:space="preserve"> Neto: </w:t>
      </w:r>
    </w:p>
    <w:p w14:paraId="213CF6B3" w14:textId="2BAB1E8E" w:rsidR="00B362F5" w:rsidRPr="00B362F5" w:rsidRDefault="00B362F5" w:rsidP="005D0DE2">
      <w:pPr>
        <w:ind w:left="3402"/>
        <w:jc w:val="both"/>
        <w:rPr>
          <w:rFonts w:ascii="Arial" w:hAnsi="Arial" w:cs="Arial"/>
          <w:sz w:val="20"/>
          <w:szCs w:val="20"/>
        </w:rPr>
      </w:pPr>
      <w:r w:rsidRPr="00B362F5">
        <w:rPr>
          <w:rFonts w:ascii="Arial" w:hAnsi="Arial" w:cs="Arial"/>
          <w:sz w:val="24"/>
          <w:szCs w:val="24"/>
        </w:rPr>
        <w:tab/>
      </w:r>
      <w:r w:rsidRPr="00B362F5">
        <w:rPr>
          <w:rFonts w:ascii="Arial" w:hAnsi="Arial" w:cs="Arial"/>
          <w:sz w:val="20"/>
          <w:szCs w:val="20"/>
        </w:rPr>
        <w:t>Um dos instrumentos de análise microeconômica é o conceito de externalidade. As externalidades podem ser definidas como eventos nos quais as ações de um agente econômico afetam outros agentes, impondo custos ou gerando benefícios sobre eles. Numa típica transação de mercado, um comprador e um vendedor realizam uma troca voluntária que beneficia ambos. Tais transações são chamadas de “</w:t>
      </w:r>
      <w:r w:rsidRPr="00953DFE">
        <w:rPr>
          <w:rFonts w:ascii="Arial" w:hAnsi="Arial" w:cs="Arial"/>
          <w:i/>
          <w:iCs/>
          <w:sz w:val="20"/>
          <w:szCs w:val="20"/>
        </w:rPr>
        <w:t xml:space="preserve">Pareto </w:t>
      </w:r>
      <w:proofErr w:type="spellStart"/>
      <w:r w:rsidRPr="00953DFE">
        <w:rPr>
          <w:rFonts w:ascii="Arial" w:hAnsi="Arial" w:cs="Arial"/>
          <w:i/>
          <w:iCs/>
          <w:sz w:val="20"/>
          <w:szCs w:val="20"/>
        </w:rPr>
        <w:t>Improving</w:t>
      </w:r>
      <w:proofErr w:type="spellEnd"/>
      <w:r w:rsidRPr="00B362F5">
        <w:rPr>
          <w:rFonts w:ascii="Arial" w:hAnsi="Arial" w:cs="Arial"/>
          <w:sz w:val="20"/>
          <w:szCs w:val="20"/>
        </w:rPr>
        <w:t>” porque cada uma das partes envolvidas melhora ou, no mínimo, não piora. Contudo, algumas vezes, os efeitos das transações não estão restritos a somente um comprador ou vendedor, podendo afetar outras partes.</w:t>
      </w:r>
      <w:r>
        <w:rPr>
          <w:rFonts w:ascii="Arial" w:hAnsi="Arial" w:cs="Arial"/>
          <w:sz w:val="20"/>
          <w:szCs w:val="20"/>
        </w:rPr>
        <w:t xml:space="preserve"> (</w:t>
      </w:r>
      <w:r w:rsidRPr="00C85E8B">
        <w:rPr>
          <w:rFonts w:ascii="Arial" w:hAnsi="Arial" w:cs="Arial"/>
          <w:sz w:val="20"/>
          <w:szCs w:val="20"/>
        </w:rPr>
        <w:t>NETO, 2020)</w:t>
      </w:r>
    </w:p>
    <w:p w14:paraId="068DE1EC" w14:textId="7D3A3E29" w:rsidR="00B362F5" w:rsidRDefault="00BC231F" w:rsidP="005D0DE2">
      <w:pPr>
        <w:spacing w:line="360" w:lineRule="auto"/>
        <w:ind w:firstLine="708"/>
        <w:jc w:val="both"/>
        <w:rPr>
          <w:rFonts w:ascii="Arial" w:hAnsi="Arial" w:cs="Arial"/>
          <w:sz w:val="24"/>
          <w:szCs w:val="24"/>
        </w:rPr>
      </w:pPr>
      <w:r>
        <w:rPr>
          <w:rFonts w:ascii="Arial" w:hAnsi="Arial" w:cs="Arial"/>
          <w:sz w:val="24"/>
          <w:szCs w:val="24"/>
        </w:rPr>
        <w:lastRenderedPageBreak/>
        <w:t>Varian (2016) conceitua a externalidade de consumo como uma situação econômica na qual um consumidor se preocupa diretamente com a produção ou o consumo de outro agente; enquanto</w:t>
      </w:r>
      <w:r w:rsidR="00EF63BA">
        <w:rPr>
          <w:rFonts w:ascii="Arial" w:hAnsi="Arial" w:cs="Arial"/>
          <w:sz w:val="24"/>
          <w:szCs w:val="24"/>
        </w:rPr>
        <w:t xml:space="preserve"> </w:t>
      </w:r>
      <w:r>
        <w:rPr>
          <w:rFonts w:ascii="Arial" w:hAnsi="Arial" w:cs="Arial"/>
          <w:sz w:val="24"/>
          <w:szCs w:val="24"/>
        </w:rPr>
        <w:t>a externalidade de produção surge quando as possibilidades de produção de uma empresa são influenciadas pelas escolhas de outra empresa ou de outro consumidor</w:t>
      </w:r>
      <w:r w:rsidR="00967229">
        <w:rPr>
          <w:rFonts w:ascii="Arial" w:hAnsi="Arial" w:cs="Arial"/>
          <w:sz w:val="24"/>
          <w:szCs w:val="24"/>
        </w:rPr>
        <w:t>.</w:t>
      </w:r>
    </w:p>
    <w:p w14:paraId="1556CC17" w14:textId="0B22E36B" w:rsidR="00967229" w:rsidRDefault="00967229" w:rsidP="005D0DE2">
      <w:pPr>
        <w:spacing w:line="360" w:lineRule="auto"/>
        <w:ind w:firstLine="708"/>
        <w:jc w:val="both"/>
        <w:rPr>
          <w:rFonts w:ascii="Arial" w:hAnsi="Arial" w:cs="Arial"/>
          <w:sz w:val="24"/>
          <w:szCs w:val="24"/>
        </w:rPr>
      </w:pPr>
      <w:r>
        <w:rPr>
          <w:rFonts w:ascii="Arial" w:hAnsi="Arial" w:cs="Arial"/>
          <w:sz w:val="24"/>
          <w:szCs w:val="24"/>
        </w:rPr>
        <w:t>A estrutura fundiária concentrada pode resultar em algumas externalidades: ambientais, sociais e econômicas. O primeiro grupo compreende danos ambientais decorrentes de um sistema produtivo que visa a minimização do custo médio contábil, sem muita das vezes</w:t>
      </w:r>
      <w:r w:rsidR="00345E85">
        <w:rPr>
          <w:rFonts w:ascii="Arial" w:hAnsi="Arial" w:cs="Arial"/>
          <w:sz w:val="24"/>
          <w:szCs w:val="24"/>
        </w:rPr>
        <w:t>,</w:t>
      </w:r>
      <w:r>
        <w:rPr>
          <w:rFonts w:ascii="Arial" w:hAnsi="Arial" w:cs="Arial"/>
          <w:sz w:val="24"/>
          <w:szCs w:val="24"/>
        </w:rPr>
        <w:t xml:space="preserve"> incorporar o respectivo custo ambiental ao produto, ocultando este</w:t>
      </w:r>
      <w:r w:rsidR="00345E85">
        <w:rPr>
          <w:rFonts w:ascii="Arial" w:hAnsi="Arial" w:cs="Arial"/>
          <w:sz w:val="24"/>
          <w:szCs w:val="24"/>
        </w:rPr>
        <w:t>,</w:t>
      </w:r>
      <w:r>
        <w:rPr>
          <w:rFonts w:ascii="Arial" w:hAnsi="Arial" w:cs="Arial"/>
          <w:sz w:val="24"/>
          <w:szCs w:val="24"/>
        </w:rPr>
        <w:t xml:space="preserve"> e auferindo</w:t>
      </w:r>
      <w:r w:rsidR="00AA4FC6">
        <w:rPr>
          <w:rFonts w:ascii="Arial" w:hAnsi="Arial" w:cs="Arial"/>
          <w:sz w:val="24"/>
          <w:szCs w:val="24"/>
        </w:rPr>
        <w:t>, por isso,</w:t>
      </w:r>
      <w:r>
        <w:rPr>
          <w:rFonts w:ascii="Arial" w:hAnsi="Arial" w:cs="Arial"/>
          <w:sz w:val="24"/>
          <w:szCs w:val="24"/>
        </w:rPr>
        <w:t xml:space="preserve"> menor custo médio</w:t>
      </w:r>
      <w:r w:rsidR="00AA4FC6">
        <w:rPr>
          <w:rFonts w:ascii="Arial" w:hAnsi="Arial" w:cs="Arial"/>
          <w:sz w:val="24"/>
          <w:szCs w:val="24"/>
        </w:rPr>
        <w:t xml:space="preserve"> e maior lucratividade</w:t>
      </w:r>
      <w:r>
        <w:rPr>
          <w:rFonts w:ascii="Arial" w:hAnsi="Arial" w:cs="Arial"/>
          <w:sz w:val="24"/>
          <w:szCs w:val="24"/>
        </w:rPr>
        <w:t>.</w:t>
      </w:r>
    </w:p>
    <w:p w14:paraId="55ED3569" w14:textId="1BE263B3" w:rsidR="00967229" w:rsidRDefault="00967229" w:rsidP="005D0DE2">
      <w:pPr>
        <w:spacing w:line="360" w:lineRule="auto"/>
        <w:ind w:firstLine="708"/>
        <w:jc w:val="both"/>
        <w:rPr>
          <w:rFonts w:ascii="Arial" w:hAnsi="Arial" w:cs="Arial"/>
          <w:sz w:val="24"/>
          <w:szCs w:val="24"/>
        </w:rPr>
      </w:pPr>
      <w:r>
        <w:rPr>
          <w:rFonts w:ascii="Arial" w:hAnsi="Arial" w:cs="Arial"/>
          <w:sz w:val="24"/>
          <w:szCs w:val="24"/>
        </w:rPr>
        <w:t>O segundo grupo</w:t>
      </w:r>
      <w:r w:rsidR="00345E85">
        <w:rPr>
          <w:rFonts w:ascii="Arial" w:hAnsi="Arial" w:cs="Arial"/>
          <w:sz w:val="24"/>
          <w:szCs w:val="24"/>
        </w:rPr>
        <w:t>,</w:t>
      </w:r>
      <w:r>
        <w:rPr>
          <w:rFonts w:ascii="Arial" w:hAnsi="Arial" w:cs="Arial"/>
          <w:sz w:val="24"/>
          <w:szCs w:val="24"/>
        </w:rPr>
        <w:t xml:space="preserve"> abrange um longo debate entre diferentes </w:t>
      </w:r>
      <w:r w:rsidR="00345E85">
        <w:rPr>
          <w:rFonts w:ascii="Arial" w:hAnsi="Arial" w:cs="Arial"/>
          <w:sz w:val="24"/>
          <w:szCs w:val="24"/>
        </w:rPr>
        <w:t>linhas de pensamento</w:t>
      </w:r>
      <w:r>
        <w:rPr>
          <w:rFonts w:ascii="Arial" w:hAnsi="Arial" w:cs="Arial"/>
          <w:sz w:val="24"/>
          <w:szCs w:val="24"/>
        </w:rPr>
        <w:t xml:space="preserve"> a despeito da</w:t>
      </w:r>
      <w:r w:rsidR="00345E85">
        <w:rPr>
          <w:rFonts w:ascii="Arial" w:hAnsi="Arial" w:cs="Arial"/>
          <w:sz w:val="24"/>
          <w:szCs w:val="24"/>
        </w:rPr>
        <w:t xml:space="preserve"> desigualdade social. Neste caso, a concentração pode vir a provocar exclusão social, precarização do trabalho, desemprego e marginalização. Não menos importante, este cenário de instabilidade é um potencial catalisador de fortes movimentos sociais que podem desencadear, em última instância, uma guerra civil.</w:t>
      </w:r>
    </w:p>
    <w:p w14:paraId="57177ACE" w14:textId="44FBCC12" w:rsidR="00345E85" w:rsidRDefault="00345E85" w:rsidP="005D0DE2">
      <w:pPr>
        <w:spacing w:line="360" w:lineRule="auto"/>
        <w:ind w:firstLine="708"/>
        <w:jc w:val="both"/>
        <w:rPr>
          <w:rFonts w:ascii="Arial" w:hAnsi="Arial" w:cs="Arial"/>
          <w:sz w:val="24"/>
          <w:szCs w:val="24"/>
        </w:rPr>
      </w:pPr>
      <w:r>
        <w:rPr>
          <w:rFonts w:ascii="Arial" w:hAnsi="Arial" w:cs="Arial"/>
          <w:sz w:val="24"/>
          <w:szCs w:val="24"/>
        </w:rPr>
        <w:t>O terceiro grupo retrata as externalidade</w:t>
      </w:r>
      <w:r w:rsidR="00271538">
        <w:rPr>
          <w:rFonts w:ascii="Arial" w:hAnsi="Arial" w:cs="Arial"/>
          <w:sz w:val="24"/>
          <w:szCs w:val="24"/>
        </w:rPr>
        <w:t>s</w:t>
      </w:r>
      <w:r>
        <w:rPr>
          <w:rFonts w:ascii="Arial" w:hAnsi="Arial" w:cs="Arial"/>
          <w:sz w:val="24"/>
          <w:szCs w:val="24"/>
        </w:rPr>
        <w:t xml:space="preserve"> de ordem econômica, sendo destacado o papel do poder de mercado</w:t>
      </w:r>
      <w:r w:rsidR="00271538">
        <w:rPr>
          <w:rFonts w:ascii="Arial" w:hAnsi="Arial" w:cs="Arial"/>
          <w:sz w:val="24"/>
          <w:szCs w:val="24"/>
        </w:rPr>
        <w:t>.</w:t>
      </w:r>
      <w:r w:rsidR="0024630C">
        <w:rPr>
          <w:rFonts w:ascii="Arial" w:hAnsi="Arial" w:cs="Arial"/>
          <w:sz w:val="24"/>
          <w:szCs w:val="24"/>
        </w:rPr>
        <w:t xml:space="preserve"> </w:t>
      </w:r>
      <w:r w:rsidR="0024630C" w:rsidRPr="0024630C">
        <w:rPr>
          <w:rFonts w:ascii="Arial" w:hAnsi="Arial" w:cs="Arial"/>
          <w:sz w:val="24"/>
          <w:szCs w:val="24"/>
        </w:rPr>
        <w:t>Poder de mercado está associado à capacidade de restringir a produção e aumentar preços de modo a, não atraindo novos competidores, obter lucros acima do normal; é definido como poder de fixar preços significativa e persistentemente acima do nível competitivo, isto é, dos custos médios (Mello, 2002)</w:t>
      </w:r>
      <w:r w:rsidR="0024630C">
        <w:rPr>
          <w:rFonts w:ascii="Arial" w:hAnsi="Arial" w:cs="Arial"/>
          <w:sz w:val="24"/>
          <w:szCs w:val="24"/>
        </w:rPr>
        <w:t>.</w:t>
      </w:r>
    </w:p>
    <w:p w14:paraId="0AD0A6CF" w14:textId="49B557C5" w:rsidR="0024630C" w:rsidRDefault="0024630C" w:rsidP="005D0DE2">
      <w:pPr>
        <w:spacing w:line="360" w:lineRule="auto"/>
        <w:ind w:firstLine="708"/>
        <w:jc w:val="both"/>
        <w:rPr>
          <w:rFonts w:ascii="Arial" w:hAnsi="Arial" w:cs="Arial"/>
          <w:sz w:val="24"/>
          <w:szCs w:val="24"/>
        </w:rPr>
      </w:pPr>
      <w:r>
        <w:rPr>
          <w:rFonts w:ascii="Arial" w:hAnsi="Arial" w:cs="Arial"/>
          <w:sz w:val="24"/>
          <w:szCs w:val="24"/>
        </w:rPr>
        <w:t xml:space="preserve">Para coibir o poder de mercado, o Governo deveria adotar medidas </w:t>
      </w:r>
      <w:r w:rsidR="006D0C5C">
        <w:rPr>
          <w:rFonts w:ascii="Arial" w:hAnsi="Arial" w:cs="Arial"/>
          <w:sz w:val="24"/>
          <w:szCs w:val="24"/>
        </w:rPr>
        <w:t>qu</w:t>
      </w:r>
      <w:r>
        <w:rPr>
          <w:rFonts w:ascii="Arial" w:hAnsi="Arial" w:cs="Arial"/>
          <w:sz w:val="24"/>
          <w:szCs w:val="24"/>
        </w:rPr>
        <w:t xml:space="preserve">e contribuíssem com a concorrência, todavia, o contrário tem sido feito, seja por motivos de ordem elementar ou </w:t>
      </w:r>
      <w:r w:rsidR="00EF63BA">
        <w:rPr>
          <w:rFonts w:ascii="Arial" w:hAnsi="Arial" w:cs="Arial"/>
          <w:sz w:val="24"/>
          <w:szCs w:val="24"/>
        </w:rPr>
        <w:t>de efeito</w:t>
      </w:r>
      <w:r>
        <w:rPr>
          <w:rFonts w:ascii="Arial" w:hAnsi="Arial" w:cs="Arial"/>
          <w:sz w:val="24"/>
          <w:szCs w:val="24"/>
        </w:rPr>
        <w:t>.</w:t>
      </w:r>
    </w:p>
    <w:p w14:paraId="4995CD86" w14:textId="0A1FAA94" w:rsidR="0024630C" w:rsidRDefault="0024630C" w:rsidP="005D0DE2">
      <w:pPr>
        <w:spacing w:line="360" w:lineRule="auto"/>
        <w:ind w:firstLine="708"/>
        <w:jc w:val="both"/>
        <w:rPr>
          <w:rFonts w:ascii="Arial" w:hAnsi="Arial" w:cs="Arial"/>
          <w:sz w:val="24"/>
          <w:szCs w:val="24"/>
        </w:rPr>
      </w:pPr>
      <w:r>
        <w:rPr>
          <w:rFonts w:ascii="Arial" w:hAnsi="Arial" w:cs="Arial"/>
          <w:sz w:val="24"/>
          <w:szCs w:val="24"/>
        </w:rPr>
        <w:t>O produtor agropecuário que possui mais terras, em regra, possui maior patrimônio. Assim, possui mais lastro, que é correspondente a mais garantias e consequentemente, mais crédito.</w:t>
      </w:r>
      <w:r w:rsidR="00EF63BA">
        <w:rPr>
          <w:rFonts w:ascii="Arial" w:hAnsi="Arial" w:cs="Arial"/>
          <w:sz w:val="24"/>
          <w:szCs w:val="24"/>
        </w:rPr>
        <w:t xml:space="preserve"> Des</w:t>
      </w:r>
      <w:r w:rsidR="0012585C">
        <w:rPr>
          <w:rFonts w:ascii="Arial" w:hAnsi="Arial" w:cs="Arial"/>
          <w:sz w:val="24"/>
          <w:szCs w:val="24"/>
        </w:rPr>
        <w:t>t</w:t>
      </w:r>
      <w:r w:rsidR="00EF63BA">
        <w:rPr>
          <w:rFonts w:ascii="Arial" w:hAnsi="Arial" w:cs="Arial"/>
          <w:sz w:val="24"/>
          <w:szCs w:val="24"/>
        </w:rPr>
        <w:t>a forma, quanto mais terras, maior a disponibilidade de recursos. Sob es</w:t>
      </w:r>
      <w:r w:rsidR="0012585C">
        <w:rPr>
          <w:rFonts w:ascii="Arial" w:hAnsi="Arial" w:cs="Arial"/>
          <w:sz w:val="24"/>
          <w:szCs w:val="24"/>
        </w:rPr>
        <w:t>t</w:t>
      </w:r>
      <w:r w:rsidR="00EF63BA">
        <w:rPr>
          <w:rFonts w:ascii="Arial" w:hAnsi="Arial" w:cs="Arial"/>
          <w:sz w:val="24"/>
          <w:szCs w:val="24"/>
        </w:rPr>
        <w:t xml:space="preserve">a perspectiva, evidencia-se que a ação pública de fomento não corrigi esta falha de mercado que tende a concentrar cada vez mais recursos nas mãos de quem mais possui. Não obstante, ao menos as taxas de juros </w:t>
      </w:r>
      <w:r w:rsidR="004800C3">
        <w:rPr>
          <w:rFonts w:ascii="Arial" w:hAnsi="Arial" w:cs="Arial"/>
          <w:sz w:val="24"/>
          <w:szCs w:val="24"/>
        </w:rPr>
        <w:lastRenderedPageBreak/>
        <w:t xml:space="preserve">para o pequeno produtor (via Pronaf) </w:t>
      </w:r>
      <w:r w:rsidR="00EF63BA">
        <w:rPr>
          <w:rFonts w:ascii="Arial" w:hAnsi="Arial" w:cs="Arial"/>
          <w:sz w:val="24"/>
          <w:szCs w:val="24"/>
        </w:rPr>
        <w:t>são menores, fator que contribui para suavizar o acesso ao capital.</w:t>
      </w:r>
    </w:p>
    <w:p w14:paraId="709A0860" w14:textId="68615F2F" w:rsidR="00271538" w:rsidRDefault="00BA3687" w:rsidP="005D0DE2">
      <w:pPr>
        <w:spacing w:line="360" w:lineRule="auto"/>
        <w:jc w:val="both"/>
        <w:rPr>
          <w:rFonts w:ascii="Arial" w:hAnsi="Arial" w:cs="Arial"/>
          <w:color w:val="000000" w:themeColor="text1"/>
          <w:sz w:val="24"/>
          <w:szCs w:val="24"/>
        </w:rPr>
      </w:pPr>
      <w:r w:rsidRPr="00D16CCF">
        <w:rPr>
          <w:rFonts w:ascii="Arial" w:hAnsi="Arial" w:cs="Arial"/>
          <w:color w:val="000000" w:themeColor="text1"/>
          <w:sz w:val="24"/>
          <w:szCs w:val="24"/>
        </w:rPr>
        <w:tab/>
        <w:t xml:space="preserve">Evidencia-se, empiricamente, no setor agropecuário, uma relação direta entre concentração de terras e redução da </w:t>
      </w:r>
      <w:r w:rsidR="00D16CCF">
        <w:rPr>
          <w:rFonts w:ascii="Arial" w:hAnsi="Arial" w:cs="Arial"/>
          <w:color w:val="000000" w:themeColor="text1"/>
          <w:sz w:val="24"/>
          <w:szCs w:val="24"/>
        </w:rPr>
        <w:t>diversidade</w:t>
      </w:r>
      <w:r w:rsidRPr="00D16CCF">
        <w:rPr>
          <w:rFonts w:ascii="Arial" w:hAnsi="Arial" w:cs="Arial"/>
          <w:color w:val="000000" w:themeColor="text1"/>
          <w:sz w:val="24"/>
          <w:szCs w:val="24"/>
        </w:rPr>
        <w:t xml:space="preserve"> produtiva. Conforme a área de cada propriedade aumenta, o produtor escolhe produzir cada vez</w:t>
      </w:r>
      <w:r w:rsidR="00F361ED" w:rsidRPr="00D16CCF">
        <w:rPr>
          <w:rFonts w:ascii="Arial" w:hAnsi="Arial" w:cs="Arial"/>
          <w:color w:val="000000" w:themeColor="text1"/>
          <w:sz w:val="24"/>
          <w:szCs w:val="24"/>
        </w:rPr>
        <w:t xml:space="preserve"> menor número de commodities para, com isso, ser mais eficiente e obter ganhos de escala. Ocorre que, </w:t>
      </w:r>
      <w:r w:rsidR="00D16CCF" w:rsidRPr="00D16CCF">
        <w:rPr>
          <w:rFonts w:ascii="Arial" w:hAnsi="Arial" w:cs="Arial"/>
          <w:color w:val="000000" w:themeColor="text1"/>
          <w:sz w:val="24"/>
          <w:szCs w:val="24"/>
        </w:rPr>
        <w:t>a monocultura voltada à exportação, caracteriza-se por pela produção de bens de produção (aqueles que serão utilizados para a produção de bens de consumo), especialmente grãos; ao contrário</w:t>
      </w:r>
      <w:r w:rsidR="00D16CCF">
        <w:rPr>
          <w:rFonts w:ascii="Arial" w:hAnsi="Arial" w:cs="Arial"/>
          <w:color w:val="000000" w:themeColor="text1"/>
          <w:sz w:val="24"/>
          <w:szCs w:val="24"/>
        </w:rPr>
        <w:t>,</w:t>
      </w:r>
      <w:r w:rsidR="00D16CCF" w:rsidRPr="00D16CCF">
        <w:rPr>
          <w:rFonts w:ascii="Arial" w:hAnsi="Arial" w:cs="Arial"/>
          <w:color w:val="000000" w:themeColor="text1"/>
          <w:sz w:val="24"/>
          <w:szCs w:val="24"/>
        </w:rPr>
        <w:t xml:space="preserve"> as pequenas propriedades voltadas ao mercado interno</w:t>
      </w:r>
      <w:r w:rsidR="00D16CCF">
        <w:rPr>
          <w:rFonts w:ascii="Arial" w:hAnsi="Arial" w:cs="Arial"/>
          <w:color w:val="000000" w:themeColor="text1"/>
          <w:sz w:val="24"/>
          <w:szCs w:val="24"/>
        </w:rPr>
        <w:t>,</w:t>
      </w:r>
      <w:r w:rsidR="00D16CCF" w:rsidRPr="00D16CCF">
        <w:rPr>
          <w:rFonts w:ascii="Arial" w:hAnsi="Arial" w:cs="Arial"/>
          <w:color w:val="000000" w:themeColor="text1"/>
          <w:sz w:val="24"/>
          <w:szCs w:val="24"/>
        </w:rPr>
        <w:t xml:space="preserve"> caracterizam-se pela produção de bens de consumo (destinados ao consumidor final), com destaque para os hortifrutigranjeiros.</w:t>
      </w:r>
    </w:p>
    <w:p w14:paraId="7A8D8F06" w14:textId="7F5A940B" w:rsidR="00D16CCF" w:rsidRDefault="00D16CCF" w:rsidP="005D0DE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Este movimento apresenta ao menos duas consequências nocivas para um país. Em primeiro lugar, a destinação exportadora reduz a oferta de alimentos </w:t>
      </w:r>
      <w:r w:rsidR="00535FE7">
        <w:rPr>
          <w:rFonts w:ascii="Arial" w:hAnsi="Arial" w:cs="Arial"/>
          <w:color w:val="000000" w:themeColor="text1"/>
          <w:sz w:val="24"/>
          <w:szCs w:val="24"/>
        </w:rPr>
        <w:t xml:space="preserve">interna destinada a suprir a demanda dos habitantes do país. Esta redução encarece o preço da alimentação, aumentando o custo do salário e tornando o país mais suscetível a crises de desabastecimento, tanto do </w:t>
      </w:r>
      <w:r w:rsidR="00F12FA4">
        <w:rPr>
          <w:rFonts w:ascii="Arial" w:hAnsi="Arial" w:cs="Arial"/>
          <w:color w:val="000000" w:themeColor="text1"/>
          <w:sz w:val="24"/>
          <w:szCs w:val="24"/>
        </w:rPr>
        <w:t xml:space="preserve">ponto de vista da </w:t>
      </w:r>
      <w:r w:rsidR="00535FE7">
        <w:rPr>
          <w:rFonts w:ascii="Arial" w:hAnsi="Arial" w:cs="Arial"/>
          <w:color w:val="000000" w:themeColor="text1"/>
          <w:sz w:val="24"/>
          <w:szCs w:val="24"/>
        </w:rPr>
        <w:t>quanti</w:t>
      </w:r>
      <w:r w:rsidR="00F12FA4">
        <w:rPr>
          <w:rFonts w:ascii="Arial" w:hAnsi="Arial" w:cs="Arial"/>
          <w:color w:val="000000" w:themeColor="text1"/>
          <w:sz w:val="24"/>
          <w:szCs w:val="24"/>
        </w:rPr>
        <w:t>d</w:t>
      </w:r>
      <w:r w:rsidR="00535FE7">
        <w:rPr>
          <w:rFonts w:ascii="Arial" w:hAnsi="Arial" w:cs="Arial"/>
          <w:color w:val="000000" w:themeColor="text1"/>
          <w:sz w:val="24"/>
          <w:szCs w:val="24"/>
        </w:rPr>
        <w:t>a</w:t>
      </w:r>
      <w:r w:rsidR="00F12FA4">
        <w:rPr>
          <w:rFonts w:ascii="Arial" w:hAnsi="Arial" w:cs="Arial"/>
          <w:color w:val="000000" w:themeColor="text1"/>
          <w:sz w:val="24"/>
          <w:szCs w:val="24"/>
        </w:rPr>
        <w:t>de</w:t>
      </w:r>
      <w:r w:rsidR="00535FE7">
        <w:rPr>
          <w:rFonts w:ascii="Arial" w:hAnsi="Arial" w:cs="Arial"/>
          <w:color w:val="000000" w:themeColor="text1"/>
          <w:sz w:val="24"/>
          <w:szCs w:val="24"/>
        </w:rPr>
        <w:t xml:space="preserve"> de alimentos, como da capacidade de compra deles</w:t>
      </w:r>
      <w:r w:rsidR="00F12FA4">
        <w:rPr>
          <w:rFonts w:ascii="Arial" w:hAnsi="Arial" w:cs="Arial"/>
          <w:color w:val="000000" w:themeColor="text1"/>
          <w:sz w:val="24"/>
          <w:szCs w:val="24"/>
        </w:rPr>
        <w:t xml:space="preserve"> pelos consumidores</w:t>
      </w:r>
      <w:r w:rsidR="00535FE7">
        <w:rPr>
          <w:rFonts w:ascii="Arial" w:hAnsi="Arial" w:cs="Arial"/>
          <w:color w:val="000000" w:themeColor="text1"/>
          <w:sz w:val="24"/>
          <w:szCs w:val="24"/>
        </w:rPr>
        <w:t>.</w:t>
      </w:r>
    </w:p>
    <w:p w14:paraId="1549E52B" w14:textId="76EF3973" w:rsidR="00535FE7" w:rsidRDefault="00535FE7" w:rsidP="005D0DE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Em segundo lugar, o movimento </w:t>
      </w:r>
      <w:r w:rsidR="005D0DE2">
        <w:rPr>
          <w:rFonts w:ascii="Arial" w:hAnsi="Arial" w:cs="Arial"/>
          <w:color w:val="000000" w:themeColor="text1"/>
          <w:sz w:val="24"/>
          <w:szCs w:val="24"/>
        </w:rPr>
        <w:t xml:space="preserve">em </w:t>
      </w:r>
      <w:r>
        <w:rPr>
          <w:rFonts w:ascii="Arial" w:hAnsi="Arial" w:cs="Arial"/>
          <w:color w:val="000000" w:themeColor="text1"/>
          <w:sz w:val="24"/>
          <w:szCs w:val="24"/>
        </w:rPr>
        <w:t xml:space="preserve">sentido </w:t>
      </w:r>
      <w:r w:rsidR="005D0DE2">
        <w:rPr>
          <w:rFonts w:ascii="Arial" w:hAnsi="Arial" w:cs="Arial"/>
          <w:color w:val="000000" w:themeColor="text1"/>
          <w:sz w:val="24"/>
          <w:szCs w:val="24"/>
        </w:rPr>
        <w:t xml:space="preserve">ao </w:t>
      </w:r>
      <w:r>
        <w:rPr>
          <w:rFonts w:ascii="Arial" w:hAnsi="Arial" w:cs="Arial"/>
          <w:color w:val="000000" w:themeColor="text1"/>
          <w:sz w:val="24"/>
          <w:szCs w:val="24"/>
        </w:rPr>
        <w:t>mercado ex</w:t>
      </w:r>
      <w:r w:rsidR="005D0DE2">
        <w:rPr>
          <w:rFonts w:ascii="Arial" w:hAnsi="Arial" w:cs="Arial"/>
          <w:color w:val="000000" w:themeColor="text1"/>
          <w:sz w:val="24"/>
          <w:szCs w:val="24"/>
        </w:rPr>
        <w:t>p</w:t>
      </w:r>
      <w:r>
        <w:rPr>
          <w:rFonts w:ascii="Arial" w:hAnsi="Arial" w:cs="Arial"/>
          <w:color w:val="000000" w:themeColor="text1"/>
          <w:sz w:val="24"/>
          <w:szCs w:val="24"/>
        </w:rPr>
        <w:t xml:space="preserve">ortador, ao reduzir a diversidade produtiva, torna o país mais </w:t>
      </w:r>
      <w:r w:rsidR="007708F2">
        <w:rPr>
          <w:rFonts w:ascii="Arial" w:hAnsi="Arial" w:cs="Arial"/>
          <w:color w:val="000000" w:themeColor="text1"/>
          <w:sz w:val="24"/>
          <w:szCs w:val="24"/>
        </w:rPr>
        <w:t>fragilizado perante uma crise internacional, aos moldes do que ocorreu em 1929, quando o Brasil era altamente dependente da exportação de café.</w:t>
      </w:r>
    </w:p>
    <w:p w14:paraId="042CE5F9" w14:textId="46D1E2AE" w:rsidR="009A3EE8" w:rsidRPr="00D16CCF" w:rsidRDefault="00165E7C" w:rsidP="005D0DE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Problematizando a situação, com a prerrogativa de tornar o produto brasileiro mais competitivo no mercado internacional, a Constituição Federal de 1988, em seu artigo 149</w:t>
      </w:r>
      <w:r w:rsidR="009A3EE8">
        <w:rPr>
          <w:rFonts w:ascii="Arial" w:hAnsi="Arial" w:cs="Arial"/>
          <w:color w:val="000000" w:themeColor="text1"/>
          <w:sz w:val="24"/>
          <w:szCs w:val="24"/>
        </w:rPr>
        <w:t xml:space="preserve">, inciso I, </w:t>
      </w:r>
      <w:r>
        <w:rPr>
          <w:rFonts w:ascii="Arial" w:hAnsi="Arial" w:cs="Arial"/>
          <w:color w:val="000000" w:themeColor="text1"/>
          <w:sz w:val="24"/>
          <w:szCs w:val="24"/>
        </w:rPr>
        <w:t>i</w:t>
      </w:r>
      <w:r w:rsidR="009A3EE8">
        <w:rPr>
          <w:rFonts w:ascii="Arial" w:hAnsi="Arial" w:cs="Arial"/>
          <w:color w:val="000000" w:themeColor="text1"/>
          <w:sz w:val="24"/>
          <w:szCs w:val="24"/>
        </w:rPr>
        <w:t>mun</w:t>
      </w:r>
      <w:r w:rsidR="000650D2">
        <w:rPr>
          <w:rFonts w:ascii="Arial" w:hAnsi="Arial" w:cs="Arial"/>
          <w:color w:val="000000" w:themeColor="text1"/>
          <w:sz w:val="24"/>
          <w:szCs w:val="24"/>
        </w:rPr>
        <w:t>iza</w:t>
      </w:r>
      <w:r>
        <w:rPr>
          <w:rFonts w:ascii="Arial" w:hAnsi="Arial" w:cs="Arial"/>
          <w:color w:val="000000" w:themeColor="text1"/>
          <w:sz w:val="24"/>
          <w:szCs w:val="24"/>
        </w:rPr>
        <w:t xml:space="preserve"> as receitas decorrentes de exportação do pagamento de </w:t>
      </w:r>
      <w:r w:rsidR="009A3EE8">
        <w:rPr>
          <w:rFonts w:ascii="Arial" w:hAnsi="Arial" w:cs="Arial"/>
          <w:color w:val="000000" w:themeColor="text1"/>
          <w:sz w:val="24"/>
          <w:szCs w:val="24"/>
        </w:rPr>
        <w:t>‘</w:t>
      </w:r>
      <w:r>
        <w:rPr>
          <w:rFonts w:ascii="Arial" w:hAnsi="Arial" w:cs="Arial"/>
          <w:color w:val="000000" w:themeColor="text1"/>
          <w:sz w:val="24"/>
          <w:szCs w:val="24"/>
        </w:rPr>
        <w:t>contribuições sociais</w:t>
      </w:r>
      <w:r w:rsidR="009A3EE8">
        <w:rPr>
          <w:rFonts w:ascii="Arial" w:hAnsi="Arial" w:cs="Arial"/>
          <w:color w:val="000000" w:themeColor="text1"/>
          <w:sz w:val="24"/>
          <w:szCs w:val="24"/>
        </w:rPr>
        <w:t>’</w:t>
      </w:r>
      <w:r>
        <w:rPr>
          <w:rFonts w:ascii="Arial" w:hAnsi="Arial" w:cs="Arial"/>
          <w:color w:val="000000" w:themeColor="text1"/>
          <w:sz w:val="24"/>
          <w:szCs w:val="24"/>
        </w:rPr>
        <w:t xml:space="preserve">, </w:t>
      </w:r>
      <w:r w:rsidR="009A3EE8">
        <w:rPr>
          <w:rFonts w:ascii="Arial" w:hAnsi="Arial" w:cs="Arial"/>
          <w:color w:val="000000" w:themeColor="text1"/>
          <w:sz w:val="24"/>
          <w:szCs w:val="24"/>
        </w:rPr>
        <w:t>‘</w:t>
      </w:r>
      <w:r>
        <w:rPr>
          <w:rFonts w:ascii="Arial" w:hAnsi="Arial" w:cs="Arial"/>
          <w:color w:val="000000" w:themeColor="text1"/>
          <w:sz w:val="24"/>
          <w:szCs w:val="24"/>
        </w:rPr>
        <w:t>de intervenção no domínio econômico</w:t>
      </w:r>
      <w:r w:rsidR="009A3EE8">
        <w:rPr>
          <w:rFonts w:ascii="Arial" w:hAnsi="Arial" w:cs="Arial"/>
          <w:color w:val="000000" w:themeColor="text1"/>
          <w:sz w:val="24"/>
          <w:szCs w:val="24"/>
        </w:rPr>
        <w:t>’</w:t>
      </w:r>
      <w:r>
        <w:rPr>
          <w:rFonts w:ascii="Arial" w:hAnsi="Arial" w:cs="Arial"/>
          <w:color w:val="000000" w:themeColor="text1"/>
          <w:sz w:val="24"/>
          <w:szCs w:val="24"/>
        </w:rPr>
        <w:t xml:space="preserve"> e </w:t>
      </w:r>
      <w:r w:rsidR="009A3EE8">
        <w:rPr>
          <w:rFonts w:ascii="Arial" w:hAnsi="Arial" w:cs="Arial"/>
          <w:color w:val="000000" w:themeColor="text1"/>
          <w:sz w:val="24"/>
          <w:szCs w:val="24"/>
        </w:rPr>
        <w:t>‘</w:t>
      </w:r>
      <w:r>
        <w:rPr>
          <w:rFonts w:ascii="Arial" w:hAnsi="Arial" w:cs="Arial"/>
          <w:color w:val="000000" w:themeColor="text1"/>
          <w:sz w:val="24"/>
          <w:szCs w:val="24"/>
        </w:rPr>
        <w:t>de interesse das categorias profissionais ou econômicas</w:t>
      </w:r>
      <w:r w:rsidR="009A3EE8">
        <w:rPr>
          <w:rFonts w:ascii="Arial" w:hAnsi="Arial" w:cs="Arial"/>
          <w:color w:val="000000" w:themeColor="text1"/>
          <w:sz w:val="24"/>
          <w:szCs w:val="24"/>
        </w:rPr>
        <w:t>’ (BRASIL, 1988). A citada norma ainda imuniza, em seu artigo 155, §2º, inciso X, “a”, o Imposto Sobre a Circulação de Mercadorias e Serviços “</w:t>
      </w:r>
      <w:r w:rsidR="009A3EE8" w:rsidRPr="009A3EE8">
        <w:rPr>
          <w:rFonts w:ascii="Arial" w:hAnsi="Arial" w:cs="Arial"/>
          <w:color w:val="000000" w:themeColor="text1"/>
          <w:sz w:val="24"/>
          <w:szCs w:val="24"/>
        </w:rPr>
        <w:t xml:space="preserve">sobre operações que destinem mercadorias para o exterior, </w:t>
      </w:r>
      <w:r w:rsidR="009A3EE8">
        <w:rPr>
          <w:rFonts w:ascii="Arial" w:hAnsi="Arial" w:cs="Arial"/>
          <w:color w:val="000000" w:themeColor="text1"/>
          <w:sz w:val="24"/>
          <w:szCs w:val="24"/>
        </w:rPr>
        <w:t xml:space="preserve">... </w:t>
      </w:r>
      <w:r w:rsidR="009A3EE8" w:rsidRPr="009A3EE8">
        <w:rPr>
          <w:rFonts w:ascii="Arial" w:hAnsi="Arial" w:cs="Arial"/>
          <w:color w:val="000000" w:themeColor="text1"/>
          <w:sz w:val="24"/>
          <w:szCs w:val="24"/>
        </w:rPr>
        <w:t>assegurada a manutenção e o aproveitamento do montante do imposto cobrado nas operações e prestações anteriores</w:t>
      </w:r>
      <w:r w:rsidR="009A3EE8">
        <w:rPr>
          <w:rFonts w:ascii="Arial" w:hAnsi="Arial" w:cs="Arial"/>
          <w:color w:val="000000" w:themeColor="text1"/>
          <w:sz w:val="24"/>
          <w:szCs w:val="24"/>
        </w:rPr>
        <w:t xml:space="preserve">” (BRASIL, 1988). Ainda, o Superior Tribunal </w:t>
      </w:r>
      <w:r w:rsidR="009A3EE8">
        <w:rPr>
          <w:rFonts w:ascii="Arial" w:hAnsi="Arial" w:cs="Arial"/>
          <w:color w:val="000000" w:themeColor="text1"/>
          <w:sz w:val="24"/>
          <w:szCs w:val="24"/>
        </w:rPr>
        <w:lastRenderedPageBreak/>
        <w:t>de Justiça</w:t>
      </w:r>
      <w:r w:rsidR="00AB7D79">
        <w:rPr>
          <w:rFonts w:ascii="Arial" w:hAnsi="Arial" w:cs="Arial"/>
          <w:color w:val="000000" w:themeColor="text1"/>
          <w:sz w:val="24"/>
          <w:szCs w:val="24"/>
        </w:rPr>
        <w:t xml:space="preserve">, aprovou a Súmula nº 649, segundo a qual: </w:t>
      </w:r>
      <w:r w:rsidR="00AB7D79" w:rsidRPr="00AB7D79">
        <w:rPr>
          <w:rFonts w:ascii="Arial" w:hAnsi="Arial" w:cs="Arial"/>
          <w:color w:val="000000" w:themeColor="text1"/>
          <w:sz w:val="24"/>
          <w:szCs w:val="24"/>
        </w:rPr>
        <w:t>“não incide ICMS sobre serviços de transporte interestadual de mercadorias destinadas ao exterior”</w:t>
      </w:r>
      <w:r w:rsidR="00AB7D79">
        <w:rPr>
          <w:rFonts w:ascii="Arial" w:hAnsi="Arial" w:cs="Arial"/>
          <w:color w:val="000000" w:themeColor="text1"/>
          <w:sz w:val="24"/>
          <w:szCs w:val="24"/>
        </w:rPr>
        <w:t>.</w:t>
      </w:r>
    </w:p>
    <w:p w14:paraId="1188B53C" w14:textId="657877A5" w:rsidR="00A04341" w:rsidRPr="00A04341" w:rsidRDefault="00B921CE" w:rsidP="005D0DE2">
      <w:pPr>
        <w:spacing w:line="360" w:lineRule="auto"/>
        <w:jc w:val="both"/>
        <w:rPr>
          <w:rFonts w:ascii="Arial" w:hAnsi="Arial" w:cs="Arial"/>
        </w:rPr>
      </w:pPr>
      <w:r>
        <w:tab/>
      </w:r>
      <w:r w:rsidR="00AB7D79" w:rsidRPr="00A04341">
        <w:rPr>
          <w:rFonts w:ascii="Arial" w:hAnsi="Arial" w:cs="Arial"/>
          <w:sz w:val="24"/>
          <w:szCs w:val="24"/>
        </w:rPr>
        <w:t>D</w:t>
      </w:r>
      <w:r w:rsidR="00A04341" w:rsidRPr="00A04341">
        <w:rPr>
          <w:rFonts w:ascii="Arial" w:hAnsi="Arial" w:cs="Arial"/>
          <w:sz w:val="24"/>
          <w:szCs w:val="24"/>
        </w:rPr>
        <w:t xml:space="preserve">essa maneira, nota-se que, todos os poderes no Brasil adotam uma postura que privilegia a agropecuária destinada </w:t>
      </w:r>
      <w:proofErr w:type="spellStart"/>
      <w:r w:rsidR="00A04341" w:rsidRPr="00A04341">
        <w:rPr>
          <w:rFonts w:ascii="Arial" w:hAnsi="Arial" w:cs="Arial"/>
          <w:sz w:val="24"/>
          <w:szCs w:val="24"/>
        </w:rPr>
        <w:t>a</w:t>
      </w:r>
      <w:proofErr w:type="spellEnd"/>
      <w:r w:rsidR="00A04341" w:rsidRPr="00A04341">
        <w:rPr>
          <w:rFonts w:ascii="Arial" w:hAnsi="Arial" w:cs="Arial"/>
          <w:sz w:val="24"/>
          <w:szCs w:val="24"/>
        </w:rPr>
        <w:t xml:space="preserve"> exportação ante a destinada ao mercado interno.</w:t>
      </w:r>
      <w:r w:rsidR="00A04341">
        <w:rPr>
          <w:rFonts w:ascii="Arial" w:hAnsi="Arial" w:cs="Arial"/>
          <w:sz w:val="24"/>
          <w:szCs w:val="24"/>
        </w:rPr>
        <w:t xml:space="preserve"> Direta ou indiretamente, reduzem os custos e facilitam o acesso aos recursos dos que possuem maiores propriedades, patrimônio e renda. Em consequência</w:t>
      </w:r>
      <w:r w:rsidR="005D0DE2">
        <w:rPr>
          <w:rFonts w:ascii="Arial" w:hAnsi="Arial" w:cs="Arial"/>
          <w:sz w:val="24"/>
          <w:szCs w:val="24"/>
        </w:rPr>
        <w:t>,</w:t>
      </w:r>
      <w:r w:rsidR="00A04341">
        <w:rPr>
          <w:rFonts w:ascii="Arial" w:hAnsi="Arial" w:cs="Arial"/>
          <w:sz w:val="24"/>
          <w:szCs w:val="24"/>
        </w:rPr>
        <w:t xml:space="preserve"> fortalecem o poder de mercado, econômico e muitas das vezes o político</w:t>
      </w:r>
      <w:r w:rsidR="00D3780B">
        <w:rPr>
          <w:rFonts w:ascii="Arial" w:hAnsi="Arial" w:cs="Arial"/>
          <w:sz w:val="24"/>
          <w:szCs w:val="24"/>
        </w:rPr>
        <w:t xml:space="preserve"> </w:t>
      </w:r>
      <w:r w:rsidR="00A04341">
        <w:rPr>
          <w:rFonts w:ascii="Arial" w:hAnsi="Arial" w:cs="Arial"/>
          <w:sz w:val="24"/>
          <w:szCs w:val="24"/>
        </w:rPr>
        <w:t>nas mãos de poucos.</w:t>
      </w:r>
    </w:p>
    <w:p w14:paraId="14B82096" w14:textId="77777777" w:rsidR="00886C64" w:rsidRPr="004B51A5" w:rsidRDefault="00886C64" w:rsidP="005D0DE2">
      <w:pPr>
        <w:pStyle w:val="NormalWeb"/>
        <w:spacing w:before="0" w:beforeAutospacing="0" w:after="0" w:afterAutospacing="0" w:line="360" w:lineRule="auto"/>
        <w:ind w:firstLine="708"/>
        <w:jc w:val="both"/>
        <w:rPr>
          <w:rFonts w:ascii="Arial" w:hAnsi="Arial" w:cs="Arial"/>
          <w:sz w:val="24"/>
          <w:szCs w:val="24"/>
        </w:rPr>
      </w:pPr>
      <w:r w:rsidRPr="004B51A5">
        <w:rPr>
          <w:rFonts w:ascii="Arial" w:hAnsi="Arial" w:cs="Arial"/>
          <w:sz w:val="24"/>
          <w:szCs w:val="24"/>
        </w:rPr>
        <w:t xml:space="preserve">De acordo com André Arruda </w:t>
      </w:r>
      <w:proofErr w:type="spellStart"/>
      <w:r w:rsidRPr="004B51A5">
        <w:rPr>
          <w:rFonts w:ascii="Arial" w:hAnsi="Arial" w:cs="Arial"/>
          <w:sz w:val="24"/>
          <w:szCs w:val="24"/>
        </w:rPr>
        <w:t>Laskos</w:t>
      </w:r>
      <w:proofErr w:type="spellEnd"/>
      <w:r w:rsidRPr="004B51A5">
        <w:rPr>
          <w:rFonts w:ascii="Arial" w:hAnsi="Arial" w:cs="Arial"/>
          <w:sz w:val="24"/>
          <w:szCs w:val="24"/>
        </w:rPr>
        <w:t>:</w:t>
      </w:r>
    </w:p>
    <w:p w14:paraId="64045320" w14:textId="2F081664" w:rsidR="00C04904" w:rsidRPr="00CE503C" w:rsidRDefault="00886C64" w:rsidP="00CE503C">
      <w:pPr>
        <w:pStyle w:val="NormalWeb"/>
        <w:spacing w:before="0" w:beforeAutospacing="0" w:after="0" w:afterAutospacing="0" w:line="360" w:lineRule="auto"/>
        <w:ind w:left="2835"/>
        <w:jc w:val="both"/>
        <w:rPr>
          <w:rFonts w:ascii="Arial" w:hAnsi="Arial" w:cs="Arial"/>
          <w:color w:val="000000" w:themeColor="text1"/>
          <w:sz w:val="24"/>
          <w:szCs w:val="24"/>
        </w:rPr>
      </w:pPr>
      <w:r w:rsidRPr="004B51A5">
        <w:rPr>
          <w:rFonts w:ascii="Arial" w:hAnsi="Arial" w:cs="Arial"/>
        </w:rPr>
        <w:t>Nossa sociedade enfrenta dois graves problemas relacionados aos espaços rurais. De um lado, como garantir a conservação dos remanescentes florestais e a aplicação efetiva da legislação ambiental sem promover o empobrecimento e o êxodo da população rural. De outro, como garantir segurança jurídica aos agricultores e suas famílias, possibilitando o acesso às diferentes políticas públicas de desenvolvimento rural existentes.</w:t>
      </w:r>
      <w:r w:rsidR="0023329D">
        <w:rPr>
          <w:rFonts w:ascii="Arial" w:hAnsi="Arial" w:cs="Arial"/>
        </w:rPr>
        <w:t xml:space="preserve"> </w:t>
      </w:r>
      <w:r w:rsidR="0023329D" w:rsidRPr="00DE7F52">
        <w:rPr>
          <w:rFonts w:ascii="Arial" w:hAnsi="Arial" w:cs="Arial"/>
          <w:color w:val="000000" w:themeColor="text1"/>
        </w:rPr>
        <w:t xml:space="preserve">(LASKOS, </w:t>
      </w:r>
      <w:r w:rsidR="00DE7F52" w:rsidRPr="00DE7F52">
        <w:rPr>
          <w:rFonts w:ascii="Arial" w:hAnsi="Arial" w:cs="Arial"/>
          <w:color w:val="000000" w:themeColor="text1"/>
        </w:rPr>
        <w:t>2016</w:t>
      </w:r>
      <w:r w:rsidR="00DE7F52">
        <w:rPr>
          <w:rFonts w:ascii="Arial" w:hAnsi="Arial" w:cs="Arial"/>
          <w:color w:val="000000" w:themeColor="text1"/>
        </w:rPr>
        <w:t>,</w:t>
      </w:r>
      <w:r w:rsidR="0023329D" w:rsidRPr="00DE7F52">
        <w:rPr>
          <w:rFonts w:ascii="Arial" w:hAnsi="Arial" w:cs="Arial"/>
          <w:color w:val="000000" w:themeColor="text1"/>
        </w:rPr>
        <w:t xml:space="preserve"> </w:t>
      </w:r>
      <w:r w:rsidR="00DE7F52" w:rsidRPr="00DE7F52">
        <w:rPr>
          <w:rFonts w:ascii="Arial" w:hAnsi="Arial" w:cs="Arial"/>
          <w:color w:val="000000" w:themeColor="text1"/>
        </w:rPr>
        <w:t>p. 190</w:t>
      </w:r>
      <w:r w:rsidR="0023329D" w:rsidRPr="00DE7F52">
        <w:rPr>
          <w:rFonts w:ascii="Arial" w:hAnsi="Arial" w:cs="Arial"/>
          <w:color w:val="000000" w:themeColor="text1"/>
        </w:rPr>
        <w:t>)</w:t>
      </w:r>
      <w:bookmarkStart w:id="15" w:name="_Toc81860112"/>
      <w:r w:rsidR="00CE503C">
        <w:rPr>
          <w:rFonts w:ascii="Arial" w:hAnsi="Arial" w:cs="Arial"/>
          <w:color w:val="000000" w:themeColor="text1"/>
        </w:rPr>
        <w:t xml:space="preserve"> </w:t>
      </w:r>
    </w:p>
    <w:p w14:paraId="21F5FF8A" w14:textId="0D9059DA" w:rsidR="00D3780B" w:rsidRDefault="00D3780B" w:rsidP="00CE503C">
      <w:pPr>
        <w:pStyle w:val="NormalWeb"/>
        <w:spacing w:before="0" w:beforeAutospacing="0" w:after="0" w:afterAutospacing="0" w:line="360" w:lineRule="auto"/>
        <w:jc w:val="both"/>
        <w:rPr>
          <w:rFonts w:ascii="Arial" w:hAnsi="Arial" w:cs="Arial"/>
          <w:color w:val="000000" w:themeColor="text1"/>
          <w:sz w:val="24"/>
          <w:szCs w:val="24"/>
        </w:rPr>
      </w:pPr>
    </w:p>
    <w:p w14:paraId="75D3B0AC" w14:textId="77777777" w:rsidR="00CE503C" w:rsidRPr="00D3780B" w:rsidRDefault="00CE503C" w:rsidP="00CE503C">
      <w:pPr>
        <w:pStyle w:val="NormalWeb"/>
        <w:spacing w:before="0" w:beforeAutospacing="0" w:after="0" w:afterAutospacing="0" w:line="360" w:lineRule="auto"/>
        <w:jc w:val="both"/>
        <w:rPr>
          <w:rFonts w:ascii="Arial" w:hAnsi="Arial" w:cs="Arial"/>
          <w:color w:val="000000" w:themeColor="text1"/>
          <w:sz w:val="24"/>
          <w:szCs w:val="24"/>
        </w:rPr>
      </w:pPr>
    </w:p>
    <w:p w14:paraId="2A986A64" w14:textId="6F77AB31" w:rsidR="00187994" w:rsidRDefault="00C04904" w:rsidP="00CE503C">
      <w:pPr>
        <w:pStyle w:val="Ttulo1"/>
        <w:numPr>
          <w:ilvl w:val="1"/>
          <w:numId w:val="7"/>
        </w:numPr>
        <w:spacing w:line="360" w:lineRule="auto"/>
        <w:rPr>
          <w:rFonts w:ascii="Arial" w:hAnsi="Arial" w:cs="Arial"/>
          <w:sz w:val="24"/>
          <w:szCs w:val="24"/>
        </w:rPr>
      </w:pPr>
      <w:r>
        <w:rPr>
          <w:rFonts w:ascii="Arial" w:hAnsi="Arial" w:cs="Arial"/>
          <w:sz w:val="24"/>
          <w:szCs w:val="24"/>
        </w:rPr>
        <w:t xml:space="preserve">- </w:t>
      </w:r>
      <w:r w:rsidR="00187994" w:rsidRPr="00C04904">
        <w:rPr>
          <w:rFonts w:ascii="Arial" w:hAnsi="Arial" w:cs="Arial"/>
          <w:sz w:val="24"/>
          <w:szCs w:val="24"/>
        </w:rPr>
        <w:t xml:space="preserve">Ocupação do </w:t>
      </w:r>
      <w:r w:rsidR="00FC5C0C" w:rsidRPr="00C04904">
        <w:rPr>
          <w:rFonts w:ascii="Arial" w:hAnsi="Arial" w:cs="Arial"/>
          <w:sz w:val="24"/>
          <w:szCs w:val="24"/>
        </w:rPr>
        <w:t>E</w:t>
      </w:r>
      <w:r w:rsidR="00187994" w:rsidRPr="00C04904">
        <w:rPr>
          <w:rFonts w:ascii="Arial" w:hAnsi="Arial" w:cs="Arial"/>
          <w:sz w:val="24"/>
          <w:szCs w:val="24"/>
        </w:rPr>
        <w:t>stado de Goiás</w:t>
      </w:r>
      <w:bookmarkEnd w:id="15"/>
    </w:p>
    <w:p w14:paraId="5994D02D" w14:textId="6FDCA51F" w:rsidR="00555AE3" w:rsidRDefault="00555AE3" w:rsidP="00CE503C">
      <w:pPr>
        <w:spacing w:line="360" w:lineRule="auto"/>
        <w:ind w:firstLine="432"/>
        <w:jc w:val="both"/>
        <w:rPr>
          <w:rFonts w:ascii="Arial" w:hAnsi="Arial" w:cs="Arial"/>
          <w:sz w:val="24"/>
          <w:szCs w:val="24"/>
        </w:rPr>
      </w:pPr>
      <w:r>
        <w:rPr>
          <w:rFonts w:ascii="Arial" w:hAnsi="Arial" w:cs="Arial"/>
          <w:sz w:val="24"/>
          <w:szCs w:val="24"/>
        </w:rPr>
        <w:t xml:space="preserve">Durante o período colonial, </w:t>
      </w:r>
      <w:r w:rsidR="00567EFB">
        <w:rPr>
          <w:rFonts w:ascii="Arial" w:hAnsi="Arial" w:cs="Arial"/>
          <w:sz w:val="24"/>
          <w:szCs w:val="24"/>
        </w:rPr>
        <w:t xml:space="preserve">a escassez de trabalhadores contribuiu para que </w:t>
      </w:r>
      <w:r>
        <w:rPr>
          <w:rFonts w:ascii="Arial" w:hAnsi="Arial" w:cs="Arial"/>
          <w:sz w:val="24"/>
          <w:szCs w:val="24"/>
        </w:rPr>
        <w:t>um grande contingente populacional adentr</w:t>
      </w:r>
      <w:r w:rsidR="00567EFB">
        <w:rPr>
          <w:rFonts w:ascii="Arial" w:hAnsi="Arial" w:cs="Arial"/>
          <w:sz w:val="24"/>
          <w:szCs w:val="24"/>
        </w:rPr>
        <w:t>asse</w:t>
      </w:r>
      <w:r>
        <w:rPr>
          <w:rFonts w:ascii="Arial" w:hAnsi="Arial" w:cs="Arial"/>
          <w:sz w:val="24"/>
          <w:szCs w:val="24"/>
        </w:rPr>
        <w:t xml:space="preserve"> o território brasileiro para servir de mão de obra escrava. À época, a </w:t>
      </w:r>
      <w:r w:rsidR="00C04185">
        <w:rPr>
          <w:rFonts w:ascii="Arial" w:hAnsi="Arial" w:cs="Arial"/>
          <w:sz w:val="24"/>
          <w:szCs w:val="24"/>
        </w:rPr>
        <w:t xml:space="preserve">indústria </w:t>
      </w:r>
      <w:r>
        <w:rPr>
          <w:rFonts w:ascii="Arial" w:hAnsi="Arial" w:cs="Arial"/>
          <w:sz w:val="24"/>
          <w:szCs w:val="24"/>
        </w:rPr>
        <w:t>açucareira brasileira (primeira do país</w:t>
      </w:r>
      <w:r w:rsidR="006A14DA">
        <w:rPr>
          <w:rFonts w:ascii="Arial" w:hAnsi="Arial" w:cs="Arial"/>
          <w:sz w:val="24"/>
          <w:szCs w:val="24"/>
        </w:rPr>
        <w:t>, instalada no nordeste brasileiro</w:t>
      </w:r>
      <w:r>
        <w:rPr>
          <w:rFonts w:ascii="Arial" w:hAnsi="Arial" w:cs="Arial"/>
          <w:sz w:val="24"/>
          <w:szCs w:val="24"/>
        </w:rPr>
        <w:t>) concentrava quase a totalidade dess</w:t>
      </w:r>
      <w:r w:rsidR="00567EFB">
        <w:rPr>
          <w:rFonts w:ascii="Arial" w:hAnsi="Arial" w:cs="Arial"/>
          <w:sz w:val="24"/>
          <w:szCs w:val="24"/>
        </w:rPr>
        <w:t>es escravos</w:t>
      </w:r>
      <w:r>
        <w:rPr>
          <w:rFonts w:ascii="Arial" w:hAnsi="Arial" w:cs="Arial"/>
          <w:sz w:val="24"/>
          <w:szCs w:val="24"/>
        </w:rPr>
        <w:t>. Após a decadência do açúcar em virtude</w:t>
      </w:r>
      <w:r w:rsidR="00567EFB">
        <w:rPr>
          <w:rFonts w:ascii="Arial" w:hAnsi="Arial" w:cs="Arial"/>
          <w:sz w:val="24"/>
          <w:szCs w:val="24"/>
        </w:rPr>
        <w:t xml:space="preserve"> da concorrência com a produção holandesa nas Antilhas</w:t>
      </w:r>
      <w:r>
        <w:rPr>
          <w:rFonts w:ascii="Arial" w:hAnsi="Arial" w:cs="Arial"/>
          <w:sz w:val="24"/>
          <w:szCs w:val="24"/>
        </w:rPr>
        <w:t>, a economia voltou-se para a exploração de ouro nas Minas Gerais</w:t>
      </w:r>
      <w:r w:rsidR="00567EFB">
        <w:rPr>
          <w:rFonts w:ascii="Arial" w:hAnsi="Arial" w:cs="Arial"/>
          <w:sz w:val="24"/>
          <w:szCs w:val="24"/>
        </w:rPr>
        <w:t>.</w:t>
      </w:r>
    </w:p>
    <w:p w14:paraId="26E36F00" w14:textId="18BFB615" w:rsidR="00567EFB" w:rsidRDefault="00567EFB" w:rsidP="004A7561">
      <w:pPr>
        <w:spacing w:line="360" w:lineRule="auto"/>
        <w:ind w:firstLine="432"/>
        <w:jc w:val="both"/>
        <w:rPr>
          <w:rFonts w:ascii="Arial" w:hAnsi="Arial" w:cs="Arial"/>
          <w:sz w:val="24"/>
          <w:szCs w:val="24"/>
        </w:rPr>
      </w:pPr>
      <w:r w:rsidRPr="004A7561">
        <w:rPr>
          <w:rFonts w:ascii="Arial" w:hAnsi="Arial" w:cs="Arial"/>
          <w:sz w:val="24"/>
          <w:szCs w:val="24"/>
        </w:rPr>
        <w:t>Muitas pessoas migraram para as áreas mineradoras com a esperança do enriquecimento rápido e o breve retorno ao litoral</w:t>
      </w:r>
      <w:r>
        <w:rPr>
          <w:rFonts w:ascii="Arial" w:hAnsi="Arial" w:cs="Arial"/>
          <w:sz w:val="24"/>
          <w:szCs w:val="24"/>
        </w:rPr>
        <w:t>. Por isso, pagavam alto preço por alimentos. Os que menos detinham recursos e possuíam liberdade voltaram-se para a economia de subsistência, frente a relativa abundância de terras para se ocupar.</w:t>
      </w:r>
    </w:p>
    <w:p w14:paraId="1D817B95" w14:textId="5064E74C" w:rsidR="00F6400D" w:rsidRDefault="00F6400D" w:rsidP="004463E8">
      <w:pPr>
        <w:spacing w:line="360" w:lineRule="auto"/>
        <w:ind w:firstLine="432"/>
        <w:jc w:val="both"/>
        <w:rPr>
          <w:rFonts w:ascii="Arial" w:hAnsi="Arial" w:cs="Arial"/>
          <w:sz w:val="24"/>
          <w:szCs w:val="24"/>
        </w:rPr>
      </w:pPr>
      <w:r>
        <w:rPr>
          <w:rFonts w:ascii="Arial" w:hAnsi="Arial" w:cs="Arial"/>
          <w:sz w:val="24"/>
          <w:szCs w:val="24"/>
        </w:rPr>
        <w:t>A</w:t>
      </w:r>
      <w:r w:rsidR="00567EFB">
        <w:rPr>
          <w:rFonts w:ascii="Arial" w:hAnsi="Arial" w:cs="Arial"/>
          <w:sz w:val="24"/>
          <w:szCs w:val="24"/>
        </w:rPr>
        <w:t>pesar d</w:t>
      </w:r>
      <w:r w:rsidR="00251FD5">
        <w:rPr>
          <w:rFonts w:ascii="Arial" w:hAnsi="Arial" w:cs="Arial"/>
          <w:sz w:val="24"/>
          <w:szCs w:val="24"/>
        </w:rPr>
        <w:t>o</w:t>
      </w:r>
      <w:r w:rsidR="00567EFB">
        <w:rPr>
          <w:rFonts w:ascii="Arial" w:hAnsi="Arial" w:cs="Arial"/>
          <w:sz w:val="24"/>
          <w:szCs w:val="24"/>
        </w:rPr>
        <w:t xml:space="preserve"> Centro-Oeste brasileiro ser ocupado </w:t>
      </w:r>
      <w:r w:rsidR="0053413F">
        <w:rPr>
          <w:rFonts w:ascii="Arial" w:hAnsi="Arial" w:cs="Arial"/>
          <w:sz w:val="24"/>
          <w:szCs w:val="24"/>
        </w:rPr>
        <w:t xml:space="preserve">por indígenas </w:t>
      </w:r>
      <w:r w:rsidR="00251FD5">
        <w:rPr>
          <w:rFonts w:ascii="Arial" w:hAnsi="Arial" w:cs="Arial"/>
          <w:sz w:val="24"/>
          <w:szCs w:val="24"/>
        </w:rPr>
        <w:t>há</w:t>
      </w:r>
      <w:r w:rsidR="00567EFB">
        <w:rPr>
          <w:rFonts w:ascii="Arial" w:hAnsi="Arial" w:cs="Arial"/>
          <w:sz w:val="24"/>
          <w:szCs w:val="24"/>
        </w:rPr>
        <w:t xml:space="preserve"> pelo menos 43.000 anos (Bertran, 1988)</w:t>
      </w:r>
      <w:r w:rsidR="00AC1288">
        <w:rPr>
          <w:rFonts w:ascii="Arial" w:hAnsi="Arial" w:cs="Arial"/>
          <w:sz w:val="24"/>
          <w:szCs w:val="24"/>
        </w:rPr>
        <w:t>, a</w:t>
      </w:r>
      <w:r>
        <w:rPr>
          <w:rFonts w:ascii="Arial" w:hAnsi="Arial" w:cs="Arial"/>
          <w:sz w:val="24"/>
          <w:szCs w:val="24"/>
        </w:rPr>
        <w:t xml:space="preserve"> ocupação do território goiano </w:t>
      </w:r>
      <w:r w:rsidR="00AC1288">
        <w:rPr>
          <w:rFonts w:ascii="Arial" w:hAnsi="Arial" w:cs="Arial"/>
          <w:sz w:val="24"/>
          <w:szCs w:val="24"/>
        </w:rPr>
        <w:t xml:space="preserve">pelos imigrantes </w:t>
      </w:r>
      <w:r>
        <w:rPr>
          <w:rFonts w:ascii="Arial" w:hAnsi="Arial" w:cs="Arial"/>
          <w:sz w:val="24"/>
          <w:szCs w:val="24"/>
        </w:rPr>
        <w:lastRenderedPageBreak/>
        <w:t xml:space="preserve">ocorreu, inicialmente, após a descoberta do ouro em Goiás, nas minas dos </w:t>
      </w:r>
      <w:proofErr w:type="spellStart"/>
      <w:r>
        <w:rPr>
          <w:rFonts w:ascii="Arial" w:hAnsi="Arial" w:cs="Arial"/>
          <w:sz w:val="24"/>
          <w:szCs w:val="24"/>
        </w:rPr>
        <w:t>goyases</w:t>
      </w:r>
      <w:proofErr w:type="spellEnd"/>
      <w:r>
        <w:rPr>
          <w:rFonts w:ascii="Arial" w:hAnsi="Arial" w:cs="Arial"/>
          <w:sz w:val="24"/>
          <w:szCs w:val="24"/>
        </w:rPr>
        <w:t>, em meados de 172</w:t>
      </w:r>
      <w:r w:rsidR="00AC1288">
        <w:rPr>
          <w:rFonts w:ascii="Arial" w:hAnsi="Arial" w:cs="Arial"/>
          <w:sz w:val="24"/>
          <w:szCs w:val="24"/>
        </w:rPr>
        <w:t>5</w:t>
      </w:r>
      <w:r>
        <w:rPr>
          <w:rFonts w:ascii="Arial" w:hAnsi="Arial" w:cs="Arial"/>
          <w:sz w:val="24"/>
          <w:szCs w:val="24"/>
        </w:rPr>
        <w:t>.</w:t>
      </w:r>
      <w:r w:rsidR="004A7561">
        <w:rPr>
          <w:rFonts w:ascii="Arial" w:hAnsi="Arial" w:cs="Arial"/>
          <w:sz w:val="24"/>
          <w:szCs w:val="24"/>
        </w:rPr>
        <w:t xml:space="preserve"> </w:t>
      </w:r>
      <w:r>
        <w:rPr>
          <w:rFonts w:ascii="Arial" w:hAnsi="Arial" w:cs="Arial"/>
          <w:sz w:val="24"/>
          <w:szCs w:val="24"/>
        </w:rPr>
        <w:t>Palacin enumera três razões imediatas que levaram ao descobrimento destas jazidas</w:t>
      </w:r>
      <w:r w:rsidR="009C4FCC">
        <w:rPr>
          <w:rFonts w:ascii="Arial" w:hAnsi="Arial" w:cs="Arial"/>
          <w:sz w:val="24"/>
          <w:szCs w:val="24"/>
        </w:rPr>
        <w:t>: as condições logísticas mais vantajosas frente Cuiabá, as lendas que criaram o momento psicológico adequado</w:t>
      </w:r>
      <w:r w:rsidR="004A7561">
        <w:rPr>
          <w:rFonts w:ascii="Arial" w:hAnsi="Arial" w:cs="Arial"/>
          <w:sz w:val="24"/>
          <w:szCs w:val="24"/>
        </w:rPr>
        <w:t xml:space="preserve"> e</w:t>
      </w:r>
      <w:r w:rsidR="009C4FCC">
        <w:rPr>
          <w:rFonts w:ascii="Arial" w:hAnsi="Arial" w:cs="Arial"/>
          <w:sz w:val="24"/>
          <w:szCs w:val="24"/>
        </w:rPr>
        <w:t xml:space="preserve"> o momento político devido ao desdobramento do território das Minas Gerais (Estevam, 1997).</w:t>
      </w:r>
      <w:r w:rsidR="004A7561">
        <w:rPr>
          <w:rFonts w:ascii="Arial" w:hAnsi="Arial" w:cs="Arial"/>
          <w:sz w:val="24"/>
          <w:szCs w:val="24"/>
        </w:rPr>
        <w:t xml:space="preserve"> </w:t>
      </w:r>
    </w:p>
    <w:p w14:paraId="70C0D49D" w14:textId="2C38CC0A" w:rsidR="009C4FCC" w:rsidRDefault="009C4FCC" w:rsidP="00C04904">
      <w:pPr>
        <w:spacing w:line="360" w:lineRule="auto"/>
        <w:ind w:firstLine="432"/>
        <w:jc w:val="both"/>
        <w:rPr>
          <w:rFonts w:ascii="Arial" w:hAnsi="Arial" w:cs="Arial"/>
          <w:sz w:val="24"/>
          <w:szCs w:val="24"/>
        </w:rPr>
      </w:pPr>
      <w:r>
        <w:rPr>
          <w:rFonts w:ascii="Arial" w:hAnsi="Arial" w:cs="Arial"/>
          <w:sz w:val="24"/>
          <w:szCs w:val="24"/>
        </w:rPr>
        <w:t>Antes do descobrimento do ouro em Goiás não havia modalidade produtiva no território, exceto a dos silvícolas nativos. As pequenas pastagens extensivas de gado surgiram com a mineração em virtude dos primeiros núcleos de assentamentos.</w:t>
      </w:r>
      <w:r w:rsidR="004A7561">
        <w:rPr>
          <w:rFonts w:ascii="Arial" w:hAnsi="Arial" w:cs="Arial"/>
          <w:sz w:val="24"/>
          <w:szCs w:val="24"/>
        </w:rPr>
        <w:t xml:space="preserve"> Os pioneiros da atividade mineradora no estado foram os coloniais oriundos de São Paulo que adentraram o território goiano após serem expulsos do mineiro pela Guerra dos Emboabas.</w:t>
      </w:r>
    </w:p>
    <w:p w14:paraId="6CD16CE5" w14:textId="73FDBC68" w:rsidR="004463E8" w:rsidRDefault="0020310D" w:rsidP="00C04904">
      <w:pPr>
        <w:spacing w:line="360" w:lineRule="auto"/>
        <w:ind w:firstLine="432"/>
        <w:jc w:val="both"/>
        <w:rPr>
          <w:rFonts w:ascii="Arial" w:hAnsi="Arial" w:cs="Arial"/>
          <w:sz w:val="24"/>
          <w:szCs w:val="24"/>
        </w:rPr>
      </w:pPr>
      <w:r>
        <w:rPr>
          <w:rFonts w:ascii="Arial" w:hAnsi="Arial" w:cs="Arial"/>
          <w:sz w:val="24"/>
          <w:szCs w:val="24"/>
        </w:rPr>
        <w:t xml:space="preserve">O Imperialismo serviu </w:t>
      </w:r>
      <w:r w:rsidR="00485D92">
        <w:rPr>
          <w:rFonts w:ascii="Arial" w:hAnsi="Arial" w:cs="Arial"/>
          <w:sz w:val="24"/>
          <w:szCs w:val="24"/>
        </w:rPr>
        <w:t>como justificativa</w:t>
      </w:r>
      <w:r>
        <w:rPr>
          <w:rFonts w:ascii="Arial" w:hAnsi="Arial" w:cs="Arial"/>
          <w:sz w:val="24"/>
          <w:szCs w:val="24"/>
        </w:rPr>
        <w:t xml:space="preserve"> para que os países europeus repartissem entre si vastas porções da Terra em forma de colônias ou mercados dependentes do seu poder econômico e militar (Gomes, 2013). Esta ideologia contribuiu para a divisão internacional do trabalho na qual os países subdesenvolvidos exportavam produtos primários enquanto os países desenvolvidos exportavam produtos manufaturados. </w:t>
      </w:r>
      <w:r w:rsidRPr="00264DC8">
        <w:rPr>
          <w:rFonts w:ascii="Arial" w:hAnsi="Arial" w:cs="Arial"/>
          <w:sz w:val="24"/>
          <w:szCs w:val="24"/>
        </w:rPr>
        <w:t xml:space="preserve">Tal relação, </w:t>
      </w:r>
      <w:r>
        <w:rPr>
          <w:rFonts w:ascii="Arial" w:hAnsi="Arial" w:cs="Arial"/>
          <w:sz w:val="24"/>
          <w:szCs w:val="24"/>
        </w:rPr>
        <w:t>estabelecendo</w:t>
      </w:r>
      <w:r w:rsidRPr="00264DC8">
        <w:rPr>
          <w:rFonts w:ascii="Arial" w:hAnsi="Arial" w:cs="Arial"/>
          <w:sz w:val="24"/>
          <w:szCs w:val="24"/>
        </w:rPr>
        <w:t xml:space="preserve"> um mecanismo desigual de trocas, provocou a deterioração dos termos de </w:t>
      </w:r>
      <w:r>
        <w:rPr>
          <w:rFonts w:ascii="Arial" w:hAnsi="Arial" w:cs="Arial"/>
          <w:sz w:val="24"/>
          <w:szCs w:val="24"/>
        </w:rPr>
        <w:t>troca</w:t>
      </w:r>
      <w:r w:rsidRPr="00264DC8">
        <w:rPr>
          <w:rFonts w:ascii="Arial" w:hAnsi="Arial" w:cs="Arial"/>
          <w:sz w:val="24"/>
          <w:szCs w:val="24"/>
        </w:rPr>
        <w:t xml:space="preserve"> em prejuízo dos países</w:t>
      </w:r>
      <w:r>
        <w:rPr>
          <w:rFonts w:ascii="Arial" w:hAnsi="Arial" w:cs="Arial"/>
          <w:sz w:val="24"/>
          <w:szCs w:val="24"/>
        </w:rPr>
        <w:t xml:space="preserve"> </w:t>
      </w:r>
      <w:r w:rsidRPr="00264DC8">
        <w:rPr>
          <w:rFonts w:ascii="Arial" w:hAnsi="Arial" w:cs="Arial"/>
          <w:sz w:val="24"/>
          <w:szCs w:val="24"/>
        </w:rPr>
        <w:t>periféricos e converteram-se em processos de apropriação do excedente econômico,</w:t>
      </w:r>
      <w:r>
        <w:rPr>
          <w:rFonts w:ascii="Arial" w:hAnsi="Arial" w:cs="Arial"/>
          <w:sz w:val="24"/>
          <w:szCs w:val="24"/>
        </w:rPr>
        <w:t xml:space="preserve"> </w:t>
      </w:r>
      <w:r w:rsidRPr="00264DC8">
        <w:rPr>
          <w:rFonts w:ascii="Arial" w:hAnsi="Arial" w:cs="Arial"/>
          <w:sz w:val="24"/>
          <w:szCs w:val="24"/>
        </w:rPr>
        <w:t>gerados nas economias periféricas, em favor das economias dos países centrais</w:t>
      </w:r>
      <w:r>
        <w:rPr>
          <w:rFonts w:ascii="Arial" w:hAnsi="Arial" w:cs="Arial"/>
          <w:sz w:val="24"/>
          <w:szCs w:val="24"/>
        </w:rPr>
        <w:t xml:space="preserve"> (Costa, 2012).</w:t>
      </w:r>
    </w:p>
    <w:p w14:paraId="363DA67A" w14:textId="092FBD63" w:rsidR="005A6924" w:rsidRDefault="002F0797" w:rsidP="005A6924">
      <w:pPr>
        <w:spacing w:line="360" w:lineRule="auto"/>
        <w:ind w:firstLine="432"/>
        <w:jc w:val="both"/>
        <w:rPr>
          <w:rFonts w:ascii="Arial" w:hAnsi="Arial" w:cs="Arial"/>
          <w:sz w:val="24"/>
          <w:szCs w:val="24"/>
        </w:rPr>
      </w:pPr>
      <w:r>
        <w:rPr>
          <w:rFonts w:ascii="Arial" w:hAnsi="Arial" w:cs="Arial"/>
          <w:sz w:val="24"/>
          <w:szCs w:val="24"/>
        </w:rPr>
        <w:t xml:space="preserve">Boa parte do ouro brasileiro foi constituir-se em divisas inglesas após o Tratado de </w:t>
      </w:r>
      <w:proofErr w:type="spellStart"/>
      <w:r>
        <w:rPr>
          <w:rFonts w:ascii="Arial" w:hAnsi="Arial" w:cs="Arial"/>
          <w:sz w:val="24"/>
          <w:szCs w:val="24"/>
        </w:rPr>
        <w:t>Methuen</w:t>
      </w:r>
      <w:proofErr w:type="spellEnd"/>
      <w:r>
        <w:rPr>
          <w:rFonts w:ascii="Arial" w:hAnsi="Arial" w:cs="Arial"/>
          <w:sz w:val="24"/>
          <w:szCs w:val="24"/>
        </w:rPr>
        <w:t xml:space="preserve"> – acordo firmado entre o Reino Unido da Inglaterra e Portugal em 1703 com vistas a cortar barreiras tarifárias</w:t>
      </w:r>
      <w:r w:rsidR="00764031">
        <w:rPr>
          <w:rFonts w:ascii="Arial" w:hAnsi="Arial" w:cs="Arial"/>
          <w:sz w:val="24"/>
          <w:szCs w:val="24"/>
        </w:rPr>
        <w:t xml:space="preserve"> - </w:t>
      </w:r>
      <w:r>
        <w:rPr>
          <w:rFonts w:ascii="Arial" w:hAnsi="Arial" w:cs="Arial"/>
          <w:sz w:val="24"/>
          <w:szCs w:val="24"/>
        </w:rPr>
        <w:t>uma vez que o ouro enviado a Portugal serviu para financiar a deterioração dos termos de intercâmbio entre este país e a Inglaterra no comércio entre o vinho português e a manufatura inglesa. Com a retirada da proteção das nascentes manufaturas portuguesas</w:t>
      </w:r>
      <w:r w:rsidRPr="004463E8">
        <w:rPr>
          <w:rFonts w:ascii="Arial" w:hAnsi="Arial" w:cs="Arial"/>
          <w:sz w:val="24"/>
          <w:szCs w:val="24"/>
        </w:rPr>
        <w:t>, não houve</w:t>
      </w:r>
      <w:r>
        <w:rPr>
          <w:rFonts w:ascii="Arial" w:hAnsi="Arial" w:cs="Arial"/>
          <w:sz w:val="24"/>
          <w:szCs w:val="24"/>
        </w:rPr>
        <w:t>,</w:t>
      </w:r>
      <w:r w:rsidRPr="004463E8">
        <w:rPr>
          <w:rFonts w:ascii="Arial" w:hAnsi="Arial" w:cs="Arial"/>
          <w:sz w:val="24"/>
          <w:szCs w:val="24"/>
        </w:rPr>
        <w:t xml:space="preserve"> em Portugal</w:t>
      </w:r>
      <w:r>
        <w:rPr>
          <w:rFonts w:ascii="Arial" w:hAnsi="Arial" w:cs="Arial"/>
          <w:sz w:val="24"/>
          <w:szCs w:val="24"/>
        </w:rPr>
        <w:t>,</w:t>
      </w:r>
      <w:r w:rsidRPr="004463E8">
        <w:rPr>
          <w:rFonts w:ascii="Arial" w:hAnsi="Arial" w:cs="Arial"/>
          <w:sz w:val="24"/>
          <w:szCs w:val="24"/>
        </w:rPr>
        <w:t xml:space="preserve"> um acúmulo de técnicas manufatureiras que pudessem ser transferidas para o Brasil</w:t>
      </w:r>
      <w:r>
        <w:rPr>
          <w:rFonts w:ascii="Arial" w:hAnsi="Arial" w:cs="Arial"/>
          <w:sz w:val="24"/>
          <w:szCs w:val="24"/>
        </w:rPr>
        <w:t xml:space="preserve"> (Costa, 2012)</w:t>
      </w:r>
      <w:r w:rsidRPr="004463E8">
        <w:rPr>
          <w:rFonts w:ascii="Arial" w:hAnsi="Arial" w:cs="Arial"/>
          <w:sz w:val="24"/>
          <w:szCs w:val="24"/>
        </w:rPr>
        <w:t>.</w:t>
      </w:r>
    </w:p>
    <w:p w14:paraId="7628757A" w14:textId="418350C3" w:rsidR="005A6924" w:rsidRDefault="005A6924" w:rsidP="005A6924">
      <w:pPr>
        <w:spacing w:line="360" w:lineRule="auto"/>
        <w:ind w:firstLine="432"/>
        <w:jc w:val="both"/>
        <w:rPr>
          <w:rFonts w:ascii="Arial" w:hAnsi="Arial" w:cs="Arial"/>
          <w:sz w:val="24"/>
          <w:szCs w:val="24"/>
        </w:rPr>
      </w:pPr>
      <w:r w:rsidRPr="00055EE6">
        <w:rPr>
          <w:rFonts w:ascii="Arial" w:hAnsi="Arial" w:cs="Arial"/>
          <w:sz w:val="24"/>
          <w:szCs w:val="24"/>
        </w:rPr>
        <w:t>A maior capacidade da economia mineradora de gerar um mercado interno abriu</w:t>
      </w:r>
      <w:r>
        <w:rPr>
          <w:rFonts w:ascii="Arial" w:hAnsi="Arial" w:cs="Arial"/>
          <w:sz w:val="24"/>
          <w:szCs w:val="24"/>
        </w:rPr>
        <w:t xml:space="preserve"> </w:t>
      </w:r>
      <w:r w:rsidRPr="00055EE6">
        <w:rPr>
          <w:rFonts w:ascii="Arial" w:hAnsi="Arial" w:cs="Arial"/>
          <w:sz w:val="24"/>
          <w:szCs w:val="24"/>
        </w:rPr>
        <w:t>algumas perspectivas de desenvolvimento que não se realizaram pela ausência de</w:t>
      </w:r>
      <w:r>
        <w:rPr>
          <w:rFonts w:ascii="Arial" w:hAnsi="Arial" w:cs="Arial"/>
          <w:sz w:val="24"/>
          <w:szCs w:val="24"/>
        </w:rPr>
        <w:t xml:space="preserve"> </w:t>
      </w:r>
      <w:r w:rsidRPr="00055EE6">
        <w:rPr>
          <w:rFonts w:ascii="Arial" w:hAnsi="Arial" w:cs="Arial"/>
          <w:sz w:val="24"/>
          <w:szCs w:val="24"/>
        </w:rPr>
        <w:lastRenderedPageBreak/>
        <w:t>técnicas manufatureiras nos imigrantes portugueses, que foram atraídos pela mineração.</w:t>
      </w:r>
      <w:r>
        <w:rPr>
          <w:rFonts w:ascii="Arial" w:hAnsi="Arial" w:cs="Arial"/>
          <w:sz w:val="24"/>
          <w:szCs w:val="24"/>
        </w:rPr>
        <w:t xml:space="preserve"> </w:t>
      </w:r>
      <w:r w:rsidRPr="00055EE6">
        <w:rPr>
          <w:rFonts w:ascii="Arial" w:hAnsi="Arial" w:cs="Arial"/>
          <w:sz w:val="24"/>
          <w:szCs w:val="24"/>
        </w:rPr>
        <w:t>Tal fato correu porque Portugal, ao não proteger as suas nascentes manufaturas têxteis,</w:t>
      </w:r>
      <w:r>
        <w:rPr>
          <w:rFonts w:ascii="Arial" w:hAnsi="Arial" w:cs="Arial"/>
          <w:sz w:val="24"/>
          <w:szCs w:val="24"/>
        </w:rPr>
        <w:t xml:space="preserve"> </w:t>
      </w:r>
      <w:r w:rsidRPr="00055EE6">
        <w:rPr>
          <w:rFonts w:ascii="Arial" w:hAnsi="Arial" w:cs="Arial"/>
          <w:sz w:val="24"/>
          <w:szCs w:val="24"/>
        </w:rPr>
        <w:t>transformou-se em uma economia primário-exportadora e periférica em relação à</w:t>
      </w:r>
      <w:r>
        <w:rPr>
          <w:rFonts w:ascii="Arial" w:hAnsi="Arial" w:cs="Arial"/>
          <w:sz w:val="24"/>
          <w:szCs w:val="24"/>
        </w:rPr>
        <w:t xml:space="preserve"> </w:t>
      </w:r>
      <w:r w:rsidRPr="00055EE6">
        <w:rPr>
          <w:rFonts w:ascii="Arial" w:hAnsi="Arial" w:cs="Arial"/>
          <w:sz w:val="24"/>
          <w:szCs w:val="24"/>
        </w:rPr>
        <w:t>Inglaterra. Desta maneira, o caráter exportador da economia portuguesa, ao impedir uma</w:t>
      </w:r>
      <w:r>
        <w:rPr>
          <w:rFonts w:ascii="Arial" w:hAnsi="Arial" w:cs="Arial"/>
          <w:sz w:val="24"/>
          <w:szCs w:val="24"/>
        </w:rPr>
        <w:t xml:space="preserve"> </w:t>
      </w:r>
      <w:r w:rsidRPr="00055EE6">
        <w:rPr>
          <w:rFonts w:ascii="Arial" w:hAnsi="Arial" w:cs="Arial"/>
          <w:sz w:val="24"/>
          <w:szCs w:val="24"/>
        </w:rPr>
        <w:t xml:space="preserve">maior diversificação de sua economia, transferiu-se à colônia e </w:t>
      </w:r>
      <w:r>
        <w:rPr>
          <w:rFonts w:ascii="Arial" w:hAnsi="Arial" w:cs="Arial"/>
          <w:sz w:val="24"/>
          <w:szCs w:val="24"/>
        </w:rPr>
        <w:t>impediu</w:t>
      </w:r>
      <w:r w:rsidRPr="00055EE6">
        <w:rPr>
          <w:rFonts w:ascii="Arial" w:hAnsi="Arial" w:cs="Arial"/>
          <w:sz w:val="24"/>
          <w:szCs w:val="24"/>
        </w:rPr>
        <w:t xml:space="preserve"> o aproveitamento</w:t>
      </w:r>
      <w:r>
        <w:rPr>
          <w:rFonts w:ascii="Arial" w:hAnsi="Arial" w:cs="Arial"/>
          <w:sz w:val="24"/>
          <w:szCs w:val="24"/>
        </w:rPr>
        <w:t xml:space="preserve"> </w:t>
      </w:r>
      <w:r w:rsidRPr="00055EE6">
        <w:rPr>
          <w:rFonts w:ascii="Arial" w:hAnsi="Arial" w:cs="Arial"/>
          <w:sz w:val="24"/>
          <w:szCs w:val="24"/>
        </w:rPr>
        <w:t>de suas potencialidades.</w:t>
      </w:r>
    </w:p>
    <w:p w14:paraId="2B792EC3" w14:textId="315C1369" w:rsidR="00764031" w:rsidRDefault="00764031" w:rsidP="00764031">
      <w:pPr>
        <w:spacing w:line="360" w:lineRule="auto"/>
        <w:ind w:firstLine="432"/>
        <w:jc w:val="both"/>
        <w:rPr>
          <w:rFonts w:ascii="Arial" w:hAnsi="Arial" w:cs="Arial"/>
          <w:sz w:val="24"/>
          <w:szCs w:val="24"/>
        </w:rPr>
      </w:pPr>
      <w:r>
        <w:rPr>
          <w:rFonts w:ascii="Arial" w:hAnsi="Arial" w:cs="Arial"/>
          <w:sz w:val="24"/>
          <w:szCs w:val="24"/>
        </w:rPr>
        <w:t xml:space="preserve">O Brasil, como economia primária-exportadora tinha (e ainda tem em menor importância) seu </w:t>
      </w:r>
      <w:r w:rsidRPr="00264DC8">
        <w:rPr>
          <w:rFonts w:ascii="Arial" w:hAnsi="Arial" w:cs="Arial"/>
          <w:sz w:val="24"/>
          <w:szCs w:val="24"/>
        </w:rPr>
        <w:t>crescimento econômico atrelado à demanda externa</w:t>
      </w:r>
      <w:r>
        <w:rPr>
          <w:rFonts w:ascii="Arial" w:hAnsi="Arial" w:cs="Arial"/>
          <w:sz w:val="24"/>
          <w:szCs w:val="24"/>
        </w:rPr>
        <w:t xml:space="preserve">. Ocorre que </w:t>
      </w:r>
      <w:r w:rsidRPr="00264DC8">
        <w:rPr>
          <w:rFonts w:ascii="Arial" w:hAnsi="Arial" w:cs="Arial"/>
          <w:sz w:val="24"/>
          <w:szCs w:val="24"/>
        </w:rPr>
        <w:t>o setor exportador tinha pouca</w:t>
      </w:r>
      <w:r>
        <w:rPr>
          <w:rFonts w:ascii="Arial" w:hAnsi="Arial" w:cs="Arial"/>
          <w:sz w:val="24"/>
          <w:szCs w:val="24"/>
        </w:rPr>
        <w:t xml:space="preserve"> </w:t>
      </w:r>
      <w:r w:rsidRPr="00264DC8">
        <w:rPr>
          <w:rFonts w:ascii="Arial" w:hAnsi="Arial" w:cs="Arial"/>
          <w:sz w:val="24"/>
          <w:szCs w:val="24"/>
        </w:rPr>
        <w:t>capacidade de induzir internamente a diversificação das estruturas econômicas</w:t>
      </w:r>
      <w:r>
        <w:rPr>
          <w:rFonts w:ascii="Arial" w:hAnsi="Arial" w:cs="Arial"/>
          <w:sz w:val="24"/>
          <w:szCs w:val="24"/>
        </w:rPr>
        <w:t xml:space="preserve">, </w:t>
      </w:r>
      <w:r w:rsidRPr="00264DC8">
        <w:rPr>
          <w:rFonts w:ascii="Arial" w:hAnsi="Arial" w:cs="Arial"/>
          <w:sz w:val="24"/>
          <w:szCs w:val="24"/>
        </w:rPr>
        <w:t>sendo</w:t>
      </w:r>
      <w:r>
        <w:rPr>
          <w:rFonts w:ascii="Arial" w:hAnsi="Arial" w:cs="Arial"/>
          <w:sz w:val="24"/>
          <w:szCs w:val="24"/>
        </w:rPr>
        <w:t xml:space="preserve"> </w:t>
      </w:r>
      <w:r w:rsidRPr="00264DC8">
        <w:rPr>
          <w:rFonts w:ascii="Arial" w:hAnsi="Arial" w:cs="Arial"/>
          <w:sz w:val="24"/>
          <w:szCs w:val="24"/>
        </w:rPr>
        <w:t>responsável, quando muito, pela possibilidade de desenvolvimento de atividades</w:t>
      </w:r>
      <w:r>
        <w:rPr>
          <w:rFonts w:ascii="Arial" w:hAnsi="Arial" w:cs="Arial"/>
          <w:sz w:val="24"/>
          <w:szCs w:val="24"/>
        </w:rPr>
        <w:t xml:space="preserve"> </w:t>
      </w:r>
      <w:r w:rsidRPr="00264DC8">
        <w:rPr>
          <w:rFonts w:ascii="Arial" w:hAnsi="Arial" w:cs="Arial"/>
          <w:sz w:val="24"/>
          <w:szCs w:val="24"/>
        </w:rPr>
        <w:t>acessórias</w:t>
      </w:r>
      <w:r>
        <w:rPr>
          <w:rFonts w:ascii="Arial" w:hAnsi="Arial" w:cs="Arial"/>
          <w:sz w:val="24"/>
          <w:szCs w:val="24"/>
        </w:rPr>
        <w:t xml:space="preserve"> </w:t>
      </w:r>
      <w:r w:rsidRPr="00264DC8">
        <w:rPr>
          <w:rFonts w:ascii="Arial" w:hAnsi="Arial" w:cs="Arial"/>
          <w:sz w:val="24"/>
          <w:szCs w:val="24"/>
        </w:rPr>
        <w:t>–</w:t>
      </w:r>
      <w:r>
        <w:rPr>
          <w:rFonts w:ascii="Arial" w:hAnsi="Arial" w:cs="Arial"/>
          <w:sz w:val="24"/>
          <w:szCs w:val="24"/>
        </w:rPr>
        <w:t xml:space="preserve"> </w:t>
      </w:r>
      <w:r w:rsidRPr="00264DC8">
        <w:rPr>
          <w:rFonts w:ascii="Arial" w:hAnsi="Arial" w:cs="Arial"/>
          <w:sz w:val="24"/>
          <w:szCs w:val="24"/>
        </w:rPr>
        <w:t>inclusive</w:t>
      </w:r>
      <w:r>
        <w:rPr>
          <w:rFonts w:ascii="Arial" w:hAnsi="Arial" w:cs="Arial"/>
          <w:sz w:val="24"/>
          <w:szCs w:val="24"/>
        </w:rPr>
        <w:t xml:space="preserve"> </w:t>
      </w:r>
      <w:r w:rsidRPr="00264DC8">
        <w:rPr>
          <w:rFonts w:ascii="Arial" w:hAnsi="Arial" w:cs="Arial"/>
          <w:sz w:val="24"/>
          <w:szCs w:val="24"/>
        </w:rPr>
        <w:t>industriais</w:t>
      </w:r>
      <w:r>
        <w:rPr>
          <w:rFonts w:ascii="Arial" w:hAnsi="Arial" w:cs="Arial"/>
          <w:sz w:val="24"/>
          <w:szCs w:val="24"/>
        </w:rPr>
        <w:t xml:space="preserve"> – </w:t>
      </w:r>
      <w:r w:rsidRPr="00264DC8">
        <w:rPr>
          <w:rFonts w:ascii="Arial" w:hAnsi="Arial" w:cs="Arial"/>
          <w:sz w:val="24"/>
          <w:szCs w:val="24"/>
        </w:rPr>
        <w:t>de</w:t>
      </w:r>
      <w:r>
        <w:rPr>
          <w:rFonts w:ascii="Arial" w:hAnsi="Arial" w:cs="Arial"/>
          <w:sz w:val="24"/>
          <w:szCs w:val="24"/>
        </w:rPr>
        <w:t xml:space="preserve"> </w:t>
      </w:r>
      <w:r w:rsidRPr="00264DC8">
        <w:rPr>
          <w:rFonts w:ascii="Arial" w:hAnsi="Arial" w:cs="Arial"/>
          <w:sz w:val="24"/>
          <w:szCs w:val="24"/>
        </w:rPr>
        <w:t>características</w:t>
      </w:r>
      <w:r>
        <w:rPr>
          <w:rFonts w:ascii="Arial" w:hAnsi="Arial" w:cs="Arial"/>
          <w:sz w:val="24"/>
          <w:szCs w:val="24"/>
        </w:rPr>
        <w:t xml:space="preserve"> </w:t>
      </w:r>
      <w:r w:rsidRPr="00264DC8">
        <w:rPr>
          <w:rFonts w:ascii="Arial" w:hAnsi="Arial" w:cs="Arial"/>
          <w:sz w:val="24"/>
          <w:szCs w:val="24"/>
        </w:rPr>
        <w:t>tradicionais</w:t>
      </w:r>
      <w:r>
        <w:rPr>
          <w:rFonts w:ascii="Arial" w:hAnsi="Arial" w:cs="Arial"/>
          <w:sz w:val="24"/>
          <w:szCs w:val="24"/>
        </w:rPr>
        <w:t xml:space="preserve"> </w:t>
      </w:r>
      <w:r w:rsidRPr="00264DC8">
        <w:rPr>
          <w:rFonts w:ascii="Arial" w:hAnsi="Arial" w:cs="Arial"/>
          <w:sz w:val="24"/>
          <w:szCs w:val="24"/>
        </w:rPr>
        <w:t>e</w:t>
      </w:r>
      <w:r>
        <w:rPr>
          <w:rFonts w:ascii="Arial" w:hAnsi="Arial" w:cs="Arial"/>
          <w:sz w:val="24"/>
          <w:szCs w:val="24"/>
        </w:rPr>
        <w:t xml:space="preserve"> </w:t>
      </w:r>
      <w:r w:rsidRPr="00264DC8">
        <w:rPr>
          <w:rFonts w:ascii="Arial" w:hAnsi="Arial" w:cs="Arial"/>
          <w:sz w:val="24"/>
          <w:szCs w:val="24"/>
        </w:rPr>
        <w:t>com</w:t>
      </w:r>
      <w:r>
        <w:rPr>
          <w:rFonts w:ascii="Arial" w:hAnsi="Arial" w:cs="Arial"/>
          <w:sz w:val="24"/>
          <w:szCs w:val="24"/>
        </w:rPr>
        <w:t xml:space="preserve"> </w:t>
      </w:r>
      <w:r w:rsidRPr="00264DC8">
        <w:rPr>
          <w:rFonts w:ascii="Arial" w:hAnsi="Arial" w:cs="Arial"/>
          <w:sz w:val="24"/>
          <w:szCs w:val="24"/>
        </w:rPr>
        <w:t>baixa</w:t>
      </w:r>
      <w:r>
        <w:rPr>
          <w:rFonts w:ascii="Arial" w:hAnsi="Arial" w:cs="Arial"/>
          <w:sz w:val="24"/>
          <w:szCs w:val="24"/>
        </w:rPr>
        <w:t xml:space="preserve"> </w:t>
      </w:r>
      <w:r w:rsidRPr="00264DC8">
        <w:rPr>
          <w:rFonts w:ascii="Arial" w:hAnsi="Arial" w:cs="Arial"/>
          <w:sz w:val="24"/>
          <w:szCs w:val="24"/>
        </w:rPr>
        <w:t>produtividade.</w:t>
      </w:r>
      <w:r>
        <w:rPr>
          <w:rFonts w:ascii="Arial" w:hAnsi="Arial" w:cs="Arial"/>
          <w:sz w:val="24"/>
          <w:szCs w:val="24"/>
        </w:rPr>
        <w:t xml:space="preserve"> (Costa, 2012)</w:t>
      </w:r>
    </w:p>
    <w:p w14:paraId="212CA8E5" w14:textId="248D76A7" w:rsidR="00764031" w:rsidRDefault="00764031" w:rsidP="00764031">
      <w:pPr>
        <w:spacing w:line="360" w:lineRule="auto"/>
        <w:ind w:firstLine="432"/>
        <w:jc w:val="both"/>
        <w:rPr>
          <w:rFonts w:ascii="Arial" w:hAnsi="Arial" w:cs="Arial"/>
          <w:sz w:val="24"/>
          <w:szCs w:val="24"/>
        </w:rPr>
      </w:pPr>
      <w:r>
        <w:rPr>
          <w:rFonts w:ascii="Arial" w:hAnsi="Arial" w:cs="Arial"/>
          <w:sz w:val="24"/>
          <w:szCs w:val="24"/>
        </w:rPr>
        <w:t xml:space="preserve">De acordo com Júlio Cesar </w:t>
      </w:r>
      <w:proofErr w:type="spellStart"/>
      <w:r>
        <w:rPr>
          <w:rFonts w:ascii="Arial" w:hAnsi="Arial" w:cs="Arial"/>
          <w:sz w:val="24"/>
          <w:szCs w:val="24"/>
        </w:rPr>
        <w:t>Zorzenon</w:t>
      </w:r>
      <w:proofErr w:type="spellEnd"/>
      <w:r>
        <w:rPr>
          <w:rFonts w:ascii="Arial" w:hAnsi="Arial" w:cs="Arial"/>
          <w:sz w:val="24"/>
          <w:szCs w:val="24"/>
        </w:rPr>
        <w:t xml:space="preserve"> Costa:</w:t>
      </w:r>
    </w:p>
    <w:p w14:paraId="1672B5DB" w14:textId="6F23F75E" w:rsidR="00764031" w:rsidRPr="00764031" w:rsidRDefault="00764031" w:rsidP="00764031">
      <w:pPr>
        <w:spacing w:line="360" w:lineRule="auto"/>
        <w:ind w:left="2835"/>
        <w:jc w:val="both"/>
        <w:rPr>
          <w:rFonts w:ascii="Arial" w:hAnsi="Arial" w:cs="Arial"/>
          <w:sz w:val="20"/>
          <w:szCs w:val="20"/>
        </w:rPr>
      </w:pPr>
      <w:r w:rsidRPr="00764031">
        <w:rPr>
          <w:rFonts w:ascii="Arial" w:hAnsi="Arial" w:cs="Arial"/>
          <w:sz w:val="20"/>
          <w:szCs w:val="20"/>
        </w:rPr>
        <w:t>Celso Furtado apresenta a economia açucareira, como sendo a raiz histórica do setor arcaico da economia brasileira do século XX e a economia mineradora como um esboço de uma economia e sociedade modernas que, entretanto, não se concretizou devido à sua incapacidade em fixar, na própria região mineira, por meio de manufaturas, a enorme renda gerada. O não estabelecimento de manufaturas foi a causa da posterior regressão econômica dessa região a condições de subsistência</w:t>
      </w:r>
      <w:r>
        <w:rPr>
          <w:rFonts w:ascii="Arial" w:hAnsi="Arial" w:cs="Arial"/>
          <w:sz w:val="20"/>
          <w:szCs w:val="20"/>
        </w:rPr>
        <w:t xml:space="preserve"> (COSTA, 2012</w:t>
      </w:r>
      <w:r w:rsidR="00F019AE">
        <w:rPr>
          <w:rFonts w:ascii="Arial" w:hAnsi="Arial" w:cs="Arial"/>
          <w:sz w:val="20"/>
          <w:szCs w:val="20"/>
        </w:rPr>
        <w:t>, p. 54</w:t>
      </w:r>
      <w:r>
        <w:rPr>
          <w:rFonts w:ascii="Arial" w:hAnsi="Arial" w:cs="Arial"/>
          <w:sz w:val="20"/>
          <w:szCs w:val="20"/>
        </w:rPr>
        <w:t>)</w:t>
      </w:r>
      <w:r w:rsidRPr="00764031">
        <w:rPr>
          <w:rFonts w:ascii="Arial" w:hAnsi="Arial" w:cs="Arial"/>
          <w:sz w:val="20"/>
          <w:szCs w:val="20"/>
        </w:rPr>
        <w:t>.</w:t>
      </w:r>
    </w:p>
    <w:p w14:paraId="266D0177" w14:textId="37852101" w:rsidR="00764031" w:rsidRDefault="00160482" w:rsidP="00764031">
      <w:pPr>
        <w:spacing w:line="360" w:lineRule="auto"/>
        <w:ind w:firstLine="432"/>
        <w:jc w:val="both"/>
        <w:rPr>
          <w:rFonts w:ascii="Arial" w:hAnsi="Arial" w:cs="Arial"/>
          <w:sz w:val="24"/>
          <w:szCs w:val="24"/>
        </w:rPr>
      </w:pPr>
      <w:r>
        <w:rPr>
          <w:rFonts w:ascii="Arial" w:hAnsi="Arial" w:cs="Arial"/>
          <w:sz w:val="24"/>
          <w:szCs w:val="24"/>
        </w:rPr>
        <w:t xml:space="preserve">A </w:t>
      </w:r>
      <w:r w:rsidR="00764031">
        <w:rPr>
          <w:rFonts w:ascii="Arial" w:hAnsi="Arial" w:cs="Arial"/>
          <w:sz w:val="24"/>
          <w:szCs w:val="24"/>
        </w:rPr>
        <w:t xml:space="preserve">economia </w:t>
      </w:r>
      <w:r w:rsidR="00251FD5">
        <w:rPr>
          <w:rFonts w:ascii="Arial" w:hAnsi="Arial" w:cs="Arial"/>
          <w:sz w:val="24"/>
          <w:szCs w:val="24"/>
        </w:rPr>
        <w:t>açucareira</w:t>
      </w:r>
      <w:r w:rsidR="00764031" w:rsidRPr="00264DC8">
        <w:rPr>
          <w:rFonts w:ascii="Arial" w:hAnsi="Arial" w:cs="Arial"/>
          <w:sz w:val="24"/>
          <w:szCs w:val="24"/>
        </w:rPr>
        <w:t xml:space="preserve"> gerava uma sociedade rígida em</w:t>
      </w:r>
      <w:r w:rsidR="00764031">
        <w:rPr>
          <w:rFonts w:ascii="Arial" w:hAnsi="Arial" w:cs="Arial"/>
          <w:sz w:val="24"/>
          <w:szCs w:val="24"/>
        </w:rPr>
        <w:t xml:space="preserve"> </w:t>
      </w:r>
      <w:r w:rsidR="00764031" w:rsidRPr="00264DC8">
        <w:rPr>
          <w:rFonts w:ascii="Arial" w:hAnsi="Arial" w:cs="Arial"/>
          <w:sz w:val="24"/>
          <w:szCs w:val="24"/>
        </w:rPr>
        <w:t>sua estratificação e com poderes econômicos e políticos fortemente concentrados.</w:t>
      </w:r>
      <w:r w:rsidR="00764031">
        <w:rPr>
          <w:rFonts w:ascii="Arial" w:hAnsi="Arial" w:cs="Arial"/>
          <w:sz w:val="24"/>
          <w:szCs w:val="24"/>
        </w:rPr>
        <w:t xml:space="preserve"> Ao contrário, a mineração traria a possibilidade de ascensão jurídica e social dos escravos e a mobilidade social dos homens livres pobres</w:t>
      </w:r>
      <w:r>
        <w:rPr>
          <w:rFonts w:ascii="Arial" w:hAnsi="Arial" w:cs="Arial"/>
          <w:sz w:val="24"/>
          <w:szCs w:val="24"/>
        </w:rPr>
        <w:t>.</w:t>
      </w:r>
    </w:p>
    <w:p w14:paraId="1616519A" w14:textId="5C745B35" w:rsidR="00C0320E" w:rsidRDefault="00C0320E" w:rsidP="00764031">
      <w:pPr>
        <w:spacing w:line="360" w:lineRule="auto"/>
        <w:ind w:firstLine="432"/>
        <w:jc w:val="both"/>
        <w:rPr>
          <w:rFonts w:ascii="Arial" w:hAnsi="Arial" w:cs="Arial"/>
          <w:sz w:val="24"/>
          <w:szCs w:val="24"/>
        </w:rPr>
      </w:pPr>
      <w:r w:rsidRPr="004051A6">
        <w:rPr>
          <w:rFonts w:ascii="Arial" w:hAnsi="Arial" w:cs="Arial"/>
          <w:sz w:val="24"/>
          <w:szCs w:val="24"/>
        </w:rPr>
        <w:t>O ano de 1751 marca o de mais alto imposto aurífero auferido pela coroa portuguesa em Goiás, mais de seiscentos quilos de ouro</w:t>
      </w:r>
      <w:r w:rsidR="00251FD5" w:rsidRPr="004051A6">
        <w:rPr>
          <w:rFonts w:ascii="Arial" w:hAnsi="Arial" w:cs="Arial"/>
          <w:sz w:val="24"/>
          <w:szCs w:val="24"/>
        </w:rPr>
        <w:t xml:space="preserve"> </w:t>
      </w:r>
      <w:r w:rsidR="004051A6" w:rsidRPr="004051A6">
        <w:rPr>
          <w:rFonts w:ascii="Arial" w:hAnsi="Arial" w:cs="Arial"/>
          <w:sz w:val="24"/>
          <w:szCs w:val="24"/>
        </w:rPr>
        <w:t>arrecadados por meio do quinto (tributo sobre 1/5 da produção)</w:t>
      </w:r>
      <w:r w:rsidRPr="004051A6">
        <w:rPr>
          <w:rFonts w:ascii="Arial" w:hAnsi="Arial" w:cs="Arial"/>
          <w:sz w:val="24"/>
          <w:szCs w:val="24"/>
        </w:rPr>
        <w:t>.</w:t>
      </w:r>
      <w:r>
        <w:rPr>
          <w:rFonts w:ascii="Arial" w:hAnsi="Arial" w:cs="Arial"/>
          <w:sz w:val="24"/>
          <w:szCs w:val="24"/>
        </w:rPr>
        <w:t xml:space="preserve"> O ano de 1780 marca a decadência do ouro, quando a renda tributária sobre o comércio e agricultura torna</w:t>
      </w:r>
      <w:r w:rsidR="00F019AE">
        <w:rPr>
          <w:rFonts w:ascii="Arial" w:hAnsi="Arial" w:cs="Arial"/>
          <w:sz w:val="24"/>
          <w:szCs w:val="24"/>
        </w:rPr>
        <w:t>m</w:t>
      </w:r>
      <w:r>
        <w:rPr>
          <w:rFonts w:ascii="Arial" w:hAnsi="Arial" w:cs="Arial"/>
          <w:sz w:val="24"/>
          <w:szCs w:val="24"/>
        </w:rPr>
        <w:t>-se maiores que as receitas do quinto sobre o ouro.</w:t>
      </w:r>
    </w:p>
    <w:p w14:paraId="5E89EECF" w14:textId="031AE579" w:rsidR="00C0320E" w:rsidRDefault="00C0320E" w:rsidP="00764031">
      <w:pPr>
        <w:spacing w:line="360" w:lineRule="auto"/>
        <w:ind w:firstLine="432"/>
        <w:jc w:val="both"/>
        <w:rPr>
          <w:rFonts w:ascii="Arial" w:hAnsi="Arial" w:cs="Arial"/>
          <w:sz w:val="24"/>
          <w:szCs w:val="24"/>
        </w:rPr>
      </w:pPr>
      <w:r>
        <w:rPr>
          <w:rFonts w:ascii="Arial" w:hAnsi="Arial" w:cs="Arial"/>
          <w:sz w:val="24"/>
          <w:szCs w:val="24"/>
        </w:rPr>
        <w:t>Ainda que não houvesse ouro em Goiás, em algum momento teria ocorrido os fluxos migratórios do século XIX</w:t>
      </w:r>
      <w:r w:rsidR="00F019AE">
        <w:rPr>
          <w:rFonts w:ascii="Arial" w:hAnsi="Arial" w:cs="Arial"/>
          <w:sz w:val="24"/>
          <w:szCs w:val="24"/>
        </w:rPr>
        <w:t>,</w:t>
      </w:r>
      <w:r>
        <w:rPr>
          <w:rFonts w:ascii="Arial" w:hAnsi="Arial" w:cs="Arial"/>
          <w:sz w:val="24"/>
          <w:szCs w:val="24"/>
        </w:rPr>
        <w:t xml:space="preserve"> mesmo que em menor escala. Com a redução da </w:t>
      </w:r>
      <w:r>
        <w:rPr>
          <w:rFonts w:ascii="Arial" w:hAnsi="Arial" w:cs="Arial"/>
          <w:sz w:val="24"/>
          <w:szCs w:val="24"/>
        </w:rPr>
        <w:lastRenderedPageBreak/>
        <w:t>exportação de ouro, ocorre</w:t>
      </w:r>
      <w:r w:rsidR="003B4961">
        <w:rPr>
          <w:rFonts w:ascii="Arial" w:hAnsi="Arial" w:cs="Arial"/>
          <w:sz w:val="24"/>
          <w:szCs w:val="24"/>
        </w:rPr>
        <w:t>u</w:t>
      </w:r>
      <w:r>
        <w:rPr>
          <w:rFonts w:ascii="Arial" w:hAnsi="Arial" w:cs="Arial"/>
          <w:sz w:val="24"/>
          <w:szCs w:val="24"/>
        </w:rPr>
        <w:t xml:space="preserve"> um modelo de substituição de importações o qual contribui</w:t>
      </w:r>
      <w:r w:rsidR="003B4961">
        <w:rPr>
          <w:rFonts w:ascii="Arial" w:hAnsi="Arial" w:cs="Arial"/>
          <w:sz w:val="24"/>
          <w:szCs w:val="24"/>
        </w:rPr>
        <w:t>u</w:t>
      </w:r>
      <w:r>
        <w:rPr>
          <w:rFonts w:ascii="Arial" w:hAnsi="Arial" w:cs="Arial"/>
          <w:sz w:val="24"/>
          <w:szCs w:val="24"/>
        </w:rPr>
        <w:t xml:space="preserve"> para o aumento de fazendas para pecuária e pequenas propriedades agrícolas dedicadas à produção de alimentos nas proximidades dos mercados urbanos.</w:t>
      </w:r>
    </w:p>
    <w:p w14:paraId="198564A8" w14:textId="5D1BF9F3" w:rsidR="00C0320E" w:rsidRDefault="00C0320E" w:rsidP="00764031">
      <w:pPr>
        <w:spacing w:line="360" w:lineRule="auto"/>
        <w:ind w:firstLine="432"/>
        <w:jc w:val="both"/>
        <w:rPr>
          <w:rFonts w:ascii="Arial" w:hAnsi="Arial" w:cs="Arial"/>
          <w:sz w:val="24"/>
          <w:szCs w:val="24"/>
        </w:rPr>
      </w:pPr>
      <w:r>
        <w:rPr>
          <w:rFonts w:ascii="Arial" w:hAnsi="Arial" w:cs="Arial"/>
          <w:sz w:val="24"/>
          <w:szCs w:val="24"/>
        </w:rPr>
        <w:t xml:space="preserve">Com o desenvolvimento do comércio e da pecuária na segunda metade do século XIX, houve concentração do sistema econômico nas mãos de um pequeno grupo de comerciantes </w:t>
      </w:r>
      <w:r w:rsidR="0010419B">
        <w:rPr>
          <w:rFonts w:ascii="Arial" w:hAnsi="Arial" w:cs="Arial"/>
          <w:sz w:val="24"/>
          <w:szCs w:val="24"/>
        </w:rPr>
        <w:t>e pecuaristas, haja vista o oligopólio de manufaturas trazidas do litoral e do com</w:t>
      </w:r>
      <w:r w:rsidR="003B4961">
        <w:rPr>
          <w:rFonts w:ascii="Arial" w:hAnsi="Arial" w:cs="Arial"/>
          <w:sz w:val="24"/>
          <w:szCs w:val="24"/>
        </w:rPr>
        <w:t>é</w:t>
      </w:r>
      <w:r w:rsidR="0010419B">
        <w:rPr>
          <w:rFonts w:ascii="Arial" w:hAnsi="Arial" w:cs="Arial"/>
          <w:sz w:val="24"/>
          <w:szCs w:val="24"/>
        </w:rPr>
        <w:t>rcio de alimentos. O poder econômico e prestígio político alcançado por estes grupos contribuiu para o desenvolvimento de feiras locais nas quais os pequenos produtores pudessem vender seus produtos sem os atravessadores comerciantes.</w:t>
      </w:r>
    </w:p>
    <w:p w14:paraId="1550CBDA" w14:textId="21D25F0D" w:rsidR="003B4961" w:rsidRDefault="003B4961" w:rsidP="00764031">
      <w:pPr>
        <w:spacing w:line="360" w:lineRule="auto"/>
        <w:ind w:firstLine="432"/>
        <w:jc w:val="both"/>
        <w:rPr>
          <w:rFonts w:ascii="Arial" w:hAnsi="Arial" w:cs="Arial"/>
          <w:sz w:val="24"/>
          <w:szCs w:val="24"/>
        </w:rPr>
      </w:pPr>
      <w:r>
        <w:rPr>
          <w:rFonts w:ascii="Arial" w:hAnsi="Arial" w:cs="Arial"/>
          <w:sz w:val="24"/>
          <w:szCs w:val="24"/>
        </w:rPr>
        <w:t xml:space="preserve">O povoamento do território goiano pela migração de paulistas, mineiros e nordestinos, juntamente com os já </w:t>
      </w:r>
      <w:r w:rsidR="004051A6">
        <w:rPr>
          <w:rFonts w:ascii="Arial" w:hAnsi="Arial" w:cs="Arial"/>
          <w:sz w:val="24"/>
          <w:szCs w:val="24"/>
        </w:rPr>
        <w:t>residentes</w:t>
      </w:r>
      <w:r>
        <w:rPr>
          <w:rFonts w:ascii="Arial" w:hAnsi="Arial" w:cs="Arial"/>
          <w:sz w:val="24"/>
          <w:szCs w:val="24"/>
        </w:rPr>
        <w:t>, ampliaram a ocupação de novas terras, fator que contribuiu para a elevação dos antigos arraiais à condição de vila e sede de municípios.</w:t>
      </w:r>
    </w:p>
    <w:p w14:paraId="5140A12D" w14:textId="37598AB4" w:rsidR="00F019AE" w:rsidRDefault="00160482" w:rsidP="00F019AE">
      <w:pPr>
        <w:spacing w:line="360" w:lineRule="auto"/>
        <w:ind w:firstLine="432"/>
        <w:jc w:val="both"/>
        <w:rPr>
          <w:rFonts w:ascii="Arial" w:hAnsi="Arial" w:cs="Arial"/>
          <w:sz w:val="24"/>
          <w:szCs w:val="24"/>
        </w:rPr>
      </w:pPr>
      <w:r>
        <w:rPr>
          <w:rFonts w:ascii="Arial" w:hAnsi="Arial" w:cs="Arial"/>
          <w:sz w:val="24"/>
          <w:szCs w:val="24"/>
        </w:rPr>
        <w:t>A</w:t>
      </w:r>
      <w:r w:rsidRPr="00264DC8">
        <w:rPr>
          <w:rFonts w:ascii="Arial" w:hAnsi="Arial" w:cs="Arial"/>
          <w:sz w:val="24"/>
          <w:szCs w:val="24"/>
        </w:rPr>
        <w:t>s</w:t>
      </w:r>
      <w:r>
        <w:rPr>
          <w:rFonts w:ascii="Arial" w:hAnsi="Arial" w:cs="Arial"/>
          <w:sz w:val="24"/>
          <w:szCs w:val="24"/>
        </w:rPr>
        <w:t xml:space="preserve"> </w:t>
      </w:r>
      <w:r w:rsidRPr="00264DC8">
        <w:rPr>
          <w:rFonts w:ascii="Arial" w:hAnsi="Arial" w:cs="Arial"/>
          <w:sz w:val="24"/>
          <w:szCs w:val="24"/>
        </w:rPr>
        <w:t>unidades</w:t>
      </w:r>
      <w:r>
        <w:rPr>
          <w:rFonts w:ascii="Arial" w:hAnsi="Arial" w:cs="Arial"/>
          <w:sz w:val="24"/>
          <w:szCs w:val="24"/>
        </w:rPr>
        <w:t xml:space="preserve"> </w:t>
      </w:r>
      <w:r w:rsidRPr="00264DC8">
        <w:rPr>
          <w:rFonts w:ascii="Arial" w:hAnsi="Arial" w:cs="Arial"/>
          <w:sz w:val="24"/>
          <w:szCs w:val="24"/>
        </w:rPr>
        <w:t>produtivas</w:t>
      </w:r>
      <w:r>
        <w:rPr>
          <w:rFonts w:ascii="Arial" w:hAnsi="Arial" w:cs="Arial"/>
          <w:sz w:val="24"/>
          <w:szCs w:val="24"/>
        </w:rPr>
        <w:t xml:space="preserve"> </w:t>
      </w:r>
      <w:r w:rsidRPr="00264DC8">
        <w:rPr>
          <w:rFonts w:ascii="Arial" w:hAnsi="Arial" w:cs="Arial"/>
          <w:sz w:val="24"/>
          <w:szCs w:val="24"/>
        </w:rPr>
        <w:t>escravistas não fomentavam um “fluxo de renda monetária” no interior da colônia</w:t>
      </w:r>
      <w:r>
        <w:rPr>
          <w:rFonts w:ascii="Arial" w:hAnsi="Arial" w:cs="Arial"/>
          <w:sz w:val="24"/>
          <w:szCs w:val="24"/>
        </w:rPr>
        <w:t xml:space="preserve"> de maneira que </w:t>
      </w:r>
      <w:r w:rsidRPr="00264DC8">
        <w:rPr>
          <w:rFonts w:ascii="Arial" w:hAnsi="Arial" w:cs="Arial"/>
          <w:sz w:val="24"/>
          <w:szCs w:val="24"/>
        </w:rPr>
        <w:t>não</w:t>
      </w:r>
      <w:r>
        <w:rPr>
          <w:rFonts w:ascii="Arial" w:hAnsi="Arial" w:cs="Arial"/>
          <w:sz w:val="24"/>
          <w:szCs w:val="24"/>
        </w:rPr>
        <w:t xml:space="preserve"> </w:t>
      </w:r>
      <w:r w:rsidRPr="00264DC8">
        <w:rPr>
          <w:rFonts w:ascii="Arial" w:hAnsi="Arial" w:cs="Arial"/>
          <w:sz w:val="24"/>
          <w:szCs w:val="24"/>
        </w:rPr>
        <w:t>havia,</w:t>
      </w:r>
      <w:r>
        <w:rPr>
          <w:rFonts w:ascii="Arial" w:hAnsi="Arial" w:cs="Arial"/>
          <w:sz w:val="24"/>
          <w:szCs w:val="24"/>
        </w:rPr>
        <w:t xml:space="preserve"> </w:t>
      </w:r>
      <w:r w:rsidRPr="00264DC8">
        <w:rPr>
          <w:rFonts w:ascii="Arial" w:hAnsi="Arial" w:cs="Arial"/>
          <w:sz w:val="24"/>
          <w:szCs w:val="24"/>
        </w:rPr>
        <w:t>portanto,</w:t>
      </w:r>
      <w:r>
        <w:rPr>
          <w:rFonts w:ascii="Arial" w:hAnsi="Arial" w:cs="Arial"/>
          <w:sz w:val="24"/>
          <w:szCs w:val="24"/>
        </w:rPr>
        <w:t xml:space="preserve"> </w:t>
      </w:r>
      <w:r w:rsidRPr="00264DC8">
        <w:rPr>
          <w:rFonts w:ascii="Arial" w:hAnsi="Arial" w:cs="Arial"/>
          <w:sz w:val="24"/>
          <w:szCs w:val="24"/>
        </w:rPr>
        <w:t>nenhuma</w:t>
      </w:r>
      <w:r>
        <w:rPr>
          <w:rFonts w:ascii="Arial" w:hAnsi="Arial" w:cs="Arial"/>
          <w:sz w:val="24"/>
          <w:szCs w:val="24"/>
        </w:rPr>
        <w:t xml:space="preserve"> </w:t>
      </w:r>
      <w:r w:rsidRPr="00264DC8">
        <w:rPr>
          <w:rFonts w:ascii="Arial" w:hAnsi="Arial" w:cs="Arial"/>
          <w:sz w:val="24"/>
          <w:szCs w:val="24"/>
        </w:rPr>
        <w:t>possibilidade de que o crescimento com base no impulso externo originasse um</w:t>
      </w:r>
      <w:r>
        <w:rPr>
          <w:rFonts w:ascii="Arial" w:hAnsi="Arial" w:cs="Arial"/>
          <w:sz w:val="24"/>
          <w:szCs w:val="24"/>
        </w:rPr>
        <w:t xml:space="preserve"> </w:t>
      </w:r>
      <w:r w:rsidRPr="00264DC8">
        <w:rPr>
          <w:rFonts w:ascii="Arial" w:hAnsi="Arial" w:cs="Arial"/>
          <w:sz w:val="24"/>
          <w:szCs w:val="24"/>
        </w:rPr>
        <w:t>processo de desenvolvimento autopropulsionado</w:t>
      </w:r>
      <w:r>
        <w:rPr>
          <w:rFonts w:ascii="Arial" w:hAnsi="Arial" w:cs="Arial"/>
          <w:sz w:val="24"/>
          <w:szCs w:val="24"/>
        </w:rPr>
        <w:t xml:space="preserve"> (Costa, 2012).</w:t>
      </w:r>
      <w:r w:rsidR="006A14DA">
        <w:rPr>
          <w:rFonts w:ascii="Arial" w:hAnsi="Arial" w:cs="Arial"/>
          <w:sz w:val="24"/>
          <w:szCs w:val="24"/>
        </w:rPr>
        <w:t xml:space="preserve"> </w:t>
      </w:r>
      <w:r w:rsidRPr="00264DC8">
        <w:rPr>
          <w:rFonts w:ascii="Arial" w:hAnsi="Arial" w:cs="Arial"/>
          <w:sz w:val="24"/>
          <w:szCs w:val="24"/>
        </w:rPr>
        <w:t>Devido às suas características, a pecuária</w:t>
      </w:r>
      <w:r w:rsidR="006A14DA">
        <w:rPr>
          <w:rFonts w:ascii="Arial" w:hAnsi="Arial" w:cs="Arial"/>
          <w:sz w:val="24"/>
          <w:szCs w:val="24"/>
        </w:rPr>
        <w:t xml:space="preserve"> extensiva</w:t>
      </w:r>
      <w:r w:rsidRPr="00264DC8">
        <w:rPr>
          <w:rFonts w:ascii="Arial" w:hAnsi="Arial" w:cs="Arial"/>
          <w:sz w:val="24"/>
          <w:szCs w:val="24"/>
        </w:rPr>
        <w:t xml:space="preserve"> </w:t>
      </w:r>
      <w:r w:rsidR="006A14DA">
        <w:rPr>
          <w:rFonts w:ascii="Arial" w:hAnsi="Arial" w:cs="Arial"/>
          <w:sz w:val="24"/>
          <w:szCs w:val="24"/>
        </w:rPr>
        <w:t xml:space="preserve">também </w:t>
      </w:r>
      <w:r w:rsidRPr="00264DC8">
        <w:rPr>
          <w:rFonts w:ascii="Arial" w:hAnsi="Arial" w:cs="Arial"/>
          <w:sz w:val="24"/>
          <w:szCs w:val="24"/>
        </w:rPr>
        <w:t>não representava, nem mesmo potencialmente, uma possibilidade de</w:t>
      </w:r>
      <w:r>
        <w:rPr>
          <w:rFonts w:ascii="Arial" w:hAnsi="Arial" w:cs="Arial"/>
          <w:sz w:val="24"/>
          <w:szCs w:val="24"/>
        </w:rPr>
        <w:t xml:space="preserve"> </w:t>
      </w:r>
      <w:r w:rsidRPr="00264DC8">
        <w:rPr>
          <w:rFonts w:ascii="Arial" w:hAnsi="Arial" w:cs="Arial"/>
          <w:sz w:val="24"/>
          <w:szCs w:val="24"/>
        </w:rPr>
        <w:t>desenvolvimento de um fluxo de renda monetário e, portanto, de um mercado interno de</w:t>
      </w:r>
      <w:r>
        <w:rPr>
          <w:rFonts w:ascii="Arial" w:hAnsi="Arial" w:cs="Arial"/>
          <w:sz w:val="24"/>
          <w:szCs w:val="24"/>
        </w:rPr>
        <w:t xml:space="preserve"> </w:t>
      </w:r>
      <w:r w:rsidRPr="00264DC8">
        <w:rPr>
          <w:rFonts w:ascii="Arial" w:hAnsi="Arial" w:cs="Arial"/>
          <w:sz w:val="24"/>
          <w:szCs w:val="24"/>
        </w:rPr>
        <w:t>largas proporções.</w:t>
      </w:r>
      <w:r w:rsidR="00F019AE">
        <w:rPr>
          <w:rFonts w:ascii="Arial" w:hAnsi="Arial" w:cs="Arial"/>
          <w:sz w:val="24"/>
          <w:szCs w:val="24"/>
        </w:rPr>
        <w:t xml:space="preserve"> Entretanto, a</w:t>
      </w:r>
      <w:r w:rsidR="00F019AE" w:rsidRPr="00F019AE">
        <w:rPr>
          <w:rFonts w:ascii="Arial" w:hAnsi="Arial" w:cs="Arial"/>
          <w:sz w:val="24"/>
          <w:szCs w:val="24"/>
        </w:rPr>
        <w:t xml:space="preserve"> pecuária em Goiás representou um papel histórico relevante ao evitar, após a decadência da mineração, a falência econômica do Estado e o seu esvaziamento populacional, contribuindo para a fixação do homem no território e a ocupação de novas terras.</w:t>
      </w:r>
    </w:p>
    <w:p w14:paraId="3ECA61FC" w14:textId="5EE61EC0" w:rsidR="00160482" w:rsidRDefault="00160482" w:rsidP="00160482">
      <w:pPr>
        <w:spacing w:line="360" w:lineRule="auto"/>
        <w:ind w:firstLine="432"/>
        <w:jc w:val="both"/>
        <w:rPr>
          <w:rFonts w:ascii="Arial" w:hAnsi="Arial" w:cs="Arial"/>
          <w:sz w:val="24"/>
          <w:szCs w:val="24"/>
        </w:rPr>
      </w:pPr>
      <w:r w:rsidRPr="00055EE6">
        <w:rPr>
          <w:rFonts w:ascii="Arial" w:hAnsi="Arial" w:cs="Arial"/>
          <w:sz w:val="24"/>
          <w:szCs w:val="24"/>
        </w:rPr>
        <w:t xml:space="preserve">Uma </w:t>
      </w:r>
      <w:r w:rsidR="005A6924">
        <w:rPr>
          <w:rFonts w:ascii="Arial" w:hAnsi="Arial" w:cs="Arial"/>
          <w:sz w:val="24"/>
          <w:szCs w:val="24"/>
        </w:rPr>
        <w:t xml:space="preserve">baixa </w:t>
      </w:r>
      <w:r w:rsidRPr="00055EE6">
        <w:rPr>
          <w:rFonts w:ascii="Arial" w:hAnsi="Arial" w:cs="Arial"/>
          <w:sz w:val="24"/>
          <w:szCs w:val="24"/>
        </w:rPr>
        <w:t xml:space="preserve">circulação monetária, e a ampliação da importância da posse da terra, como fator definidor da riqueza e do poder político, permitiram </w:t>
      </w:r>
      <w:proofErr w:type="spellStart"/>
      <w:r>
        <w:rPr>
          <w:rFonts w:ascii="Arial" w:hAnsi="Arial" w:cs="Arial"/>
          <w:sz w:val="24"/>
          <w:szCs w:val="24"/>
        </w:rPr>
        <w:t>a</w:t>
      </w:r>
      <w:proofErr w:type="spellEnd"/>
      <w:r w:rsidRPr="00055EE6">
        <w:rPr>
          <w:rFonts w:ascii="Arial" w:hAnsi="Arial" w:cs="Arial"/>
          <w:sz w:val="24"/>
          <w:szCs w:val="24"/>
        </w:rPr>
        <w:t xml:space="preserve"> amplificação de comportamentos favoráveis à rigidez na estratificação social, à estruturação de políticas de favor e compadrio e à formação de clientelas</w:t>
      </w:r>
      <w:r w:rsidR="005A6924">
        <w:rPr>
          <w:rFonts w:ascii="Arial" w:hAnsi="Arial" w:cs="Arial"/>
          <w:sz w:val="24"/>
          <w:szCs w:val="24"/>
        </w:rPr>
        <w:t>,</w:t>
      </w:r>
      <w:r>
        <w:rPr>
          <w:rFonts w:ascii="Arial" w:hAnsi="Arial" w:cs="Arial"/>
          <w:sz w:val="24"/>
          <w:szCs w:val="24"/>
        </w:rPr>
        <w:t xml:space="preserve"> </w:t>
      </w:r>
      <w:r w:rsidRPr="00055EE6">
        <w:rPr>
          <w:rFonts w:ascii="Arial" w:hAnsi="Arial" w:cs="Arial"/>
          <w:sz w:val="24"/>
          <w:szCs w:val="24"/>
        </w:rPr>
        <w:t xml:space="preserve">desaparição das formas </w:t>
      </w:r>
      <w:r w:rsidRPr="00055EE6">
        <w:rPr>
          <w:rFonts w:ascii="Arial" w:hAnsi="Arial" w:cs="Arial"/>
          <w:sz w:val="24"/>
          <w:szCs w:val="24"/>
        </w:rPr>
        <w:lastRenderedPageBreak/>
        <w:t>mais</w:t>
      </w:r>
      <w:r>
        <w:rPr>
          <w:rFonts w:ascii="Arial" w:hAnsi="Arial" w:cs="Arial"/>
          <w:sz w:val="24"/>
          <w:szCs w:val="24"/>
        </w:rPr>
        <w:t xml:space="preserve"> </w:t>
      </w:r>
      <w:r w:rsidRPr="00055EE6">
        <w:rPr>
          <w:rFonts w:ascii="Arial" w:hAnsi="Arial" w:cs="Arial"/>
          <w:sz w:val="24"/>
          <w:szCs w:val="24"/>
        </w:rPr>
        <w:t>complexas</w:t>
      </w:r>
      <w:r>
        <w:rPr>
          <w:rFonts w:ascii="Arial" w:hAnsi="Arial" w:cs="Arial"/>
          <w:sz w:val="24"/>
          <w:szCs w:val="24"/>
        </w:rPr>
        <w:t xml:space="preserve"> </w:t>
      </w:r>
      <w:r w:rsidRPr="00055EE6">
        <w:rPr>
          <w:rFonts w:ascii="Arial" w:hAnsi="Arial" w:cs="Arial"/>
          <w:sz w:val="24"/>
          <w:szCs w:val="24"/>
        </w:rPr>
        <w:t>de</w:t>
      </w:r>
      <w:r>
        <w:rPr>
          <w:rFonts w:ascii="Arial" w:hAnsi="Arial" w:cs="Arial"/>
          <w:sz w:val="24"/>
          <w:szCs w:val="24"/>
        </w:rPr>
        <w:t xml:space="preserve"> </w:t>
      </w:r>
      <w:r w:rsidRPr="00055EE6">
        <w:rPr>
          <w:rFonts w:ascii="Arial" w:hAnsi="Arial" w:cs="Arial"/>
          <w:sz w:val="24"/>
          <w:szCs w:val="24"/>
        </w:rPr>
        <w:t>convivência</w:t>
      </w:r>
      <w:r>
        <w:rPr>
          <w:rFonts w:ascii="Arial" w:hAnsi="Arial" w:cs="Arial"/>
          <w:sz w:val="24"/>
          <w:szCs w:val="24"/>
        </w:rPr>
        <w:t xml:space="preserve"> </w:t>
      </w:r>
      <w:r w:rsidRPr="00055EE6">
        <w:rPr>
          <w:rFonts w:ascii="Arial" w:hAnsi="Arial" w:cs="Arial"/>
          <w:sz w:val="24"/>
          <w:szCs w:val="24"/>
        </w:rPr>
        <w:t>social,</w:t>
      </w:r>
      <w:r>
        <w:rPr>
          <w:rFonts w:ascii="Arial" w:hAnsi="Arial" w:cs="Arial"/>
          <w:sz w:val="24"/>
          <w:szCs w:val="24"/>
        </w:rPr>
        <w:t xml:space="preserve"> </w:t>
      </w:r>
      <w:r w:rsidRPr="00055EE6">
        <w:rPr>
          <w:rFonts w:ascii="Arial" w:hAnsi="Arial" w:cs="Arial"/>
          <w:sz w:val="24"/>
          <w:szCs w:val="24"/>
        </w:rPr>
        <w:t>substituição</w:t>
      </w:r>
      <w:r>
        <w:rPr>
          <w:rFonts w:ascii="Arial" w:hAnsi="Arial" w:cs="Arial"/>
          <w:sz w:val="24"/>
          <w:szCs w:val="24"/>
        </w:rPr>
        <w:t xml:space="preserve"> </w:t>
      </w:r>
      <w:r w:rsidRPr="00055EE6">
        <w:rPr>
          <w:rFonts w:ascii="Arial" w:hAnsi="Arial" w:cs="Arial"/>
          <w:sz w:val="24"/>
          <w:szCs w:val="24"/>
        </w:rPr>
        <w:t>da</w:t>
      </w:r>
      <w:r>
        <w:rPr>
          <w:rFonts w:ascii="Arial" w:hAnsi="Arial" w:cs="Arial"/>
          <w:sz w:val="24"/>
          <w:szCs w:val="24"/>
        </w:rPr>
        <w:t xml:space="preserve"> </w:t>
      </w:r>
      <w:r w:rsidRPr="00055EE6">
        <w:rPr>
          <w:rFonts w:ascii="Arial" w:hAnsi="Arial" w:cs="Arial"/>
          <w:sz w:val="24"/>
          <w:szCs w:val="24"/>
        </w:rPr>
        <w:t>lei</w:t>
      </w:r>
      <w:r>
        <w:rPr>
          <w:rFonts w:ascii="Arial" w:hAnsi="Arial" w:cs="Arial"/>
          <w:sz w:val="24"/>
          <w:szCs w:val="24"/>
        </w:rPr>
        <w:t xml:space="preserve"> </w:t>
      </w:r>
      <w:r w:rsidRPr="00055EE6">
        <w:rPr>
          <w:rFonts w:ascii="Arial" w:hAnsi="Arial" w:cs="Arial"/>
          <w:sz w:val="24"/>
          <w:szCs w:val="24"/>
        </w:rPr>
        <w:t>geral</w:t>
      </w:r>
      <w:r>
        <w:rPr>
          <w:rFonts w:ascii="Arial" w:hAnsi="Arial" w:cs="Arial"/>
          <w:sz w:val="24"/>
          <w:szCs w:val="24"/>
        </w:rPr>
        <w:t xml:space="preserve"> </w:t>
      </w:r>
      <w:r w:rsidRPr="00055EE6">
        <w:rPr>
          <w:rFonts w:ascii="Arial" w:hAnsi="Arial" w:cs="Arial"/>
          <w:sz w:val="24"/>
          <w:szCs w:val="24"/>
        </w:rPr>
        <w:t>pela</w:t>
      </w:r>
      <w:r>
        <w:rPr>
          <w:rFonts w:ascii="Arial" w:hAnsi="Arial" w:cs="Arial"/>
          <w:sz w:val="24"/>
          <w:szCs w:val="24"/>
        </w:rPr>
        <w:t xml:space="preserve"> </w:t>
      </w:r>
      <w:r w:rsidRPr="00055EE6">
        <w:rPr>
          <w:rFonts w:ascii="Arial" w:hAnsi="Arial" w:cs="Arial"/>
          <w:sz w:val="24"/>
          <w:szCs w:val="24"/>
        </w:rPr>
        <w:t>norma</w:t>
      </w:r>
      <w:r>
        <w:rPr>
          <w:rFonts w:ascii="Arial" w:hAnsi="Arial" w:cs="Arial"/>
          <w:sz w:val="24"/>
          <w:szCs w:val="24"/>
        </w:rPr>
        <w:t xml:space="preserve"> </w:t>
      </w:r>
      <w:r w:rsidRPr="00055EE6">
        <w:rPr>
          <w:rFonts w:ascii="Arial" w:hAnsi="Arial" w:cs="Arial"/>
          <w:sz w:val="24"/>
          <w:szCs w:val="24"/>
        </w:rPr>
        <w:t>local</w:t>
      </w:r>
      <w:r>
        <w:rPr>
          <w:rFonts w:ascii="Arial" w:hAnsi="Arial" w:cs="Arial"/>
          <w:sz w:val="24"/>
          <w:szCs w:val="24"/>
        </w:rPr>
        <w:t xml:space="preserve"> </w:t>
      </w:r>
      <w:r w:rsidRPr="00055EE6">
        <w:rPr>
          <w:rFonts w:ascii="Arial" w:hAnsi="Arial" w:cs="Arial"/>
          <w:sz w:val="24"/>
          <w:szCs w:val="24"/>
        </w:rPr>
        <w:t>etc.</w:t>
      </w:r>
      <w:r>
        <w:rPr>
          <w:rFonts w:ascii="Arial" w:hAnsi="Arial" w:cs="Arial"/>
          <w:sz w:val="24"/>
          <w:szCs w:val="24"/>
        </w:rPr>
        <w:t xml:space="preserve"> </w:t>
      </w:r>
      <w:r w:rsidRPr="00055EE6">
        <w:rPr>
          <w:rFonts w:ascii="Arial" w:hAnsi="Arial" w:cs="Arial"/>
          <w:sz w:val="24"/>
          <w:szCs w:val="24"/>
        </w:rPr>
        <w:t>(</w:t>
      </w:r>
      <w:r w:rsidR="00CF1F97">
        <w:rPr>
          <w:rFonts w:ascii="Arial" w:hAnsi="Arial" w:cs="Arial"/>
          <w:sz w:val="24"/>
          <w:szCs w:val="24"/>
        </w:rPr>
        <w:t>Costa,</w:t>
      </w:r>
      <w:r w:rsidRPr="00055EE6">
        <w:rPr>
          <w:rFonts w:ascii="Arial" w:hAnsi="Arial" w:cs="Arial"/>
          <w:sz w:val="24"/>
          <w:szCs w:val="24"/>
        </w:rPr>
        <w:t xml:space="preserve"> 20</w:t>
      </w:r>
      <w:r w:rsidR="00CF1F97">
        <w:rPr>
          <w:rFonts w:ascii="Arial" w:hAnsi="Arial" w:cs="Arial"/>
          <w:sz w:val="24"/>
          <w:szCs w:val="24"/>
        </w:rPr>
        <w:t>12</w:t>
      </w:r>
      <w:r w:rsidRPr="00055EE6">
        <w:rPr>
          <w:rFonts w:ascii="Arial" w:hAnsi="Arial" w:cs="Arial"/>
          <w:sz w:val="24"/>
          <w:szCs w:val="24"/>
        </w:rPr>
        <w:t>).</w:t>
      </w:r>
    </w:p>
    <w:p w14:paraId="4B1C5732" w14:textId="53EA4560" w:rsidR="005A6924" w:rsidRDefault="005A6924" w:rsidP="005A6924">
      <w:pPr>
        <w:spacing w:line="360" w:lineRule="auto"/>
        <w:ind w:firstLine="432"/>
        <w:jc w:val="both"/>
        <w:rPr>
          <w:rFonts w:ascii="Arial" w:hAnsi="Arial" w:cs="Arial"/>
          <w:color w:val="000000" w:themeColor="text1"/>
          <w:sz w:val="24"/>
          <w:szCs w:val="24"/>
        </w:rPr>
      </w:pPr>
      <w:r w:rsidRPr="005A6924">
        <w:rPr>
          <w:rFonts w:ascii="Arial" w:hAnsi="Arial" w:cs="Arial"/>
          <w:color w:val="000000" w:themeColor="text1"/>
          <w:sz w:val="24"/>
          <w:szCs w:val="24"/>
        </w:rPr>
        <w:t>No estado de Goiás, a agricultura dos séculos XVIII e XIX, foi considerada uma atividade marginal a mineração</w:t>
      </w:r>
      <w:r w:rsidR="00671730">
        <w:rPr>
          <w:rFonts w:ascii="Arial" w:hAnsi="Arial" w:cs="Arial"/>
          <w:color w:val="000000" w:themeColor="text1"/>
          <w:sz w:val="24"/>
          <w:szCs w:val="24"/>
        </w:rPr>
        <w:t>;</w:t>
      </w:r>
      <w:r w:rsidRPr="005A6924">
        <w:rPr>
          <w:rFonts w:ascii="Arial" w:hAnsi="Arial" w:cs="Arial"/>
          <w:color w:val="000000" w:themeColor="text1"/>
          <w:sz w:val="24"/>
          <w:szCs w:val="24"/>
        </w:rPr>
        <w:t xml:space="preserve"> e o aumento da população, em virtude da expansão das atividades mineradoras, ocasionou o aumento da demanda da produção de alimentos (Estevam, 2012).  Tal fator estimulou a ocupação das terras ainda no período colonial de maneira extensiva para criação de gado num sistema em que a acumulação de capital na economia criatória induzia uma permanente expansão (sempre que houvesse terras por ocupar) independentemente das condições da procura por bovinos (Furtado, 2007). Essa ocupação inicial ocorria de maneira a concentrar as terras mais férteis e próximas dos </w:t>
      </w:r>
      <w:r w:rsidRPr="004051A6">
        <w:rPr>
          <w:rFonts w:ascii="Arial" w:hAnsi="Arial" w:cs="Arial"/>
          <w:color w:val="000000" w:themeColor="text1"/>
          <w:sz w:val="24"/>
          <w:szCs w:val="24"/>
        </w:rPr>
        <w:t>centros</w:t>
      </w:r>
      <w:r w:rsidR="004051A6">
        <w:rPr>
          <w:rFonts w:ascii="Arial" w:hAnsi="Arial" w:cs="Arial"/>
          <w:color w:val="000000" w:themeColor="text1"/>
          <w:sz w:val="24"/>
          <w:szCs w:val="24"/>
        </w:rPr>
        <w:t xml:space="preserve"> urbano-produt</w:t>
      </w:r>
      <w:r w:rsidR="00C23E19">
        <w:rPr>
          <w:rFonts w:ascii="Arial" w:hAnsi="Arial" w:cs="Arial"/>
          <w:color w:val="000000" w:themeColor="text1"/>
          <w:sz w:val="24"/>
          <w:szCs w:val="24"/>
        </w:rPr>
        <w:t>ores</w:t>
      </w:r>
      <w:r w:rsidRPr="005A6924">
        <w:rPr>
          <w:rFonts w:ascii="Arial" w:hAnsi="Arial" w:cs="Arial"/>
          <w:color w:val="000000" w:themeColor="text1"/>
          <w:sz w:val="24"/>
          <w:szCs w:val="24"/>
        </w:rPr>
        <w:t xml:space="preserve"> aos que primeiro adentravam a região no movimento desbravador estimulado pela necessidade de subsistência na frente pioneira. Os que chegavam posteriormente pela frente de expansão encontravam-se em situação cada vez menos favorável em uma dinâmica que tendia a propagar a desigualdade da propriedade fundiária no decorrer da história. </w:t>
      </w:r>
    </w:p>
    <w:p w14:paraId="763D9053" w14:textId="2DF1A3F6" w:rsidR="00032BC3" w:rsidRDefault="00032BC3" w:rsidP="005A6924">
      <w:pPr>
        <w:spacing w:line="360" w:lineRule="auto"/>
        <w:ind w:firstLine="432"/>
        <w:jc w:val="both"/>
        <w:rPr>
          <w:rFonts w:ascii="Arial" w:hAnsi="Arial" w:cs="Arial"/>
          <w:color w:val="000000" w:themeColor="text1"/>
          <w:sz w:val="24"/>
          <w:szCs w:val="24"/>
        </w:rPr>
      </w:pPr>
      <w:r>
        <w:rPr>
          <w:rFonts w:ascii="Arial" w:hAnsi="Arial" w:cs="Arial"/>
          <w:color w:val="000000" w:themeColor="text1"/>
          <w:sz w:val="24"/>
          <w:szCs w:val="24"/>
        </w:rPr>
        <w:t xml:space="preserve">O século XIX foi marcado pela </w:t>
      </w:r>
      <w:r w:rsidR="00005845">
        <w:rPr>
          <w:rFonts w:ascii="Arial" w:hAnsi="Arial" w:cs="Arial"/>
          <w:color w:val="000000" w:themeColor="text1"/>
          <w:sz w:val="24"/>
          <w:szCs w:val="24"/>
        </w:rPr>
        <w:t xml:space="preserve">política do café com leite e a </w:t>
      </w:r>
      <w:r>
        <w:rPr>
          <w:rFonts w:ascii="Arial" w:hAnsi="Arial" w:cs="Arial"/>
          <w:color w:val="000000" w:themeColor="text1"/>
          <w:sz w:val="24"/>
          <w:szCs w:val="24"/>
        </w:rPr>
        <w:t>expansão da produção cafeeira, especialmente no sudeste brasileiro. Este novo cultivo foi a solução encontrada pelos fazendeiros para sustentar a queda das exportações d</w:t>
      </w:r>
      <w:r w:rsidR="00C23E19">
        <w:rPr>
          <w:rFonts w:ascii="Arial" w:hAnsi="Arial" w:cs="Arial"/>
          <w:color w:val="000000" w:themeColor="text1"/>
          <w:sz w:val="24"/>
          <w:szCs w:val="24"/>
        </w:rPr>
        <w:t>os</w:t>
      </w:r>
      <w:r>
        <w:rPr>
          <w:rFonts w:ascii="Arial" w:hAnsi="Arial" w:cs="Arial"/>
          <w:color w:val="000000" w:themeColor="text1"/>
          <w:sz w:val="24"/>
          <w:szCs w:val="24"/>
        </w:rPr>
        <w:t xml:space="preserve"> demais c</w:t>
      </w:r>
      <w:r w:rsidR="00C23E19">
        <w:rPr>
          <w:rFonts w:ascii="Arial" w:hAnsi="Arial" w:cs="Arial"/>
          <w:color w:val="000000" w:themeColor="text1"/>
          <w:sz w:val="24"/>
          <w:szCs w:val="24"/>
        </w:rPr>
        <w:t>iclos</w:t>
      </w:r>
      <w:r>
        <w:rPr>
          <w:rFonts w:ascii="Arial" w:hAnsi="Arial" w:cs="Arial"/>
          <w:color w:val="000000" w:themeColor="text1"/>
          <w:sz w:val="24"/>
          <w:szCs w:val="24"/>
        </w:rPr>
        <w:t>. Em razão da alta rentabilidade do café, bem como da disponibilidade de fatores produtivos, sua expansão foi rápida e concentrou 70% das exportações em 1920 (Almeida, 2018)</w:t>
      </w:r>
      <w:r w:rsidR="00286204">
        <w:rPr>
          <w:rFonts w:ascii="Arial" w:hAnsi="Arial" w:cs="Arial"/>
          <w:color w:val="000000" w:themeColor="text1"/>
          <w:sz w:val="24"/>
          <w:szCs w:val="24"/>
        </w:rPr>
        <w:t xml:space="preserve">. Em razão da elevada dependência do produto exportado, a crise internacional de 1929, iniciada nos Estados Unidos da América, teve efeito significativo no Brasil, </w:t>
      </w:r>
      <w:r w:rsidR="00286204" w:rsidRPr="00147381">
        <w:rPr>
          <w:rFonts w:ascii="Arial" w:hAnsi="Arial" w:cs="Arial"/>
          <w:color w:val="000000" w:themeColor="text1"/>
          <w:sz w:val="24"/>
          <w:szCs w:val="24"/>
        </w:rPr>
        <w:t xml:space="preserve">obrigando </w:t>
      </w:r>
      <w:r w:rsidR="00D41979" w:rsidRPr="00147381">
        <w:rPr>
          <w:rFonts w:ascii="Arial" w:hAnsi="Arial" w:cs="Arial"/>
          <w:color w:val="000000" w:themeColor="text1"/>
          <w:sz w:val="24"/>
          <w:szCs w:val="24"/>
        </w:rPr>
        <w:t xml:space="preserve">o então Presidente da República, </w:t>
      </w:r>
      <w:r w:rsidR="00286204" w:rsidRPr="00147381">
        <w:rPr>
          <w:rFonts w:ascii="Arial" w:hAnsi="Arial" w:cs="Arial"/>
          <w:color w:val="000000" w:themeColor="text1"/>
          <w:sz w:val="24"/>
          <w:szCs w:val="24"/>
        </w:rPr>
        <w:t>Washington Luís</w:t>
      </w:r>
      <w:r w:rsidR="00D41979" w:rsidRPr="00147381">
        <w:rPr>
          <w:rFonts w:ascii="Arial" w:hAnsi="Arial" w:cs="Arial"/>
          <w:color w:val="000000" w:themeColor="text1"/>
          <w:sz w:val="24"/>
          <w:szCs w:val="24"/>
        </w:rPr>
        <w:t>,</w:t>
      </w:r>
      <w:r w:rsidR="00286204" w:rsidRPr="00147381">
        <w:rPr>
          <w:rFonts w:ascii="Arial" w:hAnsi="Arial" w:cs="Arial"/>
          <w:color w:val="000000" w:themeColor="text1"/>
          <w:sz w:val="24"/>
          <w:szCs w:val="24"/>
        </w:rPr>
        <w:t xml:space="preserve"> a adotar a política </w:t>
      </w:r>
      <w:r w:rsidR="00D41979" w:rsidRPr="00147381">
        <w:rPr>
          <w:rFonts w:ascii="Arial" w:hAnsi="Arial" w:cs="Arial"/>
          <w:color w:val="000000" w:themeColor="text1"/>
          <w:sz w:val="24"/>
          <w:szCs w:val="24"/>
        </w:rPr>
        <w:t xml:space="preserve">econômica </w:t>
      </w:r>
      <w:r w:rsidR="00286204" w:rsidRPr="00147381">
        <w:rPr>
          <w:rFonts w:ascii="Arial" w:hAnsi="Arial" w:cs="Arial"/>
          <w:color w:val="000000" w:themeColor="text1"/>
          <w:sz w:val="24"/>
          <w:szCs w:val="24"/>
        </w:rPr>
        <w:t>heterodoxa</w:t>
      </w:r>
      <w:r w:rsidR="00FB4FAB" w:rsidRPr="00147381">
        <w:rPr>
          <w:rFonts w:ascii="Arial" w:eastAsiaTheme="minorEastAsia" w:hAnsi="Arial" w:cs="Arial"/>
          <w:color w:val="000000" w:themeColor="text1"/>
          <w:sz w:val="24"/>
          <w:szCs w:val="24"/>
          <w:vertAlign w:val="superscript"/>
        </w:rPr>
        <w:t>1</w:t>
      </w:r>
      <w:r w:rsidR="00FB4FAB">
        <w:rPr>
          <w:rFonts w:ascii="Arial" w:eastAsiaTheme="minorEastAsia" w:hAnsi="Arial" w:cs="Arial"/>
          <w:color w:val="000000" w:themeColor="text1"/>
          <w:sz w:val="24"/>
          <w:szCs w:val="24"/>
        </w:rPr>
        <w:t xml:space="preserve"> </w:t>
      </w:r>
      <w:r w:rsidR="00286204">
        <w:rPr>
          <w:rFonts w:ascii="Arial" w:hAnsi="Arial" w:cs="Arial"/>
          <w:color w:val="000000" w:themeColor="text1"/>
          <w:sz w:val="24"/>
          <w:szCs w:val="24"/>
        </w:rPr>
        <w:t>de queima dos estoques de café para tentar manter a renda interna da cadeia produtiva dependente do café.</w:t>
      </w:r>
    </w:p>
    <w:p w14:paraId="53060F71" w14:textId="77777777" w:rsidR="00CE503C" w:rsidRDefault="002C432C" w:rsidP="00414541">
      <w:pPr>
        <w:spacing w:line="360" w:lineRule="auto"/>
        <w:ind w:firstLine="432"/>
        <w:jc w:val="both"/>
        <w:rPr>
          <w:rFonts w:ascii="Arial" w:hAnsi="Arial" w:cs="Arial"/>
          <w:color w:val="000000" w:themeColor="text1"/>
          <w:sz w:val="24"/>
          <w:szCs w:val="24"/>
        </w:rPr>
      </w:pPr>
      <w:r>
        <w:rPr>
          <w:rFonts w:ascii="Arial" w:hAnsi="Arial" w:cs="Arial"/>
          <w:color w:val="000000" w:themeColor="text1"/>
          <w:sz w:val="24"/>
          <w:szCs w:val="24"/>
        </w:rPr>
        <w:t>O governo de Getúlio Vargas, especificamente durante o Estado Novo</w:t>
      </w:r>
      <w:r w:rsidR="001C7D62">
        <w:rPr>
          <w:rFonts w:ascii="Arial" w:hAnsi="Arial" w:cs="Arial"/>
          <w:color w:val="000000" w:themeColor="text1"/>
          <w:sz w:val="24"/>
          <w:szCs w:val="24"/>
        </w:rPr>
        <w:t xml:space="preserve"> (1937 - 1945)</w:t>
      </w:r>
      <w:r>
        <w:rPr>
          <w:rFonts w:ascii="Arial" w:hAnsi="Arial" w:cs="Arial"/>
          <w:color w:val="000000" w:themeColor="text1"/>
          <w:sz w:val="24"/>
          <w:szCs w:val="24"/>
        </w:rPr>
        <w:t>, foi marcado pela marcha para o Oeste</w:t>
      </w:r>
      <w:r w:rsidR="00E87CED">
        <w:rPr>
          <w:rFonts w:ascii="Arial" w:hAnsi="Arial" w:cs="Arial"/>
          <w:color w:val="000000" w:themeColor="text1"/>
          <w:sz w:val="24"/>
          <w:szCs w:val="24"/>
        </w:rPr>
        <w:t xml:space="preserve">. O governo </w:t>
      </w:r>
      <w:r w:rsidR="001C7D62">
        <w:rPr>
          <w:rFonts w:ascii="Arial" w:hAnsi="Arial" w:cs="Arial"/>
          <w:color w:val="000000" w:themeColor="text1"/>
          <w:sz w:val="24"/>
          <w:szCs w:val="24"/>
        </w:rPr>
        <w:t>defendia</w:t>
      </w:r>
      <w:r w:rsidR="00E87CED">
        <w:rPr>
          <w:rFonts w:ascii="Arial" w:hAnsi="Arial" w:cs="Arial"/>
          <w:color w:val="000000" w:themeColor="text1"/>
          <w:sz w:val="24"/>
          <w:szCs w:val="24"/>
        </w:rPr>
        <w:t xml:space="preserve"> as terras a </w:t>
      </w:r>
      <w:r w:rsidR="00005845">
        <w:rPr>
          <w:rFonts w:ascii="Arial" w:hAnsi="Arial" w:cs="Arial"/>
          <w:color w:val="000000" w:themeColor="text1"/>
          <w:sz w:val="24"/>
          <w:szCs w:val="24"/>
        </w:rPr>
        <w:t>O</w:t>
      </w:r>
      <w:r w:rsidR="00E87CED">
        <w:rPr>
          <w:rFonts w:ascii="Arial" w:hAnsi="Arial" w:cs="Arial"/>
          <w:color w:val="000000" w:themeColor="text1"/>
          <w:sz w:val="24"/>
          <w:szCs w:val="24"/>
        </w:rPr>
        <w:t xml:space="preserve">este </w:t>
      </w:r>
    </w:p>
    <w:p w14:paraId="69DAFC9A" w14:textId="189D0062" w:rsidR="00CE503C" w:rsidRDefault="00CE503C" w:rsidP="00CE503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_____________</w:t>
      </w:r>
      <w:r>
        <w:rPr>
          <w:rFonts w:ascii="Arial" w:hAnsi="Arial" w:cs="Arial"/>
          <w:color w:val="000000" w:themeColor="text1"/>
          <w:sz w:val="24"/>
          <w:szCs w:val="24"/>
        </w:rPr>
        <w:br/>
      </w:r>
      <w:r w:rsidRPr="00122E02">
        <w:rPr>
          <w:rFonts w:ascii="Arial" w:hAnsi="Arial" w:cs="Arial"/>
          <w:color w:val="000000" w:themeColor="text1"/>
          <w:sz w:val="16"/>
          <w:szCs w:val="16"/>
        </w:rPr>
        <w:t>1 - A política econômica heterodoxa fundamenta-se sobre o pressuposto de que a incerteza do ambiente econômico torna impossível a análise de decisões individuais a partir do pressuposto de maximização de determinada função objetivo. Assim, ela surge como um choque para conter a incerteza.</w:t>
      </w:r>
    </w:p>
    <w:p w14:paraId="71BB4A88" w14:textId="5A2473EF" w:rsidR="00032BC3" w:rsidRDefault="00E87CED" w:rsidP="00C139C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como ricas e livres, mesmo a realidade social dos moradores do sertão sendo precárias.</w:t>
      </w:r>
      <w:r w:rsidR="00005845">
        <w:rPr>
          <w:rFonts w:ascii="Arial" w:hAnsi="Arial" w:cs="Arial"/>
          <w:color w:val="000000" w:themeColor="text1"/>
          <w:sz w:val="24"/>
          <w:szCs w:val="24"/>
        </w:rPr>
        <w:t xml:space="preserve"> Es</w:t>
      </w:r>
      <w:r w:rsidR="00482A9F">
        <w:rPr>
          <w:rFonts w:ascii="Arial" w:hAnsi="Arial" w:cs="Arial"/>
          <w:color w:val="000000" w:themeColor="text1"/>
          <w:sz w:val="24"/>
          <w:szCs w:val="24"/>
        </w:rPr>
        <w:t>s</w:t>
      </w:r>
      <w:r w:rsidR="00005845">
        <w:rPr>
          <w:rFonts w:ascii="Arial" w:hAnsi="Arial" w:cs="Arial"/>
          <w:color w:val="000000" w:themeColor="text1"/>
          <w:sz w:val="24"/>
          <w:szCs w:val="24"/>
        </w:rPr>
        <w:t xml:space="preserve">e movimento visava consolidar o estado intervencionista e nacionalista e obteve êxito no povoamento do interior, assegurou a posse do território e gerou </w:t>
      </w:r>
      <w:r w:rsidR="00122E02">
        <w:rPr>
          <w:rFonts w:ascii="Arial" w:hAnsi="Arial" w:cs="Arial"/>
          <w:color w:val="000000" w:themeColor="text1"/>
          <w:sz w:val="24"/>
          <w:szCs w:val="24"/>
        </w:rPr>
        <w:t xml:space="preserve">novas áreas com possíveis empregos no Oeste. Ainda neste período ocorreu o </w:t>
      </w:r>
      <w:r w:rsidR="00FB4FAB">
        <w:rPr>
          <w:rFonts w:ascii="Arial" w:hAnsi="Arial" w:cs="Arial"/>
          <w:color w:val="000000" w:themeColor="text1"/>
          <w:sz w:val="24"/>
          <w:szCs w:val="24"/>
        </w:rPr>
        <w:t>p</w:t>
      </w:r>
      <w:r w:rsidR="001F1BAC">
        <w:rPr>
          <w:rFonts w:ascii="Arial" w:hAnsi="Arial" w:cs="Arial"/>
          <w:color w:val="000000" w:themeColor="text1"/>
          <w:sz w:val="24"/>
          <w:szCs w:val="24"/>
        </w:rPr>
        <w:t>rocesso de Substituição de Importações, por meio do qual se obtém aumento da produção intern</w:t>
      </w:r>
      <w:r w:rsidR="001C7D62">
        <w:rPr>
          <w:rFonts w:ascii="Arial" w:hAnsi="Arial" w:cs="Arial"/>
          <w:color w:val="000000" w:themeColor="text1"/>
          <w:sz w:val="24"/>
          <w:szCs w:val="24"/>
        </w:rPr>
        <w:t>a</w:t>
      </w:r>
      <w:r w:rsidR="001F1BAC">
        <w:rPr>
          <w:rFonts w:ascii="Arial" w:hAnsi="Arial" w:cs="Arial"/>
          <w:color w:val="000000" w:themeColor="text1"/>
          <w:sz w:val="24"/>
          <w:szCs w:val="24"/>
        </w:rPr>
        <w:t xml:space="preserve"> e diminuição de importações</w:t>
      </w:r>
      <w:r w:rsidR="001C7D62">
        <w:rPr>
          <w:rFonts w:ascii="Arial" w:hAnsi="Arial" w:cs="Arial"/>
          <w:color w:val="000000" w:themeColor="text1"/>
          <w:sz w:val="24"/>
          <w:szCs w:val="24"/>
        </w:rPr>
        <w:t xml:space="preserve"> e início do desenvolvimento da indústria nacional</w:t>
      </w:r>
      <w:r w:rsidR="00D907B1">
        <w:rPr>
          <w:rFonts w:ascii="Arial" w:hAnsi="Arial" w:cs="Arial"/>
          <w:color w:val="000000" w:themeColor="text1"/>
          <w:sz w:val="24"/>
          <w:szCs w:val="24"/>
        </w:rPr>
        <w:t>, atrelados ao êxodo rural</w:t>
      </w:r>
      <w:r w:rsidR="001F1BAC">
        <w:rPr>
          <w:rFonts w:ascii="Arial" w:hAnsi="Arial" w:cs="Arial"/>
          <w:color w:val="000000" w:themeColor="text1"/>
          <w:sz w:val="24"/>
          <w:szCs w:val="24"/>
        </w:rPr>
        <w:t>.</w:t>
      </w:r>
    </w:p>
    <w:p w14:paraId="43BFFF60" w14:textId="446DAAE3" w:rsidR="006E0C75" w:rsidRPr="00845C07" w:rsidRDefault="0042382D" w:rsidP="00C139CE">
      <w:pPr>
        <w:spacing w:line="360" w:lineRule="auto"/>
        <w:ind w:firstLine="432"/>
        <w:jc w:val="both"/>
        <w:rPr>
          <w:rFonts w:ascii="Arial" w:hAnsi="Arial" w:cs="Arial"/>
          <w:color w:val="000000" w:themeColor="text1"/>
          <w:sz w:val="24"/>
          <w:szCs w:val="24"/>
        </w:rPr>
      </w:pPr>
      <w:r>
        <w:rPr>
          <w:rFonts w:ascii="Arial" w:hAnsi="Arial" w:cs="Arial"/>
          <w:color w:val="000000" w:themeColor="text1"/>
          <w:sz w:val="24"/>
          <w:szCs w:val="24"/>
        </w:rPr>
        <w:t xml:space="preserve">A base política do governo de Juscelino Kubitschek foi o Plano de Metas. Destaca-se a meta de criação de Brasília, com significativo impacto no território goiano ao trazer </w:t>
      </w:r>
      <w:r w:rsidR="007B6825" w:rsidRPr="00845C07">
        <w:rPr>
          <w:rFonts w:ascii="Arial" w:hAnsi="Arial" w:cs="Arial"/>
          <w:color w:val="000000" w:themeColor="text1"/>
          <w:sz w:val="24"/>
          <w:szCs w:val="24"/>
        </w:rPr>
        <w:t xml:space="preserve">elevado contingente populacional e nova realidade econômica-social. No plano, havia algumas metas antagônicas </w:t>
      </w:r>
      <w:r w:rsidR="00482A9F">
        <w:rPr>
          <w:rFonts w:ascii="Arial" w:hAnsi="Arial" w:cs="Arial"/>
          <w:color w:val="000000" w:themeColor="text1"/>
          <w:sz w:val="24"/>
          <w:szCs w:val="24"/>
        </w:rPr>
        <w:t>entre</w:t>
      </w:r>
      <w:r w:rsidR="007B6825" w:rsidRPr="00845C07">
        <w:rPr>
          <w:rFonts w:ascii="Arial" w:hAnsi="Arial" w:cs="Arial"/>
          <w:color w:val="000000" w:themeColor="text1"/>
          <w:sz w:val="24"/>
          <w:szCs w:val="24"/>
        </w:rPr>
        <w:t xml:space="preserve"> desenvolvimentismo e os interesses ruralistas de maneira que a renda </w:t>
      </w:r>
      <w:r w:rsidR="00845C07" w:rsidRPr="00845C07">
        <w:rPr>
          <w:rFonts w:ascii="Arial" w:hAnsi="Arial" w:cs="Arial"/>
          <w:color w:val="000000" w:themeColor="text1"/>
          <w:sz w:val="24"/>
          <w:szCs w:val="24"/>
        </w:rPr>
        <w:t>se manteve</w:t>
      </w:r>
      <w:r w:rsidR="007B6825" w:rsidRPr="00845C07">
        <w:rPr>
          <w:rFonts w:ascii="Arial" w:hAnsi="Arial" w:cs="Arial"/>
          <w:color w:val="000000" w:themeColor="text1"/>
          <w:sz w:val="24"/>
          <w:szCs w:val="24"/>
        </w:rPr>
        <w:t xml:space="preserve"> concentrada e não houve preocupação com a reforma agrária (Moreira,</w:t>
      </w:r>
      <w:r w:rsidR="00845C07" w:rsidRPr="00845C07">
        <w:rPr>
          <w:rFonts w:ascii="Arial" w:hAnsi="Arial" w:cs="Arial"/>
          <w:color w:val="000000" w:themeColor="text1"/>
          <w:sz w:val="24"/>
          <w:szCs w:val="24"/>
        </w:rPr>
        <w:t xml:space="preserve"> 2018)</w:t>
      </w:r>
      <w:r w:rsidR="007B6825" w:rsidRPr="00845C07">
        <w:rPr>
          <w:rFonts w:ascii="Arial" w:hAnsi="Arial" w:cs="Arial"/>
          <w:color w:val="000000" w:themeColor="text1"/>
          <w:sz w:val="24"/>
          <w:szCs w:val="24"/>
        </w:rPr>
        <w:t>.</w:t>
      </w:r>
    </w:p>
    <w:p w14:paraId="63EB9248" w14:textId="39DF2A19" w:rsidR="00845C07" w:rsidRDefault="00845C07" w:rsidP="00B4323A">
      <w:pPr>
        <w:spacing w:line="360" w:lineRule="auto"/>
        <w:ind w:firstLine="432"/>
        <w:jc w:val="both"/>
        <w:rPr>
          <w:rFonts w:ascii="Arial" w:hAnsi="Arial" w:cs="Arial"/>
          <w:sz w:val="24"/>
          <w:szCs w:val="24"/>
        </w:rPr>
      </w:pPr>
      <w:r>
        <w:rPr>
          <w:rFonts w:ascii="Arial" w:hAnsi="Arial" w:cs="Arial"/>
          <w:sz w:val="24"/>
          <w:szCs w:val="24"/>
        </w:rPr>
        <w:t>O governo de João Goulart</w:t>
      </w:r>
      <w:r w:rsidR="001C7D62">
        <w:rPr>
          <w:rFonts w:ascii="Arial" w:hAnsi="Arial" w:cs="Arial"/>
          <w:sz w:val="24"/>
          <w:szCs w:val="24"/>
        </w:rPr>
        <w:t xml:space="preserve"> (1961 - 1964)</w:t>
      </w:r>
      <w:r>
        <w:rPr>
          <w:rFonts w:ascii="Arial" w:hAnsi="Arial" w:cs="Arial"/>
          <w:sz w:val="24"/>
          <w:szCs w:val="24"/>
        </w:rPr>
        <w:t xml:space="preserve">, o Jango, se diferiu dos anteriores pelo envolvimento que o Poder Executivo passou a ter com a questão da reforma agrária. Era corrente a ideia de que a temática agrária configurava um dos problemas sociais mais sérios do Brasil, resultado de um padrão concentrador originado do período colonial (Grynszpan, 2020). </w:t>
      </w:r>
      <w:r w:rsidR="00D21366">
        <w:rPr>
          <w:rFonts w:ascii="Arial" w:hAnsi="Arial" w:cs="Arial"/>
          <w:sz w:val="24"/>
          <w:szCs w:val="24"/>
        </w:rPr>
        <w:t>A maioria d</w:t>
      </w:r>
      <w:r>
        <w:rPr>
          <w:rFonts w:ascii="Arial" w:hAnsi="Arial" w:cs="Arial"/>
          <w:sz w:val="24"/>
          <w:szCs w:val="24"/>
        </w:rPr>
        <w:t>as medidas propostas para resolver o problema rural brasileiro sofreram resistência em um Congresso onde os interesses agrários tinham expressiva representação.</w:t>
      </w:r>
      <w:r w:rsidR="00D21366">
        <w:rPr>
          <w:rFonts w:ascii="Arial" w:hAnsi="Arial" w:cs="Arial"/>
          <w:sz w:val="24"/>
          <w:szCs w:val="24"/>
        </w:rPr>
        <w:t xml:space="preserve"> Entretanto, no governo Jango, os direitos trabalhistas básicos foram estendidos ao campo por meio do Estatuto do Trabalhador Rural.</w:t>
      </w:r>
    </w:p>
    <w:p w14:paraId="331D379E" w14:textId="40E408D9" w:rsidR="00D21366" w:rsidRDefault="00D21366" w:rsidP="00B4323A">
      <w:pPr>
        <w:spacing w:line="360" w:lineRule="auto"/>
        <w:ind w:firstLine="432"/>
        <w:jc w:val="both"/>
        <w:rPr>
          <w:rFonts w:ascii="Arial" w:hAnsi="Arial" w:cs="Arial"/>
          <w:color w:val="000000" w:themeColor="text1"/>
          <w:sz w:val="24"/>
          <w:szCs w:val="24"/>
        </w:rPr>
      </w:pPr>
      <w:r w:rsidRPr="0029007F">
        <w:rPr>
          <w:rFonts w:ascii="Arial" w:hAnsi="Arial" w:cs="Arial"/>
          <w:color w:val="000000" w:themeColor="text1"/>
          <w:sz w:val="24"/>
          <w:szCs w:val="24"/>
        </w:rPr>
        <w:t xml:space="preserve">Durante os anos da ditadura militar, </w:t>
      </w:r>
      <w:r w:rsidR="0029007F">
        <w:rPr>
          <w:rFonts w:ascii="Arial" w:hAnsi="Arial" w:cs="Arial"/>
          <w:color w:val="000000" w:themeColor="text1"/>
          <w:sz w:val="24"/>
          <w:szCs w:val="24"/>
        </w:rPr>
        <w:t>foi adotado o Programa de Ação Econômica do Governo</w:t>
      </w:r>
      <w:r w:rsidRPr="0029007F">
        <w:rPr>
          <w:rFonts w:ascii="Arial" w:hAnsi="Arial" w:cs="Arial"/>
          <w:color w:val="000000" w:themeColor="text1"/>
          <w:sz w:val="24"/>
          <w:szCs w:val="24"/>
        </w:rPr>
        <w:t xml:space="preserve"> </w:t>
      </w:r>
      <w:r w:rsidR="00482A9F">
        <w:rPr>
          <w:rFonts w:ascii="Arial" w:hAnsi="Arial" w:cs="Arial"/>
          <w:color w:val="000000" w:themeColor="text1"/>
          <w:sz w:val="24"/>
          <w:szCs w:val="24"/>
        </w:rPr>
        <w:t>(PAEG</w:t>
      </w:r>
      <w:r w:rsidR="001C7D62">
        <w:rPr>
          <w:rFonts w:ascii="Arial" w:hAnsi="Arial" w:cs="Arial"/>
          <w:color w:val="000000" w:themeColor="text1"/>
          <w:sz w:val="24"/>
          <w:szCs w:val="24"/>
        </w:rPr>
        <w:t>, 1964-1967</w:t>
      </w:r>
      <w:r w:rsidR="00482A9F">
        <w:rPr>
          <w:rFonts w:ascii="Arial" w:hAnsi="Arial" w:cs="Arial"/>
          <w:color w:val="000000" w:themeColor="text1"/>
          <w:sz w:val="24"/>
          <w:szCs w:val="24"/>
        </w:rPr>
        <w:t xml:space="preserve">) </w:t>
      </w:r>
      <w:r w:rsidR="0029007F">
        <w:rPr>
          <w:rFonts w:ascii="Arial" w:hAnsi="Arial" w:cs="Arial"/>
          <w:color w:val="000000" w:themeColor="text1"/>
          <w:sz w:val="24"/>
          <w:szCs w:val="24"/>
        </w:rPr>
        <w:t xml:space="preserve">o qual </w:t>
      </w:r>
      <w:r w:rsidRPr="0029007F">
        <w:rPr>
          <w:rFonts w:ascii="Arial" w:hAnsi="Arial" w:cs="Arial"/>
          <w:color w:val="000000" w:themeColor="text1"/>
          <w:sz w:val="24"/>
          <w:szCs w:val="24"/>
        </w:rPr>
        <w:t>pretend</w:t>
      </w:r>
      <w:r w:rsidR="0029007F">
        <w:rPr>
          <w:rFonts w:ascii="Arial" w:hAnsi="Arial" w:cs="Arial"/>
          <w:color w:val="000000" w:themeColor="text1"/>
          <w:sz w:val="24"/>
          <w:szCs w:val="24"/>
        </w:rPr>
        <w:t>ia</w:t>
      </w:r>
      <w:r w:rsidRPr="0029007F">
        <w:rPr>
          <w:rFonts w:ascii="Arial" w:hAnsi="Arial" w:cs="Arial"/>
          <w:color w:val="000000" w:themeColor="text1"/>
          <w:sz w:val="24"/>
          <w:szCs w:val="24"/>
        </w:rPr>
        <w:t xml:space="preserve"> buscar o desenvolvimento econômico por meio da expansão agrícola utilizando os recursos </w:t>
      </w:r>
      <w:r w:rsidR="0029007F" w:rsidRPr="0029007F">
        <w:rPr>
          <w:rFonts w:ascii="Arial" w:hAnsi="Arial" w:cs="Arial"/>
          <w:color w:val="000000" w:themeColor="text1"/>
          <w:sz w:val="24"/>
          <w:szCs w:val="24"/>
        </w:rPr>
        <w:t>do setor primário</w:t>
      </w:r>
      <w:r w:rsidRPr="0029007F">
        <w:rPr>
          <w:rFonts w:ascii="Arial" w:hAnsi="Arial" w:cs="Arial"/>
          <w:color w:val="000000" w:themeColor="text1"/>
          <w:sz w:val="24"/>
          <w:szCs w:val="24"/>
        </w:rPr>
        <w:t xml:space="preserve"> para financiar </w:t>
      </w:r>
      <w:r w:rsidR="0029007F" w:rsidRPr="0029007F">
        <w:rPr>
          <w:rFonts w:ascii="Arial" w:hAnsi="Arial" w:cs="Arial"/>
          <w:color w:val="000000" w:themeColor="text1"/>
          <w:sz w:val="24"/>
          <w:szCs w:val="24"/>
        </w:rPr>
        <w:t>os demais setores bem como manter o equilíbrio econômico nacional (</w:t>
      </w:r>
      <w:proofErr w:type="spellStart"/>
      <w:r w:rsidR="0029007F" w:rsidRPr="0029007F">
        <w:rPr>
          <w:rFonts w:ascii="Arial" w:hAnsi="Arial" w:cs="Arial"/>
          <w:color w:val="000000" w:themeColor="text1"/>
          <w:sz w:val="24"/>
          <w:szCs w:val="24"/>
        </w:rPr>
        <w:t>Beitum</w:t>
      </w:r>
      <w:proofErr w:type="spellEnd"/>
      <w:r w:rsidR="0029007F" w:rsidRPr="0029007F">
        <w:rPr>
          <w:rFonts w:ascii="Arial" w:hAnsi="Arial" w:cs="Arial"/>
          <w:color w:val="000000" w:themeColor="text1"/>
          <w:sz w:val="24"/>
          <w:szCs w:val="24"/>
        </w:rPr>
        <w:t>, 2012).</w:t>
      </w:r>
      <w:r w:rsidR="005A448D">
        <w:rPr>
          <w:rFonts w:ascii="Arial" w:hAnsi="Arial" w:cs="Arial"/>
          <w:color w:val="000000" w:themeColor="text1"/>
          <w:sz w:val="24"/>
          <w:szCs w:val="24"/>
        </w:rPr>
        <w:t xml:space="preserve"> O plano foi bem-sucedido tornando o período de 1969 a 1973 conhecido como o </w:t>
      </w:r>
      <w:r w:rsidR="001C7D62">
        <w:rPr>
          <w:rFonts w:ascii="Arial" w:hAnsi="Arial" w:cs="Arial"/>
          <w:color w:val="000000" w:themeColor="text1"/>
          <w:sz w:val="24"/>
          <w:szCs w:val="24"/>
        </w:rPr>
        <w:t>“</w:t>
      </w:r>
      <w:r w:rsidR="005A448D">
        <w:rPr>
          <w:rFonts w:ascii="Arial" w:hAnsi="Arial" w:cs="Arial"/>
          <w:color w:val="000000" w:themeColor="text1"/>
          <w:sz w:val="24"/>
          <w:szCs w:val="24"/>
        </w:rPr>
        <w:t>milagre econômico brasileiro</w:t>
      </w:r>
      <w:r w:rsidR="001C7D62">
        <w:rPr>
          <w:rFonts w:ascii="Arial" w:hAnsi="Arial" w:cs="Arial"/>
          <w:color w:val="000000" w:themeColor="text1"/>
          <w:sz w:val="24"/>
          <w:szCs w:val="24"/>
        </w:rPr>
        <w:t>”</w:t>
      </w:r>
      <w:r w:rsidR="005A448D">
        <w:rPr>
          <w:rFonts w:ascii="Arial" w:hAnsi="Arial" w:cs="Arial"/>
          <w:color w:val="000000" w:themeColor="text1"/>
          <w:sz w:val="24"/>
          <w:szCs w:val="24"/>
        </w:rPr>
        <w:t xml:space="preserve"> quando o país cresceu a uma taxa </w:t>
      </w:r>
      <w:r w:rsidR="001C7D62">
        <w:rPr>
          <w:rFonts w:ascii="Arial" w:hAnsi="Arial" w:cs="Arial"/>
          <w:color w:val="000000" w:themeColor="text1"/>
          <w:sz w:val="24"/>
          <w:szCs w:val="24"/>
        </w:rPr>
        <w:t>média</w:t>
      </w:r>
      <w:r w:rsidR="005A448D">
        <w:rPr>
          <w:rFonts w:ascii="Arial" w:hAnsi="Arial" w:cs="Arial"/>
          <w:color w:val="000000" w:themeColor="text1"/>
          <w:sz w:val="24"/>
          <w:szCs w:val="24"/>
        </w:rPr>
        <w:t xml:space="preserve"> de mais de 11% ao ano. Entretanto, houve forte concentração de renda, uma vez que os gestores públicos acreditavam ser necessário poupança interna que só viria dos ricos e uma distribuição de renda prejudicaria a poupança.</w:t>
      </w:r>
    </w:p>
    <w:p w14:paraId="6A63D9FB" w14:textId="21ED2723" w:rsidR="00845C07" w:rsidRDefault="005A448D" w:rsidP="00B4323A">
      <w:pPr>
        <w:spacing w:line="360" w:lineRule="auto"/>
        <w:ind w:firstLine="432"/>
        <w:jc w:val="both"/>
        <w:rPr>
          <w:rFonts w:ascii="Arial" w:hAnsi="Arial" w:cs="Arial"/>
          <w:sz w:val="24"/>
          <w:szCs w:val="24"/>
        </w:rPr>
      </w:pPr>
      <w:r>
        <w:rPr>
          <w:rFonts w:ascii="Arial" w:hAnsi="Arial" w:cs="Arial"/>
          <w:color w:val="000000" w:themeColor="text1"/>
          <w:sz w:val="24"/>
          <w:szCs w:val="24"/>
        </w:rPr>
        <w:lastRenderedPageBreak/>
        <w:t xml:space="preserve">Em 5 de outubro de 1988 </w:t>
      </w:r>
      <w:r w:rsidR="00025DDD">
        <w:rPr>
          <w:rFonts w:ascii="Arial" w:hAnsi="Arial" w:cs="Arial"/>
          <w:color w:val="000000" w:themeColor="text1"/>
          <w:sz w:val="24"/>
          <w:szCs w:val="24"/>
        </w:rPr>
        <w:t>foi</w:t>
      </w:r>
      <w:r>
        <w:rPr>
          <w:rFonts w:ascii="Arial" w:hAnsi="Arial" w:cs="Arial"/>
          <w:color w:val="000000" w:themeColor="text1"/>
          <w:sz w:val="24"/>
          <w:szCs w:val="24"/>
        </w:rPr>
        <w:t xml:space="preserve"> promulgada a atual constituição brasileira, assegurando a reforma agrária e defendendo o pequeno produtor.</w:t>
      </w:r>
      <w:r w:rsidR="00260228">
        <w:rPr>
          <w:rFonts w:ascii="Arial" w:hAnsi="Arial" w:cs="Arial"/>
          <w:color w:val="000000" w:themeColor="text1"/>
          <w:sz w:val="24"/>
          <w:szCs w:val="24"/>
        </w:rPr>
        <w:t xml:space="preserve"> </w:t>
      </w:r>
      <w:r w:rsidR="009E14FB">
        <w:rPr>
          <w:rFonts w:ascii="Arial" w:hAnsi="Arial" w:cs="Arial"/>
          <w:color w:val="000000" w:themeColor="text1"/>
          <w:sz w:val="24"/>
          <w:szCs w:val="24"/>
        </w:rPr>
        <w:t>H</w:t>
      </w:r>
      <w:r w:rsidR="00DB4B69" w:rsidRPr="009E14FB">
        <w:rPr>
          <w:rFonts w:ascii="Arial" w:hAnsi="Arial" w:cs="Arial"/>
          <w:color w:val="000000" w:themeColor="text1"/>
          <w:sz w:val="24"/>
          <w:szCs w:val="24"/>
        </w:rPr>
        <w:t>ouve</w:t>
      </w:r>
      <w:r w:rsidR="00260228" w:rsidRPr="009E14FB">
        <w:rPr>
          <w:rFonts w:ascii="Arial" w:hAnsi="Arial" w:cs="Arial"/>
          <w:color w:val="000000" w:themeColor="text1"/>
          <w:sz w:val="24"/>
          <w:szCs w:val="24"/>
        </w:rPr>
        <w:t xml:space="preserve"> dois planos de reforma agrária</w:t>
      </w:r>
      <w:r w:rsidR="009E14FB">
        <w:rPr>
          <w:rFonts w:ascii="Arial" w:hAnsi="Arial" w:cs="Arial"/>
          <w:color w:val="000000" w:themeColor="text1"/>
          <w:sz w:val="24"/>
          <w:szCs w:val="24"/>
        </w:rPr>
        <w:t xml:space="preserve"> adotados no Brasil</w:t>
      </w:r>
      <w:r w:rsidR="00260228" w:rsidRPr="009E14FB">
        <w:rPr>
          <w:rFonts w:ascii="Arial" w:hAnsi="Arial" w:cs="Arial"/>
          <w:color w:val="000000" w:themeColor="text1"/>
          <w:sz w:val="24"/>
          <w:szCs w:val="24"/>
        </w:rPr>
        <w:t>, um no governo Sarney</w:t>
      </w:r>
      <w:r w:rsidR="001C7D62" w:rsidRPr="009E14FB">
        <w:rPr>
          <w:rFonts w:ascii="Arial" w:hAnsi="Arial" w:cs="Arial"/>
          <w:color w:val="000000" w:themeColor="text1"/>
          <w:sz w:val="24"/>
          <w:szCs w:val="24"/>
        </w:rPr>
        <w:t xml:space="preserve"> (1985)</w:t>
      </w:r>
      <w:r w:rsidR="00260228" w:rsidRPr="009E14FB">
        <w:rPr>
          <w:rFonts w:ascii="Arial" w:hAnsi="Arial" w:cs="Arial"/>
          <w:color w:val="000000" w:themeColor="text1"/>
          <w:sz w:val="24"/>
          <w:szCs w:val="24"/>
        </w:rPr>
        <w:t xml:space="preserve"> e outro no governo Lula</w:t>
      </w:r>
      <w:r w:rsidR="001C7D62" w:rsidRPr="009E14FB">
        <w:rPr>
          <w:rFonts w:ascii="Arial" w:hAnsi="Arial" w:cs="Arial"/>
          <w:color w:val="000000" w:themeColor="text1"/>
          <w:sz w:val="24"/>
          <w:szCs w:val="24"/>
        </w:rPr>
        <w:t xml:space="preserve"> (</w:t>
      </w:r>
      <w:r w:rsidR="00D907B1" w:rsidRPr="009E14FB">
        <w:rPr>
          <w:rFonts w:ascii="Arial" w:hAnsi="Arial" w:cs="Arial"/>
          <w:color w:val="000000" w:themeColor="text1"/>
          <w:sz w:val="24"/>
          <w:szCs w:val="24"/>
        </w:rPr>
        <w:t>2003</w:t>
      </w:r>
      <w:r w:rsidR="001C7D62" w:rsidRPr="009E14FB">
        <w:rPr>
          <w:rFonts w:ascii="Arial" w:hAnsi="Arial" w:cs="Arial"/>
          <w:color w:val="000000" w:themeColor="text1"/>
          <w:sz w:val="24"/>
          <w:szCs w:val="24"/>
        </w:rPr>
        <w:t>)</w:t>
      </w:r>
      <w:r w:rsidR="00DB4B69" w:rsidRPr="009E14FB">
        <w:rPr>
          <w:rFonts w:ascii="Arial" w:hAnsi="Arial" w:cs="Arial"/>
          <w:color w:val="000000" w:themeColor="text1"/>
          <w:sz w:val="24"/>
          <w:szCs w:val="24"/>
        </w:rPr>
        <w:t>.</w:t>
      </w:r>
    </w:p>
    <w:p w14:paraId="00B4BE1B" w14:textId="77777777" w:rsidR="00845C07" w:rsidRDefault="00845C07" w:rsidP="00B4323A">
      <w:pPr>
        <w:spacing w:line="360" w:lineRule="auto"/>
        <w:ind w:firstLine="432"/>
        <w:jc w:val="both"/>
        <w:rPr>
          <w:rFonts w:ascii="Arial" w:hAnsi="Arial" w:cs="Arial"/>
          <w:sz w:val="24"/>
          <w:szCs w:val="24"/>
        </w:rPr>
      </w:pPr>
      <w:r>
        <w:rPr>
          <w:rFonts w:ascii="Arial" w:hAnsi="Arial" w:cs="Arial"/>
          <w:sz w:val="24"/>
          <w:szCs w:val="24"/>
        </w:rPr>
        <w:t xml:space="preserve">Na contramão do ocorrido em Goiás, Furtado (2007) acreditava que o </w:t>
      </w:r>
      <w:r w:rsidRPr="00436917">
        <w:rPr>
          <w:rFonts w:ascii="Arial" w:hAnsi="Arial" w:cs="Arial"/>
          <w:sz w:val="24"/>
          <w:szCs w:val="24"/>
        </w:rPr>
        <w:t>desenvolvimento</w:t>
      </w:r>
      <w:r>
        <w:rPr>
          <w:rFonts w:ascii="Arial" w:hAnsi="Arial" w:cs="Arial"/>
          <w:sz w:val="24"/>
          <w:szCs w:val="24"/>
        </w:rPr>
        <w:t xml:space="preserve"> </w:t>
      </w:r>
      <w:r w:rsidRPr="00436917">
        <w:rPr>
          <w:rFonts w:ascii="Arial" w:hAnsi="Arial" w:cs="Arial"/>
          <w:sz w:val="24"/>
          <w:szCs w:val="24"/>
        </w:rPr>
        <w:t>econômico</w:t>
      </w:r>
      <w:r>
        <w:rPr>
          <w:rFonts w:ascii="Arial" w:hAnsi="Arial" w:cs="Arial"/>
          <w:sz w:val="24"/>
          <w:szCs w:val="24"/>
        </w:rPr>
        <w:t xml:space="preserve"> </w:t>
      </w:r>
      <w:r w:rsidRPr="00436917">
        <w:rPr>
          <w:rFonts w:ascii="Arial" w:hAnsi="Arial" w:cs="Arial"/>
          <w:sz w:val="24"/>
          <w:szCs w:val="24"/>
        </w:rPr>
        <w:t>est</w:t>
      </w:r>
      <w:r>
        <w:rPr>
          <w:rFonts w:ascii="Arial" w:hAnsi="Arial" w:cs="Arial"/>
          <w:sz w:val="24"/>
          <w:szCs w:val="24"/>
        </w:rPr>
        <w:t>aria</w:t>
      </w:r>
      <w:r w:rsidRPr="00436917">
        <w:rPr>
          <w:rFonts w:ascii="Arial" w:hAnsi="Arial" w:cs="Arial"/>
          <w:sz w:val="24"/>
          <w:szCs w:val="24"/>
        </w:rPr>
        <w:t xml:space="preserve"> relacionado à capacidade de uma nação em construir um verdadeiro mercado</w:t>
      </w:r>
      <w:r>
        <w:rPr>
          <w:rFonts w:ascii="Arial" w:hAnsi="Arial" w:cs="Arial"/>
          <w:sz w:val="24"/>
          <w:szCs w:val="24"/>
        </w:rPr>
        <w:t xml:space="preserve"> </w:t>
      </w:r>
      <w:r w:rsidRPr="00436917">
        <w:rPr>
          <w:rFonts w:ascii="Arial" w:hAnsi="Arial" w:cs="Arial"/>
          <w:sz w:val="24"/>
          <w:szCs w:val="24"/>
        </w:rPr>
        <w:t>interno de características nacionais e à sua capacidade de industrialização.</w:t>
      </w:r>
      <w:r>
        <w:rPr>
          <w:rFonts w:ascii="Arial" w:hAnsi="Arial" w:cs="Arial"/>
          <w:sz w:val="24"/>
          <w:szCs w:val="24"/>
        </w:rPr>
        <w:t xml:space="preserve"> </w:t>
      </w:r>
      <w:r w:rsidRPr="00436917">
        <w:rPr>
          <w:rFonts w:ascii="Arial" w:hAnsi="Arial" w:cs="Arial"/>
          <w:sz w:val="24"/>
          <w:szCs w:val="24"/>
        </w:rPr>
        <w:t>Questões</w:t>
      </w:r>
      <w:r>
        <w:rPr>
          <w:rFonts w:ascii="Arial" w:hAnsi="Arial" w:cs="Arial"/>
          <w:sz w:val="24"/>
          <w:szCs w:val="24"/>
        </w:rPr>
        <w:t xml:space="preserve"> </w:t>
      </w:r>
      <w:r w:rsidRPr="00436917">
        <w:rPr>
          <w:rFonts w:ascii="Arial" w:hAnsi="Arial" w:cs="Arial"/>
          <w:sz w:val="24"/>
          <w:szCs w:val="24"/>
        </w:rPr>
        <w:t>estas que para serem alcançadas necessitam do combate ao latifúndio e ao poder</w:t>
      </w:r>
      <w:r>
        <w:rPr>
          <w:rFonts w:ascii="Arial" w:hAnsi="Arial" w:cs="Arial"/>
          <w:sz w:val="24"/>
          <w:szCs w:val="24"/>
        </w:rPr>
        <w:t xml:space="preserve"> </w:t>
      </w:r>
      <w:r w:rsidRPr="00436917">
        <w:rPr>
          <w:rFonts w:ascii="Arial" w:hAnsi="Arial" w:cs="Arial"/>
          <w:sz w:val="24"/>
          <w:szCs w:val="24"/>
        </w:rPr>
        <w:t>personificado dos grandes proprietários de terra; da distribuição de renda e da proteção</w:t>
      </w:r>
      <w:r>
        <w:rPr>
          <w:rFonts w:ascii="Arial" w:hAnsi="Arial" w:cs="Arial"/>
          <w:sz w:val="24"/>
          <w:szCs w:val="24"/>
        </w:rPr>
        <w:t xml:space="preserve"> </w:t>
      </w:r>
      <w:r w:rsidRPr="00436917">
        <w:rPr>
          <w:rFonts w:ascii="Arial" w:hAnsi="Arial" w:cs="Arial"/>
          <w:sz w:val="24"/>
          <w:szCs w:val="24"/>
        </w:rPr>
        <w:t>às</w:t>
      </w:r>
      <w:r>
        <w:rPr>
          <w:rFonts w:ascii="Arial" w:hAnsi="Arial" w:cs="Arial"/>
          <w:sz w:val="24"/>
          <w:szCs w:val="24"/>
        </w:rPr>
        <w:t xml:space="preserve"> </w:t>
      </w:r>
      <w:r w:rsidRPr="00436917">
        <w:rPr>
          <w:rFonts w:ascii="Arial" w:hAnsi="Arial" w:cs="Arial"/>
          <w:sz w:val="24"/>
          <w:szCs w:val="24"/>
        </w:rPr>
        <w:t>indústrias</w:t>
      </w:r>
      <w:r>
        <w:rPr>
          <w:rFonts w:ascii="Arial" w:hAnsi="Arial" w:cs="Arial"/>
          <w:sz w:val="24"/>
          <w:szCs w:val="24"/>
        </w:rPr>
        <w:t xml:space="preserve"> </w:t>
      </w:r>
      <w:r w:rsidRPr="00436917">
        <w:rPr>
          <w:rFonts w:ascii="Arial" w:hAnsi="Arial" w:cs="Arial"/>
          <w:sz w:val="24"/>
          <w:szCs w:val="24"/>
        </w:rPr>
        <w:t>nacionais</w:t>
      </w:r>
      <w:r>
        <w:rPr>
          <w:rFonts w:ascii="Arial" w:hAnsi="Arial" w:cs="Arial"/>
          <w:sz w:val="24"/>
          <w:szCs w:val="24"/>
        </w:rPr>
        <w:t xml:space="preserve"> </w:t>
      </w:r>
      <w:r w:rsidRPr="00436917">
        <w:rPr>
          <w:rFonts w:ascii="Arial" w:hAnsi="Arial" w:cs="Arial"/>
          <w:sz w:val="24"/>
          <w:szCs w:val="24"/>
        </w:rPr>
        <w:t>nascentes.</w:t>
      </w:r>
    </w:p>
    <w:p w14:paraId="25531E0E" w14:textId="77777777" w:rsidR="00845C07" w:rsidRPr="00055EE6" w:rsidRDefault="00845C07" w:rsidP="00671730">
      <w:pPr>
        <w:spacing w:line="360" w:lineRule="auto"/>
        <w:jc w:val="both"/>
        <w:rPr>
          <w:rFonts w:ascii="Arial" w:hAnsi="Arial" w:cs="Arial"/>
          <w:sz w:val="24"/>
          <w:szCs w:val="24"/>
        </w:rPr>
      </w:pPr>
    </w:p>
    <w:p w14:paraId="4EFACA91" w14:textId="698B62D2" w:rsidR="006E0C75" w:rsidRDefault="00032BC3" w:rsidP="006E0C75">
      <w:pPr>
        <w:spacing w:line="360" w:lineRule="auto"/>
        <w:jc w:val="both"/>
        <w:rPr>
          <w:rFonts w:ascii="Arial" w:hAnsi="Arial" w:cs="Arial"/>
          <w:sz w:val="24"/>
          <w:szCs w:val="24"/>
        </w:rPr>
      </w:pPr>
      <w:r>
        <w:rPr>
          <w:rFonts w:ascii="Arial" w:hAnsi="Arial" w:cs="Arial"/>
          <w:sz w:val="24"/>
          <w:szCs w:val="24"/>
        </w:rPr>
        <w:tab/>
      </w:r>
    </w:p>
    <w:p w14:paraId="26D66CFB" w14:textId="1716A96A" w:rsidR="00671730" w:rsidRDefault="00671730" w:rsidP="006E0C75">
      <w:pPr>
        <w:spacing w:line="360" w:lineRule="auto"/>
        <w:jc w:val="both"/>
        <w:rPr>
          <w:rFonts w:ascii="Arial" w:hAnsi="Arial" w:cs="Arial"/>
          <w:sz w:val="24"/>
          <w:szCs w:val="24"/>
        </w:rPr>
      </w:pPr>
    </w:p>
    <w:p w14:paraId="5B6DFBF5" w14:textId="2567C58A" w:rsidR="00D36B6C" w:rsidRDefault="00D36B6C" w:rsidP="006E0C75">
      <w:pPr>
        <w:spacing w:line="360" w:lineRule="auto"/>
        <w:jc w:val="both"/>
        <w:rPr>
          <w:rFonts w:ascii="Arial" w:hAnsi="Arial" w:cs="Arial"/>
          <w:sz w:val="24"/>
          <w:szCs w:val="24"/>
        </w:rPr>
      </w:pPr>
    </w:p>
    <w:p w14:paraId="19120951" w14:textId="06F7C617" w:rsidR="00D36B6C" w:rsidRDefault="00D36B6C" w:rsidP="006E0C75">
      <w:pPr>
        <w:spacing w:line="360" w:lineRule="auto"/>
        <w:jc w:val="both"/>
        <w:rPr>
          <w:rFonts w:ascii="Arial" w:hAnsi="Arial" w:cs="Arial"/>
          <w:sz w:val="24"/>
          <w:szCs w:val="24"/>
        </w:rPr>
      </w:pPr>
    </w:p>
    <w:p w14:paraId="6A770CDC" w14:textId="13D4E3E8" w:rsidR="00D36B6C" w:rsidRDefault="00D36B6C" w:rsidP="006E0C75">
      <w:pPr>
        <w:spacing w:line="360" w:lineRule="auto"/>
        <w:jc w:val="both"/>
        <w:rPr>
          <w:rFonts w:ascii="Arial" w:hAnsi="Arial" w:cs="Arial"/>
          <w:sz w:val="24"/>
          <w:szCs w:val="24"/>
        </w:rPr>
      </w:pPr>
    </w:p>
    <w:p w14:paraId="6937F546" w14:textId="17A1B708" w:rsidR="00D36B6C" w:rsidRDefault="00D36B6C" w:rsidP="006E0C75">
      <w:pPr>
        <w:spacing w:line="360" w:lineRule="auto"/>
        <w:jc w:val="both"/>
        <w:rPr>
          <w:rFonts w:ascii="Arial" w:hAnsi="Arial" w:cs="Arial"/>
          <w:sz w:val="24"/>
          <w:szCs w:val="24"/>
        </w:rPr>
      </w:pPr>
    </w:p>
    <w:p w14:paraId="31F77A2F" w14:textId="338865A2" w:rsidR="00D36B6C" w:rsidRDefault="00D36B6C" w:rsidP="006E0C75">
      <w:pPr>
        <w:spacing w:line="360" w:lineRule="auto"/>
        <w:jc w:val="both"/>
        <w:rPr>
          <w:rFonts w:ascii="Arial" w:hAnsi="Arial" w:cs="Arial"/>
          <w:sz w:val="24"/>
          <w:szCs w:val="24"/>
        </w:rPr>
      </w:pPr>
    </w:p>
    <w:p w14:paraId="12AFB4D9" w14:textId="3A8CFDFE" w:rsidR="00D36B6C" w:rsidRDefault="00D36B6C" w:rsidP="006E0C75">
      <w:pPr>
        <w:spacing w:line="360" w:lineRule="auto"/>
        <w:jc w:val="both"/>
        <w:rPr>
          <w:rFonts w:ascii="Arial" w:hAnsi="Arial" w:cs="Arial"/>
          <w:sz w:val="24"/>
          <w:szCs w:val="24"/>
        </w:rPr>
      </w:pPr>
    </w:p>
    <w:p w14:paraId="4DF8D223" w14:textId="72FEF087" w:rsidR="00D36B6C" w:rsidRDefault="00D36B6C" w:rsidP="006E0C75">
      <w:pPr>
        <w:spacing w:line="360" w:lineRule="auto"/>
        <w:jc w:val="both"/>
        <w:rPr>
          <w:rFonts w:ascii="Arial" w:hAnsi="Arial" w:cs="Arial"/>
          <w:sz w:val="24"/>
          <w:szCs w:val="24"/>
        </w:rPr>
      </w:pPr>
    </w:p>
    <w:p w14:paraId="395E6494" w14:textId="48C07DB7" w:rsidR="00D36B6C" w:rsidRDefault="00D36B6C" w:rsidP="006E0C75">
      <w:pPr>
        <w:spacing w:line="360" w:lineRule="auto"/>
        <w:jc w:val="both"/>
        <w:rPr>
          <w:rFonts w:ascii="Arial" w:hAnsi="Arial" w:cs="Arial"/>
          <w:sz w:val="24"/>
          <w:szCs w:val="24"/>
        </w:rPr>
      </w:pPr>
    </w:p>
    <w:p w14:paraId="1BA3B684" w14:textId="7899325E" w:rsidR="00D36B6C" w:rsidRDefault="00D36B6C" w:rsidP="006E0C75">
      <w:pPr>
        <w:spacing w:line="360" w:lineRule="auto"/>
        <w:jc w:val="both"/>
        <w:rPr>
          <w:rFonts w:ascii="Arial" w:hAnsi="Arial" w:cs="Arial"/>
          <w:sz w:val="24"/>
          <w:szCs w:val="24"/>
        </w:rPr>
      </w:pPr>
    </w:p>
    <w:p w14:paraId="282E332A" w14:textId="0F6DA535" w:rsidR="0042382D" w:rsidRDefault="0042382D" w:rsidP="006E0C75">
      <w:pPr>
        <w:spacing w:line="360" w:lineRule="auto"/>
        <w:jc w:val="both"/>
        <w:rPr>
          <w:rFonts w:ascii="Arial" w:hAnsi="Arial" w:cs="Arial"/>
          <w:sz w:val="24"/>
          <w:szCs w:val="24"/>
        </w:rPr>
      </w:pPr>
    </w:p>
    <w:p w14:paraId="7C6798A6" w14:textId="2D581390" w:rsidR="0042382D" w:rsidRDefault="0042382D" w:rsidP="006E0C75">
      <w:pPr>
        <w:spacing w:line="360" w:lineRule="auto"/>
        <w:jc w:val="both"/>
        <w:rPr>
          <w:rFonts w:ascii="Arial" w:hAnsi="Arial" w:cs="Arial"/>
          <w:sz w:val="24"/>
          <w:szCs w:val="24"/>
        </w:rPr>
      </w:pPr>
    </w:p>
    <w:p w14:paraId="26F34D83" w14:textId="5EF15808" w:rsidR="0042382D" w:rsidRDefault="0042382D" w:rsidP="006E0C75">
      <w:pPr>
        <w:spacing w:line="360" w:lineRule="auto"/>
        <w:jc w:val="both"/>
        <w:rPr>
          <w:rFonts w:ascii="Arial" w:hAnsi="Arial" w:cs="Arial"/>
          <w:sz w:val="24"/>
          <w:szCs w:val="24"/>
        </w:rPr>
      </w:pPr>
    </w:p>
    <w:p w14:paraId="3B3917B3" w14:textId="1C8D2FC2" w:rsidR="00187994" w:rsidRDefault="00D62273" w:rsidP="00717513">
      <w:pPr>
        <w:pStyle w:val="Ttulo1"/>
        <w:numPr>
          <w:ilvl w:val="0"/>
          <w:numId w:val="0"/>
        </w:numPr>
        <w:spacing w:line="360" w:lineRule="auto"/>
        <w:ind w:left="432" w:hanging="432"/>
        <w:rPr>
          <w:rFonts w:ascii="Arial" w:hAnsi="Arial" w:cs="Arial"/>
          <w:sz w:val="24"/>
          <w:szCs w:val="24"/>
        </w:rPr>
      </w:pPr>
      <w:bookmarkStart w:id="16" w:name="_Toc81860113"/>
      <w:r w:rsidRPr="00B869C7">
        <w:rPr>
          <w:rFonts w:ascii="Arial" w:hAnsi="Arial" w:cs="Arial"/>
          <w:sz w:val="24"/>
          <w:szCs w:val="24"/>
        </w:rPr>
        <w:lastRenderedPageBreak/>
        <w:t xml:space="preserve">CAPÍTULO 2 </w:t>
      </w:r>
      <w:r w:rsidR="00AD7A25">
        <w:rPr>
          <w:rFonts w:ascii="Arial" w:hAnsi="Arial" w:cs="Arial"/>
          <w:sz w:val="24"/>
          <w:szCs w:val="24"/>
        </w:rPr>
        <w:t>–</w:t>
      </w:r>
      <w:r w:rsidRPr="00B869C7">
        <w:rPr>
          <w:rFonts w:ascii="Arial" w:hAnsi="Arial" w:cs="Arial"/>
          <w:sz w:val="24"/>
          <w:szCs w:val="24"/>
        </w:rPr>
        <w:t xml:space="preserve"> </w:t>
      </w:r>
      <w:r w:rsidR="00E11631" w:rsidRPr="00B869C7">
        <w:rPr>
          <w:rFonts w:ascii="Arial" w:hAnsi="Arial" w:cs="Arial"/>
          <w:sz w:val="24"/>
          <w:szCs w:val="24"/>
        </w:rPr>
        <w:t>ANÁLISE</w:t>
      </w:r>
      <w:r w:rsidR="00AD7A25">
        <w:rPr>
          <w:rFonts w:ascii="Arial" w:hAnsi="Arial" w:cs="Arial"/>
          <w:sz w:val="24"/>
          <w:szCs w:val="24"/>
        </w:rPr>
        <w:t xml:space="preserve"> CENSITÁRIA</w:t>
      </w:r>
      <w:r w:rsidR="00E11631" w:rsidRPr="00B869C7">
        <w:rPr>
          <w:rFonts w:ascii="Arial" w:hAnsi="Arial" w:cs="Arial"/>
          <w:sz w:val="24"/>
          <w:szCs w:val="24"/>
        </w:rPr>
        <w:t xml:space="preserve"> </w:t>
      </w:r>
      <w:bookmarkEnd w:id="16"/>
      <w:r w:rsidR="000330F3">
        <w:rPr>
          <w:rFonts w:ascii="Arial" w:hAnsi="Arial" w:cs="Arial"/>
          <w:sz w:val="24"/>
          <w:szCs w:val="24"/>
        </w:rPr>
        <w:t>DO BRASIL</w:t>
      </w:r>
      <w:r w:rsidR="00D13FBC">
        <w:rPr>
          <w:rFonts w:ascii="Arial" w:hAnsi="Arial" w:cs="Arial"/>
          <w:sz w:val="24"/>
          <w:szCs w:val="24"/>
        </w:rPr>
        <w:t xml:space="preserve"> E DO ESTADO DE GOIÁS</w:t>
      </w:r>
    </w:p>
    <w:p w14:paraId="5475434C" w14:textId="0EEA9622" w:rsidR="00D13FBC" w:rsidRPr="00DD3014" w:rsidRDefault="00D13FBC" w:rsidP="00717513">
      <w:pPr>
        <w:pStyle w:val="Ttulo1"/>
        <w:numPr>
          <w:ilvl w:val="0"/>
          <w:numId w:val="0"/>
        </w:numPr>
        <w:spacing w:line="360" w:lineRule="auto"/>
        <w:ind w:left="567" w:hanging="567"/>
        <w:rPr>
          <w:rFonts w:ascii="Arial" w:hAnsi="Arial" w:cs="Arial"/>
          <w:color w:val="000000" w:themeColor="text1"/>
          <w:sz w:val="24"/>
          <w:szCs w:val="24"/>
        </w:rPr>
      </w:pPr>
      <w:bookmarkStart w:id="17" w:name="_Toc81860117"/>
      <w:r w:rsidRPr="00DD3014">
        <w:rPr>
          <w:rFonts w:ascii="Arial" w:hAnsi="Arial" w:cs="Arial"/>
          <w:color w:val="000000" w:themeColor="text1"/>
          <w:sz w:val="24"/>
          <w:szCs w:val="24"/>
        </w:rPr>
        <w:t>2.</w:t>
      </w:r>
      <w:r>
        <w:rPr>
          <w:rFonts w:ascii="Arial" w:hAnsi="Arial" w:cs="Arial"/>
          <w:color w:val="000000" w:themeColor="text1"/>
          <w:sz w:val="24"/>
          <w:szCs w:val="24"/>
        </w:rPr>
        <w:t>1</w:t>
      </w:r>
      <w:r w:rsidRPr="00DD3014">
        <w:rPr>
          <w:rFonts w:ascii="Arial" w:hAnsi="Arial" w:cs="Arial"/>
          <w:color w:val="000000" w:themeColor="text1"/>
          <w:sz w:val="24"/>
          <w:szCs w:val="24"/>
        </w:rPr>
        <w:t xml:space="preserve"> </w:t>
      </w:r>
      <w:r>
        <w:rPr>
          <w:rFonts w:ascii="Arial" w:hAnsi="Arial" w:cs="Arial"/>
          <w:color w:val="000000" w:themeColor="text1"/>
          <w:sz w:val="24"/>
          <w:szCs w:val="24"/>
        </w:rPr>
        <w:t>–</w:t>
      </w:r>
      <w:r w:rsidRPr="00DD3014">
        <w:rPr>
          <w:rFonts w:ascii="Arial" w:hAnsi="Arial" w:cs="Arial"/>
          <w:color w:val="000000" w:themeColor="text1"/>
          <w:sz w:val="24"/>
          <w:szCs w:val="24"/>
        </w:rPr>
        <w:t xml:space="preserve"> </w:t>
      </w:r>
      <w:r>
        <w:rPr>
          <w:rFonts w:ascii="Arial" w:hAnsi="Arial" w:cs="Arial"/>
          <w:color w:val="000000" w:themeColor="text1"/>
          <w:sz w:val="24"/>
          <w:szCs w:val="24"/>
        </w:rPr>
        <w:t xml:space="preserve">Análise da Concentração Fundiária no </w:t>
      </w:r>
      <w:r w:rsidRPr="00DD3014">
        <w:rPr>
          <w:rFonts w:ascii="Arial" w:hAnsi="Arial" w:cs="Arial"/>
          <w:color w:val="000000" w:themeColor="text1"/>
          <w:sz w:val="24"/>
          <w:szCs w:val="24"/>
        </w:rPr>
        <w:t xml:space="preserve">Brasil </w:t>
      </w:r>
      <w:bookmarkEnd w:id="17"/>
    </w:p>
    <w:p w14:paraId="31A3950D" w14:textId="512CDF42" w:rsidR="00D13FBC" w:rsidRDefault="00D13FBC" w:rsidP="00717513">
      <w:pPr>
        <w:spacing w:line="360" w:lineRule="auto"/>
        <w:ind w:firstLine="708"/>
        <w:jc w:val="both"/>
        <w:rPr>
          <w:rFonts w:ascii="Arial" w:hAnsi="Arial" w:cs="Arial"/>
          <w:sz w:val="24"/>
          <w:szCs w:val="24"/>
        </w:rPr>
      </w:pPr>
      <w:r>
        <w:rPr>
          <w:rFonts w:ascii="Arial" w:hAnsi="Arial" w:cs="Arial"/>
          <w:sz w:val="24"/>
          <w:szCs w:val="24"/>
        </w:rPr>
        <w:t xml:space="preserve">O Índice de Gini dos Imóveis Rurais calculado para o Brasil resultou nos valores apresentados no </w:t>
      </w:r>
      <w:r w:rsidRPr="00D13FBC">
        <w:rPr>
          <w:rFonts w:ascii="Arial" w:hAnsi="Arial" w:cs="Arial"/>
          <w:color w:val="000000" w:themeColor="text1"/>
          <w:sz w:val="24"/>
          <w:szCs w:val="24"/>
        </w:rPr>
        <w:t>Gráfico 1.</w:t>
      </w:r>
      <w:r>
        <w:rPr>
          <w:rFonts w:ascii="Arial" w:hAnsi="Arial" w:cs="Arial"/>
          <w:sz w:val="24"/>
          <w:szCs w:val="24"/>
        </w:rPr>
        <w:t xml:space="preserve"> Nota-se que, desde 1985, o IG para os imóveis rurais no Brasil encontra-se em um patamar de concentração forte a muito forte, de acordo com Câmara (1949). No Censo de 1995 houve redução da concentração e nos anos de 2006 e 2017 houve aumento da concentração.</w:t>
      </w:r>
    </w:p>
    <w:p w14:paraId="6B99D06A" w14:textId="1E4F334C" w:rsidR="00D13FBC" w:rsidRPr="00EC3C94" w:rsidRDefault="00D13FBC" w:rsidP="00717513">
      <w:pPr>
        <w:spacing w:line="360" w:lineRule="auto"/>
        <w:jc w:val="both"/>
        <w:rPr>
          <w:rFonts w:ascii="Arial" w:hAnsi="Arial" w:cs="Arial"/>
          <w:b/>
          <w:bCs/>
          <w:sz w:val="24"/>
          <w:szCs w:val="24"/>
        </w:rPr>
      </w:pPr>
      <w:r w:rsidRPr="00EC3C94">
        <w:rPr>
          <w:rFonts w:ascii="Arial" w:hAnsi="Arial" w:cs="Arial"/>
          <w:b/>
          <w:bCs/>
          <w:sz w:val="24"/>
          <w:szCs w:val="24"/>
        </w:rPr>
        <w:t xml:space="preserve">Gráfico </w:t>
      </w:r>
      <w:r>
        <w:rPr>
          <w:rFonts w:ascii="Arial" w:hAnsi="Arial" w:cs="Arial"/>
          <w:b/>
          <w:bCs/>
          <w:sz w:val="24"/>
          <w:szCs w:val="24"/>
        </w:rPr>
        <w:t>1</w:t>
      </w:r>
      <w:r w:rsidRPr="00EC3C94">
        <w:rPr>
          <w:rFonts w:ascii="Arial" w:hAnsi="Arial" w:cs="Arial"/>
          <w:b/>
          <w:bCs/>
          <w:sz w:val="24"/>
          <w:szCs w:val="24"/>
        </w:rPr>
        <w:t xml:space="preserve"> – Índice de Gini </w:t>
      </w:r>
      <w:r>
        <w:rPr>
          <w:rFonts w:ascii="Arial" w:hAnsi="Arial" w:cs="Arial"/>
          <w:b/>
          <w:bCs/>
          <w:sz w:val="24"/>
          <w:szCs w:val="24"/>
        </w:rPr>
        <w:t xml:space="preserve">dos Imóveis Rurais no Brasil </w:t>
      </w:r>
      <w:r w:rsidRPr="00EC3C94">
        <w:rPr>
          <w:rFonts w:ascii="Arial" w:hAnsi="Arial" w:cs="Arial"/>
          <w:b/>
          <w:bCs/>
          <w:sz w:val="24"/>
          <w:szCs w:val="24"/>
        </w:rPr>
        <w:t>de 1985 a 20</w:t>
      </w:r>
      <w:r>
        <w:rPr>
          <w:rFonts w:ascii="Arial" w:hAnsi="Arial" w:cs="Arial"/>
          <w:b/>
          <w:bCs/>
          <w:sz w:val="24"/>
          <w:szCs w:val="24"/>
        </w:rPr>
        <w:t>17</w:t>
      </w:r>
      <w:r w:rsidRPr="00EC3C94">
        <w:rPr>
          <w:rFonts w:ascii="Arial" w:hAnsi="Arial" w:cs="Arial"/>
          <w:b/>
          <w:bCs/>
          <w:sz w:val="24"/>
          <w:szCs w:val="24"/>
        </w:rPr>
        <w:t>.</w:t>
      </w:r>
    </w:p>
    <w:p w14:paraId="06DD514C" w14:textId="77777777" w:rsidR="00D13FBC" w:rsidRDefault="00D13FBC" w:rsidP="00717513">
      <w:pPr>
        <w:spacing w:line="360" w:lineRule="auto"/>
      </w:pPr>
      <w:r>
        <w:rPr>
          <w:noProof/>
        </w:rPr>
        <w:drawing>
          <wp:inline distT="0" distB="0" distL="0" distR="0" wp14:anchorId="161D8AF2" wp14:editId="066816D9">
            <wp:extent cx="4572000" cy="2743200"/>
            <wp:effectExtent l="0" t="0" r="0" b="0"/>
            <wp:docPr id="4" name="Gráfico 4">
              <a:extLst xmlns:a="http://schemas.openxmlformats.org/drawingml/2006/main">
                <a:ext uri="{FF2B5EF4-FFF2-40B4-BE49-F238E27FC236}">
                  <a16:creationId xmlns:a16="http://schemas.microsoft.com/office/drawing/2014/main" id="{B9ACEBCD-E522-46E1-B60F-F0516CFB9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847B8A" w14:textId="5959DE65" w:rsidR="00D13FBC" w:rsidRDefault="00D13FBC"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3C846068" w14:textId="77777777" w:rsidR="00D13FBC" w:rsidRDefault="00D13FBC" w:rsidP="00717513">
      <w:pPr>
        <w:spacing w:line="360" w:lineRule="auto"/>
        <w:ind w:firstLine="708"/>
        <w:jc w:val="both"/>
        <w:rPr>
          <w:rFonts w:ascii="Arial" w:hAnsi="Arial" w:cs="Arial"/>
          <w:sz w:val="24"/>
          <w:szCs w:val="24"/>
        </w:rPr>
      </w:pPr>
      <w:r>
        <w:rPr>
          <w:rFonts w:ascii="Arial" w:hAnsi="Arial" w:cs="Arial"/>
          <w:sz w:val="24"/>
          <w:szCs w:val="24"/>
        </w:rPr>
        <w:t>Nesse período houve dois Planos de Nacionais de Reforma Agrária, um em 1985 e outro em 2003. O primeiro foi regulamentado pelo Decreto n° 91.766/1985 o qual pretendia beneficiar um milhão e quatrocentas mil famílias no período de 1985-1989. O segundo pretendia assentar quatrocentas mil famílias no período de 2003-2006.</w:t>
      </w:r>
    </w:p>
    <w:p w14:paraId="3D73589D" w14:textId="77777777" w:rsidR="00D13FBC" w:rsidRDefault="00D13FBC" w:rsidP="00717513">
      <w:pPr>
        <w:spacing w:line="360" w:lineRule="auto"/>
        <w:ind w:firstLine="708"/>
        <w:jc w:val="both"/>
        <w:rPr>
          <w:rFonts w:ascii="Arial" w:hAnsi="Arial" w:cs="Arial"/>
          <w:sz w:val="24"/>
          <w:szCs w:val="24"/>
        </w:rPr>
      </w:pPr>
      <w:proofErr w:type="spellStart"/>
      <w:r>
        <w:rPr>
          <w:rFonts w:ascii="Arial" w:hAnsi="Arial" w:cs="Arial"/>
          <w:sz w:val="24"/>
          <w:szCs w:val="24"/>
        </w:rPr>
        <w:t>Girardi</w:t>
      </w:r>
      <w:proofErr w:type="spellEnd"/>
      <w:r>
        <w:rPr>
          <w:rFonts w:ascii="Arial" w:hAnsi="Arial" w:cs="Arial"/>
          <w:sz w:val="24"/>
          <w:szCs w:val="24"/>
        </w:rPr>
        <w:t xml:space="preserve"> (2008) estima que entre os anos 1980 até 1989 houve aproximadamente 146.165 famílias assentadas por meio de setecentos assentamentos. O mesmo autor estima que entre 2003 e 2006, 252.019 famílias foram assentadas por meio de 2.293 assentamentos.</w:t>
      </w:r>
    </w:p>
    <w:p w14:paraId="0D1B48EB" w14:textId="77777777" w:rsidR="00D13FBC" w:rsidRDefault="00D13FBC" w:rsidP="00717513">
      <w:pPr>
        <w:tabs>
          <w:tab w:val="left" w:pos="2865"/>
        </w:tabs>
        <w:spacing w:line="360" w:lineRule="auto"/>
        <w:ind w:firstLine="708"/>
        <w:jc w:val="both"/>
        <w:rPr>
          <w:rFonts w:ascii="Arial" w:hAnsi="Arial" w:cs="Arial"/>
          <w:sz w:val="24"/>
          <w:szCs w:val="24"/>
        </w:rPr>
      </w:pPr>
      <w:proofErr w:type="spellStart"/>
      <w:r>
        <w:rPr>
          <w:rFonts w:ascii="Arial" w:hAnsi="Arial" w:cs="Arial"/>
          <w:sz w:val="24"/>
          <w:szCs w:val="24"/>
        </w:rPr>
        <w:t>Norder</w:t>
      </w:r>
      <w:proofErr w:type="spellEnd"/>
      <w:r>
        <w:rPr>
          <w:rFonts w:ascii="Arial" w:hAnsi="Arial" w:cs="Arial"/>
          <w:sz w:val="24"/>
          <w:szCs w:val="24"/>
        </w:rPr>
        <w:t xml:space="preserve"> (2013) apresentou que:</w:t>
      </w:r>
    </w:p>
    <w:p w14:paraId="6AC91697" w14:textId="77777777" w:rsidR="00D13FBC" w:rsidRDefault="00D13FBC" w:rsidP="00717513">
      <w:pPr>
        <w:tabs>
          <w:tab w:val="left" w:pos="2865"/>
        </w:tabs>
        <w:spacing w:line="360" w:lineRule="auto"/>
        <w:ind w:left="3402"/>
        <w:jc w:val="both"/>
        <w:rPr>
          <w:rFonts w:ascii="Arial" w:hAnsi="Arial" w:cs="Arial"/>
          <w:sz w:val="20"/>
          <w:szCs w:val="20"/>
        </w:rPr>
      </w:pPr>
      <w:r w:rsidRPr="00D045C5">
        <w:rPr>
          <w:rFonts w:ascii="Arial" w:hAnsi="Arial" w:cs="Arial"/>
          <w:sz w:val="20"/>
          <w:szCs w:val="20"/>
        </w:rPr>
        <w:lastRenderedPageBreak/>
        <w:t>Oliveira (2010) analisou os dados oficiais do INCRA sobre a reforma</w:t>
      </w:r>
      <w:r>
        <w:rPr>
          <w:rFonts w:ascii="Arial" w:hAnsi="Arial" w:cs="Arial"/>
          <w:sz w:val="20"/>
          <w:szCs w:val="20"/>
        </w:rPr>
        <w:t xml:space="preserve"> </w:t>
      </w:r>
      <w:r w:rsidRPr="00D045C5">
        <w:rPr>
          <w:rFonts w:ascii="Arial" w:hAnsi="Arial" w:cs="Arial"/>
          <w:sz w:val="20"/>
          <w:szCs w:val="20"/>
        </w:rPr>
        <w:t>agrária no</w:t>
      </w:r>
      <w:r>
        <w:rPr>
          <w:rFonts w:ascii="Arial" w:hAnsi="Arial" w:cs="Arial"/>
          <w:sz w:val="20"/>
          <w:szCs w:val="20"/>
        </w:rPr>
        <w:t xml:space="preserve"> </w:t>
      </w:r>
      <w:r w:rsidRPr="00D045C5">
        <w:rPr>
          <w:rFonts w:ascii="Arial" w:hAnsi="Arial" w:cs="Arial"/>
          <w:sz w:val="20"/>
          <w:szCs w:val="20"/>
        </w:rPr>
        <w:t>governo Lula e concluiu que 26% das famílias assentadas teriam sido</w:t>
      </w:r>
      <w:r>
        <w:rPr>
          <w:rFonts w:ascii="Arial" w:hAnsi="Arial" w:cs="Arial"/>
          <w:sz w:val="20"/>
          <w:szCs w:val="20"/>
        </w:rPr>
        <w:t xml:space="preserve"> </w:t>
      </w:r>
      <w:r w:rsidRPr="00D045C5">
        <w:rPr>
          <w:rFonts w:ascii="Arial" w:hAnsi="Arial" w:cs="Arial"/>
          <w:sz w:val="20"/>
          <w:szCs w:val="20"/>
        </w:rPr>
        <w:t>contempladas por medidas de regularização da documentação de áreas</w:t>
      </w:r>
      <w:r>
        <w:rPr>
          <w:rFonts w:ascii="Arial" w:hAnsi="Arial" w:cs="Arial"/>
          <w:sz w:val="20"/>
          <w:szCs w:val="20"/>
        </w:rPr>
        <w:t xml:space="preserve"> </w:t>
      </w:r>
      <w:r w:rsidRPr="00D045C5">
        <w:rPr>
          <w:rFonts w:ascii="Arial" w:hAnsi="Arial" w:cs="Arial"/>
          <w:sz w:val="20"/>
          <w:szCs w:val="20"/>
        </w:rPr>
        <w:t>anteriormente ocupadas; além disso, houve uma reocupação de lotes</w:t>
      </w:r>
      <w:r>
        <w:rPr>
          <w:rFonts w:ascii="Arial" w:hAnsi="Arial" w:cs="Arial"/>
          <w:sz w:val="20"/>
          <w:szCs w:val="20"/>
        </w:rPr>
        <w:t xml:space="preserve"> </w:t>
      </w:r>
      <w:r w:rsidRPr="00D045C5">
        <w:rPr>
          <w:rFonts w:ascii="Arial" w:hAnsi="Arial" w:cs="Arial"/>
          <w:sz w:val="20"/>
          <w:szCs w:val="20"/>
        </w:rPr>
        <w:t>abandonados em antigos assentamentos, o que representou cerca de 38% do</w:t>
      </w:r>
      <w:r>
        <w:rPr>
          <w:rFonts w:ascii="Arial" w:hAnsi="Arial" w:cs="Arial"/>
          <w:sz w:val="20"/>
          <w:szCs w:val="20"/>
        </w:rPr>
        <w:t xml:space="preserve"> </w:t>
      </w:r>
      <w:r w:rsidRPr="00D045C5">
        <w:rPr>
          <w:rFonts w:ascii="Arial" w:hAnsi="Arial" w:cs="Arial"/>
          <w:sz w:val="20"/>
          <w:szCs w:val="20"/>
        </w:rPr>
        <w:t>total oficialmente anunciado. Nestas duas situações, que representam</w:t>
      </w:r>
      <w:r>
        <w:rPr>
          <w:rFonts w:ascii="Arial" w:hAnsi="Arial" w:cs="Arial"/>
          <w:sz w:val="20"/>
          <w:szCs w:val="20"/>
        </w:rPr>
        <w:t xml:space="preserve"> </w:t>
      </w:r>
      <w:r w:rsidRPr="00D045C5">
        <w:rPr>
          <w:rFonts w:ascii="Arial" w:hAnsi="Arial" w:cs="Arial"/>
          <w:sz w:val="20"/>
          <w:szCs w:val="20"/>
        </w:rPr>
        <w:t>praticamente dois terços do total de famílias contabilizadas pelo INCRA como</w:t>
      </w:r>
      <w:r>
        <w:rPr>
          <w:rFonts w:ascii="Arial" w:hAnsi="Arial" w:cs="Arial"/>
          <w:sz w:val="20"/>
          <w:szCs w:val="20"/>
        </w:rPr>
        <w:t xml:space="preserve"> </w:t>
      </w:r>
      <w:r w:rsidRPr="00D045C5">
        <w:rPr>
          <w:rFonts w:ascii="Arial" w:hAnsi="Arial" w:cs="Arial"/>
          <w:sz w:val="20"/>
          <w:szCs w:val="20"/>
        </w:rPr>
        <w:t>assentados, não houve exatamente uma redistribuição da terra – ou de</w:t>
      </w:r>
      <w:r>
        <w:rPr>
          <w:rFonts w:ascii="Arial" w:hAnsi="Arial" w:cs="Arial"/>
          <w:sz w:val="20"/>
          <w:szCs w:val="20"/>
        </w:rPr>
        <w:t xml:space="preserve"> </w:t>
      </w:r>
      <w:r w:rsidRPr="00D045C5">
        <w:rPr>
          <w:rFonts w:ascii="Arial" w:hAnsi="Arial" w:cs="Arial"/>
          <w:sz w:val="20"/>
          <w:szCs w:val="20"/>
        </w:rPr>
        <w:t>“assentamentos não reformadores”, que representam 43,9% do total de</w:t>
      </w:r>
      <w:r>
        <w:rPr>
          <w:rFonts w:ascii="Arial" w:hAnsi="Arial" w:cs="Arial"/>
          <w:sz w:val="20"/>
          <w:szCs w:val="20"/>
        </w:rPr>
        <w:t xml:space="preserve"> </w:t>
      </w:r>
      <w:r w:rsidRPr="00D045C5">
        <w:rPr>
          <w:rFonts w:ascii="Arial" w:hAnsi="Arial" w:cs="Arial"/>
          <w:sz w:val="20"/>
          <w:szCs w:val="20"/>
        </w:rPr>
        <w:t>famílias assentadas nos quatro anos do primeiro governo Lula, de acordo com</w:t>
      </w:r>
      <w:r>
        <w:rPr>
          <w:rFonts w:ascii="Arial" w:hAnsi="Arial" w:cs="Arial"/>
          <w:sz w:val="20"/>
          <w:szCs w:val="20"/>
        </w:rPr>
        <w:t xml:space="preserve"> </w:t>
      </w:r>
      <w:proofErr w:type="spellStart"/>
      <w:r w:rsidRPr="00D045C5">
        <w:rPr>
          <w:rFonts w:ascii="Arial" w:hAnsi="Arial" w:cs="Arial"/>
          <w:sz w:val="20"/>
          <w:szCs w:val="20"/>
        </w:rPr>
        <w:t>Girardi</w:t>
      </w:r>
      <w:proofErr w:type="spellEnd"/>
      <w:r w:rsidRPr="00D045C5">
        <w:rPr>
          <w:rFonts w:ascii="Arial" w:hAnsi="Arial" w:cs="Arial"/>
          <w:sz w:val="20"/>
          <w:szCs w:val="20"/>
        </w:rPr>
        <w:t xml:space="preserve"> (2008). </w:t>
      </w:r>
      <w:r>
        <w:rPr>
          <w:rFonts w:ascii="Arial" w:hAnsi="Arial" w:cs="Arial"/>
          <w:sz w:val="20"/>
          <w:szCs w:val="20"/>
        </w:rPr>
        <w:t>(NORDER, 2013, p.58).</w:t>
      </w:r>
    </w:p>
    <w:p w14:paraId="3F749A0A" w14:textId="1FA58A56" w:rsidR="00D13FBC" w:rsidRDefault="00D13FBC" w:rsidP="00717513">
      <w:pPr>
        <w:tabs>
          <w:tab w:val="left" w:pos="2865"/>
        </w:tabs>
        <w:spacing w:line="360" w:lineRule="auto"/>
        <w:ind w:firstLine="709"/>
        <w:jc w:val="both"/>
        <w:rPr>
          <w:rFonts w:ascii="Arial" w:hAnsi="Arial" w:cs="Arial"/>
          <w:sz w:val="24"/>
          <w:szCs w:val="24"/>
        </w:rPr>
      </w:pPr>
      <w:r>
        <w:rPr>
          <w:rFonts w:ascii="Arial" w:hAnsi="Arial" w:cs="Arial"/>
          <w:sz w:val="24"/>
          <w:szCs w:val="24"/>
        </w:rPr>
        <w:t xml:space="preserve">Analisando-se os dados do Censo Agropecuário em conjunto com a análise de </w:t>
      </w:r>
      <w:proofErr w:type="spellStart"/>
      <w:r>
        <w:rPr>
          <w:rFonts w:ascii="Arial" w:hAnsi="Arial" w:cs="Arial"/>
          <w:sz w:val="24"/>
          <w:szCs w:val="24"/>
        </w:rPr>
        <w:t>Norder</w:t>
      </w:r>
      <w:proofErr w:type="spellEnd"/>
      <w:r>
        <w:rPr>
          <w:rFonts w:ascii="Arial" w:hAnsi="Arial" w:cs="Arial"/>
          <w:sz w:val="24"/>
          <w:szCs w:val="24"/>
        </w:rPr>
        <w:t xml:space="preserve">, evidencia-se que a política agrária, sobretudo os Planos Nacionais de Reforma Agrária, não lograram êxito em sua condução. Assim, evidencia-se um amplo e geral movimento no sentido de concentração fundiária no Brasil. </w:t>
      </w:r>
    </w:p>
    <w:p w14:paraId="77463CC8" w14:textId="57C5C706" w:rsidR="00D13FBC" w:rsidRDefault="00D13FBC" w:rsidP="00717513">
      <w:pPr>
        <w:tabs>
          <w:tab w:val="left" w:pos="2865"/>
        </w:tabs>
        <w:spacing w:line="360" w:lineRule="auto"/>
        <w:ind w:firstLine="709"/>
        <w:jc w:val="both"/>
        <w:rPr>
          <w:rFonts w:ascii="Arial" w:hAnsi="Arial" w:cs="Arial"/>
          <w:color w:val="000000" w:themeColor="text1"/>
          <w:sz w:val="24"/>
          <w:szCs w:val="24"/>
        </w:rPr>
      </w:pPr>
      <w:r w:rsidRPr="00C66083">
        <w:rPr>
          <w:rFonts w:ascii="Arial" w:hAnsi="Arial" w:cs="Arial"/>
          <w:color w:val="000000" w:themeColor="text1"/>
          <w:sz w:val="24"/>
          <w:szCs w:val="24"/>
        </w:rPr>
        <w:t xml:space="preserve">É importante destacar que o Brasil concentra mais imóveis rurais do que renda, conforme o gráfico </w:t>
      </w:r>
      <w:r>
        <w:rPr>
          <w:rFonts w:ascii="Arial" w:hAnsi="Arial" w:cs="Arial"/>
          <w:color w:val="000000" w:themeColor="text1"/>
          <w:sz w:val="24"/>
          <w:szCs w:val="24"/>
        </w:rPr>
        <w:t>2</w:t>
      </w:r>
      <w:r w:rsidRPr="00C66083">
        <w:rPr>
          <w:rFonts w:ascii="Arial" w:hAnsi="Arial" w:cs="Arial"/>
          <w:color w:val="000000" w:themeColor="text1"/>
          <w:sz w:val="24"/>
          <w:szCs w:val="24"/>
        </w:rPr>
        <w:t>.</w:t>
      </w:r>
    </w:p>
    <w:p w14:paraId="5C96CBFA" w14:textId="653E5CC2" w:rsidR="00D13FBC" w:rsidRPr="00DD3014" w:rsidRDefault="00D13FBC" w:rsidP="00717513">
      <w:pPr>
        <w:tabs>
          <w:tab w:val="left" w:pos="2865"/>
        </w:tabs>
        <w:spacing w:line="360" w:lineRule="auto"/>
        <w:jc w:val="both"/>
        <w:rPr>
          <w:rFonts w:ascii="Arial" w:hAnsi="Arial" w:cs="Arial"/>
          <w:b/>
          <w:bCs/>
          <w:color w:val="000000" w:themeColor="text1"/>
          <w:sz w:val="24"/>
          <w:szCs w:val="24"/>
        </w:rPr>
      </w:pPr>
      <w:r w:rsidRPr="00DD3014">
        <w:rPr>
          <w:rFonts w:ascii="Arial" w:hAnsi="Arial" w:cs="Arial"/>
          <w:b/>
          <w:bCs/>
          <w:color w:val="000000" w:themeColor="text1"/>
          <w:sz w:val="24"/>
          <w:szCs w:val="24"/>
        </w:rPr>
        <w:t xml:space="preserve">Gráfico </w:t>
      </w:r>
      <w:r>
        <w:rPr>
          <w:rFonts w:ascii="Arial" w:hAnsi="Arial" w:cs="Arial"/>
          <w:b/>
          <w:bCs/>
          <w:color w:val="000000" w:themeColor="text1"/>
          <w:sz w:val="24"/>
          <w:szCs w:val="24"/>
        </w:rPr>
        <w:t>2</w:t>
      </w:r>
      <w:r w:rsidRPr="00DD3014">
        <w:rPr>
          <w:rFonts w:ascii="Arial" w:hAnsi="Arial" w:cs="Arial"/>
          <w:b/>
          <w:bCs/>
          <w:color w:val="000000" w:themeColor="text1"/>
          <w:sz w:val="24"/>
          <w:szCs w:val="24"/>
        </w:rPr>
        <w:t xml:space="preserve"> – Índice de Gini </w:t>
      </w:r>
      <w:r>
        <w:rPr>
          <w:rFonts w:ascii="Arial" w:hAnsi="Arial" w:cs="Arial"/>
          <w:b/>
          <w:bCs/>
          <w:color w:val="000000" w:themeColor="text1"/>
          <w:sz w:val="24"/>
          <w:szCs w:val="24"/>
        </w:rPr>
        <w:t>d</w:t>
      </w:r>
      <w:r w:rsidRPr="00DD3014">
        <w:rPr>
          <w:rFonts w:ascii="Arial" w:hAnsi="Arial" w:cs="Arial"/>
          <w:b/>
          <w:bCs/>
          <w:color w:val="000000" w:themeColor="text1"/>
          <w:sz w:val="24"/>
          <w:szCs w:val="24"/>
        </w:rPr>
        <w:t>a Renda Brasileira</w:t>
      </w:r>
      <w:r>
        <w:rPr>
          <w:rFonts w:ascii="Arial" w:hAnsi="Arial" w:cs="Arial"/>
          <w:b/>
          <w:bCs/>
          <w:color w:val="000000" w:themeColor="text1"/>
          <w:sz w:val="24"/>
          <w:szCs w:val="24"/>
        </w:rPr>
        <w:t xml:space="preserve"> de 1981 a 2019</w:t>
      </w:r>
      <w:r w:rsidRPr="00DD3014">
        <w:rPr>
          <w:rFonts w:ascii="Arial" w:hAnsi="Arial" w:cs="Arial"/>
          <w:b/>
          <w:bCs/>
          <w:color w:val="000000" w:themeColor="text1"/>
          <w:sz w:val="24"/>
          <w:szCs w:val="24"/>
        </w:rPr>
        <w:t>.</w:t>
      </w:r>
    </w:p>
    <w:p w14:paraId="201C1176" w14:textId="77777777" w:rsidR="00D13FBC" w:rsidRPr="00A6652F" w:rsidRDefault="00D13FBC" w:rsidP="00717513">
      <w:pPr>
        <w:tabs>
          <w:tab w:val="left" w:pos="2865"/>
        </w:tabs>
        <w:spacing w:line="360" w:lineRule="auto"/>
        <w:jc w:val="both"/>
        <w:rPr>
          <w:rFonts w:ascii="Arial" w:hAnsi="Arial" w:cs="Arial"/>
          <w:color w:val="FF0000"/>
          <w:sz w:val="24"/>
          <w:szCs w:val="24"/>
        </w:rPr>
      </w:pPr>
      <w:r>
        <w:rPr>
          <w:noProof/>
        </w:rPr>
        <w:drawing>
          <wp:inline distT="0" distB="0" distL="0" distR="0" wp14:anchorId="62412765" wp14:editId="7891401B">
            <wp:extent cx="4572000" cy="2743200"/>
            <wp:effectExtent l="0" t="0" r="0" b="0"/>
            <wp:docPr id="10" name="Gráfico 10">
              <a:extLst xmlns:a="http://schemas.openxmlformats.org/drawingml/2006/main">
                <a:ext uri="{FF2B5EF4-FFF2-40B4-BE49-F238E27FC236}">
                  <a16:creationId xmlns:a16="http://schemas.microsoft.com/office/drawing/2014/main" id="{A144EBAE-4FA1-4648-A570-702361B68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D694F6" w14:textId="3D2EF854" w:rsidR="00D13FBC" w:rsidRDefault="00D13FBC"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própria/The World Bank</w:t>
      </w:r>
      <w:r w:rsidRPr="00EC3C94">
        <w:rPr>
          <w:rFonts w:ascii="Arial" w:hAnsi="Arial" w:cs="Arial"/>
          <w:sz w:val="16"/>
          <w:szCs w:val="16"/>
        </w:rPr>
        <w:t>.</w:t>
      </w:r>
    </w:p>
    <w:p w14:paraId="5B86C696" w14:textId="668D91DB" w:rsidR="00187994" w:rsidRDefault="00187994" w:rsidP="00717513">
      <w:pPr>
        <w:pStyle w:val="Ttulo1"/>
        <w:numPr>
          <w:ilvl w:val="0"/>
          <w:numId w:val="0"/>
        </w:numPr>
        <w:spacing w:line="360" w:lineRule="auto"/>
        <w:ind w:left="709" w:hanging="709"/>
        <w:rPr>
          <w:rFonts w:ascii="Arial" w:hAnsi="Arial" w:cs="Arial"/>
          <w:sz w:val="24"/>
          <w:szCs w:val="24"/>
        </w:rPr>
      </w:pPr>
      <w:bookmarkStart w:id="18" w:name="_Toc81860114"/>
      <w:r w:rsidRPr="00C04904">
        <w:rPr>
          <w:rFonts w:ascii="Arial" w:hAnsi="Arial" w:cs="Arial"/>
          <w:sz w:val="24"/>
          <w:szCs w:val="24"/>
        </w:rPr>
        <w:lastRenderedPageBreak/>
        <w:t>2.</w:t>
      </w:r>
      <w:r w:rsidR="00D13FBC">
        <w:rPr>
          <w:rFonts w:ascii="Arial" w:hAnsi="Arial" w:cs="Arial"/>
          <w:sz w:val="24"/>
          <w:szCs w:val="24"/>
        </w:rPr>
        <w:t>2</w:t>
      </w:r>
      <w:r w:rsidR="00C04904">
        <w:rPr>
          <w:rFonts w:ascii="Arial" w:hAnsi="Arial" w:cs="Arial"/>
          <w:sz w:val="24"/>
          <w:szCs w:val="24"/>
        </w:rPr>
        <w:t xml:space="preserve"> </w:t>
      </w:r>
      <w:r w:rsidR="006C0C08">
        <w:rPr>
          <w:rFonts w:ascii="Arial" w:hAnsi="Arial" w:cs="Arial"/>
          <w:sz w:val="24"/>
          <w:szCs w:val="24"/>
        </w:rPr>
        <w:t>–</w:t>
      </w:r>
      <w:r w:rsidR="00C04904">
        <w:rPr>
          <w:rFonts w:ascii="Arial" w:hAnsi="Arial" w:cs="Arial"/>
          <w:sz w:val="24"/>
          <w:szCs w:val="24"/>
        </w:rPr>
        <w:t xml:space="preserve"> </w:t>
      </w:r>
      <w:r w:rsidR="006C0C08">
        <w:rPr>
          <w:rFonts w:ascii="Arial" w:hAnsi="Arial" w:cs="Arial"/>
          <w:sz w:val="24"/>
          <w:szCs w:val="24"/>
        </w:rPr>
        <w:t>Evolução do Índice de Gini n</w:t>
      </w:r>
      <w:r w:rsidR="00DA4C69">
        <w:rPr>
          <w:rFonts w:ascii="Arial" w:hAnsi="Arial" w:cs="Arial"/>
          <w:sz w:val="24"/>
          <w:szCs w:val="24"/>
        </w:rPr>
        <w:t>o Estado</w:t>
      </w:r>
      <w:r w:rsidRPr="00C04904">
        <w:rPr>
          <w:rFonts w:ascii="Arial" w:hAnsi="Arial" w:cs="Arial"/>
          <w:sz w:val="24"/>
          <w:szCs w:val="24"/>
        </w:rPr>
        <w:t xml:space="preserve"> de Goiás</w:t>
      </w:r>
      <w:bookmarkEnd w:id="18"/>
    </w:p>
    <w:p w14:paraId="62792787" w14:textId="77777777" w:rsidR="008505F0" w:rsidRDefault="001C7E86" w:rsidP="00717513">
      <w:pPr>
        <w:spacing w:line="360" w:lineRule="auto"/>
        <w:jc w:val="both"/>
        <w:rPr>
          <w:rFonts w:ascii="Arial" w:hAnsi="Arial" w:cs="Arial"/>
          <w:sz w:val="24"/>
          <w:szCs w:val="24"/>
        </w:rPr>
      </w:pPr>
      <w:r>
        <w:tab/>
      </w:r>
      <w:r w:rsidRPr="001C7E86">
        <w:rPr>
          <w:rFonts w:ascii="Arial" w:hAnsi="Arial" w:cs="Arial"/>
          <w:sz w:val="24"/>
          <w:szCs w:val="24"/>
        </w:rPr>
        <w:t xml:space="preserve">O Instituto Brasileiro de Geografia e Estatística </w:t>
      </w:r>
      <w:r w:rsidR="00D94B68">
        <w:rPr>
          <w:rFonts w:ascii="Arial" w:hAnsi="Arial" w:cs="Arial"/>
          <w:sz w:val="24"/>
          <w:szCs w:val="24"/>
        </w:rPr>
        <w:t xml:space="preserve">(IBGE) </w:t>
      </w:r>
      <w:r w:rsidRPr="001C7E86">
        <w:rPr>
          <w:rFonts w:ascii="Arial" w:hAnsi="Arial" w:cs="Arial"/>
          <w:sz w:val="24"/>
          <w:szCs w:val="24"/>
        </w:rPr>
        <w:t xml:space="preserve">começou a realizar o Censo Agropecuário em 1920 como parte integrante do Recenseamento Geral. Na década de 1930, não ocorreu por motivos de ordem política e institucional. A partir de 1940 até 1970 </w:t>
      </w:r>
      <w:r w:rsidR="00F34EB2" w:rsidRPr="001C7E86">
        <w:rPr>
          <w:rFonts w:ascii="Arial" w:hAnsi="Arial" w:cs="Arial"/>
          <w:sz w:val="24"/>
          <w:szCs w:val="24"/>
        </w:rPr>
        <w:t xml:space="preserve">o levantamento foi decenal </w:t>
      </w:r>
      <w:r w:rsidRPr="001C7E86">
        <w:rPr>
          <w:rFonts w:ascii="Arial" w:hAnsi="Arial" w:cs="Arial"/>
          <w:sz w:val="24"/>
          <w:szCs w:val="24"/>
        </w:rPr>
        <w:t>e passou a ser quinquenal posteriormente, realizando-se no início dos anos de final 1 e 6 e referido aos anos de final 0 e 5.</w:t>
      </w:r>
    </w:p>
    <w:p w14:paraId="27AFD515" w14:textId="77777777" w:rsidR="008505F0" w:rsidRDefault="001C7E86" w:rsidP="00717513">
      <w:pPr>
        <w:spacing w:line="360" w:lineRule="auto"/>
        <w:ind w:firstLine="360"/>
        <w:jc w:val="both"/>
        <w:rPr>
          <w:rFonts w:ascii="Arial" w:hAnsi="Arial" w:cs="Arial"/>
          <w:sz w:val="24"/>
          <w:szCs w:val="24"/>
        </w:rPr>
      </w:pPr>
      <w:r w:rsidRPr="001C7E86">
        <w:rPr>
          <w:rFonts w:ascii="Arial" w:hAnsi="Arial" w:cs="Arial"/>
          <w:sz w:val="24"/>
          <w:szCs w:val="24"/>
        </w:rPr>
        <w:t>No Censo Agropecuário 1995-1996, as informações foram referidas ao ano-safra (agosto de 1995 a julho de 1996). No Censo Agropecuário 2006, a referência dos dados voltou a ser o ano civil. O Censo Agropecuário 2017 voltou a ter como referência o ano-safra (outubro de 2016 a setembro de 2017), porém em período distinto daquele adotado no Censo Agropecuário 1995-1996</w:t>
      </w:r>
      <w:r w:rsidR="00D94B68">
        <w:rPr>
          <w:rFonts w:ascii="Arial" w:hAnsi="Arial" w:cs="Arial"/>
          <w:sz w:val="24"/>
          <w:szCs w:val="24"/>
        </w:rPr>
        <w:t xml:space="preserve">. </w:t>
      </w:r>
    </w:p>
    <w:p w14:paraId="72100AAA" w14:textId="00E4467E" w:rsidR="00C04904" w:rsidRDefault="008505F0" w:rsidP="00717513">
      <w:pPr>
        <w:spacing w:line="360" w:lineRule="auto"/>
        <w:ind w:firstLine="360"/>
        <w:jc w:val="both"/>
        <w:rPr>
          <w:rFonts w:ascii="Arial" w:hAnsi="Arial" w:cs="Arial"/>
          <w:sz w:val="24"/>
          <w:szCs w:val="24"/>
        </w:rPr>
      </w:pPr>
      <w:r>
        <w:rPr>
          <w:rFonts w:ascii="Arial" w:hAnsi="Arial" w:cs="Arial"/>
          <w:sz w:val="24"/>
          <w:szCs w:val="24"/>
        </w:rPr>
        <w:t>O</w:t>
      </w:r>
      <w:r w:rsidR="00D94B68">
        <w:rPr>
          <w:rFonts w:ascii="Arial" w:hAnsi="Arial" w:cs="Arial"/>
          <w:sz w:val="24"/>
          <w:szCs w:val="24"/>
        </w:rPr>
        <w:t xml:space="preserve"> censo i</w:t>
      </w:r>
      <w:r w:rsidR="00D94B68" w:rsidRPr="00D94B68">
        <w:rPr>
          <w:rFonts w:ascii="Arial" w:hAnsi="Arial" w:cs="Arial"/>
          <w:sz w:val="24"/>
          <w:szCs w:val="24"/>
        </w:rPr>
        <w:t>nvestiga informações sobre os estabelecimentos agropecuários e as atividades agropecuárias neles desenvolvidas, abrangendo características do produtor e do estabelecimento, economia e emprego no meio rural, pecuária, lavoura e agroindústria</w:t>
      </w:r>
      <w:r w:rsidR="00D94B68">
        <w:rPr>
          <w:rFonts w:ascii="Arial" w:hAnsi="Arial" w:cs="Arial"/>
          <w:sz w:val="24"/>
          <w:szCs w:val="24"/>
        </w:rPr>
        <w:t>; t</w:t>
      </w:r>
      <w:r w:rsidR="00D94B68" w:rsidRPr="00D94B68">
        <w:rPr>
          <w:rFonts w:ascii="Arial" w:hAnsi="Arial" w:cs="Arial"/>
          <w:sz w:val="24"/>
          <w:szCs w:val="24"/>
        </w:rPr>
        <w:t>em como unidade de coleta toda unidade de produção dedicada, total ou parcialmente, a atividades agropecuárias, florestais ou aquícolas, subordinada a uma única administração (produtor ou administrador), independentemente de seu tamanho, de sua forma jurídica ou de sua localização, com o objetivo de produção para subsistência ou para venda.</w:t>
      </w:r>
      <w:r w:rsidR="001C7E86">
        <w:rPr>
          <w:rFonts w:ascii="Arial" w:hAnsi="Arial" w:cs="Arial"/>
          <w:sz w:val="24"/>
          <w:szCs w:val="24"/>
        </w:rPr>
        <w:t xml:space="preserve"> (IBGE</w:t>
      </w:r>
      <w:r w:rsidR="00D94B68">
        <w:rPr>
          <w:rFonts w:ascii="Arial" w:hAnsi="Arial" w:cs="Arial"/>
          <w:sz w:val="24"/>
          <w:szCs w:val="24"/>
        </w:rPr>
        <w:t>, 2021)</w:t>
      </w:r>
      <w:r w:rsidR="001C7E86" w:rsidRPr="001C7E86">
        <w:rPr>
          <w:rFonts w:ascii="Arial" w:hAnsi="Arial" w:cs="Arial"/>
          <w:sz w:val="24"/>
          <w:szCs w:val="24"/>
        </w:rPr>
        <w:t>.</w:t>
      </w:r>
    </w:p>
    <w:p w14:paraId="3ED34AA2" w14:textId="0FAB13D0" w:rsidR="00454363" w:rsidRDefault="00454363" w:rsidP="00717513">
      <w:pPr>
        <w:spacing w:line="360" w:lineRule="auto"/>
        <w:ind w:firstLine="360"/>
        <w:jc w:val="both"/>
        <w:rPr>
          <w:rFonts w:ascii="Arial" w:hAnsi="Arial" w:cs="Arial"/>
          <w:sz w:val="24"/>
          <w:szCs w:val="24"/>
        </w:rPr>
      </w:pPr>
      <w:r>
        <w:rPr>
          <w:rFonts w:ascii="Arial" w:hAnsi="Arial" w:cs="Arial"/>
          <w:sz w:val="24"/>
          <w:szCs w:val="24"/>
        </w:rPr>
        <w:t xml:space="preserve">Para </w:t>
      </w:r>
      <w:r w:rsidR="00554DC8">
        <w:rPr>
          <w:rFonts w:ascii="Arial" w:hAnsi="Arial" w:cs="Arial"/>
          <w:sz w:val="24"/>
          <w:szCs w:val="24"/>
        </w:rPr>
        <w:t xml:space="preserve">auxiliar a </w:t>
      </w:r>
      <w:r>
        <w:rPr>
          <w:rFonts w:ascii="Arial" w:hAnsi="Arial" w:cs="Arial"/>
          <w:sz w:val="24"/>
          <w:szCs w:val="24"/>
        </w:rPr>
        <w:t>an</w:t>
      </w:r>
      <w:r w:rsidR="00554DC8">
        <w:rPr>
          <w:rFonts w:ascii="Arial" w:hAnsi="Arial" w:cs="Arial"/>
          <w:sz w:val="24"/>
          <w:szCs w:val="24"/>
        </w:rPr>
        <w:t>á</w:t>
      </w:r>
      <w:r>
        <w:rPr>
          <w:rFonts w:ascii="Arial" w:hAnsi="Arial" w:cs="Arial"/>
          <w:sz w:val="24"/>
          <w:szCs w:val="24"/>
        </w:rPr>
        <w:t>lis</w:t>
      </w:r>
      <w:r w:rsidR="00554DC8">
        <w:rPr>
          <w:rFonts w:ascii="Arial" w:hAnsi="Arial" w:cs="Arial"/>
          <w:sz w:val="24"/>
          <w:szCs w:val="24"/>
        </w:rPr>
        <w:t>e</w:t>
      </w:r>
      <w:r>
        <w:rPr>
          <w:rFonts w:ascii="Arial" w:hAnsi="Arial" w:cs="Arial"/>
          <w:sz w:val="24"/>
          <w:szCs w:val="24"/>
        </w:rPr>
        <w:t xml:space="preserve"> </w:t>
      </w:r>
      <w:r w:rsidR="00554DC8">
        <w:rPr>
          <w:rFonts w:ascii="Arial" w:hAnsi="Arial" w:cs="Arial"/>
          <w:sz w:val="24"/>
          <w:szCs w:val="24"/>
        </w:rPr>
        <w:t>d</w:t>
      </w:r>
      <w:r>
        <w:rPr>
          <w:rFonts w:ascii="Arial" w:hAnsi="Arial" w:cs="Arial"/>
          <w:sz w:val="24"/>
          <w:szCs w:val="24"/>
        </w:rPr>
        <w:t xml:space="preserve">o grau de concentração do Estado de Goiás, </w:t>
      </w:r>
      <w:r w:rsidR="00122E02">
        <w:rPr>
          <w:rFonts w:ascii="Arial" w:hAnsi="Arial" w:cs="Arial"/>
          <w:sz w:val="24"/>
          <w:szCs w:val="24"/>
        </w:rPr>
        <w:t>adotou-se a divisão</w:t>
      </w:r>
      <w:r>
        <w:rPr>
          <w:rFonts w:ascii="Arial" w:hAnsi="Arial" w:cs="Arial"/>
          <w:sz w:val="24"/>
          <w:szCs w:val="24"/>
        </w:rPr>
        <w:t xml:space="preserve"> </w:t>
      </w:r>
      <w:r w:rsidR="00122E02">
        <w:rPr>
          <w:rFonts w:ascii="Arial" w:hAnsi="Arial" w:cs="Arial"/>
          <w:sz w:val="24"/>
          <w:szCs w:val="24"/>
        </w:rPr>
        <w:t>d</w:t>
      </w:r>
      <w:r>
        <w:rPr>
          <w:rFonts w:ascii="Arial" w:hAnsi="Arial" w:cs="Arial"/>
          <w:sz w:val="24"/>
          <w:szCs w:val="24"/>
        </w:rPr>
        <w:t xml:space="preserve">o estado </w:t>
      </w:r>
      <w:r w:rsidR="00EC3C94">
        <w:rPr>
          <w:rFonts w:ascii="Arial" w:hAnsi="Arial" w:cs="Arial"/>
          <w:sz w:val="24"/>
          <w:szCs w:val="24"/>
        </w:rPr>
        <w:t>em</w:t>
      </w:r>
      <w:r>
        <w:rPr>
          <w:rFonts w:ascii="Arial" w:hAnsi="Arial" w:cs="Arial"/>
          <w:sz w:val="24"/>
          <w:szCs w:val="24"/>
        </w:rPr>
        <w:t xml:space="preserve"> 10 regiões de planejamento</w:t>
      </w:r>
      <w:r w:rsidR="00122E02">
        <w:rPr>
          <w:rFonts w:ascii="Arial" w:hAnsi="Arial" w:cs="Arial"/>
          <w:sz w:val="24"/>
          <w:szCs w:val="24"/>
        </w:rPr>
        <w:t>,</w:t>
      </w:r>
      <w:r>
        <w:rPr>
          <w:rFonts w:ascii="Arial" w:hAnsi="Arial" w:cs="Arial"/>
          <w:sz w:val="24"/>
          <w:szCs w:val="24"/>
        </w:rPr>
        <w:t xml:space="preserve"> </w:t>
      </w:r>
      <w:r w:rsidR="00122E02">
        <w:rPr>
          <w:rFonts w:ascii="Arial" w:hAnsi="Arial" w:cs="Arial"/>
          <w:sz w:val="24"/>
          <w:szCs w:val="24"/>
        </w:rPr>
        <w:t>conforme</w:t>
      </w:r>
      <w:r>
        <w:rPr>
          <w:rFonts w:ascii="Arial" w:hAnsi="Arial" w:cs="Arial"/>
          <w:sz w:val="24"/>
          <w:szCs w:val="24"/>
        </w:rPr>
        <w:t xml:space="preserve"> a Lei do Plano Plurianual</w:t>
      </w:r>
      <w:r w:rsidR="00EC3C94">
        <w:rPr>
          <w:rFonts w:ascii="Arial" w:hAnsi="Arial" w:cs="Arial"/>
          <w:sz w:val="24"/>
          <w:szCs w:val="24"/>
        </w:rPr>
        <w:t xml:space="preserve"> -</w:t>
      </w:r>
      <w:r>
        <w:rPr>
          <w:rFonts w:ascii="Arial" w:hAnsi="Arial" w:cs="Arial"/>
          <w:sz w:val="24"/>
          <w:szCs w:val="24"/>
        </w:rPr>
        <w:t xml:space="preserve"> PPA </w:t>
      </w:r>
      <w:r w:rsidR="00EC3C94">
        <w:rPr>
          <w:rFonts w:ascii="Arial" w:hAnsi="Arial" w:cs="Arial"/>
          <w:sz w:val="24"/>
          <w:szCs w:val="24"/>
        </w:rPr>
        <w:t>(</w:t>
      </w:r>
      <w:r>
        <w:rPr>
          <w:rFonts w:ascii="Arial" w:hAnsi="Arial" w:cs="Arial"/>
          <w:sz w:val="24"/>
          <w:szCs w:val="24"/>
        </w:rPr>
        <w:t>2004/2007</w:t>
      </w:r>
      <w:r w:rsidR="00EC3C94">
        <w:rPr>
          <w:rFonts w:ascii="Arial" w:hAnsi="Arial" w:cs="Arial"/>
          <w:sz w:val="24"/>
          <w:szCs w:val="24"/>
        </w:rPr>
        <w:t>), sendo</w:t>
      </w:r>
      <w:r>
        <w:rPr>
          <w:rFonts w:ascii="Arial" w:hAnsi="Arial" w:cs="Arial"/>
          <w:sz w:val="24"/>
          <w:szCs w:val="24"/>
        </w:rPr>
        <w:t xml:space="preserve"> a mesma referência adotada pelo Instituto Mauro Borges de Estatísticas e Estudos Socioeconômicos. As regiões adotadas com seus respectivos municípios </w:t>
      </w:r>
      <w:r w:rsidR="001546DF">
        <w:rPr>
          <w:rFonts w:ascii="Arial" w:hAnsi="Arial" w:cs="Arial"/>
          <w:sz w:val="24"/>
          <w:szCs w:val="24"/>
        </w:rPr>
        <w:t xml:space="preserve">podem ser encontradas no site </w:t>
      </w:r>
      <w:hyperlink r:id="rId12" w:history="1">
        <w:r w:rsidR="001546DF" w:rsidRPr="00945D8B">
          <w:rPr>
            <w:rStyle w:val="Hyperlink"/>
            <w:rFonts w:ascii="Arial" w:hAnsi="Arial" w:cs="Arial"/>
            <w:sz w:val="24"/>
            <w:szCs w:val="24"/>
          </w:rPr>
          <w:t>http://www.egov.go.gov.br/ppa/ppa-2004-2007/index.htm</w:t>
        </w:r>
      </w:hyperlink>
    </w:p>
    <w:p w14:paraId="72B389B2" w14:textId="11495F37" w:rsidR="007C2B15" w:rsidRDefault="00F34EB2" w:rsidP="00717513">
      <w:pPr>
        <w:spacing w:line="360" w:lineRule="auto"/>
        <w:jc w:val="both"/>
        <w:rPr>
          <w:rFonts w:ascii="Arial" w:hAnsi="Arial" w:cs="Arial"/>
          <w:sz w:val="24"/>
          <w:szCs w:val="24"/>
        </w:rPr>
      </w:pPr>
      <w:r>
        <w:rPr>
          <w:rFonts w:ascii="Arial" w:hAnsi="Arial" w:cs="Arial"/>
          <w:sz w:val="24"/>
          <w:szCs w:val="24"/>
        </w:rPr>
        <w:tab/>
      </w:r>
      <w:r w:rsidR="00170986">
        <w:rPr>
          <w:rFonts w:ascii="Arial" w:hAnsi="Arial" w:cs="Arial"/>
          <w:sz w:val="24"/>
          <w:szCs w:val="24"/>
        </w:rPr>
        <w:t xml:space="preserve">O Índice de Gini calculado para o estado de Goiás resultou nos valores apresentados no Gráfico </w:t>
      </w:r>
      <w:r w:rsidR="00D13FBC">
        <w:rPr>
          <w:rFonts w:ascii="Arial" w:hAnsi="Arial" w:cs="Arial"/>
          <w:sz w:val="24"/>
          <w:szCs w:val="24"/>
        </w:rPr>
        <w:t>3</w:t>
      </w:r>
      <w:r w:rsidR="00170986">
        <w:rPr>
          <w:rFonts w:ascii="Arial" w:hAnsi="Arial" w:cs="Arial"/>
          <w:sz w:val="24"/>
          <w:szCs w:val="24"/>
        </w:rPr>
        <w:t xml:space="preserve">. Nota-se que, desde 1985, o índice para os imóveis </w:t>
      </w:r>
      <w:r w:rsidR="00035A4B">
        <w:rPr>
          <w:rFonts w:ascii="Arial" w:hAnsi="Arial" w:cs="Arial"/>
          <w:sz w:val="24"/>
          <w:szCs w:val="24"/>
        </w:rPr>
        <w:t xml:space="preserve">rurais </w:t>
      </w:r>
      <w:r w:rsidR="00170986">
        <w:rPr>
          <w:rFonts w:ascii="Arial" w:hAnsi="Arial" w:cs="Arial"/>
          <w:sz w:val="24"/>
          <w:szCs w:val="24"/>
        </w:rPr>
        <w:t>no estado está em um patamar de concentração</w:t>
      </w:r>
      <w:r w:rsidR="00EC3C94">
        <w:rPr>
          <w:rFonts w:ascii="Arial" w:hAnsi="Arial" w:cs="Arial"/>
          <w:sz w:val="24"/>
          <w:szCs w:val="24"/>
        </w:rPr>
        <w:t xml:space="preserve"> forte a muito forte</w:t>
      </w:r>
      <w:r w:rsidR="007C2B15">
        <w:rPr>
          <w:rFonts w:ascii="Arial" w:hAnsi="Arial" w:cs="Arial"/>
          <w:sz w:val="24"/>
          <w:szCs w:val="24"/>
        </w:rPr>
        <w:t>,</w:t>
      </w:r>
      <w:r w:rsidR="00170986">
        <w:rPr>
          <w:rFonts w:ascii="Arial" w:hAnsi="Arial" w:cs="Arial"/>
          <w:sz w:val="24"/>
          <w:szCs w:val="24"/>
        </w:rPr>
        <w:t xml:space="preserve"> de acordo com Câmara (1949)</w:t>
      </w:r>
      <w:r w:rsidR="00817A7C">
        <w:rPr>
          <w:rFonts w:ascii="Arial" w:hAnsi="Arial" w:cs="Arial"/>
          <w:sz w:val="24"/>
          <w:szCs w:val="24"/>
        </w:rPr>
        <w:t>. No Censo de 1995 houve redução da concentração, mas em 200</w:t>
      </w:r>
      <w:r w:rsidR="00E873CA">
        <w:rPr>
          <w:rFonts w:ascii="Arial" w:hAnsi="Arial" w:cs="Arial"/>
          <w:sz w:val="24"/>
          <w:szCs w:val="24"/>
        </w:rPr>
        <w:t>6</w:t>
      </w:r>
      <w:r w:rsidR="00817A7C">
        <w:rPr>
          <w:rFonts w:ascii="Arial" w:hAnsi="Arial" w:cs="Arial"/>
          <w:sz w:val="24"/>
          <w:szCs w:val="24"/>
        </w:rPr>
        <w:t xml:space="preserve"> e </w:t>
      </w:r>
      <w:r w:rsidR="007C2B15">
        <w:rPr>
          <w:rFonts w:ascii="Arial" w:hAnsi="Arial" w:cs="Arial"/>
          <w:sz w:val="24"/>
          <w:szCs w:val="24"/>
        </w:rPr>
        <w:t xml:space="preserve">em </w:t>
      </w:r>
      <w:r w:rsidR="00817A7C">
        <w:rPr>
          <w:rFonts w:ascii="Arial" w:hAnsi="Arial" w:cs="Arial"/>
          <w:sz w:val="24"/>
          <w:szCs w:val="24"/>
        </w:rPr>
        <w:t>2017 retomou a tendência de alta.</w:t>
      </w:r>
    </w:p>
    <w:p w14:paraId="03C90A44" w14:textId="5E5AABCE" w:rsidR="00170986" w:rsidRPr="00EC3C94" w:rsidRDefault="00170986" w:rsidP="00717513">
      <w:pPr>
        <w:spacing w:line="360" w:lineRule="auto"/>
        <w:ind w:left="1418" w:hanging="1418"/>
        <w:jc w:val="both"/>
        <w:rPr>
          <w:rFonts w:ascii="Arial" w:hAnsi="Arial" w:cs="Arial"/>
          <w:b/>
          <w:bCs/>
          <w:sz w:val="24"/>
          <w:szCs w:val="24"/>
        </w:rPr>
      </w:pPr>
      <w:r w:rsidRPr="00EC3C94">
        <w:rPr>
          <w:rFonts w:ascii="Arial" w:hAnsi="Arial" w:cs="Arial"/>
          <w:b/>
          <w:bCs/>
          <w:sz w:val="24"/>
          <w:szCs w:val="24"/>
        </w:rPr>
        <w:lastRenderedPageBreak/>
        <w:t xml:space="preserve">Gráfico </w:t>
      </w:r>
      <w:r w:rsidR="00D13FBC">
        <w:rPr>
          <w:rFonts w:ascii="Arial" w:hAnsi="Arial" w:cs="Arial"/>
          <w:b/>
          <w:bCs/>
          <w:sz w:val="24"/>
          <w:szCs w:val="24"/>
        </w:rPr>
        <w:t>3</w:t>
      </w:r>
      <w:r w:rsidRPr="00EC3C94">
        <w:rPr>
          <w:rFonts w:ascii="Arial" w:hAnsi="Arial" w:cs="Arial"/>
          <w:b/>
          <w:bCs/>
          <w:sz w:val="24"/>
          <w:szCs w:val="24"/>
        </w:rPr>
        <w:t xml:space="preserve"> </w:t>
      </w:r>
      <w:r w:rsidRPr="005736F6">
        <w:rPr>
          <w:rFonts w:ascii="Arial" w:hAnsi="Arial" w:cs="Arial"/>
          <w:b/>
          <w:bCs/>
          <w:sz w:val="24"/>
          <w:szCs w:val="24"/>
        </w:rPr>
        <w:t xml:space="preserve">– </w:t>
      </w:r>
      <w:r w:rsidR="005736F6" w:rsidRPr="005736F6">
        <w:rPr>
          <w:rFonts w:ascii="Arial" w:hAnsi="Arial" w:cs="Arial"/>
          <w:b/>
          <w:bCs/>
          <w:sz w:val="24"/>
          <w:szCs w:val="24"/>
        </w:rPr>
        <w:t xml:space="preserve">Índice de Gini dos Imóveis Ruais </w:t>
      </w:r>
      <w:r w:rsidR="005736F6">
        <w:rPr>
          <w:rFonts w:ascii="Arial" w:hAnsi="Arial" w:cs="Arial"/>
          <w:b/>
          <w:bCs/>
          <w:sz w:val="24"/>
          <w:szCs w:val="24"/>
        </w:rPr>
        <w:t>n</w:t>
      </w:r>
      <w:r w:rsidR="005736F6" w:rsidRPr="005736F6">
        <w:rPr>
          <w:rFonts w:ascii="Arial" w:hAnsi="Arial" w:cs="Arial"/>
          <w:b/>
          <w:bCs/>
          <w:sz w:val="24"/>
          <w:szCs w:val="24"/>
        </w:rPr>
        <w:t>o Estado de Goiás de 1985 a 2017</w:t>
      </w:r>
      <w:r w:rsidR="00EC3C94" w:rsidRPr="005736F6">
        <w:rPr>
          <w:rFonts w:ascii="Arial" w:hAnsi="Arial" w:cs="Arial"/>
          <w:b/>
          <w:bCs/>
          <w:sz w:val="24"/>
          <w:szCs w:val="24"/>
        </w:rPr>
        <w:t>.</w:t>
      </w:r>
    </w:p>
    <w:p w14:paraId="30A304F9" w14:textId="2D15DC36" w:rsidR="00170986" w:rsidRDefault="004B6958" w:rsidP="00717513">
      <w:pPr>
        <w:spacing w:line="360" w:lineRule="auto"/>
        <w:jc w:val="both"/>
        <w:rPr>
          <w:rFonts w:ascii="Arial" w:hAnsi="Arial" w:cs="Arial"/>
          <w:sz w:val="24"/>
          <w:szCs w:val="24"/>
        </w:rPr>
      </w:pPr>
      <w:r>
        <w:rPr>
          <w:noProof/>
        </w:rPr>
        <w:drawing>
          <wp:inline distT="0" distB="0" distL="0" distR="0" wp14:anchorId="1E47141E" wp14:editId="21B38C68">
            <wp:extent cx="4572000" cy="2743200"/>
            <wp:effectExtent l="0" t="0" r="0" b="0"/>
            <wp:docPr id="3" name="Gráfico 3">
              <a:extLst xmlns:a="http://schemas.openxmlformats.org/drawingml/2006/main">
                <a:ext uri="{FF2B5EF4-FFF2-40B4-BE49-F238E27FC236}">
                  <a16:creationId xmlns:a16="http://schemas.microsoft.com/office/drawing/2014/main" id="{65D57324-9BBD-4FFE-B70B-A8C916314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A83187" w14:textId="6293F06C" w:rsidR="004A4733" w:rsidRPr="005563D2" w:rsidRDefault="00170986" w:rsidP="00717513">
      <w:pPr>
        <w:spacing w:line="360" w:lineRule="auto"/>
        <w:jc w:val="both"/>
        <w:rPr>
          <w:rFonts w:ascii="Arial" w:hAnsi="Arial" w:cs="Arial"/>
          <w:color w:val="FF0000"/>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5563D2" w:rsidRPr="00E3415B">
        <w:rPr>
          <w:rFonts w:ascii="Arial" w:hAnsi="Arial" w:cs="Arial"/>
          <w:color w:val="000000" w:themeColor="text1"/>
          <w:sz w:val="16"/>
          <w:szCs w:val="16"/>
        </w:rPr>
        <w:t>E</w:t>
      </w:r>
      <w:r w:rsidR="00EC3C94" w:rsidRPr="00E3415B">
        <w:rPr>
          <w:rFonts w:ascii="Arial" w:hAnsi="Arial" w:cs="Arial"/>
          <w:color w:val="000000" w:themeColor="text1"/>
          <w:sz w:val="16"/>
          <w:szCs w:val="16"/>
        </w:rPr>
        <w:t>laboração própria/</w:t>
      </w:r>
      <w:r w:rsidRPr="00E3415B">
        <w:rPr>
          <w:rFonts w:ascii="Arial" w:hAnsi="Arial" w:cs="Arial"/>
          <w:color w:val="000000" w:themeColor="text1"/>
          <w:sz w:val="16"/>
          <w:szCs w:val="16"/>
        </w:rPr>
        <w:t>Censo Agropecuário do IBGE.</w:t>
      </w:r>
    </w:p>
    <w:p w14:paraId="3409131C" w14:textId="7C447DA7" w:rsidR="00817A7C" w:rsidRDefault="000E15FC" w:rsidP="00717513">
      <w:pPr>
        <w:tabs>
          <w:tab w:val="left" w:pos="2865"/>
        </w:tabs>
        <w:spacing w:line="360" w:lineRule="auto"/>
        <w:ind w:firstLine="709"/>
        <w:jc w:val="both"/>
        <w:rPr>
          <w:rFonts w:ascii="Arial" w:hAnsi="Arial" w:cs="Arial"/>
          <w:sz w:val="24"/>
          <w:szCs w:val="24"/>
        </w:rPr>
      </w:pPr>
      <w:r>
        <w:rPr>
          <w:rFonts w:ascii="Arial" w:hAnsi="Arial" w:cs="Arial"/>
          <w:sz w:val="24"/>
          <w:szCs w:val="24"/>
        </w:rPr>
        <w:t xml:space="preserve">Apesar de a concentração fundiária em Goiás ser forte a muito forte segundo Câmara (1949), em todos os quatro censos o estado esteve menos concentrado que o país. </w:t>
      </w:r>
      <w:r w:rsidR="00817A7C">
        <w:rPr>
          <w:rFonts w:ascii="Arial" w:hAnsi="Arial" w:cs="Arial"/>
          <w:sz w:val="24"/>
          <w:szCs w:val="24"/>
        </w:rPr>
        <w:t xml:space="preserve">No ano de 1985, os dez municípios que possuíam maior IG </w:t>
      </w:r>
      <w:r w:rsidR="00EC3C94">
        <w:rPr>
          <w:rFonts w:ascii="Arial" w:hAnsi="Arial" w:cs="Arial"/>
          <w:sz w:val="24"/>
          <w:szCs w:val="24"/>
        </w:rPr>
        <w:t>foram</w:t>
      </w:r>
      <w:r w:rsidR="00817A7C">
        <w:rPr>
          <w:rFonts w:ascii="Arial" w:hAnsi="Arial" w:cs="Arial"/>
          <w:sz w:val="24"/>
          <w:szCs w:val="24"/>
        </w:rPr>
        <w:t xml:space="preserve"> os apresentados na Tabela </w:t>
      </w:r>
      <w:r w:rsidR="007560CA">
        <w:rPr>
          <w:rFonts w:ascii="Arial" w:hAnsi="Arial" w:cs="Arial"/>
          <w:sz w:val="24"/>
          <w:szCs w:val="24"/>
        </w:rPr>
        <w:t>2</w:t>
      </w:r>
      <w:r w:rsidR="00817A7C">
        <w:rPr>
          <w:rFonts w:ascii="Arial" w:hAnsi="Arial" w:cs="Arial"/>
          <w:sz w:val="24"/>
          <w:szCs w:val="24"/>
        </w:rPr>
        <w:t>.</w:t>
      </w:r>
      <w:r w:rsidR="00A86367">
        <w:rPr>
          <w:rFonts w:ascii="Arial" w:hAnsi="Arial" w:cs="Arial"/>
          <w:sz w:val="24"/>
          <w:szCs w:val="24"/>
        </w:rPr>
        <w:t xml:space="preserve"> </w:t>
      </w:r>
    </w:p>
    <w:p w14:paraId="6C36D40E" w14:textId="304DD0F9" w:rsidR="00817A7C" w:rsidRPr="00EC3C94" w:rsidRDefault="00817A7C" w:rsidP="00717513">
      <w:pPr>
        <w:spacing w:line="360" w:lineRule="auto"/>
        <w:ind w:left="1418" w:hanging="1418"/>
        <w:jc w:val="both"/>
        <w:rPr>
          <w:rFonts w:ascii="Arial" w:hAnsi="Arial" w:cs="Arial"/>
          <w:b/>
          <w:bCs/>
          <w:sz w:val="24"/>
          <w:szCs w:val="24"/>
        </w:rPr>
      </w:pPr>
      <w:r w:rsidRPr="00EC3C94">
        <w:rPr>
          <w:rFonts w:ascii="Arial" w:hAnsi="Arial" w:cs="Arial"/>
          <w:b/>
          <w:bCs/>
          <w:sz w:val="24"/>
          <w:szCs w:val="24"/>
        </w:rPr>
        <w:t xml:space="preserve">Tabela </w:t>
      </w:r>
      <w:r w:rsidR="007560CA">
        <w:rPr>
          <w:rFonts w:ascii="Arial" w:hAnsi="Arial" w:cs="Arial"/>
          <w:b/>
          <w:bCs/>
          <w:sz w:val="24"/>
          <w:szCs w:val="24"/>
        </w:rPr>
        <w:t>2</w:t>
      </w:r>
      <w:r w:rsidRPr="00EC3C94">
        <w:rPr>
          <w:rFonts w:ascii="Arial" w:hAnsi="Arial" w:cs="Arial"/>
          <w:b/>
          <w:bCs/>
          <w:sz w:val="24"/>
          <w:szCs w:val="24"/>
        </w:rPr>
        <w:t xml:space="preserve"> – Dez municípios com maior IG </w:t>
      </w:r>
      <w:r w:rsidR="0067162F">
        <w:rPr>
          <w:rFonts w:ascii="Arial" w:hAnsi="Arial" w:cs="Arial"/>
          <w:b/>
          <w:bCs/>
          <w:sz w:val="24"/>
          <w:szCs w:val="24"/>
        </w:rPr>
        <w:t xml:space="preserve">no estado de Goiás </w:t>
      </w:r>
      <w:r w:rsidR="00A86367" w:rsidRPr="00EC3C94">
        <w:rPr>
          <w:rFonts w:ascii="Arial" w:hAnsi="Arial" w:cs="Arial"/>
          <w:b/>
          <w:bCs/>
          <w:sz w:val="24"/>
          <w:szCs w:val="24"/>
        </w:rPr>
        <w:t xml:space="preserve">no Censo </w:t>
      </w:r>
      <w:r w:rsidR="00B305AB">
        <w:rPr>
          <w:rFonts w:ascii="Arial" w:hAnsi="Arial" w:cs="Arial"/>
          <w:b/>
          <w:bCs/>
          <w:sz w:val="24"/>
          <w:szCs w:val="24"/>
        </w:rPr>
        <w:t>Agropecuário</w:t>
      </w:r>
      <w:r w:rsidR="00B305AB" w:rsidRPr="00EC3C94">
        <w:rPr>
          <w:rFonts w:ascii="Arial" w:hAnsi="Arial" w:cs="Arial"/>
          <w:b/>
          <w:bCs/>
          <w:sz w:val="24"/>
          <w:szCs w:val="24"/>
        </w:rPr>
        <w:t xml:space="preserve"> </w:t>
      </w:r>
      <w:r w:rsidR="00A86367" w:rsidRPr="00EC3C94">
        <w:rPr>
          <w:rFonts w:ascii="Arial" w:hAnsi="Arial" w:cs="Arial"/>
          <w:b/>
          <w:bCs/>
          <w:sz w:val="24"/>
          <w:szCs w:val="24"/>
        </w:rPr>
        <w:t>de 1985</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454363" w:rsidRPr="00454363" w14:paraId="01256C75" w14:textId="77777777" w:rsidTr="00251805">
        <w:trPr>
          <w:trHeight w:val="300"/>
        </w:trPr>
        <w:tc>
          <w:tcPr>
            <w:tcW w:w="3070" w:type="dxa"/>
            <w:noWrap/>
            <w:hideMark/>
          </w:tcPr>
          <w:p w14:paraId="73FF30A2" w14:textId="04768A7A" w:rsidR="00454363" w:rsidRPr="00E41C63" w:rsidRDefault="00454363" w:rsidP="00717513">
            <w:pPr>
              <w:spacing w:line="360" w:lineRule="auto"/>
              <w:rPr>
                <w:rFonts w:ascii="Calibri" w:eastAsia="Times New Roman" w:hAnsi="Calibri" w:cs="Calibri"/>
                <w:b/>
                <w:bCs/>
                <w:color w:val="000000"/>
                <w:lang w:eastAsia="pt-BR"/>
              </w:rPr>
            </w:pPr>
            <w:r w:rsidRPr="00E41C63">
              <w:rPr>
                <w:rFonts w:ascii="Calibri" w:eastAsia="Times New Roman" w:hAnsi="Calibri" w:cs="Calibri"/>
                <w:b/>
                <w:bCs/>
                <w:color w:val="000000"/>
                <w:lang w:eastAsia="pt-BR"/>
              </w:rPr>
              <w:t>M</w:t>
            </w:r>
            <w:r w:rsidR="00E41C63">
              <w:rPr>
                <w:rFonts w:ascii="Calibri" w:eastAsia="Times New Roman" w:hAnsi="Calibri" w:cs="Calibri"/>
                <w:b/>
                <w:bCs/>
                <w:color w:val="000000"/>
                <w:lang w:eastAsia="pt-BR"/>
              </w:rPr>
              <w:t>UNICÍPIO</w:t>
            </w:r>
          </w:p>
        </w:tc>
        <w:tc>
          <w:tcPr>
            <w:tcW w:w="3070" w:type="dxa"/>
            <w:noWrap/>
            <w:hideMark/>
          </w:tcPr>
          <w:p w14:paraId="1FF9B482" w14:textId="77777777" w:rsidR="00454363" w:rsidRPr="00E41C63" w:rsidRDefault="00454363" w:rsidP="00717513">
            <w:pPr>
              <w:spacing w:line="360" w:lineRule="auto"/>
              <w:rPr>
                <w:rFonts w:ascii="Calibri" w:eastAsia="Times New Roman" w:hAnsi="Calibri" w:cs="Calibri"/>
                <w:b/>
                <w:bCs/>
                <w:color w:val="000000"/>
                <w:lang w:eastAsia="pt-BR"/>
              </w:rPr>
            </w:pPr>
            <w:r w:rsidRPr="00E41C63">
              <w:rPr>
                <w:rFonts w:ascii="Calibri" w:eastAsia="Times New Roman" w:hAnsi="Calibri" w:cs="Calibri"/>
                <w:b/>
                <w:bCs/>
                <w:color w:val="000000"/>
                <w:lang w:eastAsia="pt-BR"/>
              </w:rPr>
              <w:t>IG</w:t>
            </w:r>
          </w:p>
        </w:tc>
        <w:tc>
          <w:tcPr>
            <w:tcW w:w="3071" w:type="dxa"/>
            <w:noWrap/>
            <w:hideMark/>
          </w:tcPr>
          <w:p w14:paraId="498EAA3B" w14:textId="30D94729" w:rsidR="00454363" w:rsidRPr="00E41C63" w:rsidRDefault="00454363" w:rsidP="00717513">
            <w:pPr>
              <w:spacing w:line="360" w:lineRule="auto"/>
              <w:rPr>
                <w:rFonts w:ascii="Calibri" w:eastAsia="Times New Roman" w:hAnsi="Calibri" w:cs="Calibri"/>
                <w:b/>
                <w:bCs/>
                <w:color w:val="000000"/>
                <w:lang w:eastAsia="pt-BR"/>
              </w:rPr>
            </w:pPr>
            <w:r w:rsidRPr="00E41C63">
              <w:rPr>
                <w:rFonts w:ascii="Calibri" w:eastAsia="Times New Roman" w:hAnsi="Calibri" w:cs="Calibri"/>
                <w:b/>
                <w:bCs/>
                <w:color w:val="000000"/>
                <w:lang w:eastAsia="pt-BR"/>
              </w:rPr>
              <w:t>R</w:t>
            </w:r>
            <w:r w:rsidR="00E41C63">
              <w:rPr>
                <w:rFonts w:ascii="Calibri" w:eastAsia="Times New Roman" w:hAnsi="Calibri" w:cs="Calibri"/>
                <w:b/>
                <w:bCs/>
                <w:color w:val="000000"/>
                <w:lang w:eastAsia="pt-BR"/>
              </w:rPr>
              <w:t>EGIÃO</w:t>
            </w:r>
          </w:p>
        </w:tc>
      </w:tr>
      <w:tr w:rsidR="00CA5D7E" w:rsidRPr="00454363" w14:paraId="6395426A" w14:textId="77777777" w:rsidTr="005D2F38">
        <w:trPr>
          <w:trHeight w:val="300"/>
        </w:trPr>
        <w:tc>
          <w:tcPr>
            <w:tcW w:w="3070" w:type="dxa"/>
            <w:noWrap/>
            <w:hideMark/>
          </w:tcPr>
          <w:p w14:paraId="13BE81E0" w14:textId="54A990E9"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N</w:t>
            </w:r>
            <w:r>
              <w:rPr>
                <w:rFonts w:ascii="Calibri" w:eastAsia="Times New Roman" w:hAnsi="Calibri" w:cs="Calibri"/>
                <w:color w:val="000000"/>
                <w:lang w:eastAsia="pt-BR"/>
              </w:rPr>
              <w:t>ova Roma</w:t>
            </w:r>
          </w:p>
        </w:tc>
        <w:tc>
          <w:tcPr>
            <w:tcW w:w="3070" w:type="dxa"/>
            <w:noWrap/>
            <w:vAlign w:val="bottom"/>
            <w:hideMark/>
          </w:tcPr>
          <w:p w14:paraId="0E8918CA" w14:textId="7C4884B8"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0,873</w:t>
            </w:r>
          </w:p>
        </w:tc>
        <w:tc>
          <w:tcPr>
            <w:tcW w:w="3071" w:type="dxa"/>
            <w:noWrap/>
            <w:hideMark/>
          </w:tcPr>
          <w:p w14:paraId="3C88B505"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Nordeste</w:t>
            </w:r>
          </w:p>
        </w:tc>
      </w:tr>
      <w:tr w:rsidR="00CA5D7E" w:rsidRPr="00454363" w14:paraId="4BD979C1" w14:textId="77777777" w:rsidTr="005D2F38">
        <w:trPr>
          <w:trHeight w:val="300"/>
        </w:trPr>
        <w:tc>
          <w:tcPr>
            <w:tcW w:w="3070" w:type="dxa"/>
            <w:noWrap/>
            <w:hideMark/>
          </w:tcPr>
          <w:p w14:paraId="7021CA80" w14:textId="0264BFF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B</w:t>
            </w:r>
            <w:r>
              <w:rPr>
                <w:rFonts w:ascii="Calibri" w:eastAsia="Times New Roman" w:hAnsi="Calibri" w:cs="Calibri"/>
                <w:color w:val="000000"/>
                <w:lang w:eastAsia="pt-BR"/>
              </w:rPr>
              <w:t>aliza</w:t>
            </w:r>
          </w:p>
        </w:tc>
        <w:tc>
          <w:tcPr>
            <w:tcW w:w="3070" w:type="dxa"/>
            <w:noWrap/>
            <w:vAlign w:val="bottom"/>
            <w:hideMark/>
          </w:tcPr>
          <w:p w14:paraId="5B628337" w14:textId="1A017D86"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0,844</w:t>
            </w:r>
          </w:p>
        </w:tc>
        <w:tc>
          <w:tcPr>
            <w:tcW w:w="3071" w:type="dxa"/>
            <w:noWrap/>
            <w:hideMark/>
          </w:tcPr>
          <w:p w14:paraId="6D50B26A"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Oeste</w:t>
            </w:r>
          </w:p>
        </w:tc>
      </w:tr>
      <w:tr w:rsidR="00CA5D7E" w:rsidRPr="00454363" w14:paraId="0FF6F114" w14:textId="77777777" w:rsidTr="005D2F38">
        <w:trPr>
          <w:trHeight w:val="300"/>
        </w:trPr>
        <w:tc>
          <w:tcPr>
            <w:tcW w:w="3070" w:type="dxa"/>
            <w:noWrap/>
            <w:hideMark/>
          </w:tcPr>
          <w:p w14:paraId="7120B4A8" w14:textId="519191A2"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P</w:t>
            </w:r>
            <w:r>
              <w:rPr>
                <w:rFonts w:ascii="Calibri" w:eastAsia="Times New Roman" w:hAnsi="Calibri" w:cs="Calibri"/>
                <w:color w:val="000000"/>
                <w:lang w:eastAsia="pt-BR"/>
              </w:rPr>
              <w:t>aranaiguara</w:t>
            </w:r>
          </w:p>
        </w:tc>
        <w:tc>
          <w:tcPr>
            <w:tcW w:w="3070" w:type="dxa"/>
            <w:noWrap/>
            <w:vAlign w:val="bottom"/>
            <w:hideMark/>
          </w:tcPr>
          <w:p w14:paraId="0EBF7F2E" w14:textId="1D9520E2"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0,843</w:t>
            </w:r>
          </w:p>
        </w:tc>
        <w:tc>
          <w:tcPr>
            <w:tcW w:w="3071" w:type="dxa"/>
            <w:noWrap/>
            <w:hideMark/>
          </w:tcPr>
          <w:p w14:paraId="637EBBC9"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Sudoeste</w:t>
            </w:r>
          </w:p>
        </w:tc>
      </w:tr>
      <w:tr w:rsidR="00CA5D7E" w:rsidRPr="00454363" w14:paraId="38F897C5" w14:textId="77777777" w:rsidTr="005D2F38">
        <w:trPr>
          <w:trHeight w:val="300"/>
        </w:trPr>
        <w:tc>
          <w:tcPr>
            <w:tcW w:w="3070" w:type="dxa"/>
            <w:noWrap/>
            <w:hideMark/>
          </w:tcPr>
          <w:p w14:paraId="0F8B44B1" w14:textId="50D4C20B"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A</w:t>
            </w:r>
            <w:r>
              <w:rPr>
                <w:rFonts w:ascii="Calibri" w:eastAsia="Times New Roman" w:hAnsi="Calibri" w:cs="Calibri"/>
                <w:color w:val="000000"/>
                <w:lang w:eastAsia="pt-BR"/>
              </w:rPr>
              <w:t>parecida de Goiânia</w:t>
            </w:r>
          </w:p>
        </w:tc>
        <w:tc>
          <w:tcPr>
            <w:tcW w:w="3070" w:type="dxa"/>
            <w:noWrap/>
            <w:vAlign w:val="bottom"/>
            <w:hideMark/>
          </w:tcPr>
          <w:p w14:paraId="6CD6E528" w14:textId="19F30DCA"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0,833</w:t>
            </w:r>
          </w:p>
        </w:tc>
        <w:tc>
          <w:tcPr>
            <w:tcW w:w="3071" w:type="dxa"/>
            <w:noWrap/>
            <w:hideMark/>
          </w:tcPr>
          <w:p w14:paraId="0B222BD7"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Metropolitana</w:t>
            </w:r>
          </w:p>
        </w:tc>
      </w:tr>
      <w:tr w:rsidR="00CA5D7E" w:rsidRPr="00454363" w14:paraId="46B37649" w14:textId="77777777" w:rsidTr="005D2F38">
        <w:trPr>
          <w:trHeight w:val="300"/>
        </w:trPr>
        <w:tc>
          <w:tcPr>
            <w:tcW w:w="3070" w:type="dxa"/>
            <w:noWrap/>
            <w:hideMark/>
          </w:tcPr>
          <w:p w14:paraId="33E3310A" w14:textId="6013F835" w:rsidR="00CA5D7E" w:rsidRPr="00454363" w:rsidRDefault="00CA5D7E" w:rsidP="00717513">
            <w:pPr>
              <w:spacing w:line="360" w:lineRule="auto"/>
              <w:rPr>
                <w:rFonts w:ascii="Calibri" w:eastAsia="Times New Roman" w:hAnsi="Calibri" w:cs="Calibri"/>
                <w:color w:val="000000"/>
                <w:lang w:eastAsia="pt-BR"/>
              </w:rPr>
            </w:pPr>
            <w:proofErr w:type="spellStart"/>
            <w:r w:rsidRPr="00454363">
              <w:rPr>
                <w:rFonts w:ascii="Calibri" w:eastAsia="Times New Roman" w:hAnsi="Calibri" w:cs="Calibri"/>
                <w:color w:val="000000"/>
                <w:lang w:eastAsia="pt-BR"/>
              </w:rPr>
              <w:t>M</w:t>
            </w:r>
            <w:r>
              <w:rPr>
                <w:rFonts w:ascii="Calibri" w:eastAsia="Times New Roman" w:hAnsi="Calibri" w:cs="Calibri"/>
                <w:color w:val="000000"/>
                <w:lang w:eastAsia="pt-BR"/>
              </w:rPr>
              <w:t>ambaí</w:t>
            </w:r>
            <w:proofErr w:type="spellEnd"/>
          </w:p>
        </w:tc>
        <w:tc>
          <w:tcPr>
            <w:tcW w:w="3070" w:type="dxa"/>
            <w:noWrap/>
            <w:vAlign w:val="bottom"/>
            <w:hideMark/>
          </w:tcPr>
          <w:p w14:paraId="2DDD299F" w14:textId="6115F36A"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0,832</w:t>
            </w:r>
          </w:p>
        </w:tc>
        <w:tc>
          <w:tcPr>
            <w:tcW w:w="3071" w:type="dxa"/>
            <w:noWrap/>
            <w:hideMark/>
          </w:tcPr>
          <w:p w14:paraId="18927C33"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Nordeste</w:t>
            </w:r>
          </w:p>
        </w:tc>
      </w:tr>
      <w:tr w:rsidR="00CA5D7E" w:rsidRPr="00454363" w14:paraId="6FF5806B" w14:textId="77777777" w:rsidTr="005D2F38">
        <w:trPr>
          <w:trHeight w:val="300"/>
        </w:trPr>
        <w:tc>
          <w:tcPr>
            <w:tcW w:w="3070" w:type="dxa"/>
            <w:noWrap/>
            <w:hideMark/>
          </w:tcPr>
          <w:p w14:paraId="6DCDAC7A" w14:textId="68F41084" w:rsidR="00CA5D7E" w:rsidRPr="00454363" w:rsidRDefault="00CA5D7E" w:rsidP="00717513">
            <w:pPr>
              <w:spacing w:line="360" w:lineRule="auto"/>
              <w:rPr>
                <w:rFonts w:ascii="Calibri" w:eastAsia="Times New Roman" w:hAnsi="Calibri" w:cs="Calibri"/>
                <w:color w:val="000000"/>
                <w:lang w:eastAsia="pt-BR"/>
              </w:rPr>
            </w:pPr>
            <w:proofErr w:type="spellStart"/>
            <w:r w:rsidRPr="00454363">
              <w:rPr>
                <w:rFonts w:ascii="Calibri" w:eastAsia="Times New Roman" w:hAnsi="Calibri" w:cs="Calibri"/>
                <w:color w:val="000000"/>
                <w:lang w:eastAsia="pt-BR"/>
              </w:rPr>
              <w:t>A</w:t>
            </w:r>
            <w:r>
              <w:rPr>
                <w:rFonts w:ascii="Calibri" w:eastAsia="Times New Roman" w:hAnsi="Calibri" w:cs="Calibri"/>
                <w:color w:val="000000"/>
                <w:lang w:eastAsia="pt-BR"/>
              </w:rPr>
              <w:t>raçu</w:t>
            </w:r>
            <w:proofErr w:type="spellEnd"/>
          </w:p>
        </w:tc>
        <w:tc>
          <w:tcPr>
            <w:tcW w:w="3070" w:type="dxa"/>
            <w:noWrap/>
            <w:vAlign w:val="bottom"/>
            <w:hideMark/>
          </w:tcPr>
          <w:p w14:paraId="065EBBFC" w14:textId="7881CC0C"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0,825</w:t>
            </w:r>
          </w:p>
        </w:tc>
        <w:tc>
          <w:tcPr>
            <w:tcW w:w="3071" w:type="dxa"/>
            <w:noWrap/>
            <w:hideMark/>
          </w:tcPr>
          <w:p w14:paraId="7B5E692B"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Noroeste</w:t>
            </w:r>
          </w:p>
        </w:tc>
      </w:tr>
      <w:tr w:rsidR="00CA5D7E" w:rsidRPr="00454363" w14:paraId="13CE3486" w14:textId="77777777" w:rsidTr="005D2F38">
        <w:trPr>
          <w:trHeight w:val="300"/>
        </w:trPr>
        <w:tc>
          <w:tcPr>
            <w:tcW w:w="3070" w:type="dxa"/>
            <w:noWrap/>
            <w:hideMark/>
          </w:tcPr>
          <w:p w14:paraId="384C74FE" w14:textId="52595911"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I</w:t>
            </w:r>
            <w:r>
              <w:rPr>
                <w:rFonts w:ascii="Calibri" w:eastAsia="Times New Roman" w:hAnsi="Calibri" w:cs="Calibri"/>
                <w:color w:val="000000"/>
                <w:lang w:eastAsia="pt-BR"/>
              </w:rPr>
              <w:t>aciara</w:t>
            </w:r>
          </w:p>
        </w:tc>
        <w:tc>
          <w:tcPr>
            <w:tcW w:w="3070" w:type="dxa"/>
            <w:noWrap/>
            <w:vAlign w:val="bottom"/>
            <w:hideMark/>
          </w:tcPr>
          <w:p w14:paraId="6831124E" w14:textId="4561444E"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0,823</w:t>
            </w:r>
          </w:p>
        </w:tc>
        <w:tc>
          <w:tcPr>
            <w:tcW w:w="3071" w:type="dxa"/>
            <w:noWrap/>
            <w:hideMark/>
          </w:tcPr>
          <w:p w14:paraId="3D9838F7"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Nordeste</w:t>
            </w:r>
          </w:p>
        </w:tc>
      </w:tr>
      <w:tr w:rsidR="00CA5D7E" w:rsidRPr="00454363" w14:paraId="11B001BB" w14:textId="77777777" w:rsidTr="005D2F38">
        <w:trPr>
          <w:trHeight w:val="300"/>
        </w:trPr>
        <w:tc>
          <w:tcPr>
            <w:tcW w:w="3070" w:type="dxa"/>
            <w:noWrap/>
            <w:hideMark/>
          </w:tcPr>
          <w:p w14:paraId="68C1B585" w14:textId="309BDBD8"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R</w:t>
            </w:r>
            <w:r>
              <w:rPr>
                <w:rFonts w:ascii="Calibri" w:eastAsia="Times New Roman" w:hAnsi="Calibri" w:cs="Calibri"/>
                <w:color w:val="000000"/>
                <w:lang w:eastAsia="pt-BR"/>
              </w:rPr>
              <w:t>ialma</w:t>
            </w:r>
          </w:p>
        </w:tc>
        <w:tc>
          <w:tcPr>
            <w:tcW w:w="3070" w:type="dxa"/>
            <w:noWrap/>
            <w:vAlign w:val="bottom"/>
            <w:hideMark/>
          </w:tcPr>
          <w:p w14:paraId="6A5D9C09" w14:textId="1A03CD6E"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0,811</w:t>
            </w:r>
          </w:p>
        </w:tc>
        <w:tc>
          <w:tcPr>
            <w:tcW w:w="3071" w:type="dxa"/>
            <w:noWrap/>
            <w:hideMark/>
          </w:tcPr>
          <w:p w14:paraId="2437F49D"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Centro</w:t>
            </w:r>
          </w:p>
        </w:tc>
      </w:tr>
      <w:tr w:rsidR="00CA5D7E" w:rsidRPr="00454363" w14:paraId="589B1413" w14:textId="77777777" w:rsidTr="005D2F38">
        <w:trPr>
          <w:trHeight w:val="300"/>
        </w:trPr>
        <w:tc>
          <w:tcPr>
            <w:tcW w:w="3070" w:type="dxa"/>
            <w:noWrap/>
            <w:hideMark/>
          </w:tcPr>
          <w:p w14:paraId="283F1C7B" w14:textId="5B819EE9"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J</w:t>
            </w:r>
            <w:r>
              <w:rPr>
                <w:rFonts w:ascii="Calibri" w:eastAsia="Times New Roman" w:hAnsi="Calibri" w:cs="Calibri"/>
                <w:color w:val="000000"/>
                <w:lang w:eastAsia="pt-BR"/>
              </w:rPr>
              <w:t>ussara</w:t>
            </w:r>
          </w:p>
        </w:tc>
        <w:tc>
          <w:tcPr>
            <w:tcW w:w="3070" w:type="dxa"/>
            <w:noWrap/>
            <w:vAlign w:val="bottom"/>
            <w:hideMark/>
          </w:tcPr>
          <w:p w14:paraId="18346158" w14:textId="7A81E5C6"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0,810</w:t>
            </w:r>
          </w:p>
        </w:tc>
        <w:tc>
          <w:tcPr>
            <w:tcW w:w="3071" w:type="dxa"/>
            <w:noWrap/>
            <w:hideMark/>
          </w:tcPr>
          <w:p w14:paraId="2C872B76"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Oeste</w:t>
            </w:r>
          </w:p>
        </w:tc>
      </w:tr>
      <w:tr w:rsidR="00CA5D7E" w:rsidRPr="00454363" w14:paraId="647D21CA" w14:textId="77777777" w:rsidTr="005D2F38">
        <w:trPr>
          <w:trHeight w:val="300"/>
        </w:trPr>
        <w:tc>
          <w:tcPr>
            <w:tcW w:w="3070" w:type="dxa"/>
            <w:noWrap/>
            <w:hideMark/>
          </w:tcPr>
          <w:p w14:paraId="505DFE4F" w14:textId="4EF85F54"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P</w:t>
            </w:r>
            <w:r>
              <w:rPr>
                <w:rFonts w:ascii="Calibri" w:eastAsia="Times New Roman" w:hAnsi="Calibri" w:cs="Calibri"/>
                <w:color w:val="000000"/>
                <w:lang w:eastAsia="pt-BR"/>
              </w:rPr>
              <w:t>osse</w:t>
            </w:r>
          </w:p>
        </w:tc>
        <w:tc>
          <w:tcPr>
            <w:tcW w:w="3070" w:type="dxa"/>
            <w:noWrap/>
            <w:vAlign w:val="bottom"/>
            <w:hideMark/>
          </w:tcPr>
          <w:p w14:paraId="40F1FBA2" w14:textId="419542C0"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0,806</w:t>
            </w:r>
          </w:p>
        </w:tc>
        <w:tc>
          <w:tcPr>
            <w:tcW w:w="3071" w:type="dxa"/>
            <w:noWrap/>
            <w:hideMark/>
          </w:tcPr>
          <w:p w14:paraId="1E4F5503"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Nordeste</w:t>
            </w:r>
          </w:p>
        </w:tc>
      </w:tr>
    </w:tbl>
    <w:p w14:paraId="51A34895" w14:textId="7ADC669D" w:rsidR="00E41C63" w:rsidRDefault="00E41C63" w:rsidP="00717513">
      <w:pPr>
        <w:spacing w:line="360" w:lineRule="auto"/>
        <w:jc w:val="both"/>
        <w:rPr>
          <w:rFonts w:ascii="Arial" w:hAnsi="Arial" w:cs="Arial"/>
          <w:sz w:val="16"/>
          <w:szCs w:val="16"/>
        </w:rPr>
      </w:pPr>
      <w:bookmarkStart w:id="19" w:name="_Hlk90106790"/>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bookmarkStart w:id="20" w:name="_Hlk86158611"/>
    </w:p>
    <w:bookmarkEnd w:id="19"/>
    <w:p w14:paraId="7350F282" w14:textId="34CE783C" w:rsidR="00E41C63" w:rsidRPr="00E41C63" w:rsidRDefault="00E41C63" w:rsidP="00717513">
      <w:pPr>
        <w:spacing w:line="360" w:lineRule="auto"/>
        <w:ind w:firstLine="708"/>
        <w:jc w:val="both"/>
        <w:rPr>
          <w:rFonts w:ascii="Arial" w:hAnsi="Arial" w:cs="Arial"/>
          <w:sz w:val="24"/>
          <w:szCs w:val="24"/>
        </w:rPr>
      </w:pPr>
      <w:r>
        <w:rPr>
          <w:rFonts w:ascii="Arial" w:hAnsi="Arial" w:cs="Arial"/>
          <w:sz w:val="24"/>
          <w:szCs w:val="24"/>
        </w:rPr>
        <w:lastRenderedPageBreak/>
        <w:t xml:space="preserve">Neste mesmo ano, os dez municípios que possuíam menor IG foram os apresentados na Tabela </w:t>
      </w:r>
      <w:r w:rsidR="00245D7F">
        <w:rPr>
          <w:rFonts w:ascii="Arial" w:hAnsi="Arial" w:cs="Arial"/>
          <w:sz w:val="24"/>
          <w:szCs w:val="24"/>
        </w:rPr>
        <w:t>3</w:t>
      </w:r>
      <w:r>
        <w:rPr>
          <w:rFonts w:ascii="Arial" w:hAnsi="Arial" w:cs="Arial"/>
          <w:sz w:val="24"/>
          <w:szCs w:val="24"/>
        </w:rPr>
        <w:t>. Observa-se, assim, que dentre os municípios com o maior IG em 1985, 4 estavam na região Nordeste, enquanto dentre os municípios com menor IG, 8 estavam na região Sudeste.</w:t>
      </w:r>
    </w:p>
    <w:bookmarkEnd w:id="20"/>
    <w:p w14:paraId="16933C57" w14:textId="18AD8030" w:rsidR="00A86367" w:rsidRPr="00E41C63" w:rsidRDefault="00A86367" w:rsidP="00717513">
      <w:pPr>
        <w:spacing w:line="360" w:lineRule="auto"/>
        <w:ind w:left="1418" w:hanging="1418"/>
        <w:jc w:val="both"/>
        <w:rPr>
          <w:rFonts w:ascii="Arial" w:hAnsi="Arial" w:cs="Arial"/>
          <w:b/>
          <w:bCs/>
          <w:sz w:val="24"/>
          <w:szCs w:val="24"/>
        </w:rPr>
      </w:pPr>
      <w:r w:rsidRPr="00E41C63">
        <w:rPr>
          <w:rFonts w:ascii="Arial" w:hAnsi="Arial" w:cs="Arial"/>
          <w:b/>
          <w:bCs/>
          <w:sz w:val="24"/>
          <w:szCs w:val="24"/>
        </w:rPr>
        <w:t xml:space="preserve">Tabela </w:t>
      </w:r>
      <w:r w:rsidR="00245D7F">
        <w:rPr>
          <w:rFonts w:ascii="Arial" w:hAnsi="Arial" w:cs="Arial"/>
          <w:b/>
          <w:bCs/>
          <w:sz w:val="24"/>
          <w:szCs w:val="24"/>
        </w:rPr>
        <w:t>3</w:t>
      </w:r>
      <w:r w:rsidRPr="00E41C63">
        <w:rPr>
          <w:rFonts w:ascii="Arial" w:hAnsi="Arial" w:cs="Arial"/>
          <w:b/>
          <w:bCs/>
          <w:sz w:val="24"/>
          <w:szCs w:val="24"/>
        </w:rPr>
        <w:t xml:space="preserve"> – Dez municípios com menor IG </w:t>
      </w:r>
      <w:r w:rsidR="0067162F">
        <w:rPr>
          <w:rFonts w:ascii="Arial" w:hAnsi="Arial" w:cs="Arial"/>
          <w:b/>
          <w:bCs/>
          <w:sz w:val="24"/>
          <w:szCs w:val="24"/>
        </w:rPr>
        <w:t>no estado de Goiás</w:t>
      </w:r>
      <w:r w:rsidR="0067162F" w:rsidRPr="00E41C63">
        <w:rPr>
          <w:rFonts w:ascii="Arial" w:hAnsi="Arial" w:cs="Arial"/>
          <w:b/>
          <w:bCs/>
          <w:sz w:val="24"/>
          <w:szCs w:val="24"/>
        </w:rPr>
        <w:t xml:space="preserve"> </w:t>
      </w:r>
      <w:r w:rsidRPr="00E41C63">
        <w:rPr>
          <w:rFonts w:ascii="Arial" w:hAnsi="Arial" w:cs="Arial"/>
          <w:b/>
          <w:bCs/>
          <w:sz w:val="24"/>
          <w:szCs w:val="24"/>
        </w:rPr>
        <w:t>no Censo</w:t>
      </w:r>
      <w:r w:rsidR="00B305AB">
        <w:rPr>
          <w:rFonts w:ascii="Arial" w:hAnsi="Arial" w:cs="Arial"/>
          <w:b/>
          <w:bCs/>
          <w:sz w:val="24"/>
          <w:szCs w:val="24"/>
        </w:rPr>
        <w:t xml:space="preserve"> Agropecuário</w:t>
      </w:r>
      <w:r w:rsidRPr="00E41C63">
        <w:rPr>
          <w:rFonts w:ascii="Arial" w:hAnsi="Arial" w:cs="Arial"/>
          <w:b/>
          <w:bCs/>
          <w:sz w:val="24"/>
          <w:szCs w:val="24"/>
        </w:rPr>
        <w:t xml:space="preserve"> de 1985</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454363" w:rsidRPr="00454363" w14:paraId="110E9DAB" w14:textId="77777777" w:rsidTr="00251805">
        <w:trPr>
          <w:trHeight w:val="300"/>
        </w:trPr>
        <w:tc>
          <w:tcPr>
            <w:tcW w:w="3070" w:type="dxa"/>
            <w:noWrap/>
            <w:hideMark/>
          </w:tcPr>
          <w:p w14:paraId="4AD66CD2" w14:textId="77777777" w:rsidR="00454363" w:rsidRPr="00E41C63" w:rsidRDefault="00454363" w:rsidP="00717513">
            <w:pPr>
              <w:spacing w:line="360" w:lineRule="auto"/>
              <w:rPr>
                <w:rFonts w:ascii="Calibri" w:eastAsia="Times New Roman" w:hAnsi="Calibri" w:cs="Calibri"/>
                <w:b/>
                <w:bCs/>
                <w:color w:val="000000"/>
                <w:lang w:eastAsia="pt-BR"/>
              </w:rPr>
            </w:pPr>
            <w:r w:rsidRPr="00E41C63">
              <w:rPr>
                <w:rFonts w:ascii="Calibri" w:eastAsia="Times New Roman" w:hAnsi="Calibri" w:cs="Calibri"/>
                <w:b/>
                <w:bCs/>
                <w:color w:val="000000"/>
                <w:lang w:eastAsia="pt-BR"/>
              </w:rPr>
              <w:t>Município</w:t>
            </w:r>
          </w:p>
        </w:tc>
        <w:tc>
          <w:tcPr>
            <w:tcW w:w="3070" w:type="dxa"/>
            <w:noWrap/>
            <w:hideMark/>
          </w:tcPr>
          <w:p w14:paraId="1F199BEB" w14:textId="77777777" w:rsidR="00454363" w:rsidRPr="00E41C63" w:rsidRDefault="00454363" w:rsidP="00717513">
            <w:pPr>
              <w:spacing w:line="360" w:lineRule="auto"/>
              <w:rPr>
                <w:rFonts w:ascii="Calibri" w:eastAsia="Times New Roman" w:hAnsi="Calibri" w:cs="Calibri"/>
                <w:b/>
                <w:bCs/>
                <w:color w:val="000000"/>
                <w:lang w:eastAsia="pt-BR"/>
              </w:rPr>
            </w:pPr>
            <w:r w:rsidRPr="00E41C63">
              <w:rPr>
                <w:rFonts w:ascii="Calibri" w:eastAsia="Times New Roman" w:hAnsi="Calibri" w:cs="Calibri"/>
                <w:b/>
                <w:bCs/>
                <w:color w:val="000000"/>
                <w:lang w:eastAsia="pt-BR"/>
              </w:rPr>
              <w:t>IG</w:t>
            </w:r>
          </w:p>
        </w:tc>
        <w:tc>
          <w:tcPr>
            <w:tcW w:w="3071" w:type="dxa"/>
            <w:noWrap/>
            <w:hideMark/>
          </w:tcPr>
          <w:p w14:paraId="347F41DD" w14:textId="733BA9D7" w:rsidR="00454363" w:rsidRPr="00E41C63" w:rsidRDefault="009B59E0" w:rsidP="00717513">
            <w:pPr>
              <w:spacing w:line="360" w:lineRule="auto"/>
              <w:rPr>
                <w:rFonts w:ascii="Calibri" w:eastAsia="Times New Roman" w:hAnsi="Calibri" w:cs="Calibri"/>
                <w:b/>
                <w:bCs/>
                <w:color w:val="000000"/>
                <w:lang w:eastAsia="pt-BR"/>
              </w:rPr>
            </w:pPr>
            <w:r>
              <w:rPr>
                <w:rFonts w:ascii="Calibri" w:eastAsia="Times New Roman" w:hAnsi="Calibri" w:cs="Calibri"/>
                <w:b/>
                <w:bCs/>
                <w:color w:val="000000"/>
                <w:lang w:eastAsia="pt-BR"/>
              </w:rPr>
              <w:t>REGIÃO</w:t>
            </w:r>
          </w:p>
        </w:tc>
      </w:tr>
      <w:tr w:rsidR="00CA5D7E" w:rsidRPr="00454363" w14:paraId="12DEB5D6" w14:textId="77777777" w:rsidTr="0065545D">
        <w:trPr>
          <w:trHeight w:val="300"/>
        </w:trPr>
        <w:tc>
          <w:tcPr>
            <w:tcW w:w="3070" w:type="dxa"/>
            <w:noWrap/>
            <w:hideMark/>
          </w:tcPr>
          <w:p w14:paraId="78C36F8D" w14:textId="1395D8BF" w:rsidR="00CA5D7E" w:rsidRPr="00454363" w:rsidRDefault="00CA5D7E" w:rsidP="00717513">
            <w:pPr>
              <w:spacing w:line="360" w:lineRule="auto"/>
              <w:rPr>
                <w:rFonts w:ascii="Calibri" w:eastAsia="Times New Roman" w:hAnsi="Calibri" w:cs="Calibri"/>
                <w:color w:val="000000"/>
                <w:lang w:eastAsia="pt-BR"/>
              </w:rPr>
            </w:pPr>
            <w:proofErr w:type="spellStart"/>
            <w:r w:rsidRPr="00454363">
              <w:rPr>
                <w:rFonts w:ascii="Calibri" w:eastAsia="Times New Roman" w:hAnsi="Calibri" w:cs="Calibri"/>
                <w:color w:val="000000"/>
                <w:lang w:eastAsia="pt-BR"/>
              </w:rPr>
              <w:t>G</w:t>
            </w:r>
            <w:r>
              <w:rPr>
                <w:rFonts w:ascii="Calibri" w:eastAsia="Times New Roman" w:hAnsi="Calibri" w:cs="Calibri"/>
                <w:color w:val="000000"/>
                <w:lang w:eastAsia="pt-BR"/>
              </w:rPr>
              <w:t>oiandira</w:t>
            </w:r>
            <w:proofErr w:type="spellEnd"/>
          </w:p>
        </w:tc>
        <w:tc>
          <w:tcPr>
            <w:tcW w:w="3070" w:type="dxa"/>
            <w:noWrap/>
            <w:vAlign w:val="bottom"/>
            <w:hideMark/>
          </w:tcPr>
          <w:p w14:paraId="7C9B6A88" w14:textId="3E7C54F8"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0,544</w:t>
            </w:r>
          </w:p>
        </w:tc>
        <w:tc>
          <w:tcPr>
            <w:tcW w:w="3071" w:type="dxa"/>
            <w:noWrap/>
            <w:hideMark/>
          </w:tcPr>
          <w:p w14:paraId="7152DC6A"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59DB4CFB" w14:textId="77777777" w:rsidTr="0065545D">
        <w:trPr>
          <w:trHeight w:val="300"/>
        </w:trPr>
        <w:tc>
          <w:tcPr>
            <w:tcW w:w="3070" w:type="dxa"/>
            <w:noWrap/>
            <w:hideMark/>
          </w:tcPr>
          <w:p w14:paraId="04F298CE" w14:textId="340A9FB4"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V</w:t>
            </w:r>
            <w:r>
              <w:rPr>
                <w:rFonts w:ascii="Calibri" w:eastAsia="Times New Roman" w:hAnsi="Calibri" w:cs="Calibri"/>
                <w:color w:val="000000"/>
                <w:lang w:eastAsia="pt-BR"/>
              </w:rPr>
              <w:t>arjão</w:t>
            </w:r>
          </w:p>
        </w:tc>
        <w:tc>
          <w:tcPr>
            <w:tcW w:w="3070" w:type="dxa"/>
            <w:noWrap/>
            <w:vAlign w:val="bottom"/>
            <w:hideMark/>
          </w:tcPr>
          <w:p w14:paraId="69DCC3F1" w14:textId="6BB80CCA"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0,569</w:t>
            </w:r>
          </w:p>
        </w:tc>
        <w:tc>
          <w:tcPr>
            <w:tcW w:w="3071" w:type="dxa"/>
            <w:noWrap/>
            <w:hideMark/>
          </w:tcPr>
          <w:p w14:paraId="5555DBBA"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Sul</w:t>
            </w:r>
          </w:p>
        </w:tc>
      </w:tr>
      <w:tr w:rsidR="00CA5D7E" w:rsidRPr="00454363" w14:paraId="646FFCED" w14:textId="77777777" w:rsidTr="0065545D">
        <w:trPr>
          <w:trHeight w:val="300"/>
        </w:trPr>
        <w:tc>
          <w:tcPr>
            <w:tcW w:w="3070" w:type="dxa"/>
            <w:noWrap/>
            <w:hideMark/>
          </w:tcPr>
          <w:p w14:paraId="4D250DED" w14:textId="522B13CF" w:rsidR="00CA5D7E" w:rsidRPr="00454363" w:rsidRDefault="00CA5D7E" w:rsidP="00717513">
            <w:pPr>
              <w:spacing w:line="360" w:lineRule="auto"/>
              <w:rPr>
                <w:rFonts w:ascii="Calibri" w:eastAsia="Times New Roman" w:hAnsi="Calibri" w:cs="Calibri"/>
                <w:color w:val="000000"/>
                <w:lang w:eastAsia="pt-BR"/>
              </w:rPr>
            </w:pPr>
            <w:proofErr w:type="spellStart"/>
            <w:r w:rsidRPr="00454363">
              <w:rPr>
                <w:rFonts w:ascii="Calibri" w:eastAsia="Times New Roman" w:hAnsi="Calibri" w:cs="Calibri"/>
                <w:color w:val="000000"/>
                <w:lang w:eastAsia="pt-BR"/>
              </w:rPr>
              <w:t>P</w:t>
            </w:r>
            <w:r>
              <w:rPr>
                <w:rFonts w:ascii="Calibri" w:eastAsia="Times New Roman" w:hAnsi="Calibri" w:cs="Calibri"/>
                <w:color w:val="000000"/>
                <w:lang w:eastAsia="pt-BR"/>
              </w:rPr>
              <w:t>almelo</w:t>
            </w:r>
            <w:proofErr w:type="spellEnd"/>
          </w:p>
        </w:tc>
        <w:tc>
          <w:tcPr>
            <w:tcW w:w="3070" w:type="dxa"/>
            <w:noWrap/>
            <w:vAlign w:val="bottom"/>
            <w:hideMark/>
          </w:tcPr>
          <w:p w14:paraId="219427A6" w14:textId="4E5FCA46"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0,572</w:t>
            </w:r>
          </w:p>
        </w:tc>
        <w:tc>
          <w:tcPr>
            <w:tcW w:w="3071" w:type="dxa"/>
            <w:noWrap/>
            <w:hideMark/>
          </w:tcPr>
          <w:p w14:paraId="4BC1CA05"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27AFA821" w14:textId="77777777" w:rsidTr="0065545D">
        <w:trPr>
          <w:trHeight w:val="300"/>
        </w:trPr>
        <w:tc>
          <w:tcPr>
            <w:tcW w:w="3070" w:type="dxa"/>
            <w:noWrap/>
            <w:hideMark/>
          </w:tcPr>
          <w:p w14:paraId="37470B81" w14:textId="075C197D" w:rsidR="00CA5D7E" w:rsidRPr="00454363" w:rsidRDefault="00CA5D7E" w:rsidP="00717513">
            <w:pPr>
              <w:spacing w:line="360" w:lineRule="auto"/>
              <w:rPr>
                <w:rFonts w:ascii="Calibri" w:eastAsia="Times New Roman" w:hAnsi="Calibri" w:cs="Calibri"/>
                <w:color w:val="000000"/>
                <w:lang w:eastAsia="pt-BR"/>
              </w:rPr>
            </w:pPr>
            <w:proofErr w:type="spellStart"/>
            <w:r w:rsidRPr="00454363">
              <w:rPr>
                <w:rFonts w:ascii="Calibri" w:eastAsia="Times New Roman" w:hAnsi="Calibri" w:cs="Calibri"/>
                <w:color w:val="000000"/>
                <w:lang w:eastAsia="pt-BR"/>
              </w:rPr>
              <w:t>C</w:t>
            </w:r>
            <w:r>
              <w:rPr>
                <w:rFonts w:ascii="Calibri" w:eastAsia="Times New Roman" w:hAnsi="Calibri" w:cs="Calibri"/>
                <w:color w:val="000000"/>
                <w:lang w:eastAsia="pt-BR"/>
              </w:rPr>
              <w:t>umari</w:t>
            </w:r>
            <w:proofErr w:type="spellEnd"/>
          </w:p>
        </w:tc>
        <w:tc>
          <w:tcPr>
            <w:tcW w:w="3070" w:type="dxa"/>
            <w:noWrap/>
            <w:vAlign w:val="bottom"/>
            <w:hideMark/>
          </w:tcPr>
          <w:p w14:paraId="3B9133EC" w14:textId="60FE7BCC"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0,576</w:t>
            </w:r>
          </w:p>
        </w:tc>
        <w:tc>
          <w:tcPr>
            <w:tcW w:w="3071" w:type="dxa"/>
            <w:noWrap/>
            <w:hideMark/>
          </w:tcPr>
          <w:p w14:paraId="4C81B954"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08610BA6" w14:textId="77777777" w:rsidTr="0065545D">
        <w:trPr>
          <w:trHeight w:val="300"/>
        </w:trPr>
        <w:tc>
          <w:tcPr>
            <w:tcW w:w="3070" w:type="dxa"/>
            <w:noWrap/>
            <w:hideMark/>
          </w:tcPr>
          <w:p w14:paraId="18D1C0F3" w14:textId="57ECCB9C"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C</w:t>
            </w:r>
            <w:r>
              <w:rPr>
                <w:rFonts w:ascii="Calibri" w:eastAsia="Times New Roman" w:hAnsi="Calibri" w:cs="Calibri"/>
                <w:color w:val="000000"/>
                <w:lang w:eastAsia="pt-BR"/>
              </w:rPr>
              <w:t>orumbaíba</w:t>
            </w:r>
          </w:p>
        </w:tc>
        <w:tc>
          <w:tcPr>
            <w:tcW w:w="3070" w:type="dxa"/>
            <w:noWrap/>
            <w:vAlign w:val="bottom"/>
            <w:hideMark/>
          </w:tcPr>
          <w:p w14:paraId="41E3DE47" w14:textId="3BA174FD"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0,579</w:t>
            </w:r>
          </w:p>
        </w:tc>
        <w:tc>
          <w:tcPr>
            <w:tcW w:w="3071" w:type="dxa"/>
            <w:noWrap/>
            <w:hideMark/>
          </w:tcPr>
          <w:p w14:paraId="5DD325E1"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1E16C140" w14:textId="77777777" w:rsidTr="0065545D">
        <w:trPr>
          <w:trHeight w:val="300"/>
        </w:trPr>
        <w:tc>
          <w:tcPr>
            <w:tcW w:w="3070" w:type="dxa"/>
            <w:noWrap/>
            <w:hideMark/>
          </w:tcPr>
          <w:p w14:paraId="0E0889CB" w14:textId="0E2D0E0D"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D</w:t>
            </w:r>
            <w:r>
              <w:rPr>
                <w:rFonts w:ascii="Calibri" w:eastAsia="Times New Roman" w:hAnsi="Calibri" w:cs="Calibri"/>
                <w:color w:val="000000"/>
                <w:lang w:eastAsia="pt-BR"/>
              </w:rPr>
              <w:t>avinópolis</w:t>
            </w:r>
          </w:p>
        </w:tc>
        <w:tc>
          <w:tcPr>
            <w:tcW w:w="3070" w:type="dxa"/>
            <w:noWrap/>
            <w:vAlign w:val="bottom"/>
            <w:hideMark/>
          </w:tcPr>
          <w:p w14:paraId="789AE3D8" w14:textId="176D117C"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0,580</w:t>
            </w:r>
          </w:p>
        </w:tc>
        <w:tc>
          <w:tcPr>
            <w:tcW w:w="3071" w:type="dxa"/>
            <w:noWrap/>
            <w:hideMark/>
          </w:tcPr>
          <w:p w14:paraId="6923D106"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6937B868" w14:textId="77777777" w:rsidTr="0065545D">
        <w:trPr>
          <w:trHeight w:val="300"/>
        </w:trPr>
        <w:tc>
          <w:tcPr>
            <w:tcW w:w="3070" w:type="dxa"/>
            <w:noWrap/>
            <w:hideMark/>
          </w:tcPr>
          <w:p w14:paraId="6A008791" w14:textId="36067282"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B</w:t>
            </w:r>
            <w:r>
              <w:rPr>
                <w:rFonts w:ascii="Calibri" w:eastAsia="Times New Roman" w:hAnsi="Calibri" w:cs="Calibri"/>
                <w:color w:val="000000"/>
                <w:lang w:eastAsia="pt-BR"/>
              </w:rPr>
              <w:t>ela Vista de Goiás</w:t>
            </w:r>
          </w:p>
        </w:tc>
        <w:tc>
          <w:tcPr>
            <w:tcW w:w="3070" w:type="dxa"/>
            <w:noWrap/>
            <w:vAlign w:val="bottom"/>
            <w:hideMark/>
          </w:tcPr>
          <w:p w14:paraId="315DC548" w14:textId="32E1CCEA"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0,582</w:t>
            </w:r>
          </w:p>
        </w:tc>
        <w:tc>
          <w:tcPr>
            <w:tcW w:w="3071" w:type="dxa"/>
            <w:noWrap/>
            <w:hideMark/>
          </w:tcPr>
          <w:p w14:paraId="75661B71"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734D7A2F" w14:textId="77777777" w:rsidTr="0065545D">
        <w:trPr>
          <w:trHeight w:val="300"/>
        </w:trPr>
        <w:tc>
          <w:tcPr>
            <w:tcW w:w="3070" w:type="dxa"/>
            <w:noWrap/>
            <w:hideMark/>
          </w:tcPr>
          <w:p w14:paraId="19AA5F73" w14:textId="7305F471"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L</w:t>
            </w:r>
            <w:r>
              <w:rPr>
                <w:rFonts w:ascii="Calibri" w:eastAsia="Times New Roman" w:hAnsi="Calibri" w:cs="Calibri"/>
                <w:color w:val="000000"/>
                <w:lang w:eastAsia="pt-BR"/>
              </w:rPr>
              <w:t>eopoldo de Bulhões</w:t>
            </w:r>
          </w:p>
        </w:tc>
        <w:tc>
          <w:tcPr>
            <w:tcW w:w="3070" w:type="dxa"/>
            <w:noWrap/>
            <w:vAlign w:val="bottom"/>
            <w:hideMark/>
          </w:tcPr>
          <w:p w14:paraId="381C874F" w14:textId="70F4BE7F"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0,583</w:t>
            </w:r>
          </w:p>
        </w:tc>
        <w:tc>
          <w:tcPr>
            <w:tcW w:w="3071" w:type="dxa"/>
            <w:noWrap/>
            <w:hideMark/>
          </w:tcPr>
          <w:p w14:paraId="397FB4F2"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734435C1" w14:textId="77777777" w:rsidTr="0065545D">
        <w:trPr>
          <w:trHeight w:val="300"/>
        </w:trPr>
        <w:tc>
          <w:tcPr>
            <w:tcW w:w="3070" w:type="dxa"/>
            <w:noWrap/>
            <w:hideMark/>
          </w:tcPr>
          <w:p w14:paraId="7E5547D8" w14:textId="54D9A9E0"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O</w:t>
            </w:r>
            <w:r>
              <w:rPr>
                <w:rFonts w:ascii="Calibri" w:eastAsia="Times New Roman" w:hAnsi="Calibri" w:cs="Calibri"/>
                <w:color w:val="000000"/>
                <w:lang w:eastAsia="pt-BR"/>
              </w:rPr>
              <w:t>uvidor</w:t>
            </w:r>
          </w:p>
        </w:tc>
        <w:tc>
          <w:tcPr>
            <w:tcW w:w="3070" w:type="dxa"/>
            <w:noWrap/>
            <w:vAlign w:val="bottom"/>
            <w:hideMark/>
          </w:tcPr>
          <w:p w14:paraId="28B22387" w14:textId="56F1ED15"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0,583</w:t>
            </w:r>
          </w:p>
        </w:tc>
        <w:tc>
          <w:tcPr>
            <w:tcW w:w="3071" w:type="dxa"/>
            <w:noWrap/>
            <w:hideMark/>
          </w:tcPr>
          <w:p w14:paraId="5509C7D6"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Sudeste</w:t>
            </w:r>
          </w:p>
        </w:tc>
      </w:tr>
      <w:tr w:rsidR="00CA5D7E" w:rsidRPr="00454363" w14:paraId="6777FA2C" w14:textId="77777777" w:rsidTr="0065545D">
        <w:trPr>
          <w:trHeight w:val="300"/>
        </w:trPr>
        <w:tc>
          <w:tcPr>
            <w:tcW w:w="3070" w:type="dxa"/>
            <w:noWrap/>
            <w:hideMark/>
          </w:tcPr>
          <w:p w14:paraId="1ACF253A" w14:textId="066A63F1"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C</w:t>
            </w:r>
            <w:r>
              <w:rPr>
                <w:rFonts w:ascii="Calibri" w:eastAsia="Times New Roman" w:hAnsi="Calibri" w:cs="Calibri"/>
                <w:color w:val="000000"/>
                <w:lang w:eastAsia="pt-BR"/>
              </w:rPr>
              <w:t>órrego do Ouro</w:t>
            </w:r>
          </w:p>
        </w:tc>
        <w:tc>
          <w:tcPr>
            <w:tcW w:w="3070" w:type="dxa"/>
            <w:noWrap/>
            <w:vAlign w:val="bottom"/>
            <w:hideMark/>
          </w:tcPr>
          <w:p w14:paraId="17D3DC24" w14:textId="0332FF94" w:rsidR="00CA5D7E" w:rsidRPr="00454363"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0,584</w:t>
            </w:r>
          </w:p>
        </w:tc>
        <w:tc>
          <w:tcPr>
            <w:tcW w:w="3071" w:type="dxa"/>
            <w:noWrap/>
            <w:hideMark/>
          </w:tcPr>
          <w:p w14:paraId="35B12227" w14:textId="77777777" w:rsidR="00CA5D7E" w:rsidRPr="00454363" w:rsidRDefault="00CA5D7E" w:rsidP="00717513">
            <w:pPr>
              <w:spacing w:line="360" w:lineRule="auto"/>
              <w:rPr>
                <w:rFonts w:ascii="Calibri" w:eastAsia="Times New Roman" w:hAnsi="Calibri" w:cs="Calibri"/>
                <w:color w:val="000000"/>
                <w:lang w:eastAsia="pt-BR"/>
              </w:rPr>
            </w:pPr>
            <w:r w:rsidRPr="00454363">
              <w:rPr>
                <w:rFonts w:ascii="Calibri" w:eastAsia="Times New Roman" w:hAnsi="Calibri" w:cs="Calibri"/>
                <w:color w:val="000000"/>
                <w:lang w:eastAsia="pt-BR"/>
              </w:rPr>
              <w:t>Oeste</w:t>
            </w:r>
          </w:p>
        </w:tc>
      </w:tr>
    </w:tbl>
    <w:p w14:paraId="2E4EA04B" w14:textId="298E900D" w:rsidR="00E41C63" w:rsidRDefault="00E41C63"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6FE65A3" w14:textId="43808AD7" w:rsidR="00EF521D" w:rsidRDefault="00EF521D" w:rsidP="00717513">
      <w:pPr>
        <w:spacing w:line="360" w:lineRule="auto"/>
        <w:ind w:firstLine="708"/>
        <w:jc w:val="both"/>
        <w:rPr>
          <w:rFonts w:ascii="Arial" w:hAnsi="Arial" w:cs="Arial"/>
          <w:sz w:val="24"/>
          <w:szCs w:val="24"/>
        </w:rPr>
      </w:pPr>
      <w:r>
        <w:rPr>
          <w:rFonts w:ascii="Arial" w:hAnsi="Arial" w:cs="Arial"/>
          <w:sz w:val="24"/>
          <w:szCs w:val="24"/>
        </w:rPr>
        <w:t xml:space="preserve">No ano de 1995, os dez municípios que possuíam maior IG eram os apresentados na Tabela </w:t>
      </w:r>
      <w:r w:rsidR="00245D7F">
        <w:rPr>
          <w:rFonts w:ascii="Arial" w:hAnsi="Arial" w:cs="Arial"/>
          <w:sz w:val="24"/>
          <w:szCs w:val="24"/>
        </w:rPr>
        <w:t>4</w:t>
      </w:r>
      <w:r>
        <w:rPr>
          <w:rFonts w:ascii="Arial" w:hAnsi="Arial" w:cs="Arial"/>
          <w:sz w:val="24"/>
          <w:szCs w:val="24"/>
        </w:rPr>
        <w:t xml:space="preserve">. </w:t>
      </w:r>
    </w:p>
    <w:p w14:paraId="355B2CFA" w14:textId="05D9489E" w:rsidR="00CE503C" w:rsidRDefault="00CE503C" w:rsidP="00717513">
      <w:pPr>
        <w:spacing w:line="360" w:lineRule="auto"/>
        <w:ind w:firstLine="708"/>
        <w:jc w:val="both"/>
        <w:rPr>
          <w:rFonts w:ascii="Arial" w:hAnsi="Arial" w:cs="Arial"/>
          <w:sz w:val="24"/>
          <w:szCs w:val="24"/>
        </w:rPr>
      </w:pPr>
    </w:p>
    <w:p w14:paraId="7BC3880C" w14:textId="17472C79" w:rsidR="00CE503C" w:rsidRDefault="00CE503C" w:rsidP="00717513">
      <w:pPr>
        <w:spacing w:line="360" w:lineRule="auto"/>
        <w:ind w:firstLine="708"/>
        <w:jc w:val="both"/>
        <w:rPr>
          <w:rFonts w:ascii="Arial" w:hAnsi="Arial" w:cs="Arial"/>
          <w:sz w:val="24"/>
          <w:szCs w:val="24"/>
        </w:rPr>
      </w:pPr>
    </w:p>
    <w:p w14:paraId="2081D807" w14:textId="3049559E" w:rsidR="00CE503C" w:rsidRDefault="00CE503C" w:rsidP="00717513">
      <w:pPr>
        <w:spacing w:line="360" w:lineRule="auto"/>
        <w:ind w:firstLine="708"/>
        <w:jc w:val="both"/>
        <w:rPr>
          <w:rFonts w:ascii="Arial" w:hAnsi="Arial" w:cs="Arial"/>
          <w:sz w:val="24"/>
          <w:szCs w:val="24"/>
        </w:rPr>
      </w:pPr>
    </w:p>
    <w:p w14:paraId="08665669" w14:textId="590D9C9C" w:rsidR="00CE503C" w:rsidRDefault="00CE503C" w:rsidP="00717513">
      <w:pPr>
        <w:spacing w:line="360" w:lineRule="auto"/>
        <w:ind w:firstLine="708"/>
        <w:jc w:val="both"/>
        <w:rPr>
          <w:rFonts w:ascii="Arial" w:hAnsi="Arial" w:cs="Arial"/>
          <w:sz w:val="24"/>
          <w:szCs w:val="24"/>
        </w:rPr>
      </w:pPr>
    </w:p>
    <w:p w14:paraId="7A3DFBCA" w14:textId="36F15C89" w:rsidR="00CE503C" w:rsidRDefault="00CE503C" w:rsidP="00717513">
      <w:pPr>
        <w:spacing w:line="360" w:lineRule="auto"/>
        <w:ind w:firstLine="708"/>
        <w:jc w:val="both"/>
        <w:rPr>
          <w:rFonts w:ascii="Arial" w:hAnsi="Arial" w:cs="Arial"/>
          <w:sz w:val="24"/>
          <w:szCs w:val="24"/>
        </w:rPr>
      </w:pPr>
    </w:p>
    <w:p w14:paraId="6477B9D3" w14:textId="6020CD7C" w:rsidR="00CE503C" w:rsidRDefault="00CE503C" w:rsidP="00717513">
      <w:pPr>
        <w:spacing w:line="360" w:lineRule="auto"/>
        <w:ind w:firstLine="708"/>
        <w:jc w:val="both"/>
        <w:rPr>
          <w:rFonts w:ascii="Arial" w:hAnsi="Arial" w:cs="Arial"/>
          <w:sz w:val="24"/>
          <w:szCs w:val="24"/>
        </w:rPr>
      </w:pPr>
    </w:p>
    <w:p w14:paraId="6577F539" w14:textId="77777777" w:rsidR="00CE503C" w:rsidRDefault="00CE503C" w:rsidP="00717513">
      <w:pPr>
        <w:spacing w:line="360" w:lineRule="auto"/>
        <w:ind w:firstLine="708"/>
        <w:jc w:val="both"/>
        <w:rPr>
          <w:rFonts w:ascii="Arial" w:hAnsi="Arial" w:cs="Arial"/>
          <w:sz w:val="24"/>
          <w:szCs w:val="24"/>
        </w:rPr>
      </w:pPr>
    </w:p>
    <w:p w14:paraId="6762AAF1" w14:textId="71627266" w:rsidR="00107419" w:rsidRPr="00251805" w:rsidRDefault="00107419" w:rsidP="00717513">
      <w:pPr>
        <w:spacing w:line="360" w:lineRule="auto"/>
        <w:ind w:left="1418" w:hanging="1418"/>
        <w:jc w:val="both"/>
        <w:rPr>
          <w:rFonts w:ascii="Arial" w:hAnsi="Arial" w:cs="Arial"/>
          <w:b/>
          <w:bCs/>
          <w:sz w:val="24"/>
          <w:szCs w:val="24"/>
        </w:rPr>
      </w:pPr>
      <w:r w:rsidRPr="00251805">
        <w:rPr>
          <w:rFonts w:ascii="Arial" w:hAnsi="Arial" w:cs="Arial"/>
          <w:b/>
          <w:bCs/>
          <w:sz w:val="24"/>
          <w:szCs w:val="24"/>
        </w:rPr>
        <w:lastRenderedPageBreak/>
        <w:t xml:space="preserve">Tabela </w:t>
      </w:r>
      <w:r w:rsidR="00245D7F">
        <w:rPr>
          <w:rFonts w:ascii="Arial" w:hAnsi="Arial" w:cs="Arial"/>
          <w:b/>
          <w:bCs/>
          <w:sz w:val="24"/>
          <w:szCs w:val="24"/>
        </w:rPr>
        <w:t>4</w:t>
      </w:r>
      <w:r w:rsidRPr="00251805">
        <w:rPr>
          <w:rFonts w:ascii="Arial" w:hAnsi="Arial" w:cs="Arial"/>
          <w:b/>
          <w:bCs/>
          <w:sz w:val="24"/>
          <w:szCs w:val="24"/>
        </w:rPr>
        <w:t xml:space="preserve"> – Dez municípios com maior IG</w:t>
      </w:r>
      <w:r w:rsidR="0067162F" w:rsidRPr="0067162F">
        <w:rPr>
          <w:rFonts w:ascii="Arial" w:hAnsi="Arial" w:cs="Arial"/>
          <w:b/>
          <w:bCs/>
          <w:sz w:val="24"/>
          <w:szCs w:val="24"/>
        </w:rPr>
        <w:t xml:space="preserve"> </w:t>
      </w:r>
      <w:r w:rsidR="0067162F">
        <w:rPr>
          <w:rFonts w:ascii="Arial" w:hAnsi="Arial" w:cs="Arial"/>
          <w:b/>
          <w:bCs/>
          <w:sz w:val="24"/>
          <w:szCs w:val="24"/>
        </w:rPr>
        <w:t>no estado de Goiás</w:t>
      </w:r>
      <w:r w:rsidRPr="00251805">
        <w:rPr>
          <w:rFonts w:ascii="Arial" w:hAnsi="Arial" w:cs="Arial"/>
          <w:b/>
          <w:bCs/>
          <w:sz w:val="24"/>
          <w:szCs w:val="24"/>
        </w:rPr>
        <w:t xml:space="preserve"> no Censo </w:t>
      </w:r>
      <w:r w:rsidR="00B305AB">
        <w:rPr>
          <w:rFonts w:ascii="Arial" w:hAnsi="Arial" w:cs="Arial"/>
          <w:b/>
          <w:bCs/>
          <w:sz w:val="24"/>
          <w:szCs w:val="24"/>
        </w:rPr>
        <w:t>Agropecuário</w:t>
      </w:r>
      <w:r w:rsidR="00B305AB" w:rsidRPr="00251805">
        <w:rPr>
          <w:rFonts w:ascii="Arial" w:hAnsi="Arial" w:cs="Arial"/>
          <w:b/>
          <w:bCs/>
          <w:sz w:val="24"/>
          <w:szCs w:val="24"/>
        </w:rPr>
        <w:t xml:space="preserve"> </w:t>
      </w:r>
      <w:r w:rsidRPr="00251805">
        <w:rPr>
          <w:rFonts w:ascii="Arial" w:hAnsi="Arial" w:cs="Arial"/>
          <w:b/>
          <w:bCs/>
          <w:sz w:val="24"/>
          <w:szCs w:val="24"/>
        </w:rPr>
        <w:t>de 1995</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107419" w:rsidRPr="00107419" w14:paraId="1DD513AC" w14:textId="77777777" w:rsidTr="00251805">
        <w:trPr>
          <w:trHeight w:val="300"/>
        </w:trPr>
        <w:tc>
          <w:tcPr>
            <w:tcW w:w="3070" w:type="dxa"/>
            <w:noWrap/>
            <w:hideMark/>
          </w:tcPr>
          <w:p w14:paraId="380FE0C0" w14:textId="25989CE7" w:rsidR="00107419" w:rsidRPr="00251805" w:rsidRDefault="00107419"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M</w:t>
            </w:r>
            <w:r w:rsidR="00251805">
              <w:rPr>
                <w:rFonts w:ascii="Calibri" w:eastAsia="Times New Roman" w:hAnsi="Calibri" w:cs="Calibri"/>
                <w:b/>
                <w:bCs/>
                <w:color w:val="000000"/>
                <w:lang w:eastAsia="pt-BR"/>
              </w:rPr>
              <w:t>UNICÍPIO</w:t>
            </w:r>
          </w:p>
        </w:tc>
        <w:tc>
          <w:tcPr>
            <w:tcW w:w="3070" w:type="dxa"/>
            <w:noWrap/>
            <w:hideMark/>
          </w:tcPr>
          <w:p w14:paraId="542E04E8" w14:textId="77777777" w:rsidR="00107419" w:rsidRPr="00251805" w:rsidRDefault="00107419"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IG</w:t>
            </w:r>
          </w:p>
        </w:tc>
        <w:tc>
          <w:tcPr>
            <w:tcW w:w="3071" w:type="dxa"/>
            <w:noWrap/>
            <w:hideMark/>
          </w:tcPr>
          <w:p w14:paraId="047F2C59" w14:textId="1E6E5678" w:rsidR="00107419" w:rsidRPr="00251805" w:rsidRDefault="00107419"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R</w:t>
            </w:r>
            <w:r w:rsidR="00251805">
              <w:rPr>
                <w:rFonts w:ascii="Calibri" w:eastAsia="Times New Roman" w:hAnsi="Calibri" w:cs="Calibri"/>
                <w:b/>
                <w:bCs/>
                <w:color w:val="000000"/>
                <w:lang w:eastAsia="pt-BR"/>
              </w:rPr>
              <w:t>EGIÃO</w:t>
            </w:r>
          </w:p>
        </w:tc>
      </w:tr>
      <w:tr w:rsidR="00CA5D7E" w:rsidRPr="00107419" w14:paraId="042FF8F6" w14:textId="77777777" w:rsidTr="00AA0A97">
        <w:trPr>
          <w:trHeight w:val="300"/>
        </w:trPr>
        <w:tc>
          <w:tcPr>
            <w:tcW w:w="3070" w:type="dxa"/>
            <w:noWrap/>
            <w:hideMark/>
          </w:tcPr>
          <w:p w14:paraId="12606FF3" w14:textId="0CDEC8DD"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P</w:t>
            </w:r>
            <w:r>
              <w:rPr>
                <w:rFonts w:ascii="Calibri" w:eastAsia="Times New Roman" w:hAnsi="Calibri" w:cs="Calibri"/>
                <w:color w:val="000000"/>
                <w:lang w:eastAsia="pt-BR"/>
              </w:rPr>
              <w:t>aranaiguara</w:t>
            </w:r>
          </w:p>
        </w:tc>
        <w:tc>
          <w:tcPr>
            <w:tcW w:w="3070" w:type="dxa"/>
            <w:noWrap/>
            <w:vAlign w:val="bottom"/>
            <w:hideMark/>
          </w:tcPr>
          <w:p w14:paraId="18B3752D" w14:textId="264C4A94"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0,875</w:t>
            </w:r>
          </w:p>
        </w:tc>
        <w:tc>
          <w:tcPr>
            <w:tcW w:w="3071" w:type="dxa"/>
            <w:noWrap/>
            <w:hideMark/>
          </w:tcPr>
          <w:p w14:paraId="37A30628"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Sudoeste</w:t>
            </w:r>
          </w:p>
        </w:tc>
      </w:tr>
      <w:tr w:rsidR="00CA5D7E" w:rsidRPr="00107419" w14:paraId="1F032435" w14:textId="77777777" w:rsidTr="00AA0A97">
        <w:trPr>
          <w:trHeight w:val="300"/>
        </w:trPr>
        <w:tc>
          <w:tcPr>
            <w:tcW w:w="3070" w:type="dxa"/>
            <w:noWrap/>
            <w:hideMark/>
          </w:tcPr>
          <w:p w14:paraId="3F6EB355" w14:textId="779E9E50"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w:t>
            </w:r>
            <w:r>
              <w:rPr>
                <w:rFonts w:ascii="Calibri" w:eastAsia="Times New Roman" w:hAnsi="Calibri" w:cs="Calibri"/>
                <w:color w:val="000000"/>
                <w:lang w:eastAsia="pt-BR"/>
              </w:rPr>
              <w:t>azário</w:t>
            </w:r>
          </w:p>
        </w:tc>
        <w:tc>
          <w:tcPr>
            <w:tcW w:w="3070" w:type="dxa"/>
            <w:noWrap/>
            <w:vAlign w:val="bottom"/>
            <w:hideMark/>
          </w:tcPr>
          <w:p w14:paraId="14E2A60A" w14:textId="444D3288"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0,845</w:t>
            </w:r>
          </w:p>
        </w:tc>
        <w:tc>
          <w:tcPr>
            <w:tcW w:w="3071" w:type="dxa"/>
            <w:noWrap/>
            <w:hideMark/>
          </w:tcPr>
          <w:p w14:paraId="56087F29"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Oeste</w:t>
            </w:r>
          </w:p>
        </w:tc>
      </w:tr>
      <w:tr w:rsidR="00CA5D7E" w:rsidRPr="00107419" w14:paraId="44B1405C" w14:textId="77777777" w:rsidTr="00AA0A97">
        <w:trPr>
          <w:trHeight w:val="300"/>
        </w:trPr>
        <w:tc>
          <w:tcPr>
            <w:tcW w:w="3070" w:type="dxa"/>
            <w:noWrap/>
            <w:hideMark/>
          </w:tcPr>
          <w:p w14:paraId="5690D6B3" w14:textId="28C08B58"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R</w:t>
            </w:r>
            <w:r>
              <w:rPr>
                <w:rFonts w:ascii="Calibri" w:eastAsia="Times New Roman" w:hAnsi="Calibri" w:cs="Calibri"/>
                <w:color w:val="000000"/>
                <w:lang w:eastAsia="pt-BR"/>
              </w:rPr>
              <w:t>ialma</w:t>
            </w:r>
          </w:p>
        </w:tc>
        <w:tc>
          <w:tcPr>
            <w:tcW w:w="3070" w:type="dxa"/>
            <w:noWrap/>
            <w:vAlign w:val="bottom"/>
            <w:hideMark/>
          </w:tcPr>
          <w:p w14:paraId="0D897BE1" w14:textId="53092132"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0,833</w:t>
            </w:r>
          </w:p>
        </w:tc>
        <w:tc>
          <w:tcPr>
            <w:tcW w:w="3071" w:type="dxa"/>
            <w:noWrap/>
            <w:hideMark/>
          </w:tcPr>
          <w:p w14:paraId="6E621AF6"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Centro</w:t>
            </w:r>
          </w:p>
        </w:tc>
      </w:tr>
      <w:tr w:rsidR="00CA5D7E" w:rsidRPr="00107419" w14:paraId="35CF3B10" w14:textId="77777777" w:rsidTr="00AA0A97">
        <w:trPr>
          <w:trHeight w:val="300"/>
        </w:trPr>
        <w:tc>
          <w:tcPr>
            <w:tcW w:w="3070" w:type="dxa"/>
            <w:noWrap/>
            <w:hideMark/>
          </w:tcPr>
          <w:p w14:paraId="5EFEDFF6" w14:textId="0355975D"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I</w:t>
            </w:r>
            <w:r>
              <w:rPr>
                <w:rFonts w:ascii="Calibri" w:eastAsia="Times New Roman" w:hAnsi="Calibri" w:cs="Calibri"/>
                <w:color w:val="000000"/>
                <w:lang w:eastAsia="pt-BR"/>
              </w:rPr>
              <w:t>aciara</w:t>
            </w:r>
          </w:p>
        </w:tc>
        <w:tc>
          <w:tcPr>
            <w:tcW w:w="3070" w:type="dxa"/>
            <w:noWrap/>
            <w:vAlign w:val="bottom"/>
            <w:hideMark/>
          </w:tcPr>
          <w:p w14:paraId="72E2D8B3" w14:textId="0381EAA1"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0,813</w:t>
            </w:r>
          </w:p>
        </w:tc>
        <w:tc>
          <w:tcPr>
            <w:tcW w:w="3071" w:type="dxa"/>
            <w:noWrap/>
            <w:hideMark/>
          </w:tcPr>
          <w:p w14:paraId="03A0404B"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Nordeste</w:t>
            </w:r>
          </w:p>
        </w:tc>
      </w:tr>
      <w:tr w:rsidR="00CA5D7E" w:rsidRPr="00107419" w14:paraId="49699DCE" w14:textId="77777777" w:rsidTr="00AA0A97">
        <w:trPr>
          <w:trHeight w:val="300"/>
        </w:trPr>
        <w:tc>
          <w:tcPr>
            <w:tcW w:w="3070" w:type="dxa"/>
            <w:noWrap/>
            <w:hideMark/>
          </w:tcPr>
          <w:p w14:paraId="6A19A908" w14:textId="45B44168"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w:t>
            </w:r>
            <w:r>
              <w:rPr>
                <w:rFonts w:ascii="Calibri" w:eastAsia="Times New Roman" w:hAnsi="Calibri" w:cs="Calibri"/>
                <w:color w:val="000000"/>
                <w:lang w:eastAsia="pt-BR"/>
              </w:rPr>
              <w:t>ova Roma</w:t>
            </w:r>
          </w:p>
        </w:tc>
        <w:tc>
          <w:tcPr>
            <w:tcW w:w="3070" w:type="dxa"/>
            <w:noWrap/>
            <w:vAlign w:val="bottom"/>
            <w:hideMark/>
          </w:tcPr>
          <w:p w14:paraId="75767809" w14:textId="2D57110B"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0,812</w:t>
            </w:r>
          </w:p>
        </w:tc>
        <w:tc>
          <w:tcPr>
            <w:tcW w:w="3071" w:type="dxa"/>
            <w:noWrap/>
            <w:hideMark/>
          </w:tcPr>
          <w:p w14:paraId="5CE7F332"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Nordeste</w:t>
            </w:r>
          </w:p>
        </w:tc>
      </w:tr>
      <w:tr w:rsidR="00CA5D7E" w:rsidRPr="00107419" w14:paraId="1D1DEF7C" w14:textId="77777777" w:rsidTr="00AA0A97">
        <w:trPr>
          <w:trHeight w:val="300"/>
        </w:trPr>
        <w:tc>
          <w:tcPr>
            <w:tcW w:w="3070" w:type="dxa"/>
            <w:noWrap/>
            <w:hideMark/>
          </w:tcPr>
          <w:p w14:paraId="73D7BD1A" w14:textId="2137F67A"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A</w:t>
            </w:r>
            <w:r>
              <w:rPr>
                <w:rFonts w:ascii="Calibri" w:eastAsia="Times New Roman" w:hAnsi="Calibri" w:cs="Calibri"/>
                <w:color w:val="000000"/>
                <w:lang w:eastAsia="pt-BR"/>
              </w:rPr>
              <w:t>lto Paraíso de Goiás</w:t>
            </w:r>
          </w:p>
        </w:tc>
        <w:tc>
          <w:tcPr>
            <w:tcW w:w="3070" w:type="dxa"/>
            <w:noWrap/>
            <w:vAlign w:val="bottom"/>
            <w:hideMark/>
          </w:tcPr>
          <w:p w14:paraId="367E8369" w14:textId="26E0D7A8"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0,806</w:t>
            </w:r>
          </w:p>
        </w:tc>
        <w:tc>
          <w:tcPr>
            <w:tcW w:w="3071" w:type="dxa"/>
            <w:noWrap/>
            <w:hideMark/>
          </w:tcPr>
          <w:p w14:paraId="2E841B74"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Nordeste</w:t>
            </w:r>
          </w:p>
        </w:tc>
      </w:tr>
      <w:tr w:rsidR="00CA5D7E" w:rsidRPr="00107419" w14:paraId="60918231" w14:textId="77777777" w:rsidTr="00AA0A97">
        <w:trPr>
          <w:trHeight w:val="300"/>
        </w:trPr>
        <w:tc>
          <w:tcPr>
            <w:tcW w:w="3070" w:type="dxa"/>
            <w:noWrap/>
            <w:hideMark/>
          </w:tcPr>
          <w:p w14:paraId="20792052" w14:textId="5D153412"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T</w:t>
            </w:r>
            <w:r>
              <w:rPr>
                <w:rFonts w:ascii="Calibri" w:eastAsia="Times New Roman" w:hAnsi="Calibri" w:cs="Calibri"/>
                <w:color w:val="000000"/>
                <w:lang w:eastAsia="pt-BR"/>
              </w:rPr>
              <w:t>eresina de Goiás</w:t>
            </w:r>
          </w:p>
        </w:tc>
        <w:tc>
          <w:tcPr>
            <w:tcW w:w="3070" w:type="dxa"/>
            <w:noWrap/>
            <w:vAlign w:val="bottom"/>
            <w:hideMark/>
          </w:tcPr>
          <w:p w14:paraId="61D9AD13" w14:textId="0885A656"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0,803</w:t>
            </w:r>
          </w:p>
        </w:tc>
        <w:tc>
          <w:tcPr>
            <w:tcW w:w="3071" w:type="dxa"/>
            <w:noWrap/>
            <w:hideMark/>
          </w:tcPr>
          <w:p w14:paraId="76D19016"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Nordeste</w:t>
            </w:r>
          </w:p>
        </w:tc>
      </w:tr>
      <w:tr w:rsidR="00CA5D7E" w:rsidRPr="00107419" w14:paraId="6049047A" w14:textId="77777777" w:rsidTr="00AA0A97">
        <w:trPr>
          <w:trHeight w:val="300"/>
        </w:trPr>
        <w:tc>
          <w:tcPr>
            <w:tcW w:w="3070" w:type="dxa"/>
            <w:noWrap/>
            <w:hideMark/>
          </w:tcPr>
          <w:p w14:paraId="493C88B6" w14:textId="30B18150"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J</w:t>
            </w:r>
            <w:r>
              <w:rPr>
                <w:rFonts w:ascii="Calibri" w:eastAsia="Times New Roman" w:hAnsi="Calibri" w:cs="Calibri"/>
                <w:color w:val="000000"/>
                <w:lang w:eastAsia="pt-BR"/>
              </w:rPr>
              <w:t>ussara</w:t>
            </w:r>
          </w:p>
        </w:tc>
        <w:tc>
          <w:tcPr>
            <w:tcW w:w="3070" w:type="dxa"/>
            <w:noWrap/>
            <w:vAlign w:val="bottom"/>
            <w:hideMark/>
          </w:tcPr>
          <w:p w14:paraId="32559213" w14:textId="76353883"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0,795</w:t>
            </w:r>
          </w:p>
        </w:tc>
        <w:tc>
          <w:tcPr>
            <w:tcW w:w="3071" w:type="dxa"/>
            <w:noWrap/>
            <w:hideMark/>
          </w:tcPr>
          <w:p w14:paraId="17D1A238"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Oeste</w:t>
            </w:r>
          </w:p>
        </w:tc>
      </w:tr>
      <w:tr w:rsidR="00CA5D7E" w:rsidRPr="00107419" w14:paraId="5AE473C3" w14:textId="77777777" w:rsidTr="00AA0A97">
        <w:trPr>
          <w:trHeight w:val="300"/>
        </w:trPr>
        <w:tc>
          <w:tcPr>
            <w:tcW w:w="3070" w:type="dxa"/>
            <w:noWrap/>
            <w:hideMark/>
          </w:tcPr>
          <w:p w14:paraId="6C3D96C2" w14:textId="20EBFF9B"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B</w:t>
            </w:r>
            <w:r>
              <w:rPr>
                <w:rFonts w:ascii="Calibri" w:eastAsia="Times New Roman" w:hAnsi="Calibri" w:cs="Calibri"/>
                <w:color w:val="000000"/>
                <w:lang w:eastAsia="pt-BR"/>
              </w:rPr>
              <w:t>aliza</w:t>
            </w:r>
          </w:p>
        </w:tc>
        <w:tc>
          <w:tcPr>
            <w:tcW w:w="3070" w:type="dxa"/>
            <w:noWrap/>
            <w:vAlign w:val="bottom"/>
            <w:hideMark/>
          </w:tcPr>
          <w:p w14:paraId="11CD7389" w14:textId="2FFB7345"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0,787</w:t>
            </w:r>
          </w:p>
        </w:tc>
        <w:tc>
          <w:tcPr>
            <w:tcW w:w="3071" w:type="dxa"/>
            <w:noWrap/>
            <w:hideMark/>
          </w:tcPr>
          <w:p w14:paraId="11D60758"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Oeste</w:t>
            </w:r>
          </w:p>
        </w:tc>
      </w:tr>
      <w:tr w:rsidR="00CA5D7E" w:rsidRPr="00107419" w14:paraId="4B1E12F7" w14:textId="77777777" w:rsidTr="00AA0A97">
        <w:trPr>
          <w:trHeight w:val="300"/>
        </w:trPr>
        <w:tc>
          <w:tcPr>
            <w:tcW w:w="3070" w:type="dxa"/>
            <w:noWrap/>
            <w:hideMark/>
          </w:tcPr>
          <w:p w14:paraId="0939F3E8" w14:textId="6508750A"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w:t>
            </w:r>
            <w:r>
              <w:rPr>
                <w:rFonts w:ascii="Calibri" w:eastAsia="Times New Roman" w:hAnsi="Calibri" w:cs="Calibri"/>
                <w:color w:val="000000"/>
                <w:lang w:eastAsia="pt-BR"/>
              </w:rPr>
              <w:t>ítio d’ Abadia</w:t>
            </w:r>
          </w:p>
        </w:tc>
        <w:tc>
          <w:tcPr>
            <w:tcW w:w="3070" w:type="dxa"/>
            <w:noWrap/>
            <w:vAlign w:val="bottom"/>
            <w:hideMark/>
          </w:tcPr>
          <w:p w14:paraId="0F4ECC9F" w14:textId="00021D1D"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0,775</w:t>
            </w:r>
          </w:p>
        </w:tc>
        <w:tc>
          <w:tcPr>
            <w:tcW w:w="3071" w:type="dxa"/>
            <w:noWrap/>
            <w:hideMark/>
          </w:tcPr>
          <w:p w14:paraId="5D0CB239"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Nordeste</w:t>
            </w:r>
          </w:p>
        </w:tc>
      </w:tr>
    </w:tbl>
    <w:p w14:paraId="399A1FC9" w14:textId="72AD961F" w:rsidR="00251805" w:rsidRDefault="00251805"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3CB4DE05" w14:textId="67F3D061" w:rsidR="00E41C63" w:rsidRDefault="00E41C63" w:rsidP="00717513">
      <w:pPr>
        <w:spacing w:line="360" w:lineRule="auto"/>
        <w:ind w:firstLine="708"/>
        <w:jc w:val="both"/>
        <w:rPr>
          <w:rFonts w:ascii="Arial" w:hAnsi="Arial" w:cs="Arial"/>
          <w:sz w:val="24"/>
          <w:szCs w:val="24"/>
        </w:rPr>
      </w:pPr>
      <w:r>
        <w:rPr>
          <w:rFonts w:ascii="Arial" w:hAnsi="Arial" w:cs="Arial"/>
          <w:sz w:val="24"/>
          <w:szCs w:val="24"/>
        </w:rPr>
        <w:t xml:space="preserve">Neste mesmo ano, os dez municípios que possuíam menor IG eram os apresentados na Tabela </w:t>
      </w:r>
      <w:r w:rsidR="00245D7F">
        <w:rPr>
          <w:rFonts w:ascii="Arial" w:hAnsi="Arial" w:cs="Arial"/>
          <w:sz w:val="24"/>
          <w:szCs w:val="24"/>
        </w:rPr>
        <w:t>5</w:t>
      </w:r>
      <w:r>
        <w:rPr>
          <w:rFonts w:ascii="Arial" w:hAnsi="Arial" w:cs="Arial"/>
          <w:sz w:val="24"/>
          <w:szCs w:val="24"/>
        </w:rPr>
        <w:t>. Observa-se, assim, que dentre os municípios com o maior IG em 1995, 5 estavam na região Nordeste, enquanto dentre os municípios com menor IG, 3 estavam na região Sudoeste.</w:t>
      </w:r>
    </w:p>
    <w:p w14:paraId="1ABB7487" w14:textId="569016F5" w:rsidR="00107419" w:rsidRPr="00251805" w:rsidRDefault="00107419" w:rsidP="00717513">
      <w:pPr>
        <w:spacing w:line="360" w:lineRule="auto"/>
        <w:ind w:left="1418" w:hanging="1418"/>
        <w:jc w:val="both"/>
        <w:rPr>
          <w:rFonts w:ascii="Arial" w:hAnsi="Arial" w:cs="Arial"/>
          <w:b/>
          <w:bCs/>
          <w:sz w:val="24"/>
          <w:szCs w:val="24"/>
        </w:rPr>
      </w:pPr>
      <w:r w:rsidRPr="00251805">
        <w:rPr>
          <w:rFonts w:ascii="Arial" w:hAnsi="Arial" w:cs="Arial"/>
          <w:b/>
          <w:bCs/>
          <w:sz w:val="24"/>
          <w:szCs w:val="24"/>
        </w:rPr>
        <w:t xml:space="preserve">Tabela </w:t>
      </w:r>
      <w:r w:rsidR="00245D7F">
        <w:rPr>
          <w:rFonts w:ascii="Arial" w:hAnsi="Arial" w:cs="Arial"/>
          <w:b/>
          <w:bCs/>
          <w:sz w:val="24"/>
          <w:szCs w:val="24"/>
        </w:rPr>
        <w:t>5</w:t>
      </w:r>
      <w:r w:rsidRPr="00251805">
        <w:rPr>
          <w:rFonts w:ascii="Arial" w:hAnsi="Arial" w:cs="Arial"/>
          <w:b/>
          <w:bCs/>
          <w:sz w:val="24"/>
          <w:szCs w:val="24"/>
        </w:rPr>
        <w:t xml:space="preserve"> – Dez municípios com menor IG </w:t>
      </w:r>
      <w:r w:rsidR="0067162F">
        <w:rPr>
          <w:rFonts w:ascii="Arial" w:hAnsi="Arial" w:cs="Arial"/>
          <w:b/>
          <w:bCs/>
          <w:sz w:val="24"/>
          <w:szCs w:val="24"/>
        </w:rPr>
        <w:t>no estado de Goiás</w:t>
      </w:r>
      <w:r w:rsidR="0067162F" w:rsidRPr="00251805">
        <w:rPr>
          <w:rFonts w:ascii="Arial" w:hAnsi="Arial" w:cs="Arial"/>
          <w:b/>
          <w:bCs/>
          <w:sz w:val="24"/>
          <w:szCs w:val="24"/>
        </w:rPr>
        <w:t xml:space="preserve"> </w:t>
      </w:r>
      <w:r w:rsidRPr="00251805">
        <w:rPr>
          <w:rFonts w:ascii="Arial" w:hAnsi="Arial" w:cs="Arial"/>
          <w:b/>
          <w:bCs/>
          <w:sz w:val="24"/>
          <w:szCs w:val="24"/>
        </w:rPr>
        <w:t xml:space="preserve">no Censo </w:t>
      </w:r>
      <w:r w:rsidR="00B305AB">
        <w:rPr>
          <w:rFonts w:ascii="Arial" w:hAnsi="Arial" w:cs="Arial"/>
          <w:b/>
          <w:bCs/>
          <w:sz w:val="24"/>
          <w:szCs w:val="24"/>
        </w:rPr>
        <w:t>Agropecuário</w:t>
      </w:r>
      <w:r w:rsidR="00B305AB" w:rsidRPr="00251805">
        <w:rPr>
          <w:rFonts w:ascii="Arial" w:hAnsi="Arial" w:cs="Arial"/>
          <w:b/>
          <w:bCs/>
          <w:sz w:val="24"/>
          <w:szCs w:val="24"/>
        </w:rPr>
        <w:t xml:space="preserve"> </w:t>
      </w:r>
      <w:r w:rsidRPr="00251805">
        <w:rPr>
          <w:rFonts w:ascii="Arial" w:hAnsi="Arial" w:cs="Arial"/>
          <w:b/>
          <w:bCs/>
          <w:sz w:val="24"/>
          <w:szCs w:val="24"/>
        </w:rPr>
        <w:t>de 1995</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107419" w:rsidRPr="00107419" w14:paraId="00AF3712" w14:textId="77777777" w:rsidTr="00251805">
        <w:trPr>
          <w:trHeight w:val="300"/>
        </w:trPr>
        <w:tc>
          <w:tcPr>
            <w:tcW w:w="3070" w:type="dxa"/>
            <w:noWrap/>
            <w:hideMark/>
          </w:tcPr>
          <w:p w14:paraId="6C23E70B" w14:textId="1A1051B7" w:rsidR="00107419" w:rsidRPr="00251805" w:rsidRDefault="00107419"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M</w:t>
            </w:r>
            <w:r w:rsidR="00251805">
              <w:rPr>
                <w:rFonts w:ascii="Calibri" w:eastAsia="Times New Roman" w:hAnsi="Calibri" w:cs="Calibri"/>
                <w:b/>
                <w:bCs/>
                <w:color w:val="000000"/>
                <w:lang w:eastAsia="pt-BR"/>
              </w:rPr>
              <w:t>UNICÍPIO</w:t>
            </w:r>
          </w:p>
        </w:tc>
        <w:tc>
          <w:tcPr>
            <w:tcW w:w="3070" w:type="dxa"/>
            <w:noWrap/>
            <w:hideMark/>
          </w:tcPr>
          <w:p w14:paraId="38637840" w14:textId="77777777" w:rsidR="00107419" w:rsidRPr="00251805" w:rsidRDefault="00107419"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IG</w:t>
            </w:r>
          </w:p>
        </w:tc>
        <w:tc>
          <w:tcPr>
            <w:tcW w:w="3071" w:type="dxa"/>
            <w:noWrap/>
            <w:hideMark/>
          </w:tcPr>
          <w:p w14:paraId="5B08EE6A" w14:textId="46FA6061" w:rsidR="00107419" w:rsidRPr="00251805" w:rsidRDefault="00107419"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R</w:t>
            </w:r>
            <w:r w:rsidR="00251805">
              <w:rPr>
                <w:rFonts w:ascii="Calibri" w:eastAsia="Times New Roman" w:hAnsi="Calibri" w:cs="Calibri"/>
                <w:b/>
                <w:bCs/>
                <w:color w:val="000000"/>
                <w:lang w:eastAsia="pt-BR"/>
              </w:rPr>
              <w:t>EGIÃO</w:t>
            </w:r>
          </w:p>
        </w:tc>
      </w:tr>
      <w:tr w:rsidR="00CA5D7E" w:rsidRPr="00107419" w14:paraId="1F8B04D2" w14:textId="77777777" w:rsidTr="007956A0">
        <w:trPr>
          <w:trHeight w:val="300"/>
        </w:trPr>
        <w:tc>
          <w:tcPr>
            <w:tcW w:w="3070" w:type="dxa"/>
            <w:noWrap/>
            <w:hideMark/>
          </w:tcPr>
          <w:p w14:paraId="5CE069DB" w14:textId="45122A32" w:rsidR="00CA5D7E" w:rsidRPr="00107419" w:rsidRDefault="00CA5D7E" w:rsidP="00717513">
            <w:pPr>
              <w:spacing w:line="360" w:lineRule="auto"/>
              <w:rPr>
                <w:rFonts w:ascii="Calibri" w:eastAsia="Times New Roman" w:hAnsi="Calibri" w:cs="Calibri"/>
                <w:color w:val="000000"/>
                <w:lang w:eastAsia="pt-BR"/>
              </w:rPr>
            </w:pPr>
            <w:proofErr w:type="spellStart"/>
            <w:r w:rsidRPr="00107419">
              <w:rPr>
                <w:rFonts w:ascii="Calibri" w:eastAsia="Times New Roman" w:hAnsi="Calibri" w:cs="Calibri"/>
                <w:color w:val="000000"/>
                <w:lang w:eastAsia="pt-BR"/>
              </w:rPr>
              <w:t>P</w:t>
            </w:r>
            <w:r>
              <w:rPr>
                <w:rFonts w:ascii="Calibri" w:eastAsia="Times New Roman" w:hAnsi="Calibri" w:cs="Calibri"/>
                <w:color w:val="000000"/>
                <w:lang w:eastAsia="pt-BR"/>
              </w:rPr>
              <w:t>orteirão</w:t>
            </w:r>
            <w:proofErr w:type="spellEnd"/>
          </w:p>
        </w:tc>
        <w:tc>
          <w:tcPr>
            <w:tcW w:w="3070" w:type="dxa"/>
            <w:noWrap/>
            <w:vAlign w:val="bottom"/>
            <w:hideMark/>
          </w:tcPr>
          <w:p w14:paraId="2849D8DE" w14:textId="0A59DE64"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0,509</w:t>
            </w:r>
          </w:p>
        </w:tc>
        <w:tc>
          <w:tcPr>
            <w:tcW w:w="3071" w:type="dxa"/>
            <w:noWrap/>
            <w:hideMark/>
          </w:tcPr>
          <w:p w14:paraId="34118794"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Sul</w:t>
            </w:r>
          </w:p>
        </w:tc>
      </w:tr>
      <w:tr w:rsidR="00CA5D7E" w:rsidRPr="00107419" w14:paraId="3AA01059" w14:textId="77777777" w:rsidTr="007956A0">
        <w:trPr>
          <w:trHeight w:val="300"/>
        </w:trPr>
        <w:tc>
          <w:tcPr>
            <w:tcW w:w="3070" w:type="dxa"/>
            <w:noWrap/>
            <w:hideMark/>
          </w:tcPr>
          <w:p w14:paraId="3344ADC7" w14:textId="0907D0CD"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C</w:t>
            </w:r>
            <w:r>
              <w:rPr>
                <w:rFonts w:ascii="Calibri" w:eastAsia="Times New Roman" w:hAnsi="Calibri" w:cs="Calibri"/>
                <w:color w:val="000000"/>
                <w:lang w:eastAsia="pt-BR"/>
              </w:rPr>
              <w:t>hapadão do Céu</w:t>
            </w:r>
          </w:p>
        </w:tc>
        <w:tc>
          <w:tcPr>
            <w:tcW w:w="3070" w:type="dxa"/>
            <w:noWrap/>
            <w:vAlign w:val="bottom"/>
            <w:hideMark/>
          </w:tcPr>
          <w:p w14:paraId="6CCB7BB0" w14:textId="2A2E2295"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0,513</w:t>
            </w:r>
          </w:p>
        </w:tc>
        <w:tc>
          <w:tcPr>
            <w:tcW w:w="3071" w:type="dxa"/>
            <w:noWrap/>
            <w:hideMark/>
          </w:tcPr>
          <w:p w14:paraId="55550B51"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Sudoeste</w:t>
            </w:r>
          </w:p>
        </w:tc>
      </w:tr>
      <w:tr w:rsidR="00CA5D7E" w:rsidRPr="00107419" w14:paraId="5652151A" w14:textId="77777777" w:rsidTr="007956A0">
        <w:trPr>
          <w:trHeight w:val="300"/>
        </w:trPr>
        <w:tc>
          <w:tcPr>
            <w:tcW w:w="3070" w:type="dxa"/>
            <w:noWrap/>
            <w:hideMark/>
          </w:tcPr>
          <w:p w14:paraId="299FEBB8" w14:textId="1BB11534"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w:t>
            </w:r>
            <w:r>
              <w:rPr>
                <w:rFonts w:ascii="Calibri" w:eastAsia="Times New Roman" w:hAnsi="Calibri" w:cs="Calibri"/>
                <w:color w:val="000000"/>
                <w:lang w:eastAsia="pt-BR"/>
              </w:rPr>
              <w:t>ão Simão</w:t>
            </w:r>
          </w:p>
        </w:tc>
        <w:tc>
          <w:tcPr>
            <w:tcW w:w="3070" w:type="dxa"/>
            <w:noWrap/>
            <w:vAlign w:val="bottom"/>
            <w:hideMark/>
          </w:tcPr>
          <w:p w14:paraId="7722ACF6" w14:textId="36317DDC"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0,514</w:t>
            </w:r>
          </w:p>
        </w:tc>
        <w:tc>
          <w:tcPr>
            <w:tcW w:w="3071" w:type="dxa"/>
            <w:noWrap/>
            <w:hideMark/>
          </w:tcPr>
          <w:p w14:paraId="08523F46"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Sudoeste</w:t>
            </w:r>
          </w:p>
        </w:tc>
      </w:tr>
      <w:tr w:rsidR="00CA5D7E" w:rsidRPr="00107419" w14:paraId="3A665D02" w14:textId="77777777" w:rsidTr="007956A0">
        <w:trPr>
          <w:trHeight w:val="300"/>
        </w:trPr>
        <w:tc>
          <w:tcPr>
            <w:tcW w:w="3070" w:type="dxa"/>
            <w:noWrap/>
            <w:hideMark/>
          </w:tcPr>
          <w:p w14:paraId="26007AE3" w14:textId="3FD53B40"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w:t>
            </w:r>
            <w:r>
              <w:rPr>
                <w:rFonts w:ascii="Calibri" w:eastAsia="Times New Roman" w:hAnsi="Calibri" w:cs="Calibri"/>
                <w:color w:val="000000"/>
                <w:lang w:eastAsia="pt-BR"/>
              </w:rPr>
              <w:t>ova Iguaçu de Goiás</w:t>
            </w:r>
          </w:p>
        </w:tc>
        <w:tc>
          <w:tcPr>
            <w:tcW w:w="3070" w:type="dxa"/>
            <w:noWrap/>
            <w:vAlign w:val="bottom"/>
            <w:hideMark/>
          </w:tcPr>
          <w:p w14:paraId="7B771447" w14:textId="1F892D11"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0,553</w:t>
            </w:r>
          </w:p>
        </w:tc>
        <w:tc>
          <w:tcPr>
            <w:tcW w:w="3071" w:type="dxa"/>
            <w:noWrap/>
            <w:hideMark/>
          </w:tcPr>
          <w:p w14:paraId="2251E261"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Norte</w:t>
            </w:r>
          </w:p>
        </w:tc>
      </w:tr>
      <w:tr w:rsidR="00CA5D7E" w:rsidRPr="00107419" w14:paraId="01EB661A" w14:textId="77777777" w:rsidTr="007956A0">
        <w:trPr>
          <w:trHeight w:val="300"/>
        </w:trPr>
        <w:tc>
          <w:tcPr>
            <w:tcW w:w="3070" w:type="dxa"/>
            <w:noWrap/>
            <w:hideMark/>
          </w:tcPr>
          <w:p w14:paraId="040AF14B" w14:textId="245EA52D" w:rsidR="00CA5D7E" w:rsidRPr="00107419" w:rsidRDefault="00CA5D7E" w:rsidP="00717513">
            <w:pPr>
              <w:spacing w:line="360" w:lineRule="auto"/>
              <w:rPr>
                <w:rFonts w:ascii="Calibri" w:eastAsia="Times New Roman" w:hAnsi="Calibri" w:cs="Calibri"/>
                <w:color w:val="000000"/>
                <w:lang w:eastAsia="pt-BR"/>
              </w:rPr>
            </w:pPr>
            <w:proofErr w:type="spellStart"/>
            <w:r w:rsidRPr="00107419">
              <w:rPr>
                <w:rFonts w:ascii="Calibri" w:eastAsia="Times New Roman" w:hAnsi="Calibri" w:cs="Calibri"/>
                <w:color w:val="000000"/>
                <w:lang w:eastAsia="pt-BR"/>
              </w:rPr>
              <w:t>C</w:t>
            </w:r>
            <w:r>
              <w:rPr>
                <w:rFonts w:ascii="Calibri" w:eastAsia="Times New Roman" w:hAnsi="Calibri" w:cs="Calibri"/>
                <w:color w:val="000000"/>
                <w:lang w:eastAsia="pt-BR"/>
              </w:rPr>
              <w:t>umari</w:t>
            </w:r>
            <w:proofErr w:type="spellEnd"/>
          </w:p>
        </w:tc>
        <w:tc>
          <w:tcPr>
            <w:tcW w:w="3070" w:type="dxa"/>
            <w:noWrap/>
            <w:vAlign w:val="bottom"/>
            <w:hideMark/>
          </w:tcPr>
          <w:p w14:paraId="32D77C60" w14:textId="53359F74"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0,557</w:t>
            </w:r>
          </w:p>
        </w:tc>
        <w:tc>
          <w:tcPr>
            <w:tcW w:w="3071" w:type="dxa"/>
            <w:noWrap/>
            <w:hideMark/>
          </w:tcPr>
          <w:p w14:paraId="0FCB3636"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Sudeste</w:t>
            </w:r>
          </w:p>
        </w:tc>
      </w:tr>
      <w:tr w:rsidR="00CA5D7E" w:rsidRPr="00107419" w14:paraId="521E94D4" w14:textId="77777777" w:rsidTr="007956A0">
        <w:trPr>
          <w:trHeight w:val="300"/>
        </w:trPr>
        <w:tc>
          <w:tcPr>
            <w:tcW w:w="3070" w:type="dxa"/>
            <w:noWrap/>
            <w:hideMark/>
          </w:tcPr>
          <w:p w14:paraId="3EB89490" w14:textId="76D8D002" w:rsidR="00CA5D7E" w:rsidRPr="00107419" w:rsidRDefault="00CA5D7E" w:rsidP="00717513">
            <w:pPr>
              <w:spacing w:line="360" w:lineRule="auto"/>
              <w:rPr>
                <w:rFonts w:ascii="Calibri" w:eastAsia="Times New Roman" w:hAnsi="Calibri" w:cs="Calibri"/>
                <w:color w:val="000000"/>
                <w:lang w:eastAsia="pt-BR"/>
              </w:rPr>
            </w:pPr>
            <w:proofErr w:type="spellStart"/>
            <w:r w:rsidRPr="00107419">
              <w:rPr>
                <w:rFonts w:ascii="Calibri" w:eastAsia="Times New Roman" w:hAnsi="Calibri" w:cs="Calibri"/>
                <w:color w:val="000000"/>
                <w:lang w:eastAsia="pt-BR"/>
              </w:rPr>
              <w:t>G</w:t>
            </w:r>
            <w:r>
              <w:rPr>
                <w:rFonts w:ascii="Calibri" w:eastAsia="Times New Roman" w:hAnsi="Calibri" w:cs="Calibri"/>
                <w:color w:val="000000"/>
                <w:lang w:eastAsia="pt-BR"/>
              </w:rPr>
              <w:t>oiandira</w:t>
            </w:r>
            <w:proofErr w:type="spellEnd"/>
          </w:p>
        </w:tc>
        <w:tc>
          <w:tcPr>
            <w:tcW w:w="3070" w:type="dxa"/>
            <w:noWrap/>
            <w:vAlign w:val="bottom"/>
            <w:hideMark/>
          </w:tcPr>
          <w:p w14:paraId="4A283D18" w14:textId="00A01B83"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0,558</w:t>
            </w:r>
          </w:p>
        </w:tc>
        <w:tc>
          <w:tcPr>
            <w:tcW w:w="3071" w:type="dxa"/>
            <w:noWrap/>
            <w:hideMark/>
          </w:tcPr>
          <w:p w14:paraId="04BC97F7"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Sudeste</w:t>
            </w:r>
          </w:p>
        </w:tc>
      </w:tr>
      <w:tr w:rsidR="00CA5D7E" w:rsidRPr="00107419" w14:paraId="393A70E2" w14:textId="77777777" w:rsidTr="007956A0">
        <w:trPr>
          <w:trHeight w:val="300"/>
        </w:trPr>
        <w:tc>
          <w:tcPr>
            <w:tcW w:w="3070" w:type="dxa"/>
            <w:noWrap/>
            <w:hideMark/>
          </w:tcPr>
          <w:p w14:paraId="7A406865" w14:textId="7DED6CCF"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w:t>
            </w:r>
            <w:r>
              <w:rPr>
                <w:rFonts w:ascii="Calibri" w:eastAsia="Times New Roman" w:hAnsi="Calibri" w:cs="Calibri"/>
                <w:color w:val="000000"/>
                <w:lang w:eastAsia="pt-BR"/>
              </w:rPr>
              <w:t>ova Crixas</w:t>
            </w:r>
          </w:p>
        </w:tc>
        <w:tc>
          <w:tcPr>
            <w:tcW w:w="3070" w:type="dxa"/>
            <w:noWrap/>
            <w:vAlign w:val="bottom"/>
            <w:hideMark/>
          </w:tcPr>
          <w:p w14:paraId="13F1F3AA" w14:textId="18AEB640"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0,563</w:t>
            </w:r>
          </w:p>
        </w:tc>
        <w:tc>
          <w:tcPr>
            <w:tcW w:w="3071" w:type="dxa"/>
            <w:noWrap/>
            <w:hideMark/>
          </w:tcPr>
          <w:p w14:paraId="441D75BB"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Norte</w:t>
            </w:r>
          </w:p>
        </w:tc>
      </w:tr>
      <w:tr w:rsidR="00CA5D7E" w:rsidRPr="00107419" w14:paraId="72C1DAAD" w14:textId="77777777" w:rsidTr="007956A0">
        <w:trPr>
          <w:trHeight w:val="300"/>
        </w:trPr>
        <w:tc>
          <w:tcPr>
            <w:tcW w:w="3070" w:type="dxa"/>
            <w:noWrap/>
            <w:hideMark/>
          </w:tcPr>
          <w:p w14:paraId="120961CD" w14:textId="156FB4AD"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C</w:t>
            </w:r>
            <w:r>
              <w:rPr>
                <w:rFonts w:ascii="Calibri" w:eastAsia="Times New Roman" w:hAnsi="Calibri" w:cs="Calibri"/>
                <w:color w:val="000000"/>
                <w:lang w:eastAsia="pt-BR"/>
              </w:rPr>
              <w:t>astelândia</w:t>
            </w:r>
          </w:p>
        </w:tc>
        <w:tc>
          <w:tcPr>
            <w:tcW w:w="3070" w:type="dxa"/>
            <w:noWrap/>
            <w:vAlign w:val="bottom"/>
            <w:hideMark/>
          </w:tcPr>
          <w:p w14:paraId="0CF9A4D5" w14:textId="6870CD2F"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0,568</w:t>
            </w:r>
          </w:p>
        </w:tc>
        <w:tc>
          <w:tcPr>
            <w:tcW w:w="3071" w:type="dxa"/>
            <w:noWrap/>
            <w:hideMark/>
          </w:tcPr>
          <w:p w14:paraId="60352B0F"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Sudoeste</w:t>
            </w:r>
          </w:p>
        </w:tc>
      </w:tr>
      <w:tr w:rsidR="00CA5D7E" w:rsidRPr="00107419" w14:paraId="308A195F" w14:textId="77777777" w:rsidTr="007956A0">
        <w:trPr>
          <w:trHeight w:val="300"/>
        </w:trPr>
        <w:tc>
          <w:tcPr>
            <w:tcW w:w="3070" w:type="dxa"/>
            <w:noWrap/>
            <w:hideMark/>
          </w:tcPr>
          <w:p w14:paraId="11EF2532" w14:textId="0EECAE95"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R</w:t>
            </w:r>
            <w:r>
              <w:rPr>
                <w:rFonts w:ascii="Calibri" w:eastAsia="Times New Roman" w:hAnsi="Calibri" w:cs="Calibri"/>
                <w:color w:val="000000"/>
                <w:lang w:eastAsia="pt-BR"/>
              </w:rPr>
              <w:t>io Quente</w:t>
            </w:r>
          </w:p>
        </w:tc>
        <w:tc>
          <w:tcPr>
            <w:tcW w:w="3070" w:type="dxa"/>
            <w:noWrap/>
            <w:vAlign w:val="bottom"/>
            <w:hideMark/>
          </w:tcPr>
          <w:p w14:paraId="1E72BCDE" w14:textId="2491148D"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0,568</w:t>
            </w:r>
          </w:p>
        </w:tc>
        <w:tc>
          <w:tcPr>
            <w:tcW w:w="3071" w:type="dxa"/>
            <w:noWrap/>
            <w:hideMark/>
          </w:tcPr>
          <w:p w14:paraId="32C451FD"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Sul</w:t>
            </w:r>
          </w:p>
        </w:tc>
      </w:tr>
      <w:tr w:rsidR="00CA5D7E" w:rsidRPr="00107419" w14:paraId="3EBCE052" w14:textId="77777777" w:rsidTr="007956A0">
        <w:trPr>
          <w:trHeight w:val="300"/>
        </w:trPr>
        <w:tc>
          <w:tcPr>
            <w:tcW w:w="3070" w:type="dxa"/>
            <w:noWrap/>
            <w:hideMark/>
          </w:tcPr>
          <w:p w14:paraId="3CFC2FC6" w14:textId="4521E0EC" w:rsidR="00CA5D7E" w:rsidRPr="00107419" w:rsidRDefault="00CA5D7E" w:rsidP="00717513">
            <w:pPr>
              <w:spacing w:line="360" w:lineRule="auto"/>
              <w:rPr>
                <w:rFonts w:ascii="Calibri" w:eastAsia="Times New Roman" w:hAnsi="Calibri" w:cs="Calibri"/>
                <w:color w:val="000000"/>
                <w:lang w:eastAsia="pt-BR"/>
              </w:rPr>
            </w:pPr>
            <w:proofErr w:type="spellStart"/>
            <w:r w:rsidRPr="00107419">
              <w:rPr>
                <w:rFonts w:ascii="Calibri" w:eastAsia="Times New Roman" w:hAnsi="Calibri" w:cs="Calibri"/>
                <w:color w:val="000000"/>
                <w:lang w:eastAsia="pt-BR"/>
              </w:rPr>
              <w:t>J</w:t>
            </w:r>
            <w:r>
              <w:rPr>
                <w:rFonts w:ascii="Calibri" w:eastAsia="Times New Roman" w:hAnsi="Calibri" w:cs="Calibri"/>
                <w:color w:val="000000"/>
                <w:lang w:eastAsia="pt-BR"/>
              </w:rPr>
              <w:t>aupaci</w:t>
            </w:r>
            <w:proofErr w:type="spellEnd"/>
          </w:p>
        </w:tc>
        <w:tc>
          <w:tcPr>
            <w:tcW w:w="3070" w:type="dxa"/>
            <w:noWrap/>
            <w:vAlign w:val="bottom"/>
            <w:hideMark/>
          </w:tcPr>
          <w:p w14:paraId="31C185BD" w14:textId="3E4506C5" w:rsidR="00CA5D7E" w:rsidRPr="00107419"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0,569</w:t>
            </w:r>
          </w:p>
        </w:tc>
        <w:tc>
          <w:tcPr>
            <w:tcW w:w="3071" w:type="dxa"/>
            <w:noWrap/>
            <w:hideMark/>
          </w:tcPr>
          <w:p w14:paraId="68347016" w14:textId="77777777" w:rsidR="00CA5D7E" w:rsidRPr="00107419" w:rsidRDefault="00CA5D7E" w:rsidP="00717513">
            <w:pPr>
              <w:spacing w:line="360" w:lineRule="auto"/>
              <w:rPr>
                <w:rFonts w:ascii="Calibri" w:eastAsia="Times New Roman" w:hAnsi="Calibri" w:cs="Calibri"/>
                <w:color w:val="000000"/>
                <w:lang w:eastAsia="pt-BR"/>
              </w:rPr>
            </w:pPr>
            <w:r w:rsidRPr="00107419">
              <w:rPr>
                <w:rFonts w:ascii="Calibri" w:eastAsia="Times New Roman" w:hAnsi="Calibri" w:cs="Calibri"/>
                <w:color w:val="000000"/>
                <w:lang w:eastAsia="pt-BR"/>
              </w:rPr>
              <w:t>Oeste</w:t>
            </w:r>
          </w:p>
        </w:tc>
      </w:tr>
    </w:tbl>
    <w:p w14:paraId="0E9E6A82" w14:textId="27C14400" w:rsidR="00251805" w:rsidRDefault="00251805"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5F6B7352" w14:textId="7481D9B6" w:rsidR="00325E64" w:rsidRDefault="00107419" w:rsidP="00717513">
      <w:pPr>
        <w:spacing w:line="360" w:lineRule="auto"/>
        <w:ind w:firstLine="708"/>
        <w:jc w:val="both"/>
        <w:rPr>
          <w:rFonts w:ascii="Arial" w:hAnsi="Arial" w:cs="Arial"/>
          <w:sz w:val="24"/>
          <w:szCs w:val="24"/>
        </w:rPr>
      </w:pPr>
      <w:r>
        <w:rPr>
          <w:rFonts w:ascii="Arial" w:hAnsi="Arial" w:cs="Arial"/>
          <w:sz w:val="24"/>
          <w:szCs w:val="24"/>
        </w:rPr>
        <w:lastRenderedPageBreak/>
        <w:t>No ano de 200</w:t>
      </w:r>
      <w:r w:rsidR="002A3FB5">
        <w:rPr>
          <w:rFonts w:ascii="Arial" w:hAnsi="Arial" w:cs="Arial"/>
          <w:sz w:val="24"/>
          <w:szCs w:val="24"/>
        </w:rPr>
        <w:t>6</w:t>
      </w:r>
      <w:r>
        <w:rPr>
          <w:rFonts w:ascii="Arial" w:hAnsi="Arial" w:cs="Arial"/>
          <w:sz w:val="24"/>
          <w:szCs w:val="24"/>
        </w:rPr>
        <w:t xml:space="preserve">, os dez municípios que possuíam maior IG eram os apresentados na Tabela </w:t>
      </w:r>
      <w:r w:rsidR="00245D7F">
        <w:rPr>
          <w:rFonts w:ascii="Arial" w:hAnsi="Arial" w:cs="Arial"/>
          <w:sz w:val="24"/>
          <w:szCs w:val="24"/>
        </w:rPr>
        <w:t>6</w:t>
      </w:r>
      <w:r>
        <w:rPr>
          <w:rFonts w:ascii="Arial" w:hAnsi="Arial" w:cs="Arial"/>
          <w:sz w:val="24"/>
          <w:szCs w:val="24"/>
        </w:rPr>
        <w:t xml:space="preserve">. </w:t>
      </w:r>
      <w:r w:rsidR="00325E64">
        <w:rPr>
          <w:rFonts w:ascii="Arial" w:hAnsi="Arial" w:cs="Arial"/>
          <w:sz w:val="24"/>
          <w:szCs w:val="24"/>
        </w:rPr>
        <w:t xml:space="preserve">Neste mesmo ano, os dez municípios que possuíam menor IG eram os apresentados na Tabela </w:t>
      </w:r>
      <w:r w:rsidR="00245D7F">
        <w:rPr>
          <w:rFonts w:ascii="Arial" w:hAnsi="Arial" w:cs="Arial"/>
          <w:sz w:val="24"/>
          <w:szCs w:val="24"/>
        </w:rPr>
        <w:t>7</w:t>
      </w:r>
      <w:r w:rsidR="00325E64">
        <w:rPr>
          <w:rFonts w:ascii="Arial" w:hAnsi="Arial" w:cs="Arial"/>
          <w:sz w:val="24"/>
          <w:szCs w:val="24"/>
        </w:rPr>
        <w:t xml:space="preserve">. Observa-se, assim, que dentre os municípios com o maior IG em </w:t>
      </w:r>
      <w:r w:rsidR="002A3FB5">
        <w:rPr>
          <w:rFonts w:ascii="Arial" w:hAnsi="Arial" w:cs="Arial"/>
          <w:sz w:val="24"/>
          <w:szCs w:val="24"/>
        </w:rPr>
        <w:t>2006</w:t>
      </w:r>
      <w:r w:rsidR="00325E64">
        <w:rPr>
          <w:rFonts w:ascii="Arial" w:hAnsi="Arial" w:cs="Arial"/>
          <w:sz w:val="24"/>
          <w:szCs w:val="24"/>
        </w:rPr>
        <w:t>, 5 estavam na região Nordeste e 4 no Entorno, enquanto dentre os municípios com menor IG, 6 estavam na região Sudeste. No Censo deste ano, quatro municípios passam a ter IG superior a 0,9 (concentração muito forte a absoluta).</w:t>
      </w:r>
    </w:p>
    <w:p w14:paraId="30E69839" w14:textId="6BC03388" w:rsidR="00107419" w:rsidRPr="00251805" w:rsidRDefault="00107419" w:rsidP="00717513">
      <w:pPr>
        <w:spacing w:line="360" w:lineRule="auto"/>
        <w:ind w:left="1418" w:hanging="1418"/>
        <w:jc w:val="both"/>
        <w:rPr>
          <w:rFonts w:ascii="Arial" w:hAnsi="Arial" w:cs="Arial"/>
          <w:b/>
          <w:bCs/>
          <w:sz w:val="24"/>
          <w:szCs w:val="24"/>
        </w:rPr>
      </w:pPr>
      <w:r w:rsidRPr="00251805">
        <w:rPr>
          <w:rFonts w:ascii="Arial" w:hAnsi="Arial" w:cs="Arial"/>
          <w:b/>
          <w:bCs/>
          <w:sz w:val="24"/>
          <w:szCs w:val="24"/>
        </w:rPr>
        <w:t xml:space="preserve">Tabela </w:t>
      </w:r>
      <w:r w:rsidR="00245D7F">
        <w:rPr>
          <w:rFonts w:ascii="Arial" w:hAnsi="Arial" w:cs="Arial"/>
          <w:b/>
          <w:bCs/>
          <w:sz w:val="24"/>
          <w:szCs w:val="24"/>
        </w:rPr>
        <w:t>6</w:t>
      </w:r>
      <w:r w:rsidRPr="00251805">
        <w:rPr>
          <w:rFonts w:ascii="Arial" w:hAnsi="Arial" w:cs="Arial"/>
          <w:b/>
          <w:bCs/>
          <w:sz w:val="24"/>
          <w:szCs w:val="24"/>
        </w:rPr>
        <w:t xml:space="preserve"> – Dez municípios com maior IG </w:t>
      </w:r>
      <w:r w:rsidR="0067162F">
        <w:rPr>
          <w:rFonts w:ascii="Arial" w:hAnsi="Arial" w:cs="Arial"/>
          <w:b/>
          <w:bCs/>
          <w:sz w:val="24"/>
          <w:szCs w:val="24"/>
        </w:rPr>
        <w:t>no estado de Goiás</w:t>
      </w:r>
      <w:r w:rsidR="0067162F" w:rsidRPr="00251805">
        <w:rPr>
          <w:rFonts w:ascii="Arial" w:hAnsi="Arial" w:cs="Arial"/>
          <w:b/>
          <w:bCs/>
          <w:sz w:val="24"/>
          <w:szCs w:val="24"/>
        </w:rPr>
        <w:t xml:space="preserve"> </w:t>
      </w:r>
      <w:r w:rsidRPr="00251805">
        <w:rPr>
          <w:rFonts w:ascii="Arial" w:hAnsi="Arial" w:cs="Arial"/>
          <w:b/>
          <w:bCs/>
          <w:sz w:val="24"/>
          <w:szCs w:val="24"/>
        </w:rPr>
        <w:t>no Censo</w:t>
      </w:r>
      <w:r w:rsidR="00B305AB">
        <w:rPr>
          <w:rFonts w:ascii="Arial" w:hAnsi="Arial" w:cs="Arial"/>
          <w:b/>
          <w:bCs/>
          <w:sz w:val="24"/>
          <w:szCs w:val="24"/>
        </w:rPr>
        <w:t xml:space="preserve"> Agropecuário</w:t>
      </w:r>
      <w:r w:rsidRPr="00251805">
        <w:rPr>
          <w:rFonts w:ascii="Arial" w:hAnsi="Arial" w:cs="Arial"/>
          <w:b/>
          <w:bCs/>
          <w:sz w:val="24"/>
          <w:szCs w:val="24"/>
        </w:rPr>
        <w:t xml:space="preserve"> de </w:t>
      </w:r>
      <w:r w:rsidR="00AE419D" w:rsidRPr="00251805">
        <w:rPr>
          <w:rFonts w:ascii="Arial" w:hAnsi="Arial" w:cs="Arial"/>
          <w:b/>
          <w:bCs/>
          <w:sz w:val="24"/>
          <w:szCs w:val="24"/>
        </w:rPr>
        <w:t>200</w:t>
      </w:r>
      <w:r w:rsidR="00E873CA">
        <w:rPr>
          <w:rFonts w:ascii="Arial" w:hAnsi="Arial" w:cs="Arial"/>
          <w:b/>
          <w:bCs/>
          <w:sz w:val="24"/>
          <w:szCs w:val="24"/>
        </w:rPr>
        <w:t>6</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AE419D" w:rsidRPr="00AE419D" w14:paraId="7BE2AE40" w14:textId="77777777" w:rsidTr="00251805">
        <w:trPr>
          <w:trHeight w:val="300"/>
        </w:trPr>
        <w:tc>
          <w:tcPr>
            <w:tcW w:w="3070" w:type="dxa"/>
            <w:noWrap/>
            <w:hideMark/>
          </w:tcPr>
          <w:p w14:paraId="5D33B54B" w14:textId="75949A89" w:rsidR="00AE419D" w:rsidRPr="00251805" w:rsidRDefault="00AE419D"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M</w:t>
            </w:r>
            <w:r w:rsidR="00251805">
              <w:rPr>
                <w:rFonts w:ascii="Calibri" w:eastAsia="Times New Roman" w:hAnsi="Calibri" w:cs="Calibri"/>
                <w:b/>
                <w:bCs/>
                <w:color w:val="000000"/>
                <w:lang w:eastAsia="pt-BR"/>
              </w:rPr>
              <w:t>UNICÍPIO</w:t>
            </w:r>
          </w:p>
        </w:tc>
        <w:tc>
          <w:tcPr>
            <w:tcW w:w="3070" w:type="dxa"/>
            <w:noWrap/>
            <w:hideMark/>
          </w:tcPr>
          <w:p w14:paraId="23BEEF51" w14:textId="77777777" w:rsidR="00AE419D" w:rsidRPr="00251805" w:rsidRDefault="00AE419D"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IG</w:t>
            </w:r>
          </w:p>
        </w:tc>
        <w:tc>
          <w:tcPr>
            <w:tcW w:w="3071" w:type="dxa"/>
            <w:noWrap/>
            <w:hideMark/>
          </w:tcPr>
          <w:p w14:paraId="6EEFAD92" w14:textId="01D7440E" w:rsidR="00AE419D" w:rsidRPr="00251805" w:rsidRDefault="00AE419D" w:rsidP="00717513">
            <w:pPr>
              <w:spacing w:line="360" w:lineRule="auto"/>
              <w:rPr>
                <w:rFonts w:ascii="Calibri" w:eastAsia="Times New Roman" w:hAnsi="Calibri" w:cs="Calibri"/>
                <w:b/>
                <w:bCs/>
                <w:color w:val="000000"/>
                <w:lang w:eastAsia="pt-BR"/>
              </w:rPr>
            </w:pPr>
            <w:r w:rsidRPr="00251805">
              <w:rPr>
                <w:rFonts w:ascii="Calibri" w:eastAsia="Times New Roman" w:hAnsi="Calibri" w:cs="Calibri"/>
                <w:b/>
                <w:bCs/>
                <w:color w:val="000000"/>
                <w:lang w:eastAsia="pt-BR"/>
              </w:rPr>
              <w:t>R</w:t>
            </w:r>
            <w:r w:rsidR="00251805">
              <w:rPr>
                <w:rFonts w:ascii="Calibri" w:eastAsia="Times New Roman" w:hAnsi="Calibri" w:cs="Calibri"/>
                <w:b/>
                <w:bCs/>
                <w:color w:val="000000"/>
                <w:lang w:eastAsia="pt-BR"/>
              </w:rPr>
              <w:t>EGIÃO</w:t>
            </w:r>
          </w:p>
        </w:tc>
      </w:tr>
      <w:tr w:rsidR="00CA5D7E" w:rsidRPr="00AE419D" w14:paraId="01296C60" w14:textId="77777777" w:rsidTr="00120E6E">
        <w:trPr>
          <w:trHeight w:val="300"/>
        </w:trPr>
        <w:tc>
          <w:tcPr>
            <w:tcW w:w="3070" w:type="dxa"/>
            <w:noWrap/>
            <w:hideMark/>
          </w:tcPr>
          <w:p w14:paraId="4243C2F6" w14:textId="6B3BF3FF"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V</w:t>
            </w:r>
            <w:r>
              <w:rPr>
                <w:rFonts w:ascii="Calibri" w:eastAsia="Times New Roman" w:hAnsi="Calibri" w:cs="Calibri"/>
                <w:color w:val="000000"/>
                <w:lang w:eastAsia="pt-BR"/>
              </w:rPr>
              <w:t>alparaiso de Goiás</w:t>
            </w:r>
          </w:p>
        </w:tc>
        <w:tc>
          <w:tcPr>
            <w:tcW w:w="3070" w:type="dxa"/>
            <w:noWrap/>
            <w:vAlign w:val="bottom"/>
            <w:hideMark/>
          </w:tcPr>
          <w:p w14:paraId="3C9B3EFE" w14:textId="6FD839EB"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0,970</w:t>
            </w:r>
          </w:p>
        </w:tc>
        <w:tc>
          <w:tcPr>
            <w:tcW w:w="3071" w:type="dxa"/>
            <w:noWrap/>
            <w:hideMark/>
          </w:tcPr>
          <w:p w14:paraId="2ACC7822"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Entorno</w:t>
            </w:r>
          </w:p>
        </w:tc>
      </w:tr>
      <w:tr w:rsidR="00CA5D7E" w:rsidRPr="00AE419D" w14:paraId="74223EFD" w14:textId="77777777" w:rsidTr="00120E6E">
        <w:trPr>
          <w:trHeight w:val="300"/>
        </w:trPr>
        <w:tc>
          <w:tcPr>
            <w:tcW w:w="3070" w:type="dxa"/>
            <w:noWrap/>
            <w:hideMark/>
          </w:tcPr>
          <w:p w14:paraId="2D2F3EF2" w14:textId="68F80F9E" w:rsidR="00CA5D7E" w:rsidRPr="00AE419D" w:rsidRDefault="00CA5D7E" w:rsidP="00717513">
            <w:pPr>
              <w:spacing w:line="360" w:lineRule="auto"/>
              <w:rPr>
                <w:rFonts w:ascii="Calibri" w:eastAsia="Times New Roman" w:hAnsi="Calibri" w:cs="Calibri"/>
                <w:color w:val="000000"/>
                <w:lang w:eastAsia="pt-BR"/>
              </w:rPr>
            </w:pPr>
            <w:proofErr w:type="spellStart"/>
            <w:r w:rsidRPr="00AE419D">
              <w:rPr>
                <w:rFonts w:ascii="Calibri" w:eastAsia="Times New Roman" w:hAnsi="Calibri" w:cs="Calibri"/>
                <w:color w:val="000000"/>
                <w:lang w:eastAsia="pt-BR"/>
              </w:rPr>
              <w:t>M</w:t>
            </w:r>
            <w:r>
              <w:rPr>
                <w:rFonts w:ascii="Calibri" w:eastAsia="Times New Roman" w:hAnsi="Calibri" w:cs="Calibri"/>
                <w:color w:val="000000"/>
                <w:lang w:eastAsia="pt-BR"/>
              </w:rPr>
              <w:t>aurilândia</w:t>
            </w:r>
            <w:proofErr w:type="spellEnd"/>
          </w:p>
        </w:tc>
        <w:tc>
          <w:tcPr>
            <w:tcW w:w="3070" w:type="dxa"/>
            <w:noWrap/>
            <w:vAlign w:val="bottom"/>
            <w:hideMark/>
          </w:tcPr>
          <w:p w14:paraId="088E99DE" w14:textId="19270924"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0,928</w:t>
            </w:r>
          </w:p>
        </w:tc>
        <w:tc>
          <w:tcPr>
            <w:tcW w:w="3071" w:type="dxa"/>
            <w:noWrap/>
            <w:hideMark/>
          </w:tcPr>
          <w:p w14:paraId="61B1915B"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Sudoeste</w:t>
            </w:r>
          </w:p>
        </w:tc>
      </w:tr>
      <w:tr w:rsidR="00CA5D7E" w:rsidRPr="00AE419D" w14:paraId="56E3DBBA" w14:textId="77777777" w:rsidTr="00120E6E">
        <w:trPr>
          <w:trHeight w:val="300"/>
        </w:trPr>
        <w:tc>
          <w:tcPr>
            <w:tcW w:w="3070" w:type="dxa"/>
            <w:noWrap/>
            <w:hideMark/>
          </w:tcPr>
          <w:p w14:paraId="60D759DB" w14:textId="216CD23A"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A</w:t>
            </w:r>
            <w:r>
              <w:rPr>
                <w:rFonts w:ascii="Calibri" w:eastAsia="Times New Roman" w:hAnsi="Calibri" w:cs="Calibri"/>
                <w:color w:val="000000"/>
                <w:lang w:eastAsia="pt-BR"/>
              </w:rPr>
              <w:t>lto Paraíso de Goiás</w:t>
            </w:r>
          </w:p>
        </w:tc>
        <w:tc>
          <w:tcPr>
            <w:tcW w:w="3070" w:type="dxa"/>
            <w:noWrap/>
            <w:vAlign w:val="bottom"/>
            <w:hideMark/>
          </w:tcPr>
          <w:p w14:paraId="409F20C4" w14:textId="6A982AD9"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0,913</w:t>
            </w:r>
          </w:p>
        </w:tc>
        <w:tc>
          <w:tcPr>
            <w:tcW w:w="3071" w:type="dxa"/>
            <w:noWrap/>
            <w:hideMark/>
          </w:tcPr>
          <w:p w14:paraId="33B8E2DC"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Nordeste</w:t>
            </w:r>
          </w:p>
        </w:tc>
      </w:tr>
      <w:tr w:rsidR="00CA5D7E" w:rsidRPr="00AE419D" w14:paraId="5BB214CD" w14:textId="77777777" w:rsidTr="00120E6E">
        <w:trPr>
          <w:trHeight w:val="300"/>
        </w:trPr>
        <w:tc>
          <w:tcPr>
            <w:tcW w:w="3070" w:type="dxa"/>
            <w:noWrap/>
            <w:hideMark/>
          </w:tcPr>
          <w:p w14:paraId="7E71452F" w14:textId="35893A51"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V</w:t>
            </w:r>
            <w:r>
              <w:rPr>
                <w:rFonts w:ascii="Calibri" w:eastAsia="Times New Roman" w:hAnsi="Calibri" w:cs="Calibri"/>
                <w:color w:val="000000"/>
                <w:lang w:eastAsia="pt-BR"/>
              </w:rPr>
              <w:t>ila Boa</w:t>
            </w:r>
          </w:p>
        </w:tc>
        <w:tc>
          <w:tcPr>
            <w:tcW w:w="3070" w:type="dxa"/>
            <w:noWrap/>
            <w:vAlign w:val="bottom"/>
            <w:hideMark/>
          </w:tcPr>
          <w:p w14:paraId="5A781B60" w14:textId="1832B414"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0,909</w:t>
            </w:r>
          </w:p>
        </w:tc>
        <w:tc>
          <w:tcPr>
            <w:tcW w:w="3071" w:type="dxa"/>
            <w:noWrap/>
            <w:hideMark/>
          </w:tcPr>
          <w:p w14:paraId="4CBF2317"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Entorno</w:t>
            </w:r>
          </w:p>
        </w:tc>
      </w:tr>
      <w:tr w:rsidR="00CA5D7E" w:rsidRPr="00AE419D" w14:paraId="60D7BC3B" w14:textId="77777777" w:rsidTr="00120E6E">
        <w:trPr>
          <w:trHeight w:val="300"/>
        </w:trPr>
        <w:tc>
          <w:tcPr>
            <w:tcW w:w="3070" w:type="dxa"/>
            <w:noWrap/>
            <w:hideMark/>
          </w:tcPr>
          <w:p w14:paraId="59D4E871" w14:textId="2B5C4DDB" w:rsidR="00CA5D7E" w:rsidRPr="00AE419D" w:rsidRDefault="00CA5D7E" w:rsidP="00717513">
            <w:pPr>
              <w:spacing w:line="360" w:lineRule="auto"/>
              <w:rPr>
                <w:rFonts w:ascii="Calibri" w:eastAsia="Times New Roman" w:hAnsi="Calibri" w:cs="Calibri"/>
                <w:color w:val="000000"/>
                <w:lang w:eastAsia="pt-BR"/>
              </w:rPr>
            </w:pPr>
            <w:r>
              <w:rPr>
                <w:rFonts w:ascii="Calibri" w:eastAsia="Times New Roman" w:hAnsi="Calibri" w:cs="Calibri"/>
                <w:color w:val="000000"/>
                <w:lang w:eastAsia="pt-BR"/>
              </w:rPr>
              <w:t>Águas Lindas de Goiás</w:t>
            </w:r>
          </w:p>
        </w:tc>
        <w:tc>
          <w:tcPr>
            <w:tcW w:w="3070" w:type="dxa"/>
            <w:noWrap/>
            <w:vAlign w:val="bottom"/>
            <w:hideMark/>
          </w:tcPr>
          <w:p w14:paraId="57E62D70" w14:textId="7F162787"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0,890</w:t>
            </w:r>
          </w:p>
        </w:tc>
        <w:tc>
          <w:tcPr>
            <w:tcW w:w="3071" w:type="dxa"/>
            <w:noWrap/>
            <w:hideMark/>
          </w:tcPr>
          <w:p w14:paraId="3469FB3A"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Entorno</w:t>
            </w:r>
          </w:p>
        </w:tc>
      </w:tr>
      <w:tr w:rsidR="00CA5D7E" w:rsidRPr="00AE419D" w14:paraId="5359E95C" w14:textId="77777777" w:rsidTr="00120E6E">
        <w:trPr>
          <w:trHeight w:val="300"/>
        </w:trPr>
        <w:tc>
          <w:tcPr>
            <w:tcW w:w="3070" w:type="dxa"/>
            <w:noWrap/>
            <w:hideMark/>
          </w:tcPr>
          <w:p w14:paraId="4F5D0D4F" w14:textId="58B85C3A"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F</w:t>
            </w:r>
            <w:r>
              <w:rPr>
                <w:rFonts w:ascii="Calibri" w:eastAsia="Times New Roman" w:hAnsi="Calibri" w:cs="Calibri"/>
                <w:color w:val="000000"/>
                <w:lang w:eastAsia="pt-BR"/>
              </w:rPr>
              <w:t>lores de Goiás</w:t>
            </w:r>
          </w:p>
        </w:tc>
        <w:tc>
          <w:tcPr>
            <w:tcW w:w="3070" w:type="dxa"/>
            <w:noWrap/>
            <w:vAlign w:val="bottom"/>
            <w:hideMark/>
          </w:tcPr>
          <w:p w14:paraId="3FD45C6D" w14:textId="213CCF15"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0,882</w:t>
            </w:r>
          </w:p>
        </w:tc>
        <w:tc>
          <w:tcPr>
            <w:tcW w:w="3071" w:type="dxa"/>
            <w:noWrap/>
            <w:hideMark/>
          </w:tcPr>
          <w:p w14:paraId="50EA9B70"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Nordeste</w:t>
            </w:r>
          </w:p>
        </w:tc>
      </w:tr>
      <w:tr w:rsidR="00CA5D7E" w:rsidRPr="00AE419D" w14:paraId="26D41BB2" w14:textId="77777777" w:rsidTr="00120E6E">
        <w:trPr>
          <w:trHeight w:val="300"/>
        </w:trPr>
        <w:tc>
          <w:tcPr>
            <w:tcW w:w="3070" w:type="dxa"/>
            <w:noWrap/>
            <w:hideMark/>
          </w:tcPr>
          <w:p w14:paraId="3B5A47D0" w14:textId="44D77958"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I</w:t>
            </w:r>
            <w:r>
              <w:rPr>
                <w:rFonts w:ascii="Calibri" w:eastAsia="Times New Roman" w:hAnsi="Calibri" w:cs="Calibri"/>
                <w:color w:val="000000"/>
                <w:lang w:eastAsia="pt-BR"/>
              </w:rPr>
              <w:t>aciara</w:t>
            </w:r>
          </w:p>
        </w:tc>
        <w:tc>
          <w:tcPr>
            <w:tcW w:w="3070" w:type="dxa"/>
            <w:noWrap/>
            <w:vAlign w:val="bottom"/>
            <w:hideMark/>
          </w:tcPr>
          <w:p w14:paraId="1181C4CA" w14:textId="3DAA9F28"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0,876</w:t>
            </w:r>
          </w:p>
        </w:tc>
        <w:tc>
          <w:tcPr>
            <w:tcW w:w="3071" w:type="dxa"/>
            <w:noWrap/>
            <w:hideMark/>
          </w:tcPr>
          <w:p w14:paraId="3A674523"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Nordeste</w:t>
            </w:r>
          </w:p>
        </w:tc>
      </w:tr>
      <w:tr w:rsidR="00CA5D7E" w:rsidRPr="00AE419D" w14:paraId="2EC6BA5D" w14:textId="77777777" w:rsidTr="00120E6E">
        <w:trPr>
          <w:trHeight w:val="300"/>
        </w:trPr>
        <w:tc>
          <w:tcPr>
            <w:tcW w:w="3070" w:type="dxa"/>
            <w:noWrap/>
            <w:hideMark/>
          </w:tcPr>
          <w:p w14:paraId="3237362F" w14:textId="411AA499"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F</w:t>
            </w:r>
            <w:r>
              <w:rPr>
                <w:rFonts w:ascii="Calibri" w:eastAsia="Times New Roman" w:hAnsi="Calibri" w:cs="Calibri"/>
                <w:color w:val="000000"/>
                <w:lang w:eastAsia="pt-BR"/>
              </w:rPr>
              <w:t>ormosa</w:t>
            </w:r>
          </w:p>
        </w:tc>
        <w:tc>
          <w:tcPr>
            <w:tcW w:w="3070" w:type="dxa"/>
            <w:noWrap/>
            <w:vAlign w:val="bottom"/>
            <w:hideMark/>
          </w:tcPr>
          <w:p w14:paraId="0B267D99" w14:textId="3DB9DB93"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0,867</w:t>
            </w:r>
          </w:p>
        </w:tc>
        <w:tc>
          <w:tcPr>
            <w:tcW w:w="3071" w:type="dxa"/>
            <w:noWrap/>
            <w:hideMark/>
          </w:tcPr>
          <w:p w14:paraId="5EAD05DC"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Nordeste</w:t>
            </w:r>
          </w:p>
        </w:tc>
      </w:tr>
      <w:tr w:rsidR="00CA5D7E" w:rsidRPr="00AE419D" w14:paraId="65C4A621" w14:textId="77777777" w:rsidTr="00120E6E">
        <w:trPr>
          <w:trHeight w:val="300"/>
        </w:trPr>
        <w:tc>
          <w:tcPr>
            <w:tcW w:w="3070" w:type="dxa"/>
            <w:noWrap/>
            <w:hideMark/>
          </w:tcPr>
          <w:p w14:paraId="18E85BC7" w14:textId="62568C5E"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D</w:t>
            </w:r>
            <w:r>
              <w:rPr>
                <w:rFonts w:ascii="Calibri" w:eastAsia="Times New Roman" w:hAnsi="Calibri" w:cs="Calibri"/>
                <w:color w:val="000000"/>
                <w:lang w:eastAsia="pt-BR"/>
              </w:rPr>
              <w:t>amianópolis</w:t>
            </w:r>
          </w:p>
        </w:tc>
        <w:tc>
          <w:tcPr>
            <w:tcW w:w="3070" w:type="dxa"/>
            <w:noWrap/>
            <w:vAlign w:val="bottom"/>
            <w:hideMark/>
          </w:tcPr>
          <w:p w14:paraId="25159A8A" w14:textId="3819DCCE"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0,863</w:t>
            </w:r>
          </w:p>
        </w:tc>
        <w:tc>
          <w:tcPr>
            <w:tcW w:w="3071" w:type="dxa"/>
            <w:noWrap/>
            <w:hideMark/>
          </w:tcPr>
          <w:p w14:paraId="48D67148"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Nordeste</w:t>
            </w:r>
          </w:p>
        </w:tc>
      </w:tr>
      <w:tr w:rsidR="00CA5D7E" w:rsidRPr="00AE419D" w14:paraId="1F656B61" w14:textId="77777777" w:rsidTr="00120E6E">
        <w:trPr>
          <w:trHeight w:val="300"/>
        </w:trPr>
        <w:tc>
          <w:tcPr>
            <w:tcW w:w="3070" w:type="dxa"/>
            <w:noWrap/>
            <w:hideMark/>
          </w:tcPr>
          <w:p w14:paraId="44262B10" w14:textId="71051812"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P</w:t>
            </w:r>
            <w:r>
              <w:rPr>
                <w:rFonts w:ascii="Calibri" w:eastAsia="Times New Roman" w:hAnsi="Calibri" w:cs="Calibri"/>
                <w:color w:val="000000"/>
                <w:lang w:eastAsia="pt-BR"/>
              </w:rPr>
              <w:t>adre Bernardo</w:t>
            </w:r>
          </w:p>
        </w:tc>
        <w:tc>
          <w:tcPr>
            <w:tcW w:w="3070" w:type="dxa"/>
            <w:noWrap/>
            <w:vAlign w:val="bottom"/>
            <w:hideMark/>
          </w:tcPr>
          <w:p w14:paraId="074ECDF2" w14:textId="404024F1"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0,860</w:t>
            </w:r>
          </w:p>
        </w:tc>
        <w:tc>
          <w:tcPr>
            <w:tcW w:w="3071" w:type="dxa"/>
            <w:noWrap/>
            <w:hideMark/>
          </w:tcPr>
          <w:p w14:paraId="753F7B2D"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Entorno</w:t>
            </w:r>
          </w:p>
        </w:tc>
      </w:tr>
    </w:tbl>
    <w:p w14:paraId="296BAA84" w14:textId="77933333" w:rsidR="00251805" w:rsidRDefault="00251805"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1EDCD276" w14:textId="2ED746EF" w:rsidR="00E41C63" w:rsidRDefault="00E41C63" w:rsidP="00717513">
      <w:pPr>
        <w:spacing w:line="360" w:lineRule="auto"/>
        <w:ind w:firstLine="708"/>
        <w:jc w:val="both"/>
        <w:rPr>
          <w:rFonts w:ascii="Arial" w:hAnsi="Arial" w:cs="Arial"/>
          <w:sz w:val="24"/>
          <w:szCs w:val="24"/>
        </w:rPr>
      </w:pPr>
      <w:r>
        <w:rPr>
          <w:rFonts w:ascii="Arial" w:hAnsi="Arial" w:cs="Arial"/>
          <w:sz w:val="24"/>
          <w:szCs w:val="24"/>
        </w:rPr>
        <w:t>Dos municípios com alto IG anteriormente citados, Valparaíso (60,950 Km</w:t>
      </w:r>
      <w:r w:rsidRPr="00150127">
        <w:rPr>
          <w:rFonts w:ascii="Arial" w:hAnsi="Arial" w:cs="Arial"/>
          <w:sz w:val="24"/>
          <w:szCs w:val="24"/>
          <w:vertAlign w:val="superscript"/>
        </w:rPr>
        <w:t>2</w:t>
      </w:r>
      <w:r>
        <w:rPr>
          <w:rFonts w:ascii="Arial" w:hAnsi="Arial" w:cs="Arial"/>
          <w:sz w:val="24"/>
          <w:szCs w:val="24"/>
        </w:rPr>
        <w:t xml:space="preserve">) é o município com menor área, seguido por </w:t>
      </w:r>
      <w:proofErr w:type="spellStart"/>
      <w:r>
        <w:rPr>
          <w:rFonts w:ascii="Arial" w:hAnsi="Arial" w:cs="Arial"/>
          <w:sz w:val="24"/>
          <w:szCs w:val="24"/>
        </w:rPr>
        <w:t>Maurilândia</w:t>
      </w:r>
      <w:proofErr w:type="spellEnd"/>
      <w:r w:rsidR="00325E64">
        <w:rPr>
          <w:rFonts w:ascii="Arial" w:hAnsi="Arial" w:cs="Arial"/>
          <w:sz w:val="24"/>
          <w:szCs w:val="24"/>
        </w:rPr>
        <w:t xml:space="preserve"> (</w:t>
      </w:r>
      <w:r w:rsidR="00325E64" w:rsidRPr="00325E64">
        <w:rPr>
          <w:rFonts w:ascii="Arial" w:hAnsi="Arial" w:cs="Arial"/>
          <w:sz w:val="24"/>
          <w:szCs w:val="24"/>
        </w:rPr>
        <w:t>388,382 Km</w:t>
      </w:r>
      <w:r w:rsidR="00325E64" w:rsidRPr="00325E64">
        <w:rPr>
          <w:rFonts w:ascii="Arial" w:hAnsi="Arial" w:cs="Arial"/>
          <w:sz w:val="24"/>
          <w:szCs w:val="24"/>
          <w:vertAlign w:val="superscript"/>
        </w:rPr>
        <w:t>2</w:t>
      </w:r>
      <w:r w:rsidR="00325E64" w:rsidRPr="00325E64">
        <w:rPr>
          <w:rFonts w:ascii="Arial" w:hAnsi="Arial" w:cs="Arial"/>
          <w:sz w:val="24"/>
          <w:szCs w:val="24"/>
        </w:rPr>
        <w:t>)</w:t>
      </w:r>
      <w:r>
        <w:rPr>
          <w:rFonts w:ascii="Arial" w:hAnsi="Arial" w:cs="Arial"/>
          <w:sz w:val="24"/>
          <w:szCs w:val="24"/>
        </w:rPr>
        <w:t>, Vila Boa</w:t>
      </w:r>
      <w:r w:rsidR="00325E64">
        <w:rPr>
          <w:rFonts w:ascii="Arial" w:hAnsi="Arial" w:cs="Arial"/>
          <w:sz w:val="24"/>
          <w:szCs w:val="24"/>
        </w:rPr>
        <w:t xml:space="preserve"> (</w:t>
      </w:r>
      <w:r w:rsidR="00325E64" w:rsidRPr="00325E64">
        <w:rPr>
          <w:rFonts w:ascii="Arial" w:hAnsi="Arial" w:cs="Arial"/>
          <w:sz w:val="24"/>
          <w:szCs w:val="24"/>
        </w:rPr>
        <w:t>1.060,172 Km</w:t>
      </w:r>
      <w:r w:rsidR="00325E64" w:rsidRPr="00325E64">
        <w:rPr>
          <w:rFonts w:ascii="Arial" w:hAnsi="Arial" w:cs="Arial"/>
          <w:sz w:val="24"/>
          <w:szCs w:val="24"/>
          <w:vertAlign w:val="superscript"/>
        </w:rPr>
        <w:t>2</w:t>
      </w:r>
      <w:r w:rsidR="00325E64" w:rsidRPr="00325E64">
        <w:rPr>
          <w:rFonts w:ascii="Arial" w:hAnsi="Arial" w:cs="Arial"/>
          <w:sz w:val="24"/>
          <w:szCs w:val="24"/>
        </w:rPr>
        <w:t>)</w:t>
      </w:r>
      <w:r>
        <w:rPr>
          <w:rFonts w:ascii="Arial" w:hAnsi="Arial" w:cs="Arial"/>
          <w:sz w:val="24"/>
          <w:szCs w:val="24"/>
        </w:rPr>
        <w:t xml:space="preserve"> e Alto Paraíso de Goiás</w:t>
      </w:r>
      <w:r w:rsidR="00325E64">
        <w:rPr>
          <w:rFonts w:ascii="Arial" w:hAnsi="Arial" w:cs="Arial"/>
          <w:sz w:val="24"/>
          <w:szCs w:val="24"/>
        </w:rPr>
        <w:t xml:space="preserve"> (</w:t>
      </w:r>
      <w:r w:rsidR="00325E64" w:rsidRPr="00325E64">
        <w:rPr>
          <w:rFonts w:ascii="Arial" w:hAnsi="Arial" w:cs="Arial"/>
          <w:sz w:val="24"/>
          <w:szCs w:val="24"/>
        </w:rPr>
        <w:t>2.593,904 Km</w:t>
      </w:r>
      <w:r w:rsidR="00325E64" w:rsidRPr="00325E64">
        <w:rPr>
          <w:rFonts w:ascii="Arial" w:hAnsi="Arial" w:cs="Arial"/>
          <w:sz w:val="24"/>
          <w:szCs w:val="24"/>
          <w:vertAlign w:val="superscript"/>
        </w:rPr>
        <w:t>2</w:t>
      </w:r>
      <w:r w:rsidR="00325E64" w:rsidRPr="00325E64">
        <w:rPr>
          <w:rFonts w:ascii="Arial" w:hAnsi="Arial" w:cs="Arial"/>
          <w:sz w:val="24"/>
          <w:szCs w:val="24"/>
        </w:rPr>
        <w:t>)</w:t>
      </w:r>
      <w:r w:rsidRPr="00325E64">
        <w:rPr>
          <w:rFonts w:ascii="Arial" w:hAnsi="Arial" w:cs="Arial"/>
          <w:sz w:val="24"/>
          <w:szCs w:val="24"/>
        </w:rPr>
        <w:t xml:space="preserve"> </w:t>
      </w:r>
      <w:r>
        <w:rPr>
          <w:rFonts w:ascii="Arial" w:hAnsi="Arial" w:cs="Arial"/>
          <w:sz w:val="24"/>
          <w:szCs w:val="24"/>
        </w:rPr>
        <w:t>(IBGE, 2021). Destes, apenas o primeiro pode não ter significativo impacto uma vez que o município não possui área expressiva na perspectiva rural a ponto de obter poder econômico devido a sua concentração. Entretanto, os demais municípios possuem a dualidade alto IG e grande extensão. Nestes, é possível a existência de poder de mercado dos latifundiários sobre os pequenos proprietários. Cabe destacar que parte significativa de Alto Paraíso de Goiás (34,31% do município) se encontra na Área de Preservação Ambiental (APA) Pouso Alto, tornando-se Unidade de Conservação (Unidades de Conservação do Brasil, 2021).</w:t>
      </w:r>
    </w:p>
    <w:p w14:paraId="4DE99E04" w14:textId="323B3F78" w:rsidR="00107419" w:rsidRPr="00325E64" w:rsidRDefault="00107419" w:rsidP="00717513">
      <w:pPr>
        <w:spacing w:line="360" w:lineRule="auto"/>
        <w:ind w:left="1418" w:hanging="1418"/>
        <w:jc w:val="both"/>
        <w:rPr>
          <w:rFonts w:ascii="Arial" w:hAnsi="Arial" w:cs="Arial"/>
          <w:b/>
          <w:bCs/>
          <w:sz w:val="24"/>
          <w:szCs w:val="24"/>
        </w:rPr>
      </w:pPr>
      <w:r w:rsidRPr="00325E64">
        <w:rPr>
          <w:rFonts w:ascii="Arial" w:hAnsi="Arial" w:cs="Arial"/>
          <w:b/>
          <w:bCs/>
          <w:sz w:val="24"/>
          <w:szCs w:val="24"/>
        </w:rPr>
        <w:lastRenderedPageBreak/>
        <w:t xml:space="preserve">Tabela </w:t>
      </w:r>
      <w:r w:rsidR="00245D7F">
        <w:rPr>
          <w:rFonts w:ascii="Arial" w:hAnsi="Arial" w:cs="Arial"/>
          <w:b/>
          <w:bCs/>
          <w:sz w:val="24"/>
          <w:szCs w:val="24"/>
        </w:rPr>
        <w:t>7</w:t>
      </w:r>
      <w:r w:rsidRPr="00325E64">
        <w:rPr>
          <w:rFonts w:ascii="Arial" w:hAnsi="Arial" w:cs="Arial"/>
          <w:b/>
          <w:bCs/>
          <w:sz w:val="24"/>
          <w:szCs w:val="24"/>
        </w:rPr>
        <w:t xml:space="preserve"> – Dez municípios com menor IG </w:t>
      </w:r>
      <w:r w:rsidR="0067162F">
        <w:rPr>
          <w:rFonts w:ascii="Arial" w:hAnsi="Arial" w:cs="Arial"/>
          <w:b/>
          <w:bCs/>
          <w:sz w:val="24"/>
          <w:szCs w:val="24"/>
        </w:rPr>
        <w:t>no estado de Goiás</w:t>
      </w:r>
      <w:r w:rsidR="0067162F" w:rsidRPr="00325E64">
        <w:rPr>
          <w:rFonts w:ascii="Arial" w:hAnsi="Arial" w:cs="Arial"/>
          <w:b/>
          <w:bCs/>
          <w:sz w:val="24"/>
          <w:szCs w:val="24"/>
        </w:rPr>
        <w:t xml:space="preserve"> </w:t>
      </w:r>
      <w:r w:rsidRPr="00325E64">
        <w:rPr>
          <w:rFonts w:ascii="Arial" w:hAnsi="Arial" w:cs="Arial"/>
          <w:b/>
          <w:bCs/>
          <w:sz w:val="24"/>
          <w:szCs w:val="24"/>
        </w:rPr>
        <w:t>no Censo</w:t>
      </w:r>
      <w:r w:rsidR="00B305AB">
        <w:rPr>
          <w:rFonts w:ascii="Arial" w:hAnsi="Arial" w:cs="Arial"/>
          <w:b/>
          <w:bCs/>
          <w:sz w:val="24"/>
          <w:szCs w:val="24"/>
        </w:rPr>
        <w:t xml:space="preserve"> Agropecuário</w:t>
      </w:r>
      <w:r w:rsidRPr="00325E64">
        <w:rPr>
          <w:rFonts w:ascii="Arial" w:hAnsi="Arial" w:cs="Arial"/>
          <w:b/>
          <w:bCs/>
          <w:sz w:val="24"/>
          <w:szCs w:val="24"/>
        </w:rPr>
        <w:t xml:space="preserve"> de </w:t>
      </w:r>
      <w:r w:rsidR="00AE419D" w:rsidRPr="00325E64">
        <w:rPr>
          <w:rFonts w:ascii="Arial" w:hAnsi="Arial" w:cs="Arial"/>
          <w:b/>
          <w:bCs/>
          <w:sz w:val="24"/>
          <w:szCs w:val="24"/>
        </w:rPr>
        <w:t>200</w:t>
      </w:r>
      <w:r w:rsidR="00E873CA">
        <w:rPr>
          <w:rFonts w:ascii="Arial" w:hAnsi="Arial" w:cs="Arial"/>
          <w:b/>
          <w:bCs/>
          <w:sz w:val="24"/>
          <w:szCs w:val="24"/>
        </w:rPr>
        <w:t>6</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AE419D" w:rsidRPr="00AE419D" w14:paraId="4F943693" w14:textId="77777777" w:rsidTr="00325E64">
        <w:trPr>
          <w:trHeight w:val="300"/>
        </w:trPr>
        <w:tc>
          <w:tcPr>
            <w:tcW w:w="3070" w:type="dxa"/>
            <w:noWrap/>
            <w:hideMark/>
          </w:tcPr>
          <w:p w14:paraId="30919783" w14:textId="77897688" w:rsidR="00AE419D" w:rsidRPr="00601063" w:rsidRDefault="00AE419D" w:rsidP="00717513">
            <w:pPr>
              <w:spacing w:line="360" w:lineRule="auto"/>
              <w:rPr>
                <w:rFonts w:ascii="Calibri" w:eastAsia="Times New Roman" w:hAnsi="Calibri" w:cs="Calibri"/>
                <w:b/>
                <w:bCs/>
                <w:color w:val="000000"/>
                <w:lang w:eastAsia="pt-BR"/>
              </w:rPr>
            </w:pPr>
            <w:r w:rsidRPr="00601063">
              <w:rPr>
                <w:rFonts w:ascii="Calibri" w:eastAsia="Times New Roman" w:hAnsi="Calibri" w:cs="Calibri"/>
                <w:b/>
                <w:bCs/>
                <w:color w:val="000000"/>
                <w:lang w:eastAsia="pt-BR"/>
              </w:rPr>
              <w:t>M</w:t>
            </w:r>
            <w:r w:rsidR="00325E64">
              <w:rPr>
                <w:rFonts w:ascii="Calibri" w:eastAsia="Times New Roman" w:hAnsi="Calibri" w:cs="Calibri"/>
                <w:b/>
                <w:bCs/>
                <w:color w:val="000000"/>
                <w:lang w:eastAsia="pt-BR"/>
              </w:rPr>
              <w:t>UNICÍPIO</w:t>
            </w:r>
          </w:p>
        </w:tc>
        <w:tc>
          <w:tcPr>
            <w:tcW w:w="3070" w:type="dxa"/>
            <w:noWrap/>
            <w:hideMark/>
          </w:tcPr>
          <w:p w14:paraId="5C6E43B2" w14:textId="77777777" w:rsidR="00AE419D" w:rsidRPr="00601063" w:rsidRDefault="00AE419D" w:rsidP="00717513">
            <w:pPr>
              <w:spacing w:line="360" w:lineRule="auto"/>
              <w:rPr>
                <w:rFonts w:ascii="Calibri" w:eastAsia="Times New Roman" w:hAnsi="Calibri" w:cs="Calibri"/>
                <w:b/>
                <w:bCs/>
                <w:color w:val="000000"/>
                <w:lang w:eastAsia="pt-BR"/>
              </w:rPr>
            </w:pPr>
            <w:r w:rsidRPr="00601063">
              <w:rPr>
                <w:rFonts w:ascii="Calibri" w:eastAsia="Times New Roman" w:hAnsi="Calibri" w:cs="Calibri"/>
                <w:b/>
                <w:bCs/>
                <w:color w:val="000000"/>
                <w:lang w:eastAsia="pt-BR"/>
              </w:rPr>
              <w:t>IG</w:t>
            </w:r>
          </w:p>
        </w:tc>
        <w:tc>
          <w:tcPr>
            <w:tcW w:w="3071" w:type="dxa"/>
            <w:noWrap/>
            <w:hideMark/>
          </w:tcPr>
          <w:p w14:paraId="0D27EBF8" w14:textId="2A2C266E" w:rsidR="00AE419D" w:rsidRPr="00601063" w:rsidRDefault="00AE419D" w:rsidP="00717513">
            <w:pPr>
              <w:spacing w:line="360" w:lineRule="auto"/>
              <w:rPr>
                <w:rFonts w:ascii="Calibri" w:eastAsia="Times New Roman" w:hAnsi="Calibri" w:cs="Calibri"/>
                <w:b/>
                <w:bCs/>
                <w:color w:val="000000"/>
                <w:lang w:eastAsia="pt-BR"/>
              </w:rPr>
            </w:pPr>
            <w:r w:rsidRPr="00601063">
              <w:rPr>
                <w:rFonts w:ascii="Calibri" w:eastAsia="Times New Roman" w:hAnsi="Calibri" w:cs="Calibri"/>
                <w:b/>
                <w:bCs/>
                <w:color w:val="000000"/>
                <w:lang w:eastAsia="pt-BR"/>
              </w:rPr>
              <w:t>R</w:t>
            </w:r>
            <w:r w:rsidR="00325E64">
              <w:rPr>
                <w:rFonts w:ascii="Calibri" w:eastAsia="Times New Roman" w:hAnsi="Calibri" w:cs="Calibri"/>
                <w:b/>
                <w:bCs/>
                <w:color w:val="000000"/>
                <w:lang w:eastAsia="pt-BR"/>
              </w:rPr>
              <w:t>EGIÃO</w:t>
            </w:r>
          </w:p>
        </w:tc>
      </w:tr>
      <w:tr w:rsidR="00CA5D7E" w:rsidRPr="00AE419D" w14:paraId="35B53260" w14:textId="77777777" w:rsidTr="00F73AF8">
        <w:trPr>
          <w:trHeight w:val="300"/>
        </w:trPr>
        <w:tc>
          <w:tcPr>
            <w:tcW w:w="3070" w:type="dxa"/>
            <w:noWrap/>
            <w:hideMark/>
          </w:tcPr>
          <w:p w14:paraId="03FE8910" w14:textId="28B0228E"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A</w:t>
            </w:r>
            <w:r>
              <w:rPr>
                <w:rFonts w:ascii="Calibri" w:eastAsia="Times New Roman" w:hAnsi="Calibri" w:cs="Calibri"/>
                <w:color w:val="000000"/>
                <w:lang w:eastAsia="pt-BR"/>
              </w:rPr>
              <w:t>nhanguera</w:t>
            </w:r>
          </w:p>
        </w:tc>
        <w:tc>
          <w:tcPr>
            <w:tcW w:w="3070" w:type="dxa"/>
            <w:noWrap/>
            <w:vAlign w:val="bottom"/>
            <w:hideMark/>
          </w:tcPr>
          <w:p w14:paraId="56DCCE41" w14:textId="26EBF5A8"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0,526</w:t>
            </w:r>
          </w:p>
        </w:tc>
        <w:tc>
          <w:tcPr>
            <w:tcW w:w="3071" w:type="dxa"/>
            <w:noWrap/>
            <w:hideMark/>
          </w:tcPr>
          <w:p w14:paraId="6FE16A3A"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Sudeste</w:t>
            </w:r>
          </w:p>
        </w:tc>
      </w:tr>
      <w:tr w:rsidR="00CA5D7E" w:rsidRPr="00AE419D" w14:paraId="30668C9F" w14:textId="77777777" w:rsidTr="00F73AF8">
        <w:trPr>
          <w:trHeight w:val="300"/>
        </w:trPr>
        <w:tc>
          <w:tcPr>
            <w:tcW w:w="3070" w:type="dxa"/>
            <w:noWrap/>
            <w:hideMark/>
          </w:tcPr>
          <w:p w14:paraId="035A57BB" w14:textId="2159C25B"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R</w:t>
            </w:r>
            <w:r>
              <w:rPr>
                <w:rFonts w:ascii="Calibri" w:eastAsia="Times New Roman" w:hAnsi="Calibri" w:cs="Calibri"/>
                <w:color w:val="000000"/>
                <w:lang w:eastAsia="pt-BR"/>
              </w:rPr>
              <w:t>io Quente</w:t>
            </w:r>
          </w:p>
        </w:tc>
        <w:tc>
          <w:tcPr>
            <w:tcW w:w="3070" w:type="dxa"/>
            <w:noWrap/>
            <w:vAlign w:val="bottom"/>
            <w:hideMark/>
          </w:tcPr>
          <w:p w14:paraId="3BE46605" w14:textId="2812C9B3"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0,540</w:t>
            </w:r>
          </w:p>
        </w:tc>
        <w:tc>
          <w:tcPr>
            <w:tcW w:w="3071" w:type="dxa"/>
            <w:noWrap/>
            <w:hideMark/>
          </w:tcPr>
          <w:p w14:paraId="442A936D"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Sul</w:t>
            </w:r>
          </w:p>
        </w:tc>
      </w:tr>
      <w:tr w:rsidR="00CA5D7E" w:rsidRPr="00AE419D" w14:paraId="0C4DFACD" w14:textId="77777777" w:rsidTr="00F73AF8">
        <w:trPr>
          <w:trHeight w:val="300"/>
        </w:trPr>
        <w:tc>
          <w:tcPr>
            <w:tcW w:w="3070" w:type="dxa"/>
            <w:noWrap/>
            <w:hideMark/>
          </w:tcPr>
          <w:p w14:paraId="692D894D" w14:textId="039DDE3A" w:rsidR="00CA5D7E" w:rsidRPr="00AE419D" w:rsidRDefault="00CA5D7E" w:rsidP="00717513">
            <w:pPr>
              <w:spacing w:line="360" w:lineRule="auto"/>
              <w:rPr>
                <w:rFonts w:ascii="Calibri" w:eastAsia="Times New Roman" w:hAnsi="Calibri" w:cs="Calibri"/>
                <w:color w:val="000000"/>
                <w:lang w:eastAsia="pt-BR"/>
              </w:rPr>
            </w:pPr>
            <w:proofErr w:type="spellStart"/>
            <w:r w:rsidRPr="00AE419D">
              <w:rPr>
                <w:rFonts w:ascii="Calibri" w:eastAsia="Times New Roman" w:hAnsi="Calibri" w:cs="Calibri"/>
                <w:color w:val="000000"/>
                <w:lang w:eastAsia="pt-BR"/>
              </w:rPr>
              <w:t>J</w:t>
            </w:r>
            <w:r>
              <w:rPr>
                <w:rFonts w:ascii="Calibri" w:eastAsia="Times New Roman" w:hAnsi="Calibri" w:cs="Calibri"/>
                <w:color w:val="000000"/>
                <w:lang w:eastAsia="pt-BR"/>
              </w:rPr>
              <w:t>aupaci</w:t>
            </w:r>
            <w:proofErr w:type="spellEnd"/>
          </w:p>
        </w:tc>
        <w:tc>
          <w:tcPr>
            <w:tcW w:w="3070" w:type="dxa"/>
            <w:noWrap/>
            <w:vAlign w:val="bottom"/>
            <w:hideMark/>
          </w:tcPr>
          <w:p w14:paraId="12F92B23" w14:textId="23E635A1"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0,557</w:t>
            </w:r>
          </w:p>
        </w:tc>
        <w:tc>
          <w:tcPr>
            <w:tcW w:w="3071" w:type="dxa"/>
            <w:noWrap/>
            <w:hideMark/>
          </w:tcPr>
          <w:p w14:paraId="7BF8A139"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Oeste</w:t>
            </w:r>
          </w:p>
        </w:tc>
      </w:tr>
      <w:tr w:rsidR="00CA5D7E" w:rsidRPr="00AE419D" w14:paraId="52E44958" w14:textId="77777777" w:rsidTr="00F73AF8">
        <w:trPr>
          <w:trHeight w:val="300"/>
        </w:trPr>
        <w:tc>
          <w:tcPr>
            <w:tcW w:w="3070" w:type="dxa"/>
            <w:noWrap/>
            <w:hideMark/>
          </w:tcPr>
          <w:p w14:paraId="269B3DF3" w14:textId="02C0A59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O</w:t>
            </w:r>
            <w:r>
              <w:rPr>
                <w:rFonts w:ascii="Calibri" w:eastAsia="Times New Roman" w:hAnsi="Calibri" w:cs="Calibri"/>
                <w:color w:val="000000"/>
                <w:lang w:eastAsia="pt-BR"/>
              </w:rPr>
              <w:t>uvidor</w:t>
            </w:r>
          </w:p>
        </w:tc>
        <w:tc>
          <w:tcPr>
            <w:tcW w:w="3070" w:type="dxa"/>
            <w:noWrap/>
            <w:vAlign w:val="bottom"/>
            <w:hideMark/>
          </w:tcPr>
          <w:p w14:paraId="2CA464F3" w14:textId="233D25EF"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0,563</w:t>
            </w:r>
          </w:p>
        </w:tc>
        <w:tc>
          <w:tcPr>
            <w:tcW w:w="3071" w:type="dxa"/>
            <w:noWrap/>
            <w:hideMark/>
          </w:tcPr>
          <w:p w14:paraId="39C197AB"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Sudeste</w:t>
            </w:r>
          </w:p>
        </w:tc>
      </w:tr>
      <w:tr w:rsidR="00CA5D7E" w:rsidRPr="00AE419D" w14:paraId="514A3F57" w14:textId="77777777" w:rsidTr="00F73AF8">
        <w:trPr>
          <w:trHeight w:val="300"/>
        </w:trPr>
        <w:tc>
          <w:tcPr>
            <w:tcW w:w="3070" w:type="dxa"/>
            <w:noWrap/>
            <w:hideMark/>
          </w:tcPr>
          <w:p w14:paraId="1ADEA716" w14:textId="19BA2D45"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T</w:t>
            </w:r>
            <w:r>
              <w:rPr>
                <w:rFonts w:ascii="Calibri" w:eastAsia="Times New Roman" w:hAnsi="Calibri" w:cs="Calibri"/>
                <w:color w:val="000000"/>
                <w:lang w:eastAsia="pt-BR"/>
              </w:rPr>
              <w:t>rês Ranchos</w:t>
            </w:r>
          </w:p>
        </w:tc>
        <w:tc>
          <w:tcPr>
            <w:tcW w:w="3070" w:type="dxa"/>
            <w:noWrap/>
            <w:vAlign w:val="bottom"/>
            <w:hideMark/>
          </w:tcPr>
          <w:p w14:paraId="6ABCC2F8" w14:textId="1AFC4D21"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0,576</w:t>
            </w:r>
          </w:p>
        </w:tc>
        <w:tc>
          <w:tcPr>
            <w:tcW w:w="3071" w:type="dxa"/>
            <w:noWrap/>
            <w:hideMark/>
          </w:tcPr>
          <w:p w14:paraId="669084F9"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Sudeste</w:t>
            </w:r>
          </w:p>
        </w:tc>
      </w:tr>
      <w:tr w:rsidR="00CA5D7E" w:rsidRPr="00AE419D" w14:paraId="4A9AA08C" w14:textId="77777777" w:rsidTr="00F73AF8">
        <w:trPr>
          <w:trHeight w:val="300"/>
        </w:trPr>
        <w:tc>
          <w:tcPr>
            <w:tcW w:w="3070" w:type="dxa"/>
            <w:noWrap/>
            <w:hideMark/>
          </w:tcPr>
          <w:p w14:paraId="286CC240" w14:textId="2F3B7B6A"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D</w:t>
            </w:r>
            <w:r>
              <w:rPr>
                <w:rFonts w:ascii="Calibri" w:eastAsia="Times New Roman" w:hAnsi="Calibri" w:cs="Calibri"/>
                <w:color w:val="000000"/>
                <w:lang w:eastAsia="pt-BR"/>
              </w:rPr>
              <w:t>avinópolis</w:t>
            </w:r>
          </w:p>
        </w:tc>
        <w:tc>
          <w:tcPr>
            <w:tcW w:w="3070" w:type="dxa"/>
            <w:noWrap/>
            <w:vAlign w:val="bottom"/>
            <w:hideMark/>
          </w:tcPr>
          <w:p w14:paraId="6F64DC53" w14:textId="778C862D"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0,579</w:t>
            </w:r>
          </w:p>
        </w:tc>
        <w:tc>
          <w:tcPr>
            <w:tcW w:w="3071" w:type="dxa"/>
            <w:noWrap/>
            <w:hideMark/>
          </w:tcPr>
          <w:p w14:paraId="0B655C82"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Sudeste</w:t>
            </w:r>
          </w:p>
        </w:tc>
      </w:tr>
      <w:tr w:rsidR="00CA5D7E" w:rsidRPr="00AE419D" w14:paraId="524CA66F" w14:textId="77777777" w:rsidTr="00F73AF8">
        <w:trPr>
          <w:trHeight w:val="300"/>
        </w:trPr>
        <w:tc>
          <w:tcPr>
            <w:tcW w:w="3070" w:type="dxa"/>
            <w:noWrap/>
            <w:hideMark/>
          </w:tcPr>
          <w:p w14:paraId="290DF2FA" w14:textId="5A480BE7" w:rsidR="00CA5D7E" w:rsidRPr="00AE419D" w:rsidRDefault="00CA5D7E" w:rsidP="00717513">
            <w:pPr>
              <w:spacing w:line="360" w:lineRule="auto"/>
              <w:rPr>
                <w:rFonts w:ascii="Calibri" w:eastAsia="Times New Roman" w:hAnsi="Calibri" w:cs="Calibri"/>
                <w:color w:val="000000"/>
                <w:lang w:eastAsia="pt-BR"/>
              </w:rPr>
            </w:pPr>
            <w:proofErr w:type="spellStart"/>
            <w:r w:rsidRPr="00AE419D">
              <w:rPr>
                <w:rFonts w:ascii="Calibri" w:eastAsia="Times New Roman" w:hAnsi="Calibri" w:cs="Calibri"/>
                <w:color w:val="000000"/>
                <w:lang w:eastAsia="pt-BR"/>
              </w:rPr>
              <w:t>C</w:t>
            </w:r>
            <w:r>
              <w:rPr>
                <w:rFonts w:ascii="Calibri" w:eastAsia="Times New Roman" w:hAnsi="Calibri" w:cs="Calibri"/>
                <w:color w:val="000000"/>
                <w:lang w:eastAsia="pt-BR"/>
              </w:rPr>
              <w:t>umari</w:t>
            </w:r>
            <w:proofErr w:type="spellEnd"/>
          </w:p>
        </w:tc>
        <w:tc>
          <w:tcPr>
            <w:tcW w:w="3070" w:type="dxa"/>
            <w:noWrap/>
            <w:vAlign w:val="bottom"/>
            <w:hideMark/>
          </w:tcPr>
          <w:p w14:paraId="172F2BAD" w14:textId="7255968A"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0,581</w:t>
            </w:r>
          </w:p>
        </w:tc>
        <w:tc>
          <w:tcPr>
            <w:tcW w:w="3071" w:type="dxa"/>
            <w:noWrap/>
            <w:hideMark/>
          </w:tcPr>
          <w:p w14:paraId="07AB50EF"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Sudeste</w:t>
            </w:r>
          </w:p>
        </w:tc>
      </w:tr>
      <w:tr w:rsidR="00CA5D7E" w:rsidRPr="00AE419D" w14:paraId="4CAFF3DC" w14:textId="77777777" w:rsidTr="00F73AF8">
        <w:trPr>
          <w:trHeight w:val="300"/>
        </w:trPr>
        <w:tc>
          <w:tcPr>
            <w:tcW w:w="3070" w:type="dxa"/>
            <w:noWrap/>
            <w:hideMark/>
          </w:tcPr>
          <w:p w14:paraId="6199C059" w14:textId="34C211A0"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w:t>
            </w:r>
            <w:r>
              <w:rPr>
                <w:rFonts w:ascii="Calibri" w:eastAsia="Times New Roman" w:hAnsi="Calibri" w:cs="Calibri"/>
                <w:color w:val="000000"/>
                <w:lang w:eastAsia="pt-BR"/>
              </w:rPr>
              <w:t>ova Aurora</w:t>
            </w:r>
          </w:p>
        </w:tc>
        <w:tc>
          <w:tcPr>
            <w:tcW w:w="3070" w:type="dxa"/>
            <w:noWrap/>
            <w:vAlign w:val="bottom"/>
            <w:hideMark/>
          </w:tcPr>
          <w:p w14:paraId="6274EFDF" w14:textId="55570E32"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0,581</w:t>
            </w:r>
          </w:p>
        </w:tc>
        <w:tc>
          <w:tcPr>
            <w:tcW w:w="3071" w:type="dxa"/>
            <w:noWrap/>
            <w:hideMark/>
          </w:tcPr>
          <w:p w14:paraId="3B231A2D"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Sudeste</w:t>
            </w:r>
          </w:p>
        </w:tc>
      </w:tr>
      <w:tr w:rsidR="00CA5D7E" w:rsidRPr="00AE419D" w14:paraId="36EB3BED" w14:textId="77777777" w:rsidTr="00F73AF8">
        <w:trPr>
          <w:trHeight w:val="300"/>
        </w:trPr>
        <w:tc>
          <w:tcPr>
            <w:tcW w:w="3070" w:type="dxa"/>
            <w:noWrap/>
            <w:hideMark/>
          </w:tcPr>
          <w:p w14:paraId="152B0BA7" w14:textId="3FE03BE6" w:rsidR="00CA5D7E" w:rsidRPr="00AE419D" w:rsidRDefault="00CA5D7E" w:rsidP="00717513">
            <w:pPr>
              <w:spacing w:line="360" w:lineRule="auto"/>
              <w:rPr>
                <w:rFonts w:ascii="Calibri" w:eastAsia="Times New Roman" w:hAnsi="Calibri" w:cs="Calibri"/>
                <w:color w:val="000000"/>
                <w:lang w:eastAsia="pt-BR"/>
              </w:rPr>
            </w:pPr>
            <w:proofErr w:type="spellStart"/>
            <w:r w:rsidRPr="00AE419D">
              <w:rPr>
                <w:rFonts w:ascii="Calibri" w:eastAsia="Times New Roman" w:hAnsi="Calibri" w:cs="Calibri"/>
                <w:color w:val="000000"/>
                <w:lang w:eastAsia="pt-BR"/>
              </w:rPr>
              <w:t>A</w:t>
            </w:r>
            <w:r>
              <w:rPr>
                <w:rFonts w:ascii="Calibri" w:eastAsia="Times New Roman" w:hAnsi="Calibri" w:cs="Calibri"/>
                <w:color w:val="000000"/>
                <w:lang w:eastAsia="pt-BR"/>
              </w:rPr>
              <w:t>poré</w:t>
            </w:r>
            <w:proofErr w:type="spellEnd"/>
          </w:p>
        </w:tc>
        <w:tc>
          <w:tcPr>
            <w:tcW w:w="3070" w:type="dxa"/>
            <w:noWrap/>
            <w:vAlign w:val="bottom"/>
            <w:hideMark/>
          </w:tcPr>
          <w:p w14:paraId="2F6AB925" w14:textId="3366DD8A"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0,582</w:t>
            </w:r>
          </w:p>
        </w:tc>
        <w:tc>
          <w:tcPr>
            <w:tcW w:w="3071" w:type="dxa"/>
            <w:noWrap/>
            <w:hideMark/>
          </w:tcPr>
          <w:p w14:paraId="2C4D921D"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Sudoeste</w:t>
            </w:r>
          </w:p>
        </w:tc>
      </w:tr>
      <w:tr w:rsidR="00CA5D7E" w:rsidRPr="00AE419D" w14:paraId="2FE90CCE" w14:textId="77777777" w:rsidTr="00F73AF8">
        <w:trPr>
          <w:trHeight w:val="300"/>
        </w:trPr>
        <w:tc>
          <w:tcPr>
            <w:tcW w:w="3070" w:type="dxa"/>
            <w:noWrap/>
            <w:hideMark/>
          </w:tcPr>
          <w:p w14:paraId="7966C152" w14:textId="0E0AB3B8"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H</w:t>
            </w:r>
            <w:r>
              <w:rPr>
                <w:rFonts w:ascii="Calibri" w:eastAsia="Times New Roman" w:hAnsi="Calibri" w:cs="Calibri"/>
                <w:color w:val="000000"/>
                <w:lang w:eastAsia="pt-BR"/>
              </w:rPr>
              <w:t>eitoraí</w:t>
            </w:r>
          </w:p>
        </w:tc>
        <w:tc>
          <w:tcPr>
            <w:tcW w:w="3070" w:type="dxa"/>
            <w:noWrap/>
            <w:vAlign w:val="bottom"/>
            <w:hideMark/>
          </w:tcPr>
          <w:p w14:paraId="761358E7" w14:textId="1EA4A5A9" w:rsidR="00CA5D7E" w:rsidRPr="00AE419D"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0,584</w:t>
            </w:r>
          </w:p>
        </w:tc>
        <w:tc>
          <w:tcPr>
            <w:tcW w:w="3071" w:type="dxa"/>
            <w:noWrap/>
            <w:hideMark/>
          </w:tcPr>
          <w:p w14:paraId="5F468855" w14:textId="77777777" w:rsidR="00CA5D7E" w:rsidRPr="00AE419D" w:rsidRDefault="00CA5D7E" w:rsidP="00717513">
            <w:pPr>
              <w:spacing w:line="360" w:lineRule="auto"/>
              <w:rPr>
                <w:rFonts w:ascii="Calibri" w:eastAsia="Times New Roman" w:hAnsi="Calibri" w:cs="Calibri"/>
                <w:color w:val="000000"/>
                <w:lang w:eastAsia="pt-BR"/>
              </w:rPr>
            </w:pPr>
            <w:r w:rsidRPr="00AE419D">
              <w:rPr>
                <w:rFonts w:ascii="Calibri" w:eastAsia="Times New Roman" w:hAnsi="Calibri" w:cs="Calibri"/>
                <w:color w:val="000000"/>
                <w:lang w:eastAsia="pt-BR"/>
              </w:rPr>
              <w:t>Noroeste</w:t>
            </w:r>
          </w:p>
        </w:tc>
      </w:tr>
    </w:tbl>
    <w:p w14:paraId="6BBA9F52" w14:textId="1C1B2F33" w:rsidR="00325E64" w:rsidRDefault="00325E64"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3F984842" w14:textId="46076A1E" w:rsidR="00E605D2" w:rsidRDefault="00E605D2" w:rsidP="00717513">
      <w:pPr>
        <w:spacing w:line="360" w:lineRule="auto"/>
        <w:ind w:firstLine="708"/>
        <w:jc w:val="both"/>
        <w:rPr>
          <w:rFonts w:ascii="Arial" w:hAnsi="Arial" w:cs="Arial"/>
          <w:sz w:val="24"/>
          <w:szCs w:val="24"/>
        </w:rPr>
      </w:pPr>
      <w:r>
        <w:rPr>
          <w:rFonts w:ascii="Arial" w:hAnsi="Arial" w:cs="Arial"/>
          <w:sz w:val="24"/>
          <w:szCs w:val="24"/>
        </w:rPr>
        <w:t xml:space="preserve">No ano de 2017, os dez municípios que possuíam maior IG eram os apresentados na Tabela </w:t>
      </w:r>
      <w:r w:rsidR="00245D7F">
        <w:rPr>
          <w:rFonts w:ascii="Arial" w:hAnsi="Arial" w:cs="Arial"/>
          <w:sz w:val="24"/>
          <w:szCs w:val="24"/>
        </w:rPr>
        <w:t>8</w:t>
      </w:r>
      <w:r>
        <w:rPr>
          <w:rFonts w:ascii="Arial" w:hAnsi="Arial" w:cs="Arial"/>
          <w:sz w:val="24"/>
          <w:szCs w:val="24"/>
        </w:rPr>
        <w:t xml:space="preserve">. Neste mesmo ano, os dez municípios que possuíam menor IG eram os apresentados na Tabela </w:t>
      </w:r>
      <w:r w:rsidR="00245D7F">
        <w:rPr>
          <w:rFonts w:ascii="Arial" w:hAnsi="Arial" w:cs="Arial"/>
          <w:sz w:val="24"/>
          <w:szCs w:val="24"/>
        </w:rPr>
        <w:t>9</w:t>
      </w:r>
      <w:r>
        <w:rPr>
          <w:rFonts w:ascii="Arial" w:hAnsi="Arial" w:cs="Arial"/>
          <w:sz w:val="24"/>
          <w:szCs w:val="24"/>
        </w:rPr>
        <w:t>. Observa-se, assim, que dentre os municípios com o maior IG em 2017, 5 estavam na região Nordeste, enquanto dentre os municípios com menor IG, 6 estavam na região Sudeste.</w:t>
      </w:r>
      <w:r w:rsidR="004E0BA2">
        <w:rPr>
          <w:rFonts w:ascii="Arial" w:hAnsi="Arial" w:cs="Arial"/>
          <w:sz w:val="24"/>
          <w:szCs w:val="24"/>
        </w:rPr>
        <w:t xml:space="preserve"> Neste ano, reduzem para dois os municípios com IG acima de 0,9.</w:t>
      </w:r>
    </w:p>
    <w:p w14:paraId="257ED5A5" w14:textId="0DD6DF21" w:rsidR="00CE503C" w:rsidRDefault="00CE503C" w:rsidP="00717513">
      <w:pPr>
        <w:spacing w:line="360" w:lineRule="auto"/>
        <w:ind w:firstLine="708"/>
        <w:jc w:val="both"/>
        <w:rPr>
          <w:rFonts w:ascii="Arial" w:hAnsi="Arial" w:cs="Arial"/>
          <w:sz w:val="24"/>
          <w:szCs w:val="24"/>
        </w:rPr>
      </w:pPr>
    </w:p>
    <w:p w14:paraId="073AB3B5" w14:textId="720CDB80" w:rsidR="00CE503C" w:rsidRDefault="00CE503C" w:rsidP="00717513">
      <w:pPr>
        <w:spacing w:line="360" w:lineRule="auto"/>
        <w:ind w:firstLine="708"/>
        <w:jc w:val="both"/>
        <w:rPr>
          <w:rFonts w:ascii="Arial" w:hAnsi="Arial" w:cs="Arial"/>
          <w:sz w:val="24"/>
          <w:szCs w:val="24"/>
        </w:rPr>
      </w:pPr>
    </w:p>
    <w:p w14:paraId="724DB8E7" w14:textId="2ABB7C6A" w:rsidR="00CE503C" w:rsidRDefault="00CE503C" w:rsidP="00717513">
      <w:pPr>
        <w:spacing w:line="360" w:lineRule="auto"/>
        <w:ind w:firstLine="708"/>
        <w:jc w:val="both"/>
        <w:rPr>
          <w:rFonts w:ascii="Arial" w:hAnsi="Arial" w:cs="Arial"/>
          <w:sz w:val="24"/>
          <w:szCs w:val="24"/>
        </w:rPr>
      </w:pPr>
    </w:p>
    <w:p w14:paraId="75A0CA24" w14:textId="3477CCE7" w:rsidR="00CE503C" w:rsidRDefault="00CE503C" w:rsidP="00717513">
      <w:pPr>
        <w:spacing w:line="360" w:lineRule="auto"/>
        <w:ind w:firstLine="708"/>
        <w:jc w:val="both"/>
        <w:rPr>
          <w:rFonts w:ascii="Arial" w:hAnsi="Arial" w:cs="Arial"/>
          <w:sz w:val="24"/>
          <w:szCs w:val="24"/>
        </w:rPr>
      </w:pPr>
    </w:p>
    <w:p w14:paraId="72FC7D47" w14:textId="5B5EF1F2" w:rsidR="00CE503C" w:rsidRDefault="00CE503C" w:rsidP="00717513">
      <w:pPr>
        <w:spacing w:line="360" w:lineRule="auto"/>
        <w:ind w:firstLine="708"/>
        <w:jc w:val="both"/>
        <w:rPr>
          <w:rFonts w:ascii="Arial" w:hAnsi="Arial" w:cs="Arial"/>
          <w:sz w:val="24"/>
          <w:szCs w:val="24"/>
        </w:rPr>
      </w:pPr>
    </w:p>
    <w:p w14:paraId="6474B325" w14:textId="6C09714C" w:rsidR="00CE503C" w:rsidRDefault="00CE503C" w:rsidP="00717513">
      <w:pPr>
        <w:spacing w:line="360" w:lineRule="auto"/>
        <w:ind w:firstLine="708"/>
        <w:jc w:val="both"/>
        <w:rPr>
          <w:rFonts w:ascii="Arial" w:hAnsi="Arial" w:cs="Arial"/>
          <w:sz w:val="24"/>
          <w:szCs w:val="24"/>
        </w:rPr>
      </w:pPr>
    </w:p>
    <w:p w14:paraId="414C6F2A" w14:textId="2C517028" w:rsidR="00CE503C" w:rsidRDefault="00CE503C" w:rsidP="00717513">
      <w:pPr>
        <w:spacing w:line="360" w:lineRule="auto"/>
        <w:ind w:firstLine="708"/>
        <w:jc w:val="both"/>
        <w:rPr>
          <w:rFonts w:ascii="Arial" w:hAnsi="Arial" w:cs="Arial"/>
          <w:sz w:val="24"/>
          <w:szCs w:val="24"/>
        </w:rPr>
      </w:pPr>
    </w:p>
    <w:p w14:paraId="4B487676" w14:textId="77777777" w:rsidR="00CE503C" w:rsidRDefault="00CE503C" w:rsidP="00717513">
      <w:pPr>
        <w:spacing w:line="360" w:lineRule="auto"/>
        <w:ind w:firstLine="708"/>
        <w:jc w:val="both"/>
        <w:rPr>
          <w:rFonts w:ascii="Arial" w:hAnsi="Arial" w:cs="Arial"/>
          <w:sz w:val="24"/>
          <w:szCs w:val="24"/>
        </w:rPr>
      </w:pPr>
    </w:p>
    <w:p w14:paraId="5018EDFB" w14:textId="5AF7AEF7" w:rsidR="00E605D2" w:rsidRPr="00325E64" w:rsidRDefault="00E605D2" w:rsidP="00717513">
      <w:pPr>
        <w:spacing w:line="360" w:lineRule="auto"/>
        <w:ind w:left="1418" w:hanging="1418"/>
        <w:jc w:val="both"/>
        <w:rPr>
          <w:rFonts w:ascii="Arial" w:hAnsi="Arial" w:cs="Arial"/>
          <w:b/>
          <w:bCs/>
          <w:sz w:val="24"/>
          <w:szCs w:val="24"/>
        </w:rPr>
      </w:pPr>
      <w:r w:rsidRPr="00325E64">
        <w:rPr>
          <w:rFonts w:ascii="Arial" w:hAnsi="Arial" w:cs="Arial"/>
          <w:b/>
          <w:bCs/>
          <w:sz w:val="24"/>
          <w:szCs w:val="24"/>
        </w:rPr>
        <w:lastRenderedPageBreak/>
        <w:t xml:space="preserve">Tabela </w:t>
      </w:r>
      <w:r w:rsidR="00245D7F">
        <w:rPr>
          <w:rFonts w:ascii="Arial" w:hAnsi="Arial" w:cs="Arial"/>
          <w:b/>
          <w:bCs/>
          <w:sz w:val="24"/>
          <w:szCs w:val="24"/>
        </w:rPr>
        <w:t>8</w:t>
      </w:r>
      <w:r w:rsidRPr="00325E64">
        <w:rPr>
          <w:rFonts w:ascii="Arial" w:hAnsi="Arial" w:cs="Arial"/>
          <w:b/>
          <w:bCs/>
          <w:sz w:val="24"/>
          <w:szCs w:val="24"/>
        </w:rPr>
        <w:t xml:space="preserve"> – Dez municípios com maior IG</w:t>
      </w:r>
      <w:r w:rsidR="0067162F" w:rsidRPr="0067162F">
        <w:rPr>
          <w:rFonts w:ascii="Arial" w:hAnsi="Arial" w:cs="Arial"/>
          <w:b/>
          <w:bCs/>
          <w:sz w:val="24"/>
          <w:szCs w:val="24"/>
        </w:rPr>
        <w:t xml:space="preserve"> </w:t>
      </w:r>
      <w:r w:rsidR="0067162F">
        <w:rPr>
          <w:rFonts w:ascii="Arial" w:hAnsi="Arial" w:cs="Arial"/>
          <w:b/>
          <w:bCs/>
          <w:sz w:val="24"/>
          <w:szCs w:val="24"/>
        </w:rPr>
        <w:t>no estado de Goiás</w:t>
      </w:r>
      <w:r w:rsidRPr="00325E64">
        <w:rPr>
          <w:rFonts w:ascii="Arial" w:hAnsi="Arial" w:cs="Arial"/>
          <w:b/>
          <w:bCs/>
          <w:sz w:val="24"/>
          <w:szCs w:val="24"/>
        </w:rPr>
        <w:t xml:space="preserve"> no Censo</w:t>
      </w:r>
      <w:r w:rsidR="00B305AB">
        <w:rPr>
          <w:rFonts w:ascii="Arial" w:hAnsi="Arial" w:cs="Arial"/>
          <w:b/>
          <w:bCs/>
          <w:sz w:val="24"/>
          <w:szCs w:val="24"/>
        </w:rPr>
        <w:t xml:space="preserve"> Agropecuário</w:t>
      </w:r>
      <w:r w:rsidRPr="00325E64">
        <w:rPr>
          <w:rFonts w:ascii="Arial" w:hAnsi="Arial" w:cs="Arial"/>
          <w:b/>
          <w:bCs/>
          <w:sz w:val="24"/>
          <w:szCs w:val="24"/>
        </w:rPr>
        <w:t xml:space="preserve"> de 2017</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E605D2" w:rsidRPr="00E605D2" w14:paraId="6BCE5BAA" w14:textId="77777777" w:rsidTr="00DD3014">
        <w:trPr>
          <w:trHeight w:val="300"/>
        </w:trPr>
        <w:tc>
          <w:tcPr>
            <w:tcW w:w="3070" w:type="dxa"/>
            <w:noWrap/>
            <w:hideMark/>
          </w:tcPr>
          <w:p w14:paraId="1F27CF9D" w14:textId="1E5BC74F" w:rsidR="00E605D2" w:rsidRPr="00601063" w:rsidRDefault="00E605D2" w:rsidP="00717513">
            <w:pPr>
              <w:spacing w:line="360" w:lineRule="auto"/>
              <w:rPr>
                <w:rFonts w:ascii="Calibri" w:eastAsia="Times New Roman" w:hAnsi="Calibri" w:cs="Calibri"/>
                <w:b/>
                <w:bCs/>
                <w:color w:val="000000"/>
                <w:lang w:eastAsia="pt-BR"/>
              </w:rPr>
            </w:pPr>
            <w:r w:rsidRPr="00601063">
              <w:rPr>
                <w:rFonts w:ascii="Calibri" w:eastAsia="Times New Roman" w:hAnsi="Calibri" w:cs="Calibri"/>
                <w:b/>
                <w:bCs/>
                <w:color w:val="000000"/>
                <w:lang w:eastAsia="pt-BR"/>
              </w:rPr>
              <w:t>M</w:t>
            </w:r>
            <w:r w:rsidR="00325E64">
              <w:rPr>
                <w:rFonts w:ascii="Calibri" w:eastAsia="Times New Roman" w:hAnsi="Calibri" w:cs="Calibri"/>
                <w:b/>
                <w:bCs/>
                <w:color w:val="000000"/>
                <w:lang w:eastAsia="pt-BR"/>
              </w:rPr>
              <w:t>UNICÍPIO</w:t>
            </w:r>
          </w:p>
        </w:tc>
        <w:tc>
          <w:tcPr>
            <w:tcW w:w="3070" w:type="dxa"/>
            <w:noWrap/>
            <w:hideMark/>
          </w:tcPr>
          <w:p w14:paraId="55546AD0" w14:textId="77777777" w:rsidR="00E605D2" w:rsidRPr="00601063" w:rsidRDefault="00E605D2" w:rsidP="00717513">
            <w:pPr>
              <w:spacing w:line="360" w:lineRule="auto"/>
              <w:rPr>
                <w:rFonts w:ascii="Calibri" w:eastAsia="Times New Roman" w:hAnsi="Calibri" w:cs="Calibri"/>
                <w:b/>
                <w:bCs/>
                <w:color w:val="000000"/>
                <w:lang w:eastAsia="pt-BR"/>
              </w:rPr>
            </w:pPr>
            <w:r w:rsidRPr="00601063">
              <w:rPr>
                <w:rFonts w:ascii="Calibri" w:eastAsia="Times New Roman" w:hAnsi="Calibri" w:cs="Calibri"/>
                <w:b/>
                <w:bCs/>
                <w:color w:val="000000"/>
                <w:lang w:eastAsia="pt-BR"/>
              </w:rPr>
              <w:t>IG</w:t>
            </w:r>
          </w:p>
        </w:tc>
        <w:tc>
          <w:tcPr>
            <w:tcW w:w="3071" w:type="dxa"/>
            <w:noWrap/>
            <w:hideMark/>
          </w:tcPr>
          <w:p w14:paraId="229290EB" w14:textId="5DEBB301" w:rsidR="00E605D2" w:rsidRPr="00601063" w:rsidRDefault="00E605D2" w:rsidP="00717513">
            <w:pPr>
              <w:spacing w:line="360" w:lineRule="auto"/>
              <w:rPr>
                <w:rFonts w:ascii="Calibri" w:eastAsia="Times New Roman" w:hAnsi="Calibri" w:cs="Calibri"/>
                <w:b/>
                <w:bCs/>
                <w:color w:val="000000"/>
                <w:lang w:eastAsia="pt-BR"/>
              </w:rPr>
            </w:pPr>
            <w:r w:rsidRPr="00601063">
              <w:rPr>
                <w:rFonts w:ascii="Calibri" w:eastAsia="Times New Roman" w:hAnsi="Calibri" w:cs="Calibri"/>
                <w:b/>
                <w:bCs/>
                <w:color w:val="000000"/>
                <w:lang w:eastAsia="pt-BR"/>
              </w:rPr>
              <w:t>R</w:t>
            </w:r>
            <w:r w:rsidR="00325E64">
              <w:rPr>
                <w:rFonts w:ascii="Calibri" w:eastAsia="Times New Roman" w:hAnsi="Calibri" w:cs="Calibri"/>
                <w:b/>
                <w:bCs/>
                <w:color w:val="000000"/>
                <w:lang w:eastAsia="pt-BR"/>
              </w:rPr>
              <w:t>EGIÃO</w:t>
            </w:r>
          </w:p>
        </w:tc>
      </w:tr>
      <w:tr w:rsidR="00CA5D7E" w:rsidRPr="00E605D2" w14:paraId="1430247B" w14:textId="77777777" w:rsidTr="00D24964">
        <w:trPr>
          <w:trHeight w:val="300"/>
        </w:trPr>
        <w:tc>
          <w:tcPr>
            <w:tcW w:w="3070" w:type="dxa"/>
            <w:noWrap/>
            <w:hideMark/>
          </w:tcPr>
          <w:p w14:paraId="669F6FDB" w14:textId="111F7009" w:rsidR="00CA5D7E" w:rsidRPr="00E605D2" w:rsidRDefault="00CA5D7E" w:rsidP="00717513">
            <w:pPr>
              <w:spacing w:line="360" w:lineRule="auto"/>
              <w:rPr>
                <w:rFonts w:ascii="Calibri" w:eastAsia="Times New Roman" w:hAnsi="Calibri" w:cs="Calibri"/>
                <w:color w:val="000000"/>
                <w:lang w:eastAsia="pt-BR"/>
              </w:rPr>
            </w:pPr>
            <w:proofErr w:type="spellStart"/>
            <w:r w:rsidRPr="00E605D2">
              <w:rPr>
                <w:rFonts w:ascii="Calibri" w:eastAsia="Times New Roman" w:hAnsi="Calibri" w:cs="Calibri"/>
                <w:color w:val="000000"/>
                <w:lang w:eastAsia="pt-BR"/>
              </w:rPr>
              <w:t>M</w:t>
            </w:r>
            <w:r>
              <w:rPr>
                <w:rFonts w:ascii="Calibri" w:eastAsia="Times New Roman" w:hAnsi="Calibri" w:cs="Calibri"/>
                <w:color w:val="000000"/>
                <w:lang w:eastAsia="pt-BR"/>
              </w:rPr>
              <w:t>aurilândia</w:t>
            </w:r>
            <w:proofErr w:type="spellEnd"/>
          </w:p>
        </w:tc>
        <w:tc>
          <w:tcPr>
            <w:tcW w:w="3070" w:type="dxa"/>
            <w:noWrap/>
            <w:vAlign w:val="bottom"/>
            <w:hideMark/>
          </w:tcPr>
          <w:p w14:paraId="0D93225E" w14:textId="52E1A1A4"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0,916</w:t>
            </w:r>
          </w:p>
        </w:tc>
        <w:tc>
          <w:tcPr>
            <w:tcW w:w="3071" w:type="dxa"/>
            <w:noWrap/>
            <w:hideMark/>
          </w:tcPr>
          <w:p w14:paraId="609A22A6"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Sudoeste</w:t>
            </w:r>
          </w:p>
        </w:tc>
      </w:tr>
      <w:tr w:rsidR="00CA5D7E" w:rsidRPr="00E605D2" w14:paraId="27C70A59" w14:textId="77777777" w:rsidTr="00D24964">
        <w:trPr>
          <w:trHeight w:val="300"/>
        </w:trPr>
        <w:tc>
          <w:tcPr>
            <w:tcW w:w="3070" w:type="dxa"/>
            <w:noWrap/>
            <w:hideMark/>
          </w:tcPr>
          <w:p w14:paraId="15F444EC" w14:textId="2231D4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w:t>
            </w:r>
            <w:r>
              <w:rPr>
                <w:rFonts w:ascii="Calibri" w:eastAsia="Times New Roman" w:hAnsi="Calibri" w:cs="Calibri"/>
                <w:color w:val="000000"/>
                <w:lang w:eastAsia="pt-BR"/>
              </w:rPr>
              <w:t>ovo Gama</w:t>
            </w:r>
          </w:p>
        </w:tc>
        <w:tc>
          <w:tcPr>
            <w:tcW w:w="3070" w:type="dxa"/>
            <w:noWrap/>
            <w:vAlign w:val="bottom"/>
            <w:hideMark/>
          </w:tcPr>
          <w:p w14:paraId="5704DB17" w14:textId="4DD6464C"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0,906</w:t>
            </w:r>
          </w:p>
        </w:tc>
        <w:tc>
          <w:tcPr>
            <w:tcW w:w="3071" w:type="dxa"/>
            <w:noWrap/>
            <w:hideMark/>
          </w:tcPr>
          <w:p w14:paraId="7055D486"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Entorno</w:t>
            </w:r>
          </w:p>
        </w:tc>
      </w:tr>
      <w:tr w:rsidR="00CA5D7E" w:rsidRPr="00E605D2" w14:paraId="6F8BA7E5" w14:textId="77777777" w:rsidTr="00D24964">
        <w:trPr>
          <w:trHeight w:val="300"/>
        </w:trPr>
        <w:tc>
          <w:tcPr>
            <w:tcW w:w="3070" w:type="dxa"/>
            <w:noWrap/>
            <w:hideMark/>
          </w:tcPr>
          <w:p w14:paraId="19E4C0F1" w14:textId="42E18B6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w:t>
            </w:r>
            <w:r>
              <w:rPr>
                <w:rFonts w:ascii="Calibri" w:eastAsia="Times New Roman" w:hAnsi="Calibri" w:cs="Calibri"/>
                <w:color w:val="000000"/>
                <w:lang w:eastAsia="pt-BR"/>
              </w:rPr>
              <w:t>ítio d’ Abadia</w:t>
            </w:r>
          </w:p>
        </w:tc>
        <w:tc>
          <w:tcPr>
            <w:tcW w:w="3070" w:type="dxa"/>
            <w:noWrap/>
            <w:vAlign w:val="bottom"/>
            <w:hideMark/>
          </w:tcPr>
          <w:p w14:paraId="77CA9166" w14:textId="17D64A92"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0,890</w:t>
            </w:r>
          </w:p>
        </w:tc>
        <w:tc>
          <w:tcPr>
            <w:tcW w:w="3071" w:type="dxa"/>
            <w:noWrap/>
            <w:hideMark/>
          </w:tcPr>
          <w:p w14:paraId="3138EA92"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Nordeste</w:t>
            </w:r>
          </w:p>
        </w:tc>
      </w:tr>
      <w:tr w:rsidR="00CA5D7E" w:rsidRPr="00E605D2" w14:paraId="2BA94DDA" w14:textId="77777777" w:rsidTr="00D24964">
        <w:trPr>
          <w:trHeight w:val="300"/>
        </w:trPr>
        <w:tc>
          <w:tcPr>
            <w:tcW w:w="3070" w:type="dxa"/>
            <w:noWrap/>
            <w:hideMark/>
          </w:tcPr>
          <w:p w14:paraId="5BB4F99F" w14:textId="71C0BB7D"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P</w:t>
            </w:r>
            <w:r>
              <w:rPr>
                <w:rFonts w:ascii="Calibri" w:eastAsia="Times New Roman" w:hAnsi="Calibri" w:cs="Calibri"/>
                <w:color w:val="000000"/>
                <w:lang w:eastAsia="pt-BR"/>
              </w:rPr>
              <w:t>adre Bernardo</w:t>
            </w:r>
          </w:p>
        </w:tc>
        <w:tc>
          <w:tcPr>
            <w:tcW w:w="3070" w:type="dxa"/>
            <w:noWrap/>
            <w:vAlign w:val="bottom"/>
            <w:hideMark/>
          </w:tcPr>
          <w:p w14:paraId="48D9254C" w14:textId="39A481F9"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0,882</w:t>
            </w:r>
          </w:p>
        </w:tc>
        <w:tc>
          <w:tcPr>
            <w:tcW w:w="3071" w:type="dxa"/>
            <w:noWrap/>
            <w:hideMark/>
          </w:tcPr>
          <w:p w14:paraId="4D78BAF6"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Entorno</w:t>
            </w:r>
          </w:p>
        </w:tc>
      </w:tr>
      <w:tr w:rsidR="00CA5D7E" w:rsidRPr="00E605D2" w14:paraId="36118EFF" w14:textId="77777777" w:rsidTr="00D24964">
        <w:trPr>
          <w:trHeight w:val="300"/>
        </w:trPr>
        <w:tc>
          <w:tcPr>
            <w:tcW w:w="3070" w:type="dxa"/>
            <w:noWrap/>
            <w:hideMark/>
          </w:tcPr>
          <w:p w14:paraId="191C7FE9" w14:textId="69BE9980"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P</w:t>
            </w:r>
            <w:r>
              <w:rPr>
                <w:rFonts w:ascii="Calibri" w:eastAsia="Times New Roman" w:hAnsi="Calibri" w:cs="Calibri"/>
                <w:color w:val="000000"/>
                <w:lang w:eastAsia="pt-BR"/>
              </w:rPr>
              <w:t>lanaltina</w:t>
            </w:r>
          </w:p>
        </w:tc>
        <w:tc>
          <w:tcPr>
            <w:tcW w:w="3070" w:type="dxa"/>
            <w:noWrap/>
            <w:vAlign w:val="bottom"/>
            <w:hideMark/>
          </w:tcPr>
          <w:p w14:paraId="7563CDB5" w14:textId="608C9BF5"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0,869</w:t>
            </w:r>
          </w:p>
        </w:tc>
        <w:tc>
          <w:tcPr>
            <w:tcW w:w="3071" w:type="dxa"/>
            <w:noWrap/>
            <w:hideMark/>
          </w:tcPr>
          <w:p w14:paraId="10D77E36"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Entorno</w:t>
            </w:r>
          </w:p>
        </w:tc>
      </w:tr>
      <w:tr w:rsidR="00CA5D7E" w:rsidRPr="00E605D2" w14:paraId="0B74DCF7" w14:textId="77777777" w:rsidTr="00D24964">
        <w:trPr>
          <w:trHeight w:val="300"/>
        </w:trPr>
        <w:tc>
          <w:tcPr>
            <w:tcW w:w="3070" w:type="dxa"/>
            <w:noWrap/>
            <w:hideMark/>
          </w:tcPr>
          <w:p w14:paraId="5AA79B03" w14:textId="488A3F3A"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I</w:t>
            </w:r>
            <w:r>
              <w:rPr>
                <w:rFonts w:ascii="Calibri" w:eastAsia="Times New Roman" w:hAnsi="Calibri" w:cs="Calibri"/>
                <w:color w:val="000000"/>
                <w:lang w:eastAsia="pt-BR"/>
              </w:rPr>
              <w:t>aciara</w:t>
            </w:r>
          </w:p>
        </w:tc>
        <w:tc>
          <w:tcPr>
            <w:tcW w:w="3070" w:type="dxa"/>
            <w:noWrap/>
            <w:vAlign w:val="bottom"/>
            <w:hideMark/>
          </w:tcPr>
          <w:p w14:paraId="6AF29BC7" w14:textId="1940B4B2"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0,859</w:t>
            </w:r>
          </w:p>
        </w:tc>
        <w:tc>
          <w:tcPr>
            <w:tcW w:w="3071" w:type="dxa"/>
            <w:noWrap/>
            <w:hideMark/>
          </w:tcPr>
          <w:p w14:paraId="784F0B63"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Nordeste</w:t>
            </w:r>
          </w:p>
        </w:tc>
      </w:tr>
      <w:tr w:rsidR="00CA5D7E" w:rsidRPr="00E605D2" w14:paraId="73FE7261" w14:textId="77777777" w:rsidTr="00D24964">
        <w:trPr>
          <w:trHeight w:val="300"/>
        </w:trPr>
        <w:tc>
          <w:tcPr>
            <w:tcW w:w="3070" w:type="dxa"/>
            <w:noWrap/>
            <w:hideMark/>
          </w:tcPr>
          <w:p w14:paraId="1D4D96EC" w14:textId="0DFFC453"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w:t>
            </w:r>
            <w:r>
              <w:rPr>
                <w:rFonts w:ascii="Calibri" w:eastAsia="Times New Roman" w:hAnsi="Calibri" w:cs="Calibri"/>
                <w:color w:val="000000"/>
                <w:lang w:eastAsia="pt-BR"/>
              </w:rPr>
              <w:t>ão João d’ Aliança</w:t>
            </w:r>
          </w:p>
        </w:tc>
        <w:tc>
          <w:tcPr>
            <w:tcW w:w="3070" w:type="dxa"/>
            <w:noWrap/>
            <w:vAlign w:val="bottom"/>
            <w:hideMark/>
          </w:tcPr>
          <w:p w14:paraId="44A38F23" w14:textId="36E99863"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0,848</w:t>
            </w:r>
          </w:p>
        </w:tc>
        <w:tc>
          <w:tcPr>
            <w:tcW w:w="3071" w:type="dxa"/>
            <w:noWrap/>
            <w:hideMark/>
          </w:tcPr>
          <w:p w14:paraId="51B6FC6B"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Nordeste</w:t>
            </w:r>
          </w:p>
        </w:tc>
      </w:tr>
      <w:tr w:rsidR="00CA5D7E" w:rsidRPr="00E605D2" w14:paraId="26678E42" w14:textId="77777777" w:rsidTr="00D24964">
        <w:trPr>
          <w:trHeight w:val="300"/>
        </w:trPr>
        <w:tc>
          <w:tcPr>
            <w:tcW w:w="3070" w:type="dxa"/>
            <w:noWrap/>
            <w:hideMark/>
          </w:tcPr>
          <w:p w14:paraId="0376E775" w14:textId="01513403"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P</w:t>
            </w:r>
            <w:r>
              <w:rPr>
                <w:rFonts w:ascii="Calibri" w:eastAsia="Times New Roman" w:hAnsi="Calibri" w:cs="Calibri"/>
                <w:color w:val="000000"/>
                <w:lang w:eastAsia="pt-BR"/>
              </w:rPr>
              <w:t>osse</w:t>
            </w:r>
          </w:p>
        </w:tc>
        <w:tc>
          <w:tcPr>
            <w:tcW w:w="3070" w:type="dxa"/>
            <w:noWrap/>
            <w:vAlign w:val="bottom"/>
            <w:hideMark/>
          </w:tcPr>
          <w:p w14:paraId="039A1C7E" w14:textId="094DAD1A"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0,844</w:t>
            </w:r>
          </w:p>
        </w:tc>
        <w:tc>
          <w:tcPr>
            <w:tcW w:w="3071" w:type="dxa"/>
            <w:noWrap/>
            <w:hideMark/>
          </w:tcPr>
          <w:p w14:paraId="4A43CEF6"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Nordeste</w:t>
            </w:r>
          </w:p>
        </w:tc>
      </w:tr>
      <w:tr w:rsidR="00CA5D7E" w:rsidRPr="00E605D2" w14:paraId="3A9D9101" w14:textId="77777777" w:rsidTr="00D24964">
        <w:trPr>
          <w:trHeight w:val="300"/>
        </w:trPr>
        <w:tc>
          <w:tcPr>
            <w:tcW w:w="3070" w:type="dxa"/>
            <w:noWrap/>
            <w:hideMark/>
          </w:tcPr>
          <w:p w14:paraId="6DC93A1D" w14:textId="7B68FA39"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w:t>
            </w:r>
            <w:r>
              <w:rPr>
                <w:rFonts w:ascii="Calibri" w:eastAsia="Times New Roman" w:hAnsi="Calibri" w:cs="Calibri"/>
                <w:color w:val="000000"/>
                <w:lang w:eastAsia="pt-BR"/>
              </w:rPr>
              <w:t>anta Helena de Goiás</w:t>
            </w:r>
          </w:p>
        </w:tc>
        <w:tc>
          <w:tcPr>
            <w:tcW w:w="3070" w:type="dxa"/>
            <w:noWrap/>
            <w:vAlign w:val="bottom"/>
            <w:hideMark/>
          </w:tcPr>
          <w:p w14:paraId="5BC756F4" w14:textId="1E2D170D"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0,843</w:t>
            </w:r>
          </w:p>
        </w:tc>
        <w:tc>
          <w:tcPr>
            <w:tcW w:w="3071" w:type="dxa"/>
            <w:noWrap/>
            <w:hideMark/>
          </w:tcPr>
          <w:p w14:paraId="095FC88D"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Sudoeste</w:t>
            </w:r>
          </w:p>
        </w:tc>
      </w:tr>
      <w:tr w:rsidR="00CA5D7E" w:rsidRPr="00E605D2" w14:paraId="14371ED6" w14:textId="77777777" w:rsidTr="00D24964">
        <w:trPr>
          <w:trHeight w:val="300"/>
        </w:trPr>
        <w:tc>
          <w:tcPr>
            <w:tcW w:w="3070" w:type="dxa"/>
            <w:noWrap/>
            <w:hideMark/>
          </w:tcPr>
          <w:p w14:paraId="49D0ADA7" w14:textId="1D3EBE8C"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w:t>
            </w:r>
            <w:r>
              <w:rPr>
                <w:rFonts w:ascii="Calibri" w:eastAsia="Times New Roman" w:hAnsi="Calibri" w:cs="Calibri"/>
                <w:color w:val="000000"/>
                <w:lang w:eastAsia="pt-BR"/>
              </w:rPr>
              <w:t>ova Roma</w:t>
            </w:r>
          </w:p>
        </w:tc>
        <w:tc>
          <w:tcPr>
            <w:tcW w:w="3070" w:type="dxa"/>
            <w:noWrap/>
            <w:vAlign w:val="bottom"/>
            <w:hideMark/>
          </w:tcPr>
          <w:p w14:paraId="65A2B4C9" w14:textId="41194B71"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0,843</w:t>
            </w:r>
          </w:p>
        </w:tc>
        <w:tc>
          <w:tcPr>
            <w:tcW w:w="3071" w:type="dxa"/>
            <w:noWrap/>
            <w:hideMark/>
          </w:tcPr>
          <w:p w14:paraId="2DFE6A0C"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Nordeste</w:t>
            </w:r>
          </w:p>
        </w:tc>
      </w:tr>
    </w:tbl>
    <w:p w14:paraId="040312C4" w14:textId="2E4ECBB6" w:rsidR="00325E64" w:rsidRDefault="00325E64"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7D3CB56C" w14:textId="541EA88E" w:rsidR="00325E64" w:rsidRDefault="00325E64" w:rsidP="00717513">
      <w:pPr>
        <w:spacing w:line="360" w:lineRule="auto"/>
        <w:ind w:firstLine="708"/>
        <w:jc w:val="both"/>
        <w:rPr>
          <w:rFonts w:ascii="Arial" w:hAnsi="Arial" w:cs="Arial"/>
          <w:sz w:val="24"/>
          <w:szCs w:val="24"/>
        </w:rPr>
      </w:pPr>
      <w:r>
        <w:rPr>
          <w:rFonts w:ascii="Arial" w:hAnsi="Arial" w:cs="Arial"/>
          <w:sz w:val="24"/>
          <w:szCs w:val="24"/>
        </w:rPr>
        <w:t xml:space="preserve">Dos municípios com alto IG anteriormente citados </w:t>
      </w:r>
      <w:proofErr w:type="spellStart"/>
      <w:r>
        <w:rPr>
          <w:rFonts w:ascii="Arial" w:hAnsi="Arial" w:cs="Arial"/>
          <w:sz w:val="24"/>
          <w:szCs w:val="24"/>
        </w:rPr>
        <w:t>Maurilândia</w:t>
      </w:r>
      <w:proofErr w:type="spellEnd"/>
      <w:r>
        <w:rPr>
          <w:rFonts w:ascii="Arial" w:hAnsi="Arial" w:cs="Arial"/>
          <w:sz w:val="24"/>
          <w:szCs w:val="24"/>
        </w:rPr>
        <w:t xml:space="preserve"> se mantêm com índice </w:t>
      </w:r>
      <w:r w:rsidR="008505F0">
        <w:rPr>
          <w:rFonts w:ascii="Arial" w:hAnsi="Arial" w:cs="Arial"/>
          <w:sz w:val="24"/>
          <w:szCs w:val="24"/>
        </w:rPr>
        <w:t xml:space="preserve">acima de 0,9 </w:t>
      </w:r>
      <w:r>
        <w:rPr>
          <w:rFonts w:ascii="Arial" w:hAnsi="Arial" w:cs="Arial"/>
          <w:sz w:val="24"/>
          <w:szCs w:val="24"/>
        </w:rPr>
        <w:t>desde 200</w:t>
      </w:r>
      <w:r w:rsidR="002A3FB5">
        <w:rPr>
          <w:rFonts w:ascii="Arial" w:hAnsi="Arial" w:cs="Arial"/>
          <w:sz w:val="24"/>
          <w:szCs w:val="24"/>
        </w:rPr>
        <w:t>6</w:t>
      </w:r>
      <w:r>
        <w:rPr>
          <w:rFonts w:ascii="Arial" w:hAnsi="Arial" w:cs="Arial"/>
          <w:sz w:val="24"/>
          <w:szCs w:val="24"/>
        </w:rPr>
        <w:t>, ao passo que Novo Gama (que possui área total de 194,586 Km</w:t>
      </w:r>
      <w:r w:rsidRPr="00150127">
        <w:rPr>
          <w:rFonts w:ascii="Arial" w:hAnsi="Arial" w:cs="Arial"/>
          <w:sz w:val="24"/>
          <w:szCs w:val="24"/>
          <w:vertAlign w:val="superscript"/>
        </w:rPr>
        <w:t>2</w:t>
      </w:r>
      <w:r>
        <w:rPr>
          <w:rFonts w:ascii="Arial" w:hAnsi="Arial" w:cs="Arial"/>
          <w:sz w:val="24"/>
          <w:szCs w:val="24"/>
        </w:rPr>
        <w:t>) aparece pela primeira vez.</w:t>
      </w:r>
    </w:p>
    <w:p w14:paraId="74B67F8C" w14:textId="29CA2012" w:rsidR="00E605D2" w:rsidRPr="00325E64" w:rsidRDefault="00E605D2" w:rsidP="00717513">
      <w:pPr>
        <w:spacing w:line="360" w:lineRule="auto"/>
        <w:ind w:left="1418" w:hanging="1418"/>
        <w:jc w:val="both"/>
        <w:rPr>
          <w:rFonts w:ascii="Arial" w:hAnsi="Arial" w:cs="Arial"/>
          <w:b/>
          <w:bCs/>
          <w:sz w:val="24"/>
          <w:szCs w:val="24"/>
        </w:rPr>
      </w:pPr>
      <w:r w:rsidRPr="00325E64">
        <w:rPr>
          <w:rFonts w:ascii="Arial" w:hAnsi="Arial" w:cs="Arial"/>
          <w:b/>
          <w:bCs/>
          <w:sz w:val="24"/>
          <w:szCs w:val="24"/>
        </w:rPr>
        <w:t xml:space="preserve">Tabela </w:t>
      </w:r>
      <w:r w:rsidR="00245D7F">
        <w:rPr>
          <w:rFonts w:ascii="Arial" w:hAnsi="Arial" w:cs="Arial"/>
          <w:b/>
          <w:bCs/>
          <w:sz w:val="24"/>
          <w:szCs w:val="24"/>
        </w:rPr>
        <w:t>9</w:t>
      </w:r>
      <w:r w:rsidRPr="00325E64">
        <w:rPr>
          <w:rFonts w:ascii="Arial" w:hAnsi="Arial" w:cs="Arial"/>
          <w:b/>
          <w:bCs/>
          <w:sz w:val="24"/>
          <w:szCs w:val="24"/>
        </w:rPr>
        <w:t xml:space="preserve"> – Dez municípios com menor IG</w:t>
      </w:r>
      <w:r w:rsidR="0067162F" w:rsidRPr="0067162F">
        <w:rPr>
          <w:rFonts w:ascii="Arial" w:hAnsi="Arial" w:cs="Arial"/>
          <w:b/>
          <w:bCs/>
          <w:sz w:val="24"/>
          <w:szCs w:val="24"/>
        </w:rPr>
        <w:t xml:space="preserve"> </w:t>
      </w:r>
      <w:r w:rsidR="0067162F">
        <w:rPr>
          <w:rFonts w:ascii="Arial" w:hAnsi="Arial" w:cs="Arial"/>
          <w:b/>
          <w:bCs/>
          <w:sz w:val="24"/>
          <w:szCs w:val="24"/>
        </w:rPr>
        <w:t>no estado de Goiás</w:t>
      </w:r>
      <w:r w:rsidRPr="00325E64">
        <w:rPr>
          <w:rFonts w:ascii="Arial" w:hAnsi="Arial" w:cs="Arial"/>
          <w:b/>
          <w:bCs/>
          <w:sz w:val="24"/>
          <w:szCs w:val="24"/>
        </w:rPr>
        <w:t xml:space="preserve"> 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de 2017</w:t>
      </w:r>
      <w:r w:rsidR="009C5FDB">
        <w:rPr>
          <w:rFonts w:ascii="Arial" w:hAnsi="Arial" w:cs="Arial"/>
          <w:b/>
          <w:bCs/>
          <w:sz w:val="24"/>
          <w:szCs w:val="24"/>
        </w:rPr>
        <w:t>.</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E605D2" w:rsidRPr="00325E64" w14:paraId="740024A9" w14:textId="77777777" w:rsidTr="00DD3014">
        <w:trPr>
          <w:trHeight w:val="300"/>
        </w:trPr>
        <w:tc>
          <w:tcPr>
            <w:tcW w:w="3070" w:type="dxa"/>
            <w:noWrap/>
            <w:hideMark/>
          </w:tcPr>
          <w:p w14:paraId="2B1A8985" w14:textId="1D89FD93" w:rsidR="00E605D2" w:rsidRPr="00325E64" w:rsidRDefault="00E605D2" w:rsidP="00717513">
            <w:pPr>
              <w:spacing w:line="360" w:lineRule="auto"/>
              <w:rPr>
                <w:rFonts w:ascii="Calibri" w:eastAsia="Times New Roman" w:hAnsi="Calibri" w:cs="Calibri"/>
                <w:b/>
                <w:bCs/>
                <w:color w:val="000000"/>
                <w:lang w:eastAsia="pt-BR"/>
              </w:rPr>
            </w:pPr>
            <w:r w:rsidRPr="00325E64">
              <w:rPr>
                <w:rFonts w:ascii="Calibri" w:eastAsia="Times New Roman" w:hAnsi="Calibri" w:cs="Calibri"/>
                <w:b/>
                <w:bCs/>
                <w:color w:val="000000"/>
                <w:lang w:eastAsia="pt-BR"/>
              </w:rPr>
              <w:t>M</w:t>
            </w:r>
            <w:r w:rsidR="00325E64">
              <w:rPr>
                <w:rFonts w:ascii="Calibri" w:eastAsia="Times New Roman" w:hAnsi="Calibri" w:cs="Calibri"/>
                <w:b/>
                <w:bCs/>
                <w:color w:val="000000"/>
                <w:lang w:eastAsia="pt-BR"/>
              </w:rPr>
              <w:t>UNICÍPIO</w:t>
            </w:r>
          </w:p>
        </w:tc>
        <w:tc>
          <w:tcPr>
            <w:tcW w:w="3070" w:type="dxa"/>
            <w:noWrap/>
            <w:hideMark/>
          </w:tcPr>
          <w:p w14:paraId="341A813E" w14:textId="77777777" w:rsidR="00E605D2" w:rsidRPr="00325E64" w:rsidRDefault="00E605D2" w:rsidP="00717513">
            <w:pPr>
              <w:spacing w:line="360" w:lineRule="auto"/>
              <w:rPr>
                <w:rFonts w:ascii="Calibri" w:eastAsia="Times New Roman" w:hAnsi="Calibri" w:cs="Calibri"/>
                <w:b/>
                <w:bCs/>
                <w:color w:val="000000"/>
                <w:lang w:eastAsia="pt-BR"/>
              </w:rPr>
            </w:pPr>
            <w:r w:rsidRPr="00325E64">
              <w:rPr>
                <w:rFonts w:ascii="Calibri" w:eastAsia="Times New Roman" w:hAnsi="Calibri" w:cs="Calibri"/>
                <w:b/>
                <w:bCs/>
                <w:color w:val="000000"/>
                <w:lang w:eastAsia="pt-BR"/>
              </w:rPr>
              <w:t>IG</w:t>
            </w:r>
          </w:p>
        </w:tc>
        <w:tc>
          <w:tcPr>
            <w:tcW w:w="3071" w:type="dxa"/>
            <w:noWrap/>
            <w:hideMark/>
          </w:tcPr>
          <w:p w14:paraId="77DCFDC3" w14:textId="561B8E64" w:rsidR="00E605D2" w:rsidRPr="00325E64" w:rsidRDefault="00E605D2" w:rsidP="00717513">
            <w:pPr>
              <w:spacing w:line="360" w:lineRule="auto"/>
              <w:rPr>
                <w:rFonts w:ascii="Calibri" w:eastAsia="Times New Roman" w:hAnsi="Calibri" w:cs="Calibri"/>
                <w:b/>
                <w:bCs/>
                <w:color w:val="000000"/>
                <w:lang w:eastAsia="pt-BR"/>
              </w:rPr>
            </w:pPr>
            <w:r w:rsidRPr="00325E64">
              <w:rPr>
                <w:rFonts w:ascii="Calibri" w:eastAsia="Times New Roman" w:hAnsi="Calibri" w:cs="Calibri"/>
                <w:b/>
                <w:bCs/>
                <w:color w:val="000000"/>
                <w:lang w:eastAsia="pt-BR"/>
              </w:rPr>
              <w:t>R</w:t>
            </w:r>
            <w:r w:rsidR="00325E64">
              <w:rPr>
                <w:rFonts w:ascii="Calibri" w:eastAsia="Times New Roman" w:hAnsi="Calibri" w:cs="Calibri"/>
                <w:b/>
                <w:bCs/>
                <w:color w:val="000000"/>
                <w:lang w:eastAsia="pt-BR"/>
              </w:rPr>
              <w:t>EGIÃO</w:t>
            </w:r>
          </w:p>
        </w:tc>
      </w:tr>
      <w:tr w:rsidR="00CA5D7E" w:rsidRPr="00E605D2" w14:paraId="0DDF02E5" w14:textId="77777777" w:rsidTr="006D28D1">
        <w:trPr>
          <w:trHeight w:val="300"/>
        </w:trPr>
        <w:tc>
          <w:tcPr>
            <w:tcW w:w="3070" w:type="dxa"/>
            <w:noWrap/>
            <w:hideMark/>
          </w:tcPr>
          <w:p w14:paraId="448B6D4B" w14:textId="5A82E9AD"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A</w:t>
            </w:r>
            <w:r>
              <w:rPr>
                <w:rFonts w:ascii="Calibri" w:eastAsia="Times New Roman" w:hAnsi="Calibri" w:cs="Calibri"/>
                <w:color w:val="000000"/>
                <w:lang w:eastAsia="pt-BR"/>
              </w:rPr>
              <w:t>nhanguera</w:t>
            </w:r>
          </w:p>
        </w:tc>
        <w:tc>
          <w:tcPr>
            <w:tcW w:w="3070" w:type="dxa"/>
            <w:noWrap/>
            <w:vAlign w:val="bottom"/>
            <w:hideMark/>
          </w:tcPr>
          <w:p w14:paraId="33ECA080" w14:textId="5AB98A43"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0,514</w:t>
            </w:r>
          </w:p>
        </w:tc>
        <w:tc>
          <w:tcPr>
            <w:tcW w:w="3071" w:type="dxa"/>
            <w:noWrap/>
            <w:hideMark/>
          </w:tcPr>
          <w:p w14:paraId="17D62891"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Sudeste</w:t>
            </w:r>
          </w:p>
        </w:tc>
      </w:tr>
      <w:tr w:rsidR="00CA5D7E" w:rsidRPr="00E605D2" w14:paraId="0F93FA6C" w14:textId="77777777" w:rsidTr="006D28D1">
        <w:trPr>
          <w:trHeight w:val="300"/>
        </w:trPr>
        <w:tc>
          <w:tcPr>
            <w:tcW w:w="3070" w:type="dxa"/>
            <w:noWrap/>
            <w:hideMark/>
          </w:tcPr>
          <w:p w14:paraId="3F7EB1DB" w14:textId="4AF7BA9C" w:rsidR="00CA5D7E" w:rsidRPr="00E605D2" w:rsidRDefault="00CA5D7E" w:rsidP="00717513">
            <w:pPr>
              <w:spacing w:line="360" w:lineRule="auto"/>
              <w:rPr>
                <w:rFonts w:ascii="Calibri" w:eastAsia="Times New Roman" w:hAnsi="Calibri" w:cs="Calibri"/>
                <w:color w:val="000000"/>
                <w:lang w:eastAsia="pt-BR"/>
              </w:rPr>
            </w:pPr>
            <w:proofErr w:type="spellStart"/>
            <w:r w:rsidRPr="00E605D2">
              <w:rPr>
                <w:rFonts w:ascii="Calibri" w:eastAsia="Times New Roman" w:hAnsi="Calibri" w:cs="Calibri"/>
                <w:color w:val="000000"/>
                <w:lang w:eastAsia="pt-BR"/>
              </w:rPr>
              <w:t>G</w:t>
            </w:r>
            <w:r>
              <w:rPr>
                <w:rFonts w:ascii="Calibri" w:eastAsia="Times New Roman" w:hAnsi="Calibri" w:cs="Calibri"/>
                <w:color w:val="000000"/>
                <w:lang w:eastAsia="pt-BR"/>
              </w:rPr>
              <w:t>oiandira</w:t>
            </w:r>
            <w:proofErr w:type="spellEnd"/>
          </w:p>
        </w:tc>
        <w:tc>
          <w:tcPr>
            <w:tcW w:w="3070" w:type="dxa"/>
            <w:noWrap/>
            <w:vAlign w:val="bottom"/>
            <w:hideMark/>
          </w:tcPr>
          <w:p w14:paraId="7A79EDE8" w14:textId="05899BDA"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0,519</w:t>
            </w:r>
          </w:p>
        </w:tc>
        <w:tc>
          <w:tcPr>
            <w:tcW w:w="3071" w:type="dxa"/>
            <w:noWrap/>
            <w:hideMark/>
          </w:tcPr>
          <w:p w14:paraId="32A8C4D5"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Sudeste</w:t>
            </w:r>
          </w:p>
        </w:tc>
      </w:tr>
      <w:tr w:rsidR="00CA5D7E" w:rsidRPr="00E605D2" w14:paraId="4E75C352" w14:textId="77777777" w:rsidTr="006D28D1">
        <w:trPr>
          <w:trHeight w:val="300"/>
        </w:trPr>
        <w:tc>
          <w:tcPr>
            <w:tcW w:w="3070" w:type="dxa"/>
            <w:noWrap/>
            <w:hideMark/>
          </w:tcPr>
          <w:p w14:paraId="3AFAA8F2" w14:textId="5B672BBA" w:rsidR="00CA5D7E" w:rsidRPr="00E605D2" w:rsidRDefault="00CA5D7E" w:rsidP="00717513">
            <w:pPr>
              <w:spacing w:line="360" w:lineRule="auto"/>
              <w:rPr>
                <w:rFonts w:ascii="Calibri" w:eastAsia="Times New Roman" w:hAnsi="Calibri" w:cs="Calibri"/>
                <w:color w:val="000000"/>
                <w:lang w:eastAsia="pt-BR"/>
              </w:rPr>
            </w:pPr>
            <w:proofErr w:type="spellStart"/>
            <w:r w:rsidRPr="00E605D2">
              <w:rPr>
                <w:rFonts w:ascii="Calibri" w:eastAsia="Times New Roman" w:hAnsi="Calibri" w:cs="Calibri"/>
                <w:color w:val="000000"/>
                <w:lang w:eastAsia="pt-BR"/>
              </w:rPr>
              <w:t>C</w:t>
            </w:r>
            <w:r>
              <w:rPr>
                <w:rFonts w:ascii="Calibri" w:eastAsia="Times New Roman" w:hAnsi="Calibri" w:cs="Calibri"/>
                <w:color w:val="000000"/>
                <w:lang w:eastAsia="pt-BR"/>
              </w:rPr>
              <w:t>umari</w:t>
            </w:r>
            <w:proofErr w:type="spellEnd"/>
          </w:p>
        </w:tc>
        <w:tc>
          <w:tcPr>
            <w:tcW w:w="3070" w:type="dxa"/>
            <w:noWrap/>
            <w:vAlign w:val="bottom"/>
            <w:hideMark/>
          </w:tcPr>
          <w:p w14:paraId="3D303018" w14:textId="4B79F7E1"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0,526</w:t>
            </w:r>
          </w:p>
        </w:tc>
        <w:tc>
          <w:tcPr>
            <w:tcW w:w="3071" w:type="dxa"/>
            <w:noWrap/>
            <w:hideMark/>
          </w:tcPr>
          <w:p w14:paraId="7CB1DCEF"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Sudeste</w:t>
            </w:r>
          </w:p>
        </w:tc>
      </w:tr>
      <w:tr w:rsidR="00CA5D7E" w:rsidRPr="00E605D2" w14:paraId="09F46D9D" w14:textId="77777777" w:rsidTr="006D28D1">
        <w:trPr>
          <w:trHeight w:val="300"/>
        </w:trPr>
        <w:tc>
          <w:tcPr>
            <w:tcW w:w="3070" w:type="dxa"/>
            <w:noWrap/>
            <w:hideMark/>
          </w:tcPr>
          <w:p w14:paraId="16D2FC6E" w14:textId="5F1B559A"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D</w:t>
            </w:r>
            <w:r>
              <w:rPr>
                <w:rFonts w:ascii="Calibri" w:eastAsia="Times New Roman" w:hAnsi="Calibri" w:cs="Calibri"/>
                <w:color w:val="000000"/>
                <w:lang w:eastAsia="pt-BR"/>
              </w:rPr>
              <w:t>avinópolis</w:t>
            </w:r>
          </w:p>
        </w:tc>
        <w:tc>
          <w:tcPr>
            <w:tcW w:w="3070" w:type="dxa"/>
            <w:noWrap/>
            <w:vAlign w:val="bottom"/>
            <w:hideMark/>
          </w:tcPr>
          <w:p w14:paraId="372AC10F" w14:textId="7EFEB56A"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0,547</w:t>
            </w:r>
          </w:p>
        </w:tc>
        <w:tc>
          <w:tcPr>
            <w:tcW w:w="3071" w:type="dxa"/>
            <w:noWrap/>
            <w:hideMark/>
          </w:tcPr>
          <w:p w14:paraId="7E3D1FA8"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Sudeste</w:t>
            </w:r>
          </w:p>
        </w:tc>
      </w:tr>
      <w:tr w:rsidR="00CA5D7E" w:rsidRPr="00E605D2" w14:paraId="778EAD61" w14:textId="77777777" w:rsidTr="006D28D1">
        <w:trPr>
          <w:trHeight w:val="300"/>
        </w:trPr>
        <w:tc>
          <w:tcPr>
            <w:tcW w:w="3070" w:type="dxa"/>
            <w:noWrap/>
            <w:hideMark/>
          </w:tcPr>
          <w:p w14:paraId="011DE400" w14:textId="27DFFFB7" w:rsidR="00CA5D7E" w:rsidRPr="00E605D2" w:rsidRDefault="00CA5D7E" w:rsidP="00717513">
            <w:pPr>
              <w:spacing w:line="360" w:lineRule="auto"/>
              <w:rPr>
                <w:rFonts w:ascii="Calibri" w:eastAsia="Times New Roman" w:hAnsi="Calibri" w:cs="Calibri"/>
                <w:color w:val="000000"/>
                <w:lang w:eastAsia="pt-BR"/>
              </w:rPr>
            </w:pPr>
            <w:proofErr w:type="spellStart"/>
            <w:r w:rsidRPr="00E605D2">
              <w:rPr>
                <w:rFonts w:ascii="Calibri" w:eastAsia="Times New Roman" w:hAnsi="Calibri" w:cs="Calibri"/>
                <w:color w:val="000000"/>
                <w:lang w:eastAsia="pt-BR"/>
              </w:rPr>
              <w:t>I</w:t>
            </w:r>
            <w:r>
              <w:rPr>
                <w:rFonts w:ascii="Calibri" w:eastAsia="Times New Roman" w:hAnsi="Calibri" w:cs="Calibri"/>
                <w:color w:val="000000"/>
                <w:lang w:eastAsia="pt-BR"/>
              </w:rPr>
              <w:t>taguari</w:t>
            </w:r>
            <w:proofErr w:type="spellEnd"/>
          </w:p>
        </w:tc>
        <w:tc>
          <w:tcPr>
            <w:tcW w:w="3070" w:type="dxa"/>
            <w:noWrap/>
            <w:vAlign w:val="bottom"/>
            <w:hideMark/>
          </w:tcPr>
          <w:p w14:paraId="72C07DCF" w14:textId="0765762F"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0,549</w:t>
            </w:r>
          </w:p>
        </w:tc>
        <w:tc>
          <w:tcPr>
            <w:tcW w:w="3071" w:type="dxa"/>
            <w:noWrap/>
            <w:hideMark/>
          </w:tcPr>
          <w:p w14:paraId="5DA755AD"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Noroeste</w:t>
            </w:r>
          </w:p>
        </w:tc>
      </w:tr>
      <w:tr w:rsidR="00CA5D7E" w:rsidRPr="00E605D2" w14:paraId="438FC936" w14:textId="77777777" w:rsidTr="006D28D1">
        <w:trPr>
          <w:trHeight w:val="300"/>
        </w:trPr>
        <w:tc>
          <w:tcPr>
            <w:tcW w:w="3070" w:type="dxa"/>
            <w:noWrap/>
            <w:hideMark/>
          </w:tcPr>
          <w:p w14:paraId="379E52C8" w14:textId="6B40F1DF"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w:t>
            </w:r>
            <w:r>
              <w:rPr>
                <w:rFonts w:ascii="Calibri" w:eastAsia="Times New Roman" w:hAnsi="Calibri" w:cs="Calibri"/>
                <w:color w:val="000000"/>
                <w:lang w:eastAsia="pt-BR"/>
              </w:rPr>
              <w:t>ova Aurora</w:t>
            </w:r>
          </w:p>
        </w:tc>
        <w:tc>
          <w:tcPr>
            <w:tcW w:w="3070" w:type="dxa"/>
            <w:noWrap/>
            <w:vAlign w:val="bottom"/>
            <w:hideMark/>
          </w:tcPr>
          <w:p w14:paraId="4FDA95E7" w14:textId="1F49CA68"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0,563</w:t>
            </w:r>
          </w:p>
        </w:tc>
        <w:tc>
          <w:tcPr>
            <w:tcW w:w="3071" w:type="dxa"/>
            <w:noWrap/>
            <w:hideMark/>
          </w:tcPr>
          <w:p w14:paraId="0FB59131"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Sudeste</w:t>
            </w:r>
          </w:p>
        </w:tc>
      </w:tr>
      <w:tr w:rsidR="00CA5D7E" w:rsidRPr="00E605D2" w14:paraId="4A2F52ED" w14:textId="77777777" w:rsidTr="006D28D1">
        <w:trPr>
          <w:trHeight w:val="300"/>
        </w:trPr>
        <w:tc>
          <w:tcPr>
            <w:tcW w:w="3070" w:type="dxa"/>
            <w:noWrap/>
            <w:hideMark/>
          </w:tcPr>
          <w:p w14:paraId="7E26F03C" w14:textId="7A9A60FF"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H</w:t>
            </w:r>
            <w:r>
              <w:rPr>
                <w:rFonts w:ascii="Calibri" w:eastAsia="Times New Roman" w:hAnsi="Calibri" w:cs="Calibri"/>
                <w:color w:val="000000"/>
                <w:lang w:eastAsia="pt-BR"/>
              </w:rPr>
              <w:t>eitoraí</w:t>
            </w:r>
          </w:p>
        </w:tc>
        <w:tc>
          <w:tcPr>
            <w:tcW w:w="3070" w:type="dxa"/>
            <w:noWrap/>
            <w:vAlign w:val="bottom"/>
            <w:hideMark/>
          </w:tcPr>
          <w:p w14:paraId="36DB22E9" w14:textId="6B6C904E"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0,566</w:t>
            </w:r>
          </w:p>
        </w:tc>
        <w:tc>
          <w:tcPr>
            <w:tcW w:w="3071" w:type="dxa"/>
            <w:noWrap/>
            <w:hideMark/>
          </w:tcPr>
          <w:p w14:paraId="0FD71AE4"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Noroeste</w:t>
            </w:r>
          </w:p>
        </w:tc>
      </w:tr>
      <w:tr w:rsidR="00CA5D7E" w:rsidRPr="00E605D2" w14:paraId="2301B24B" w14:textId="77777777" w:rsidTr="006D28D1">
        <w:trPr>
          <w:trHeight w:val="300"/>
        </w:trPr>
        <w:tc>
          <w:tcPr>
            <w:tcW w:w="3070" w:type="dxa"/>
            <w:noWrap/>
            <w:hideMark/>
          </w:tcPr>
          <w:p w14:paraId="148D2D7C" w14:textId="1D2BBA31"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T</w:t>
            </w:r>
            <w:r>
              <w:rPr>
                <w:rFonts w:ascii="Calibri" w:eastAsia="Times New Roman" w:hAnsi="Calibri" w:cs="Calibri"/>
                <w:color w:val="000000"/>
                <w:lang w:eastAsia="pt-BR"/>
              </w:rPr>
              <w:t>rês Ranchos</w:t>
            </w:r>
          </w:p>
        </w:tc>
        <w:tc>
          <w:tcPr>
            <w:tcW w:w="3070" w:type="dxa"/>
            <w:noWrap/>
            <w:vAlign w:val="bottom"/>
            <w:hideMark/>
          </w:tcPr>
          <w:p w14:paraId="0716AA4B" w14:textId="0AA70CD1"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0,580</w:t>
            </w:r>
          </w:p>
        </w:tc>
        <w:tc>
          <w:tcPr>
            <w:tcW w:w="3071" w:type="dxa"/>
            <w:noWrap/>
            <w:hideMark/>
          </w:tcPr>
          <w:p w14:paraId="0B8FB439"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Sudeste</w:t>
            </w:r>
          </w:p>
        </w:tc>
      </w:tr>
      <w:tr w:rsidR="00CA5D7E" w:rsidRPr="00E605D2" w14:paraId="335F8067" w14:textId="77777777" w:rsidTr="006D28D1">
        <w:trPr>
          <w:trHeight w:val="300"/>
        </w:trPr>
        <w:tc>
          <w:tcPr>
            <w:tcW w:w="3070" w:type="dxa"/>
            <w:noWrap/>
            <w:hideMark/>
          </w:tcPr>
          <w:p w14:paraId="1321BAF2" w14:textId="0E09EF9A"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R</w:t>
            </w:r>
            <w:r>
              <w:rPr>
                <w:rFonts w:ascii="Calibri" w:eastAsia="Times New Roman" w:hAnsi="Calibri" w:cs="Calibri"/>
                <w:color w:val="000000"/>
                <w:lang w:eastAsia="pt-BR"/>
              </w:rPr>
              <w:t>io Quente</w:t>
            </w:r>
          </w:p>
        </w:tc>
        <w:tc>
          <w:tcPr>
            <w:tcW w:w="3070" w:type="dxa"/>
            <w:noWrap/>
            <w:vAlign w:val="bottom"/>
            <w:hideMark/>
          </w:tcPr>
          <w:p w14:paraId="100D8546" w14:textId="275B23E9"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0,590</w:t>
            </w:r>
          </w:p>
        </w:tc>
        <w:tc>
          <w:tcPr>
            <w:tcW w:w="3071" w:type="dxa"/>
            <w:noWrap/>
            <w:hideMark/>
          </w:tcPr>
          <w:p w14:paraId="71BE7A1C"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Sul</w:t>
            </w:r>
          </w:p>
        </w:tc>
      </w:tr>
      <w:tr w:rsidR="00CA5D7E" w:rsidRPr="00E605D2" w14:paraId="62E3CABC" w14:textId="77777777" w:rsidTr="006D28D1">
        <w:trPr>
          <w:trHeight w:val="300"/>
        </w:trPr>
        <w:tc>
          <w:tcPr>
            <w:tcW w:w="3070" w:type="dxa"/>
            <w:noWrap/>
            <w:hideMark/>
          </w:tcPr>
          <w:p w14:paraId="71CDCF8C" w14:textId="75647263"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C</w:t>
            </w:r>
            <w:r>
              <w:rPr>
                <w:rFonts w:ascii="Calibri" w:eastAsia="Times New Roman" w:hAnsi="Calibri" w:cs="Calibri"/>
                <w:color w:val="000000"/>
                <w:lang w:eastAsia="pt-BR"/>
              </w:rPr>
              <w:t>achoeira de Goiás</w:t>
            </w:r>
          </w:p>
        </w:tc>
        <w:tc>
          <w:tcPr>
            <w:tcW w:w="3070" w:type="dxa"/>
            <w:noWrap/>
            <w:vAlign w:val="bottom"/>
            <w:hideMark/>
          </w:tcPr>
          <w:p w14:paraId="7FA02FC8" w14:textId="5DF1817C" w:rsidR="00CA5D7E" w:rsidRPr="00E605D2" w:rsidRDefault="00CA5D7E" w:rsidP="00717513">
            <w:pPr>
              <w:spacing w:line="360" w:lineRule="auto"/>
              <w:rPr>
                <w:rFonts w:ascii="Calibri" w:eastAsia="Times New Roman" w:hAnsi="Calibri" w:cs="Calibri"/>
                <w:color w:val="000000"/>
                <w:lang w:eastAsia="pt-BR"/>
              </w:rPr>
            </w:pPr>
            <w:r>
              <w:rPr>
                <w:rFonts w:ascii="Calibri" w:hAnsi="Calibri" w:cs="Calibri"/>
                <w:color w:val="000000"/>
              </w:rPr>
              <w:t>0,609</w:t>
            </w:r>
          </w:p>
        </w:tc>
        <w:tc>
          <w:tcPr>
            <w:tcW w:w="3071" w:type="dxa"/>
            <w:noWrap/>
            <w:hideMark/>
          </w:tcPr>
          <w:p w14:paraId="3F560AA9" w14:textId="77777777" w:rsidR="00CA5D7E" w:rsidRPr="00E605D2" w:rsidRDefault="00CA5D7E" w:rsidP="00717513">
            <w:pPr>
              <w:spacing w:line="360" w:lineRule="auto"/>
              <w:rPr>
                <w:rFonts w:ascii="Calibri" w:eastAsia="Times New Roman" w:hAnsi="Calibri" w:cs="Calibri"/>
                <w:color w:val="000000"/>
                <w:lang w:eastAsia="pt-BR"/>
              </w:rPr>
            </w:pPr>
            <w:r w:rsidRPr="00E605D2">
              <w:rPr>
                <w:rFonts w:ascii="Calibri" w:eastAsia="Times New Roman" w:hAnsi="Calibri" w:cs="Calibri"/>
                <w:color w:val="000000"/>
                <w:lang w:eastAsia="pt-BR"/>
              </w:rPr>
              <w:t>Oeste</w:t>
            </w:r>
          </w:p>
        </w:tc>
      </w:tr>
    </w:tbl>
    <w:p w14:paraId="7407B0E3" w14:textId="6A1E0E8B" w:rsidR="00325E64" w:rsidRDefault="00325E64"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4C1E6762" w14:textId="2CB8B8A5" w:rsidR="004A4733" w:rsidRDefault="0058102B" w:rsidP="00717513">
      <w:pPr>
        <w:spacing w:line="360" w:lineRule="auto"/>
        <w:ind w:firstLine="708"/>
        <w:jc w:val="both"/>
        <w:rPr>
          <w:rFonts w:ascii="Arial" w:hAnsi="Arial" w:cs="Arial"/>
          <w:sz w:val="24"/>
          <w:szCs w:val="24"/>
        </w:rPr>
      </w:pPr>
      <w:r>
        <w:rPr>
          <w:rFonts w:ascii="Arial" w:hAnsi="Arial" w:cs="Arial"/>
          <w:sz w:val="24"/>
          <w:szCs w:val="24"/>
        </w:rPr>
        <w:lastRenderedPageBreak/>
        <w:t>De maneira geral, o IG nos municípios de Goiás aumentou nos Censos Agropecuários, especialmente na região Nordeste do estado</w:t>
      </w:r>
      <w:r w:rsidR="00C87D75">
        <w:rPr>
          <w:rFonts w:ascii="Arial" w:hAnsi="Arial" w:cs="Arial"/>
          <w:sz w:val="24"/>
          <w:szCs w:val="24"/>
        </w:rPr>
        <w:t>. A região Sudeste possui os municípios com menor IG, ou seja, melhor distribuição fundiária.</w:t>
      </w:r>
      <w:r w:rsidR="000E15FC">
        <w:rPr>
          <w:rFonts w:ascii="Arial" w:hAnsi="Arial" w:cs="Arial"/>
          <w:sz w:val="24"/>
          <w:szCs w:val="24"/>
        </w:rPr>
        <w:t xml:space="preserve"> </w:t>
      </w:r>
    </w:p>
    <w:p w14:paraId="2A7206E2" w14:textId="526BCCB1" w:rsidR="00187994" w:rsidRPr="00B46CB6" w:rsidRDefault="00187994" w:rsidP="00717513">
      <w:pPr>
        <w:pStyle w:val="Ttulo1"/>
        <w:numPr>
          <w:ilvl w:val="0"/>
          <w:numId w:val="0"/>
        </w:numPr>
        <w:spacing w:line="360" w:lineRule="auto"/>
        <w:ind w:left="709" w:hanging="709"/>
        <w:rPr>
          <w:rFonts w:ascii="Arial" w:hAnsi="Arial" w:cs="Arial"/>
          <w:color w:val="FF0000"/>
          <w:sz w:val="24"/>
          <w:szCs w:val="24"/>
        </w:rPr>
      </w:pPr>
      <w:bookmarkStart w:id="21" w:name="_Toc81860115"/>
      <w:r w:rsidRPr="00C04904">
        <w:rPr>
          <w:rFonts w:ascii="Arial" w:hAnsi="Arial" w:cs="Arial"/>
          <w:sz w:val="24"/>
          <w:szCs w:val="24"/>
        </w:rPr>
        <w:t>2.</w:t>
      </w:r>
      <w:r w:rsidR="00D13FBC">
        <w:rPr>
          <w:rFonts w:ascii="Arial" w:hAnsi="Arial" w:cs="Arial"/>
          <w:sz w:val="24"/>
          <w:szCs w:val="24"/>
        </w:rPr>
        <w:t>3</w:t>
      </w:r>
      <w:r w:rsidR="00C04904">
        <w:rPr>
          <w:rFonts w:ascii="Arial" w:hAnsi="Arial" w:cs="Arial"/>
          <w:sz w:val="24"/>
          <w:szCs w:val="24"/>
        </w:rPr>
        <w:t xml:space="preserve"> - </w:t>
      </w:r>
      <w:r w:rsidRPr="00267341">
        <w:rPr>
          <w:rFonts w:ascii="Arial" w:hAnsi="Arial" w:cs="Arial"/>
          <w:color w:val="000000" w:themeColor="text1"/>
          <w:sz w:val="24"/>
          <w:szCs w:val="24"/>
        </w:rPr>
        <w:t xml:space="preserve">Análise do </w:t>
      </w:r>
      <w:r w:rsidR="00FC5C0C" w:rsidRPr="00267341">
        <w:rPr>
          <w:rFonts w:ascii="Arial" w:hAnsi="Arial" w:cs="Arial"/>
          <w:color w:val="000000" w:themeColor="text1"/>
          <w:sz w:val="24"/>
          <w:szCs w:val="24"/>
        </w:rPr>
        <w:t>P</w:t>
      </w:r>
      <w:r w:rsidRPr="00267341">
        <w:rPr>
          <w:rFonts w:ascii="Arial" w:hAnsi="Arial" w:cs="Arial"/>
          <w:color w:val="000000" w:themeColor="text1"/>
          <w:sz w:val="24"/>
          <w:szCs w:val="24"/>
        </w:rPr>
        <w:t xml:space="preserve">eríodo de </w:t>
      </w:r>
      <w:r w:rsidR="00FC5C0C" w:rsidRPr="00267341">
        <w:rPr>
          <w:rFonts w:ascii="Arial" w:hAnsi="Arial" w:cs="Arial"/>
          <w:color w:val="000000" w:themeColor="text1"/>
          <w:sz w:val="24"/>
          <w:szCs w:val="24"/>
        </w:rPr>
        <w:t>M</w:t>
      </w:r>
      <w:r w:rsidRPr="00267341">
        <w:rPr>
          <w:rFonts w:ascii="Arial" w:hAnsi="Arial" w:cs="Arial"/>
          <w:color w:val="000000" w:themeColor="text1"/>
          <w:sz w:val="24"/>
          <w:szCs w:val="24"/>
        </w:rPr>
        <w:t xml:space="preserve">aior </w:t>
      </w:r>
      <w:r w:rsidR="00FC5C0C" w:rsidRPr="00267341">
        <w:rPr>
          <w:rFonts w:ascii="Arial" w:hAnsi="Arial" w:cs="Arial"/>
          <w:color w:val="000000" w:themeColor="text1"/>
          <w:sz w:val="24"/>
          <w:szCs w:val="24"/>
        </w:rPr>
        <w:t>C</w:t>
      </w:r>
      <w:r w:rsidRPr="00267341">
        <w:rPr>
          <w:rFonts w:ascii="Arial" w:hAnsi="Arial" w:cs="Arial"/>
          <w:color w:val="000000" w:themeColor="text1"/>
          <w:sz w:val="24"/>
          <w:szCs w:val="24"/>
        </w:rPr>
        <w:t>oncentração</w:t>
      </w:r>
      <w:bookmarkEnd w:id="21"/>
      <w:r w:rsidR="0078686E">
        <w:rPr>
          <w:rFonts w:ascii="Arial" w:hAnsi="Arial" w:cs="Arial"/>
          <w:color w:val="000000" w:themeColor="text1"/>
          <w:sz w:val="24"/>
          <w:szCs w:val="24"/>
        </w:rPr>
        <w:t xml:space="preserve"> em Goiás</w:t>
      </w:r>
    </w:p>
    <w:p w14:paraId="1E0EFD49" w14:textId="3D5188AE" w:rsidR="009B04F4" w:rsidRDefault="004955B8" w:rsidP="00717513">
      <w:pPr>
        <w:spacing w:line="360" w:lineRule="auto"/>
        <w:jc w:val="both"/>
        <w:rPr>
          <w:rFonts w:ascii="Arial" w:hAnsi="Arial" w:cs="Arial"/>
          <w:sz w:val="24"/>
          <w:szCs w:val="24"/>
        </w:rPr>
      </w:pPr>
      <w:r>
        <w:tab/>
      </w:r>
      <w:r w:rsidRPr="00D55BBF">
        <w:rPr>
          <w:rFonts w:ascii="Arial" w:hAnsi="Arial" w:cs="Arial"/>
          <w:sz w:val="24"/>
          <w:szCs w:val="24"/>
        </w:rPr>
        <w:t>O Censo Agropecuário que apresentou o maior IG e consequentemente a maior concentração fundiária no estado de Goiás foi o de 2017</w:t>
      </w:r>
      <w:r w:rsidR="00D55BBF" w:rsidRPr="00D55BBF">
        <w:rPr>
          <w:rFonts w:ascii="Arial" w:hAnsi="Arial" w:cs="Arial"/>
          <w:sz w:val="24"/>
          <w:szCs w:val="24"/>
        </w:rPr>
        <w:t>, o mais atual.</w:t>
      </w:r>
      <w:r w:rsidR="00221AE4">
        <w:rPr>
          <w:rFonts w:ascii="Arial" w:hAnsi="Arial" w:cs="Arial"/>
          <w:sz w:val="24"/>
          <w:szCs w:val="24"/>
        </w:rPr>
        <w:t xml:space="preserve"> É notável uma tendência de aumento, em taxas cada vez menores, do IG para o estado.</w:t>
      </w:r>
    </w:p>
    <w:p w14:paraId="7BF55C17" w14:textId="17C7A368" w:rsidR="00F558E3" w:rsidRDefault="00F558E3" w:rsidP="00717513">
      <w:pPr>
        <w:spacing w:line="360" w:lineRule="auto"/>
        <w:jc w:val="both"/>
        <w:rPr>
          <w:rFonts w:ascii="Arial" w:hAnsi="Arial" w:cs="Arial"/>
          <w:sz w:val="24"/>
          <w:szCs w:val="24"/>
        </w:rPr>
      </w:pPr>
      <w:r>
        <w:rPr>
          <w:rFonts w:ascii="Arial" w:hAnsi="Arial" w:cs="Arial"/>
          <w:sz w:val="24"/>
          <w:szCs w:val="24"/>
        </w:rPr>
        <w:tab/>
        <w:t xml:space="preserve">As regiões goianas com suas respectivas faixas de IG </w:t>
      </w:r>
      <w:r w:rsidR="00332FD2">
        <w:rPr>
          <w:rFonts w:ascii="Arial" w:hAnsi="Arial" w:cs="Arial"/>
          <w:sz w:val="24"/>
          <w:szCs w:val="24"/>
        </w:rPr>
        <w:t xml:space="preserve">por município </w:t>
      </w:r>
      <w:r>
        <w:rPr>
          <w:rFonts w:ascii="Arial" w:hAnsi="Arial" w:cs="Arial"/>
          <w:sz w:val="24"/>
          <w:szCs w:val="24"/>
        </w:rPr>
        <w:t>bem como o número de municípios dentro de cada intervalo de índice foram descrit</w:t>
      </w:r>
      <w:r w:rsidR="00C3312F">
        <w:rPr>
          <w:rFonts w:ascii="Arial" w:hAnsi="Arial" w:cs="Arial"/>
          <w:sz w:val="24"/>
          <w:szCs w:val="24"/>
        </w:rPr>
        <w:t>o</w:t>
      </w:r>
      <w:r>
        <w:rPr>
          <w:rFonts w:ascii="Arial" w:hAnsi="Arial" w:cs="Arial"/>
          <w:sz w:val="24"/>
          <w:szCs w:val="24"/>
        </w:rPr>
        <w:t>s a seguir.</w:t>
      </w:r>
    </w:p>
    <w:p w14:paraId="59235314" w14:textId="4A6A8291" w:rsidR="008077F6" w:rsidRDefault="006C2792" w:rsidP="00717513">
      <w:pPr>
        <w:spacing w:line="360" w:lineRule="auto"/>
        <w:jc w:val="both"/>
        <w:rPr>
          <w:rFonts w:ascii="Arial" w:hAnsi="Arial" w:cs="Arial"/>
          <w:sz w:val="24"/>
          <w:szCs w:val="24"/>
        </w:rPr>
      </w:pPr>
      <w:r>
        <w:rPr>
          <w:rFonts w:ascii="Arial" w:hAnsi="Arial" w:cs="Arial"/>
          <w:sz w:val="24"/>
          <w:szCs w:val="24"/>
        </w:rPr>
        <w:tab/>
        <w:t>A Região Metropolitana de Goiânia possui onze municípios, com IG entre 0,680 e 0,790. Destes, três possuem concentração média a forte e oito possuem concentração forte a muito forte.</w:t>
      </w:r>
    </w:p>
    <w:p w14:paraId="7FA216CA" w14:textId="2653AEDA" w:rsidR="008077F6" w:rsidRDefault="008077F6" w:rsidP="00717513">
      <w:pPr>
        <w:spacing w:line="360" w:lineRule="auto"/>
        <w:ind w:firstLine="708"/>
        <w:jc w:val="both"/>
        <w:rPr>
          <w:rFonts w:ascii="Arial" w:hAnsi="Arial" w:cs="Arial"/>
          <w:sz w:val="24"/>
          <w:szCs w:val="24"/>
        </w:rPr>
      </w:pPr>
      <w:r>
        <w:rPr>
          <w:rFonts w:ascii="Arial" w:hAnsi="Arial" w:cs="Arial"/>
          <w:sz w:val="24"/>
          <w:szCs w:val="24"/>
        </w:rPr>
        <w:t>A Região Centro Goiano (Eixo BR-153) possui trinta e três municípios, com IG entre 0,617 e 0,808. Destes, dezoito possuem concentração média a forte e quinze possuem concentração forte a muito forte.</w:t>
      </w:r>
    </w:p>
    <w:p w14:paraId="5D97C2FF" w14:textId="4B3D882E" w:rsidR="008077F6" w:rsidRDefault="008077F6" w:rsidP="00717513">
      <w:pPr>
        <w:spacing w:line="360" w:lineRule="auto"/>
        <w:ind w:firstLine="708"/>
        <w:jc w:val="both"/>
        <w:rPr>
          <w:rFonts w:ascii="Arial" w:hAnsi="Arial" w:cs="Arial"/>
          <w:sz w:val="24"/>
          <w:szCs w:val="24"/>
        </w:rPr>
      </w:pPr>
      <w:r w:rsidRPr="008077F6">
        <w:rPr>
          <w:rFonts w:ascii="Arial" w:hAnsi="Arial" w:cs="Arial"/>
          <w:sz w:val="24"/>
          <w:szCs w:val="24"/>
        </w:rPr>
        <w:t>A Região Norte Goiano</w:t>
      </w:r>
      <w:r>
        <w:rPr>
          <w:rFonts w:ascii="Arial" w:hAnsi="Arial" w:cs="Arial"/>
          <w:sz w:val="24"/>
          <w:szCs w:val="24"/>
        </w:rPr>
        <w:t xml:space="preserve"> possui vinte e seis municípios, com IG entre 0,631 e 0,8</w:t>
      </w:r>
      <w:r w:rsidR="00F33554">
        <w:rPr>
          <w:rFonts w:ascii="Arial" w:hAnsi="Arial" w:cs="Arial"/>
          <w:sz w:val="24"/>
          <w:szCs w:val="24"/>
        </w:rPr>
        <w:t>40</w:t>
      </w:r>
      <w:r>
        <w:rPr>
          <w:rFonts w:ascii="Arial" w:hAnsi="Arial" w:cs="Arial"/>
          <w:sz w:val="24"/>
          <w:szCs w:val="24"/>
        </w:rPr>
        <w:t>. Destes, onze possuem concentração média a forte e quinze possuem concentração forte a muito forte.</w:t>
      </w:r>
    </w:p>
    <w:p w14:paraId="773B8DC7" w14:textId="63A167F0" w:rsidR="00E21CAB" w:rsidRDefault="00E21CAB" w:rsidP="00717513">
      <w:pPr>
        <w:spacing w:line="360" w:lineRule="auto"/>
        <w:ind w:firstLine="708"/>
        <w:jc w:val="both"/>
        <w:rPr>
          <w:rFonts w:ascii="Arial" w:hAnsi="Arial" w:cs="Arial"/>
          <w:sz w:val="24"/>
          <w:szCs w:val="24"/>
        </w:rPr>
      </w:pPr>
      <w:r>
        <w:rPr>
          <w:rFonts w:ascii="Arial" w:hAnsi="Arial" w:cs="Arial"/>
          <w:sz w:val="24"/>
          <w:szCs w:val="24"/>
        </w:rPr>
        <w:t>A Região Nordeste Goiano possui vinte municípios, com IG entre 0,65</w:t>
      </w:r>
      <w:r w:rsidR="00F33554">
        <w:rPr>
          <w:rFonts w:ascii="Arial" w:hAnsi="Arial" w:cs="Arial"/>
          <w:sz w:val="24"/>
          <w:szCs w:val="24"/>
        </w:rPr>
        <w:t>8</w:t>
      </w:r>
      <w:r>
        <w:rPr>
          <w:rFonts w:ascii="Arial" w:hAnsi="Arial" w:cs="Arial"/>
          <w:sz w:val="24"/>
          <w:szCs w:val="24"/>
        </w:rPr>
        <w:t xml:space="preserve"> e 0,8</w:t>
      </w:r>
      <w:r w:rsidR="00F33554">
        <w:rPr>
          <w:rFonts w:ascii="Arial" w:hAnsi="Arial" w:cs="Arial"/>
          <w:sz w:val="24"/>
          <w:szCs w:val="24"/>
        </w:rPr>
        <w:t>90</w:t>
      </w:r>
      <w:r>
        <w:rPr>
          <w:rFonts w:ascii="Arial" w:hAnsi="Arial" w:cs="Arial"/>
          <w:sz w:val="24"/>
          <w:szCs w:val="24"/>
        </w:rPr>
        <w:t>. Destes, um possui</w:t>
      </w:r>
      <w:r w:rsidRPr="00E21CAB">
        <w:rPr>
          <w:rFonts w:ascii="Arial" w:hAnsi="Arial" w:cs="Arial"/>
          <w:sz w:val="24"/>
          <w:szCs w:val="24"/>
        </w:rPr>
        <w:t xml:space="preserve"> </w:t>
      </w:r>
      <w:r>
        <w:rPr>
          <w:rFonts w:ascii="Arial" w:hAnsi="Arial" w:cs="Arial"/>
          <w:sz w:val="24"/>
          <w:szCs w:val="24"/>
        </w:rPr>
        <w:t>concentração média a forte e dezenove possuem concentração forte a muito forte.</w:t>
      </w:r>
    </w:p>
    <w:p w14:paraId="27923AA3" w14:textId="0BECE3D0" w:rsidR="00E21CAB" w:rsidRDefault="00E21CAB" w:rsidP="00717513">
      <w:pPr>
        <w:spacing w:line="360" w:lineRule="auto"/>
        <w:ind w:firstLine="708"/>
        <w:jc w:val="both"/>
        <w:rPr>
          <w:rFonts w:ascii="Arial" w:hAnsi="Arial" w:cs="Arial"/>
          <w:sz w:val="24"/>
          <w:szCs w:val="24"/>
        </w:rPr>
      </w:pPr>
      <w:r>
        <w:rPr>
          <w:rFonts w:ascii="Arial" w:hAnsi="Arial" w:cs="Arial"/>
          <w:sz w:val="24"/>
          <w:szCs w:val="24"/>
        </w:rPr>
        <w:t>A Região do Entorno do Distrito Federal possui dezenove municípios, com IG entre 0,61</w:t>
      </w:r>
      <w:r w:rsidR="00F33554">
        <w:rPr>
          <w:rFonts w:ascii="Arial" w:hAnsi="Arial" w:cs="Arial"/>
          <w:sz w:val="24"/>
          <w:szCs w:val="24"/>
        </w:rPr>
        <w:t>8</w:t>
      </w:r>
      <w:r>
        <w:rPr>
          <w:rFonts w:ascii="Arial" w:hAnsi="Arial" w:cs="Arial"/>
          <w:sz w:val="24"/>
          <w:szCs w:val="24"/>
        </w:rPr>
        <w:t xml:space="preserve"> e 0,906. Destes, um possui</w:t>
      </w:r>
      <w:r w:rsidRPr="00E21CAB">
        <w:rPr>
          <w:rFonts w:ascii="Arial" w:hAnsi="Arial" w:cs="Arial"/>
          <w:sz w:val="24"/>
          <w:szCs w:val="24"/>
        </w:rPr>
        <w:t xml:space="preserve"> </w:t>
      </w:r>
      <w:r>
        <w:rPr>
          <w:rFonts w:ascii="Arial" w:hAnsi="Arial" w:cs="Arial"/>
          <w:sz w:val="24"/>
          <w:szCs w:val="24"/>
        </w:rPr>
        <w:t>concentração média a forte</w:t>
      </w:r>
      <w:r w:rsidR="00680983">
        <w:rPr>
          <w:rFonts w:ascii="Arial" w:hAnsi="Arial" w:cs="Arial"/>
          <w:sz w:val="24"/>
          <w:szCs w:val="24"/>
        </w:rPr>
        <w:t xml:space="preserve">, </w:t>
      </w:r>
      <w:r>
        <w:rPr>
          <w:rFonts w:ascii="Arial" w:hAnsi="Arial" w:cs="Arial"/>
          <w:sz w:val="24"/>
          <w:szCs w:val="24"/>
        </w:rPr>
        <w:t>dezessete possuem concentração forte a muito forte</w:t>
      </w:r>
      <w:r w:rsidR="00680983">
        <w:rPr>
          <w:rFonts w:ascii="Arial" w:hAnsi="Arial" w:cs="Arial"/>
          <w:sz w:val="24"/>
          <w:szCs w:val="24"/>
        </w:rPr>
        <w:t xml:space="preserve"> e um possui concentração muito forte a absoluta.</w:t>
      </w:r>
    </w:p>
    <w:p w14:paraId="7C78425B" w14:textId="756C225D" w:rsidR="008750EA" w:rsidRDefault="008750EA" w:rsidP="00717513">
      <w:pPr>
        <w:spacing w:line="360" w:lineRule="auto"/>
        <w:ind w:firstLine="708"/>
        <w:jc w:val="both"/>
        <w:rPr>
          <w:rFonts w:ascii="Arial" w:hAnsi="Arial" w:cs="Arial"/>
          <w:sz w:val="24"/>
          <w:szCs w:val="24"/>
        </w:rPr>
      </w:pPr>
      <w:r>
        <w:rPr>
          <w:rFonts w:ascii="Arial" w:hAnsi="Arial" w:cs="Arial"/>
          <w:sz w:val="24"/>
          <w:szCs w:val="24"/>
        </w:rPr>
        <w:lastRenderedPageBreak/>
        <w:t>A Região Sudeste Goiano possui vinte e cinco municípios, com IG entre 0,514 e 0,8</w:t>
      </w:r>
      <w:r w:rsidR="00F33554">
        <w:rPr>
          <w:rFonts w:ascii="Arial" w:hAnsi="Arial" w:cs="Arial"/>
          <w:sz w:val="24"/>
          <w:szCs w:val="24"/>
        </w:rPr>
        <w:t>1</w:t>
      </w:r>
      <w:r>
        <w:rPr>
          <w:rFonts w:ascii="Arial" w:hAnsi="Arial" w:cs="Arial"/>
          <w:sz w:val="24"/>
          <w:szCs w:val="24"/>
        </w:rPr>
        <w:t>0. Destes, quinze possuem</w:t>
      </w:r>
      <w:r w:rsidRPr="00E21CAB">
        <w:rPr>
          <w:rFonts w:ascii="Arial" w:hAnsi="Arial" w:cs="Arial"/>
          <w:sz w:val="24"/>
          <w:szCs w:val="24"/>
        </w:rPr>
        <w:t xml:space="preserve"> </w:t>
      </w:r>
      <w:r>
        <w:rPr>
          <w:rFonts w:ascii="Arial" w:hAnsi="Arial" w:cs="Arial"/>
          <w:sz w:val="24"/>
          <w:szCs w:val="24"/>
        </w:rPr>
        <w:t>concentração média a forte e dez possuem concentração forte a muito forte.</w:t>
      </w:r>
    </w:p>
    <w:p w14:paraId="0891185F" w14:textId="5895DF4F" w:rsidR="008750EA" w:rsidRDefault="008750EA" w:rsidP="00717513">
      <w:pPr>
        <w:spacing w:line="360" w:lineRule="auto"/>
        <w:ind w:firstLine="708"/>
        <w:jc w:val="both"/>
        <w:rPr>
          <w:rFonts w:ascii="Arial" w:hAnsi="Arial" w:cs="Arial"/>
          <w:sz w:val="24"/>
          <w:szCs w:val="24"/>
        </w:rPr>
      </w:pPr>
      <w:r>
        <w:rPr>
          <w:rFonts w:ascii="Arial" w:hAnsi="Arial" w:cs="Arial"/>
          <w:sz w:val="24"/>
          <w:szCs w:val="24"/>
        </w:rPr>
        <w:t>A Região Su</w:t>
      </w:r>
      <w:r w:rsidR="00726316">
        <w:rPr>
          <w:rFonts w:ascii="Arial" w:hAnsi="Arial" w:cs="Arial"/>
          <w:sz w:val="24"/>
          <w:szCs w:val="24"/>
        </w:rPr>
        <w:t>l</w:t>
      </w:r>
      <w:r>
        <w:rPr>
          <w:rFonts w:ascii="Arial" w:hAnsi="Arial" w:cs="Arial"/>
          <w:sz w:val="24"/>
          <w:szCs w:val="24"/>
        </w:rPr>
        <w:t xml:space="preserve"> Goiano possui vinte e </w:t>
      </w:r>
      <w:r w:rsidR="00726316">
        <w:rPr>
          <w:rFonts w:ascii="Arial" w:hAnsi="Arial" w:cs="Arial"/>
          <w:sz w:val="24"/>
          <w:szCs w:val="24"/>
        </w:rPr>
        <w:t>sete</w:t>
      </w:r>
      <w:r>
        <w:rPr>
          <w:rFonts w:ascii="Arial" w:hAnsi="Arial" w:cs="Arial"/>
          <w:sz w:val="24"/>
          <w:szCs w:val="24"/>
        </w:rPr>
        <w:t xml:space="preserve"> municípios, com IG entre 0,5</w:t>
      </w:r>
      <w:r w:rsidR="00726316">
        <w:rPr>
          <w:rFonts w:ascii="Arial" w:hAnsi="Arial" w:cs="Arial"/>
          <w:sz w:val="24"/>
          <w:szCs w:val="24"/>
        </w:rPr>
        <w:t>90</w:t>
      </w:r>
      <w:r>
        <w:rPr>
          <w:rFonts w:ascii="Arial" w:hAnsi="Arial" w:cs="Arial"/>
          <w:sz w:val="24"/>
          <w:szCs w:val="24"/>
        </w:rPr>
        <w:t xml:space="preserve"> e 0,8</w:t>
      </w:r>
      <w:r w:rsidR="00726316">
        <w:rPr>
          <w:rFonts w:ascii="Arial" w:hAnsi="Arial" w:cs="Arial"/>
          <w:sz w:val="24"/>
          <w:szCs w:val="24"/>
        </w:rPr>
        <w:t>13</w:t>
      </w:r>
      <w:r>
        <w:rPr>
          <w:rFonts w:ascii="Arial" w:hAnsi="Arial" w:cs="Arial"/>
          <w:sz w:val="24"/>
          <w:szCs w:val="24"/>
        </w:rPr>
        <w:t xml:space="preserve">. Destes, </w:t>
      </w:r>
      <w:r w:rsidR="00726316">
        <w:rPr>
          <w:rFonts w:ascii="Arial" w:hAnsi="Arial" w:cs="Arial"/>
          <w:sz w:val="24"/>
          <w:szCs w:val="24"/>
        </w:rPr>
        <w:t>onze</w:t>
      </w:r>
      <w:r>
        <w:rPr>
          <w:rFonts w:ascii="Arial" w:hAnsi="Arial" w:cs="Arial"/>
          <w:sz w:val="24"/>
          <w:szCs w:val="24"/>
        </w:rPr>
        <w:t xml:space="preserve"> possuem</w:t>
      </w:r>
      <w:r w:rsidRPr="00E21CAB">
        <w:rPr>
          <w:rFonts w:ascii="Arial" w:hAnsi="Arial" w:cs="Arial"/>
          <w:sz w:val="24"/>
          <w:szCs w:val="24"/>
        </w:rPr>
        <w:t xml:space="preserve"> </w:t>
      </w:r>
      <w:r>
        <w:rPr>
          <w:rFonts w:ascii="Arial" w:hAnsi="Arial" w:cs="Arial"/>
          <w:sz w:val="24"/>
          <w:szCs w:val="24"/>
        </w:rPr>
        <w:t>concentração média a forte e dez</w:t>
      </w:r>
      <w:r w:rsidR="00726316">
        <w:rPr>
          <w:rFonts w:ascii="Arial" w:hAnsi="Arial" w:cs="Arial"/>
          <w:sz w:val="24"/>
          <w:szCs w:val="24"/>
        </w:rPr>
        <w:t xml:space="preserve">esseis </w:t>
      </w:r>
      <w:r>
        <w:rPr>
          <w:rFonts w:ascii="Arial" w:hAnsi="Arial" w:cs="Arial"/>
          <w:sz w:val="24"/>
          <w:szCs w:val="24"/>
        </w:rPr>
        <w:t>possuem concentração forte a muito forte.</w:t>
      </w:r>
    </w:p>
    <w:p w14:paraId="290047B0" w14:textId="3F55CEF0" w:rsidR="003103BD" w:rsidRDefault="003103BD" w:rsidP="00717513">
      <w:pPr>
        <w:spacing w:line="360" w:lineRule="auto"/>
        <w:ind w:firstLine="708"/>
        <w:jc w:val="both"/>
        <w:rPr>
          <w:rFonts w:ascii="Arial" w:hAnsi="Arial" w:cs="Arial"/>
          <w:sz w:val="24"/>
          <w:szCs w:val="24"/>
        </w:rPr>
      </w:pPr>
      <w:r>
        <w:rPr>
          <w:rFonts w:ascii="Arial" w:hAnsi="Arial" w:cs="Arial"/>
          <w:sz w:val="24"/>
          <w:szCs w:val="24"/>
        </w:rPr>
        <w:t>A Região Su</w:t>
      </w:r>
      <w:r w:rsidR="005B74C4">
        <w:rPr>
          <w:rFonts w:ascii="Arial" w:hAnsi="Arial" w:cs="Arial"/>
          <w:sz w:val="24"/>
          <w:szCs w:val="24"/>
        </w:rPr>
        <w:t>doeste</w:t>
      </w:r>
      <w:r>
        <w:rPr>
          <w:rFonts w:ascii="Arial" w:hAnsi="Arial" w:cs="Arial"/>
          <w:sz w:val="24"/>
          <w:szCs w:val="24"/>
        </w:rPr>
        <w:t xml:space="preserve"> Goiano possui vinte e </w:t>
      </w:r>
      <w:r w:rsidR="005B74C4">
        <w:rPr>
          <w:rFonts w:ascii="Arial" w:hAnsi="Arial" w:cs="Arial"/>
          <w:sz w:val="24"/>
          <w:szCs w:val="24"/>
        </w:rPr>
        <w:t xml:space="preserve">seis </w:t>
      </w:r>
      <w:r>
        <w:rPr>
          <w:rFonts w:ascii="Arial" w:hAnsi="Arial" w:cs="Arial"/>
          <w:sz w:val="24"/>
          <w:szCs w:val="24"/>
        </w:rPr>
        <w:t>municípios, com IG entre 0,</w:t>
      </w:r>
      <w:r w:rsidR="005B74C4">
        <w:rPr>
          <w:rFonts w:ascii="Arial" w:hAnsi="Arial" w:cs="Arial"/>
          <w:sz w:val="24"/>
          <w:szCs w:val="24"/>
        </w:rPr>
        <w:t>65</w:t>
      </w:r>
      <w:r w:rsidR="00F33554">
        <w:rPr>
          <w:rFonts w:ascii="Arial" w:hAnsi="Arial" w:cs="Arial"/>
          <w:sz w:val="24"/>
          <w:szCs w:val="24"/>
        </w:rPr>
        <w:t>1</w:t>
      </w:r>
      <w:r>
        <w:rPr>
          <w:rFonts w:ascii="Arial" w:hAnsi="Arial" w:cs="Arial"/>
          <w:sz w:val="24"/>
          <w:szCs w:val="24"/>
        </w:rPr>
        <w:t xml:space="preserve"> e 0,</w:t>
      </w:r>
      <w:r w:rsidR="005B74C4">
        <w:rPr>
          <w:rFonts w:ascii="Arial" w:hAnsi="Arial" w:cs="Arial"/>
          <w:sz w:val="24"/>
          <w:szCs w:val="24"/>
        </w:rPr>
        <w:t>916</w:t>
      </w:r>
      <w:r>
        <w:rPr>
          <w:rFonts w:ascii="Arial" w:hAnsi="Arial" w:cs="Arial"/>
          <w:sz w:val="24"/>
          <w:szCs w:val="24"/>
        </w:rPr>
        <w:t xml:space="preserve">. Destes, </w:t>
      </w:r>
      <w:r w:rsidR="005B74C4">
        <w:rPr>
          <w:rFonts w:ascii="Arial" w:hAnsi="Arial" w:cs="Arial"/>
          <w:sz w:val="24"/>
          <w:szCs w:val="24"/>
        </w:rPr>
        <w:t>seis</w:t>
      </w:r>
      <w:r>
        <w:rPr>
          <w:rFonts w:ascii="Arial" w:hAnsi="Arial" w:cs="Arial"/>
          <w:sz w:val="24"/>
          <w:szCs w:val="24"/>
        </w:rPr>
        <w:t xml:space="preserve"> possuem</w:t>
      </w:r>
      <w:r w:rsidRPr="00E21CAB">
        <w:rPr>
          <w:rFonts w:ascii="Arial" w:hAnsi="Arial" w:cs="Arial"/>
          <w:sz w:val="24"/>
          <w:szCs w:val="24"/>
        </w:rPr>
        <w:t xml:space="preserve"> </w:t>
      </w:r>
      <w:r>
        <w:rPr>
          <w:rFonts w:ascii="Arial" w:hAnsi="Arial" w:cs="Arial"/>
          <w:sz w:val="24"/>
          <w:szCs w:val="24"/>
        </w:rPr>
        <w:t>concentração média a forte</w:t>
      </w:r>
      <w:r w:rsidR="005B74C4">
        <w:rPr>
          <w:rFonts w:ascii="Arial" w:hAnsi="Arial" w:cs="Arial"/>
          <w:sz w:val="24"/>
          <w:szCs w:val="24"/>
        </w:rPr>
        <w:t>,</w:t>
      </w:r>
      <w:r>
        <w:rPr>
          <w:rFonts w:ascii="Arial" w:hAnsi="Arial" w:cs="Arial"/>
          <w:sz w:val="24"/>
          <w:szCs w:val="24"/>
        </w:rPr>
        <w:t xml:space="preserve"> deze</w:t>
      </w:r>
      <w:r w:rsidR="005B74C4">
        <w:rPr>
          <w:rFonts w:ascii="Arial" w:hAnsi="Arial" w:cs="Arial"/>
          <w:sz w:val="24"/>
          <w:szCs w:val="24"/>
        </w:rPr>
        <w:t>nove</w:t>
      </w:r>
      <w:r>
        <w:rPr>
          <w:rFonts w:ascii="Arial" w:hAnsi="Arial" w:cs="Arial"/>
          <w:sz w:val="24"/>
          <w:szCs w:val="24"/>
        </w:rPr>
        <w:t xml:space="preserve"> possuem concentração forte a muito forte</w:t>
      </w:r>
      <w:r w:rsidR="005B74C4">
        <w:rPr>
          <w:rFonts w:ascii="Arial" w:hAnsi="Arial" w:cs="Arial"/>
          <w:sz w:val="24"/>
          <w:szCs w:val="24"/>
        </w:rPr>
        <w:t xml:space="preserve"> e um possui concentração </w:t>
      </w:r>
      <w:r w:rsidR="003C4CF3">
        <w:rPr>
          <w:rFonts w:ascii="Arial" w:hAnsi="Arial" w:cs="Arial"/>
          <w:sz w:val="24"/>
          <w:szCs w:val="24"/>
        </w:rPr>
        <w:t xml:space="preserve">muito </w:t>
      </w:r>
      <w:r w:rsidR="005B74C4">
        <w:rPr>
          <w:rFonts w:ascii="Arial" w:hAnsi="Arial" w:cs="Arial"/>
          <w:sz w:val="24"/>
          <w:szCs w:val="24"/>
        </w:rPr>
        <w:t>forte a absoluta</w:t>
      </w:r>
      <w:r>
        <w:rPr>
          <w:rFonts w:ascii="Arial" w:hAnsi="Arial" w:cs="Arial"/>
          <w:sz w:val="24"/>
          <w:szCs w:val="24"/>
        </w:rPr>
        <w:t>.</w:t>
      </w:r>
    </w:p>
    <w:p w14:paraId="2305CD42" w14:textId="7FB30B04" w:rsidR="003C4CF3" w:rsidRPr="008077F6" w:rsidRDefault="003C4CF3" w:rsidP="00717513">
      <w:pPr>
        <w:spacing w:line="360" w:lineRule="auto"/>
        <w:ind w:firstLine="708"/>
        <w:jc w:val="both"/>
        <w:rPr>
          <w:rFonts w:ascii="Arial" w:hAnsi="Arial" w:cs="Arial"/>
          <w:sz w:val="24"/>
          <w:szCs w:val="24"/>
        </w:rPr>
      </w:pPr>
      <w:r>
        <w:rPr>
          <w:rFonts w:ascii="Arial" w:hAnsi="Arial" w:cs="Arial"/>
          <w:sz w:val="24"/>
          <w:szCs w:val="24"/>
        </w:rPr>
        <w:t xml:space="preserve">A Região </w:t>
      </w:r>
      <w:r w:rsidR="005B1920">
        <w:rPr>
          <w:rFonts w:ascii="Arial" w:hAnsi="Arial" w:cs="Arial"/>
          <w:sz w:val="24"/>
          <w:szCs w:val="24"/>
        </w:rPr>
        <w:t xml:space="preserve">Oeste </w:t>
      </w:r>
      <w:r>
        <w:rPr>
          <w:rFonts w:ascii="Arial" w:hAnsi="Arial" w:cs="Arial"/>
          <w:sz w:val="24"/>
          <w:szCs w:val="24"/>
        </w:rPr>
        <w:t xml:space="preserve">Goiano </w:t>
      </w:r>
      <w:r w:rsidR="005B1920">
        <w:rPr>
          <w:rFonts w:ascii="Arial" w:hAnsi="Arial" w:cs="Arial"/>
          <w:sz w:val="24"/>
          <w:szCs w:val="24"/>
        </w:rPr>
        <w:t xml:space="preserve">(eixo GO-060) </w:t>
      </w:r>
      <w:r>
        <w:rPr>
          <w:rFonts w:ascii="Arial" w:hAnsi="Arial" w:cs="Arial"/>
          <w:sz w:val="24"/>
          <w:szCs w:val="24"/>
        </w:rPr>
        <w:t xml:space="preserve">possui </w:t>
      </w:r>
      <w:r w:rsidR="005B1920">
        <w:rPr>
          <w:rFonts w:ascii="Arial" w:hAnsi="Arial" w:cs="Arial"/>
          <w:sz w:val="24"/>
          <w:szCs w:val="24"/>
        </w:rPr>
        <w:t>quarenta e três</w:t>
      </w:r>
      <w:r>
        <w:rPr>
          <w:rFonts w:ascii="Arial" w:hAnsi="Arial" w:cs="Arial"/>
          <w:sz w:val="24"/>
          <w:szCs w:val="24"/>
        </w:rPr>
        <w:t xml:space="preserve"> municípios, com IG entre 0,</w:t>
      </w:r>
      <w:r w:rsidR="005B1920">
        <w:rPr>
          <w:rFonts w:ascii="Arial" w:hAnsi="Arial" w:cs="Arial"/>
          <w:sz w:val="24"/>
          <w:szCs w:val="24"/>
        </w:rPr>
        <w:t>60</w:t>
      </w:r>
      <w:r w:rsidR="00F33554">
        <w:rPr>
          <w:rFonts w:ascii="Arial" w:hAnsi="Arial" w:cs="Arial"/>
          <w:sz w:val="24"/>
          <w:szCs w:val="24"/>
        </w:rPr>
        <w:t>9</w:t>
      </w:r>
      <w:r>
        <w:rPr>
          <w:rFonts w:ascii="Arial" w:hAnsi="Arial" w:cs="Arial"/>
          <w:sz w:val="24"/>
          <w:szCs w:val="24"/>
        </w:rPr>
        <w:t xml:space="preserve"> e 0,</w:t>
      </w:r>
      <w:r w:rsidR="005B1920">
        <w:rPr>
          <w:rFonts w:ascii="Arial" w:hAnsi="Arial" w:cs="Arial"/>
          <w:sz w:val="24"/>
          <w:szCs w:val="24"/>
        </w:rPr>
        <w:t>817</w:t>
      </w:r>
      <w:r>
        <w:rPr>
          <w:rFonts w:ascii="Arial" w:hAnsi="Arial" w:cs="Arial"/>
          <w:sz w:val="24"/>
          <w:szCs w:val="24"/>
        </w:rPr>
        <w:t xml:space="preserve">. Destes, </w:t>
      </w:r>
      <w:r w:rsidR="005B1920">
        <w:rPr>
          <w:rFonts w:ascii="Arial" w:hAnsi="Arial" w:cs="Arial"/>
          <w:sz w:val="24"/>
          <w:szCs w:val="24"/>
        </w:rPr>
        <w:t>vinte e um</w:t>
      </w:r>
      <w:r>
        <w:rPr>
          <w:rFonts w:ascii="Arial" w:hAnsi="Arial" w:cs="Arial"/>
          <w:sz w:val="24"/>
          <w:szCs w:val="24"/>
        </w:rPr>
        <w:t xml:space="preserve"> possuem</w:t>
      </w:r>
      <w:r w:rsidRPr="00E21CAB">
        <w:rPr>
          <w:rFonts w:ascii="Arial" w:hAnsi="Arial" w:cs="Arial"/>
          <w:sz w:val="24"/>
          <w:szCs w:val="24"/>
        </w:rPr>
        <w:t xml:space="preserve"> </w:t>
      </w:r>
      <w:r>
        <w:rPr>
          <w:rFonts w:ascii="Arial" w:hAnsi="Arial" w:cs="Arial"/>
          <w:sz w:val="24"/>
          <w:szCs w:val="24"/>
        </w:rPr>
        <w:t>concentração média a forte</w:t>
      </w:r>
      <w:r w:rsidR="005B1920">
        <w:rPr>
          <w:rFonts w:ascii="Arial" w:hAnsi="Arial" w:cs="Arial"/>
          <w:sz w:val="24"/>
          <w:szCs w:val="24"/>
        </w:rPr>
        <w:t xml:space="preserve"> e</w:t>
      </w:r>
      <w:r>
        <w:rPr>
          <w:rFonts w:ascii="Arial" w:hAnsi="Arial" w:cs="Arial"/>
          <w:sz w:val="24"/>
          <w:szCs w:val="24"/>
        </w:rPr>
        <w:t xml:space="preserve"> </w:t>
      </w:r>
      <w:r w:rsidR="005B1920">
        <w:rPr>
          <w:rFonts w:ascii="Arial" w:hAnsi="Arial" w:cs="Arial"/>
          <w:sz w:val="24"/>
          <w:szCs w:val="24"/>
        </w:rPr>
        <w:t>vinte e dois</w:t>
      </w:r>
      <w:r>
        <w:rPr>
          <w:rFonts w:ascii="Arial" w:hAnsi="Arial" w:cs="Arial"/>
          <w:sz w:val="24"/>
          <w:szCs w:val="24"/>
        </w:rPr>
        <w:t xml:space="preserve"> possuem concentração forte a muito</w:t>
      </w:r>
      <w:r w:rsidR="001B3DE3">
        <w:rPr>
          <w:rFonts w:ascii="Arial" w:hAnsi="Arial" w:cs="Arial"/>
          <w:sz w:val="24"/>
          <w:szCs w:val="24"/>
        </w:rPr>
        <w:t xml:space="preserve"> forte</w:t>
      </w:r>
      <w:r>
        <w:rPr>
          <w:rFonts w:ascii="Arial" w:hAnsi="Arial" w:cs="Arial"/>
          <w:sz w:val="24"/>
          <w:szCs w:val="24"/>
        </w:rPr>
        <w:t>.</w:t>
      </w:r>
    </w:p>
    <w:p w14:paraId="2E366ABE" w14:textId="523175EA" w:rsidR="00BF179D" w:rsidRDefault="00BF179D" w:rsidP="00717513">
      <w:pPr>
        <w:spacing w:line="360" w:lineRule="auto"/>
        <w:ind w:firstLine="708"/>
        <w:jc w:val="both"/>
        <w:rPr>
          <w:rFonts w:ascii="Arial" w:hAnsi="Arial" w:cs="Arial"/>
          <w:sz w:val="24"/>
          <w:szCs w:val="24"/>
        </w:rPr>
      </w:pPr>
      <w:r>
        <w:rPr>
          <w:rFonts w:ascii="Arial" w:hAnsi="Arial" w:cs="Arial"/>
          <w:sz w:val="24"/>
          <w:szCs w:val="24"/>
        </w:rPr>
        <w:t>A Região Noroeste Goiano (Estrada do Boi) possui dezesseis municípios, com IG entre 0,</w:t>
      </w:r>
      <w:r w:rsidR="004E65E2">
        <w:rPr>
          <w:rFonts w:ascii="Arial" w:hAnsi="Arial" w:cs="Arial"/>
          <w:sz w:val="24"/>
          <w:szCs w:val="24"/>
        </w:rPr>
        <w:t>54</w:t>
      </w:r>
      <w:r w:rsidR="00F33554">
        <w:rPr>
          <w:rFonts w:ascii="Arial" w:hAnsi="Arial" w:cs="Arial"/>
          <w:sz w:val="24"/>
          <w:szCs w:val="24"/>
        </w:rPr>
        <w:t>9</w:t>
      </w:r>
      <w:r>
        <w:rPr>
          <w:rFonts w:ascii="Arial" w:hAnsi="Arial" w:cs="Arial"/>
          <w:sz w:val="24"/>
          <w:szCs w:val="24"/>
        </w:rPr>
        <w:t xml:space="preserve"> e 0,8</w:t>
      </w:r>
      <w:r w:rsidR="004E65E2">
        <w:rPr>
          <w:rFonts w:ascii="Arial" w:hAnsi="Arial" w:cs="Arial"/>
          <w:sz w:val="24"/>
          <w:szCs w:val="24"/>
        </w:rPr>
        <w:t>0</w:t>
      </w:r>
      <w:r w:rsidR="00F33554">
        <w:rPr>
          <w:rFonts w:ascii="Arial" w:hAnsi="Arial" w:cs="Arial"/>
          <w:sz w:val="24"/>
          <w:szCs w:val="24"/>
        </w:rPr>
        <w:t>7</w:t>
      </w:r>
      <w:r>
        <w:rPr>
          <w:rFonts w:ascii="Arial" w:hAnsi="Arial" w:cs="Arial"/>
          <w:sz w:val="24"/>
          <w:szCs w:val="24"/>
        </w:rPr>
        <w:t xml:space="preserve">. Destes, </w:t>
      </w:r>
      <w:r w:rsidR="00F40431">
        <w:rPr>
          <w:rFonts w:ascii="Arial" w:hAnsi="Arial" w:cs="Arial"/>
          <w:sz w:val="24"/>
          <w:szCs w:val="24"/>
        </w:rPr>
        <w:t>sete</w:t>
      </w:r>
      <w:r>
        <w:rPr>
          <w:rFonts w:ascii="Arial" w:hAnsi="Arial" w:cs="Arial"/>
          <w:sz w:val="24"/>
          <w:szCs w:val="24"/>
        </w:rPr>
        <w:t xml:space="preserve"> possuem</w:t>
      </w:r>
      <w:r w:rsidRPr="00E21CAB">
        <w:rPr>
          <w:rFonts w:ascii="Arial" w:hAnsi="Arial" w:cs="Arial"/>
          <w:sz w:val="24"/>
          <w:szCs w:val="24"/>
        </w:rPr>
        <w:t xml:space="preserve"> </w:t>
      </w:r>
      <w:r>
        <w:rPr>
          <w:rFonts w:ascii="Arial" w:hAnsi="Arial" w:cs="Arial"/>
          <w:sz w:val="24"/>
          <w:szCs w:val="24"/>
        </w:rPr>
        <w:t xml:space="preserve">concentração média a forte e </w:t>
      </w:r>
      <w:r w:rsidR="00F40431">
        <w:rPr>
          <w:rFonts w:ascii="Arial" w:hAnsi="Arial" w:cs="Arial"/>
          <w:sz w:val="24"/>
          <w:szCs w:val="24"/>
        </w:rPr>
        <w:t>nove</w:t>
      </w:r>
      <w:r>
        <w:rPr>
          <w:rFonts w:ascii="Arial" w:hAnsi="Arial" w:cs="Arial"/>
          <w:sz w:val="24"/>
          <w:szCs w:val="24"/>
        </w:rPr>
        <w:t xml:space="preserve"> possuem concentração forte a muito</w:t>
      </w:r>
      <w:r w:rsidR="00384A54">
        <w:rPr>
          <w:rFonts w:ascii="Arial" w:hAnsi="Arial" w:cs="Arial"/>
          <w:sz w:val="24"/>
          <w:szCs w:val="24"/>
        </w:rPr>
        <w:t xml:space="preserve"> forte</w:t>
      </w:r>
      <w:r>
        <w:rPr>
          <w:rFonts w:ascii="Arial" w:hAnsi="Arial" w:cs="Arial"/>
          <w:sz w:val="24"/>
          <w:szCs w:val="24"/>
        </w:rPr>
        <w:t>.</w:t>
      </w:r>
    </w:p>
    <w:p w14:paraId="4A398A75" w14:textId="25247F77" w:rsidR="00F558E3" w:rsidRPr="008077F6" w:rsidRDefault="00F558E3" w:rsidP="00717513">
      <w:pPr>
        <w:spacing w:line="360" w:lineRule="auto"/>
        <w:ind w:firstLine="708"/>
        <w:jc w:val="both"/>
        <w:rPr>
          <w:rFonts w:ascii="Arial" w:hAnsi="Arial" w:cs="Arial"/>
          <w:sz w:val="24"/>
          <w:szCs w:val="24"/>
        </w:rPr>
      </w:pPr>
      <w:r>
        <w:rPr>
          <w:rFonts w:ascii="Arial" w:hAnsi="Arial" w:cs="Arial"/>
          <w:sz w:val="24"/>
          <w:szCs w:val="24"/>
        </w:rPr>
        <w:t>Evidencia-se assim</w:t>
      </w:r>
      <w:r w:rsidR="004E65E2">
        <w:rPr>
          <w:rFonts w:ascii="Arial" w:hAnsi="Arial" w:cs="Arial"/>
          <w:sz w:val="24"/>
          <w:szCs w:val="24"/>
        </w:rPr>
        <w:t xml:space="preserve"> </w:t>
      </w:r>
      <w:r w:rsidR="00332FD2">
        <w:rPr>
          <w:rFonts w:ascii="Arial" w:hAnsi="Arial" w:cs="Arial"/>
          <w:sz w:val="24"/>
          <w:szCs w:val="24"/>
        </w:rPr>
        <w:t>que a distribuição dos imóveis rurais nos municípios das regiões goianas não é uniforme. Os municípios das regiões Nordeste</w:t>
      </w:r>
      <w:r w:rsidR="0033081D">
        <w:rPr>
          <w:rFonts w:ascii="Arial" w:hAnsi="Arial" w:cs="Arial"/>
          <w:sz w:val="24"/>
          <w:szCs w:val="24"/>
        </w:rPr>
        <w:t xml:space="preserve"> e</w:t>
      </w:r>
      <w:r w:rsidR="00332FD2">
        <w:rPr>
          <w:rFonts w:ascii="Arial" w:hAnsi="Arial" w:cs="Arial"/>
          <w:sz w:val="24"/>
          <w:szCs w:val="24"/>
        </w:rPr>
        <w:t xml:space="preserve"> Entorno</w:t>
      </w:r>
      <w:r w:rsidR="00C3312F">
        <w:rPr>
          <w:rFonts w:ascii="Arial" w:hAnsi="Arial" w:cs="Arial"/>
          <w:sz w:val="24"/>
          <w:szCs w:val="24"/>
        </w:rPr>
        <w:t xml:space="preserve"> do Distrito Federal</w:t>
      </w:r>
      <w:r w:rsidR="0033081D">
        <w:rPr>
          <w:rFonts w:ascii="Arial" w:hAnsi="Arial" w:cs="Arial"/>
          <w:sz w:val="24"/>
          <w:szCs w:val="24"/>
        </w:rPr>
        <w:t xml:space="preserve"> </w:t>
      </w:r>
      <w:r w:rsidR="00332FD2">
        <w:rPr>
          <w:rFonts w:ascii="Arial" w:hAnsi="Arial" w:cs="Arial"/>
          <w:sz w:val="24"/>
          <w:szCs w:val="24"/>
        </w:rPr>
        <w:t>possuem concentração maior que as demais regiões</w:t>
      </w:r>
      <w:r w:rsidR="0095306F">
        <w:rPr>
          <w:rFonts w:ascii="Arial" w:hAnsi="Arial" w:cs="Arial"/>
          <w:sz w:val="24"/>
          <w:szCs w:val="24"/>
        </w:rPr>
        <w:t>.</w:t>
      </w:r>
    </w:p>
    <w:p w14:paraId="400F38E0" w14:textId="77777777" w:rsidR="003C4CF3" w:rsidRPr="008077F6" w:rsidRDefault="003C4CF3" w:rsidP="00717513">
      <w:pPr>
        <w:spacing w:line="360" w:lineRule="auto"/>
        <w:ind w:firstLine="708"/>
        <w:jc w:val="both"/>
        <w:rPr>
          <w:rFonts w:ascii="Arial" w:hAnsi="Arial" w:cs="Arial"/>
          <w:sz w:val="24"/>
          <w:szCs w:val="24"/>
        </w:rPr>
      </w:pPr>
    </w:p>
    <w:p w14:paraId="2BAD0E09" w14:textId="77777777" w:rsidR="003103BD" w:rsidRPr="008077F6" w:rsidRDefault="003103BD" w:rsidP="00717513">
      <w:pPr>
        <w:spacing w:line="360" w:lineRule="auto"/>
        <w:ind w:firstLine="708"/>
        <w:jc w:val="both"/>
        <w:rPr>
          <w:rFonts w:ascii="Arial" w:hAnsi="Arial" w:cs="Arial"/>
          <w:sz w:val="24"/>
          <w:szCs w:val="24"/>
        </w:rPr>
      </w:pPr>
    </w:p>
    <w:p w14:paraId="46CEDA14" w14:textId="0C2AF996" w:rsidR="008750EA" w:rsidRDefault="008750EA" w:rsidP="00717513">
      <w:pPr>
        <w:spacing w:line="360" w:lineRule="auto"/>
        <w:ind w:firstLine="708"/>
        <w:jc w:val="both"/>
        <w:rPr>
          <w:rFonts w:ascii="Arial" w:hAnsi="Arial" w:cs="Arial"/>
          <w:sz w:val="24"/>
          <w:szCs w:val="24"/>
        </w:rPr>
      </w:pPr>
    </w:p>
    <w:p w14:paraId="67B5B386" w14:textId="40B5192F" w:rsidR="00A91749" w:rsidRDefault="00A91749" w:rsidP="00717513">
      <w:pPr>
        <w:spacing w:line="360" w:lineRule="auto"/>
        <w:ind w:firstLine="708"/>
        <w:jc w:val="both"/>
        <w:rPr>
          <w:rFonts w:ascii="Arial" w:hAnsi="Arial" w:cs="Arial"/>
          <w:sz w:val="24"/>
          <w:szCs w:val="24"/>
        </w:rPr>
      </w:pPr>
    </w:p>
    <w:p w14:paraId="7E94036D" w14:textId="0F546742" w:rsidR="00A91749" w:rsidRDefault="00A91749" w:rsidP="00717513">
      <w:pPr>
        <w:spacing w:line="360" w:lineRule="auto"/>
        <w:ind w:firstLine="708"/>
        <w:jc w:val="both"/>
        <w:rPr>
          <w:rFonts w:ascii="Arial" w:hAnsi="Arial" w:cs="Arial"/>
          <w:sz w:val="24"/>
          <w:szCs w:val="24"/>
        </w:rPr>
      </w:pPr>
    </w:p>
    <w:p w14:paraId="340A0FCA" w14:textId="010C96CC" w:rsidR="00A91749" w:rsidRDefault="00A91749" w:rsidP="00717513">
      <w:pPr>
        <w:spacing w:line="360" w:lineRule="auto"/>
        <w:ind w:firstLine="708"/>
        <w:jc w:val="both"/>
        <w:rPr>
          <w:rFonts w:ascii="Arial" w:hAnsi="Arial" w:cs="Arial"/>
          <w:sz w:val="24"/>
          <w:szCs w:val="24"/>
        </w:rPr>
      </w:pPr>
    </w:p>
    <w:p w14:paraId="5B01BE7D" w14:textId="6CF5ABF5" w:rsidR="00A91749" w:rsidRDefault="00A91749" w:rsidP="00717513">
      <w:pPr>
        <w:spacing w:line="360" w:lineRule="auto"/>
        <w:ind w:firstLine="708"/>
        <w:jc w:val="both"/>
        <w:rPr>
          <w:rFonts w:ascii="Arial" w:hAnsi="Arial" w:cs="Arial"/>
          <w:sz w:val="24"/>
          <w:szCs w:val="24"/>
        </w:rPr>
      </w:pPr>
    </w:p>
    <w:p w14:paraId="27D2C68C" w14:textId="5C17BC1A" w:rsidR="00A91749" w:rsidRDefault="00A91749" w:rsidP="00717513">
      <w:pPr>
        <w:spacing w:line="360" w:lineRule="auto"/>
        <w:ind w:firstLine="708"/>
        <w:jc w:val="both"/>
        <w:rPr>
          <w:rFonts w:ascii="Arial" w:hAnsi="Arial" w:cs="Arial"/>
          <w:sz w:val="24"/>
          <w:szCs w:val="24"/>
        </w:rPr>
      </w:pPr>
    </w:p>
    <w:p w14:paraId="15982A15" w14:textId="09932C0B" w:rsidR="00A91749" w:rsidRDefault="00A91749" w:rsidP="00717513">
      <w:pPr>
        <w:spacing w:line="360" w:lineRule="auto"/>
        <w:ind w:firstLine="708"/>
        <w:jc w:val="both"/>
        <w:rPr>
          <w:rFonts w:ascii="Arial" w:hAnsi="Arial" w:cs="Arial"/>
          <w:sz w:val="24"/>
          <w:szCs w:val="24"/>
        </w:rPr>
      </w:pPr>
    </w:p>
    <w:p w14:paraId="474E49EE" w14:textId="088D937A" w:rsidR="00D57690" w:rsidRDefault="00B02ED7" w:rsidP="00717513">
      <w:pPr>
        <w:pStyle w:val="Ttulo1"/>
        <w:numPr>
          <w:ilvl w:val="0"/>
          <w:numId w:val="0"/>
        </w:numPr>
        <w:spacing w:line="360" w:lineRule="auto"/>
        <w:ind w:left="1701" w:hanging="1701"/>
      </w:pPr>
      <w:bookmarkStart w:id="22" w:name="_Toc81860116"/>
      <w:r w:rsidRPr="00B869C7">
        <w:rPr>
          <w:rFonts w:ascii="Arial" w:hAnsi="Arial" w:cs="Arial"/>
          <w:sz w:val="24"/>
          <w:szCs w:val="24"/>
        </w:rPr>
        <w:lastRenderedPageBreak/>
        <w:t xml:space="preserve">CAPÍTULO 3 </w:t>
      </w:r>
      <w:r w:rsidR="00B869C7" w:rsidRPr="00B869C7">
        <w:rPr>
          <w:rFonts w:ascii="Arial" w:hAnsi="Arial" w:cs="Arial"/>
          <w:sz w:val="24"/>
          <w:szCs w:val="24"/>
        </w:rPr>
        <w:t>–</w:t>
      </w:r>
      <w:r w:rsidRPr="00B869C7">
        <w:rPr>
          <w:rFonts w:ascii="Arial" w:hAnsi="Arial" w:cs="Arial"/>
          <w:sz w:val="24"/>
          <w:szCs w:val="24"/>
        </w:rPr>
        <w:t xml:space="preserve"> </w:t>
      </w:r>
      <w:bookmarkEnd w:id="22"/>
      <w:r w:rsidR="00D57690" w:rsidRPr="00FF382E">
        <w:rPr>
          <w:rFonts w:ascii="Arial" w:hAnsi="Arial" w:cs="Arial"/>
          <w:sz w:val="24"/>
          <w:szCs w:val="24"/>
        </w:rPr>
        <w:t>COMPARATIVO ENTRE</w:t>
      </w:r>
      <w:r w:rsidR="00D57690" w:rsidRPr="00FF382E">
        <w:rPr>
          <w:rFonts w:ascii="Arial" w:hAnsi="Arial" w:cs="Arial"/>
          <w:color w:val="000000" w:themeColor="text1"/>
          <w:sz w:val="24"/>
          <w:szCs w:val="24"/>
        </w:rPr>
        <w:t xml:space="preserve"> DIFERENTES REGIÕES </w:t>
      </w:r>
      <w:r w:rsidR="00FF382E">
        <w:rPr>
          <w:rFonts w:ascii="Arial" w:hAnsi="Arial" w:cs="Arial"/>
          <w:color w:val="000000" w:themeColor="text1"/>
          <w:sz w:val="24"/>
          <w:szCs w:val="24"/>
        </w:rPr>
        <w:t xml:space="preserve">DO BRASIL </w:t>
      </w:r>
      <w:r w:rsidR="00D57690" w:rsidRPr="00FF382E">
        <w:rPr>
          <w:rFonts w:ascii="Arial" w:hAnsi="Arial" w:cs="Arial"/>
          <w:color w:val="000000" w:themeColor="text1"/>
          <w:sz w:val="24"/>
          <w:szCs w:val="24"/>
        </w:rPr>
        <w:t>E ESTADOS DO CENTRO</w:t>
      </w:r>
      <w:r w:rsidR="00FF382E">
        <w:rPr>
          <w:rFonts w:ascii="Arial" w:hAnsi="Arial" w:cs="Arial"/>
          <w:color w:val="000000" w:themeColor="text1"/>
          <w:sz w:val="24"/>
          <w:szCs w:val="24"/>
        </w:rPr>
        <w:t>-</w:t>
      </w:r>
      <w:r w:rsidR="00D57690" w:rsidRPr="00FF382E">
        <w:rPr>
          <w:rFonts w:ascii="Arial" w:hAnsi="Arial" w:cs="Arial"/>
          <w:color w:val="000000" w:themeColor="text1"/>
          <w:sz w:val="24"/>
          <w:szCs w:val="24"/>
        </w:rPr>
        <w:t>OESTE BRASILEIRO</w:t>
      </w:r>
    </w:p>
    <w:p w14:paraId="04D7D84F" w14:textId="65F0D91B" w:rsidR="005D091C" w:rsidRDefault="00B02ED7" w:rsidP="00717513">
      <w:pPr>
        <w:pStyle w:val="Ttulo1"/>
        <w:numPr>
          <w:ilvl w:val="0"/>
          <w:numId w:val="0"/>
        </w:numPr>
        <w:spacing w:line="360" w:lineRule="auto"/>
        <w:ind w:left="709" w:hanging="709"/>
        <w:rPr>
          <w:rFonts w:ascii="Arial" w:hAnsi="Arial" w:cs="Arial"/>
          <w:sz w:val="24"/>
          <w:szCs w:val="24"/>
        </w:rPr>
      </w:pPr>
      <w:bookmarkStart w:id="23" w:name="_Toc81860118"/>
      <w:r w:rsidRPr="00DD3014">
        <w:rPr>
          <w:rFonts w:ascii="Arial" w:hAnsi="Arial" w:cs="Arial"/>
          <w:sz w:val="24"/>
          <w:szCs w:val="24"/>
        </w:rPr>
        <w:t>3.</w:t>
      </w:r>
      <w:r w:rsidR="00DD3014" w:rsidRPr="00DD3014">
        <w:rPr>
          <w:rFonts w:ascii="Arial" w:hAnsi="Arial" w:cs="Arial"/>
          <w:sz w:val="24"/>
          <w:szCs w:val="24"/>
        </w:rPr>
        <w:t>1</w:t>
      </w:r>
      <w:r w:rsidR="00C04904" w:rsidRPr="00DD3014">
        <w:rPr>
          <w:rFonts w:ascii="Arial" w:hAnsi="Arial" w:cs="Arial"/>
          <w:sz w:val="24"/>
          <w:szCs w:val="24"/>
        </w:rPr>
        <w:t xml:space="preserve"> - </w:t>
      </w:r>
      <w:r w:rsidR="005D091C" w:rsidRPr="00DD3014">
        <w:rPr>
          <w:rFonts w:ascii="Arial" w:hAnsi="Arial" w:cs="Arial"/>
          <w:sz w:val="24"/>
          <w:szCs w:val="24"/>
        </w:rPr>
        <w:t xml:space="preserve">Centro Oeste e demais </w:t>
      </w:r>
      <w:r w:rsidR="00FC5C0C" w:rsidRPr="00DD3014">
        <w:rPr>
          <w:rFonts w:ascii="Arial" w:hAnsi="Arial" w:cs="Arial"/>
          <w:sz w:val="24"/>
          <w:szCs w:val="24"/>
        </w:rPr>
        <w:t>R</w:t>
      </w:r>
      <w:r w:rsidR="005D091C" w:rsidRPr="00DD3014">
        <w:rPr>
          <w:rFonts w:ascii="Arial" w:hAnsi="Arial" w:cs="Arial"/>
          <w:sz w:val="24"/>
          <w:szCs w:val="24"/>
        </w:rPr>
        <w:t xml:space="preserve">egiões </w:t>
      </w:r>
      <w:r w:rsidR="00FC5C0C" w:rsidRPr="00DD3014">
        <w:rPr>
          <w:rFonts w:ascii="Arial" w:hAnsi="Arial" w:cs="Arial"/>
          <w:sz w:val="24"/>
          <w:szCs w:val="24"/>
        </w:rPr>
        <w:t>B</w:t>
      </w:r>
      <w:r w:rsidR="005D091C" w:rsidRPr="00DD3014">
        <w:rPr>
          <w:rFonts w:ascii="Arial" w:hAnsi="Arial" w:cs="Arial"/>
          <w:sz w:val="24"/>
          <w:szCs w:val="24"/>
        </w:rPr>
        <w:t>rasileiras</w:t>
      </w:r>
      <w:bookmarkEnd w:id="23"/>
    </w:p>
    <w:p w14:paraId="76B5EC9E" w14:textId="3B051DBA" w:rsidR="005563D2" w:rsidRPr="00E3415B" w:rsidRDefault="00E3415B" w:rsidP="00717513">
      <w:pPr>
        <w:spacing w:line="360" w:lineRule="auto"/>
        <w:ind w:firstLine="708"/>
        <w:jc w:val="both"/>
        <w:rPr>
          <w:rFonts w:ascii="Arial" w:hAnsi="Arial" w:cs="Arial"/>
          <w:color w:val="000000" w:themeColor="text1"/>
          <w:sz w:val="24"/>
          <w:szCs w:val="24"/>
        </w:rPr>
      </w:pPr>
      <w:r w:rsidRPr="00E3415B">
        <w:rPr>
          <w:rFonts w:ascii="Arial" w:hAnsi="Arial" w:cs="Arial"/>
          <w:color w:val="000000" w:themeColor="text1"/>
          <w:sz w:val="24"/>
          <w:szCs w:val="24"/>
        </w:rPr>
        <w:t>Para análise das Regiões</w:t>
      </w:r>
      <w:r>
        <w:rPr>
          <w:rFonts w:ascii="Arial" w:hAnsi="Arial" w:cs="Arial"/>
          <w:color w:val="000000" w:themeColor="text1"/>
          <w:sz w:val="24"/>
          <w:szCs w:val="24"/>
        </w:rPr>
        <w:t xml:space="preserve"> Brasileiras utilizou-se apenas os censos de 1985, 1995 e 2006 pela ausência de dados.</w:t>
      </w:r>
    </w:p>
    <w:p w14:paraId="2ED94677" w14:textId="3F3ABA31" w:rsidR="00756EE5" w:rsidRDefault="00756EE5" w:rsidP="00717513">
      <w:pPr>
        <w:spacing w:line="360" w:lineRule="auto"/>
        <w:ind w:firstLine="708"/>
        <w:jc w:val="both"/>
        <w:rPr>
          <w:rFonts w:ascii="Arial" w:hAnsi="Arial" w:cs="Arial"/>
          <w:sz w:val="24"/>
          <w:szCs w:val="24"/>
        </w:rPr>
      </w:pPr>
      <w:r>
        <w:rPr>
          <w:rFonts w:ascii="Arial" w:hAnsi="Arial" w:cs="Arial"/>
          <w:sz w:val="24"/>
          <w:szCs w:val="24"/>
        </w:rPr>
        <w:t>O Índice de Gini calculado para a Região Centro</w:t>
      </w:r>
      <w:r w:rsidR="0026621A">
        <w:rPr>
          <w:rFonts w:ascii="Arial" w:hAnsi="Arial" w:cs="Arial"/>
          <w:sz w:val="24"/>
          <w:szCs w:val="24"/>
        </w:rPr>
        <w:t>-</w:t>
      </w:r>
      <w:r>
        <w:rPr>
          <w:rFonts w:ascii="Arial" w:hAnsi="Arial" w:cs="Arial"/>
          <w:sz w:val="24"/>
          <w:szCs w:val="24"/>
        </w:rPr>
        <w:t xml:space="preserve">Oeste do Brasil resultou nos valores apresentados no </w:t>
      </w:r>
      <w:r w:rsidRPr="004B6958">
        <w:rPr>
          <w:rFonts w:ascii="Arial" w:hAnsi="Arial" w:cs="Arial"/>
          <w:sz w:val="24"/>
          <w:szCs w:val="24"/>
        </w:rPr>
        <w:t xml:space="preserve">Gráfico </w:t>
      </w:r>
      <w:r w:rsidR="00D57690">
        <w:rPr>
          <w:rFonts w:ascii="Arial" w:hAnsi="Arial" w:cs="Arial"/>
          <w:sz w:val="24"/>
          <w:szCs w:val="24"/>
        </w:rPr>
        <w:t>4</w:t>
      </w:r>
      <w:r>
        <w:rPr>
          <w:rFonts w:ascii="Arial" w:hAnsi="Arial" w:cs="Arial"/>
          <w:sz w:val="24"/>
          <w:szCs w:val="24"/>
        </w:rPr>
        <w:t>. Nota-se que, desde 1985, o IG para os imóveis rurais na região encontra-se em um patamar de concentração forte a muito forte, de acordo com Câmara (1949). No Censo de 1995 houve redução da concentração e no de 2006 houve aumento da concentração.</w:t>
      </w:r>
    </w:p>
    <w:p w14:paraId="60710D2F" w14:textId="3851F417" w:rsidR="00756EE5" w:rsidRPr="00EC3C94" w:rsidRDefault="00756EE5" w:rsidP="00717513">
      <w:pPr>
        <w:spacing w:line="360" w:lineRule="auto"/>
        <w:jc w:val="both"/>
        <w:rPr>
          <w:rFonts w:ascii="Arial" w:hAnsi="Arial" w:cs="Arial"/>
          <w:b/>
          <w:bCs/>
          <w:sz w:val="24"/>
          <w:szCs w:val="24"/>
        </w:rPr>
      </w:pPr>
      <w:r w:rsidRPr="00EC3C94">
        <w:rPr>
          <w:rFonts w:ascii="Arial" w:hAnsi="Arial" w:cs="Arial"/>
          <w:b/>
          <w:bCs/>
          <w:sz w:val="24"/>
          <w:szCs w:val="24"/>
        </w:rPr>
        <w:t xml:space="preserve">Gráfico </w:t>
      </w:r>
      <w:r w:rsidR="00D57690" w:rsidRPr="00486BAA">
        <w:rPr>
          <w:rFonts w:ascii="Arial" w:hAnsi="Arial" w:cs="Arial"/>
          <w:b/>
          <w:bCs/>
          <w:sz w:val="24"/>
          <w:szCs w:val="24"/>
        </w:rPr>
        <w:t>4</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a Região Centro-Oeste do Brasil de 1985 a 2006.</w:t>
      </w:r>
    </w:p>
    <w:p w14:paraId="6C13A8A0" w14:textId="5877441C" w:rsidR="00756EE5" w:rsidRDefault="006B100A" w:rsidP="00717513">
      <w:pPr>
        <w:spacing w:line="360" w:lineRule="auto"/>
      </w:pPr>
      <w:r>
        <w:rPr>
          <w:noProof/>
        </w:rPr>
        <w:drawing>
          <wp:inline distT="0" distB="0" distL="0" distR="0" wp14:anchorId="727CC075" wp14:editId="36F043FD">
            <wp:extent cx="4572000" cy="2743200"/>
            <wp:effectExtent l="0" t="0" r="0" b="0"/>
            <wp:docPr id="6" name="Gráfico 6">
              <a:extLst xmlns:a="http://schemas.openxmlformats.org/drawingml/2006/main">
                <a:ext uri="{FF2B5EF4-FFF2-40B4-BE49-F238E27FC236}">
                  <a16:creationId xmlns:a16="http://schemas.microsoft.com/office/drawing/2014/main" id="{0570CFA9-4922-46C3-BB23-C43AA030F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38F930" w14:textId="6F294E96" w:rsidR="00756EE5" w:rsidRDefault="00756EE5"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262A644" w14:textId="6A4D3060" w:rsidR="005C3F20" w:rsidRDefault="00D33AC6" w:rsidP="00717513">
      <w:pPr>
        <w:spacing w:line="360" w:lineRule="auto"/>
        <w:ind w:firstLine="708"/>
        <w:jc w:val="both"/>
        <w:rPr>
          <w:rFonts w:ascii="Arial" w:hAnsi="Arial" w:cs="Arial"/>
          <w:sz w:val="24"/>
          <w:szCs w:val="24"/>
        </w:rPr>
      </w:pPr>
      <w:r>
        <w:tab/>
      </w:r>
      <w:r w:rsidR="005C3F20">
        <w:rPr>
          <w:rFonts w:ascii="Arial" w:hAnsi="Arial" w:cs="Arial"/>
          <w:sz w:val="24"/>
          <w:szCs w:val="24"/>
        </w:rPr>
        <w:t xml:space="preserve">O Índice de Gini calculado para a Região Norte do Brasil resultou nos valores apresentados no </w:t>
      </w:r>
      <w:r w:rsidR="005C3F20" w:rsidRPr="004B6958">
        <w:rPr>
          <w:rFonts w:ascii="Arial" w:hAnsi="Arial" w:cs="Arial"/>
          <w:sz w:val="24"/>
          <w:szCs w:val="24"/>
        </w:rPr>
        <w:t xml:space="preserve">Gráfico </w:t>
      </w:r>
      <w:r w:rsidR="00D57690">
        <w:rPr>
          <w:rFonts w:ascii="Arial" w:hAnsi="Arial" w:cs="Arial"/>
          <w:sz w:val="24"/>
          <w:szCs w:val="24"/>
        </w:rPr>
        <w:t>5</w:t>
      </w:r>
      <w:r w:rsidR="005C3F20">
        <w:rPr>
          <w:rFonts w:ascii="Arial" w:hAnsi="Arial" w:cs="Arial"/>
          <w:sz w:val="24"/>
          <w:szCs w:val="24"/>
        </w:rPr>
        <w:t>. Nota-se que, desde 1985, o IG para os imóveis rurais na região encontra-se em um patamar de concentração forte a muito forte, de acordo com Câmara (1949). No Censo de 1995 houve aumento da concentração e no de 2006 houve redução da concentração.</w:t>
      </w:r>
    </w:p>
    <w:p w14:paraId="2E45B0E9" w14:textId="764792AF" w:rsidR="00FF382E" w:rsidRDefault="00FF382E" w:rsidP="00717513">
      <w:pPr>
        <w:spacing w:line="360" w:lineRule="auto"/>
        <w:ind w:firstLine="708"/>
        <w:jc w:val="both"/>
        <w:rPr>
          <w:rFonts w:ascii="Arial" w:hAnsi="Arial" w:cs="Arial"/>
          <w:sz w:val="24"/>
          <w:szCs w:val="24"/>
        </w:rPr>
      </w:pPr>
    </w:p>
    <w:p w14:paraId="5EBD303D" w14:textId="78D300A6" w:rsidR="005C3F20" w:rsidRPr="00EC3C94" w:rsidRDefault="005C3F20" w:rsidP="00D22288">
      <w:pPr>
        <w:spacing w:line="360" w:lineRule="auto"/>
        <w:jc w:val="both"/>
        <w:rPr>
          <w:rFonts w:ascii="Arial" w:hAnsi="Arial" w:cs="Arial"/>
          <w:b/>
          <w:bCs/>
          <w:sz w:val="24"/>
          <w:szCs w:val="24"/>
        </w:rPr>
      </w:pPr>
      <w:r w:rsidRPr="00EC3C94">
        <w:rPr>
          <w:rFonts w:ascii="Arial" w:hAnsi="Arial" w:cs="Arial"/>
          <w:b/>
          <w:bCs/>
          <w:sz w:val="24"/>
          <w:szCs w:val="24"/>
        </w:rPr>
        <w:lastRenderedPageBreak/>
        <w:t>Gráfi</w:t>
      </w:r>
      <w:r w:rsidRPr="00486BAA">
        <w:rPr>
          <w:rFonts w:ascii="Arial" w:hAnsi="Arial" w:cs="Arial"/>
          <w:b/>
          <w:bCs/>
          <w:sz w:val="24"/>
          <w:szCs w:val="24"/>
        </w:rPr>
        <w:t xml:space="preserve">co </w:t>
      </w:r>
      <w:r w:rsidR="00D57690" w:rsidRPr="00486BAA">
        <w:rPr>
          <w:rFonts w:ascii="Arial" w:hAnsi="Arial" w:cs="Arial"/>
          <w:b/>
          <w:bCs/>
          <w:sz w:val="24"/>
          <w:szCs w:val="24"/>
        </w:rPr>
        <w:t>5</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a Região Norte do Brasil de 1985 a 2006.</w:t>
      </w:r>
    </w:p>
    <w:p w14:paraId="44ED1E59" w14:textId="3D78D898" w:rsidR="005C3F20" w:rsidRDefault="005C3F20" w:rsidP="00D22288">
      <w:pPr>
        <w:spacing w:line="360" w:lineRule="auto"/>
      </w:pPr>
      <w:r>
        <w:rPr>
          <w:noProof/>
        </w:rPr>
        <w:drawing>
          <wp:inline distT="0" distB="0" distL="0" distR="0" wp14:anchorId="601A236F" wp14:editId="3EBF3E9A">
            <wp:extent cx="4572000" cy="2743200"/>
            <wp:effectExtent l="0" t="0" r="0" b="0"/>
            <wp:docPr id="8" name="Gráfico 8">
              <a:extLst xmlns:a="http://schemas.openxmlformats.org/drawingml/2006/main">
                <a:ext uri="{FF2B5EF4-FFF2-40B4-BE49-F238E27FC236}">
                  <a16:creationId xmlns:a16="http://schemas.microsoft.com/office/drawing/2014/main" id="{F97F082C-FF89-4231-9862-A3B055234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C6EA4" w14:textId="30878CBB" w:rsidR="005C3F20" w:rsidRPr="00EC3C94" w:rsidRDefault="005C3F20" w:rsidP="00D22288">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01A1416F" w14:textId="153C62E0" w:rsidR="005C3F20" w:rsidRDefault="005C3F20" w:rsidP="00717513">
      <w:pPr>
        <w:spacing w:line="360" w:lineRule="auto"/>
        <w:ind w:firstLine="708"/>
        <w:jc w:val="both"/>
        <w:rPr>
          <w:rFonts w:ascii="Arial" w:hAnsi="Arial" w:cs="Arial"/>
          <w:sz w:val="24"/>
          <w:szCs w:val="24"/>
        </w:rPr>
      </w:pPr>
      <w:r>
        <w:rPr>
          <w:rFonts w:ascii="Arial" w:hAnsi="Arial" w:cs="Arial"/>
          <w:sz w:val="24"/>
          <w:szCs w:val="24"/>
        </w:rPr>
        <w:t xml:space="preserve">O Índice de Gini calculado para a Região Nordeste do Brasil resultou nos valores apresentados no </w:t>
      </w:r>
      <w:r w:rsidRPr="004B6958">
        <w:rPr>
          <w:rFonts w:ascii="Arial" w:hAnsi="Arial" w:cs="Arial"/>
          <w:sz w:val="24"/>
          <w:szCs w:val="24"/>
        </w:rPr>
        <w:t xml:space="preserve">Gráfico </w:t>
      </w:r>
      <w:r w:rsidR="00D57690">
        <w:rPr>
          <w:rFonts w:ascii="Arial" w:hAnsi="Arial" w:cs="Arial"/>
          <w:sz w:val="24"/>
          <w:szCs w:val="24"/>
        </w:rPr>
        <w:t>6</w:t>
      </w:r>
      <w:r>
        <w:rPr>
          <w:rFonts w:ascii="Arial" w:hAnsi="Arial" w:cs="Arial"/>
          <w:sz w:val="24"/>
          <w:szCs w:val="24"/>
        </w:rPr>
        <w:t>. Nota-se que, desde 1985, o IG para os imóveis rurais na região encontra-se em um patamar de concentração forte a muito forte, de acordo com Câmara (1949). No Censo de 1995 houve redução da concentração e no de 2006 houve aumento da concentração.</w:t>
      </w:r>
    </w:p>
    <w:p w14:paraId="48A9DF73" w14:textId="37EE21D5" w:rsidR="00D22288" w:rsidRDefault="00D22288" w:rsidP="00717513">
      <w:pPr>
        <w:spacing w:line="360" w:lineRule="auto"/>
        <w:ind w:firstLine="708"/>
        <w:jc w:val="both"/>
        <w:rPr>
          <w:rFonts w:ascii="Arial" w:hAnsi="Arial" w:cs="Arial"/>
          <w:sz w:val="24"/>
          <w:szCs w:val="24"/>
        </w:rPr>
      </w:pPr>
    </w:p>
    <w:p w14:paraId="4594C72A" w14:textId="77A9677A" w:rsidR="00D22288" w:rsidRDefault="00D22288" w:rsidP="00717513">
      <w:pPr>
        <w:spacing w:line="360" w:lineRule="auto"/>
        <w:ind w:firstLine="708"/>
        <w:jc w:val="both"/>
        <w:rPr>
          <w:rFonts w:ascii="Arial" w:hAnsi="Arial" w:cs="Arial"/>
          <w:sz w:val="24"/>
          <w:szCs w:val="24"/>
        </w:rPr>
      </w:pPr>
    </w:p>
    <w:p w14:paraId="38F3AFA1" w14:textId="77A57426" w:rsidR="00D22288" w:rsidRDefault="00D22288" w:rsidP="00717513">
      <w:pPr>
        <w:spacing w:line="360" w:lineRule="auto"/>
        <w:ind w:firstLine="708"/>
        <w:jc w:val="both"/>
        <w:rPr>
          <w:rFonts w:ascii="Arial" w:hAnsi="Arial" w:cs="Arial"/>
          <w:sz w:val="24"/>
          <w:szCs w:val="24"/>
        </w:rPr>
      </w:pPr>
    </w:p>
    <w:p w14:paraId="2165CCA5" w14:textId="59688CB6" w:rsidR="00D22288" w:rsidRDefault="00D22288" w:rsidP="00717513">
      <w:pPr>
        <w:spacing w:line="360" w:lineRule="auto"/>
        <w:ind w:firstLine="708"/>
        <w:jc w:val="both"/>
        <w:rPr>
          <w:rFonts w:ascii="Arial" w:hAnsi="Arial" w:cs="Arial"/>
          <w:sz w:val="24"/>
          <w:szCs w:val="24"/>
        </w:rPr>
      </w:pPr>
    </w:p>
    <w:p w14:paraId="1AEB19DB" w14:textId="484BA413" w:rsidR="00D22288" w:rsidRDefault="00D22288" w:rsidP="00717513">
      <w:pPr>
        <w:spacing w:line="360" w:lineRule="auto"/>
        <w:ind w:firstLine="708"/>
        <w:jc w:val="both"/>
        <w:rPr>
          <w:rFonts w:ascii="Arial" w:hAnsi="Arial" w:cs="Arial"/>
          <w:sz w:val="24"/>
          <w:szCs w:val="24"/>
        </w:rPr>
      </w:pPr>
    </w:p>
    <w:p w14:paraId="18E24B9D" w14:textId="3C7B904A" w:rsidR="00D22288" w:rsidRDefault="00D22288" w:rsidP="00717513">
      <w:pPr>
        <w:spacing w:line="360" w:lineRule="auto"/>
        <w:ind w:firstLine="708"/>
        <w:jc w:val="both"/>
        <w:rPr>
          <w:rFonts w:ascii="Arial" w:hAnsi="Arial" w:cs="Arial"/>
          <w:sz w:val="24"/>
          <w:szCs w:val="24"/>
        </w:rPr>
      </w:pPr>
    </w:p>
    <w:p w14:paraId="6B5B40F2" w14:textId="26D76A7E" w:rsidR="00D22288" w:rsidRDefault="00D22288" w:rsidP="00717513">
      <w:pPr>
        <w:spacing w:line="360" w:lineRule="auto"/>
        <w:ind w:firstLine="708"/>
        <w:jc w:val="both"/>
        <w:rPr>
          <w:rFonts w:ascii="Arial" w:hAnsi="Arial" w:cs="Arial"/>
          <w:sz w:val="24"/>
          <w:szCs w:val="24"/>
        </w:rPr>
      </w:pPr>
    </w:p>
    <w:p w14:paraId="311D30E0" w14:textId="77777777" w:rsidR="00D22288" w:rsidRDefault="00D22288" w:rsidP="00717513">
      <w:pPr>
        <w:spacing w:line="360" w:lineRule="auto"/>
        <w:ind w:firstLine="708"/>
        <w:jc w:val="both"/>
        <w:rPr>
          <w:rFonts w:ascii="Arial" w:hAnsi="Arial" w:cs="Arial"/>
          <w:sz w:val="24"/>
          <w:szCs w:val="24"/>
        </w:rPr>
      </w:pPr>
    </w:p>
    <w:p w14:paraId="61321A79" w14:textId="7DD102AC" w:rsidR="005C3F20" w:rsidRPr="00486BAA" w:rsidRDefault="005C3F20" w:rsidP="00D22288">
      <w:pPr>
        <w:spacing w:line="360" w:lineRule="auto"/>
        <w:jc w:val="both"/>
        <w:rPr>
          <w:rFonts w:ascii="Arial" w:hAnsi="Arial" w:cs="Arial"/>
          <w:b/>
          <w:bCs/>
          <w:sz w:val="24"/>
          <w:szCs w:val="24"/>
        </w:rPr>
      </w:pPr>
      <w:r w:rsidRPr="00486BAA">
        <w:rPr>
          <w:rFonts w:ascii="Arial" w:hAnsi="Arial" w:cs="Arial"/>
          <w:b/>
          <w:bCs/>
          <w:sz w:val="24"/>
          <w:szCs w:val="24"/>
        </w:rPr>
        <w:lastRenderedPageBreak/>
        <w:t xml:space="preserve">Gráfico </w:t>
      </w:r>
      <w:r w:rsidR="00D57690" w:rsidRPr="00486BAA">
        <w:rPr>
          <w:rFonts w:ascii="Arial" w:hAnsi="Arial" w:cs="Arial"/>
          <w:b/>
          <w:bCs/>
          <w:sz w:val="24"/>
          <w:szCs w:val="24"/>
        </w:rPr>
        <w:t>6</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a Região Nordeste do Brasil de 1985 a 2006.</w:t>
      </w:r>
    </w:p>
    <w:p w14:paraId="5A2E7BF5" w14:textId="2B2F0826" w:rsidR="005C3F20" w:rsidRDefault="006B100A" w:rsidP="00D22288">
      <w:pPr>
        <w:spacing w:line="360" w:lineRule="auto"/>
      </w:pPr>
      <w:r>
        <w:rPr>
          <w:noProof/>
        </w:rPr>
        <w:drawing>
          <wp:inline distT="0" distB="0" distL="0" distR="0" wp14:anchorId="4658742B" wp14:editId="4A6D71B5">
            <wp:extent cx="4593772" cy="2743200"/>
            <wp:effectExtent l="0" t="0" r="16510" b="0"/>
            <wp:docPr id="9" name="Gráfico 9">
              <a:extLst xmlns:a="http://schemas.openxmlformats.org/drawingml/2006/main">
                <a:ext uri="{FF2B5EF4-FFF2-40B4-BE49-F238E27FC236}">
                  <a16:creationId xmlns:a16="http://schemas.microsoft.com/office/drawing/2014/main" id="{C1C1C168-8EA5-44DD-859F-2242A2F95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564457" w14:textId="267CBF6E" w:rsidR="005C3F20" w:rsidRPr="00EC3C94" w:rsidRDefault="005C3F20" w:rsidP="00D22288">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120173B8" w14:textId="47E8D7B1" w:rsidR="005C3F20" w:rsidRDefault="005C3F20" w:rsidP="00D22288">
      <w:pPr>
        <w:spacing w:line="360" w:lineRule="auto"/>
        <w:ind w:firstLine="708"/>
        <w:jc w:val="both"/>
        <w:rPr>
          <w:rFonts w:ascii="Arial" w:hAnsi="Arial" w:cs="Arial"/>
          <w:sz w:val="24"/>
          <w:szCs w:val="24"/>
        </w:rPr>
      </w:pPr>
      <w:r>
        <w:rPr>
          <w:rFonts w:ascii="Arial" w:hAnsi="Arial" w:cs="Arial"/>
          <w:sz w:val="24"/>
          <w:szCs w:val="24"/>
        </w:rPr>
        <w:t xml:space="preserve">O Índice de Gini calculado para a Região Sul do Brasil resultou nos valores apresentados no </w:t>
      </w:r>
      <w:r w:rsidRPr="004B6958">
        <w:rPr>
          <w:rFonts w:ascii="Arial" w:hAnsi="Arial" w:cs="Arial"/>
          <w:sz w:val="24"/>
          <w:szCs w:val="24"/>
        </w:rPr>
        <w:t xml:space="preserve">Gráfico </w:t>
      </w:r>
      <w:r w:rsidR="00D57690">
        <w:rPr>
          <w:rFonts w:ascii="Arial" w:hAnsi="Arial" w:cs="Arial"/>
          <w:sz w:val="24"/>
          <w:szCs w:val="24"/>
        </w:rPr>
        <w:t>7</w:t>
      </w:r>
      <w:r>
        <w:rPr>
          <w:rFonts w:ascii="Arial" w:hAnsi="Arial" w:cs="Arial"/>
          <w:sz w:val="24"/>
          <w:szCs w:val="24"/>
        </w:rPr>
        <w:t>. Nota-se que, desde 1985, o IG para os imóveis rurais na região encontra-se em um patamar de concentração forte a muito forte, de acordo com Câmara (1949). No Censo de 1995 houve redução da concentração e no de 2006 houve aumento da concentração.</w:t>
      </w:r>
    </w:p>
    <w:p w14:paraId="504EC225" w14:textId="787ADD41" w:rsidR="00D22288" w:rsidRDefault="00D22288" w:rsidP="00D22288">
      <w:pPr>
        <w:spacing w:line="360" w:lineRule="auto"/>
        <w:ind w:firstLine="708"/>
        <w:jc w:val="both"/>
        <w:rPr>
          <w:rFonts w:ascii="Arial" w:hAnsi="Arial" w:cs="Arial"/>
          <w:sz w:val="24"/>
          <w:szCs w:val="24"/>
        </w:rPr>
      </w:pPr>
    </w:p>
    <w:p w14:paraId="1C870253" w14:textId="0270D970" w:rsidR="00D22288" w:rsidRDefault="00D22288" w:rsidP="00D22288">
      <w:pPr>
        <w:spacing w:line="360" w:lineRule="auto"/>
        <w:ind w:firstLine="708"/>
        <w:jc w:val="both"/>
        <w:rPr>
          <w:rFonts w:ascii="Arial" w:hAnsi="Arial" w:cs="Arial"/>
          <w:sz w:val="24"/>
          <w:szCs w:val="24"/>
        </w:rPr>
      </w:pPr>
    </w:p>
    <w:p w14:paraId="3E524267" w14:textId="74CA4368" w:rsidR="00D22288" w:rsidRDefault="00D22288" w:rsidP="00D22288">
      <w:pPr>
        <w:spacing w:line="360" w:lineRule="auto"/>
        <w:ind w:firstLine="708"/>
        <w:jc w:val="both"/>
        <w:rPr>
          <w:rFonts w:ascii="Arial" w:hAnsi="Arial" w:cs="Arial"/>
          <w:sz w:val="24"/>
          <w:szCs w:val="24"/>
        </w:rPr>
      </w:pPr>
    </w:p>
    <w:p w14:paraId="0E88E365" w14:textId="348861D9" w:rsidR="00D22288" w:rsidRDefault="00D22288" w:rsidP="00D22288">
      <w:pPr>
        <w:spacing w:line="360" w:lineRule="auto"/>
        <w:ind w:firstLine="708"/>
        <w:jc w:val="both"/>
        <w:rPr>
          <w:rFonts w:ascii="Arial" w:hAnsi="Arial" w:cs="Arial"/>
          <w:sz w:val="24"/>
          <w:szCs w:val="24"/>
        </w:rPr>
      </w:pPr>
    </w:p>
    <w:p w14:paraId="6F1E9899" w14:textId="03D10C76" w:rsidR="00D22288" w:rsidRDefault="00D22288" w:rsidP="00D22288">
      <w:pPr>
        <w:spacing w:line="360" w:lineRule="auto"/>
        <w:ind w:firstLine="708"/>
        <w:jc w:val="both"/>
        <w:rPr>
          <w:rFonts w:ascii="Arial" w:hAnsi="Arial" w:cs="Arial"/>
          <w:sz w:val="24"/>
          <w:szCs w:val="24"/>
        </w:rPr>
      </w:pPr>
    </w:p>
    <w:p w14:paraId="05D7CD7B" w14:textId="42F2AD84" w:rsidR="00D22288" w:rsidRDefault="00D22288" w:rsidP="00D22288">
      <w:pPr>
        <w:spacing w:line="360" w:lineRule="auto"/>
        <w:ind w:firstLine="708"/>
        <w:jc w:val="both"/>
        <w:rPr>
          <w:rFonts w:ascii="Arial" w:hAnsi="Arial" w:cs="Arial"/>
          <w:sz w:val="24"/>
          <w:szCs w:val="24"/>
        </w:rPr>
      </w:pPr>
    </w:p>
    <w:p w14:paraId="72F785E1" w14:textId="1CD7FC48" w:rsidR="00D22288" w:rsidRDefault="00D22288" w:rsidP="00D22288">
      <w:pPr>
        <w:spacing w:line="360" w:lineRule="auto"/>
        <w:ind w:firstLine="708"/>
        <w:jc w:val="both"/>
        <w:rPr>
          <w:rFonts w:ascii="Arial" w:hAnsi="Arial" w:cs="Arial"/>
          <w:sz w:val="24"/>
          <w:szCs w:val="24"/>
        </w:rPr>
      </w:pPr>
    </w:p>
    <w:p w14:paraId="24F60D3B" w14:textId="77777777" w:rsidR="00D22288" w:rsidRDefault="00D22288" w:rsidP="00D22288">
      <w:pPr>
        <w:spacing w:line="360" w:lineRule="auto"/>
        <w:ind w:firstLine="708"/>
        <w:jc w:val="both"/>
        <w:rPr>
          <w:rFonts w:ascii="Arial" w:hAnsi="Arial" w:cs="Arial"/>
          <w:sz w:val="24"/>
          <w:szCs w:val="24"/>
        </w:rPr>
      </w:pPr>
    </w:p>
    <w:p w14:paraId="652F465D" w14:textId="727E8D63" w:rsidR="005C3F20" w:rsidRPr="00486BAA" w:rsidRDefault="005C3F20" w:rsidP="00717513">
      <w:pPr>
        <w:spacing w:line="360" w:lineRule="auto"/>
        <w:jc w:val="both"/>
        <w:rPr>
          <w:rFonts w:ascii="Arial" w:hAnsi="Arial" w:cs="Arial"/>
          <w:b/>
          <w:bCs/>
          <w:sz w:val="24"/>
          <w:szCs w:val="24"/>
        </w:rPr>
      </w:pPr>
      <w:r w:rsidRPr="00486BAA">
        <w:rPr>
          <w:rFonts w:ascii="Arial" w:hAnsi="Arial" w:cs="Arial"/>
          <w:b/>
          <w:bCs/>
          <w:sz w:val="24"/>
          <w:szCs w:val="24"/>
        </w:rPr>
        <w:lastRenderedPageBreak/>
        <w:t xml:space="preserve">Gráfico </w:t>
      </w:r>
      <w:r w:rsidR="00D57690" w:rsidRPr="00486BAA">
        <w:rPr>
          <w:rFonts w:ascii="Arial" w:hAnsi="Arial" w:cs="Arial"/>
          <w:b/>
          <w:bCs/>
          <w:sz w:val="24"/>
          <w:szCs w:val="24"/>
        </w:rPr>
        <w:t>7</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a Região Sul do Brasil de 1985 a 2006.</w:t>
      </w:r>
    </w:p>
    <w:p w14:paraId="61AB46C2" w14:textId="193F989D" w:rsidR="005C3F20" w:rsidRDefault="005C3F20" w:rsidP="00717513">
      <w:pPr>
        <w:spacing w:line="360" w:lineRule="auto"/>
      </w:pPr>
      <w:r>
        <w:rPr>
          <w:noProof/>
        </w:rPr>
        <w:drawing>
          <wp:inline distT="0" distB="0" distL="0" distR="0" wp14:anchorId="37CE6EC4" wp14:editId="1CBD97FE">
            <wp:extent cx="4572000" cy="2743200"/>
            <wp:effectExtent l="0" t="0" r="17145" b="10160"/>
            <wp:docPr id="12" name="Gráfico 12">
              <a:extLst xmlns:a="http://schemas.openxmlformats.org/drawingml/2006/main">
                <a:ext uri="{FF2B5EF4-FFF2-40B4-BE49-F238E27FC236}">
                  <a16:creationId xmlns:a16="http://schemas.microsoft.com/office/drawing/2014/main" id="{C05F1EDB-132F-4BDF-9A52-E8D4EBFEE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C66CAD" w14:textId="1CD476C8" w:rsidR="005C3F20" w:rsidRPr="00EC3C94" w:rsidRDefault="005C3F20"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08ADBE75" w14:textId="3C23203A" w:rsidR="00F27503" w:rsidRDefault="00F27503" w:rsidP="00717513">
      <w:pPr>
        <w:spacing w:line="360" w:lineRule="auto"/>
        <w:ind w:firstLine="708"/>
        <w:jc w:val="both"/>
        <w:rPr>
          <w:rFonts w:ascii="Arial" w:hAnsi="Arial" w:cs="Arial"/>
          <w:sz w:val="24"/>
          <w:szCs w:val="24"/>
        </w:rPr>
      </w:pPr>
      <w:r>
        <w:rPr>
          <w:rFonts w:ascii="Arial" w:hAnsi="Arial" w:cs="Arial"/>
          <w:sz w:val="24"/>
          <w:szCs w:val="24"/>
        </w:rPr>
        <w:t xml:space="preserve">O Índice de Gini calculado para a Região Sudeste do Brasil resultou nos valores apresentados no </w:t>
      </w:r>
      <w:r w:rsidRPr="004B6958">
        <w:rPr>
          <w:rFonts w:ascii="Arial" w:hAnsi="Arial" w:cs="Arial"/>
          <w:sz w:val="24"/>
          <w:szCs w:val="24"/>
        </w:rPr>
        <w:t xml:space="preserve">Gráfico </w:t>
      </w:r>
      <w:r w:rsidR="00D57690">
        <w:rPr>
          <w:rFonts w:ascii="Arial" w:hAnsi="Arial" w:cs="Arial"/>
          <w:sz w:val="24"/>
          <w:szCs w:val="24"/>
        </w:rPr>
        <w:t>8</w:t>
      </w:r>
      <w:r>
        <w:rPr>
          <w:rFonts w:ascii="Arial" w:hAnsi="Arial" w:cs="Arial"/>
          <w:sz w:val="24"/>
          <w:szCs w:val="24"/>
        </w:rPr>
        <w:t>. Nota-se que, desde 1985, o IG para os imóveis rurais na região encontra-se em um patamar de concentração forte a muito forte, de acordo com Câmara (1949). No Censo de 1995 houve redução da concentração e no de 2006 houve aumento da concentração.</w:t>
      </w:r>
    </w:p>
    <w:p w14:paraId="2A981B40" w14:textId="285A3959" w:rsidR="00486BAA" w:rsidRDefault="00486BAA" w:rsidP="00717513">
      <w:pPr>
        <w:spacing w:line="360" w:lineRule="auto"/>
        <w:ind w:firstLine="708"/>
        <w:jc w:val="both"/>
        <w:rPr>
          <w:rFonts w:ascii="Arial" w:hAnsi="Arial" w:cs="Arial"/>
          <w:sz w:val="24"/>
          <w:szCs w:val="24"/>
        </w:rPr>
      </w:pPr>
    </w:p>
    <w:p w14:paraId="2856CFAB" w14:textId="25699FC6" w:rsidR="00486BAA" w:rsidRDefault="00486BAA" w:rsidP="00717513">
      <w:pPr>
        <w:spacing w:line="360" w:lineRule="auto"/>
        <w:ind w:firstLine="708"/>
        <w:jc w:val="both"/>
        <w:rPr>
          <w:rFonts w:ascii="Arial" w:hAnsi="Arial" w:cs="Arial"/>
          <w:sz w:val="24"/>
          <w:szCs w:val="24"/>
        </w:rPr>
      </w:pPr>
    </w:p>
    <w:p w14:paraId="72A8A8B7" w14:textId="4B5D6C97" w:rsidR="00486BAA" w:rsidRDefault="00486BAA" w:rsidP="00717513">
      <w:pPr>
        <w:spacing w:line="360" w:lineRule="auto"/>
        <w:ind w:firstLine="708"/>
        <w:jc w:val="both"/>
        <w:rPr>
          <w:rFonts w:ascii="Arial" w:hAnsi="Arial" w:cs="Arial"/>
          <w:sz w:val="24"/>
          <w:szCs w:val="24"/>
        </w:rPr>
      </w:pPr>
    </w:p>
    <w:p w14:paraId="5A1BBD49" w14:textId="753990F4" w:rsidR="00486BAA" w:rsidRDefault="00486BAA" w:rsidP="00717513">
      <w:pPr>
        <w:spacing w:line="360" w:lineRule="auto"/>
        <w:ind w:firstLine="708"/>
        <w:jc w:val="both"/>
        <w:rPr>
          <w:rFonts w:ascii="Arial" w:hAnsi="Arial" w:cs="Arial"/>
          <w:sz w:val="24"/>
          <w:szCs w:val="24"/>
        </w:rPr>
      </w:pPr>
    </w:p>
    <w:p w14:paraId="3C7ACF03" w14:textId="4E646EFF" w:rsidR="00486BAA" w:rsidRDefault="00486BAA" w:rsidP="00717513">
      <w:pPr>
        <w:spacing w:line="360" w:lineRule="auto"/>
        <w:ind w:firstLine="708"/>
        <w:jc w:val="both"/>
        <w:rPr>
          <w:rFonts w:ascii="Arial" w:hAnsi="Arial" w:cs="Arial"/>
          <w:sz w:val="24"/>
          <w:szCs w:val="24"/>
        </w:rPr>
      </w:pPr>
    </w:p>
    <w:p w14:paraId="7E02FC5B" w14:textId="53983973" w:rsidR="00486BAA" w:rsidRDefault="00486BAA" w:rsidP="00717513">
      <w:pPr>
        <w:spacing w:line="360" w:lineRule="auto"/>
        <w:ind w:firstLine="708"/>
        <w:jc w:val="both"/>
        <w:rPr>
          <w:rFonts w:ascii="Arial" w:hAnsi="Arial" w:cs="Arial"/>
          <w:sz w:val="24"/>
          <w:szCs w:val="24"/>
        </w:rPr>
      </w:pPr>
    </w:p>
    <w:p w14:paraId="11E0DD80" w14:textId="7A9E407A" w:rsidR="00486BAA" w:rsidRDefault="00486BAA" w:rsidP="00717513">
      <w:pPr>
        <w:spacing w:line="360" w:lineRule="auto"/>
        <w:ind w:firstLine="708"/>
        <w:jc w:val="both"/>
        <w:rPr>
          <w:rFonts w:ascii="Arial" w:hAnsi="Arial" w:cs="Arial"/>
          <w:sz w:val="24"/>
          <w:szCs w:val="24"/>
        </w:rPr>
      </w:pPr>
    </w:p>
    <w:p w14:paraId="241C8561" w14:textId="77777777" w:rsidR="00486BAA" w:rsidRDefault="00486BAA" w:rsidP="00717513">
      <w:pPr>
        <w:spacing w:line="360" w:lineRule="auto"/>
        <w:ind w:firstLine="708"/>
        <w:jc w:val="both"/>
        <w:rPr>
          <w:rFonts w:ascii="Arial" w:hAnsi="Arial" w:cs="Arial"/>
          <w:sz w:val="24"/>
          <w:szCs w:val="24"/>
        </w:rPr>
      </w:pPr>
    </w:p>
    <w:p w14:paraId="0C704667" w14:textId="6736A8CD" w:rsidR="00F27503" w:rsidRPr="00486BAA" w:rsidRDefault="00F27503" w:rsidP="00717513">
      <w:pPr>
        <w:spacing w:line="360" w:lineRule="auto"/>
        <w:jc w:val="both"/>
        <w:rPr>
          <w:rFonts w:ascii="Arial" w:hAnsi="Arial" w:cs="Arial"/>
          <w:b/>
          <w:bCs/>
          <w:sz w:val="24"/>
          <w:szCs w:val="24"/>
        </w:rPr>
      </w:pPr>
      <w:r w:rsidRPr="00486BAA">
        <w:rPr>
          <w:rFonts w:ascii="Arial" w:hAnsi="Arial" w:cs="Arial"/>
          <w:b/>
          <w:bCs/>
          <w:sz w:val="24"/>
          <w:szCs w:val="24"/>
        </w:rPr>
        <w:lastRenderedPageBreak/>
        <w:t xml:space="preserve">Gráfico </w:t>
      </w:r>
      <w:r w:rsidR="00D57690" w:rsidRPr="00486BAA">
        <w:rPr>
          <w:rFonts w:ascii="Arial" w:hAnsi="Arial" w:cs="Arial"/>
          <w:b/>
          <w:bCs/>
          <w:sz w:val="24"/>
          <w:szCs w:val="24"/>
        </w:rPr>
        <w:t>8</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a Região Su</w:t>
      </w:r>
      <w:r w:rsidR="00377489" w:rsidRPr="00486BAA">
        <w:rPr>
          <w:rFonts w:ascii="Arial" w:hAnsi="Arial" w:cs="Arial"/>
          <w:b/>
          <w:bCs/>
          <w:sz w:val="24"/>
          <w:szCs w:val="24"/>
        </w:rPr>
        <w:t>deste</w:t>
      </w:r>
      <w:r w:rsidRPr="00486BAA">
        <w:rPr>
          <w:rFonts w:ascii="Arial" w:hAnsi="Arial" w:cs="Arial"/>
          <w:b/>
          <w:bCs/>
          <w:sz w:val="24"/>
          <w:szCs w:val="24"/>
        </w:rPr>
        <w:t xml:space="preserve"> do Brasil de 1985 a 2006.</w:t>
      </w:r>
    </w:p>
    <w:p w14:paraId="4A49A43A" w14:textId="782D2559" w:rsidR="00F27503" w:rsidRDefault="006B100A" w:rsidP="00717513">
      <w:pPr>
        <w:spacing w:line="360" w:lineRule="auto"/>
      </w:pPr>
      <w:r>
        <w:rPr>
          <w:noProof/>
        </w:rPr>
        <w:drawing>
          <wp:inline distT="0" distB="0" distL="0" distR="0" wp14:anchorId="76FECA27" wp14:editId="279E4011">
            <wp:extent cx="4591050" cy="2743200"/>
            <wp:effectExtent l="0" t="0" r="0" b="0"/>
            <wp:docPr id="11" name="Gráfico 11">
              <a:extLst xmlns:a="http://schemas.openxmlformats.org/drawingml/2006/main">
                <a:ext uri="{FF2B5EF4-FFF2-40B4-BE49-F238E27FC236}">
                  <a16:creationId xmlns:a16="http://schemas.microsoft.com/office/drawing/2014/main" id="{D51D9D93-35E2-40ED-AC09-69C9523AF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2E1180" w14:textId="5B1C7D14" w:rsidR="00F27503" w:rsidRDefault="00F27503"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53CF3EB" w14:textId="3E41A34D" w:rsidR="006B1F9E" w:rsidRDefault="00ED492D" w:rsidP="00717513">
      <w:pPr>
        <w:spacing w:line="360" w:lineRule="auto"/>
        <w:ind w:firstLine="708"/>
        <w:jc w:val="both"/>
        <w:rPr>
          <w:rFonts w:ascii="Arial" w:hAnsi="Arial" w:cs="Arial"/>
          <w:sz w:val="24"/>
          <w:szCs w:val="24"/>
        </w:rPr>
      </w:pPr>
      <w:r>
        <w:rPr>
          <w:rFonts w:ascii="Arial" w:hAnsi="Arial" w:cs="Arial"/>
          <w:sz w:val="24"/>
          <w:szCs w:val="24"/>
        </w:rPr>
        <w:t xml:space="preserve">Analisando-se os dados encontrados, evidencia-se que a Região Nordeste do Brasil teve o maior IG para os três censos, sendo todos maiores que o valor brasileiro. A Região Centro-Oeste teve o segundo maior IG para os três anos, entretanto, todos abaixo do IG brasileiro. A Região Norte teve o terceiro maior valor para os três anos, contudo, todos valores abaixo do IG brasileiro. A Região Sudeste teve o quarto maior valor para os três anos, </w:t>
      </w:r>
      <w:r w:rsidR="000365CF">
        <w:rPr>
          <w:rFonts w:ascii="Arial" w:hAnsi="Arial" w:cs="Arial"/>
          <w:sz w:val="24"/>
          <w:szCs w:val="24"/>
        </w:rPr>
        <w:t>todavia</w:t>
      </w:r>
      <w:r>
        <w:rPr>
          <w:rFonts w:ascii="Arial" w:hAnsi="Arial" w:cs="Arial"/>
          <w:sz w:val="24"/>
          <w:szCs w:val="24"/>
        </w:rPr>
        <w:t>, todos valores abaixo do IG brasileiro.</w:t>
      </w:r>
      <w:r w:rsidR="000365CF">
        <w:rPr>
          <w:rFonts w:ascii="Arial" w:hAnsi="Arial" w:cs="Arial"/>
          <w:sz w:val="24"/>
          <w:szCs w:val="24"/>
        </w:rPr>
        <w:t xml:space="preserve"> A Região Sul teve o menor valor para os três anos, inclusive, todos valores abaixo do IG brasileiro.</w:t>
      </w:r>
    </w:p>
    <w:p w14:paraId="77229CD5" w14:textId="77777777" w:rsidR="00C139CE" w:rsidRPr="00ED492D" w:rsidRDefault="00C139CE" w:rsidP="00717513">
      <w:pPr>
        <w:spacing w:line="360" w:lineRule="auto"/>
        <w:ind w:firstLine="708"/>
        <w:jc w:val="both"/>
        <w:rPr>
          <w:rFonts w:ascii="Arial" w:hAnsi="Arial" w:cs="Arial"/>
          <w:sz w:val="24"/>
          <w:szCs w:val="24"/>
        </w:rPr>
      </w:pPr>
    </w:p>
    <w:p w14:paraId="05A79C75" w14:textId="33B8C26D" w:rsidR="005D091C" w:rsidRPr="00DA4C69" w:rsidRDefault="00B02ED7" w:rsidP="00717513">
      <w:pPr>
        <w:pStyle w:val="Ttulo1"/>
        <w:numPr>
          <w:ilvl w:val="0"/>
          <w:numId w:val="0"/>
        </w:numPr>
        <w:spacing w:line="360" w:lineRule="auto"/>
        <w:ind w:left="709" w:hanging="709"/>
        <w:rPr>
          <w:rFonts w:ascii="Arial" w:hAnsi="Arial" w:cs="Arial"/>
          <w:sz w:val="24"/>
          <w:szCs w:val="24"/>
        </w:rPr>
      </w:pPr>
      <w:bookmarkStart w:id="24" w:name="_Toc81860119"/>
      <w:r w:rsidRPr="004D4A26">
        <w:rPr>
          <w:rFonts w:ascii="Arial" w:hAnsi="Arial" w:cs="Arial"/>
          <w:sz w:val="24"/>
          <w:szCs w:val="24"/>
        </w:rPr>
        <w:t>3.</w:t>
      </w:r>
      <w:r w:rsidR="00DD3014">
        <w:rPr>
          <w:rFonts w:ascii="Arial" w:hAnsi="Arial" w:cs="Arial"/>
          <w:sz w:val="24"/>
          <w:szCs w:val="24"/>
        </w:rPr>
        <w:t>2</w:t>
      </w:r>
      <w:r w:rsidR="00C04904">
        <w:rPr>
          <w:rFonts w:ascii="Arial" w:hAnsi="Arial" w:cs="Arial"/>
          <w:sz w:val="24"/>
          <w:szCs w:val="24"/>
        </w:rPr>
        <w:t xml:space="preserve"> - </w:t>
      </w:r>
      <w:r w:rsidR="00756EE5">
        <w:rPr>
          <w:rFonts w:ascii="Arial" w:hAnsi="Arial" w:cs="Arial"/>
          <w:sz w:val="24"/>
          <w:szCs w:val="24"/>
        </w:rPr>
        <w:t>D</w:t>
      </w:r>
      <w:r w:rsidR="005D091C" w:rsidRPr="004D4A26">
        <w:rPr>
          <w:rFonts w:ascii="Arial" w:hAnsi="Arial" w:cs="Arial"/>
          <w:sz w:val="24"/>
          <w:szCs w:val="24"/>
        </w:rPr>
        <w:t xml:space="preserve">emais </w:t>
      </w:r>
      <w:r w:rsidR="00FC5C0C" w:rsidRPr="004D4A26">
        <w:rPr>
          <w:rFonts w:ascii="Arial" w:hAnsi="Arial" w:cs="Arial"/>
          <w:sz w:val="24"/>
          <w:szCs w:val="24"/>
        </w:rPr>
        <w:t>E</w:t>
      </w:r>
      <w:r w:rsidR="005D091C" w:rsidRPr="004D4A26">
        <w:rPr>
          <w:rFonts w:ascii="Arial" w:hAnsi="Arial" w:cs="Arial"/>
          <w:sz w:val="24"/>
          <w:szCs w:val="24"/>
        </w:rPr>
        <w:t xml:space="preserve">stados </w:t>
      </w:r>
      <w:r w:rsidR="00FC5C0C" w:rsidRPr="004D4A26">
        <w:rPr>
          <w:rFonts w:ascii="Arial" w:hAnsi="Arial" w:cs="Arial"/>
          <w:sz w:val="24"/>
          <w:szCs w:val="24"/>
        </w:rPr>
        <w:t>do Centro Oeste B</w:t>
      </w:r>
      <w:r w:rsidR="005D091C" w:rsidRPr="004D4A26">
        <w:rPr>
          <w:rFonts w:ascii="Arial" w:hAnsi="Arial" w:cs="Arial"/>
          <w:sz w:val="24"/>
          <w:szCs w:val="24"/>
        </w:rPr>
        <w:t>rasileiro</w:t>
      </w:r>
      <w:bookmarkEnd w:id="24"/>
    </w:p>
    <w:p w14:paraId="437B413A" w14:textId="6BE25F28" w:rsidR="00377489" w:rsidRDefault="00550720" w:rsidP="00717513">
      <w:pPr>
        <w:spacing w:line="360" w:lineRule="auto"/>
        <w:ind w:firstLine="708"/>
        <w:jc w:val="both"/>
        <w:rPr>
          <w:rFonts w:ascii="Arial" w:hAnsi="Arial" w:cs="Arial"/>
          <w:sz w:val="24"/>
          <w:szCs w:val="24"/>
        </w:rPr>
      </w:pPr>
      <w:r>
        <w:rPr>
          <w:rFonts w:ascii="Arial" w:hAnsi="Arial" w:cs="Arial"/>
          <w:sz w:val="24"/>
          <w:szCs w:val="24"/>
        </w:rPr>
        <w:t xml:space="preserve">O Índice de Gini calculado para o estado de Mato Grosso resultou nos valores apresentados no </w:t>
      </w:r>
      <w:r w:rsidRPr="004B6958">
        <w:rPr>
          <w:rFonts w:ascii="Arial" w:hAnsi="Arial" w:cs="Arial"/>
          <w:sz w:val="24"/>
          <w:szCs w:val="24"/>
        </w:rPr>
        <w:t xml:space="preserve">Gráfico </w:t>
      </w:r>
      <w:r w:rsidR="00D57690">
        <w:rPr>
          <w:rFonts w:ascii="Arial" w:hAnsi="Arial" w:cs="Arial"/>
          <w:sz w:val="24"/>
          <w:szCs w:val="24"/>
        </w:rPr>
        <w:t>9</w:t>
      </w:r>
      <w:r>
        <w:rPr>
          <w:rFonts w:ascii="Arial" w:hAnsi="Arial" w:cs="Arial"/>
          <w:sz w:val="24"/>
          <w:szCs w:val="24"/>
        </w:rPr>
        <w:t xml:space="preserve">. Nota-se que, </w:t>
      </w:r>
      <w:r w:rsidR="004B6958">
        <w:rPr>
          <w:rFonts w:ascii="Arial" w:hAnsi="Arial" w:cs="Arial"/>
          <w:sz w:val="24"/>
          <w:szCs w:val="24"/>
        </w:rPr>
        <w:t>em</w:t>
      </w:r>
      <w:r>
        <w:rPr>
          <w:rFonts w:ascii="Arial" w:hAnsi="Arial" w:cs="Arial"/>
          <w:sz w:val="24"/>
          <w:szCs w:val="24"/>
        </w:rPr>
        <w:t xml:space="preserve"> 1985, o </w:t>
      </w:r>
      <w:r w:rsidR="0023490C">
        <w:rPr>
          <w:rFonts w:ascii="Arial" w:hAnsi="Arial" w:cs="Arial"/>
          <w:sz w:val="24"/>
          <w:szCs w:val="24"/>
        </w:rPr>
        <w:t>IG</w:t>
      </w:r>
      <w:r>
        <w:rPr>
          <w:rFonts w:ascii="Arial" w:hAnsi="Arial" w:cs="Arial"/>
          <w:sz w:val="24"/>
          <w:szCs w:val="24"/>
        </w:rPr>
        <w:t xml:space="preserve"> para os imóveis rurais no estado est</w:t>
      </w:r>
      <w:r w:rsidR="004B6958">
        <w:rPr>
          <w:rFonts w:ascii="Arial" w:hAnsi="Arial" w:cs="Arial"/>
          <w:sz w:val="24"/>
          <w:szCs w:val="24"/>
        </w:rPr>
        <w:t>ava</w:t>
      </w:r>
      <w:r>
        <w:rPr>
          <w:rFonts w:ascii="Arial" w:hAnsi="Arial" w:cs="Arial"/>
          <w:sz w:val="24"/>
          <w:szCs w:val="24"/>
        </w:rPr>
        <w:t xml:space="preserve"> em um patamar de concentração muito forte</w:t>
      </w:r>
      <w:r w:rsidR="004B6958">
        <w:rPr>
          <w:rFonts w:ascii="Arial" w:hAnsi="Arial" w:cs="Arial"/>
          <w:sz w:val="24"/>
          <w:szCs w:val="24"/>
        </w:rPr>
        <w:t xml:space="preserve"> a absoluta e desde 1995 forte a muito forte</w:t>
      </w:r>
      <w:r>
        <w:rPr>
          <w:rFonts w:ascii="Arial" w:hAnsi="Arial" w:cs="Arial"/>
          <w:sz w:val="24"/>
          <w:szCs w:val="24"/>
        </w:rPr>
        <w:t>, de acordo com Câmara (1949). No</w:t>
      </w:r>
      <w:r w:rsidR="004B6958">
        <w:rPr>
          <w:rFonts w:ascii="Arial" w:hAnsi="Arial" w:cs="Arial"/>
          <w:sz w:val="24"/>
          <w:szCs w:val="24"/>
        </w:rPr>
        <w:t>s</w:t>
      </w:r>
      <w:r>
        <w:rPr>
          <w:rFonts w:ascii="Arial" w:hAnsi="Arial" w:cs="Arial"/>
          <w:sz w:val="24"/>
          <w:szCs w:val="24"/>
        </w:rPr>
        <w:t xml:space="preserve"> Censo</w:t>
      </w:r>
      <w:r w:rsidR="004B6958">
        <w:rPr>
          <w:rFonts w:ascii="Arial" w:hAnsi="Arial" w:cs="Arial"/>
          <w:sz w:val="24"/>
          <w:szCs w:val="24"/>
        </w:rPr>
        <w:t>s</w:t>
      </w:r>
      <w:r>
        <w:rPr>
          <w:rFonts w:ascii="Arial" w:hAnsi="Arial" w:cs="Arial"/>
          <w:sz w:val="24"/>
          <w:szCs w:val="24"/>
        </w:rPr>
        <w:t xml:space="preserve"> de 1995 </w:t>
      </w:r>
      <w:r w:rsidR="004B6958">
        <w:rPr>
          <w:rFonts w:ascii="Arial" w:hAnsi="Arial" w:cs="Arial"/>
          <w:sz w:val="24"/>
          <w:szCs w:val="24"/>
        </w:rPr>
        <w:t xml:space="preserve">e 2006 </w:t>
      </w:r>
      <w:r>
        <w:rPr>
          <w:rFonts w:ascii="Arial" w:hAnsi="Arial" w:cs="Arial"/>
          <w:sz w:val="24"/>
          <w:szCs w:val="24"/>
        </w:rPr>
        <w:t>houve redução da concentração, mas em 2017</w:t>
      </w:r>
      <w:r w:rsidR="004B6958">
        <w:rPr>
          <w:rFonts w:ascii="Arial" w:hAnsi="Arial" w:cs="Arial"/>
          <w:sz w:val="24"/>
          <w:szCs w:val="24"/>
        </w:rPr>
        <w:t xml:space="preserve"> ela elevou-se</w:t>
      </w:r>
      <w:r>
        <w:rPr>
          <w:rFonts w:ascii="Arial" w:hAnsi="Arial" w:cs="Arial"/>
          <w:sz w:val="24"/>
          <w:szCs w:val="24"/>
        </w:rPr>
        <w:t>.</w:t>
      </w:r>
    </w:p>
    <w:p w14:paraId="6669608A" w14:textId="73A97442" w:rsidR="00486BAA" w:rsidRDefault="00486BAA" w:rsidP="00717513">
      <w:pPr>
        <w:spacing w:line="360" w:lineRule="auto"/>
        <w:ind w:firstLine="708"/>
        <w:jc w:val="both"/>
        <w:rPr>
          <w:rFonts w:ascii="Arial" w:hAnsi="Arial" w:cs="Arial"/>
          <w:sz w:val="24"/>
          <w:szCs w:val="24"/>
        </w:rPr>
      </w:pPr>
    </w:p>
    <w:p w14:paraId="12CA09B0" w14:textId="7860466B" w:rsidR="00486BAA" w:rsidRPr="00486BAA" w:rsidRDefault="004B6958" w:rsidP="00717513">
      <w:pPr>
        <w:spacing w:line="360" w:lineRule="auto"/>
        <w:jc w:val="both"/>
        <w:rPr>
          <w:rFonts w:ascii="Arial" w:hAnsi="Arial" w:cs="Arial"/>
          <w:b/>
          <w:bCs/>
          <w:sz w:val="24"/>
          <w:szCs w:val="24"/>
        </w:rPr>
      </w:pPr>
      <w:r w:rsidRPr="00486BAA">
        <w:rPr>
          <w:rFonts w:ascii="Arial" w:hAnsi="Arial" w:cs="Arial"/>
          <w:b/>
          <w:bCs/>
          <w:sz w:val="24"/>
          <w:szCs w:val="24"/>
        </w:rPr>
        <w:lastRenderedPageBreak/>
        <w:t xml:space="preserve">Gráfico </w:t>
      </w:r>
      <w:r w:rsidR="00D57690" w:rsidRPr="00486BAA">
        <w:rPr>
          <w:rFonts w:ascii="Arial" w:hAnsi="Arial" w:cs="Arial"/>
          <w:b/>
          <w:bCs/>
          <w:sz w:val="24"/>
          <w:szCs w:val="24"/>
        </w:rPr>
        <w:t>9</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o estado de Mato Grosso de 1985 a 2017.</w:t>
      </w:r>
    </w:p>
    <w:p w14:paraId="590FF6F3" w14:textId="54CE8B7C" w:rsidR="004D4A26" w:rsidRDefault="0009629B" w:rsidP="00717513">
      <w:pPr>
        <w:spacing w:line="360" w:lineRule="auto"/>
        <w:jc w:val="both"/>
        <w:rPr>
          <w:sz w:val="24"/>
          <w:szCs w:val="24"/>
        </w:rPr>
      </w:pPr>
      <w:r>
        <w:rPr>
          <w:noProof/>
        </w:rPr>
        <w:drawing>
          <wp:inline distT="0" distB="0" distL="0" distR="0" wp14:anchorId="1CB9A889" wp14:editId="6DBC6FDC">
            <wp:extent cx="4572000" cy="2743200"/>
            <wp:effectExtent l="0" t="0" r="0" b="0"/>
            <wp:docPr id="1" name="Gráfico 1">
              <a:extLst xmlns:a="http://schemas.openxmlformats.org/drawingml/2006/main">
                <a:ext uri="{FF2B5EF4-FFF2-40B4-BE49-F238E27FC236}">
                  <a16:creationId xmlns:a16="http://schemas.microsoft.com/office/drawing/2014/main" id="{4432C4EA-C22E-4533-8EBC-CA037A503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BAA4DD" w14:textId="1EA737DF" w:rsidR="004B6958" w:rsidRPr="00EC3C94" w:rsidRDefault="004B6958"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08166B9" w14:textId="5B090F6D" w:rsidR="004E2B9C" w:rsidRDefault="004E2B9C" w:rsidP="00717513">
      <w:pPr>
        <w:spacing w:line="360" w:lineRule="auto"/>
        <w:ind w:firstLine="708"/>
        <w:jc w:val="both"/>
        <w:rPr>
          <w:rFonts w:ascii="Arial" w:hAnsi="Arial" w:cs="Arial"/>
          <w:sz w:val="24"/>
          <w:szCs w:val="24"/>
        </w:rPr>
      </w:pPr>
      <w:r>
        <w:rPr>
          <w:rFonts w:ascii="Arial" w:hAnsi="Arial" w:cs="Arial"/>
          <w:sz w:val="24"/>
          <w:szCs w:val="24"/>
        </w:rPr>
        <w:t xml:space="preserve">No ano de 1985, os dez municípios que possuíam maior IG no estado de Mato Grosso foram os apresentados na Tabela </w:t>
      </w:r>
      <w:r w:rsidR="00013AF7">
        <w:rPr>
          <w:rFonts w:ascii="Arial" w:hAnsi="Arial" w:cs="Arial"/>
          <w:sz w:val="24"/>
          <w:szCs w:val="24"/>
        </w:rPr>
        <w:t>10</w:t>
      </w:r>
      <w:r>
        <w:rPr>
          <w:rFonts w:ascii="Arial" w:hAnsi="Arial" w:cs="Arial"/>
          <w:sz w:val="24"/>
          <w:szCs w:val="24"/>
        </w:rPr>
        <w:t xml:space="preserve">. </w:t>
      </w:r>
    </w:p>
    <w:p w14:paraId="5D444F99" w14:textId="2AB4FBB1" w:rsidR="00A20DB5" w:rsidRPr="00325E64" w:rsidRDefault="00A20DB5"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sidR="00013AF7">
        <w:rPr>
          <w:rFonts w:ascii="Arial" w:hAnsi="Arial" w:cs="Arial"/>
          <w:b/>
          <w:bCs/>
          <w:sz w:val="24"/>
          <w:szCs w:val="24"/>
        </w:rPr>
        <w:t>10</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 xml:space="preserve">Agropecuário </w:t>
      </w:r>
      <w:r w:rsidRPr="00325E64">
        <w:rPr>
          <w:rFonts w:ascii="Arial" w:hAnsi="Arial" w:cs="Arial"/>
          <w:b/>
          <w:bCs/>
          <w:sz w:val="24"/>
          <w:szCs w:val="24"/>
        </w:rPr>
        <w:t xml:space="preserve">de </w:t>
      </w:r>
      <w:r>
        <w:rPr>
          <w:rFonts w:ascii="Arial" w:hAnsi="Arial" w:cs="Arial"/>
          <w:b/>
          <w:bCs/>
          <w:sz w:val="24"/>
          <w:szCs w:val="24"/>
        </w:rPr>
        <w:t>1985.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A20DB5" w14:paraId="586DE870" w14:textId="77777777" w:rsidTr="00F451E3">
        <w:tc>
          <w:tcPr>
            <w:tcW w:w="4605" w:type="dxa"/>
          </w:tcPr>
          <w:p w14:paraId="1DA05358" w14:textId="150D9EB3" w:rsidR="00A20DB5" w:rsidRDefault="00A20DB5"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2AAA0AD2" w14:textId="468DF20C" w:rsidR="00A20DB5" w:rsidRDefault="00A20DB5"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371FB4" w14:paraId="758AEFC0" w14:textId="77777777" w:rsidTr="007157DF">
        <w:trPr>
          <w:trHeight w:val="300"/>
        </w:trPr>
        <w:tc>
          <w:tcPr>
            <w:tcW w:w="4605" w:type="dxa"/>
            <w:noWrap/>
            <w:hideMark/>
          </w:tcPr>
          <w:p w14:paraId="0743E9DD"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Tangara da Serra</w:t>
            </w:r>
          </w:p>
        </w:tc>
        <w:tc>
          <w:tcPr>
            <w:tcW w:w="4606" w:type="dxa"/>
            <w:noWrap/>
            <w:vAlign w:val="bottom"/>
            <w:hideMark/>
          </w:tcPr>
          <w:p w14:paraId="536F7290" w14:textId="0E1E75BF"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0,962</w:t>
            </w:r>
          </w:p>
        </w:tc>
      </w:tr>
      <w:tr w:rsidR="00A23DCD" w:rsidRPr="00371FB4" w14:paraId="25D07C2E" w14:textId="77777777" w:rsidTr="007157DF">
        <w:trPr>
          <w:trHeight w:val="300"/>
        </w:trPr>
        <w:tc>
          <w:tcPr>
            <w:tcW w:w="4605" w:type="dxa"/>
            <w:noWrap/>
            <w:hideMark/>
          </w:tcPr>
          <w:p w14:paraId="6E1C991A"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Barão de Melgaço</w:t>
            </w:r>
          </w:p>
        </w:tc>
        <w:tc>
          <w:tcPr>
            <w:tcW w:w="4606" w:type="dxa"/>
            <w:noWrap/>
            <w:vAlign w:val="bottom"/>
            <w:hideMark/>
          </w:tcPr>
          <w:p w14:paraId="5A2A5A21" w14:textId="7731E7C4"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0,961</w:t>
            </w:r>
          </w:p>
        </w:tc>
      </w:tr>
      <w:tr w:rsidR="00A23DCD" w:rsidRPr="00371FB4" w14:paraId="52BA6C47" w14:textId="77777777" w:rsidTr="007157DF">
        <w:trPr>
          <w:trHeight w:val="300"/>
        </w:trPr>
        <w:tc>
          <w:tcPr>
            <w:tcW w:w="4605" w:type="dxa"/>
            <w:noWrap/>
            <w:hideMark/>
          </w:tcPr>
          <w:p w14:paraId="4A38C288"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Santa Terezinha</w:t>
            </w:r>
          </w:p>
        </w:tc>
        <w:tc>
          <w:tcPr>
            <w:tcW w:w="4606" w:type="dxa"/>
            <w:noWrap/>
            <w:vAlign w:val="bottom"/>
            <w:hideMark/>
          </w:tcPr>
          <w:p w14:paraId="7E8BC2BB" w14:textId="0A0F4CA3"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0,957</w:t>
            </w:r>
          </w:p>
        </w:tc>
      </w:tr>
      <w:tr w:rsidR="00A23DCD" w:rsidRPr="00371FB4" w14:paraId="5B53E255" w14:textId="77777777" w:rsidTr="007157DF">
        <w:trPr>
          <w:trHeight w:val="300"/>
        </w:trPr>
        <w:tc>
          <w:tcPr>
            <w:tcW w:w="4605" w:type="dxa"/>
            <w:noWrap/>
            <w:hideMark/>
          </w:tcPr>
          <w:p w14:paraId="54D8D2CF"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Aripuanã</w:t>
            </w:r>
          </w:p>
        </w:tc>
        <w:tc>
          <w:tcPr>
            <w:tcW w:w="4606" w:type="dxa"/>
            <w:noWrap/>
            <w:vAlign w:val="bottom"/>
            <w:hideMark/>
          </w:tcPr>
          <w:p w14:paraId="1D1C2213" w14:textId="5E0FD4A7"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0,938</w:t>
            </w:r>
          </w:p>
        </w:tc>
      </w:tr>
      <w:tr w:rsidR="00A23DCD" w:rsidRPr="00371FB4" w14:paraId="66A6988B" w14:textId="77777777" w:rsidTr="007157DF">
        <w:trPr>
          <w:trHeight w:val="300"/>
        </w:trPr>
        <w:tc>
          <w:tcPr>
            <w:tcW w:w="4605" w:type="dxa"/>
            <w:noWrap/>
            <w:hideMark/>
          </w:tcPr>
          <w:p w14:paraId="3C1EAFE5"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Santo Antônio do Leverger</w:t>
            </w:r>
          </w:p>
        </w:tc>
        <w:tc>
          <w:tcPr>
            <w:tcW w:w="4606" w:type="dxa"/>
            <w:noWrap/>
            <w:vAlign w:val="bottom"/>
            <w:hideMark/>
          </w:tcPr>
          <w:p w14:paraId="004EB5F1" w14:textId="51F0C8E6"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0,935</w:t>
            </w:r>
          </w:p>
        </w:tc>
      </w:tr>
      <w:tr w:rsidR="00A23DCD" w:rsidRPr="00371FB4" w14:paraId="4A5FB68C" w14:textId="77777777" w:rsidTr="007157DF">
        <w:trPr>
          <w:trHeight w:val="300"/>
        </w:trPr>
        <w:tc>
          <w:tcPr>
            <w:tcW w:w="4605" w:type="dxa"/>
            <w:noWrap/>
            <w:hideMark/>
          </w:tcPr>
          <w:p w14:paraId="2036FCF8"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Alta Floresta</w:t>
            </w:r>
          </w:p>
        </w:tc>
        <w:tc>
          <w:tcPr>
            <w:tcW w:w="4606" w:type="dxa"/>
            <w:noWrap/>
            <w:vAlign w:val="bottom"/>
            <w:hideMark/>
          </w:tcPr>
          <w:p w14:paraId="78936A3E" w14:textId="55C1E9F0"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0,935</w:t>
            </w:r>
          </w:p>
        </w:tc>
      </w:tr>
      <w:tr w:rsidR="00A23DCD" w:rsidRPr="00371FB4" w14:paraId="3555391B" w14:textId="77777777" w:rsidTr="007157DF">
        <w:trPr>
          <w:trHeight w:val="300"/>
        </w:trPr>
        <w:tc>
          <w:tcPr>
            <w:tcW w:w="4605" w:type="dxa"/>
            <w:noWrap/>
            <w:hideMark/>
          </w:tcPr>
          <w:p w14:paraId="54EAF399"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Várzea Grande</w:t>
            </w:r>
          </w:p>
        </w:tc>
        <w:tc>
          <w:tcPr>
            <w:tcW w:w="4606" w:type="dxa"/>
            <w:noWrap/>
            <w:vAlign w:val="bottom"/>
            <w:hideMark/>
          </w:tcPr>
          <w:p w14:paraId="54900D25" w14:textId="0F6B23D9"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0,934</w:t>
            </w:r>
          </w:p>
        </w:tc>
      </w:tr>
      <w:tr w:rsidR="00A23DCD" w:rsidRPr="00371FB4" w14:paraId="528F3B99" w14:textId="77777777" w:rsidTr="007157DF">
        <w:trPr>
          <w:trHeight w:val="300"/>
        </w:trPr>
        <w:tc>
          <w:tcPr>
            <w:tcW w:w="4605" w:type="dxa"/>
            <w:noWrap/>
            <w:hideMark/>
          </w:tcPr>
          <w:p w14:paraId="217C9388"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Juara</w:t>
            </w:r>
          </w:p>
        </w:tc>
        <w:tc>
          <w:tcPr>
            <w:tcW w:w="4606" w:type="dxa"/>
            <w:noWrap/>
            <w:vAlign w:val="bottom"/>
            <w:hideMark/>
          </w:tcPr>
          <w:p w14:paraId="43349043" w14:textId="03AB85C7"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0,929</w:t>
            </w:r>
          </w:p>
        </w:tc>
      </w:tr>
      <w:tr w:rsidR="00A23DCD" w:rsidRPr="00371FB4" w14:paraId="442A3493" w14:textId="77777777" w:rsidTr="007157DF">
        <w:trPr>
          <w:trHeight w:val="300"/>
        </w:trPr>
        <w:tc>
          <w:tcPr>
            <w:tcW w:w="4605" w:type="dxa"/>
            <w:noWrap/>
            <w:hideMark/>
          </w:tcPr>
          <w:p w14:paraId="5BEE2D94"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Porto dos Gaúchos</w:t>
            </w:r>
          </w:p>
        </w:tc>
        <w:tc>
          <w:tcPr>
            <w:tcW w:w="4606" w:type="dxa"/>
            <w:noWrap/>
            <w:vAlign w:val="bottom"/>
            <w:hideMark/>
          </w:tcPr>
          <w:p w14:paraId="5B576E2A" w14:textId="077EF202"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0,921</w:t>
            </w:r>
          </w:p>
        </w:tc>
      </w:tr>
      <w:tr w:rsidR="00A23DCD" w:rsidRPr="00371FB4" w14:paraId="7320D007" w14:textId="77777777" w:rsidTr="007157DF">
        <w:trPr>
          <w:trHeight w:val="300"/>
        </w:trPr>
        <w:tc>
          <w:tcPr>
            <w:tcW w:w="4605" w:type="dxa"/>
            <w:noWrap/>
            <w:hideMark/>
          </w:tcPr>
          <w:p w14:paraId="222FB3C9" w14:textId="77777777" w:rsidR="00A23DCD" w:rsidRPr="00371FB4" w:rsidRDefault="00A23DCD" w:rsidP="00717513">
            <w:pPr>
              <w:spacing w:line="360" w:lineRule="auto"/>
              <w:rPr>
                <w:rFonts w:ascii="Calibri" w:eastAsia="Times New Roman" w:hAnsi="Calibri" w:cs="Calibri"/>
                <w:color w:val="000000"/>
                <w:lang w:eastAsia="pt-BR"/>
              </w:rPr>
            </w:pPr>
            <w:r w:rsidRPr="00371FB4">
              <w:rPr>
                <w:rFonts w:ascii="Calibri" w:eastAsia="Times New Roman" w:hAnsi="Calibri" w:cs="Calibri"/>
                <w:color w:val="000000"/>
                <w:lang w:eastAsia="pt-BR"/>
              </w:rPr>
              <w:t>Cáceres</w:t>
            </w:r>
          </w:p>
        </w:tc>
        <w:tc>
          <w:tcPr>
            <w:tcW w:w="4606" w:type="dxa"/>
            <w:noWrap/>
            <w:vAlign w:val="bottom"/>
            <w:hideMark/>
          </w:tcPr>
          <w:p w14:paraId="1B10EB55" w14:textId="07E12A85"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0,921</w:t>
            </w:r>
          </w:p>
        </w:tc>
      </w:tr>
    </w:tbl>
    <w:p w14:paraId="3BE4559B" w14:textId="5195E4EE" w:rsidR="0075578F" w:rsidRPr="00EC3C94" w:rsidRDefault="0075578F"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Pr>
          <w:rFonts w:ascii="Arial" w:hAnsi="Arial" w:cs="Arial"/>
          <w:sz w:val="16"/>
          <w:szCs w:val="16"/>
        </w:rPr>
        <w:t>elaboração própria/</w:t>
      </w:r>
      <w:r w:rsidRPr="00EC3C94">
        <w:rPr>
          <w:rFonts w:ascii="Arial" w:hAnsi="Arial" w:cs="Arial"/>
          <w:sz w:val="16"/>
          <w:szCs w:val="16"/>
        </w:rPr>
        <w:t>Censo Agropecuário do IBGE.</w:t>
      </w:r>
    </w:p>
    <w:p w14:paraId="1EDC7C47" w14:textId="39533D69" w:rsidR="00A20DB5" w:rsidRDefault="00A20DB5" w:rsidP="00717513">
      <w:pPr>
        <w:spacing w:line="360" w:lineRule="auto"/>
        <w:ind w:firstLine="708"/>
        <w:jc w:val="both"/>
        <w:rPr>
          <w:rFonts w:ascii="Arial" w:hAnsi="Arial" w:cs="Arial"/>
          <w:sz w:val="24"/>
          <w:szCs w:val="24"/>
        </w:rPr>
      </w:pPr>
      <w:r>
        <w:rPr>
          <w:rFonts w:ascii="Arial" w:hAnsi="Arial" w:cs="Arial"/>
          <w:sz w:val="24"/>
          <w:szCs w:val="24"/>
        </w:rPr>
        <w:lastRenderedPageBreak/>
        <w:t>Neste mesmo ano, os dez municípios que possuíam menor IG no estado de Mato Grosso foram os apresentados na Tabela 1</w:t>
      </w:r>
      <w:r w:rsidR="00013AF7">
        <w:rPr>
          <w:rFonts w:ascii="Arial" w:hAnsi="Arial" w:cs="Arial"/>
          <w:sz w:val="24"/>
          <w:szCs w:val="24"/>
        </w:rPr>
        <w:t>1</w:t>
      </w:r>
      <w:r>
        <w:rPr>
          <w:rFonts w:ascii="Arial" w:hAnsi="Arial" w:cs="Arial"/>
          <w:sz w:val="24"/>
          <w:szCs w:val="24"/>
        </w:rPr>
        <w:t xml:space="preserve">. Observa-se, assim, que todos os </w:t>
      </w:r>
      <w:r w:rsidR="00FA4992">
        <w:rPr>
          <w:rFonts w:ascii="Arial" w:hAnsi="Arial" w:cs="Arial"/>
          <w:sz w:val="24"/>
          <w:szCs w:val="24"/>
        </w:rPr>
        <w:t xml:space="preserve">dez </w:t>
      </w:r>
      <w:r>
        <w:rPr>
          <w:rFonts w:ascii="Arial" w:hAnsi="Arial" w:cs="Arial"/>
          <w:sz w:val="24"/>
          <w:szCs w:val="24"/>
        </w:rPr>
        <w:t>municípios com o maior IG no estado de Mato Grosso possuíam concentração muito forte a absoluta em 1985</w:t>
      </w:r>
      <w:r w:rsidR="0075578F">
        <w:rPr>
          <w:rFonts w:ascii="Arial" w:hAnsi="Arial" w:cs="Arial"/>
          <w:sz w:val="24"/>
          <w:szCs w:val="24"/>
        </w:rPr>
        <w:t>. Dentre os</w:t>
      </w:r>
      <w:r w:rsidR="00FA4992">
        <w:rPr>
          <w:rFonts w:ascii="Arial" w:hAnsi="Arial" w:cs="Arial"/>
          <w:sz w:val="24"/>
          <w:szCs w:val="24"/>
        </w:rPr>
        <w:t xml:space="preserve"> dez</w:t>
      </w:r>
      <w:r w:rsidR="0075578F">
        <w:rPr>
          <w:rFonts w:ascii="Arial" w:hAnsi="Arial" w:cs="Arial"/>
          <w:sz w:val="24"/>
          <w:szCs w:val="24"/>
        </w:rPr>
        <w:t xml:space="preserve"> municípios com menor IG, 4 possuíam concentração média a forte, enquanto 6 possuíam concentração forte a muito forte.</w:t>
      </w:r>
    </w:p>
    <w:p w14:paraId="35BDB47F" w14:textId="282E483A" w:rsidR="0075578F" w:rsidRPr="00325E64" w:rsidRDefault="0075578F"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1</w:t>
      </w:r>
      <w:r w:rsidR="00013AF7">
        <w:rPr>
          <w:rFonts w:ascii="Arial" w:hAnsi="Arial" w:cs="Arial"/>
          <w:b/>
          <w:bCs/>
          <w:sz w:val="24"/>
          <w:szCs w:val="24"/>
        </w:rPr>
        <w:t>1</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 xml:space="preserve">de </w:t>
      </w:r>
      <w:r>
        <w:rPr>
          <w:rFonts w:ascii="Arial" w:hAnsi="Arial" w:cs="Arial"/>
          <w:b/>
          <w:bCs/>
          <w:sz w:val="24"/>
          <w:szCs w:val="24"/>
        </w:rPr>
        <w:t>1985.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75578F" w14:paraId="6CB01E88" w14:textId="77777777" w:rsidTr="00F451E3">
        <w:tc>
          <w:tcPr>
            <w:tcW w:w="4605" w:type="dxa"/>
          </w:tcPr>
          <w:p w14:paraId="480171BA" w14:textId="77777777" w:rsidR="0075578F" w:rsidRDefault="0075578F"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7A74C4D5" w14:textId="77777777" w:rsidR="0075578F" w:rsidRDefault="0075578F"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25240ACD" w14:textId="77777777" w:rsidTr="004261E8">
        <w:trPr>
          <w:trHeight w:val="300"/>
        </w:trPr>
        <w:tc>
          <w:tcPr>
            <w:tcW w:w="4605" w:type="dxa"/>
            <w:noWrap/>
            <w:hideMark/>
          </w:tcPr>
          <w:p w14:paraId="0BD7CC86"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Guiratinga</w:t>
            </w:r>
          </w:p>
        </w:tc>
        <w:tc>
          <w:tcPr>
            <w:tcW w:w="4606" w:type="dxa"/>
            <w:noWrap/>
            <w:vAlign w:val="bottom"/>
            <w:hideMark/>
          </w:tcPr>
          <w:p w14:paraId="70CDE055" w14:textId="0A696D6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0,603</w:t>
            </w:r>
          </w:p>
        </w:tc>
      </w:tr>
      <w:tr w:rsidR="00A23DCD" w:rsidRPr="0075578F" w14:paraId="04732D94" w14:textId="77777777" w:rsidTr="004261E8">
        <w:trPr>
          <w:trHeight w:val="300"/>
        </w:trPr>
        <w:tc>
          <w:tcPr>
            <w:tcW w:w="4605" w:type="dxa"/>
            <w:noWrap/>
            <w:hideMark/>
          </w:tcPr>
          <w:p w14:paraId="72BF1FEE"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Tesouro</w:t>
            </w:r>
          </w:p>
        </w:tc>
        <w:tc>
          <w:tcPr>
            <w:tcW w:w="4606" w:type="dxa"/>
            <w:noWrap/>
            <w:vAlign w:val="bottom"/>
            <w:hideMark/>
          </w:tcPr>
          <w:p w14:paraId="2938D5EA" w14:textId="6EBFED6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0,621</w:t>
            </w:r>
          </w:p>
        </w:tc>
      </w:tr>
      <w:tr w:rsidR="00A23DCD" w:rsidRPr="0075578F" w14:paraId="7B1BACEB" w14:textId="77777777" w:rsidTr="004261E8">
        <w:trPr>
          <w:trHeight w:val="300"/>
        </w:trPr>
        <w:tc>
          <w:tcPr>
            <w:tcW w:w="4605" w:type="dxa"/>
            <w:noWrap/>
            <w:hideMark/>
          </w:tcPr>
          <w:p w14:paraId="51A849C0" w14:textId="77777777" w:rsidR="00A23DCD" w:rsidRPr="0075578F" w:rsidRDefault="00A23DCD" w:rsidP="00717513">
            <w:pPr>
              <w:spacing w:line="360" w:lineRule="auto"/>
              <w:rPr>
                <w:rFonts w:ascii="Calibri" w:eastAsia="Times New Roman" w:hAnsi="Calibri" w:cs="Calibri"/>
                <w:color w:val="000000"/>
                <w:lang w:eastAsia="pt-BR"/>
              </w:rPr>
            </w:pPr>
            <w:proofErr w:type="spellStart"/>
            <w:r w:rsidRPr="0075578F">
              <w:rPr>
                <w:rFonts w:ascii="Calibri" w:eastAsia="Times New Roman" w:hAnsi="Calibri" w:cs="Calibri"/>
                <w:color w:val="000000"/>
                <w:lang w:eastAsia="pt-BR"/>
              </w:rPr>
              <w:t>Araguainha</w:t>
            </w:r>
            <w:proofErr w:type="spellEnd"/>
          </w:p>
        </w:tc>
        <w:tc>
          <w:tcPr>
            <w:tcW w:w="4606" w:type="dxa"/>
            <w:noWrap/>
            <w:vAlign w:val="bottom"/>
            <w:hideMark/>
          </w:tcPr>
          <w:p w14:paraId="4022336D" w14:textId="439AFF9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0,625</w:t>
            </w:r>
          </w:p>
        </w:tc>
      </w:tr>
      <w:tr w:rsidR="00A23DCD" w:rsidRPr="0075578F" w14:paraId="5FB661FB" w14:textId="77777777" w:rsidTr="004261E8">
        <w:trPr>
          <w:trHeight w:val="300"/>
        </w:trPr>
        <w:tc>
          <w:tcPr>
            <w:tcW w:w="4605" w:type="dxa"/>
            <w:noWrap/>
            <w:hideMark/>
          </w:tcPr>
          <w:p w14:paraId="6FC5A8C8"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Alto Garças</w:t>
            </w:r>
          </w:p>
        </w:tc>
        <w:tc>
          <w:tcPr>
            <w:tcW w:w="4606" w:type="dxa"/>
            <w:noWrap/>
            <w:vAlign w:val="bottom"/>
            <w:hideMark/>
          </w:tcPr>
          <w:p w14:paraId="0CE8F2C7" w14:textId="7DFF742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0,689</w:t>
            </w:r>
          </w:p>
        </w:tc>
      </w:tr>
      <w:tr w:rsidR="00A23DCD" w:rsidRPr="0075578F" w14:paraId="3894AD37" w14:textId="77777777" w:rsidTr="004261E8">
        <w:trPr>
          <w:trHeight w:val="300"/>
        </w:trPr>
        <w:tc>
          <w:tcPr>
            <w:tcW w:w="4605" w:type="dxa"/>
            <w:noWrap/>
            <w:hideMark/>
          </w:tcPr>
          <w:p w14:paraId="72D9C208"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 xml:space="preserve">Dom Aquino </w:t>
            </w:r>
          </w:p>
        </w:tc>
        <w:tc>
          <w:tcPr>
            <w:tcW w:w="4606" w:type="dxa"/>
            <w:noWrap/>
            <w:vAlign w:val="bottom"/>
            <w:hideMark/>
          </w:tcPr>
          <w:p w14:paraId="26F5A3AB" w14:textId="360FDC2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0,724</w:t>
            </w:r>
          </w:p>
        </w:tc>
      </w:tr>
      <w:tr w:rsidR="00A23DCD" w:rsidRPr="0075578F" w14:paraId="592F3644" w14:textId="77777777" w:rsidTr="004261E8">
        <w:trPr>
          <w:trHeight w:val="300"/>
        </w:trPr>
        <w:tc>
          <w:tcPr>
            <w:tcW w:w="4605" w:type="dxa"/>
            <w:noWrap/>
            <w:hideMark/>
          </w:tcPr>
          <w:p w14:paraId="3AC5E582"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 xml:space="preserve">Alto Araguaia </w:t>
            </w:r>
          </w:p>
        </w:tc>
        <w:tc>
          <w:tcPr>
            <w:tcW w:w="4606" w:type="dxa"/>
            <w:noWrap/>
            <w:vAlign w:val="bottom"/>
            <w:hideMark/>
          </w:tcPr>
          <w:p w14:paraId="55026D7D" w14:textId="039F1ED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0,728</w:t>
            </w:r>
          </w:p>
        </w:tc>
      </w:tr>
      <w:tr w:rsidR="00A23DCD" w:rsidRPr="0075578F" w14:paraId="6FE0A88C" w14:textId="77777777" w:rsidTr="004261E8">
        <w:trPr>
          <w:trHeight w:val="300"/>
        </w:trPr>
        <w:tc>
          <w:tcPr>
            <w:tcW w:w="4605" w:type="dxa"/>
            <w:noWrap/>
            <w:hideMark/>
          </w:tcPr>
          <w:p w14:paraId="0341B117"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 xml:space="preserve">General Carneiro </w:t>
            </w:r>
          </w:p>
        </w:tc>
        <w:tc>
          <w:tcPr>
            <w:tcW w:w="4606" w:type="dxa"/>
            <w:noWrap/>
            <w:vAlign w:val="bottom"/>
            <w:hideMark/>
          </w:tcPr>
          <w:p w14:paraId="0A335F6E" w14:textId="5A8A5A5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0,729</w:t>
            </w:r>
          </w:p>
        </w:tc>
      </w:tr>
      <w:tr w:rsidR="00A23DCD" w:rsidRPr="0075578F" w14:paraId="6098D823" w14:textId="77777777" w:rsidTr="004261E8">
        <w:trPr>
          <w:trHeight w:val="300"/>
        </w:trPr>
        <w:tc>
          <w:tcPr>
            <w:tcW w:w="4605" w:type="dxa"/>
            <w:noWrap/>
            <w:hideMark/>
          </w:tcPr>
          <w:p w14:paraId="18AEEC6D" w14:textId="77777777" w:rsidR="00A23DCD" w:rsidRPr="0075578F" w:rsidRDefault="00A23DCD" w:rsidP="00717513">
            <w:pPr>
              <w:spacing w:line="360" w:lineRule="auto"/>
              <w:rPr>
                <w:rFonts w:ascii="Calibri" w:eastAsia="Times New Roman" w:hAnsi="Calibri" w:cs="Calibri"/>
                <w:color w:val="000000"/>
                <w:lang w:eastAsia="pt-BR"/>
              </w:rPr>
            </w:pPr>
            <w:proofErr w:type="spellStart"/>
            <w:r w:rsidRPr="0075578F">
              <w:rPr>
                <w:rFonts w:ascii="Calibri" w:eastAsia="Times New Roman" w:hAnsi="Calibri" w:cs="Calibri"/>
                <w:color w:val="000000"/>
                <w:lang w:eastAsia="pt-BR"/>
              </w:rPr>
              <w:t>Itiquira</w:t>
            </w:r>
            <w:proofErr w:type="spellEnd"/>
            <w:r w:rsidRPr="0075578F">
              <w:rPr>
                <w:rFonts w:ascii="Calibri" w:eastAsia="Times New Roman" w:hAnsi="Calibri" w:cs="Calibri"/>
                <w:color w:val="000000"/>
                <w:lang w:eastAsia="pt-BR"/>
              </w:rPr>
              <w:t xml:space="preserve"> </w:t>
            </w:r>
          </w:p>
        </w:tc>
        <w:tc>
          <w:tcPr>
            <w:tcW w:w="4606" w:type="dxa"/>
            <w:noWrap/>
            <w:vAlign w:val="bottom"/>
            <w:hideMark/>
          </w:tcPr>
          <w:p w14:paraId="09B0D99B" w14:textId="4739F1D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0,742</w:t>
            </w:r>
          </w:p>
        </w:tc>
      </w:tr>
      <w:tr w:rsidR="00A23DCD" w:rsidRPr="0075578F" w14:paraId="34F65B51" w14:textId="77777777" w:rsidTr="004261E8">
        <w:trPr>
          <w:trHeight w:val="300"/>
        </w:trPr>
        <w:tc>
          <w:tcPr>
            <w:tcW w:w="4605" w:type="dxa"/>
            <w:noWrap/>
            <w:hideMark/>
          </w:tcPr>
          <w:p w14:paraId="62A8A5D5"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Paranatinga</w:t>
            </w:r>
          </w:p>
        </w:tc>
        <w:tc>
          <w:tcPr>
            <w:tcW w:w="4606" w:type="dxa"/>
            <w:noWrap/>
            <w:vAlign w:val="bottom"/>
            <w:hideMark/>
          </w:tcPr>
          <w:p w14:paraId="7AEEC487" w14:textId="23A2CD4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0,759</w:t>
            </w:r>
          </w:p>
        </w:tc>
      </w:tr>
      <w:tr w:rsidR="00A23DCD" w:rsidRPr="0075578F" w14:paraId="0BCEB3CA" w14:textId="77777777" w:rsidTr="004261E8">
        <w:trPr>
          <w:trHeight w:val="300"/>
        </w:trPr>
        <w:tc>
          <w:tcPr>
            <w:tcW w:w="4605" w:type="dxa"/>
            <w:noWrap/>
            <w:hideMark/>
          </w:tcPr>
          <w:p w14:paraId="6A19F808" w14:textId="77777777" w:rsidR="00A23DCD" w:rsidRPr="0075578F" w:rsidRDefault="00A23DCD" w:rsidP="00717513">
            <w:pPr>
              <w:spacing w:line="360" w:lineRule="auto"/>
              <w:rPr>
                <w:rFonts w:ascii="Calibri" w:eastAsia="Times New Roman" w:hAnsi="Calibri" w:cs="Calibri"/>
                <w:color w:val="000000"/>
                <w:lang w:eastAsia="pt-BR"/>
              </w:rPr>
            </w:pPr>
            <w:r w:rsidRPr="0075578F">
              <w:rPr>
                <w:rFonts w:ascii="Calibri" w:eastAsia="Times New Roman" w:hAnsi="Calibri" w:cs="Calibri"/>
                <w:color w:val="000000"/>
                <w:lang w:eastAsia="pt-BR"/>
              </w:rPr>
              <w:t>Denise</w:t>
            </w:r>
          </w:p>
        </w:tc>
        <w:tc>
          <w:tcPr>
            <w:tcW w:w="4606" w:type="dxa"/>
            <w:noWrap/>
            <w:vAlign w:val="bottom"/>
            <w:hideMark/>
          </w:tcPr>
          <w:p w14:paraId="014D414C" w14:textId="79C70418"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0,768</w:t>
            </w:r>
          </w:p>
        </w:tc>
      </w:tr>
    </w:tbl>
    <w:p w14:paraId="41B4F346" w14:textId="63058D63" w:rsidR="0075578F" w:rsidRPr="00EC3C94" w:rsidRDefault="0075578F"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3BFDD7EB" w14:textId="2BBFFFA4" w:rsidR="009D5E99" w:rsidRDefault="009D5E99" w:rsidP="00717513">
      <w:pPr>
        <w:spacing w:line="360" w:lineRule="auto"/>
        <w:ind w:firstLine="708"/>
        <w:jc w:val="both"/>
        <w:rPr>
          <w:rFonts w:ascii="Arial" w:hAnsi="Arial" w:cs="Arial"/>
          <w:sz w:val="24"/>
          <w:szCs w:val="24"/>
        </w:rPr>
      </w:pPr>
      <w:r>
        <w:rPr>
          <w:rFonts w:ascii="Arial" w:hAnsi="Arial" w:cs="Arial"/>
          <w:sz w:val="24"/>
          <w:szCs w:val="24"/>
        </w:rPr>
        <w:t>No ano de 1995, os dez municípios que possuíam maior IG no estado de Mato Grosso foram os apresentados na Tabela 1</w:t>
      </w:r>
      <w:r w:rsidR="00013AF7">
        <w:rPr>
          <w:rFonts w:ascii="Arial" w:hAnsi="Arial" w:cs="Arial"/>
          <w:sz w:val="24"/>
          <w:szCs w:val="24"/>
        </w:rPr>
        <w:t>2</w:t>
      </w:r>
      <w:r>
        <w:rPr>
          <w:rFonts w:ascii="Arial" w:hAnsi="Arial" w:cs="Arial"/>
          <w:sz w:val="24"/>
          <w:szCs w:val="24"/>
        </w:rPr>
        <w:t>. Neste mesmo ano, os dez municípios que possuíam menor IG no estado de Mato Grosso foram os apresentados na Tabela 1</w:t>
      </w:r>
      <w:r w:rsidR="00013AF7">
        <w:rPr>
          <w:rFonts w:ascii="Arial" w:hAnsi="Arial" w:cs="Arial"/>
          <w:sz w:val="24"/>
          <w:szCs w:val="24"/>
        </w:rPr>
        <w:t>3</w:t>
      </w:r>
      <w:r>
        <w:rPr>
          <w:rFonts w:ascii="Arial" w:hAnsi="Arial" w:cs="Arial"/>
          <w:sz w:val="24"/>
          <w:szCs w:val="24"/>
        </w:rPr>
        <w:t xml:space="preserve">. </w:t>
      </w:r>
    </w:p>
    <w:p w14:paraId="7FBF0241" w14:textId="5DC662FC" w:rsidR="00157AD0" w:rsidRDefault="00157AD0" w:rsidP="00717513">
      <w:pPr>
        <w:spacing w:line="360" w:lineRule="auto"/>
        <w:ind w:firstLine="708"/>
        <w:jc w:val="both"/>
        <w:rPr>
          <w:rFonts w:ascii="Arial" w:hAnsi="Arial" w:cs="Arial"/>
          <w:sz w:val="24"/>
          <w:szCs w:val="24"/>
        </w:rPr>
      </w:pPr>
    </w:p>
    <w:p w14:paraId="1ED042A1" w14:textId="3698CF3D" w:rsidR="00157AD0" w:rsidRDefault="00157AD0" w:rsidP="00717513">
      <w:pPr>
        <w:spacing w:line="360" w:lineRule="auto"/>
        <w:ind w:firstLine="708"/>
        <w:jc w:val="both"/>
        <w:rPr>
          <w:rFonts w:ascii="Arial" w:hAnsi="Arial" w:cs="Arial"/>
          <w:sz w:val="24"/>
          <w:szCs w:val="24"/>
        </w:rPr>
      </w:pPr>
    </w:p>
    <w:p w14:paraId="1F532C35" w14:textId="54D3A6F3" w:rsidR="00157AD0" w:rsidRDefault="00157AD0" w:rsidP="00717513">
      <w:pPr>
        <w:spacing w:line="360" w:lineRule="auto"/>
        <w:ind w:firstLine="708"/>
        <w:jc w:val="both"/>
        <w:rPr>
          <w:rFonts w:ascii="Arial" w:hAnsi="Arial" w:cs="Arial"/>
          <w:sz w:val="24"/>
          <w:szCs w:val="24"/>
        </w:rPr>
      </w:pPr>
    </w:p>
    <w:p w14:paraId="56B88CDF" w14:textId="010123A1" w:rsidR="00157AD0" w:rsidRDefault="00157AD0" w:rsidP="00717513">
      <w:pPr>
        <w:spacing w:line="360" w:lineRule="auto"/>
        <w:ind w:firstLine="708"/>
        <w:jc w:val="both"/>
        <w:rPr>
          <w:rFonts w:ascii="Arial" w:hAnsi="Arial" w:cs="Arial"/>
          <w:sz w:val="24"/>
          <w:szCs w:val="24"/>
        </w:rPr>
      </w:pPr>
    </w:p>
    <w:p w14:paraId="23C07816" w14:textId="77777777" w:rsidR="00157AD0" w:rsidRDefault="00157AD0" w:rsidP="00717513">
      <w:pPr>
        <w:spacing w:line="360" w:lineRule="auto"/>
        <w:ind w:firstLine="708"/>
        <w:jc w:val="both"/>
        <w:rPr>
          <w:rFonts w:ascii="Arial" w:hAnsi="Arial" w:cs="Arial"/>
          <w:sz w:val="24"/>
          <w:szCs w:val="24"/>
        </w:rPr>
      </w:pPr>
    </w:p>
    <w:p w14:paraId="405F9EE0" w14:textId="62EDE0DC" w:rsidR="009D5E99" w:rsidRPr="00325E64" w:rsidRDefault="009D5E99" w:rsidP="00717513">
      <w:pPr>
        <w:spacing w:line="360" w:lineRule="auto"/>
        <w:jc w:val="both"/>
        <w:rPr>
          <w:rFonts w:ascii="Arial" w:hAnsi="Arial" w:cs="Arial"/>
          <w:b/>
          <w:bCs/>
          <w:sz w:val="24"/>
          <w:szCs w:val="24"/>
        </w:rPr>
      </w:pPr>
      <w:r w:rsidRPr="00325E64">
        <w:rPr>
          <w:rFonts w:ascii="Arial" w:hAnsi="Arial" w:cs="Arial"/>
          <w:b/>
          <w:bCs/>
          <w:sz w:val="24"/>
          <w:szCs w:val="24"/>
        </w:rPr>
        <w:lastRenderedPageBreak/>
        <w:t xml:space="preserve">Tabela </w:t>
      </w:r>
      <w:r>
        <w:rPr>
          <w:rFonts w:ascii="Arial" w:hAnsi="Arial" w:cs="Arial"/>
          <w:b/>
          <w:bCs/>
          <w:sz w:val="24"/>
          <w:szCs w:val="24"/>
        </w:rPr>
        <w:t>1</w:t>
      </w:r>
      <w:r w:rsidR="00013AF7">
        <w:rPr>
          <w:rFonts w:ascii="Arial" w:hAnsi="Arial" w:cs="Arial"/>
          <w:b/>
          <w:bCs/>
          <w:sz w:val="24"/>
          <w:szCs w:val="24"/>
        </w:rPr>
        <w:t>2</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no Censo</w:t>
      </w:r>
      <w:r w:rsidR="00B305AB">
        <w:rPr>
          <w:rFonts w:ascii="Arial" w:hAnsi="Arial" w:cs="Arial"/>
          <w:b/>
          <w:bCs/>
          <w:sz w:val="24"/>
          <w:szCs w:val="24"/>
        </w:rPr>
        <w:t xml:space="preserve"> Agropecuário</w:t>
      </w:r>
      <w:r w:rsidRPr="00325E64">
        <w:rPr>
          <w:rFonts w:ascii="Arial" w:hAnsi="Arial" w:cs="Arial"/>
          <w:b/>
          <w:bCs/>
          <w:sz w:val="24"/>
          <w:szCs w:val="24"/>
        </w:rPr>
        <w:t xml:space="preserve"> de </w:t>
      </w:r>
      <w:r>
        <w:rPr>
          <w:rFonts w:ascii="Arial" w:hAnsi="Arial" w:cs="Arial"/>
          <w:b/>
          <w:bCs/>
          <w:sz w:val="24"/>
          <w:szCs w:val="24"/>
        </w:rPr>
        <w:t>1995.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9D5E99" w14:paraId="25752F9D" w14:textId="77777777" w:rsidTr="00F451E3">
        <w:tc>
          <w:tcPr>
            <w:tcW w:w="4605" w:type="dxa"/>
          </w:tcPr>
          <w:p w14:paraId="2F5EBE55" w14:textId="77777777" w:rsidR="009D5E99" w:rsidRDefault="009D5E99"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60B89D3E" w14:textId="77777777" w:rsidR="009D5E99" w:rsidRDefault="009D5E99"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3F802C80" w14:textId="77777777" w:rsidTr="00F451E3">
        <w:trPr>
          <w:trHeight w:val="300"/>
        </w:trPr>
        <w:tc>
          <w:tcPr>
            <w:tcW w:w="4605" w:type="dxa"/>
            <w:noWrap/>
            <w:vAlign w:val="bottom"/>
            <w:hideMark/>
          </w:tcPr>
          <w:p w14:paraId="1BB05694" w14:textId="408D0EA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Santa Terezinha</w:t>
            </w:r>
          </w:p>
        </w:tc>
        <w:tc>
          <w:tcPr>
            <w:tcW w:w="4606" w:type="dxa"/>
            <w:noWrap/>
            <w:vAlign w:val="bottom"/>
            <w:hideMark/>
          </w:tcPr>
          <w:p w14:paraId="56F63C9D" w14:textId="1CF265C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0,972</w:t>
            </w:r>
          </w:p>
        </w:tc>
      </w:tr>
      <w:tr w:rsidR="00A23DCD" w:rsidRPr="0075578F" w14:paraId="22DF8AF7" w14:textId="77777777" w:rsidTr="00F451E3">
        <w:trPr>
          <w:trHeight w:val="300"/>
        </w:trPr>
        <w:tc>
          <w:tcPr>
            <w:tcW w:w="4605" w:type="dxa"/>
            <w:noWrap/>
            <w:vAlign w:val="bottom"/>
            <w:hideMark/>
          </w:tcPr>
          <w:p w14:paraId="3337FFB2" w14:textId="79C834B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Aripuanã</w:t>
            </w:r>
          </w:p>
        </w:tc>
        <w:tc>
          <w:tcPr>
            <w:tcW w:w="4606" w:type="dxa"/>
            <w:noWrap/>
            <w:vAlign w:val="bottom"/>
            <w:hideMark/>
          </w:tcPr>
          <w:p w14:paraId="0659174D" w14:textId="7A86D0B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0,959</w:t>
            </w:r>
          </w:p>
        </w:tc>
      </w:tr>
      <w:tr w:rsidR="00A23DCD" w:rsidRPr="0075578F" w14:paraId="6CC5A96C" w14:textId="77777777" w:rsidTr="00F451E3">
        <w:trPr>
          <w:trHeight w:val="300"/>
        </w:trPr>
        <w:tc>
          <w:tcPr>
            <w:tcW w:w="4605" w:type="dxa"/>
            <w:noWrap/>
            <w:vAlign w:val="bottom"/>
            <w:hideMark/>
          </w:tcPr>
          <w:p w14:paraId="74E2DCBA" w14:textId="22A2954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Bandeirantes</w:t>
            </w:r>
          </w:p>
        </w:tc>
        <w:tc>
          <w:tcPr>
            <w:tcW w:w="4606" w:type="dxa"/>
            <w:noWrap/>
            <w:vAlign w:val="bottom"/>
            <w:hideMark/>
          </w:tcPr>
          <w:p w14:paraId="3E3AB1D9" w14:textId="70766AE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0,947</w:t>
            </w:r>
          </w:p>
        </w:tc>
      </w:tr>
      <w:tr w:rsidR="00A23DCD" w:rsidRPr="0075578F" w14:paraId="0FFA8FF4" w14:textId="77777777" w:rsidTr="00F451E3">
        <w:trPr>
          <w:trHeight w:val="300"/>
        </w:trPr>
        <w:tc>
          <w:tcPr>
            <w:tcW w:w="4605" w:type="dxa"/>
            <w:noWrap/>
            <w:vAlign w:val="bottom"/>
            <w:hideMark/>
          </w:tcPr>
          <w:p w14:paraId="76017B08" w14:textId="3776628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Juína</w:t>
            </w:r>
          </w:p>
        </w:tc>
        <w:tc>
          <w:tcPr>
            <w:tcW w:w="4606" w:type="dxa"/>
            <w:noWrap/>
            <w:vAlign w:val="bottom"/>
            <w:hideMark/>
          </w:tcPr>
          <w:p w14:paraId="31D9EA34" w14:textId="7B4CCF2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0,935</w:t>
            </w:r>
          </w:p>
        </w:tc>
      </w:tr>
      <w:tr w:rsidR="00A23DCD" w:rsidRPr="0075578F" w14:paraId="3DD6579D" w14:textId="77777777" w:rsidTr="00F451E3">
        <w:trPr>
          <w:trHeight w:val="300"/>
        </w:trPr>
        <w:tc>
          <w:tcPr>
            <w:tcW w:w="4605" w:type="dxa"/>
            <w:noWrap/>
            <w:vAlign w:val="bottom"/>
            <w:hideMark/>
          </w:tcPr>
          <w:p w14:paraId="1A714CEC" w14:textId="5E850E4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Comodoro</w:t>
            </w:r>
          </w:p>
        </w:tc>
        <w:tc>
          <w:tcPr>
            <w:tcW w:w="4606" w:type="dxa"/>
            <w:noWrap/>
            <w:vAlign w:val="bottom"/>
            <w:hideMark/>
          </w:tcPr>
          <w:p w14:paraId="07A0C5F1" w14:textId="45ABCC7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0,932</w:t>
            </w:r>
          </w:p>
        </w:tc>
      </w:tr>
      <w:tr w:rsidR="00A23DCD" w:rsidRPr="0075578F" w14:paraId="5D48118D" w14:textId="77777777" w:rsidTr="00F451E3">
        <w:trPr>
          <w:trHeight w:val="300"/>
        </w:trPr>
        <w:tc>
          <w:tcPr>
            <w:tcW w:w="4605" w:type="dxa"/>
            <w:noWrap/>
            <w:vAlign w:val="bottom"/>
            <w:hideMark/>
          </w:tcPr>
          <w:p w14:paraId="62EBEA30" w14:textId="0F49669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Barão de Melgaço</w:t>
            </w:r>
          </w:p>
        </w:tc>
        <w:tc>
          <w:tcPr>
            <w:tcW w:w="4606" w:type="dxa"/>
            <w:noWrap/>
            <w:vAlign w:val="bottom"/>
            <w:hideMark/>
          </w:tcPr>
          <w:p w14:paraId="0F843092" w14:textId="15D250D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0,927</w:t>
            </w:r>
          </w:p>
        </w:tc>
      </w:tr>
      <w:tr w:rsidR="00A23DCD" w:rsidRPr="0075578F" w14:paraId="12C6F576" w14:textId="77777777" w:rsidTr="00F451E3">
        <w:trPr>
          <w:trHeight w:val="300"/>
        </w:trPr>
        <w:tc>
          <w:tcPr>
            <w:tcW w:w="4605" w:type="dxa"/>
            <w:noWrap/>
            <w:vAlign w:val="bottom"/>
            <w:hideMark/>
          </w:tcPr>
          <w:p w14:paraId="30D63720" w14:textId="02F08D4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Monte Verde</w:t>
            </w:r>
          </w:p>
        </w:tc>
        <w:tc>
          <w:tcPr>
            <w:tcW w:w="4606" w:type="dxa"/>
            <w:noWrap/>
            <w:vAlign w:val="bottom"/>
            <w:hideMark/>
          </w:tcPr>
          <w:p w14:paraId="250D857E" w14:textId="4DE34CD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0,922</w:t>
            </w:r>
          </w:p>
        </w:tc>
      </w:tr>
      <w:tr w:rsidR="00A23DCD" w:rsidRPr="0075578F" w14:paraId="7C355402" w14:textId="77777777" w:rsidTr="00F451E3">
        <w:trPr>
          <w:trHeight w:val="300"/>
        </w:trPr>
        <w:tc>
          <w:tcPr>
            <w:tcW w:w="4605" w:type="dxa"/>
            <w:noWrap/>
            <w:vAlign w:val="bottom"/>
            <w:hideMark/>
          </w:tcPr>
          <w:p w14:paraId="75C37CAA" w14:textId="583AE9BA"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Tanguara</w:t>
            </w:r>
            <w:proofErr w:type="spellEnd"/>
            <w:r>
              <w:rPr>
                <w:rFonts w:ascii="Calibri" w:hAnsi="Calibri" w:cs="Calibri"/>
                <w:color w:val="000000"/>
              </w:rPr>
              <w:t xml:space="preserve"> da Serra</w:t>
            </w:r>
          </w:p>
        </w:tc>
        <w:tc>
          <w:tcPr>
            <w:tcW w:w="4606" w:type="dxa"/>
            <w:noWrap/>
            <w:vAlign w:val="bottom"/>
            <w:hideMark/>
          </w:tcPr>
          <w:p w14:paraId="67928CED" w14:textId="77A8E6F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0,907</w:t>
            </w:r>
          </w:p>
        </w:tc>
      </w:tr>
      <w:tr w:rsidR="00A23DCD" w:rsidRPr="0075578F" w14:paraId="550DA397" w14:textId="77777777" w:rsidTr="00F451E3">
        <w:trPr>
          <w:trHeight w:val="300"/>
        </w:trPr>
        <w:tc>
          <w:tcPr>
            <w:tcW w:w="4605" w:type="dxa"/>
            <w:noWrap/>
            <w:vAlign w:val="bottom"/>
            <w:hideMark/>
          </w:tcPr>
          <w:p w14:paraId="24E4D0DB" w14:textId="7E3A8EB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Jangada</w:t>
            </w:r>
          </w:p>
        </w:tc>
        <w:tc>
          <w:tcPr>
            <w:tcW w:w="4606" w:type="dxa"/>
            <w:noWrap/>
            <w:vAlign w:val="bottom"/>
            <w:hideMark/>
          </w:tcPr>
          <w:p w14:paraId="792D2C69" w14:textId="4353576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0,906</w:t>
            </w:r>
          </w:p>
        </w:tc>
      </w:tr>
      <w:tr w:rsidR="00A23DCD" w:rsidRPr="0075578F" w14:paraId="1FCC68F5" w14:textId="77777777" w:rsidTr="00F451E3">
        <w:trPr>
          <w:trHeight w:val="300"/>
        </w:trPr>
        <w:tc>
          <w:tcPr>
            <w:tcW w:w="4605" w:type="dxa"/>
            <w:noWrap/>
            <w:vAlign w:val="bottom"/>
            <w:hideMark/>
          </w:tcPr>
          <w:p w14:paraId="0749C3FB" w14:textId="5BAB3BA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Peixoto de Azevedo</w:t>
            </w:r>
          </w:p>
        </w:tc>
        <w:tc>
          <w:tcPr>
            <w:tcW w:w="4606" w:type="dxa"/>
            <w:noWrap/>
            <w:vAlign w:val="bottom"/>
            <w:hideMark/>
          </w:tcPr>
          <w:p w14:paraId="33F02BC8" w14:textId="508780A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0,903</w:t>
            </w:r>
          </w:p>
        </w:tc>
      </w:tr>
    </w:tbl>
    <w:p w14:paraId="7FE3358C" w14:textId="2043837D" w:rsidR="009D5E99" w:rsidRPr="00EC3C94" w:rsidRDefault="009D5E99"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2A4E1930" w14:textId="207A683D" w:rsidR="009D5E99" w:rsidRDefault="009D5E99" w:rsidP="00717513">
      <w:pPr>
        <w:spacing w:line="360" w:lineRule="auto"/>
        <w:ind w:firstLine="708"/>
        <w:jc w:val="both"/>
        <w:rPr>
          <w:rFonts w:ascii="Arial" w:hAnsi="Arial" w:cs="Arial"/>
          <w:sz w:val="24"/>
          <w:szCs w:val="24"/>
        </w:rPr>
      </w:pPr>
      <w:r>
        <w:rPr>
          <w:rFonts w:ascii="Arial" w:hAnsi="Arial" w:cs="Arial"/>
          <w:sz w:val="24"/>
          <w:szCs w:val="24"/>
        </w:rPr>
        <w:t>Observa-se, assim, que todos os</w:t>
      </w:r>
      <w:r w:rsidR="00FA4992">
        <w:rPr>
          <w:rFonts w:ascii="Arial" w:hAnsi="Arial" w:cs="Arial"/>
          <w:sz w:val="24"/>
          <w:szCs w:val="24"/>
        </w:rPr>
        <w:t xml:space="preserve"> dez</w:t>
      </w:r>
      <w:r>
        <w:rPr>
          <w:rFonts w:ascii="Arial" w:hAnsi="Arial" w:cs="Arial"/>
          <w:sz w:val="24"/>
          <w:szCs w:val="24"/>
        </w:rPr>
        <w:t xml:space="preserve"> municípios com o maior IG no estado de Mato Grosso possuíam concentração muito forte a absoluta em 19</w:t>
      </w:r>
      <w:r w:rsidR="00FA4992">
        <w:rPr>
          <w:rFonts w:ascii="Arial" w:hAnsi="Arial" w:cs="Arial"/>
          <w:sz w:val="24"/>
          <w:szCs w:val="24"/>
        </w:rPr>
        <w:t>9</w:t>
      </w:r>
      <w:r>
        <w:rPr>
          <w:rFonts w:ascii="Arial" w:hAnsi="Arial" w:cs="Arial"/>
          <w:sz w:val="24"/>
          <w:szCs w:val="24"/>
        </w:rPr>
        <w:t xml:space="preserve">5. Dentre os </w:t>
      </w:r>
      <w:r w:rsidR="00FA4992">
        <w:rPr>
          <w:rFonts w:ascii="Arial" w:hAnsi="Arial" w:cs="Arial"/>
          <w:sz w:val="24"/>
          <w:szCs w:val="24"/>
        </w:rPr>
        <w:t xml:space="preserve">dez </w:t>
      </w:r>
      <w:r>
        <w:rPr>
          <w:rFonts w:ascii="Arial" w:hAnsi="Arial" w:cs="Arial"/>
          <w:sz w:val="24"/>
          <w:szCs w:val="24"/>
        </w:rPr>
        <w:t xml:space="preserve">municípios com menor IG, </w:t>
      </w:r>
      <w:r w:rsidR="00FA4992">
        <w:rPr>
          <w:rFonts w:ascii="Arial" w:hAnsi="Arial" w:cs="Arial"/>
          <w:sz w:val="24"/>
          <w:szCs w:val="24"/>
        </w:rPr>
        <w:t>todos</w:t>
      </w:r>
      <w:r>
        <w:rPr>
          <w:rFonts w:ascii="Arial" w:hAnsi="Arial" w:cs="Arial"/>
          <w:sz w:val="24"/>
          <w:szCs w:val="24"/>
        </w:rPr>
        <w:t xml:space="preserve"> possuíam concentração média a forte.</w:t>
      </w:r>
    </w:p>
    <w:p w14:paraId="661277B7" w14:textId="6E364047" w:rsidR="00FA4992" w:rsidRPr="00325E64" w:rsidRDefault="00FA4992"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1</w:t>
      </w:r>
      <w:r w:rsidR="00013AF7">
        <w:rPr>
          <w:rFonts w:ascii="Arial" w:hAnsi="Arial" w:cs="Arial"/>
          <w:b/>
          <w:bCs/>
          <w:sz w:val="24"/>
          <w:szCs w:val="24"/>
        </w:rPr>
        <w:t>3</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 xml:space="preserve">de </w:t>
      </w:r>
      <w:r>
        <w:rPr>
          <w:rFonts w:ascii="Arial" w:hAnsi="Arial" w:cs="Arial"/>
          <w:b/>
          <w:bCs/>
          <w:sz w:val="24"/>
          <w:szCs w:val="24"/>
        </w:rPr>
        <w:t>1995.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FA4992" w14:paraId="16B239EC" w14:textId="77777777" w:rsidTr="00F451E3">
        <w:tc>
          <w:tcPr>
            <w:tcW w:w="4605" w:type="dxa"/>
          </w:tcPr>
          <w:p w14:paraId="6D879BB1" w14:textId="77777777" w:rsidR="00FA4992" w:rsidRDefault="00FA4992"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066CCAF1" w14:textId="77777777" w:rsidR="00FA4992" w:rsidRDefault="00FA4992"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11B78565" w14:textId="77777777" w:rsidTr="00F451E3">
        <w:trPr>
          <w:trHeight w:val="300"/>
        </w:trPr>
        <w:tc>
          <w:tcPr>
            <w:tcW w:w="4605" w:type="dxa"/>
            <w:noWrap/>
            <w:vAlign w:val="bottom"/>
            <w:hideMark/>
          </w:tcPr>
          <w:p w14:paraId="4E64D951" w14:textId="49E3530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Sapezal</w:t>
            </w:r>
          </w:p>
        </w:tc>
        <w:tc>
          <w:tcPr>
            <w:tcW w:w="4606" w:type="dxa"/>
            <w:noWrap/>
            <w:vAlign w:val="bottom"/>
            <w:hideMark/>
          </w:tcPr>
          <w:p w14:paraId="0DF1D650" w14:textId="4FDE1AD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0,538</w:t>
            </w:r>
          </w:p>
        </w:tc>
      </w:tr>
      <w:tr w:rsidR="00A23DCD" w:rsidRPr="0075578F" w14:paraId="7EC7C223" w14:textId="77777777" w:rsidTr="00F451E3">
        <w:trPr>
          <w:trHeight w:val="300"/>
        </w:trPr>
        <w:tc>
          <w:tcPr>
            <w:tcW w:w="4605" w:type="dxa"/>
            <w:noWrap/>
            <w:vAlign w:val="bottom"/>
            <w:hideMark/>
          </w:tcPr>
          <w:p w14:paraId="48852E5C" w14:textId="59A568A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Sorriso</w:t>
            </w:r>
          </w:p>
        </w:tc>
        <w:tc>
          <w:tcPr>
            <w:tcW w:w="4606" w:type="dxa"/>
            <w:noWrap/>
            <w:vAlign w:val="bottom"/>
            <w:hideMark/>
          </w:tcPr>
          <w:p w14:paraId="385061E1" w14:textId="4E0A070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0,574</w:t>
            </w:r>
          </w:p>
        </w:tc>
      </w:tr>
      <w:tr w:rsidR="00A23DCD" w:rsidRPr="0075578F" w14:paraId="79F7E2D4" w14:textId="77777777" w:rsidTr="00F451E3">
        <w:trPr>
          <w:trHeight w:val="300"/>
        </w:trPr>
        <w:tc>
          <w:tcPr>
            <w:tcW w:w="4605" w:type="dxa"/>
            <w:noWrap/>
            <w:vAlign w:val="bottom"/>
            <w:hideMark/>
          </w:tcPr>
          <w:p w14:paraId="506FAAE8" w14:textId="6E42448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Alto Taquari</w:t>
            </w:r>
          </w:p>
        </w:tc>
        <w:tc>
          <w:tcPr>
            <w:tcW w:w="4606" w:type="dxa"/>
            <w:noWrap/>
            <w:vAlign w:val="bottom"/>
            <w:hideMark/>
          </w:tcPr>
          <w:p w14:paraId="66FC593A" w14:textId="04E3E2D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0,575</w:t>
            </w:r>
          </w:p>
        </w:tc>
      </w:tr>
      <w:tr w:rsidR="00A23DCD" w:rsidRPr="0075578F" w14:paraId="58A0BAEE" w14:textId="77777777" w:rsidTr="00F451E3">
        <w:trPr>
          <w:trHeight w:val="300"/>
        </w:trPr>
        <w:tc>
          <w:tcPr>
            <w:tcW w:w="4605" w:type="dxa"/>
            <w:noWrap/>
            <w:vAlign w:val="bottom"/>
            <w:hideMark/>
          </w:tcPr>
          <w:p w14:paraId="35C5DA46" w14:textId="1F29188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Alto Garças</w:t>
            </w:r>
          </w:p>
        </w:tc>
        <w:tc>
          <w:tcPr>
            <w:tcW w:w="4606" w:type="dxa"/>
            <w:noWrap/>
            <w:vAlign w:val="bottom"/>
            <w:hideMark/>
          </w:tcPr>
          <w:p w14:paraId="025381A1" w14:textId="06DE5C4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0,576</w:t>
            </w:r>
          </w:p>
        </w:tc>
      </w:tr>
      <w:tr w:rsidR="00A23DCD" w:rsidRPr="0075578F" w14:paraId="453ECBB0" w14:textId="77777777" w:rsidTr="00F451E3">
        <w:trPr>
          <w:trHeight w:val="300"/>
        </w:trPr>
        <w:tc>
          <w:tcPr>
            <w:tcW w:w="4605" w:type="dxa"/>
            <w:noWrap/>
            <w:vAlign w:val="bottom"/>
            <w:hideMark/>
          </w:tcPr>
          <w:p w14:paraId="29301435" w14:textId="31107C4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Tesouro</w:t>
            </w:r>
          </w:p>
        </w:tc>
        <w:tc>
          <w:tcPr>
            <w:tcW w:w="4606" w:type="dxa"/>
            <w:noWrap/>
            <w:vAlign w:val="bottom"/>
            <w:hideMark/>
          </w:tcPr>
          <w:p w14:paraId="3483F445" w14:textId="312B4BD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0,584</w:t>
            </w:r>
          </w:p>
        </w:tc>
      </w:tr>
      <w:tr w:rsidR="00A23DCD" w:rsidRPr="0075578F" w14:paraId="0C4A1B32" w14:textId="77777777" w:rsidTr="00F451E3">
        <w:trPr>
          <w:trHeight w:val="300"/>
        </w:trPr>
        <w:tc>
          <w:tcPr>
            <w:tcW w:w="4605" w:type="dxa"/>
            <w:noWrap/>
            <w:vAlign w:val="bottom"/>
            <w:hideMark/>
          </w:tcPr>
          <w:p w14:paraId="151909DD" w14:textId="4F76DB2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Marilândia</w:t>
            </w:r>
          </w:p>
        </w:tc>
        <w:tc>
          <w:tcPr>
            <w:tcW w:w="4606" w:type="dxa"/>
            <w:noWrap/>
            <w:vAlign w:val="bottom"/>
            <w:hideMark/>
          </w:tcPr>
          <w:p w14:paraId="7C9C1E7A" w14:textId="2272D25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0,613</w:t>
            </w:r>
          </w:p>
        </w:tc>
      </w:tr>
      <w:tr w:rsidR="00A23DCD" w:rsidRPr="0075578F" w14:paraId="43C869CB" w14:textId="77777777" w:rsidTr="00F451E3">
        <w:trPr>
          <w:trHeight w:val="300"/>
        </w:trPr>
        <w:tc>
          <w:tcPr>
            <w:tcW w:w="4605" w:type="dxa"/>
            <w:noWrap/>
            <w:vAlign w:val="bottom"/>
            <w:hideMark/>
          </w:tcPr>
          <w:p w14:paraId="1201FDCC" w14:textId="6974C0B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Primavera do Leste</w:t>
            </w:r>
          </w:p>
        </w:tc>
        <w:tc>
          <w:tcPr>
            <w:tcW w:w="4606" w:type="dxa"/>
            <w:noWrap/>
            <w:vAlign w:val="bottom"/>
            <w:hideMark/>
          </w:tcPr>
          <w:p w14:paraId="71722A29" w14:textId="6FCC516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0,621</w:t>
            </w:r>
          </w:p>
        </w:tc>
      </w:tr>
      <w:tr w:rsidR="00A23DCD" w:rsidRPr="0075578F" w14:paraId="443F786E" w14:textId="77777777" w:rsidTr="00F451E3">
        <w:trPr>
          <w:trHeight w:val="300"/>
        </w:trPr>
        <w:tc>
          <w:tcPr>
            <w:tcW w:w="4605" w:type="dxa"/>
            <w:noWrap/>
            <w:vAlign w:val="bottom"/>
            <w:hideMark/>
          </w:tcPr>
          <w:p w14:paraId="7A8F772B" w14:textId="07825A5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Alto Araguaia</w:t>
            </w:r>
          </w:p>
        </w:tc>
        <w:tc>
          <w:tcPr>
            <w:tcW w:w="4606" w:type="dxa"/>
            <w:noWrap/>
            <w:vAlign w:val="bottom"/>
            <w:hideMark/>
          </w:tcPr>
          <w:p w14:paraId="6CDBB86F" w14:textId="5F3C721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0,626</w:t>
            </w:r>
          </w:p>
        </w:tc>
      </w:tr>
      <w:tr w:rsidR="00A23DCD" w:rsidRPr="0075578F" w14:paraId="2656BC74" w14:textId="77777777" w:rsidTr="00F451E3">
        <w:trPr>
          <w:trHeight w:val="300"/>
        </w:trPr>
        <w:tc>
          <w:tcPr>
            <w:tcW w:w="4605" w:type="dxa"/>
            <w:noWrap/>
            <w:vAlign w:val="bottom"/>
            <w:hideMark/>
          </w:tcPr>
          <w:p w14:paraId="51FBE269" w14:textId="00CB4F2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Guiratinga</w:t>
            </w:r>
          </w:p>
        </w:tc>
        <w:tc>
          <w:tcPr>
            <w:tcW w:w="4606" w:type="dxa"/>
            <w:noWrap/>
            <w:vAlign w:val="bottom"/>
            <w:hideMark/>
          </w:tcPr>
          <w:p w14:paraId="4729B6CD" w14:textId="732677E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0,628</w:t>
            </w:r>
          </w:p>
        </w:tc>
      </w:tr>
      <w:tr w:rsidR="00A23DCD" w:rsidRPr="0075578F" w14:paraId="77D7EE02" w14:textId="77777777" w:rsidTr="00F451E3">
        <w:trPr>
          <w:trHeight w:val="300"/>
        </w:trPr>
        <w:tc>
          <w:tcPr>
            <w:tcW w:w="4605" w:type="dxa"/>
            <w:noWrap/>
            <w:vAlign w:val="bottom"/>
            <w:hideMark/>
          </w:tcPr>
          <w:p w14:paraId="688869C8" w14:textId="7C3A52B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Pontal do Araguaia</w:t>
            </w:r>
          </w:p>
        </w:tc>
        <w:tc>
          <w:tcPr>
            <w:tcW w:w="4606" w:type="dxa"/>
            <w:noWrap/>
            <w:vAlign w:val="bottom"/>
            <w:hideMark/>
          </w:tcPr>
          <w:p w14:paraId="544F0DF9" w14:textId="012E471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0,630</w:t>
            </w:r>
          </w:p>
        </w:tc>
      </w:tr>
    </w:tbl>
    <w:p w14:paraId="31D2B9CA" w14:textId="09562AC3" w:rsidR="00FA4992" w:rsidRPr="00EC3C94" w:rsidRDefault="00FA4992"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044657">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5D488A05" w14:textId="134ECBE6" w:rsidR="00FA4992" w:rsidRDefault="00FA4992" w:rsidP="00717513">
      <w:pPr>
        <w:spacing w:line="360" w:lineRule="auto"/>
        <w:ind w:firstLine="708"/>
        <w:jc w:val="both"/>
        <w:rPr>
          <w:rFonts w:ascii="Arial" w:hAnsi="Arial" w:cs="Arial"/>
          <w:sz w:val="24"/>
          <w:szCs w:val="24"/>
        </w:rPr>
      </w:pPr>
      <w:r>
        <w:rPr>
          <w:rFonts w:ascii="Arial" w:hAnsi="Arial" w:cs="Arial"/>
          <w:sz w:val="24"/>
          <w:szCs w:val="24"/>
        </w:rPr>
        <w:lastRenderedPageBreak/>
        <w:t>No ano de 2006, os dez municípios que possuíam maior IG no estado de Mato Grosso foram os apresentados na Tabela 1</w:t>
      </w:r>
      <w:r w:rsidR="00013AF7">
        <w:rPr>
          <w:rFonts w:ascii="Arial" w:hAnsi="Arial" w:cs="Arial"/>
          <w:sz w:val="24"/>
          <w:szCs w:val="24"/>
        </w:rPr>
        <w:t>4</w:t>
      </w:r>
      <w:r>
        <w:rPr>
          <w:rFonts w:ascii="Arial" w:hAnsi="Arial" w:cs="Arial"/>
          <w:sz w:val="24"/>
          <w:szCs w:val="24"/>
        </w:rPr>
        <w:t>. Neste mesmo ano, os dez municípios que possuíam menor IG no estado de Mato Grosso foram os apresentados na Tabela 1</w:t>
      </w:r>
      <w:r w:rsidR="00013AF7">
        <w:rPr>
          <w:rFonts w:ascii="Arial" w:hAnsi="Arial" w:cs="Arial"/>
          <w:sz w:val="24"/>
          <w:szCs w:val="24"/>
        </w:rPr>
        <w:t>5</w:t>
      </w:r>
      <w:r>
        <w:rPr>
          <w:rFonts w:ascii="Arial" w:hAnsi="Arial" w:cs="Arial"/>
          <w:sz w:val="24"/>
          <w:szCs w:val="24"/>
        </w:rPr>
        <w:t xml:space="preserve">. </w:t>
      </w:r>
    </w:p>
    <w:p w14:paraId="4FF285C7" w14:textId="5266AC29" w:rsidR="00FA4992" w:rsidRPr="00325E64" w:rsidRDefault="00FA4992"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1</w:t>
      </w:r>
      <w:r w:rsidR="00013AF7">
        <w:rPr>
          <w:rFonts w:ascii="Arial" w:hAnsi="Arial" w:cs="Arial"/>
          <w:b/>
          <w:bCs/>
          <w:sz w:val="24"/>
          <w:szCs w:val="24"/>
        </w:rPr>
        <w:t>4</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 xml:space="preserve">de </w:t>
      </w:r>
      <w:r>
        <w:rPr>
          <w:rFonts w:ascii="Arial" w:hAnsi="Arial" w:cs="Arial"/>
          <w:b/>
          <w:bCs/>
          <w:sz w:val="24"/>
          <w:szCs w:val="24"/>
        </w:rPr>
        <w:t>2006.</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FA4992" w14:paraId="246DF233" w14:textId="77777777" w:rsidTr="00F451E3">
        <w:tc>
          <w:tcPr>
            <w:tcW w:w="4605" w:type="dxa"/>
          </w:tcPr>
          <w:p w14:paraId="26030022" w14:textId="77777777" w:rsidR="00FA4992" w:rsidRDefault="00FA4992"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5C28CDD9" w14:textId="77777777" w:rsidR="00FA4992" w:rsidRDefault="00FA4992"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3F1BB9BD" w14:textId="77777777" w:rsidTr="00F451E3">
        <w:trPr>
          <w:trHeight w:val="300"/>
        </w:trPr>
        <w:tc>
          <w:tcPr>
            <w:tcW w:w="4605" w:type="dxa"/>
            <w:noWrap/>
            <w:vAlign w:val="bottom"/>
            <w:hideMark/>
          </w:tcPr>
          <w:p w14:paraId="28F14560" w14:textId="1E621A5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Barão de Melgaço</w:t>
            </w:r>
          </w:p>
        </w:tc>
        <w:tc>
          <w:tcPr>
            <w:tcW w:w="4606" w:type="dxa"/>
            <w:noWrap/>
            <w:vAlign w:val="bottom"/>
            <w:hideMark/>
          </w:tcPr>
          <w:p w14:paraId="4AFF4C37" w14:textId="2DDB9A2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0,955</w:t>
            </w:r>
          </w:p>
        </w:tc>
      </w:tr>
      <w:tr w:rsidR="00A23DCD" w:rsidRPr="0075578F" w14:paraId="48D68EB8" w14:textId="77777777" w:rsidTr="00F451E3">
        <w:trPr>
          <w:trHeight w:val="300"/>
        </w:trPr>
        <w:tc>
          <w:tcPr>
            <w:tcW w:w="4605" w:type="dxa"/>
            <w:noWrap/>
            <w:vAlign w:val="bottom"/>
            <w:hideMark/>
          </w:tcPr>
          <w:p w14:paraId="25B166BF" w14:textId="7B0AE0D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Conquista D'Oeste</w:t>
            </w:r>
          </w:p>
        </w:tc>
        <w:tc>
          <w:tcPr>
            <w:tcW w:w="4606" w:type="dxa"/>
            <w:noWrap/>
            <w:vAlign w:val="bottom"/>
            <w:hideMark/>
          </w:tcPr>
          <w:p w14:paraId="21BF741F" w14:textId="35C5211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0,934</w:t>
            </w:r>
          </w:p>
        </w:tc>
      </w:tr>
      <w:tr w:rsidR="00A23DCD" w:rsidRPr="0075578F" w14:paraId="172383F5" w14:textId="77777777" w:rsidTr="00F451E3">
        <w:trPr>
          <w:trHeight w:val="300"/>
        </w:trPr>
        <w:tc>
          <w:tcPr>
            <w:tcW w:w="4605" w:type="dxa"/>
            <w:noWrap/>
            <w:vAlign w:val="bottom"/>
            <w:hideMark/>
          </w:tcPr>
          <w:p w14:paraId="6A2E114B" w14:textId="2B5206F1"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Rondolândia</w:t>
            </w:r>
            <w:proofErr w:type="spellEnd"/>
          </w:p>
        </w:tc>
        <w:tc>
          <w:tcPr>
            <w:tcW w:w="4606" w:type="dxa"/>
            <w:noWrap/>
            <w:vAlign w:val="bottom"/>
            <w:hideMark/>
          </w:tcPr>
          <w:p w14:paraId="045A4C08" w14:textId="4C54D21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0,927</w:t>
            </w:r>
          </w:p>
        </w:tc>
      </w:tr>
      <w:tr w:rsidR="00A23DCD" w:rsidRPr="0075578F" w14:paraId="5BC3EBC5" w14:textId="77777777" w:rsidTr="00F451E3">
        <w:trPr>
          <w:trHeight w:val="300"/>
        </w:trPr>
        <w:tc>
          <w:tcPr>
            <w:tcW w:w="4605" w:type="dxa"/>
            <w:noWrap/>
            <w:vAlign w:val="bottom"/>
            <w:hideMark/>
          </w:tcPr>
          <w:p w14:paraId="488A188F" w14:textId="52DF6F9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Olimpia</w:t>
            </w:r>
          </w:p>
        </w:tc>
        <w:tc>
          <w:tcPr>
            <w:tcW w:w="4606" w:type="dxa"/>
            <w:noWrap/>
            <w:vAlign w:val="bottom"/>
            <w:hideMark/>
          </w:tcPr>
          <w:p w14:paraId="74DCF585" w14:textId="7B628AF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0,926</w:t>
            </w:r>
          </w:p>
        </w:tc>
      </w:tr>
      <w:tr w:rsidR="00A23DCD" w:rsidRPr="0075578F" w14:paraId="241E90F4" w14:textId="77777777" w:rsidTr="00F451E3">
        <w:trPr>
          <w:trHeight w:val="300"/>
        </w:trPr>
        <w:tc>
          <w:tcPr>
            <w:tcW w:w="4605" w:type="dxa"/>
            <w:noWrap/>
            <w:vAlign w:val="bottom"/>
            <w:hideMark/>
          </w:tcPr>
          <w:p w14:paraId="0638D989" w14:textId="581C4FE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Comodoro</w:t>
            </w:r>
          </w:p>
        </w:tc>
        <w:tc>
          <w:tcPr>
            <w:tcW w:w="4606" w:type="dxa"/>
            <w:noWrap/>
            <w:vAlign w:val="bottom"/>
            <w:hideMark/>
          </w:tcPr>
          <w:p w14:paraId="4DFDFEA3" w14:textId="590EC93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0,922</w:t>
            </w:r>
          </w:p>
        </w:tc>
      </w:tr>
      <w:tr w:rsidR="00A23DCD" w:rsidRPr="0075578F" w14:paraId="7F03376A" w14:textId="77777777" w:rsidTr="00F451E3">
        <w:trPr>
          <w:trHeight w:val="300"/>
        </w:trPr>
        <w:tc>
          <w:tcPr>
            <w:tcW w:w="4605" w:type="dxa"/>
            <w:noWrap/>
            <w:vAlign w:val="bottom"/>
            <w:hideMark/>
          </w:tcPr>
          <w:p w14:paraId="43AB9D08" w14:textId="4E30139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Santo Antônio do Leverger</w:t>
            </w:r>
          </w:p>
        </w:tc>
        <w:tc>
          <w:tcPr>
            <w:tcW w:w="4606" w:type="dxa"/>
            <w:noWrap/>
            <w:vAlign w:val="bottom"/>
            <w:hideMark/>
          </w:tcPr>
          <w:p w14:paraId="29B4252F" w14:textId="59B1ECF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0,920</w:t>
            </w:r>
          </w:p>
        </w:tc>
      </w:tr>
      <w:tr w:rsidR="00A23DCD" w:rsidRPr="0075578F" w14:paraId="75EA1683" w14:textId="77777777" w:rsidTr="00F451E3">
        <w:trPr>
          <w:trHeight w:val="300"/>
        </w:trPr>
        <w:tc>
          <w:tcPr>
            <w:tcW w:w="4605" w:type="dxa"/>
            <w:noWrap/>
            <w:vAlign w:val="bottom"/>
            <w:hideMark/>
          </w:tcPr>
          <w:p w14:paraId="3971D851" w14:textId="05AEE39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Vila Bela da Santíssima Trindade</w:t>
            </w:r>
          </w:p>
        </w:tc>
        <w:tc>
          <w:tcPr>
            <w:tcW w:w="4606" w:type="dxa"/>
            <w:noWrap/>
            <w:vAlign w:val="bottom"/>
            <w:hideMark/>
          </w:tcPr>
          <w:p w14:paraId="5F846A2C" w14:textId="6E9B033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0,913</w:t>
            </w:r>
          </w:p>
        </w:tc>
      </w:tr>
      <w:tr w:rsidR="00A23DCD" w:rsidRPr="0075578F" w14:paraId="3C2CC479" w14:textId="77777777" w:rsidTr="00F451E3">
        <w:trPr>
          <w:trHeight w:val="300"/>
        </w:trPr>
        <w:tc>
          <w:tcPr>
            <w:tcW w:w="4605" w:type="dxa"/>
            <w:noWrap/>
            <w:vAlign w:val="bottom"/>
            <w:hideMark/>
          </w:tcPr>
          <w:p w14:paraId="306E9B73" w14:textId="2B478B5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Poconé</w:t>
            </w:r>
          </w:p>
        </w:tc>
        <w:tc>
          <w:tcPr>
            <w:tcW w:w="4606" w:type="dxa"/>
            <w:noWrap/>
            <w:vAlign w:val="bottom"/>
            <w:hideMark/>
          </w:tcPr>
          <w:p w14:paraId="1E4E47FF" w14:textId="3E08F78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0,913</w:t>
            </w:r>
          </w:p>
        </w:tc>
      </w:tr>
      <w:tr w:rsidR="00A23DCD" w:rsidRPr="0075578F" w14:paraId="378EA6BC" w14:textId="77777777" w:rsidTr="00F451E3">
        <w:trPr>
          <w:trHeight w:val="300"/>
        </w:trPr>
        <w:tc>
          <w:tcPr>
            <w:tcW w:w="4605" w:type="dxa"/>
            <w:noWrap/>
            <w:vAlign w:val="bottom"/>
            <w:hideMark/>
          </w:tcPr>
          <w:p w14:paraId="1C7A30B3" w14:textId="78DBBB0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Cáceres</w:t>
            </w:r>
          </w:p>
        </w:tc>
        <w:tc>
          <w:tcPr>
            <w:tcW w:w="4606" w:type="dxa"/>
            <w:noWrap/>
            <w:vAlign w:val="bottom"/>
            <w:hideMark/>
          </w:tcPr>
          <w:p w14:paraId="16AAF53B" w14:textId="0540932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0,910</w:t>
            </w:r>
          </w:p>
        </w:tc>
      </w:tr>
      <w:tr w:rsidR="00A23DCD" w:rsidRPr="0075578F" w14:paraId="230727D1" w14:textId="77777777" w:rsidTr="00F451E3">
        <w:trPr>
          <w:trHeight w:val="300"/>
        </w:trPr>
        <w:tc>
          <w:tcPr>
            <w:tcW w:w="4605" w:type="dxa"/>
            <w:noWrap/>
            <w:vAlign w:val="bottom"/>
            <w:hideMark/>
          </w:tcPr>
          <w:p w14:paraId="769F4D04" w14:textId="6BC79AE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Aripuanã</w:t>
            </w:r>
          </w:p>
        </w:tc>
        <w:tc>
          <w:tcPr>
            <w:tcW w:w="4606" w:type="dxa"/>
            <w:noWrap/>
            <w:vAlign w:val="bottom"/>
            <w:hideMark/>
          </w:tcPr>
          <w:p w14:paraId="585A80AC" w14:textId="436119D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0,903</w:t>
            </w:r>
          </w:p>
        </w:tc>
      </w:tr>
    </w:tbl>
    <w:p w14:paraId="648F54E4" w14:textId="0F5E8111" w:rsidR="00FA4992" w:rsidRPr="00EC3C94" w:rsidRDefault="00FA4992"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9B8921B" w14:textId="29CB97FF" w:rsidR="00FA4992" w:rsidRDefault="00FA4992" w:rsidP="00717513">
      <w:pPr>
        <w:spacing w:line="360" w:lineRule="auto"/>
        <w:ind w:firstLine="708"/>
        <w:jc w:val="both"/>
        <w:rPr>
          <w:rFonts w:ascii="Arial" w:hAnsi="Arial" w:cs="Arial"/>
          <w:sz w:val="24"/>
          <w:szCs w:val="24"/>
        </w:rPr>
      </w:pPr>
      <w:r>
        <w:rPr>
          <w:rFonts w:ascii="Arial" w:hAnsi="Arial" w:cs="Arial"/>
          <w:sz w:val="24"/>
          <w:szCs w:val="24"/>
        </w:rPr>
        <w:t xml:space="preserve">Observa-se, assim, que todos os dez municípios com o maior IG no estado de Mato Grosso possuíam concentração muito forte a absoluta em </w:t>
      </w:r>
      <w:r w:rsidR="0023490C">
        <w:rPr>
          <w:rFonts w:ascii="Arial" w:hAnsi="Arial" w:cs="Arial"/>
          <w:sz w:val="24"/>
          <w:szCs w:val="24"/>
        </w:rPr>
        <w:t>2006</w:t>
      </w:r>
      <w:r>
        <w:rPr>
          <w:rFonts w:ascii="Arial" w:hAnsi="Arial" w:cs="Arial"/>
          <w:sz w:val="24"/>
          <w:szCs w:val="24"/>
        </w:rPr>
        <w:t>. Dentre os dez municípios com menor IG, todos possuíam concentração média a forte.</w:t>
      </w:r>
    </w:p>
    <w:p w14:paraId="0292D2DE" w14:textId="55B0337A" w:rsidR="00157AD0" w:rsidRDefault="00157AD0" w:rsidP="00717513">
      <w:pPr>
        <w:spacing w:line="360" w:lineRule="auto"/>
        <w:ind w:firstLine="708"/>
        <w:jc w:val="both"/>
        <w:rPr>
          <w:rFonts w:ascii="Arial" w:hAnsi="Arial" w:cs="Arial"/>
          <w:sz w:val="24"/>
          <w:szCs w:val="24"/>
        </w:rPr>
      </w:pPr>
    </w:p>
    <w:p w14:paraId="63B3A095" w14:textId="7D245156" w:rsidR="00157AD0" w:rsidRDefault="00157AD0" w:rsidP="00717513">
      <w:pPr>
        <w:spacing w:line="360" w:lineRule="auto"/>
        <w:ind w:firstLine="708"/>
        <w:jc w:val="both"/>
        <w:rPr>
          <w:rFonts w:ascii="Arial" w:hAnsi="Arial" w:cs="Arial"/>
          <w:sz w:val="24"/>
          <w:szCs w:val="24"/>
        </w:rPr>
      </w:pPr>
    </w:p>
    <w:p w14:paraId="75514EF1" w14:textId="4B4E79BF" w:rsidR="00157AD0" w:rsidRDefault="00157AD0" w:rsidP="00717513">
      <w:pPr>
        <w:spacing w:line="360" w:lineRule="auto"/>
        <w:ind w:firstLine="708"/>
        <w:jc w:val="both"/>
        <w:rPr>
          <w:rFonts w:ascii="Arial" w:hAnsi="Arial" w:cs="Arial"/>
          <w:sz w:val="24"/>
          <w:szCs w:val="24"/>
        </w:rPr>
      </w:pPr>
    </w:p>
    <w:p w14:paraId="1CA17A84" w14:textId="79E5E388" w:rsidR="00157AD0" w:rsidRDefault="00157AD0" w:rsidP="00717513">
      <w:pPr>
        <w:spacing w:line="360" w:lineRule="auto"/>
        <w:ind w:firstLine="708"/>
        <w:jc w:val="both"/>
        <w:rPr>
          <w:rFonts w:ascii="Arial" w:hAnsi="Arial" w:cs="Arial"/>
          <w:sz w:val="24"/>
          <w:szCs w:val="24"/>
        </w:rPr>
      </w:pPr>
    </w:p>
    <w:p w14:paraId="0356C07C" w14:textId="32231410" w:rsidR="00157AD0" w:rsidRDefault="00157AD0" w:rsidP="00717513">
      <w:pPr>
        <w:spacing w:line="360" w:lineRule="auto"/>
        <w:ind w:firstLine="708"/>
        <w:jc w:val="both"/>
        <w:rPr>
          <w:rFonts w:ascii="Arial" w:hAnsi="Arial" w:cs="Arial"/>
          <w:sz w:val="24"/>
          <w:szCs w:val="24"/>
        </w:rPr>
      </w:pPr>
    </w:p>
    <w:p w14:paraId="06C57A70" w14:textId="60F6DF3F" w:rsidR="00157AD0" w:rsidRDefault="00157AD0" w:rsidP="00717513">
      <w:pPr>
        <w:spacing w:line="360" w:lineRule="auto"/>
        <w:ind w:firstLine="708"/>
        <w:jc w:val="both"/>
        <w:rPr>
          <w:rFonts w:ascii="Arial" w:hAnsi="Arial" w:cs="Arial"/>
          <w:sz w:val="24"/>
          <w:szCs w:val="24"/>
        </w:rPr>
      </w:pPr>
    </w:p>
    <w:p w14:paraId="79DF5571" w14:textId="77777777" w:rsidR="00157AD0" w:rsidRDefault="00157AD0" w:rsidP="00717513">
      <w:pPr>
        <w:spacing w:line="360" w:lineRule="auto"/>
        <w:ind w:firstLine="708"/>
        <w:jc w:val="both"/>
        <w:rPr>
          <w:rFonts w:ascii="Arial" w:hAnsi="Arial" w:cs="Arial"/>
          <w:sz w:val="24"/>
          <w:szCs w:val="24"/>
        </w:rPr>
      </w:pPr>
    </w:p>
    <w:p w14:paraId="68CA097F" w14:textId="163758D5" w:rsidR="00FA4992" w:rsidRPr="00325E64" w:rsidRDefault="00FA4992" w:rsidP="00717513">
      <w:pPr>
        <w:spacing w:line="360" w:lineRule="auto"/>
        <w:jc w:val="both"/>
        <w:rPr>
          <w:rFonts w:ascii="Arial" w:hAnsi="Arial" w:cs="Arial"/>
          <w:b/>
          <w:bCs/>
          <w:sz w:val="24"/>
          <w:szCs w:val="24"/>
        </w:rPr>
      </w:pPr>
      <w:r w:rsidRPr="00325E64">
        <w:rPr>
          <w:rFonts w:ascii="Arial" w:hAnsi="Arial" w:cs="Arial"/>
          <w:b/>
          <w:bCs/>
          <w:sz w:val="24"/>
          <w:szCs w:val="24"/>
        </w:rPr>
        <w:lastRenderedPageBreak/>
        <w:t xml:space="preserve">Tabela </w:t>
      </w:r>
      <w:r>
        <w:rPr>
          <w:rFonts w:ascii="Arial" w:hAnsi="Arial" w:cs="Arial"/>
          <w:b/>
          <w:bCs/>
          <w:sz w:val="24"/>
          <w:szCs w:val="24"/>
        </w:rPr>
        <w:t>1</w:t>
      </w:r>
      <w:r w:rsidR="00013AF7">
        <w:rPr>
          <w:rFonts w:ascii="Arial" w:hAnsi="Arial" w:cs="Arial"/>
          <w:b/>
          <w:bCs/>
          <w:sz w:val="24"/>
          <w:szCs w:val="24"/>
        </w:rPr>
        <w:t>5</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 xml:space="preserve">de </w:t>
      </w:r>
      <w:r>
        <w:rPr>
          <w:rFonts w:ascii="Arial" w:hAnsi="Arial" w:cs="Arial"/>
          <w:b/>
          <w:bCs/>
          <w:sz w:val="24"/>
          <w:szCs w:val="24"/>
        </w:rPr>
        <w:t>2006.</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FA4992" w14:paraId="6502AFCB" w14:textId="77777777" w:rsidTr="00F451E3">
        <w:tc>
          <w:tcPr>
            <w:tcW w:w="4605" w:type="dxa"/>
          </w:tcPr>
          <w:p w14:paraId="29DB385C" w14:textId="77777777" w:rsidR="00FA4992" w:rsidRDefault="00FA4992"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5A0DF87D" w14:textId="77777777" w:rsidR="00FA4992" w:rsidRDefault="00FA4992"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227744BF" w14:textId="77777777" w:rsidTr="00F451E3">
        <w:trPr>
          <w:trHeight w:val="300"/>
        </w:trPr>
        <w:tc>
          <w:tcPr>
            <w:tcW w:w="4605" w:type="dxa"/>
            <w:noWrap/>
            <w:vAlign w:val="bottom"/>
            <w:hideMark/>
          </w:tcPr>
          <w:p w14:paraId="331EFD87" w14:textId="001320D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Campos de Júlio</w:t>
            </w:r>
          </w:p>
        </w:tc>
        <w:tc>
          <w:tcPr>
            <w:tcW w:w="4606" w:type="dxa"/>
            <w:noWrap/>
            <w:vAlign w:val="bottom"/>
            <w:hideMark/>
          </w:tcPr>
          <w:p w14:paraId="46F0E468" w14:textId="096E99B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0,557</w:t>
            </w:r>
          </w:p>
        </w:tc>
      </w:tr>
      <w:tr w:rsidR="00A23DCD" w:rsidRPr="0075578F" w14:paraId="10DB78C0" w14:textId="77777777" w:rsidTr="00F451E3">
        <w:trPr>
          <w:trHeight w:val="300"/>
        </w:trPr>
        <w:tc>
          <w:tcPr>
            <w:tcW w:w="4605" w:type="dxa"/>
            <w:noWrap/>
            <w:vAlign w:val="bottom"/>
            <w:hideMark/>
          </w:tcPr>
          <w:p w14:paraId="54951A7E" w14:textId="39034FA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Santo Antônio do Leste</w:t>
            </w:r>
          </w:p>
        </w:tc>
        <w:tc>
          <w:tcPr>
            <w:tcW w:w="4606" w:type="dxa"/>
            <w:noWrap/>
            <w:vAlign w:val="bottom"/>
            <w:hideMark/>
          </w:tcPr>
          <w:p w14:paraId="77263C12" w14:textId="3352529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0,617</w:t>
            </w:r>
          </w:p>
        </w:tc>
      </w:tr>
      <w:tr w:rsidR="00A23DCD" w:rsidRPr="0075578F" w14:paraId="6A827EFA" w14:textId="77777777" w:rsidTr="00F451E3">
        <w:trPr>
          <w:trHeight w:val="300"/>
        </w:trPr>
        <w:tc>
          <w:tcPr>
            <w:tcW w:w="4605" w:type="dxa"/>
            <w:noWrap/>
            <w:vAlign w:val="bottom"/>
            <w:hideMark/>
          </w:tcPr>
          <w:p w14:paraId="4EB41B1E" w14:textId="0AC709F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Alto Taquari</w:t>
            </w:r>
          </w:p>
        </w:tc>
        <w:tc>
          <w:tcPr>
            <w:tcW w:w="4606" w:type="dxa"/>
            <w:noWrap/>
            <w:vAlign w:val="bottom"/>
            <w:hideMark/>
          </w:tcPr>
          <w:p w14:paraId="6E811EAB" w14:textId="66AFE00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0,631</w:t>
            </w:r>
          </w:p>
        </w:tc>
      </w:tr>
      <w:tr w:rsidR="00A23DCD" w:rsidRPr="0075578F" w14:paraId="2923693E" w14:textId="77777777" w:rsidTr="00F451E3">
        <w:trPr>
          <w:trHeight w:val="300"/>
        </w:trPr>
        <w:tc>
          <w:tcPr>
            <w:tcW w:w="4605" w:type="dxa"/>
            <w:noWrap/>
            <w:vAlign w:val="bottom"/>
            <w:hideMark/>
          </w:tcPr>
          <w:p w14:paraId="2B4E3C93" w14:textId="1FA7931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Primavera do Leste</w:t>
            </w:r>
          </w:p>
        </w:tc>
        <w:tc>
          <w:tcPr>
            <w:tcW w:w="4606" w:type="dxa"/>
            <w:noWrap/>
            <w:vAlign w:val="bottom"/>
            <w:hideMark/>
          </w:tcPr>
          <w:p w14:paraId="7376A1A0" w14:textId="25BACE6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0,637</w:t>
            </w:r>
          </w:p>
        </w:tc>
      </w:tr>
      <w:tr w:rsidR="00A23DCD" w:rsidRPr="0075578F" w14:paraId="258FB403" w14:textId="77777777" w:rsidTr="00F451E3">
        <w:trPr>
          <w:trHeight w:val="300"/>
        </w:trPr>
        <w:tc>
          <w:tcPr>
            <w:tcW w:w="4605" w:type="dxa"/>
            <w:noWrap/>
            <w:vAlign w:val="bottom"/>
            <w:hideMark/>
          </w:tcPr>
          <w:p w14:paraId="4E893B93" w14:textId="5BFACEA2"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Araguainha</w:t>
            </w:r>
            <w:proofErr w:type="spellEnd"/>
          </w:p>
        </w:tc>
        <w:tc>
          <w:tcPr>
            <w:tcW w:w="4606" w:type="dxa"/>
            <w:noWrap/>
            <w:vAlign w:val="bottom"/>
            <w:hideMark/>
          </w:tcPr>
          <w:p w14:paraId="01BF5E42" w14:textId="53C0E7C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0,637</w:t>
            </w:r>
          </w:p>
        </w:tc>
      </w:tr>
      <w:tr w:rsidR="00A23DCD" w:rsidRPr="0075578F" w14:paraId="587D8D9D" w14:textId="77777777" w:rsidTr="00F451E3">
        <w:trPr>
          <w:trHeight w:val="300"/>
        </w:trPr>
        <w:tc>
          <w:tcPr>
            <w:tcW w:w="4605" w:type="dxa"/>
            <w:noWrap/>
            <w:vAlign w:val="bottom"/>
            <w:hideMark/>
          </w:tcPr>
          <w:p w14:paraId="14F9AD1D" w14:textId="635085A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Sapezal</w:t>
            </w:r>
          </w:p>
        </w:tc>
        <w:tc>
          <w:tcPr>
            <w:tcW w:w="4606" w:type="dxa"/>
            <w:noWrap/>
            <w:vAlign w:val="bottom"/>
            <w:hideMark/>
          </w:tcPr>
          <w:p w14:paraId="4972E9BB" w14:textId="35203558"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0,644</w:t>
            </w:r>
          </w:p>
        </w:tc>
      </w:tr>
      <w:tr w:rsidR="00A23DCD" w:rsidRPr="0075578F" w14:paraId="5CBA7B64" w14:textId="77777777" w:rsidTr="00F451E3">
        <w:trPr>
          <w:trHeight w:val="300"/>
        </w:trPr>
        <w:tc>
          <w:tcPr>
            <w:tcW w:w="4605" w:type="dxa"/>
            <w:noWrap/>
            <w:vAlign w:val="bottom"/>
            <w:hideMark/>
          </w:tcPr>
          <w:p w14:paraId="63AEA257" w14:textId="0676B2C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Alto Garças</w:t>
            </w:r>
          </w:p>
        </w:tc>
        <w:tc>
          <w:tcPr>
            <w:tcW w:w="4606" w:type="dxa"/>
            <w:noWrap/>
            <w:vAlign w:val="bottom"/>
            <w:hideMark/>
          </w:tcPr>
          <w:p w14:paraId="3D96C96F" w14:textId="58F47DC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0,646</w:t>
            </w:r>
          </w:p>
        </w:tc>
      </w:tr>
      <w:tr w:rsidR="00A23DCD" w:rsidRPr="0075578F" w14:paraId="4A6471CF" w14:textId="77777777" w:rsidTr="00F451E3">
        <w:trPr>
          <w:trHeight w:val="300"/>
        </w:trPr>
        <w:tc>
          <w:tcPr>
            <w:tcW w:w="4605" w:type="dxa"/>
            <w:noWrap/>
            <w:vAlign w:val="bottom"/>
            <w:hideMark/>
          </w:tcPr>
          <w:p w14:paraId="791CA3E2" w14:textId="369669D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Confresa</w:t>
            </w:r>
          </w:p>
        </w:tc>
        <w:tc>
          <w:tcPr>
            <w:tcW w:w="4606" w:type="dxa"/>
            <w:noWrap/>
            <w:vAlign w:val="bottom"/>
            <w:hideMark/>
          </w:tcPr>
          <w:p w14:paraId="5AC81F45" w14:textId="764081E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0,649</w:t>
            </w:r>
          </w:p>
        </w:tc>
      </w:tr>
      <w:tr w:rsidR="00A23DCD" w:rsidRPr="0075578F" w14:paraId="508FF974" w14:textId="77777777" w:rsidTr="00F451E3">
        <w:trPr>
          <w:trHeight w:val="300"/>
        </w:trPr>
        <w:tc>
          <w:tcPr>
            <w:tcW w:w="4605" w:type="dxa"/>
            <w:noWrap/>
            <w:vAlign w:val="bottom"/>
            <w:hideMark/>
          </w:tcPr>
          <w:p w14:paraId="0A6EE094" w14:textId="5887A084"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Tapurah</w:t>
            </w:r>
            <w:proofErr w:type="spellEnd"/>
          </w:p>
        </w:tc>
        <w:tc>
          <w:tcPr>
            <w:tcW w:w="4606" w:type="dxa"/>
            <w:noWrap/>
            <w:vAlign w:val="bottom"/>
            <w:hideMark/>
          </w:tcPr>
          <w:p w14:paraId="5AAA4117" w14:textId="72644C4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0,653</w:t>
            </w:r>
          </w:p>
        </w:tc>
      </w:tr>
      <w:tr w:rsidR="00A23DCD" w:rsidRPr="0075578F" w14:paraId="2F11D594" w14:textId="77777777" w:rsidTr="00F451E3">
        <w:trPr>
          <w:trHeight w:val="300"/>
        </w:trPr>
        <w:tc>
          <w:tcPr>
            <w:tcW w:w="4605" w:type="dxa"/>
            <w:noWrap/>
            <w:vAlign w:val="bottom"/>
            <w:hideMark/>
          </w:tcPr>
          <w:p w14:paraId="3E61B8C6" w14:textId="6C4E49F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Tesouro</w:t>
            </w:r>
          </w:p>
        </w:tc>
        <w:tc>
          <w:tcPr>
            <w:tcW w:w="4606" w:type="dxa"/>
            <w:noWrap/>
            <w:vAlign w:val="bottom"/>
            <w:hideMark/>
          </w:tcPr>
          <w:p w14:paraId="45FA5168" w14:textId="7785F03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0,655</w:t>
            </w:r>
          </w:p>
        </w:tc>
      </w:tr>
    </w:tbl>
    <w:p w14:paraId="5A3B5D97" w14:textId="4BBB9ED6" w:rsidR="00FA4992" w:rsidRPr="00EC3C94" w:rsidRDefault="00FA4992"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1FF4D59F" w14:textId="5C26428C" w:rsidR="00162E3F" w:rsidRDefault="00162E3F" w:rsidP="00717513">
      <w:pPr>
        <w:spacing w:line="360" w:lineRule="auto"/>
        <w:ind w:firstLine="708"/>
        <w:jc w:val="both"/>
        <w:rPr>
          <w:rFonts w:ascii="Arial" w:hAnsi="Arial" w:cs="Arial"/>
          <w:sz w:val="24"/>
          <w:szCs w:val="24"/>
        </w:rPr>
      </w:pPr>
      <w:r>
        <w:rPr>
          <w:rFonts w:ascii="Arial" w:hAnsi="Arial" w:cs="Arial"/>
          <w:sz w:val="24"/>
          <w:szCs w:val="24"/>
        </w:rPr>
        <w:t>No ano de 2017, os dez municípios que possuíam maior IG no estado de Mato Grosso foram os apresentados na Tabela 1</w:t>
      </w:r>
      <w:r w:rsidR="00013AF7">
        <w:rPr>
          <w:rFonts w:ascii="Arial" w:hAnsi="Arial" w:cs="Arial"/>
          <w:sz w:val="24"/>
          <w:szCs w:val="24"/>
        </w:rPr>
        <w:t>6</w:t>
      </w:r>
      <w:r>
        <w:rPr>
          <w:rFonts w:ascii="Arial" w:hAnsi="Arial" w:cs="Arial"/>
          <w:sz w:val="24"/>
          <w:szCs w:val="24"/>
        </w:rPr>
        <w:t>. Neste mesmo ano, os dez municípios que possuíam menor IG no estado de Mato Grosso foram os apresentados na Tabela 1</w:t>
      </w:r>
      <w:r w:rsidR="00013AF7">
        <w:rPr>
          <w:rFonts w:ascii="Arial" w:hAnsi="Arial" w:cs="Arial"/>
          <w:sz w:val="24"/>
          <w:szCs w:val="24"/>
        </w:rPr>
        <w:t>7</w:t>
      </w:r>
      <w:r>
        <w:rPr>
          <w:rFonts w:ascii="Arial" w:hAnsi="Arial" w:cs="Arial"/>
          <w:sz w:val="24"/>
          <w:szCs w:val="24"/>
        </w:rPr>
        <w:t xml:space="preserve">. </w:t>
      </w:r>
    </w:p>
    <w:p w14:paraId="72BC0D29" w14:textId="062CF82B" w:rsidR="00162E3F" w:rsidRPr="00325E64" w:rsidRDefault="00162E3F"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1</w:t>
      </w:r>
      <w:r w:rsidR="00013AF7">
        <w:rPr>
          <w:rFonts w:ascii="Arial" w:hAnsi="Arial" w:cs="Arial"/>
          <w:b/>
          <w:bCs/>
          <w:sz w:val="24"/>
          <w:szCs w:val="24"/>
        </w:rPr>
        <w:t>6</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 xml:space="preserve">de </w:t>
      </w:r>
      <w:r>
        <w:rPr>
          <w:rFonts w:ascii="Arial" w:hAnsi="Arial" w:cs="Arial"/>
          <w:b/>
          <w:bCs/>
          <w:sz w:val="24"/>
          <w:szCs w:val="24"/>
        </w:rPr>
        <w:t>2017.</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162E3F" w14:paraId="5DAEFB45" w14:textId="77777777" w:rsidTr="00F451E3">
        <w:tc>
          <w:tcPr>
            <w:tcW w:w="4605" w:type="dxa"/>
          </w:tcPr>
          <w:p w14:paraId="3351D076" w14:textId="77777777" w:rsidR="00162E3F" w:rsidRDefault="00162E3F"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64B70E5D" w14:textId="77777777" w:rsidR="00162E3F" w:rsidRDefault="00162E3F"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5B2C348B" w14:textId="77777777" w:rsidTr="00F451E3">
        <w:trPr>
          <w:trHeight w:val="300"/>
        </w:trPr>
        <w:tc>
          <w:tcPr>
            <w:tcW w:w="4605" w:type="dxa"/>
            <w:noWrap/>
            <w:vAlign w:val="bottom"/>
            <w:hideMark/>
          </w:tcPr>
          <w:p w14:paraId="1CEA7F14" w14:textId="53A17D8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Barão de Melgaço</w:t>
            </w:r>
          </w:p>
        </w:tc>
        <w:tc>
          <w:tcPr>
            <w:tcW w:w="4606" w:type="dxa"/>
            <w:noWrap/>
            <w:vAlign w:val="bottom"/>
            <w:hideMark/>
          </w:tcPr>
          <w:p w14:paraId="6B19E327" w14:textId="37B673F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0,961</w:t>
            </w:r>
          </w:p>
        </w:tc>
      </w:tr>
      <w:tr w:rsidR="00A23DCD" w:rsidRPr="0075578F" w14:paraId="6CE841C1" w14:textId="77777777" w:rsidTr="00F451E3">
        <w:trPr>
          <w:trHeight w:val="300"/>
        </w:trPr>
        <w:tc>
          <w:tcPr>
            <w:tcW w:w="4605" w:type="dxa"/>
            <w:noWrap/>
            <w:vAlign w:val="bottom"/>
            <w:hideMark/>
          </w:tcPr>
          <w:p w14:paraId="49E8AF8F" w14:textId="7D7AA7D6"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Rondolândia</w:t>
            </w:r>
            <w:proofErr w:type="spellEnd"/>
          </w:p>
        </w:tc>
        <w:tc>
          <w:tcPr>
            <w:tcW w:w="4606" w:type="dxa"/>
            <w:noWrap/>
            <w:vAlign w:val="bottom"/>
            <w:hideMark/>
          </w:tcPr>
          <w:p w14:paraId="7EA3CC79" w14:textId="0A0B318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0,936</w:t>
            </w:r>
          </w:p>
        </w:tc>
      </w:tr>
      <w:tr w:rsidR="00A23DCD" w:rsidRPr="0075578F" w14:paraId="1BA9CDE6" w14:textId="77777777" w:rsidTr="00F451E3">
        <w:trPr>
          <w:trHeight w:val="300"/>
        </w:trPr>
        <w:tc>
          <w:tcPr>
            <w:tcW w:w="4605" w:type="dxa"/>
            <w:noWrap/>
            <w:vAlign w:val="bottom"/>
            <w:hideMark/>
          </w:tcPr>
          <w:p w14:paraId="252F7670" w14:textId="4EE6041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Santo Antônio do Leverger</w:t>
            </w:r>
          </w:p>
        </w:tc>
        <w:tc>
          <w:tcPr>
            <w:tcW w:w="4606" w:type="dxa"/>
            <w:noWrap/>
            <w:vAlign w:val="bottom"/>
            <w:hideMark/>
          </w:tcPr>
          <w:p w14:paraId="28DF5AC4" w14:textId="7AD8100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0,924</w:t>
            </w:r>
          </w:p>
        </w:tc>
      </w:tr>
      <w:tr w:rsidR="00A23DCD" w:rsidRPr="0075578F" w14:paraId="5B3A8BF0" w14:textId="77777777" w:rsidTr="00F451E3">
        <w:trPr>
          <w:trHeight w:val="300"/>
        </w:trPr>
        <w:tc>
          <w:tcPr>
            <w:tcW w:w="4605" w:type="dxa"/>
            <w:noWrap/>
            <w:vAlign w:val="bottom"/>
            <w:hideMark/>
          </w:tcPr>
          <w:p w14:paraId="5C4CA8F9" w14:textId="5FDAE48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Cáceres</w:t>
            </w:r>
          </w:p>
        </w:tc>
        <w:tc>
          <w:tcPr>
            <w:tcW w:w="4606" w:type="dxa"/>
            <w:noWrap/>
            <w:vAlign w:val="bottom"/>
            <w:hideMark/>
          </w:tcPr>
          <w:p w14:paraId="03FB500C" w14:textId="54F1AC7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0,922</w:t>
            </w:r>
          </w:p>
        </w:tc>
      </w:tr>
      <w:tr w:rsidR="00A23DCD" w:rsidRPr="0075578F" w14:paraId="4892F050" w14:textId="77777777" w:rsidTr="00F451E3">
        <w:trPr>
          <w:trHeight w:val="300"/>
        </w:trPr>
        <w:tc>
          <w:tcPr>
            <w:tcW w:w="4605" w:type="dxa"/>
            <w:noWrap/>
            <w:vAlign w:val="bottom"/>
            <w:hideMark/>
          </w:tcPr>
          <w:p w14:paraId="70175D23" w14:textId="0B98AEB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Poconé</w:t>
            </w:r>
          </w:p>
        </w:tc>
        <w:tc>
          <w:tcPr>
            <w:tcW w:w="4606" w:type="dxa"/>
            <w:noWrap/>
            <w:vAlign w:val="bottom"/>
            <w:hideMark/>
          </w:tcPr>
          <w:p w14:paraId="4B5CF795" w14:textId="6C87E3D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0,922</w:t>
            </w:r>
          </w:p>
        </w:tc>
      </w:tr>
      <w:tr w:rsidR="00A23DCD" w:rsidRPr="0075578F" w14:paraId="6EAC3C50" w14:textId="77777777" w:rsidTr="00F451E3">
        <w:trPr>
          <w:trHeight w:val="300"/>
        </w:trPr>
        <w:tc>
          <w:tcPr>
            <w:tcW w:w="4605" w:type="dxa"/>
            <w:noWrap/>
            <w:vAlign w:val="bottom"/>
            <w:hideMark/>
          </w:tcPr>
          <w:p w14:paraId="4819F717" w14:textId="1B9DD35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Nortelândia</w:t>
            </w:r>
          </w:p>
        </w:tc>
        <w:tc>
          <w:tcPr>
            <w:tcW w:w="4606" w:type="dxa"/>
            <w:noWrap/>
            <w:vAlign w:val="bottom"/>
            <w:hideMark/>
          </w:tcPr>
          <w:p w14:paraId="272918E1" w14:textId="70361BA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0,918</w:t>
            </w:r>
          </w:p>
        </w:tc>
      </w:tr>
      <w:tr w:rsidR="00A23DCD" w:rsidRPr="0075578F" w14:paraId="6641B778" w14:textId="77777777" w:rsidTr="00F451E3">
        <w:trPr>
          <w:trHeight w:val="300"/>
        </w:trPr>
        <w:tc>
          <w:tcPr>
            <w:tcW w:w="4605" w:type="dxa"/>
            <w:noWrap/>
            <w:vAlign w:val="bottom"/>
            <w:hideMark/>
          </w:tcPr>
          <w:p w14:paraId="6092BB54" w14:textId="3434BCE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Alto Boa Vista</w:t>
            </w:r>
          </w:p>
        </w:tc>
        <w:tc>
          <w:tcPr>
            <w:tcW w:w="4606" w:type="dxa"/>
            <w:noWrap/>
            <w:vAlign w:val="bottom"/>
            <w:hideMark/>
          </w:tcPr>
          <w:p w14:paraId="78295F80" w14:textId="2F12A57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0,917</w:t>
            </w:r>
          </w:p>
        </w:tc>
      </w:tr>
      <w:tr w:rsidR="00A23DCD" w:rsidRPr="0075578F" w14:paraId="0D9A73BC" w14:textId="77777777" w:rsidTr="00F451E3">
        <w:trPr>
          <w:trHeight w:val="300"/>
        </w:trPr>
        <w:tc>
          <w:tcPr>
            <w:tcW w:w="4605" w:type="dxa"/>
            <w:noWrap/>
            <w:vAlign w:val="bottom"/>
            <w:hideMark/>
          </w:tcPr>
          <w:p w14:paraId="02286E1C" w14:textId="30A0CC08"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Campo Verde</w:t>
            </w:r>
          </w:p>
        </w:tc>
        <w:tc>
          <w:tcPr>
            <w:tcW w:w="4606" w:type="dxa"/>
            <w:noWrap/>
            <w:vAlign w:val="bottom"/>
            <w:hideMark/>
          </w:tcPr>
          <w:p w14:paraId="6414D0C8" w14:textId="7AA930D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0,912</w:t>
            </w:r>
          </w:p>
        </w:tc>
      </w:tr>
      <w:tr w:rsidR="00A23DCD" w:rsidRPr="0075578F" w14:paraId="0ED26B4E" w14:textId="77777777" w:rsidTr="00F451E3">
        <w:trPr>
          <w:trHeight w:val="300"/>
        </w:trPr>
        <w:tc>
          <w:tcPr>
            <w:tcW w:w="4605" w:type="dxa"/>
            <w:noWrap/>
            <w:vAlign w:val="bottom"/>
            <w:hideMark/>
          </w:tcPr>
          <w:p w14:paraId="7956AD10" w14:textId="0157C43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Querência</w:t>
            </w:r>
          </w:p>
        </w:tc>
        <w:tc>
          <w:tcPr>
            <w:tcW w:w="4606" w:type="dxa"/>
            <w:noWrap/>
            <w:vAlign w:val="bottom"/>
            <w:hideMark/>
          </w:tcPr>
          <w:p w14:paraId="0D3A40BE" w14:textId="37C6745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0,909</w:t>
            </w:r>
          </w:p>
        </w:tc>
      </w:tr>
      <w:tr w:rsidR="00A23DCD" w:rsidRPr="0075578F" w14:paraId="3DC856DB" w14:textId="77777777" w:rsidTr="00F451E3">
        <w:trPr>
          <w:trHeight w:val="300"/>
        </w:trPr>
        <w:tc>
          <w:tcPr>
            <w:tcW w:w="4605" w:type="dxa"/>
            <w:noWrap/>
            <w:vAlign w:val="bottom"/>
            <w:hideMark/>
          </w:tcPr>
          <w:p w14:paraId="396B3E3E" w14:textId="16F7E86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São Félix do Araguaia</w:t>
            </w:r>
          </w:p>
        </w:tc>
        <w:tc>
          <w:tcPr>
            <w:tcW w:w="4606" w:type="dxa"/>
            <w:noWrap/>
            <w:vAlign w:val="bottom"/>
            <w:hideMark/>
          </w:tcPr>
          <w:p w14:paraId="623F9F1F" w14:textId="10EF40F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0,907</w:t>
            </w:r>
          </w:p>
        </w:tc>
      </w:tr>
    </w:tbl>
    <w:p w14:paraId="49B8ED4B" w14:textId="005A1DAB" w:rsidR="00162E3F" w:rsidRPr="00EC3C94" w:rsidRDefault="00162E3F"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56743900" w14:textId="5C6B1D26" w:rsidR="00162E3F" w:rsidRDefault="00162E3F" w:rsidP="00717513">
      <w:pPr>
        <w:spacing w:line="360" w:lineRule="auto"/>
        <w:ind w:firstLine="708"/>
        <w:jc w:val="both"/>
        <w:rPr>
          <w:rFonts w:ascii="Arial" w:hAnsi="Arial" w:cs="Arial"/>
          <w:sz w:val="24"/>
          <w:szCs w:val="24"/>
        </w:rPr>
      </w:pPr>
      <w:r>
        <w:rPr>
          <w:rFonts w:ascii="Arial" w:hAnsi="Arial" w:cs="Arial"/>
          <w:sz w:val="24"/>
          <w:szCs w:val="24"/>
        </w:rPr>
        <w:lastRenderedPageBreak/>
        <w:t xml:space="preserve">Observa-se, assim, que todos os dez municípios com o maior IG no estado de Mato Grosso possuíam concentração muito forte a absoluta em </w:t>
      </w:r>
      <w:r w:rsidR="0023490C">
        <w:rPr>
          <w:rFonts w:ascii="Arial" w:hAnsi="Arial" w:cs="Arial"/>
          <w:sz w:val="24"/>
          <w:szCs w:val="24"/>
        </w:rPr>
        <w:t>2017</w:t>
      </w:r>
      <w:r>
        <w:rPr>
          <w:rFonts w:ascii="Arial" w:hAnsi="Arial" w:cs="Arial"/>
          <w:sz w:val="24"/>
          <w:szCs w:val="24"/>
        </w:rPr>
        <w:t>. Dentre os dez municípios com menor IG, todos possuíam concentração média a forte.</w:t>
      </w:r>
    </w:p>
    <w:p w14:paraId="43BB9E46" w14:textId="545CA74D" w:rsidR="00162E3F" w:rsidRPr="00325E64" w:rsidRDefault="00162E3F"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1</w:t>
      </w:r>
      <w:r w:rsidR="00013AF7">
        <w:rPr>
          <w:rFonts w:ascii="Arial" w:hAnsi="Arial" w:cs="Arial"/>
          <w:b/>
          <w:bCs/>
          <w:sz w:val="24"/>
          <w:szCs w:val="24"/>
        </w:rPr>
        <w:t>7</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Pr="00325E64">
        <w:rPr>
          <w:rFonts w:ascii="Arial" w:hAnsi="Arial" w:cs="Arial"/>
          <w:b/>
          <w:bCs/>
          <w:sz w:val="24"/>
          <w:szCs w:val="24"/>
        </w:rPr>
        <w:t xml:space="preserve">no Censo </w:t>
      </w:r>
      <w:r w:rsidR="00B305AB">
        <w:rPr>
          <w:rFonts w:ascii="Arial" w:hAnsi="Arial" w:cs="Arial"/>
          <w:b/>
          <w:bCs/>
          <w:sz w:val="24"/>
          <w:szCs w:val="24"/>
        </w:rPr>
        <w:t>Agropecuário</w:t>
      </w:r>
      <w:r w:rsidR="00B305AB" w:rsidRPr="00325E64">
        <w:rPr>
          <w:rFonts w:ascii="Arial" w:hAnsi="Arial" w:cs="Arial"/>
          <w:b/>
          <w:bCs/>
          <w:sz w:val="24"/>
          <w:szCs w:val="24"/>
        </w:rPr>
        <w:t xml:space="preserve"> </w:t>
      </w:r>
      <w:r w:rsidRPr="00325E64">
        <w:rPr>
          <w:rFonts w:ascii="Arial" w:hAnsi="Arial" w:cs="Arial"/>
          <w:b/>
          <w:bCs/>
          <w:sz w:val="24"/>
          <w:szCs w:val="24"/>
        </w:rPr>
        <w:t xml:space="preserve">de </w:t>
      </w:r>
      <w:r>
        <w:rPr>
          <w:rFonts w:ascii="Arial" w:hAnsi="Arial" w:cs="Arial"/>
          <w:b/>
          <w:bCs/>
          <w:sz w:val="24"/>
          <w:szCs w:val="24"/>
        </w:rPr>
        <w:t>2017.</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162E3F" w14:paraId="270C8792" w14:textId="77777777" w:rsidTr="0093674D">
        <w:tc>
          <w:tcPr>
            <w:tcW w:w="4605" w:type="dxa"/>
          </w:tcPr>
          <w:p w14:paraId="0FB3C524" w14:textId="77777777" w:rsidR="00162E3F" w:rsidRDefault="00162E3F"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7E9EA428" w14:textId="77777777" w:rsidR="00162E3F" w:rsidRDefault="00162E3F"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1E251ED8" w14:textId="77777777" w:rsidTr="0093674D">
        <w:trPr>
          <w:trHeight w:val="300"/>
        </w:trPr>
        <w:tc>
          <w:tcPr>
            <w:tcW w:w="4605" w:type="dxa"/>
            <w:noWrap/>
            <w:vAlign w:val="bottom"/>
            <w:hideMark/>
          </w:tcPr>
          <w:p w14:paraId="26B9BB64" w14:textId="61BBBD2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 xml:space="preserve">Santa Rita do </w:t>
            </w:r>
            <w:proofErr w:type="spellStart"/>
            <w:r>
              <w:rPr>
                <w:rFonts w:ascii="Calibri" w:hAnsi="Calibri" w:cs="Calibri"/>
                <w:color w:val="000000"/>
              </w:rPr>
              <w:t>Trivelato</w:t>
            </w:r>
            <w:proofErr w:type="spellEnd"/>
          </w:p>
        </w:tc>
        <w:tc>
          <w:tcPr>
            <w:tcW w:w="4606" w:type="dxa"/>
            <w:noWrap/>
            <w:vAlign w:val="bottom"/>
            <w:hideMark/>
          </w:tcPr>
          <w:p w14:paraId="3E56AC84" w14:textId="7DA28D8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0,603</w:t>
            </w:r>
          </w:p>
        </w:tc>
      </w:tr>
      <w:tr w:rsidR="00A23DCD" w:rsidRPr="0075578F" w14:paraId="2CAACB68" w14:textId="77777777" w:rsidTr="0093674D">
        <w:trPr>
          <w:trHeight w:val="300"/>
        </w:trPr>
        <w:tc>
          <w:tcPr>
            <w:tcW w:w="4605" w:type="dxa"/>
            <w:noWrap/>
            <w:vAlign w:val="bottom"/>
            <w:hideMark/>
          </w:tcPr>
          <w:p w14:paraId="111D049C" w14:textId="07CE8AD2"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Itanhanga</w:t>
            </w:r>
            <w:proofErr w:type="spellEnd"/>
          </w:p>
        </w:tc>
        <w:tc>
          <w:tcPr>
            <w:tcW w:w="4606" w:type="dxa"/>
            <w:noWrap/>
            <w:vAlign w:val="bottom"/>
            <w:hideMark/>
          </w:tcPr>
          <w:p w14:paraId="21469ABB" w14:textId="4F45870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0,622</w:t>
            </w:r>
          </w:p>
        </w:tc>
      </w:tr>
      <w:tr w:rsidR="00A23DCD" w:rsidRPr="0075578F" w14:paraId="3F41633C" w14:textId="77777777" w:rsidTr="0093674D">
        <w:trPr>
          <w:trHeight w:val="300"/>
        </w:trPr>
        <w:tc>
          <w:tcPr>
            <w:tcW w:w="4605" w:type="dxa"/>
            <w:noWrap/>
            <w:vAlign w:val="bottom"/>
            <w:hideMark/>
          </w:tcPr>
          <w:p w14:paraId="2F4A1598" w14:textId="0740F25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Confresa</w:t>
            </w:r>
          </w:p>
        </w:tc>
        <w:tc>
          <w:tcPr>
            <w:tcW w:w="4606" w:type="dxa"/>
            <w:noWrap/>
            <w:vAlign w:val="bottom"/>
            <w:hideMark/>
          </w:tcPr>
          <w:p w14:paraId="482B46A1" w14:textId="49F5B52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0,652</w:t>
            </w:r>
          </w:p>
        </w:tc>
      </w:tr>
      <w:tr w:rsidR="00A23DCD" w:rsidRPr="0075578F" w14:paraId="38EC9774" w14:textId="77777777" w:rsidTr="0093674D">
        <w:trPr>
          <w:trHeight w:val="300"/>
        </w:trPr>
        <w:tc>
          <w:tcPr>
            <w:tcW w:w="4605" w:type="dxa"/>
            <w:noWrap/>
            <w:vAlign w:val="bottom"/>
            <w:hideMark/>
          </w:tcPr>
          <w:p w14:paraId="4A88B8FB" w14:textId="4B0ED5F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Serra Nova Dourada</w:t>
            </w:r>
          </w:p>
        </w:tc>
        <w:tc>
          <w:tcPr>
            <w:tcW w:w="4606" w:type="dxa"/>
            <w:noWrap/>
            <w:vAlign w:val="bottom"/>
            <w:hideMark/>
          </w:tcPr>
          <w:p w14:paraId="7A2D5A42" w14:textId="167CE7C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0,655</w:t>
            </w:r>
          </w:p>
        </w:tc>
      </w:tr>
      <w:tr w:rsidR="00A23DCD" w:rsidRPr="0075578F" w14:paraId="701B6DF1" w14:textId="77777777" w:rsidTr="0093674D">
        <w:trPr>
          <w:trHeight w:val="300"/>
        </w:trPr>
        <w:tc>
          <w:tcPr>
            <w:tcW w:w="4605" w:type="dxa"/>
            <w:noWrap/>
            <w:vAlign w:val="bottom"/>
            <w:hideMark/>
          </w:tcPr>
          <w:p w14:paraId="677B122F" w14:textId="44305A93"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Torixoréu</w:t>
            </w:r>
            <w:proofErr w:type="spellEnd"/>
          </w:p>
        </w:tc>
        <w:tc>
          <w:tcPr>
            <w:tcW w:w="4606" w:type="dxa"/>
            <w:noWrap/>
            <w:vAlign w:val="bottom"/>
            <w:hideMark/>
          </w:tcPr>
          <w:p w14:paraId="77757521" w14:textId="78576A8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0,656</w:t>
            </w:r>
          </w:p>
        </w:tc>
      </w:tr>
      <w:tr w:rsidR="00A23DCD" w:rsidRPr="0075578F" w14:paraId="3D831F20" w14:textId="77777777" w:rsidTr="0093674D">
        <w:trPr>
          <w:trHeight w:val="300"/>
        </w:trPr>
        <w:tc>
          <w:tcPr>
            <w:tcW w:w="4605" w:type="dxa"/>
            <w:noWrap/>
            <w:vAlign w:val="bottom"/>
            <w:hideMark/>
          </w:tcPr>
          <w:p w14:paraId="6755B999" w14:textId="091CAC2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Campos de Júlio</w:t>
            </w:r>
          </w:p>
        </w:tc>
        <w:tc>
          <w:tcPr>
            <w:tcW w:w="4606" w:type="dxa"/>
            <w:noWrap/>
            <w:vAlign w:val="bottom"/>
            <w:hideMark/>
          </w:tcPr>
          <w:p w14:paraId="5EBE16F2" w14:textId="2BDBBBC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0,665</w:t>
            </w:r>
          </w:p>
        </w:tc>
      </w:tr>
      <w:tr w:rsidR="00A23DCD" w:rsidRPr="0075578F" w14:paraId="77E8A77E" w14:textId="77777777" w:rsidTr="0093674D">
        <w:trPr>
          <w:trHeight w:val="300"/>
        </w:trPr>
        <w:tc>
          <w:tcPr>
            <w:tcW w:w="4605" w:type="dxa"/>
            <w:noWrap/>
            <w:vAlign w:val="bottom"/>
            <w:hideMark/>
          </w:tcPr>
          <w:p w14:paraId="6A4DE6F7" w14:textId="1F1A037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Guarita</w:t>
            </w:r>
          </w:p>
        </w:tc>
        <w:tc>
          <w:tcPr>
            <w:tcW w:w="4606" w:type="dxa"/>
            <w:noWrap/>
            <w:vAlign w:val="bottom"/>
            <w:hideMark/>
          </w:tcPr>
          <w:p w14:paraId="49A2717D" w14:textId="1B3CB92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0,671</w:t>
            </w:r>
          </w:p>
        </w:tc>
      </w:tr>
      <w:tr w:rsidR="00A23DCD" w:rsidRPr="0075578F" w14:paraId="0E18550C" w14:textId="77777777" w:rsidTr="0093674D">
        <w:trPr>
          <w:trHeight w:val="300"/>
        </w:trPr>
        <w:tc>
          <w:tcPr>
            <w:tcW w:w="4605" w:type="dxa"/>
            <w:noWrap/>
            <w:vAlign w:val="bottom"/>
            <w:hideMark/>
          </w:tcPr>
          <w:p w14:paraId="336E79DF" w14:textId="348C47D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Glória D'Oeste</w:t>
            </w:r>
          </w:p>
        </w:tc>
        <w:tc>
          <w:tcPr>
            <w:tcW w:w="4606" w:type="dxa"/>
            <w:noWrap/>
            <w:vAlign w:val="bottom"/>
            <w:hideMark/>
          </w:tcPr>
          <w:p w14:paraId="30462579" w14:textId="51444AF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0,689</w:t>
            </w:r>
          </w:p>
        </w:tc>
      </w:tr>
      <w:tr w:rsidR="00A23DCD" w:rsidRPr="0075578F" w14:paraId="584B6B4E" w14:textId="77777777" w:rsidTr="0093674D">
        <w:trPr>
          <w:trHeight w:val="300"/>
        </w:trPr>
        <w:tc>
          <w:tcPr>
            <w:tcW w:w="4605" w:type="dxa"/>
            <w:noWrap/>
            <w:vAlign w:val="bottom"/>
            <w:hideMark/>
          </w:tcPr>
          <w:p w14:paraId="568368C7" w14:textId="16F1402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Guarantã do Norte</w:t>
            </w:r>
          </w:p>
        </w:tc>
        <w:tc>
          <w:tcPr>
            <w:tcW w:w="4606" w:type="dxa"/>
            <w:noWrap/>
            <w:vAlign w:val="bottom"/>
            <w:hideMark/>
          </w:tcPr>
          <w:p w14:paraId="0A5775B6" w14:textId="79B4AFE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0,690</w:t>
            </w:r>
          </w:p>
        </w:tc>
      </w:tr>
      <w:tr w:rsidR="00A23DCD" w:rsidRPr="0075578F" w14:paraId="11E57735" w14:textId="77777777" w:rsidTr="0093674D">
        <w:trPr>
          <w:trHeight w:val="300"/>
        </w:trPr>
        <w:tc>
          <w:tcPr>
            <w:tcW w:w="4605" w:type="dxa"/>
            <w:noWrap/>
            <w:vAlign w:val="bottom"/>
            <w:hideMark/>
          </w:tcPr>
          <w:p w14:paraId="60608545" w14:textId="0A572331"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Araguainha</w:t>
            </w:r>
            <w:proofErr w:type="spellEnd"/>
          </w:p>
        </w:tc>
        <w:tc>
          <w:tcPr>
            <w:tcW w:w="4606" w:type="dxa"/>
            <w:noWrap/>
            <w:vAlign w:val="bottom"/>
            <w:hideMark/>
          </w:tcPr>
          <w:p w14:paraId="71E5A485" w14:textId="1224611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0,691</w:t>
            </w:r>
          </w:p>
        </w:tc>
      </w:tr>
    </w:tbl>
    <w:p w14:paraId="2B1AED85" w14:textId="19A2AA39" w:rsidR="00162E3F" w:rsidRPr="00EC3C94" w:rsidRDefault="00162E3F"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13EA853B" w14:textId="201467E9" w:rsidR="0009629B" w:rsidRDefault="0009629B" w:rsidP="00717513">
      <w:pPr>
        <w:spacing w:line="360" w:lineRule="auto"/>
        <w:ind w:firstLine="708"/>
        <w:jc w:val="both"/>
        <w:rPr>
          <w:rFonts w:ascii="Arial" w:hAnsi="Arial" w:cs="Arial"/>
          <w:sz w:val="24"/>
          <w:szCs w:val="24"/>
        </w:rPr>
      </w:pPr>
      <w:r>
        <w:rPr>
          <w:rFonts w:ascii="Arial" w:hAnsi="Arial" w:cs="Arial"/>
          <w:sz w:val="24"/>
          <w:szCs w:val="24"/>
        </w:rPr>
        <w:t xml:space="preserve">O Índice de Gini calculado para o estado de Mato Grosso do Sul resultou nos valores apresentados no </w:t>
      </w:r>
      <w:r w:rsidRPr="004B6958">
        <w:rPr>
          <w:rFonts w:ascii="Arial" w:hAnsi="Arial" w:cs="Arial"/>
          <w:sz w:val="24"/>
          <w:szCs w:val="24"/>
        </w:rPr>
        <w:t xml:space="preserve">Gráfico </w:t>
      </w:r>
      <w:r w:rsidR="00D57690">
        <w:rPr>
          <w:rFonts w:ascii="Arial" w:hAnsi="Arial" w:cs="Arial"/>
          <w:sz w:val="24"/>
          <w:szCs w:val="24"/>
        </w:rPr>
        <w:t>10</w:t>
      </w:r>
      <w:r>
        <w:rPr>
          <w:rFonts w:ascii="Arial" w:hAnsi="Arial" w:cs="Arial"/>
          <w:sz w:val="24"/>
          <w:szCs w:val="24"/>
        </w:rPr>
        <w:t>. Nota-se que, desde 1985, o índice para os imóveis rurais no estado está em um patamar de concentração forte a muito forte, de acordo com Câmara (1949). No Censo de 19</w:t>
      </w:r>
      <w:r w:rsidR="00C81C58">
        <w:rPr>
          <w:rFonts w:ascii="Arial" w:hAnsi="Arial" w:cs="Arial"/>
          <w:sz w:val="24"/>
          <w:szCs w:val="24"/>
        </w:rPr>
        <w:t>9</w:t>
      </w:r>
      <w:r>
        <w:rPr>
          <w:rFonts w:ascii="Arial" w:hAnsi="Arial" w:cs="Arial"/>
          <w:sz w:val="24"/>
          <w:szCs w:val="24"/>
        </w:rPr>
        <w:t>5 houve redução da concentração, mas em 2006 e 2017 ela elevou-se.</w:t>
      </w:r>
    </w:p>
    <w:p w14:paraId="49E30839" w14:textId="25BF3D7D" w:rsidR="00D22288" w:rsidRDefault="00D22288" w:rsidP="00717513">
      <w:pPr>
        <w:spacing w:line="360" w:lineRule="auto"/>
        <w:ind w:firstLine="708"/>
        <w:jc w:val="both"/>
        <w:rPr>
          <w:rFonts w:ascii="Arial" w:hAnsi="Arial" w:cs="Arial"/>
          <w:sz w:val="24"/>
          <w:szCs w:val="24"/>
        </w:rPr>
      </w:pPr>
    </w:p>
    <w:p w14:paraId="34A6A287" w14:textId="77B5DEC5" w:rsidR="00D22288" w:rsidRDefault="00D22288" w:rsidP="00717513">
      <w:pPr>
        <w:spacing w:line="360" w:lineRule="auto"/>
        <w:ind w:firstLine="708"/>
        <w:jc w:val="both"/>
        <w:rPr>
          <w:rFonts w:ascii="Arial" w:hAnsi="Arial" w:cs="Arial"/>
          <w:sz w:val="24"/>
          <w:szCs w:val="24"/>
        </w:rPr>
      </w:pPr>
    </w:p>
    <w:p w14:paraId="17302195" w14:textId="2C8507E7" w:rsidR="00D22288" w:rsidRDefault="00D22288" w:rsidP="00717513">
      <w:pPr>
        <w:spacing w:line="360" w:lineRule="auto"/>
        <w:ind w:firstLine="708"/>
        <w:jc w:val="both"/>
        <w:rPr>
          <w:rFonts w:ascii="Arial" w:hAnsi="Arial" w:cs="Arial"/>
          <w:sz w:val="24"/>
          <w:szCs w:val="24"/>
        </w:rPr>
      </w:pPr>
    </w:p>
    <w:p w14:paraId="068CFA4B" w14:textId="696ACCC3" w:rsidR="00D22288" w:rsidRDefault="00D22288" w:rsidP="00717513">
      <w:pPr>
        <w:spacing w:line="360" w:lineRule="auto"/>
        <w:ind w:firstLine="708"/>
        <w:jc w:val="both"/>
        <w:rPr>
          <w:rFonts w:ascii="Arial" w:hAnsi="Arial" w:cs="Arial"/>
          <w:sz w:val="24"/>
          <w:szCs w:val="24"/>
        </w:rPr>
      </w:pPr>
    </w:p>
    <w:p w14:paraId="413E338D" w14:textId="0A4C727B" w:rsidR="00D22288" w:rsidRDefault="00D22288" w:rsidP="00717513">
      <w:pPr>
        <w:spacing w:line="360" w:lineRule="auto"/>
        <w:ind w:firstLine="708"/>
        <w:jc w:val="both"/>
        <w:rPr>
          <w:rFonts w:ascii="Arial" w:hAnsi="Arial" w:cs="Arial"/>
          <w:sz w:val="24"/>
          <w:szCs w:val="24"/>
        </w:rPr>
      </w:pPr>
    </w:p>
    <w:p w14:paraId="31D08C63" w14:textId="28A6722E" w:rsidR="00D22288" w:rsidRDefault="00D22288" w:rsidP="00717513">
      <w:pPr>
        <w:spacing w:line="360" w:lineRule="auto"/>
        <w:ind w:firstLine="708"/>
        <w:jc w:val="both"/>
        <w:rPr>
          <w:rFonts w:ascii="Arial" w:hAnsi="Arial" w:cs="Arial"/>
          <w:sz w:val="24"/>
          <w:szCs w:val="24"/>
        </w:rPr>
      </w:pPr>
    </w:p>
    <w:p w14:paraId="14771BBD" w14:textId="386FF103" w:rsidR="00D22288" w:rsidRDefault="00D22288" w:rsidP="00717513">
      <w:pPr>
        <w:spacing w:line="360" w:lineRule="auto"/>
        <w:ind w:firstLine="708"/>
        <w:jc w:val="both"/>
        <w:rPr>
          <w:rFonts w:ascii="Arial" w:hAnsi="Arial" w:cs="Arial"/>
          <w:sz w:val="24"/>
          <w:szCs w:val="24"/>
        </w:rPr>
      </w:pPr>
    </w:p>
    <w:p w14:paraId="2705F085" w14:textId="3FC1F6DD" w:rsidR="0009629B" w:rsidRPr="00486BAA" w:rsidRDefault="0009629B" w:rsidP="00717513">
      <w:pPr>
        <w:spacing w:line="360" w:lineRule="auto"/>
        <w:jc w:val="both"/>
        <w:rPr>
          <w:rFonts w:ascii="Arial" w:hAnsi="Arial" w:cs="Arial"/>
          <w:b/>
          <w:bCs/>
          <w:sz w:val="24"/>
          <w:szCs w:val="24"/>
        </w:rPr>
      </w:pPr>
      <w:r w:rsidRPr="00486BAA">
        <w:rPr>
          <w:rFonts w:ascii="Arial" w:hAnsi="Arial" w:cs="Arial"/>
          <w:b/>
          <w:bCs/>
          <w:sz w:val="24"/>
          <w:szCs w:val="24"/>
        </w:rPr>
        <w:lastRenderedPageBreak/>
        <w:t xml:space="preserve">Gráfico </w:t>
      </w:r>
      <w:r w:rsidR="00D57690" w:rsidRPr="00486BAA">
        <w:rPr>
          <w:rFonts w:ascii="Arial" w:hAnsi="Arial" w:cs="Arial"/>
          <w:b/>
          <w:bCs/>
          <w:sz w:val="24"/>
          <w:szCs w:val="24"/>
        </w:rPr>
        <w:t>10</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o estado de Mato Grosso do Sul de 1985 a 2017.</w:t>
      </w:r>
    </w:p>
    <w:p w14:paraId="29E8DEC2" w14:textId="7ED19707" w:rsidR="0009629B" w:rsidRDefault="0009629B" w:rsidP="00717513">
      <w:pPr>
        <w:spacing w:line="360" w:lineRule="auto"/>
        <w:rPr>
          <w:sz w:val="24"/>
          <w:szCs w:val="24"/>
        </w:rPr>
      </w:pPr>
      <w:r>
        <w:rPr>
          <w:noProof/>
        </w:rPr>
        <w:drawing>
          <wp:inline distT="0" distB="0" distL="0" distR="0" wp14:anchorId="3C210905" wp14:editId="01017819">
            <wp:extent cx="4572000" cy="2743200"/>
            <wp:effectExtent l="0" t="0" r="0" b="0"/>
            <wp:docPr id="5" name="Gráfico 5">
              <a:extLst xmlns:a="http://schemas.openxmlformats.org/drawingml/2006/main">
                <a:ext uri="{FF2B5EF4-FFF2-40B4-BE49-F238E27FC236}">
                  <a16:creationId xmlns:a16="http://schemas.microsoft.com/office/drawing/2014/main" id="{9B8DE023-CBAB-489E-8A1B-4D0E19609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B6740B" w14:textId="2A1E7B62" w:rsidR="0009629B"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238EB359" w14:textId="4E0C1B83" w:rsidR="0009629B" w:rsidRDefault="0009629B" w:rsidP="00717513">
      <w:pPr>
        <w:spacing w:line="360" w:lineRule="auto"/>
        <w:ind w:firstLine="708"/>
        <w:jc w:val="both"/>
        <w:rPr>
          <w:rFonts w:ascii="Arial" w:hAnsi="Arial" w:cs="Arial"/>
          <w:sz w:val="24"/>
          <w:szCs w:val="24"/>
        </w:rPr>
      </w:pPr>
      <w:r>
        <w:rPr>
          <w:rFonts w:ascii="Arial" w:hAnsi="Arial" w:cs="Arial"/>
          <w:sz w:val="24"/>
          <w:szCs w:val="24"/>
        </w:rPr>
        <w:t>No ano de 1985, os dez municípios que possuíam maior IG no estado de Mato Grosso</w:t>
      </w:r>
      <w:r w:rsidR="00EF4A28">
        <w:rPr>
          <w:rFonts w:ascii="Arial" w:hAnsi="Arial" w:cs="Arial"/>
          <w:sz w:val="24"/>
          <w:szCs w:val="24"/>
        </w:rPr>
        <w:t xml:space="preserve"> do Sul</w:t>
      </w:r>
      <w:r>
        <w:rPr>
          <w:rFonts w:ascii="Arial" w:hAnsi="Arial" w:cs="Arial"/>
          <w:sz w:val="24"/>
          <w:szCs w:val="24"/>
        </w:rPr>
        <w:t xml:space="preserve"> foram os apresentados na Tabela </w:t>
      </w:r>
      <w:r w:rsidR="005C6165">
        <w:rPr>
          <w:rFonts w:ascii="Arial" w:hAnsi="Arial" w:cs="Arial"/>
          <w:sz w:val="24"/>
          <w:szCs w:val="24"/>
        </w:rPr>
        <w:t>1</w:t>
      </w:r>
      <w:r w:rsidR="00013AF7">
        <w:rPr>
          <w:rFonts w:ascii="Arial" w:hAnsi="Arial" w:cs="Arial"/>
          <w:sz w:val="24"/>
          <w:szCs w:val="24"/>
        </w:rPr>
        <w:t>8</w:t>
      </w:r>
      <w:r>
        <w:rPr>
          <w:rFonts w:ascii="Arial" w:hAnsi="Arial" w:cs="Arial"/>
          <w:sz w:val="24"/>
          <w:szCs w:val="24"/>
        </w:rPr>
        <w:t xml:space="preserve">. </w:t>
      </w:r>
    </w:p>
    <w:p w14:paraId="340C78C1" w14:textId="23D30427" w:rsidR="0009629B" w:rsidRPr="00325E64" w:rsidRDefault="0009629B"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sidR="00EF4A28">
        <w:rPr>
          <w:rFonts w:ascii="Arial" w:hAnsi="Arial" w:cs="Arial"/>
          <w:b/>
          <w:bCs/>
          <w:sz w:val="24"/>
          <w:szCs w:val="24"/>
        </w:rPr>
        <w:t>1</w:t>
      </w:r>
      <w:r w:rsidR="00013AF7">
        <w:rPr>
          <w:rFonts w:ascii="Arial" w:hAnsi="Arial" w:cs="Arial"/>
          <w:b/>
          <w:bCs/>
          <w:sz w:val="24"/>
          <w:szCs w:val="24"/>
        </w:rPr>
        <w:t>8</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00EF4A28">
        <w:rPr>
          <w:rFonts w:ascii="Arial" w:hAnsi="Arial" w:cs="Arial"/>
          <w:b/>
          <w:bCs/>
          <w:sz w:val="24"/>
          <w:szCs w:val="24"/>
        </w:rPr>
        <w:t xml:space="preserve">do Sul </w:t>
      </w:r>
      <w:r w:rsidRPr="00325E64">
        <w:rPr>
          <w:rFonts w:ascii="Arial" w:hAnsi="Arial" w:cs="Arial"/>
          <w:b/>
          <w:bCs/>
          <w:sz w:val="24"/>
          <w:szCs w:val="24"/>
        </w:rPr>
        <w:t xml:space="preserve">no Censo </w:t>
      </w:r>
      <w:r>
        <w:rPr>
          <w:rFonts w:ascii="Arial" w:hAnsi="Arial" w:cs="Arial"/>
          <w:b/>
          <w:bCs/>
          <w:sz w:val="24"/>
          <w:szCs w:val="24"/>
        </w:rPr>
        <w:t xml:space="preserve">Agropecuário </w:t>
      </w:r>
      <w:r w:rsidRPr="00325E64">
        <w:rPr>
          <w:rFonts w:ascii="Arial" w:hAnsi="Arial" w:cs="Arial"/>
          <w:b/>
          <w:bCs/>
          <w:sz w:val="24"/>
          <w:szCs w:val="24"/>
        </w:rPr>
        <w:t xml:space="preserve">de </w:t>
      </w:r>
      <w:r>
        <w:rPr>
          <w:rFonts w:ascii="Arial" w:hAnsi="Arial" w:cs="Arial"/>
          <w:b/>
          <w:bCs/>
          <w:sz w:val="24"/>
          <w:szCs w:val="24"/>
        </w:rPr>
        <w:t>1985.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09629B" w14:paraId="35D4481E" w14:textId="77777777" w:rsidTr="0093674D">
        <w:tc>
          <w:tcPr>
            <w:tcW w:w="4605" w:type="dxa"/>
          </w:tcPr>
          <w:p w14:paraId="5D814FCA"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44DEE3C1"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371FB4" w14:paraId="4B77BA94" w14:textId="77777777" w:rsidTr="0093674D">
        <w:trPr>
          <w:trHeight w:val="300"/>
        </w:trPr>
        <w:tc>
          <w:tcPr>
            <w:tcW w:w="4605" w:type="dxa"/>
            <w:noWrap/>
            <w:vAlign w:val="bottom"/>
            <w:hideMark/>
          </w:tcPr>
          <w:p w14:paraId="2BDF7B0B" w14:textId="74968442"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Miranda</w:t>
            </w:r>
          </w:p>
        </w:tc>
        <w:tc>
          <w:tcPr>
            <w:tcW w:w="4606" w:type="dxa"/>
            <w:noWrap/>
            <w:vAlign w:val="bottom"/>
            <w:hideMark/>
          </w:tcPr>
          <w:p w14:paraId="37802E29" w14:textId="32A479C6"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0,958</w:t>
            </w:r>
          </w:p>
        </w:tc>
      </w:tr>
      <w:tr w:rsidR="00A23DCD" w:rsidRPr="00371FB4" w14:paraId="1CEB1317" w14:textId="77777777" w:rsidTr="0093674D">
        <w:trPr>
          <w:trHeight w:val="300"/>
        </w:trPr>
        <w:tc>
          <w:tcPr>
            <w:tcW w:w="4605" w:type="dxa"/>
            <w:noWrap/>
            <w:vAlign w:val="bottom"/>
            <w:hideMark/>
          </w:tcPr>
          <w:p w14:paraId="4B3D97E2" w14:textId="619F1592"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Eldorado</w:t>
            </w:r>
          </w:p>
        </w:tc>
        <w:tc>
          <w:tcPr>
            <w:tcW w:w="4606" w:type="dxa"/>
            <w:noWrap/>
            <w:vAlign w:val="bottom"/>
            <w:hideMark/>
          </w:tcPr>
          <w:p w14:paraId="14F883F5" w14:textId="3F2C1C40"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0,932</w:t>
            </w:r>
          </w:p>
        </w:tc>
      </w:tr>
      <w:tr w:rsidR="00A23DCD" w:rsidRPr="00371FB4" w14:paraId="035AFAA8" w14:textId="77777777" w:rsidTr="0093674D">
        <w:trPr>
          <w:trHeight w:val="300"/>
        </w:trPr>
        <w:tc>
          <w:tcPr>
            <w:tcW w:w="4605" w:type="dxa"/>
            <w:noWrap/>
            <w:vAlign w:val="bottom"/>
            <w:hideMark/>
          </w:tcPr>
          <w:p w14:paraId="01481EF8" w14:textId="0CFD7862" w:rsidR="00A23DCD" w:rsidRPr="00371FB4"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Taquarussu</w:t>
            </w:r>
            <w:proofErr w:type="spellEnd"/>
          </w:p>
        </w:tc>
        <w:tc>
          <w:tcPr>
            <w:tcW w:w="4606" w:type="dxa"/>
            <w:noWrap/>
            <w:vAlign w:val="bottom"/>
            <w:hideMark/>
          </w:tcPr>
          <w:p w14:paraId="46D8B9C1" w14:textId="54095B83"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0,924</w:t>
            </w:r>
          </w:p>
        </w:tc>
      </w:tr>
      <w:tr w:rsidR="00A23DCD" w:rsidRPr="00371FB4" w14:paraId="1D02CAD4" w14:textId="77777777" w:rsidTr="0093674D">
        <w:trPr>
          <w:trHeight w:val="300"/>
        </w:trPr>
        <w:tc>
          <w:tcPr>
            <w:tcW w:w="4605" w:type="dxa"/>
            <w:noWrap/>
            <w:vAlign w:val="bottom"/>
            <w:hideMark/>
          </w:tcPr>
          <w:p w14:paraId="544EC04B" w14:textId="5BBA2A16" w:rsidR="00A23DCD" w:rsidRPr="00371FB4"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Batayporã</w:t>
            </w:r>
            <w:proofErr w:type="spellEnd"/>
          </w:p>
        </w:tc>
        <w:tc>
          <w:tcPr>
            <w:tcW w:w="4606" w:type="dxa"/>
            <w:noWrap/>
            <w:vAlign w:val="bottom"/>
            <w:hideMark/>
          </w:tcPr>
          <w:p w14:paraId="6C33DF1A" w14:textId="10D02E58"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0,914</w:t>
            </w:r>
          </w:p>
        </w:tc>
      </w:tr>
      <w:tr w:rsidR="00A23DCD" w:rsidRPr="00371FB4" w14:paraId="03713009" w14:textId="77777777" w:rsidTr="0093674D">
        <w:trPr>
          <w:trHeight w:val="300"/>
        </w:trPr>
        <w:tc>
          <w:tcPr>
            <w:tcW w:w="4605" w:type="dxa"/>
            <w:noWrap/>
            <w:vAlign w:val="bottom"/>
            <w:hideMark/>
          </w:tcPr>
          <w:p w14:paraId="0F2BED87" w14:textId="7FBA66C7"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Aquidauana</w:t>
            </w:r>
          </w:p>
        </w:tc>
        <w:tc>
          <w:tcPr>
            <w:tcW w:w="4606" w:type="dxa"/>
            <w:noWrap/>
            <w:vAlign w:val="bottom"/>
            <w:hideMark/>
          </w:tcPr>
          <w:p w14:paraId="23440499" w14:textId="022301C8"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0,912</w:t>
            </w:r>
          </w:p>
        </w:tc>
      </w:tr>
      <w:tr w:rsidR="00A23DCD" w:rsidRPr="00371FB4" w14:paraId="728425E3" w14:textId="77777777" w:rsidTr="0093674D">
        <w:trPr>
          <w:trHeight w:val="300"/>
        </w:trPr>
        <w:tc>
          <w:tcPr>
            <w:tcW w:w="4605" w:type="dxa"/>
            <w:noWrap/>
            <w:vAlign w:val="bottom"/>
            <w:hideMark/>
          </w:tcPr>
          <w:p w14:paraId="284C8391" w14:textId="2B5AC802" w:rsidR="00A23DCD" w:rsidRPr="00371FB4"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Itaquiraí</w:t>
            </w:r>
            <w:proofErr w:type="spellEnd"/>
          </w:p>
        </w:tc>
        <w:tc>
          <w:tcPr>
            <w:tcW w:w="4606" w:type="dxa"/>
            <w:noWrap/>
            <w:vAlign w:val="bottom"/>
            <w:hideMark/>
          </w:tcPr>
          <w:p w14:paraId="1A60114B" w14:textId="11AF81E9"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0,902</w:t>
            </w:r>
          </w:p>
        </w:tc>
      </w:tr>
      <w:tr w:rsidR="00A23DCD" w:rsidRPr="00371FB4" w14:paraId="5CF65E2F" w14:textId="77777777" w:rsidTr="0093674D">
        <w:trPr>
          <w:trHeight w:val="300"/>
        </w:trPr>
        <w:tc>
          <w:tcPr>
            <w:tcW w:w="4605" w:type="dxa"/>
            <w:noWrap/>
            <w:vAlign w:val="bottom"/>
            <w:hideMark/>
          </w:tcPr>
          <w:p w14:paraId="52AE65C8" w14:textId="00611A35"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Ivinhema</w:t>
            </w:r>
          </w:p>
        </w:tc>
        <w:tc>
          <w:tcPr>
            <w:tcW w:w="4606" w:type="dxa"/>
            <w:noWrap/>
            <w:vAlign w:val="bottom"/>
            <w:hideMark/>
          </w:tcPr>
          <w:p w14:paraId="07838E4A" w14:textId="426AB3F5"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0,902</w:t>
            </w:r>
          </w:p>
        </w:tc>
      </w:tr>
      <w:tr w:rsidR="00A23DCD" w:rsidRPr="00371FB4" w14:paraId="7E73E783" w14:textId="77777777" w:rsidTr="0093674D">
        <w:trPr>
          <w:trHeight w:val="300"/>
        </w:trPr>
        <w:tc>
          <w:tcPr>
            <w:tcW w:w="4605" w:type="dxa"/>
            <w:noWrap/>
            <w:vAlign w:val="bottom"/>
            <w:hideMark/>
          </w:tcPr>
          <w:p w14:paraId="72881ED7" w14:textId="4FBE5751"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Sete Quedas</w:t>
            </w:r>
          </w:p>
        </w:tc>
        <w:tc>
          <w:tcPr>
            <w:tcW w:w="4606" w:type="dxa"/>
            <w:noWrap/>
            <w:vAlign w:val="bottom"/>
            <w:hideMark/>
          </w:tcPr>
          <w:p w14:paraId="6B142247" w14:textId="50CF6764"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0,901</w:t>
            </w:r>
          </w:p>
        </w:tc>
      </w:tr>
      <w:tr w:rsidR="00A23DCD" w:rsidRPr="00371FB4" w14:paraId="4AE8B683" w14:textId="77777777" w:rsidTr="0093674D">
        <w:trPr>
          <w:trHeight w:val="300"/>
        </w:trPr>
        <w:tc>
          <w:tcPr>
            <w:tcW w:w="4605" w:type="dxa"/>
            <w:noWrap/>
            <w:vAlign w:val="bottom"/>
            <w:hideMark/>
          </w:tcPr>
          <w:p w14:paraId="3F85982E" w14:textId="1B7650DB"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Angélica</w:t>
            </w:r>
          </w:p>
        </w:tc>
        <w:tc>
          <w:tcPr>
            <w:tcW w:w="4606" w:type="dxa"/>
            <w:noWrap/>
            <w:vAlign w:val="bottom"/>
            <w:hideMark/>
          </w:tcPr>
          <w:p w14:paraId="032C05D7" w14:textId="001C08B4"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0,899</w:t>
            </w:r>
          </w:p>
        </w:tc>
      </w:tr>
      <w:tr w:rsidR="00A23DCD" w:rsidRPr="00371FB4" w14:paraId="03296A63" w14:textId="77777777" w:rsidTr="0093674D">
        <w:trPr>
          <w:trHeight w:val="300"/>
        </w:trPr>
        <w:tc>
          <w:tcPr>
            <w:tcW w:w="4605" w:type="dxa"/>
            <w:noWrap/>
            <w:vAlign w:val="bottom"/>
            <w:hideMark/>
          </w:tcPr>
          <w:p w14:paraId="5CAE9C47" w14:textId="4731C799"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Naviraí</w:t>
            </w:r>
          </w:p>
        </w:tc>
        <w:tc>
          <w:tcPr>
            <w:tcW w:w="4606" w:type="dxa"/>
            <w:noWrap/>
            <w:vAlign w:val="bottom"/>
            <w:hideMark/>
          </w:tcPr>
          <w:p w14:paraId="31AE34B9" w14:textId="1BDEBC44" w:rsidR="00A23DCD" w:rsidRPr="00371FB4"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0,882</w:t>
            </w:r>
          </w:p>
        </w:tc>
      </w:tr>
    </w:tbl>
    <w:p w14:paraId="66E30EE3" w14:textId="5E04C8D5" w:rsidR="0009629B"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2FBEF9C7" w14:textId="19DDFAD4" w:rsidR="0009629B" w:rsidRDefault="0009629B" w:rsidP="00717513">
      <w:pPr>
        <w:spacing w:line="360" w:lineRule="auto"/>
        <w:ind w:firstLine="708"/>
        <w:jc w:val="both"/>
        <w:rPr>
          <w:rFonts w:ascii="Arial" w:hAnsi="Arial" w:cs="Arial"/>
          <w:color w:val="000000" w:themeColor="text1"/>
          <w:sz w:val="24"/>
          <w:szCs w:val="24"/>
        </w:rPr>
      </w:pPr>
      <w:r w:rsidRPr="00EF4A28">
        <w:rPr>
          <w:rFonts w:ascii="Arial" w:hAnsi="Arial" w:cs="Arial"/>
          <w:color w:val="000000" w:themeColor="text1"/>
          <w:sz w:val="24"/>
          <w:szCs w:val="24"/>
        </w:rPr>
        <w:lastRenderedPageBreak/>
        <w:t xml:space="preserve">Neste mesmo ano, os dez municípios que possuíam menor IG no estado de Mato Grosso </w:t>
      </w:r>
      <w:r w:rsidR="00EF4A28" w:rsidRPr="00EF4A28">
        <w:rPr>
          <w:rFonts w:ascii="Arial" w:hAnsi="Arial" w:cs="Arial"/>
          <w:color w:val="000000" w:themeColor="text1"/>
          <w:sz w:val="24"/>
          <w:szCs w:val="24"/>
        </w:rPr>
        <w:t xml:space="preserve">do Sul </w:t>
      </w:r>
      <w:r w:rsidRPr="00EF4A28">
        <w:rPr>
          <w:rFonts w:ascii="Arial" w:hAnsi="Arial" w:cs="Arial"/>
          <w:color w:val="000000" w:themeColor="text1"/>
          <w:sz w:val="24"/>
          <w:szCs w:val="24"/>
        </w:rPr>
        <w:t>foram os apresentados na Tabela 1</w:t>
      </w:r>
      <w:r w:rsidR="00013AF7">
        <w:rPr>
          <w:rFonts w:ascii="Arial" w:hAnsi="Arial" w:cs="Arial"/>
          <w:color w:val="000000" w:themeColor="text1"/>
          <w:sz w:val="24"/>
          <w:szCs w:val="24"/>
        </w:rPr>
        <w:t>9</w:t>
      </w:r>
      <w:r w:rsidRPr="00EF4A28">
        <w:rPr>
          <w:rFonts w:ascii="Arial" w:hAnsi="Arial" w:cs="Arial"/>
          <w:color w:val="000000" w:themeColor="text1"/>
          <w:sz w:val="24"/>
          <w:szCs w:val="24"/>
        </w:rPr>
        <w:t xml:space="preserve">. Observa-se, assim, que </w:t>
      </w:r>
      <w:r w:rsidR="00EF4A28" w:rsidRPr="00EF4A28">
        <w:rPr>
          <w:rFonts w:ascii="Arial" w:hAnsi="Arial" w:cs="Arial"/>
          <w:color w:val="000000" w:themeColor="text1"/>
          <w:sz w:val="24"/>
          <w:szCs w:val="24"/>
        </w:rPr>
        <w:t>entre os dez</w:t>
      </w:r>
      <w:r w:rsidRPr="00EF4A28">
        <w:rPr>
          <w:rFonts w:ascii="Arial" w:hAnsi="Arial" w:cs="Arial"/>
          <w:color w:val="000000" w:themeColor="text1"/>
          <w:sz w:val="24"/>
          <w:szCs w:val="24"/>
        </w:rPr>
        <w:t xml:space="preserve"> municípios</w:t>
      </w:r>
      <w:r w:rsidR="00EF4A28" w:rsidRPr="00EF4A28">
        <w:rPr>
          <w:rFonts w:ascii="Arial" w:hAnsi="Arial" w:cs="Arial"/>
          <w:color w:val="000000" w:themeColor="text1"/>
          <w:sz w:val="24"/>
          <w:szCs w:val="24"/>
        </w:rPr>
        <w:t xml:space="preserve"> com maior </w:t>
      </w:r>
      <w:r w:rsidRPr="00EF4A28">
        <w:rPr>
          <w:rFonts w:ascii="Arial" w:hAnsi="Arial" w:cs="Arial"/>
          <w:color w:val="000000" w:themeColor="text1"/>
          <w:sz w:val="24"/>
          <w:szCs w:val="24"/>
        </w:rPr>
        <w:t>IG no estado de Mato Grosso</w:t>
      </w:r>
      <w:r w:rsidR="00EF4A28" w:rsidRPr="00EF4A28">
        <w:rPr>
          <w:rFonts w:ascii="Arial" w:hAnsi="Arial" w:cs="Arial"/>
          <w:color w:val="000000" w:themeColor="text1"/>
          <w:sz w:val="24"/>
          <w:szCs w:val="24"/>
        </w:rPr>
        <w:t xml:space="preserve"> do Sul, oito</w:t>
      </w:r>
      <w:r w:rsidRPr="00EF4A28">
        <w:rPr>
          <w:rFonts w:ascii="Arial" w:hAnsi="Arial" w:cs="Arial"/>
          <w:color w:val="000000" w:themeColor="text1"/>
          <w:sz w:val="24"/>
          <w:szCs w:val="24"/>
        </w:rPr>
        <w:t xml:space="preserve"> possuíam concentração muito forte a absoluta</w:t>
      </w:r>
      <w:r w:rsidR="00EF4A28" w:rsidRPr="00EF4A28">
        <w:rPr>
          <w:rFonts w:ascii="Arial" w:hAnsi="Arial" w:cs="Arial"/>
          <w:color w:val="000000" w:themeColor="text1"/>
          <w:sz w:val="24"/>
          <w:szCs w:val="24"/>
        </w:rPr>
        <w:t xml:space="preserve"> e dois possuíam concentração forte a muito forte </w:t>
      </w:r>
      <w:r w:rsidRPr="00EF4A28">
        <w:rPr>
          <w:rFonts w:ascii="Arial" w:hAnsi="Arial" w:cs="Arial"/>
          <w:color w:val="000000" w:themeColor="text1"/>
          <w:sz w:val="24"/>
          <w:szCs w:val="24"/>
        </w:rPr>
        <w:t xml:space="preserve">em 1985. Dentre os dez municípios com menor IG, </w:t>
      </w:r>
      <w:r w:rsidR="00EF4A28" w:rsidRPr="00EF4A28">
        <w:rPr>
          <w:rFonts w:ascii="Arial" w:hAnsi="Arial" w:cs="Arial"/>
          <w:color w:val="000000" w:themeColor="text1"/>
          <w:sz w:val="24"/>
          <w:szCs w:val="24"/>
        </w:rPr>
        <w:t>todos</w:t>
      </w:r>
      <w:r w:rsidRPr="00EF4A28">
        <w:rPr>
          <w:rFonts w:ascii="Arial" w:hAnsi="Arial" w:cs="Arial"/>
          <w:color w:val="000000" w:themeColor="text1"/>
          <w:sz w:val="24"/>
          <w:szCs w:val="24"/>
        </w:rPr>
        <w:t xml:space="preserve"> possuíam concentração média a forte.</w:t>
      </w:r>
    </w:p>
    <w:p w14:paraId="4C811392" w14:textId="4E22F0B7" w:rsidR="0009629B" w:rsidRPr="00325E64" w:rsidRDefault="0009629B"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Pr>
          <w:rFonts w:ascii="Arial" w:hAnsi="Arial" w:cs="Arial"/>
          <w:b/>
          <w:bCs/>
          <w:sz w:val="24"/>
          <w:szCs w:val="24"/>
        </w:rPr>
        <w:t>1</w:t>
      </w:r>
      <w:r w:rsidR="00013AF7">
        <w:rPr>
          <w:rFonts w:ascii="Arial" w:hAnsi="Arial" w:cs="Arial"/>
          <w:b/>
          <w:bCs/>
          <w:sz w:val="24"/>
          <w:szCs w:val="24"/>
        </w:rPr>
        <w:t>9</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no estado de Mato Grosso</w:t>
      </w:r>
      <w:r w:rsidR="00EF4A28">
        <w:rPr>
          <w:rFonts w:ascii="Arial" w:hAnsi="Arial" w:cs="Arial"/>
          <w:b/>
          <w:bCs/>
          <w:sz w:val="24"/>
          <w:szCs w:val="24"/>
        </w:rPr>
        <w:t xml:space="preserve"> do Sul</w:t>
      </w:r>
      <w:r>
        <w:rPr>
          <w:rFonts w:ascii="Arial" w:hAnsi="Arial" w:cs="Arial"/>
          <w:b/>
          <w:bCs/>
          <w:sz w:val="24"/>
          <w:szCs w:val="24"/>
        </w:rPr>
        <w:t xml:space="preserve"> </w:t>
      </w:r>
      <w:r w:rsidRPr="00325E64">
        <w:rPr>
          <w:rFonts w:ascii="Arial" w:hAnsi="Arial" w:cs="Arial"/>
          <w:b/>
          <w:bCs/>
          <w:sz w:val="24"/>
          <w:szCs w:val="24"/>
        </w:rPr>
        <w:t xml:space="preserve">no Censo </w:t>
      </w:r>
      <w:r>
        <w:rPr>
          <w:rFonts w:ascii="Arial" w:hAnsi="Arial" w:cs="Arial"/>
          <w:b/>
          <w:bCs/>
          <w:sz w:val="24"/>
          <w:szCs w:val="24"/>
        </w:rPr>
        <w:t>Agropecuário</w:t>
      </w:r>
      <w:r w:rsidRPr="00325E64">
        <w:rPr>
          <w:rFonts w:ascii="Arial" w:hAnsi="Arial" w:cs="Arial"/>
          <w:b/>
          <w:bCs/>
          <w:sz w:val="24"/>
          <w:szCs w:val="24"/>
        </w:rPr>
        <w:t xml:space="preserve"> de </w:t>
      </w:r>
      <w:r>
        <w:rPr>
          <w:rFonts w:ascii="Arial" w:hAnsi="Arial" w:cs="Arial"/>
          <w:b/>
          <w:bCs/>
          <w:sz w:val="24"/>
          <w:szCs w:val="24"/>
        </w:rPr>
        <w:t>1985.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09629B" w14:paraId="48A6BC90" w14:textId="77777777" w:rsidTr="0093674D">
        <w:tc>
          <w:tcPr>
            <w:tcW w:w="4605" w:type="dxa"/>
          </w:tcPr>
          <w:p w14:paraId="0ED89E6F"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2742CC5C"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5859089C" w14:textId="77777777" w:rsidTr="0093674D">
        <w:trPr>
          <w:trHeight w:val="300"/>
        </w:trPr>
        <w:tc>
          <w:tcPr>
            <w:tcW w:w="4605" w:type="dxa"/>
            <w:noWrap/>
            <w:vAlign w:val="bottom"/>
            <w:hideMark/>
          </w:tcPr>
          <w:p w14:paraId="3F9CC3AB" w14:textId="6A99EA5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Fátima do Sul</w:t>
            </w:r>
          </w:p>
        </w:tc>
        <w:tc>
          <w:tcPr>
            <w:tcW w:w="4606" w:type="dxa"/>
            <w:noWrap/>
            <w:vAlign w:val="bottom"/>
            <w:hideMark/>
          </w:tcPr>
          <w:p w14:paraId="7C0B4B69" w14:textId="2CA9C80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0,600</w:t>
            </w:r>
          </w:p>
        </w:tc>
      </w:tr>
      <w:tr w:rsidR="00A23DCD" w:rsidRPr="0075578F" w14:paraId="3266203B" w14:textId="77777777" w:rsidTr="0093674D">
        <w:trPr>
          <w:trHeight w:val="300"/>
        </w:trPr>
        <w:tc>
          <w:tcPr>
            <w:tcW w:w="4605" w:type="dxa"/>
            <w:noWrap/>
            <w:vAlign w:val="bottom"/>
            <w:hideMark/>
          </w:tcPr>
          <w:p w14:paraId="6AAC201C" w14:textId="6F730B3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Rochedo</w:t>
            </w:r>
          </w:p>
        </w:tc>
        <w:tc>
          <w:tcPr>
            <w:tcW w:w="4606" w:type="dxa"/>
            <w:noWrap/>
            <w:vAlign w:val="bottom"/>
            <w:hideMark/>
          </w:tcPr>
          <w:p w14:paraId="6858D166" w14:textId="0DF7B57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0,627</w:t>
            </w:r>
          </w:p>
        </w:tc>
      </w:tr>
      <w:tr w:rsidR="00A23DCD" w:rsidRPr="0075578F" w14:paraId="3351BF47" w14:textId="77777777" w:rsidTr="0093674D">
        <w:trPr>
          <w:trHeight w:val="300"/>
        </w:trPr>
        <w:tc>
          <w:tcPr>
            <w:tcW w:w="4605" w:type="dxa"/>
            <w:noWrap/>
            <w:vAlign w:val="bottom"/>
            <w:hideMark/>
          </w:tcPr>
          <w:p w14:paraId="12EF39AC" w14:textId="49E56AB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Glória de Dourados</w:t>
            </w:r>
          </w:p>
        </w:tc>
        <w:tc>
          <w:tcPr>
            <w:tcW w:w="4606" w:type="dxa"/>
            <w:noWrap/>
            <w:vAlign w:val="bottom"/>
            <w:hideMark/>
          </w:tcPr>
          <w:p w14:paraId="7E8444D6" w14:textId="5827572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0,631</w:t>
            </w:r>
          </w:p>
        </w:tc>
      </w:tr>
      <w:tr w:rsidR="00A23DCD" w:rsidRPr="0075578F" w14:paraId="6EE61B0F" w14:textId="77777777" w:rsidTr="0093674D">
        <w:trPr>
          <w:trHeight w:val="300"/>
        </w:trPr>
        <w:tc>
          <w:tcPr>
            <w:tcW w:w="4605" w:type="dxa"/>
            <w:noWrap/>
            <w:vAlign w:val="bottom"/>
            <w:hideMark/>
          </w:tcPr>
          <w:p w14:paraId="6223D23E" w14:textId="39FEB48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São Gabriel do Oeste</w:t>
            </w:r>
          </w:p>
        </w:tc>
        <w:tc>
          <w:tcPr>
            <w:tcW w:w="4606" w:type="dxa"/>
            <w:noWrap/>
            <w:vAlign w:val="bottom"/>
            <w:hideMark/>
          </w:tcPr>
          <w:p w14:paraId="1345915B" w14:textId="6FDB7C3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0,632</w:t>
            </w:r>
          </w:p>
        </w:tc>
      </w:tr>
      <w:tr w:rsidR="00A23DCD" w:rsidRPr="0075578F" w14:paraId="14F3B4F3" w14:textId="77777777" w:rsidTr="0093674D">
        <w:trPr>
          <w:trHeight w:val="300"/>
        </w:trPr>
        <w:tc>
          <w:tcPr>
            <w:tcW w:w="4605" w:type="dxa"/>
            <w:noWrap/>
            <w:vAlign w:val="bottom"/>
            <w:hideMark/>
          </w:tcPr>
          <w:p w14:paraId="0CA907D6" w14:textId="6CEA748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Inocência</w:t>
            </w:r>
          </w:p>
        </w:tc>
        <w:tc>
          <w:tcPr>
            <w:tcW w:w="4606" w:type="dxa"/>
            <w:noWrap/>
            <w:vAlign w:val="bottom"/>
            <w:hideMark/>
          </w:tcPr>
          <w:p w14:paraId="4B9E5A1C" w14:textId="6A1EFFC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0,658</w:t>
            </w:r>
          </w:p>
        </w:tc>
      </w:tr>
      <w:tr w:rsidR="00A23DCD" w:rsidRPr="0075578F" w14:paraId="5CC9611F" w14:textId="77777777" w:rsidTr="0093674D">
        <w:trPr>
          <w:trHeight w:val="300"/>
        </w:trPr>
        <w:tc>
          <w:tcPr>
            <w:tcW w:w="4605" w:type="dxa"/>
            <w:noWrap/>
            <w:vAlign w:val="bottom"/>
            <w:hideMark/>
          </w:tcPr>
          <w:p w14:paraId="64717A69" w14:textId="47BF9FB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Sidrolândia</w:t>
            </w:r>
          </w:p>
        </w:tc>
        <w:tc>
          <w:tcPr>
            <w:tcW w:w="4606" w:type="dxa"/>
            <w:noWrap/>
            <w:vAlign w:val="bottom"/>
            <w:hideMark/>
          </w:tcPr>
          <w:p w14:paraId="7071E775" w14:textId="418061E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0,660</w:t>
            </w:r>
          </w:p>
        </w:tc>
      </w:tr>
      <w:tr w:rsidR="00A23DCD" w:rsidRPr="0075578F" w14:paraId="1F099DBE" w14:textId="77777777" w:rsidTr="0093674D">
        <w:trPr>
          <w:trHeight w:val="300"/>
        </w:trPr>
        <w:tc>
          <w:tcPr>
            <w:tcW w:w="4605" w:type="dxa"/>
            <w:noWrap/>
            <w:vAlign w:val="bottom"/>
            <w:hideMark/>
          </w:tcPr>
          <w:p w14:paraId="349FD893" w14:textId="1F18843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Maracaju</w:t>
            </w:r>
          </w:p>
        </w:tc>
        <w:tc>
          <w:tcPr>
            <w:tcW w:w="4606" w:type="dxa"/>
            <w:noWrap/>
            <w:vAlign w:val="bottom"/>
            <w:hideMark/>
          </w:tcPr>
          <w:p w14:paraId="734451F8" w14:textId="7C750D7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0,671</w:t>
            </w:r>
          </w:p>
        </w:tc>
      </w:tr>
      <w:tr w:rsidR="00A23DCD" w:rsidRPr="0075578F" w14:paraId="3D1DEB6A" w14:textId="77777777" w:rsidTr="0093674D">
        <w:trPr>
          <w:trHeight w:val="300"/>
        </w:trPr>
        <w:tc>
          <w:tcPr>
            <w:tcW w:w="4605" w:type="dxa"/>
            <w:noWrap/>
            <w:vAlign w:val="bottom"/>
            <w:hideMark/>
          </w:tcPr>
          <w:p w14:paraId="4EF5453C" w14:textId="065C1C2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Caracol</w:t>
            </w:r>
          </w:p>
        </w:tc>
        <w:tc>
          <w:tcPr>
            <w:tcW w:w="4606" w:type="dxa"/>
            <w:noWrap/>
            <w:vAlign w:val="bottom"/>
            <w:hideMark/>
          </w:tcPr>
          <w:p w14:paraId="326DE604" w14:textId="68C3931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0,675</w:t>
            </w:r>
          </w:p>
        </w:tc>
      </w:tr>
      <w:tr w:rsidR="00A23DCD" w:rsidRPr="0075578F" w14:paraId="4A8B5EDB" w14:textId="77777777" w:rsidTr="0093674D">
        <w:trPr>
          <w:trHeight w:val="300"/>
        </w:trPr>
        <w:tc>
          <w:tcPr>
            <w:tcW w:w="4605" w:type="dxa"/>
            <w:noWrap/>
            <w:vAlign w:val="bottom"/>
            <w:hideMark/>
          </w:tcPr>
          <w:p w14:paraId="3FDD11AE" w14:textId="77A2CB1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Aparecida do Taboado</w:t>
            </w:r>
          </w:p>
        </w:tc>
        <w:tc>
          <w:tcPr>
            <w:tcW w:w="4606" w:type="dxa"/>
            <w:noWrap/>
            <w:vAlign w:val="bottom"/>
            <w:hideMark/>
          </w:tcPr>
          <w:p w14:paraId="1EFC27B0" w14:textId="2F54603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0,677</w:t>
            </w:r>
          </w:p>
        </w:tc>
      </w:tr>
      <w:tr w:rsidR="00A23DCD" w:rsidRPr="0075578F" w14:paraId="1119EB79" w14:textId="77777777" w:rsidTr="0093674D">
        <w:trPr>
          <w:trHeight w:val="300"/>
        </w:trPr>
        <w:tc>
          <w:tcPr>
            <w:tcW w:w="4605" w:type="dxa"/>
            <w:noWrap/>
            <w:vAlign w:val="bottom"/>
            <w:hideMark/>
          </w:tcPr>
          <w:p w14:paraId="5FC2E22E" w14:textId="20B3EDD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Corguinho</w:t>
            </w:r>
          </w:p>
        </w:tc>
        <w:tc>
          <w:tcPr>
            <w:tcW w:w="4606" w:type="dxa"/>
            <w:noWrap/>
            <w:vAlign w:val="bottom"/>
            <w:hideMark/>
          </w:tcPr>
          <w:p w14:paraId="526BEAC2" w14:textId="17369F1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0,681</w:t>
            </w:r>
          </w:p>
        </w:tc>
      </w:tr>
    </w:tbl>
    <w:p w14:paraId="1E5EA0F8" w14:textId="30BAD21F" w:rsidR="009174EC"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D1DBFA0" w14:textId="286C9BAF" w:rsidR="0009629B" w:rsidRDefault="0009629B" w:rsidP="00717513">
      <w:pPr>
        <w:spacing w:line="360" w:lineRule="auto"/>
        <w:ind w:firstLine="708"/>
        <w:jc w:val="both"/>
        <w:rPr>
          <w:rFonts w:ascii="Arial" w:hAnsi="Arial" w:cs="Arial"/>
          <w:color w:val="000000" w:themeColor="text1"/>
          <w:sz w:val="24"/>
          <w:szCs w:val="24"/>
        </w:rPr>
      </w:pPr>
      <w:r w:rsidRPr="00B432B1">
        <w:rPr>
          <w:rFonts w:ascii="Arial" w:hAnsi="Arial" w:cs="Arial"/>
          <w:color w:val="000000" w:themeColor="text1"/>
          <w:sz w:val="24"/>
          <w:szCs w:val="24"/>
        </w:rPr>
        <w:t>No ano de 1995, os dez municípios que possuíam maior IG no estado de Mato Grosso</w:t>
      </w:r>
      <w:r w:rsidR="00EC19D4" w:rsidRPr="00B432B1">
        <w:rPr>
          <w:rFonts w:ascii="Arial" w:hAnsi="Arial" w:cs="Arial"/>
          <w:color w:val="000000" w:themeColor="text1"/>
          <w:sz w:val="24"/>
          <w:szCs w:val="24"/>
        </w:rPr>
        <w:t xml:space="preserve"> do Sul</w:t>
      </w:r>
      <w:r w:rsidRPr="00B432B1">
        <w:rPr>
          <w:rFonts w:ascii="Arial" w:hAnsi="Arial" w:cs="Arial"/>
          <w:color w:val="000000" w:themeColor="text1"/>
          <w:sz w:val="24"/>
          <w:szCs w:val="24"/>
        </w:rPr>
        <w:t xml:space="preserve"> foram os apresentados na Tabela </w:t>
      </w:r>
      <w:r w:rsidR="00013AF7">
        <w:rPr>
          <w:rFonts w:ascii="Arial" w:hAnsi="Arial" w:cs="Arial"/>
          <w:color w:val="000000" w:themeColor="text1"/>
          <w:sz w:val="24"/>
          <w:szCs w:val="24"/>
        </w:rPr>
        <w:t>20</w:t>
      </w:r>
      <w:r w:rsidRPr="00B432B1">
        <w:rPr>
          <w:rFonts w:ascii="Arial" w:hAnsi="Arial" w:cs="Arial"/>
          <w:color w:val="000000" w:themeColor="text1"/>
          <w:sz w:val="24"/>
          <w:szCs w:val="24"/>
        </w:rPr>
        <w:t xml:space="preserve">. Neste mesmo ano, os dez municípios que possuíam menor IG no estado de Mato Grosso </w:t>
      </w:r>
      <w:r w:rsidR="00EC19D4" w:rsidRPr="00B432B1">
        <w:rPr>
          <w:rFonts w:ascii="Arial" w:hAnsi="Arial" w:cs="Arial"/>
          <w:color w:val="000000" w:themeColor="text1"/>
          <w:sz w:val="24"/>
          <w:szCs w:val="24"/>
        </w:rPr>
        <w:t xml:space="preserve">do Sul </w:t>
      </w:r>
      <w:r w:rsidRPr="00B432B1">
        <w:rPr>
          <w:rFonts w:ascii="Arial" w:hAnsi="Arial" w:cs="Arial"/>
          <w:color w:val="000000" w:themeColor="text1"/>
          <w:sz w:val="24"/>
          <w:szCs w:val="24"/>
        </w:rPr>
        <w:t>foram os apresentados na Tabela 2</w:t>
      </w:r>
      <w:r w:rsidR="00013AF7">
        <w:rPr>
          <w:rFonts w:ascii="Arial" w:hAnsi="Arial" w:cs="Arial"/>
          <w:color w:val="000000" w:themeColor="text1"/>
          <w:sz w:val="24"/>
          <w:szCs w:val="24"/>
        </w:rPr>
        <w:t>1</w:t>
      </w:r>
      <w:r w:rsidRPr="00B432B1">
        <w:rPr>
          <w:rFonts w:ascii="Arial" w:hAnsi="Arial" w:cs="Arial"/>
          <w:color w:val="000000" w:themeColor="text1"/>
          <w:sz w:val="24"/>
          <w:szCs w:val="24"/>
        </w:rPr>
        <w:t xml:space="preserve">. </w:t>
      </w:r>
    </w:p>
    <w:p w14:paraId="699D48B6" w14:textId="51FB5A8A" w:rsidR="00D22288" w:rsidRDefault="00D22288" w:rsidP="00717513">
      <w:pPr>
        <w:spacing w:line="360" w:lineRule="auto"/>
        <w:ind w:firstLine="708"/>
        <w:jc w:val="both"/>
        <w:rPr>
          <w:rFonts w:ascii="Arial" w:hAnsi="Arial" w:cs="Arial"/>
          <w:color w:val="000000" w:themeColor="text1"/>
          <w:sz w:val="24"/>
          <w:szCs w:val="24"/>
        </w:rPr>
      </w:pPr>
    </w:p>
    <w:p w14:paraId="32CD339B" w14:textId="05418220" w:rsidR="00D22288" w:rsidRDefault="00D22288" w:rsidP="00717513">
      <w:pPr>
        <w:spacing w:line="360" w:lineRule="auto"/>
        <w:ind w:firstLine="708"/>
        <w:jc w:val="both"/>
        <w:rPr>
          <w:rFonts w:ascii="Arial" w:hAnsi="Arial" w:cs="Arial"/>
          <w:color w:val="000000" w:themeColor="text1"/>
          <w:sz w:val="24"/>
          <w:szCs w:val="24"/>
        </w:rPr>
      </w:pPr>
    </w:p>
    <w:p w14:paraId="3D29BDAC" w14:textId="055E443B" w:rsidR="00D22288" w:rsidRDefault="00D22288" w:rsidP="00717513">
      <w:pPr>
        <w:spacing w:line="360" w:lineRule="auto"/>
        <w:ind w:firstLine="708"/>
        <w:jc w:val="both"/>
        <w:rPr>
          <w:rFonts w:ascii="Arial" w:hAnsi="Arial" w:cs="Arial"/>
          <w:color w:val="000000" w:themeColor="text1"/>
          <w:sz w:val="24"/>
          <w:szCs w:val="24"/>
        </w:rPr>
      </w:pPr>
    </w:p>
    <w:p w14:paraId="0C6C4F9F" w14:textId="3237457A" w:rsidR="00D22288" w:rsidRDefault="00D22288" w:rsidP="00717513">
      <w:pPr>
        <w:spacing w:line="360" w:lineRule="auto"/>
        <w:ind w:firstLine="708"/>
        <w:jc w:val="both"/>
        <w:rPr>
          <w:rFonts w:ascii="Arial" w:hAnsi="Arial" w:cs="Arial"/>
          <w:color w:val="000000" w:themeColor="text1"/>
          <w:sz w:val="24"/>
          <w:szCs w:val="24"/>
        </w:rPr>
      </w:pPr>
    </w:p>
    <w:p w14:paraId="0D713470" w14:textId="77777777" w:rsidR="00D22288" w:rsidRDefault="00D22288" w:rsidP="00717513">
      <w:pPr>
        <w:spacing w:line="360" w:lineRule="auto"/>
        <w:ind w:firstLine="708"/>
        <w:jc w:val="both"/>
        <w:rPr>
          <w:rFonts w:ascii="Arial" w:hAnsi="Arial" w:cs="Arial"/>
          <w:color w:val="000000" w:themeColor="text1"/>
          <w:sz w:val="24"/>
          <w:szCs w:val="24"/>
        </w:rPr>
      </w:pPr>
    </w:p>
    <w:p w14:paraId="0A46E34B" w14:textId="1299B511" w:rsidR="0009629B" w:rsidRPr="00B432B1" w:rsidRDefault="0009629B" w:rsidP="00717513">
      <w:pPr>
        <w:spacing w:line="360" w:lineRule="auto"/>
        <w:jc w:val="both"/>
        <w:rPr>
          <w:rFonts w:ascii="Arial" w:hAnsi="Arial" w:cs="Arial"/>
          <w:b/>
          <w:bCs/>
          <w:color w:val="000000" w:themeColor="text1"/>
          <w:sz w:val="24"/>
          <w:szCs w:val="24"/>
        </w:rPr>
      </w:pPr>
      <w:r w:rsidRPr="00B432B1">
        <w:rPr>
          <w:rFonts w:ascii="Arial" w:hAnsi="Arial" w:cs="Arial"/>
          <w:b/>
          <w:bCs/>
          <w:color w:val="000000" w:themeColor="text1"/>
          <w:sz w:val="24"/>
          <w:szCs w:val="24"/>
        </w:rPr>
        <w:lastRenderedPageBreak/>
        <w:t xml:space="preserve">Tabela </w:t>
      </w:r>
      <w:r w:rsidR="00013AF7">
        <w:rPr>
          <w:rFonts w:ascii="Arial" w:hAnsi="Arial" w:cs="Arial"/>
          <w:b/>
          <w:bCs/>
          <w:color w:val="000000" w:themeColor="text1"/>
          <w:sz w:val="24"/>
          <w:szCs w:val="24"/>
        </w:rPr>
        <w:t>20</w:t>
      </w:r>
      <w:r w:rsidRPr="00B432B1">
        <w:rPr>
          <w:rFonts w:ascii="Arial" w:hAnsi="Arial" w:cs="Arial"/>
          <w:b/>
          <w:bCs/>
          <w:color w:val="000000" w:themeColor="text1"/>
          <w:sz w:val="24"/>
          <w:szCs w:val="24"/>
        </w:rPr>
        <w:t xml:space="preserve"> – Dez municípios com maior IG no estado de Mato Grosso </w:t>
      </w:r>
      <w:r w:rsidR="00EC19D4" w:rsidRPr="00B432B1">
        <w:rPr>
          <w:rFonts w:ascii="Arial" w:hAnsi="Arial" w:cs="Arial"/>
          <w:b/>
          <w:bCs/>
          <w:color w:val="000000" w:themeColor="text1"/>
          <w:sz w:val="24"/>
          <w:szCs w:val="24"/>
        </w:rPr>
        <w:t xml:space="preserve">do Sul </w:t>
      </w:r>
      <w:r w:rsidRPr="00B432B1">
        <w:rPr>
          <w:rFonts w:ascii="Arial" w:hAnsi="Arial" w:cs="Arial"/>
          <w:b/>
          <w:bCs/>
          <w:color w:val="000000" w:themeColor="text1"/>
          <w:sz w:val="24"/>
          <w:szCs w:val="24"/>
        </w:rPr>
        <w:t>no Censo Agropecuário de 1995.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B432B1" w:rsidRPr="00B432B1" w14:paraId="290E8FCA" w14:textId="77777777" w:rsidTr="0093674D">
        <w:tc>
          <w:tcPr>
            <w:tcW w:w="4605" w:type="dxa"/>
          </w:tcPr>
          <w:p w14:paraId="5C8A6C11" w14:textId="77777777" w:rsidR="0009629B" w:rsidRPr="00B432B1" w:rsidRDefault="0009629B" w:rsidP="00717513">
            <w:pPr>
              <w:spacing w:line="360" w:lineRule="auto"/>
              <w:rPr>
                <w:color w:val="000000" w:themeColor="text1"/>
                <w:sz w:val="24"/>
                <w:szCs w:val="24"/>
              </w:rPr>
            </w:pPr>
            <w:r w:rsidRPr="00B432B1">
              <w:rPr>
                <w:rFonts w:ascii="Calibri" w:eastAsia="Times New Roman" w:hAnsi="Calibri" w:cs="Calibri"/>
                <w:b/>
                <w:bCs/>
                <w:color w:val="000000" w:themeColor="text1"/>
                <w:lang w:eastAsia="pt-BR"/>
              </w:rPr>
              <w:t>MUNICÍPIO</w:t>
            </w:r>
          </w:p>
        </w:tc>
        <w:tc>
          <w:tcPr>
            <w:tcW w:w="4606" w:type="dxa"/>
          </w:tcPr>
          <w:p w14:paraId="4560AE61" w14:textId="77777777" w:rsidR="0009629B" w:rsidRPr="00B432B1" w:rsidRDefault="0009629B" w:rsidP="00717513">
            <w:pPr>
              <w:spacing w:line="360" w:lineRule="auto"/>
              <w:rPr>
                <w:color w:val="000000" w:themeColor="text1"/>
                <w:sz w:val="24"/>
                <w:szCs w:val="24"/>
              </w:rPr>
            </w:pPr>
            <w:r w:rsidRPr="00B432B1">
              <w:rPr>
                <w:rFonts w:ascii="Calibri" w:eastAsia="Times New Roman" w:hAnsi="Calibri" w:cs="Calibri"/>
                <w:b/>
                <w:bCs/>
                <w:color w:val="000000" w:themeColor="text1"/>
                <w:lang w:eastAsia="pt-BR"/>
              </w:rPr>
              <w:t>IG</w:t>
            </w:r>
          </w:p>
        </w:tc>
      </w:tr>
      <w:tr w:rsidR="00A23DCD" w:rsidRPr="00B432B1" w14:paraId="0D92FFDA" w14:textId="77777777" w:rsidTr="0093674D">
        <w:trPr>
          <w:trHeight w:val="300"/>
        </w:trPr>
        <w:tc>
          <w:tcPr>
            <w:tcW w:w="4605" w:type="dxa"/>
            <w:noWrap/>
            <w:vAlign w:val="bottom"/>
            <w:hideMark/>
          </w:tcPr>
          <w:p w14:paraId="2EAEF5FA" w14:textId="7B976CEA"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Miranda</w:t>
            </w:r>
          </w:p>
        </w:tc>
        <w:tc>
          <w:tcPr>
            <w:tcW w:w="4606" w:type="dxa"/>
            <w:noWrap/>
            <w:vAlign w:val="bottom"/>
            <w:hideMark/>
          </w:tcPr>
          <w:p w14:paraId="091F3723" w14:textId="324357BA"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0,963</w:t>
            </w:r>
          </w:p>
        </w:tc>
      </w:tr>
      <w:tr w:rsidR="00A23DCD" w:rsidRPr="00B432B1" w14:paraId="63F7280B" w14:textId="77777777" w:rsidTr="0093674D">
        <w:trPr>
          <w:trHeight w:val="300"/>
        </w:trPr>
        <w:tc>
          <w:tcPr>
            <w:tcW w:w="4605" w:type="dxa"/>
            <w:noWrap/>
            <w:vAlign w:val="bottom"/>
            <w:hideMark/>
          </w:tcPr>
          <w:p w14:paraId="5B6E0245" w14:textId="1FCBDB11" w:rsidR="00A23DCD" w:rsidRPr="0075578F" w:rsidRDefault="00A23DCD" w:rsidP="00717513">
            <w:pPr>
              <w:spacing w:line="360" w:lineRule="auto"/>
              <w:rPr>
                <w:rFonts w:ascii="Calibri" w:eastAsia="Times New Roman" w:hAnsi="Calibri" w:cs="Calibri"/>
                <w:color w:val="000000" w:themeColor="text1"/>
                <w:lang w:eastAsia="pt-BR"/>
              </w:rPr>
            </w:pPr>
            <w:proofErr w:type="spellStart"/>
            <w:r w:rsidRPr="00B432B1">
              <w:rPr>
                <w:rFonts w:ascii="Calibri" w:hAnsi="Calibri" w:cs="Calibri"/>
                <w:color w:val="000000" w:themeColor="text1"/>
              </w:rPr>
              <w:t>Itaquiraí</w:t>
            </w:r>
            <w:proofErr w:type="spellEnd"/>
          </w:p>
        </w:tc>
        <w:tc>
          <w:tcPr>
            <w:tcW w:w="4606" w:type="dxa"/>
            <w:noWrap/>
            <w:vAlign w:val="bottom"/>
            <w:hideMark/>
          </w:tcPr>
          <w:p w14:paraId="2659F420" w14:textId="1B02371F"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0,904</w:t>
            </w:r>
          </w:p>
        </w:tc>
      </w:tr>
      <w:tr w:rsidR="00A23DCD" w:rsidRPr="00B432B1" w14:paraId="5D87E87D" w14:textId="77777777" w:rsidTr="0093674D">
        <w:trPr>
          <w:trHeight w:val="300"/>
        </w:trPr>
        <w:tc>
          <w:tcPr>
            <w:tcW w:w="4605" w:type="dxa"/>
            <w:noWrap/>
            <w:vAlign w:val="bottom"/>
            <w:hideMark/>
          </w:tcPr>
          <w:p w14:paraId="1BC82596" w14:textId="3F215883"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Aquidauana</w:t>
            </w:r>
          </w:p>
        </w:tc>
        <w:tc>
          <w:tcPr>
            <w:tcW w:w="4606" w:type="dxa"/>
            <w:noWrap/>
            <w:vAlign w:val="bottom"/>
            <w:hideMark/>
          </w:tcPr>
          <w:p w14:paraId="68569B12" w14:textId="66201156"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0,880</w:t>
            </w:r>
          </w:p>
        </w:tc>
      </w:tr>
      <w:tr w:rsidR="00A23DCD" w:rsidRPr="00B432B1" w14:paraId="6B561FFA" w14:textId="77777777" w:rsidTr="0093674D">
        <w:trPr>
          <w:trHeight w:val="300"/>
        </w:trPr>
        <w:tc>
          <w:tcPr>
            <w:tcW w:w="4605" w:type="dxa"/>
            <w:noWrap/>
            <w:vAlign w:val="bottom"/>
            <w:hideMark/>
          </w:tcPr>
          <w:p w14:paraId="41EEF347" w14:textId="0404BB18"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Ivinhema</w:t>
            </w:r>
          </w:p>
        </w:tc>
        <w:tc>
          <w:tcPr>
            <w:tcW w:w="4606" w:type="dxa"/>
            <w:noWrap/>
            <w:vAlign w:val="bottom"/>
            <w:hideMark/>
          </w:tcPr>
          <w:p w14:paraId="06F7CBE7" w14:textId="52797F0C"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0,870</w:t>
            </w:r>
          </w:p>
        </w:tc>
      </w:tr>
      <w:tr w:rsidR="00A23DCD" w:rsidRPr="00B432B1" w14:paraId="18F05F7E" w14:textId="77777777" w:rsidTr="0093674D">
        <w:trPr>
          <w:trHeight w:val="300"/>
        </w:trPr>
        <w:tc>
          <w:tcPr>
            <w:tcW w:w="4605" w:type="dxa"/>
            <w:noWrap/>
            <w:vAlign w:val="bottom"/>
            <w:hideMark/>
          </w:tcPr>
          <w:p w14:paraId="6215A976" w14:textId="6D2B76E8" w:rsidR="00A23DCD" w:rsidRPr="0075578F" w:rsidRDefault="00A23DCD" w:rsidP="00717513">
            <w:pPr>
              <w:spacing w:line="360" w:lineRule="auto"/>
              <w:rPr>
                <w:rFonts w:ascii="Calibri" w:eastAsia="Times New Roman" w:hAnsi="Calibri" w:cs="Calibri"/>
                <w:color w:val="000000" w:themeColor="text1"/>
                <w:lang w:eastAsia="pt-BR"/>
              </w:rPr>
            </w:pPr>
            <w:proofErr w:type="spellStart"/>
            <w:r w:rsidRPr="00B432B1">
              <w:rPr>
                <w:rFonts w:ascii="Calibri" w:hAnsi="Calibri" w:cs="Calibri"/>
                <w:color w:val="000000" w:themeColor="text1"/>
              </w:rPr>
              <w:t>Japo</w:t>
            </w:r>
            <w:r>
              <w:rPr>
                <w:rFonts w:ascii="Calibri" w:hAnsi="Calibri" w:cs="Calibri"/>
                <w:color w:val="000000" w:themeColor="text1"/>
              </w:rPr>
              <w:t>rã</w:t>
            </w:r>
            <w:proofErr w:type="spellEnd"/>
          </w:p>
        </w:tc>
        <w:tc>
          <w:tcPr>
            <w:tcW w:w="4606" w:type="dxa"/>
            <w:noWrap/>
            <w:vAlign w:val="bottom"/>
            <w:hideMark/>
          </w:tcPr>
          <w:p w14:paraId="74130694" w14:textId="5240AF0B"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0,868</w:t>
            </w:r>
          </w:p>
        </w:tc>
      </w:tr>
      <w:tr w:rsidR="00A23DCD" w:rsidRPr="00B432B1" w14:paraId="7FB054C0" w14:textId="77777777" w:rsidTr="0093674D">
        <w:trPr>
          <w:trHeight w:val="300"/>
        </w:trPr>
        <w:tc>
          <w:tcPr>
            <w:tcW w:w="4605" w:type="dxa"/>
            <w:noWrap/>
            <w:vAlign w:val="bottom"/>
            <w:hideMark/>
          </w:tcPr>
          <w:p w14:paraId="588C24D6" w14:textId="008B440C"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Nioaque</w:t>
            </w:r>
          </w:p>
        </w:tc>
        <w:tc>
          <w:tcPr>
            <w:tcW w:w="4606" w:type="dxa"/>
            <w:noWrap/>
            <w:vAlign w:val="bottom"/>
            <w:hideMark/>
          </w:tcPr>
          <w:p w14:paraId="136E0B33" w14:textId="7CA674A7"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0,859</w:t>
            </w:r>
          </w:p>
        </w:tc>
      </w:tr>
      <w:tr w:rsidR="00A23DCD" w:rsidRPr="00B432B1" w14:paraId="77795089" w14:textId="77777777" w:rsidTr="0093674D">
        <w:trPr>
          <w:trHeight w:val="300"/>
        </w:trPr>
        <w:tc>
          <w:tcPr>
            <w:tcW w:w="4605" w:type="dxa"/>
            <w:noWrap/>
            <w:vAlign w:val="bottom"/>
            <w:hideMark/>
          </w:tcPr>
          <w:p w14:paraId="2AB056EB" w14:textId="0FD40292" w:rsidR="00A23DCD" w:rsidRPr="0075578F" w:rsidRDefault="00A23DCD" w:rsidP="00717513">
            <w:pPr>
              <w:spacing w:line="360" w:lineRule="auto"/>
              <w:rPr>
                <w:rFonts w:ascii="Calibri" w:eastAsia="Times New Roman" w:hAnsi="Calibri" w:cs="Calibri"/>
                <w:color w:val="000000" w:themeColor="text1"/>
                <w:lang w:eastAsia="pt-BR"/>
              </w:rPr>
            </w:pPr>
            <w:proofErr w:type="spellStart"/>
            <w:r w:rsidRPr="00B432B1">
              <w:rPr>
                <w:rFonts w:ascii="Calibri" w:hAnsi="Calibri" w:cs="Calibri"/>
                <w:color w:val="000000" w:themeColor="text1"/>
              </w:rPr>
              <w:t>Taquarussu</w:t>
            </w:r>
            <w:proofErr w:type="spellEnd"/>
          </w:p>
        </w:tc>
        <w:tc>
          <w:tcPr>
            <w:tcW w:w="4606" w:type="dxa"/>
            <w:noWrap/>
            <w:vAlign w:val="bottom"/>
            <w:hideMark/>
          </w:tcPr>
          <w:p w14:paraId="4A0330F0" w14:textId="6B3D3E7F"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0,855</w:t>
            </w:r>
          </w:p>
        </w:tc>
      </w:tr>
      <w:tr w:rsidR="00A23DCD" w:rsidRPr="00B432B1" w14:paraId="7DD5B294" w14:textId="77777777" w:rsidTr="0093674D">
        <w:trPr>
          <w:trHeight w:val="300"/>
        </w:trPr>
        <w:tc>
          <w:tcPr>
            <w:tcW w:w="4605" w:type="dxa"/>
            <w:noWrap/>
            <w:vAlign w:val="bottom"/>
            <w:hideMark/>
          </w:tcPr>
          <w:p w14:paraId="04138073" w14:textId="6B6162A1"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Paranhos</w:t>
            </w:r>
          </w:p>
        </w:tc>
        <w:tc>
          <w:tcPr>
            <w:tcW w:w="4606" w:type="dxa"/>
            <w:noWrap/>
            <w:vAlign w:val="bottom"/>
            <w:hideMark/>
          </w:tcPr>
          <w:p w14:paraId="7B3365CF" w14:textId="62865440"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0,854</w:t>
            </w:r>
          </w:p>
        </w:tc>
      </w:tr>
      <w:tr w:rsidR="00A23DCD" w:rsidRPr="00B432B1" w14:paraId="448E2924" w14:textId="77777777" w:rsidTr="0093674D">
        <w:trPr>
          <w:trHeight w:val="300"/>
        </w:trPr>
        <w:tc>
          <w:tcPr>
            <w:tcW w:w="4605" w:type="dxa"/>
            <w:noWrap/>
            <w:vAlign w:val="bottom"/>
            <w:hideMark/>
          </w:tcPr>
          <w:p w14:paraId="0A30C5B0" w14:textId="6AC2D070"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Novo Horizonte do Sul</w:t>
            </w:r>
          </w:p>
        </w:tc>
        <w:tc>
          <w:tcPr>
            <w:tcW w:w="4606" w:type="dxa"/>
            <w:noWrap/>
            <w:vAlign w:val="bottom"/>
            <w:hideMark/>
          </w:tcPr>
          <w:p w14:paraId="0C1CB666" w14:textId="7D1CC6A2"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0,850</w:t>
            </w:r>
          </w:p>
        </w:tc>
      </w:tr>
      <w:tr w:rsidR="00A23DCD" w:rsidRPr="00B432B1" w14:paraId="72E717CB" w14:textId="77777777" w:rsidTr="0093674D">
        <w:trPr>
          <w:trHeight w:val="300"/>
        </w:trPr>
        <w:tc>
          <w:tcPr>
            <w:tcW w:w="4605" w:type="dxa"/>
            <w:noWrap/>
            <w:vAlign w:val="bottom"/>
            <w:hideMark/>
          </w:tcPr>
          <w:p w14:paraId="1CCD2BDD" w14:textId="4E804E4D" w:rsidR="00A23DCD" w:rsidRPr="0075578F" w:rsidRDefault="00A23DCD" w:rsidP="00717513">
            <w:pPr>
              <w:spacing w:line="360" w:lineRule="auto"/>
              <w:rPr>
                <w:rFonts w:ascii="Calibri" w:eastAsia="Times New Roman" w:hAnsi="Calibri" w:cs="Calibri"/>
                <w:color w:val="000000" w:themeColor="text1"/>
                <w:lang w:eastAsia="pt-BR"/>
              </w:rPr>
            </w:pPr>
            <w:r w:rsidRPr="00B432B1">
              <w:rPr>
                <w:rFonts w:ascii="Calibri" w:hAnsi="Calibri" w:cs="Calibri"/>
                <w:color w:val="000000" w:themeColor="text1"/>
              </w:rPr>
              <w:t>Bodoquena</w:t>
            </w:r>
          </w:p>
        </w:tc>
        <w:tc>
          <w:tcPr>
            <w:tcW w:w="4606" w:type="dxa"/>
            <w:noWrap/>
            <w:vAlign w:val="bottom"/>
            <w:hideMark/>
          </w:tcPr>
          <w:p w14:paraId="06187257" w14:textId="32709CB3"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0,846</w:t>
            </w:r>
          </w:p>
        </w:tc>
      </w:tr>
    </w:tbl>
    <w:p w14:paraId="2688BCAF" w14:textId="64865891" w:rsidR="0009629B" w:rsidRPr="00B432B1" w:rsidRDefault="0009629B" w:rsidP="00717513">
      <w:pPr>
        <w:spacing w:line="360" w:lineRule="auto"/>
        <w:jc w:val="both"/>
        <w:rPr>
          <w:rFonts w:ascii="Arial" w:hAnsi="Arial" w:cs="Arial"/>
          <w:color w:val="000000" w:themeColor="text1"/>
          <w:sz w:val="16"/>
          <w:szCs w:val="16"/>
        </w:rPr>
      </w:pPr>
      <w:r w:rsidRPr="00B432B1">
        <w:rPr>
          <w:rFonts w:ascii="Arial" w:hAnsi="Arial" w:cs="Arial"/>
          <w:b/>
          <w:bCs/>
          <w:color w:val="000000" w:themeColor="text1"/>
          <w:sz w:val="16"/>
          <w:szCs w:val="16"/>
        </w:rPr>
        <w:t>Fonte:</w:t>
      </w:r>
      <w:r w:rsidRPr="00B432B1">
        <w:rPr>
          <w:rFonts w:ascii="Arial" w:hAnsi="Arial" w:cs="Arial"/>
          <w:color w:val="000000" w:themeColor="text1"/>
          <w:sz w:val="16"/>
          <w:szCs w:val="16"/>
        </w:rPr>
        <w:t xml:space="preserve"> </w:t>
      </w:r>
      <w:r w:rsidR="006F35B4">
        <w:rPr>
          <w:rFonts w:ascii="Arial" w:hAnsi="Arial" w:cs="Arial"/>
          <w:color w:val="000000" w:themeColor="text1"/>
          <w:sz w:val="16"/>
          <w:szCs w:val="16"/>
        </w:rPr>
        <w:t>E</w:t>
      </w:r>
      <w:r w:rsidRPr="00B432B1">
        <w:rPr>
          <w:rFonts w:ascii="Arial" w:hAnsi="Arial" w:cs="Arial"/>
          <w:color w:val="000000" w:themeColor="text1"/>
          <w:sz w:val="16"/>
          <w:szCs w:val="16"/>
        </w:rPr>
        <w:t>laboração própria/Censo Agropecuário do IBGE.</w:t>
      </w:r>
    </w:p>
    <w:p w14:paraId="66BB5BD1" w14:textId="1F6AE3E7" w:rsidR="0009629B" w:rsidRDefault="0009629B" w:rsidP="00717513">
      <w:pPr>
        <w:spacing w:line="360" w:lineRule="auto"/>
        <w:ind w:firstLine="708"/>
        <w:jc w:val="both"/>
        <w:rPr>
          <w:rFonts w:ascii="Arial" w:hAnsi="Arial" w:cs="Arial"/>
          <w:color w:val="000000" w:themeColor="text1"/>
          <w:sz w:val="24"/>
          <w:szCs w:val="24"/>
        </w:rPr>
      </w:pPr>
      <w:r w:rsidRPr="00B35333">
        <w:rPr>
          <w:rFonts w:ascii="Arial" w:hAnsi="Arial" w:cs="Arial"/>
          <w:color w:val="000000" w:themeColor="text1"/>
          <w:sz w:val="24"/>
          <w:szCs w:val="24"/>
        </w:rPr>
        <w:t xml:space="preserve">Observa-se, assim, que </w:t>
      </w:r>
      <w:r w:rsidR="00B432B1" w:rsidRPr="00B35333">
        <w:rPr>
          <w:rFonts w:ascii="Arial" w:hAnsi="Arial" w:cs="Arial"/>
          <w:color w:val="000000" w:themeColor="text1"/>
          <w:sz w:val="24"/>
          <w:szCs w:val="24"/>
        </w:rPr>
        <w:t>entre</w:t>
      </w:r>
      <w:r w:rsidRPr="00B35333">
        <w:rPr>
          <w:rFonts w:ascii="Arial" w:hAnsi="Arial" w:cs="Arial"/>
          <w:color w:val="000000" w:themeColor="text1"/>
          <w:sz w:val="24"/>
          <w:szCs w:val="24"/>
        </w:rPr>
        <w:t xml:space="preserve"> os dez municípios com o maior IG no estado de Mato Grosso </w:t>
      </w:r>
      <w:r w:rsidR="00B432B1" w:rsidRPr="00B35333">
        <w:rPr>
          <w:rFonts w:ascii="Arial" w:hAnsi="Arial" w:cs="Arial"/>
          <w:color w:val="000000" w:themeColor="text1"/>
          <w:sz w:val="24"/>
          <w:szCs w:val="24"/>
        </w:rPr>
        <w:t xml:space="preserve">do Sul, dois </w:t>
      </w:r>
      <w:r w:rsidRPr="00B35333">
        <w:rPr>
          <w:rFonts w:ascii="Arial" w:hAnsi="Arial" w:cs="Arial"/>
          <w:color w:val="000000" w:themeColor="text1"/>
          <w:sz w:val="24"/>
          <w:szCs w:val="24"/>
        </w:rPr>
        <w:t xml:space="preserve">possuíam concentração muito forte a absoluta </w:t>
      </w:r>
      <w:r w:rsidR="00B432B1" w:rsidRPr="00B35333">
        <w:rPr>
          <w:rFonts w:ascii="Arial" w:hAnsi="Arial" w:cs="Arial"/>
          <w:color w:val="000000" w:themeColor="text1"/>
          <w:sz w:val="24"/>
          <w:szCs w:val="24"/>
        </w:rPr>
        <w:t xml:space="preserve">e </w:t>
      </w:r>
      <w:r w:rsidR="00B35333" w:rsidRPr="00B35333">
        <w:rPr>
          <w:rFonts w:ascii="Arial" w:hAnsi="Arial" w:cs="Arial"/>
          <w:color w:val="000000" w:themeColor="text1"/>
          <w:sz w:val="24"/>
          <w:szCs w:val="24"/>
        </w:rPr>
        <w:t xml:space="preserve">oito possuíam concentração forte a muito forte </w:t>
      </w:r>
      <w:r w:rsidRPr="00B35333">
        <w:rPr>
          <w:rFonts w:ascii="Arial" w:hAnsi="Arial" w:cs="Arial"/>
          <w:color w:val="000000" w:themeColor="text1"/>
          <w:sz w:val="24"/>
          <w:szCs w:val="24"/>
        </w:rPr>
        <w:t>em 1995. Dentre os dez municípios com menor IG, todos possuíam concentração média a forte.</w:t>
      </w:r>
    </w:p>
    <w:p w14:paraId="3CBE3D63" w14:textId="6614A9E2" w:rsidR="0009629B" w:rsidRPr="00B35333" w:rsidRDefault="0009629B" w:rsidP="00717513">
      <w:pPr>
        <w:spacing w:line="360" w:lineRule="auto"/>
        <w:jc w:val="both"/>
        <w:rPr>
          <w:rFonts w:ascii="Arial" w:hAnsi="Arial" w:cs="Arial"/>
          <w:b/>
          <w:bCs/>
          <w:color w:val="000000" w:themeColor="text1"/>
          <w:sz w:val="24"/>
          <w:szCs w:val="24"/>
        </w:rPr>
      </w:pPr>
      <w:r w:rsidRPr="00B35333">
        <w:rPr>
          <w:rFonts w:ascii="Arial" w:hAnsi="Arial" w:cs="Arial"/>
          <w:b/>
          <w:bCs/>
          <w:color w:val="000000" w:themeColor="text1"/>
          <w:sz w:val="24"/>
          <w:szCs w:val="24"/>
        </w:rPr>
        <w:t>Tabela 2</w:t>
      </w:r>
      <w:r w:rsidR="00013AF7">
        <w:rPr>
          <w:rFonts w:ascii="Arial" w:hAnsi="Arial" w:cs="Arial"/>
          <w:b/>
          <w:bCs/>
          <w:color w:val="000000" w:themeColor="text1"/>
          <w:sz w:val="24"/>
          <w:szCs w:val="24"/>
        </w:rPr>
        <w:t>1</w:t>
      </w:r>
      <w:r w:rsidRPr="00B35333">
        <w:rPr>
          <w:rFonts w:ascii="Arial" w:hAnsi="Arial" w:cs="Arial"/>
          <w:b/>
          <w:bCs/>
          <w:color w:val="000000" w:themeColor="text1"/>
          <w:sz w:val="24"/>
          <w:szCs w:val="24"/>
        </w:rPr>
        <w:t xml:space="preserve"> – Dez municípios com menor IG no estado de Mato Grosso </w:t>
      </w:r>
      <w:r w:rsidR="00EC19D4" w:rsidRPr="00B35333">
        <w:rPr>
          <w:rFonts w:ascii="Arial" w:hAnsi="Arial" w:cs="Arial"/>
          <w:b/>
          <w:bCs/>
          <w:color w:val="000000" w:themeColor="text1"/>
          <w:sz w:val="24"/>
          <w:szCs w:val="24"/>
        </w:rPr>
        <w:t xml:space="preserve">do Sul </w:t>
      </w:r>
      <w:r w:rsidRPr="00B35333">
        <w:rPr>
          <w:rFonts w:ascii="Arial" w:hAnsi="Arial" w:cs="Arial"/>
          <w:b/>
          <w:bCs/>
          <w:color w:val="000000" w:themeColor="text1"/>
          <w:sz w:val="24"/>
          <w:szCs w:val="24"/>
        </w:rPr>
        <w:t>no Censo Agropecuário de 1995.</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B35333" w:rsidRPr="00B35333" w14:paraId="36C87887" w14:textId="77777777" w:rsidTr="0093674D">
        <w:tc>
          <w:tcPr>
            <w:tcW w:w="4605" w:type="dxa"/>
          </w:tcPr>
          <w:p w14:paraId="6945DE59" w14:textId="77777777" w:rsidR="0009629B" w:rsidRPr="00B35333" w:rsidRDefault="0009629B" w:rsidP="00717513">
            <w:pPr>
              <w:spacing w:line="360" w:lineRule="auto"/>
              <w:rPr>
                <w:color w:val="000000" w:themeColor="text1"/>
                <w:sz w:val="24"/>
                <w:szCs w:val="24"/>
              </w:rPr>
            </w:pPr>
            <w:r w:rsidRPr="00B35333">
              <w:rPr>
                <w:rFonts w:ascii="Calibri" w:eastAsia="Times New Roman" w:hAnsi="Calibri" w:cs="Calibri"/>
                <w:b/>
                <w:bCs/>
                <w:color w:val="000000" w:themeColor="text1"/>
                <w:lang w:eastAsia="pt-BR"/>
              </w:rPr>
              <w:t>MUNICÍPIO</w:t>
            </w:r>
          </w:p>
        </w:tc>
        <w:tc>
          <w:tcPr>
            <w:tcW w:w="4606" w:type="dxa"/>
          </w:tcPr>
          <w:p w14:paraId="386FDEF0" w14:textId="77777777" w:rsidR="0009629B" w:rsidRPr="00B35333" w:rsidRDefault="0009629B" w:rsidP="00717513">
            <w:pPr>
              <w:spacing w:line="360" w:lineRule="auto"/>
              <w:rPr>
                <w:color w:val="000000" w:themeColor="text1"/>
                <w:sz w:val="24"/>
                <w:szCs w:val="24"/>
              </w:rPr>
            </w:pPr>
            <w:r w:rsidRPr="00B35333">
              <w:rPr>
                <w:rFonts w:ascii="Calibri" w:eastAsia="Times New Roman" w:hAnsi="Calibri" w:cs="Calibri"/>
                <w:b/>
                <w:bCs/>
                <w:color w:val="000000" w:themeColor="text1"/>
                <w:lang w:eastAsia="pt-BR"/>
              </w:rPr>
              <w:t>IG</w:t>
            </w:r>
          </w:p>
        </w:tc>
      </w:tr>
      <w:tr w:rsidR="00A23DCD" w:rsidRPr="00B35333" w14:paraId="35D04ACB" w14:textId="77777777" w:rsidTr="0093674D">
        <w:trPr>
          <w:trHeight w:val="300"/>
        </w:trPr>
        <w:tc>
          <w:tcPr>
            <w:tcW w:w="4605" w:type="dxa"/>
            <w:noWrap/>
            <w:vAlign w:val="bottom"/>
            <w:hideMark/>
          </w:tcPr>
          <w:p w14:paraId="43C496A1" w14:textId="28AB4922"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Alcinópolis</w:t>
            </w:r>
          </w:p>
        </w:tc>
        <w:tc>
          <w:tcPr>
            <w:tcW w:w="4606" w:type="dxa"/>
            <w:noWrap/>
            <w:vAlign w:val="bottom"/>
            <w:hideMark/>
          </w:tcPr>
          <w:p w14:paraId="67D3722E" w14:textId="42236DAF"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0,530</w:t>
            </w:r>
          </w:p>
        </w:tc>
      </w:tr>
      <w:tr w:rsidR="00A23DCD" w:rsidRPr="00B35333" w14:paraId="6E5E5B04" w14:textId="77777777" w:rsidTr="0093674D">
        <w:trPr>
          <w:trHeight w:val="300"/>
        </w:trPr>
        <w:tc>
          <w:tcPr>
            <w:tcW w:w="4605" w:type="dxa"/>
            <w:noWrap/>
            <w:vAlign w:val="bottom"/>
            <w:hideMark/>
          </w:tcPr>
          <w:p w14:paraId="12D21FCC" w14:textId="1A1DF997"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Fátima do Sul</w:t>
            </w:r>
          </w:p>
        </w:tc>
        <w:tc>
          <w:tcPr>
            <w:tcW w:w="4606" w:type="dxa"/>
            <w:noWrap/>
            <w:vAlign w:val="bottom"/>
            <w:hideMark/>
          </w:tcPr>
          <w:p w14:paraId="221A849E" w14:textId="2D8F8E80"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0,581</w:t>
            </w:r>
          </w:p>
        </w:tc>
      </w:tr>
      <w:tr w:rsidR="00A23DCD" w:rsidRPr="00B35333" w14:paraId="3365949A" w14:textId="77777777" w:rsidTr="0093674D">
        <w:trPr>
          <w:trHeight w:val="300"/>
        </w:trPr>
        <w:tc>
          <w:tcPr>
            <w:tcW w:w="4605" w:type="dxa"/>
            <w:noWrap/>
            <w:vAlign w:val="bottom"/>
            <w:hideMark/>
          </w:tcPr>
          <w:p w14:paraId="34D69C71" w14:textId="59278887"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Nova Alvorada do Sul</w:t>
            </w:r>
          </w:p>
        </w:tc>
        <w:tc>
          <w:tcPr>
            <w:tcW w:w="4606" w:type="dxa"/>
            <w:noWrap/>
            <w:vAlign w:val="bottom"/>
            <w:hideMark/>
          </w:tcPr>
          <w:p w14:paraId="283C7BC9" w14:textId="68207C4E"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0,585</w:t>
            </w:r>
          </w:p>
        </w:tc>
      </w:tr>
      <w:tr w:rsidR="00A23DCD" w:rsidRPr="00B35333" w14:paraId="1D04DECA" w14:textId="77777777" w:rsidTr="0093674D">
        <w:trPr>
          <w:trHeight w:val="300"/>
        </w:trPr>
        <w:tc>
          <w:tcPr>
            <w:tcW w:w="4605" w:type="dxa"/>
            <w:noWrap/>
            <w:vAlign w:val="bottom"/>
            <w:hideMark/>
          </w:tcPr>
          <w:p w14:paraId="5B02B5D4" w14:textId="775D8011"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São Gabriel do Oeste</w:t>
            </w:r>
          </w:p>
        </w:tc>
        <w:tc>
          <w:tcPr>
            <w:tcW w:w="4606" w:type="dxa"/>
            <w:noWrap/>
            <w:vAlign w:val="bottom"/>
            <w:hideMark/>
          </w:tcPr>
          <w:p w14:paraId="120676B6" w14:textId="5B10B0CA"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0,596</w:t>
            </w:r>
          </w:p>
        </w:tc>
      </w:tr>
      <w:tr w:rsidR="00A23DCD" w:rsidRPr="00B35333" w14:paraId="3E9A4509" w14:textId="77777777" w:rsidTr="0093674D">
        <w:trPr>
          <w:trHeight w:val="300"/>
        </w:trPr>
        <w:tc>
          <w:tcPr>
            <w:tcW w:w="4605" w:type="dxa"/>
            <w:noWrap/>
            <w:vAlign w:val="bottom"/>
            <w:hideMark/>
          </w:tcPr>
          <w:p w14:paraId="5EE3A779" w14:textId="6C20C9A8"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Maracaj</w:t>
            </w:r>
            <w:r>
              <w:rPr>
                <w:rFonts w:ascii="Calibri" w:hAnsi="Calibri" w:cs="Calibri"/>
                <w:color w:val="000000" w:themeColor="text1"/>
              </w:rPr>
              <w:t>u</w:t>
            </w:r>
          </w:p>
        </w:tc>
        <w:tc>
          <w:tcPr>
            <w:tcW w:w="4606" w:type="dxa"/>
            <w:noWrap/>
            <w:vAlign w:val="bottom"/>
            <w:hideMark/>
          </w:tcPr>
          <w:p w14:paraId="5E9CC0B8" w14:textId="067A204F"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0,601</w:t>
            </w:r>
          </w:p>
        </w:tc>
      </w:tr>
      <w:tr w:rsidR="00A23DCD" w:rsidRPr="00B35333" w14:paraId="3A37A4EB" w14:textId="77777777" w:rsidTr="0093674D">
        <w:trPr>
          <w:trHeight w:val="300"/>
        </w:trPr>
        <w:tc>
          <w:tcPr>
            <w:tcW w:w="4605" w:type="dxa"/>
            <w:noWrap/>
            <w:vAlign w:val="bottom"/>
            <w:hideMark/>
          </w:tcPr>
          <w:p w14:paraId="3F573D37" w14:textId="745B232E"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Inocência</w:t>
            </w:r>
          </w:p>
        </w:tc>
        <w:tc>
          <w:tcPr>
            <w:tcW w:w="4606" w:type="dxa"/>
            <w:noWrap/>
            <w:vAlign w:val="bottom"/>
            <w:hideMark/>
          </w:tcPr>
          <w:p w14:paraId="10D443BF" w14:textId="36561985"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0,608</w:t>
            </w:r>
          </w:p>
        </w:tc>
      </w:tr>
      <w:tr w:rsidR="00A23DCD" w:rsidRPr="00B35333" w14:paraId="79728788" w14:textId="77777777" w:rsidTr="0093674D">
        <w:trPr>
          <w:trHeight w:val="300"/>
        </w:trPr>
        <w:tc>
          <w:tcPr>
            <w:tcW w:w="4605" w:type="dxa"/>
            <w:noWrap/>
            <w:vAlign w:val="bottom"/>
            <w:hideMark/>
          </w:tcPr>
          <w:p w14:paraId="03BE9D7F" w14:textId="31F8DECE"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Glória de Dourados</w:t>
            </w:r>
          </w:p>
        </w:tc>
        <w:tc>
          <w:tcPr>
            <w:tcW w:w="4606" w:type="dxa"/>
            <w:noWrap/>
            <w:vAlign w:val="bottom"/>
            <w:hideMark/>
          </w:tcPr>
          <w:p w14:paraId="42ACC79C" w14:textId="35FC0AB8"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0,619</w:t>
            </w:r>
          </w:p>
        </w:tc>
      </w:tr>
      <w:tr w:rsidR="00A23DCD" w:rsidRPr="00B35333" w14:paraId="35C08481" w14:textId="77777777" w:rsidTr="0093674D">
        <w:trPr>
          <w:trHeight w:val="300"/>
        </w:trPr>
        <w:tc>
          <w:tcPr>
            <w:tcW w:w="4605" w:type="dxa"/>
            <w:noWrap/>
            <w:vAlign w:val="bottom"/>
            <w:hideMark/>
          </w:tcPr>
          <w:p w14:paraId="39C660C5" w14:textId="6B628372"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Aparecida do Taboado</w:t>
            </w:r>
          </w:p>
        </w:tc>
        <w:tc>
          <w:tcPr>
            <w:tcW w:w="4606" w:type="dxa"/>
            <w:noWrap/>
            <w:vAlign w:val="bottom"/>
            <w:hideMark/>
          </w:tcPr>
          <w:p w14:paraId="0A7B42DB" w14:textId="64E4E417"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0,621</w:t>
            </w:r>
          </w:p>
        </w:tc>
      </w:tr>
      <w:tr w:rsidR="00A23DCD" w:rsidRPr="00B35333" w14:paraId="575C9D94" w14:textId="77777777" w:rsidTr="0093674D">
        <w:trPr>
          <w:trHeight w:val="300"/>
        </w:trPr>
        <w:tc>
          <w:tcPr>
            <w:tcW w:w="4605" w:type="dxa"/>
            <w:noWrap/>
            <w:vAlign w:val="bottom"/>
            <w:hideMark/>
          </w:tcPr>
          <w:p w14:paraId="35A82480" w14:textId="6CF69535"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Rochedo</w:t>
            </w:r>
          </w:p>
        </w:tc>
        <w:tc>
          <w:tcPr>
            <w:tcW w:w="4606" w:type="dxa"/>
            <w:noWrap/>
            <w:vAlign w:val="bottom"/>
            <w:hideMark/>
          </w:tcPr>
          <w:p w14:paraId="0E8D21F6" w14:textId="2D58588F"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0,621</w:t>
            </w:r>
          </w:p>
        </w:tc>
      </w:tr>
      <w:tr w:rsidR="00A23DCD" w:rsidRPr="00B35333" w14:paraId="176E8B67" w14:textId="77777777" w:rsidTr="0093674D">
        <w:trPr>
          <w:trHeight w:val="300"/>
        </w:trPr>
        <w:tc>
          <w:tcPr>
            <w:tcW w:w="4605" w:type="dxa"/>
            <w:noWrap/>
            <w:vAlign w:val="bottom"/>
            <w:hideMark/>
          </w:tcPr>
          <w:p w14:paraId="17160DFC" w14:textId="327B958A" w:rsidR="00A23DCD" w:rsidRPr="0075578F" w:rsidRDefault="00A23DCD" w:rsidP="00717513">
            <w:pPr>
              <w:spacing w:line="360" w:lineRule="auto"/>
              <w:rPr>
                <w:rFonts w:ascii="Calibri" w:eastAsia="Times New Roman" w:hAnsi="Calibri" w:cs="Calibri"/>
                <w:color w:val="000000" w:themeColor="text1"/>
                <w:lang w:eastAsia="pt-BR"/>
              </w:rPr>
            </w:pPr>
            <w:r w:rsidRPr="00B35333">
              <w:rPr>
                <w:rFonts w:ascii="Calibri" w:hAnsi="Calibri" w:cs="Calibri"/>
                <w:color w:val="000000" w:themeColor="text1"/>
              </w:rPr>
              <w:t>Água Clara</w:t>
            </w:r>
          </w:p>
        </w:tc>
        <w:tc>
          <w:tcPr>
            <w:tcW w:w="4606" w:type="dxa"/>
            <w:noWrap/>
            <w:vAlign w:val="bottom"/>
            <w:hideMark/>
          </w:tcPr>
          <w:p w14:paraId="44234082" w14:textId="067E5114" w:rsidR="00A23DCD" w:rsidRPr="0075578F" w:rsidRDefault="00A23DCD" w:rsidP="00717513">
            <w:pPr>
              <w:spacing w:line="360" w:lineRule="auto"/>
              <w:rPr>
                <w:rFonts w:ascii="Calibri" w:eastAsia="Times New Roman" w:hAnsi="Calibri" w:cs="Calibri"/>
                <w:color w:val="000000" w:themeColor="text1"/>
                <w:lang w:eastAsia="pt-BR"/>
              </w:rPr>
            </w:pPr>
            <w:r>
              <w:rPr>
                <w:rFonts w:ascii="Calibri" w:hAnsi="Calibri" w:cs="Calibri"/>
                <w:color w:val="000000"/>
              </w:rPr>
              <w:t>0,627</w:t>
            </w:r>
          </w:p>
        </w:tc>
      </w:tr>
    </w:tbl>
    <w:p w14:paraId="06E6AF89" w14:textId="60AD8C7F" w:rsidR="0009629B" w:rsidRPr="00B35333" w:rsidRDefault="0009629B" w:rsidP="00717513">
      <w:pPr>
        <w:spacing w:line="360" w:lineRule="auto"/>
        <w:jc w:val="both"/>
        <w:rPr>
          <w:rFonts w:ascii="Arial" w:hAnsi="Arial" w:cs="Arial"/>
          <w:color w:val="000000" w:themeColor="text1"/>
          <w:sz w:val="16"/>
          <w:szCs w:val="16"/>
        </w:rPr>
      </w:pPr>
      <w:r w:rsidRPr="00B35333">
        <w:rPr>
          <w:rFonts w:ascii="Arial" w:hAnsi="Arial" w:cs="Arial"/>
          <w:b/>
          <w:bCs/>
          <w:color w:val="000000" w:themeColor="text1"/>
          <w:sz w:val="16"/>
          <w:szCs w:val="16"/>
        </w:rPr>
        <w:t>Fonte:</w:t>
      </w:r>
      <w:r w:rsidRPr="00B35333">
        <w:rPr>
          <w:rFonts w:ascii="Arial" w:hAnsi="Arial" w:cs="Arial"/>
          <w:color w:val="000000" w:themeColor="text1"/>
          <w:sz w:val="16"/>
          <w:szCs w:val="16"/>
        </w:rPr>
        <w:t xml:space="preserve"> </w:t>
      </w:r>
      <w:r w:rsidR="006F35B4">
        <w:rPr>
          <w:rFonts w:ascii="Arial" w:hAnsi="Arial" w:cs="Arial"/>
          <w:color w:val="000000" w:themeColor="text1"/>
          <w:sz w:val="16"/>
          <w:szCs w:val="16"/>
        </w:rPr>
        <w:t>E</w:t>
      </w:r>
      <w:r w:rsidRPr="00B35333">
        <w:rPr>
          <w:rFonts w:ascii="Arial" w:hAnsi="Arial" w:cs="Arial"/>
          <w:color w:val="000000" w:themeColor="text1"/>
          <w:sz w:val="16"/>
          <w:szCs w:val="16"/>
        </w:rPr>
        <w:t>laboração própria/Censo Agropecuário do IBGE.</w:t>
      </w:r>
    </w:p>
    <w:p w14:paraId="5AE8C853" w14:textId="11F619B0" w:rsidR="0009629B" w:rsidRDefault="0009629B" w:rsidP="00717513">
      <w:pPr>
        <w:spacing w:line="360" w:lineRule="auto"/>
        <w:ind w:firstLine="708"/>
        <w:jc w:val="both"/>
        <w:rPr>
          <w:rFonts w:ascii="Arial" w:hAnsi="Arial" w:cs="Arial"/>
          <w:color w:val="000000" w:themeColor="text1"/>
          <w:sz w:val="24"/>
          <w:szCs w:val="24"/>
        </w:rPr>
      </w:pPr>
      <w:r w:rsidRPr="002B5A5A">
        <w:rPr>
          <w:rFonts w:ascii="Arial" w:hAnsi="Arial" w:cs="Arial"/>
          <w:color w:val="000000" w:themeColor="text1"/>
          <w:sz w:val="24"/>
          <w:szCs w:val="24"/>
        </w:rPr>
        <w:lastRenderedPageBreak/>
        <w:t xml:space="preserve">No ano de 2006, os dez municípios que possuíam maior IG no estado de Mato Grosso </w:t>
      </w:r>
      <w:r w:rsidR="002B5A5A" w:rsidRPr="002B5A5A">
        <w:rPr>
          <w:rFonts w:ascii="Arial" w:hAnsi="Arial" w:cs="Arial"/>
          <w:color w:val="000000" w:themeColor="text1"/>
          <w:sz w:val="24"/>
          <w:szCs w:val="24"/>
        </w:rPr>
        <w:t xml:space="preserve">do Sul </w:t>
      </w:r>
      <w:r w:rsidRPr="002B5A5A">
        <w:rPr>
          <w:rFonts w:ascii="Arial" w:hAnsi="Arial" w:cs="Arial"/>
          <w:color w:val="000000" w:themeColor="text1"/>
          <w:sz w:val="24"/>
          <w:szCs w:val="24"/>
        </w:rPr>
        <w:t xml:space="preserve">foram os apresentados na Tabela </w:t>
      </w:r>
      <w:r w:rsidR="002B5A5A" w:rsidRPr="002B5A5A">
        <w:rPr>
          <w:rFonts w:ascii="Arial" w:hAnsi="Arial" w:cs="Arial"/>
          <w:color w:val="000000" w:themeColor="text1"/>
          <w:sz w:val="24"/>
          <w:szCs w:val="24"/>
        </w:rPr>
        <w:t>2</w:t>
      </w:r>
      <w:r w:rsidR="00013AF7">
        <w:rPr>
          <w:rFonts w:ascii="Arial" w:hAnsi="Arial" w:cs="Arial"/>
          <w:color w:val="000000" w:themeColor="text1"/>
          <w:sz w:val="24"/>
          <w:szCs w:val="24"/>
        </w:rPr>
        <w:t>2</w:t>
      </w:r>
      <w:r w:rsidRPr="002B5A5A">
        <w:rPr>
          <w:rFonts w:ascii="Arial" w:hAnsi="Arial" w:cs="Arial"/>
          <w:color w:val="000000" w:themeColor="text1"/>
          <w:sz w:val="24"/>
          <w:szCs w:val="24"/>
        </w:rPr>
        <w:t xml:space="preserve">. Neste mesmo ano, os dez municípios que possuíam menor IG no estado de Mato Grosso foram os apresentados na Tabela </w:t>
      </w:r>
      <w:r w:rsidR="002B5A5A" w:rsidRPr="002B5A5A">
        <w:rPr>
          <w:rFonts w:ascii="Arial" w:hAnsi="Arial" w:cs="Arial"/>
          <w:color w:val="000000" w:themeColor="text1"/>
          <w:sz w:val="24"/>
          <w:szCs w:val="24"/>
        </w:rPr>
        <w:t>2</w:t>
      </w:r>
      <w:r w:rsidR="00013AF7">
        <w:rPr>
          <w:rFonts w:ascii="Arial" w:hAnsi="Arial" w:cs="Arial"/>
          <w:color w:val="000000" w:themeColor="text1"/>
          <w:sz w:val="24"/>
          <w:szCs w:val="24"/>
        </w:rPr>
        <w:t>3</w:t>
      </w:r>
      <w:r w:rsidRPr="002B5A5A">
        <w:rPr>
          <w:rFonts w:ascii="Arial" w:hAnsi="Arial" w:cs="Arial"/>
          <w:color w:val="000000" w:themeColor="text1"/>
          <w:sz w:val="24"/>
          <w:szCs w:val="24"/>
        </w:rPr>
        <w:t xml:space="preserve">. </w:t>
      </w:r>
    </w:p>
    <w:p w14:paraId="471D92FB" w14:textId="65CC8919" w:rsidR="0009629B" w:rsidRPr="00325E64" w:rsidRDefault="0009629B"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sidR="002B5A5A">
        <w:rPr>
          <w:rFonts w:ascii="Arial" w:hAnsi="Arial" w:cs="Arial"/>
          <w:b/>
          <w:bCs/>
          <w:sz w:val="24"/>
          <w:szCs w:val="24"/>
        </w:rPr>
        <w:t>2</w:t>
      </w:r>
      <w:r w:rsidR="00013AF7">
        <w:rPr>
          <w:rFonts w:ascii="Arial" w:hAnsi="Arial" w:cs="Arial"/>
          <w:b/>
          <w:bCs/>
          <w:sz w:val="24"/>
          <w:szCs w:val="24"/>
        </w:rPr>
        <w:t>2</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002B5A5A">
        <w:rPr>
          <w:rFonts w:ascii="Arial" w:hAnsi="Arial" w:cs="Arial"/>
          <w:b/>
          <w:bCs/>
          <w:sz w:val="24"/>
          <w:szCs w:val="24"/>
        </w:rPr>
        <w:t xml:space="preserve">do Sul </w:t>
      </w:r>
      <w:r w:rsidRPr="00325E64">
        <w:rPr>
          <w:rFonts w:ascii="Arial" w:hAnsi="Arial" w:cs="Arial"/>
          <w:b/>
          <w:bCs/>
          <w:sz w:val="24"/>
          <w:szCs w:val="24"/>
        </w:rPr>
        <w:t xml:space="preserve">no Censo </w:t>
      </w:r>
      <w:r>
        <w:rPr>
          <w:rFonts w:ascii="Arial" w:hAnsi="Arial" w:cs="Arial"/>
          <w:b/>
          <w:bCs/>
          <w:sz w:val="24"/>
          <w:szCs w:val="24"/>
        </w:rPr>
        <w:t>Agropecuário</w:t>
      </w:r>
      <w:r w:rsidRPr="00325E64">
        <w:rPr>
          <w:rFonts w:ascii="Arial" w:hAnsi="Arial" w:cs="Arial"/>
          <w:b/>
          <w:bCs/>
          <w:sz w:val="24"/>
          <w:szCs w:val="24"/>
        </w:rPr>
        <w:t xml:space="preserve"> de </w:t>
      </w:r>
      <w:r>
        <w:rPr>
          <w:rFonts w:ascii="Arial" w:hAnsi="Arial" w:cs="Arial"/>
          <w:b/>
          <w:bCs/>
          <w:sz w:val="24"/>
          <w:szCs w:val="24"/>
        </w:rPr>
        <w:t>2006.</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09629B" w14:paraId="33582CA6" w14:textId="77777777" w:rsidTr="0093674D">
        <w:tc>
          <w:tcPr>
            <w:tcW w:w="4605" w:type="dxa"/>
          </w:tcPr>
          <w:p w14:paraId="549C83B8"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13761033"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07753832" w14:textId="77777777" w:rsidTr="0093674D">
        <w:trPr>
          <w:trHeight w:val="300"/>
        </w:trPr>
        <w:tc>
          <w:tcPr>
            <w:tcW w:w="4605" w:type="dxa"/>
            <w:noWrap/>
            <w:vAlign w:val="bottom"/>
            <w:hideMark/>
          </w:tcPr>
          <w:p w14:paraId="58B5B804" w14:textId="3084600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Miranda</w:t>
            </w:r>
          </w:p>
        </w:tc>
        <w:tc>
          <w:tcPr>
            <w:tcW w:w="4606" w:type="dxa"/>
            <w:noWrap/>
            <w:vAlign w:val="bottom"/>
            <w:hideMark/>
          </w:tcPr>
          <w:p w14:paraId="4E6157E1" w14:textId="6DB35B7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0,917</w:t>
            </w:r>
          </w:p>
        </w:tc>
      </w:tr>
      <w:tr w:rsidR="00A23DCD" w:rsidRPr="0075578F" w14:paraId="337B49EC" w14:textId="77777777" w:rsidTr="0093674D">
        <w:trPr>
          <w:trHeight w:val="300"/>
        </w:trPr>
        <w:tc>
          <w:tcPr>
            <w:tcW w:w="4605" w:type="dxa"/>
            <w:noWrap/>
            <w:vAlign w:val="bottom"/>
            <w:hideMark/>
          </w:tcPr>
          <w:p w14:paraId="36F98765" w14:textId="3BD5334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Ponta Porã</w:t>
            </w:r>
          </w:p>
        </w:tc>
        <w:tc>
          <w:tcPr>
            <w:tcW w:w="4606" w:type="dxa"/>
            <w:noWrap/>
            <w:vAlign w:val="bottom"/>
            <w:hideMark/>
          </w:tcPr>
          <w:p w14:paraId="1DCBEE22" w14:textId="625EB77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0,908</w:t>
            </w:r>
          </w:p>
        </w:tc>
      </w:tr>
      <w:tr w:rsidR="00A23DCD" w:rsidRPr="0075578F" w14:paraId="38F0FAA4" w14:textId="77777777" w:rsidTr="0093674D">
        <w:trPr>
          <w:trHeight w:val="300"/>
        </w:trPr>
        <w:tc>
          <w:tcPr>
            <w:tcW w:w="4605" w:type="dxa"/>
            <w:noWrap/>
            <w:vAlign w:val="bottom"/>
            <w:hideMark/>
          </w:tcPr>
          <w:p w14:paraId="1BCFA5B9" w14:textId="4926339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Ivinhema</w:t>
            </w:r>
          </w:p>
        </w:tc>
        <w:tc>
          <w:tcPr>
            <w:tcW w:w="4606" w:type="dxa"/>
            <w:noWrap/>
            <w:vAlign w:val="bottom"/>
            <w:hideMark/>
          </w:tcPr>
          <w:p w14:paraId="08156C86" w14:textId="2157D02A"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0,891</w:t>
            </w:r>
          </w:p>
        </w:tc>
      </w:tr>
      <w:tr w:rsidR="00A23DCD" w:rsidRPr="0075578F" w14:paraId="683DC6A1" w14:textId="77777777" w:rsidTr="0093674D">
        <w:trPr>
          <w:trHeight w:val="300"/>
        </w:trPr>
        <w:tc>
          <w:tcPr>
            <w:tcW w:w="4605" w:type="dxa"/>
            <w:noWrap/>
            <w:vAlign w:val="bottom"/>
            <w:hideMark/>
          </w:tcPr>
          <w:p w14:paraId="0FCC34A1" w14:textId="2970FEB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Eldorado</w:t>
            </w:r>
          </w:p>
        </w:tc>
        <w:tc>
          <w:tcPr>
            <w:tcW w:w="4606" w:type="dxa"/>
            <w:noWrap/>
            <w:vAlign w:val="bottom"/>
            <w:hideMark/>
          </w:tcPr>
          <w:p w14:paraId="280BD02B" w14:textId="77145F2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0,883</w:t>
            </w:r>
          </w:p>
        </w:tc>
      </w:tr>
      <w:tr w:rsidR="00A23DCD" w:rsidRPr="0075578F" w14:paraId="08399C8A" w14:textId="77777777" w:rsidTr="0093674D">
        <w:trPr>
          <w:trHeight w:val="300"/>
        </w:trPr>
        <w:tc>
          <w:tcPr>
            <w:tcW w:w="4605" w:type="dxa"/>
            <w:noWrap/>
            <w:vAlign w:val="bottom"/>
            <w:hideMark/>
          </w:tcPr>
          <w:p w14:paraId="24F9F37E" w14:textId="15462F12"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Taquarussu</w:t>
            </w:r>
            <w:proofErr w:type="spellEnd"/>
          </w:p>
        </w:tc>
        <w:tc>
          <w:tcPr>
            <w:tcW w:w="4606" w:type="dxa"/>
            <w:noWrap/>
            <w:vAlign w:val="bottom"/>
            <w:hideMark/>
          </w:tcPr>
          <w:p w14:paraId="23FEFCEC" w14:textId="19E2561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0,869</w:t>
            </w:r>
          </w:p>
        </w:tc>
      </w:tr>
      <w:tr w:rsidR="00A23DCD" w:rsidRPr="0075578F" w14:paraId="7FF2ABD4" w14:textId="77777777" w:rsidTr="0093674D">
        <w:trPr>
          <w:trHeight w:val="300"/>
        </w:trPr>
        <w:tc>
          <w:tcPr>
            <w:tcW w:w="4605" w:type="dxa"/>
            <w:noWrap/>
            <w:vAlign w:val="bottom"/>
            <w:hideMark/>
          </w:tcPr>
          <w:p w14:paraId="25371374" w14:textId="5BB42BB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Angélica</w:t>
            </w:r>
          </w:p>
        </w:tc>
        <w:tc>
          <w:tcPr>
            <w:tcW w:w="4606" w:type="dxa"/>
            <w:noWrap/>
            <w:vAlign w:val="bottom"/>
            <w:hideMark/>
          </w:tcPr>
          <w:p w14:paraId="4CF22141" w14:textId="503C10C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0,868</w:t>
            </w:r>
          </w:p>
        </w:tc>
      </w:tr>
      <w:tr w:rsidR="00A23DCD" w:rsidRPr="0075578F" w14:paraId="2A8840DF" w14:textId="77777777" w:rsidTr="0093674D">
        <w:trPr>
          <w:trHeight w:val="300"/>
        </w:trPr>
        <w:tc>
          <w:tcPr>
            <w:tcW w:w="4605" w:type="dxa"/>
            <w:noWrap/>
            <w:vAlign w:val="bottom"/>
            <w:hideMark/>
          </w:tcPr>
          <w:p w14:paraId="1BB6CF77" w14:textId="783BD58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Paranhos</w:t>
            </w:r>
          </w:p>
        </w:tc>
        <w:tc>
          <w:tcPr>
            <w:tcW w:w="4606" w:type="dxa"/>
            <w:noWrap/>
            <w:vAlign w:val="bottom"/>
            <w:hideMark/>
          </w:tcPr>
          <w:p w14:paraId="4F41CDFD" w14:textId="0AF2563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0,867</w:t>
            </w:r>
          </w:p>
        </w:tc>
      </w:tr>
      <w:tr w:rsidR="00A23DCD" w:rsidRPr="0075578F" w14:paraId="61F1A680" w14:textId="77777777" w:rsidTr="0093674D">
        <w:trPr>
          <w:trHeight w:val="300"/>
        </w:trPr>
        <w:tc>
          <w:tcPr>
            <w:tcW w:w="4605" w:type="dxa"/>
            <w:noWrap/>
            <w:vAlign w:val="bottom"/>
            <w:hideMark/>
          </w:tcPr>
          <w:p w14:paraId="482D7C4F" w14:textId="310922A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Rio Brilhante</w:t>
            </w:r>
          </w:p>
        </w:tc>
        <w:tc>
          <w:tcPr>
            <w:tcW w:w="4606" w:type="dxa"/>
            <w:noWrap/>
            <w:vAlign w:val="bottom"/>
            <w:hideMark/>
          </w:tcPr>
          <w:p w14:paraId="1406BF9D" w14:textId="1391BF5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0,860</w:t>
            </w:r>
          </w:p>
        </w:tc>
      </w:tr>
      <w:tr w:rsidR="00A23DCD" w:rsidRPr="0075578F" w14:paraId="05B23F7F" w14:textId="77777777" w:rsidTr="0093674D">
        <w:trPr>
          <w:trHeight w:val="300"/>
        </w:trPr>
        <w:tc>
          <w:tcPr>
            <w:tcW w:w="4605" w:type="dxa"/>
            <w:noWrap/>
            <w:vAlign w:val="bottom"/>
            <w:hideMark/>
          </w:tcPr>
          <w:p w14:paraId="0E8D6CBF" w14:textId="44CCEFD8"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Sonora</w:t>
            </w:r>
          </w:p>
        </w:tc>
        <w:tc>
          <w:tcPr>
            <w:tcW w:w="4606" w:type="dxa"/>
            <w:noWrap/>
            <w:vAlign w:val="bottom"/>
            <w:hideMark/>
          </w:tcPr>
          <w:p w14:paraId="6291929B" w14:textId="2A62D83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0,859</w:t>
            </w:r>
          </w:p>
        </w:tc>
      </w:tr>
      <w:tr w:rsidR="00A23DCD" w:rsidRPr="0075578F" w14:paraId="772EEC92" w14:textId="77777777" w:rsidTr="0093674D">
        <w:trPr>
          <w:trHeight w:val="300"/>
        </w:trPr>
        <w:tc>
          <w:tcPr>
            <w:tcW w:w="4605" w:type="dxa"/>
            <w:noWrap/>
            <w:vAlign w:val="bottom"/>
            <w:hideMark/>
          </w:tcPr>
          <w:p w14:paraId="223A8FEE" w14:textId="175C494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Andradina</w:t>
            </w:r>
          </w:p>
        </w:tc>
        <w:tc>
          <w:tcPr>
            <w:tcW w:w="4606" w:type="dxa"/>
            <w:noWrap/>
            <w:vAlign w:val="bottom"/>
            <w:hideMark/>
          </w:tcPr>
          <w:p w14:paraId="3BB0580E" w14:textId="6426736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0,854</w:t>
            </w:r>
          </w:p>
        </w:tc>
      </w:tr>
    </w:tbl>
    <w:p w14:paraId="5E3694EC" w14:textId="328EBAA9" w:rsidR="0009629B"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378F0F1C" w14:textId="4AF55B5E" w:rsidR="002B5A5A" w:rsidRDefault="0009629B" w:rsidP="00717513">
      <w:pPr>
        <w:spacing w:line="360" w:lineRule="auto"/>
        <w:ind w:firstLine="708"/>
        <w:jc w:val="both"/>
        <w:rPr>
          <w:rFonts w:ascii="Arial" w:hAnsi="Arial" w:cs="Arial"/>
          <w:sz w:val="24"/>
          <w:szCs w:val="24"/>
        </w:rPr>
      </w:pPr>
      <w:r>
        <w:rPr>
          <w:rFonts w:ascii="Arial" w:hAnsi="Arial" w:cs="Arial"/>
          <w:sz w:val="24"/>
          <w:szCs w:val="24"/>
        </w:rPr>
        <w:t xml:space="preserve">Observa-se, assim, que </w:t>
      </w:r>
      <w:r w:rsidR="002B5A5A">
        <w:rPr>
          <w:rFonts w:ascii="Arial" w:hAnsi="Arial" w:cs="Arial"/>
          <w:sz w:val="24"/>
          <w:szCs w:val="24"/>
        </w:rPr>
        <w:t>entre</w:t>
      </w:r>
      <w:r>
        <w:rPr>
          <w:rFonts w:ascii="Arial" w:hAnsi="Arial" w:cs="Arial"/>
          <w:sz w:val="24"/>
          <w:szCs w:val="24"/>
        </w:rPr>
        <w:t xml:space="preserve"> os dez municípios com o maior IG no estado de Mato Grosso</w:t>
      </w:r>
      <w:r w:rsidR="002B5A5A">
        <w:rPr>
          <w:rFonts w:ascii="Arial" w:hAnsi="Arial" w:cs="Arial"/>
          <w:sz w:val="24"/>
          <w:szCs w:val="24"/>
        </w:rPr>
        <w:t xml:space="preserve"> do Sul,</w:t>
      </w:r>
      <w:r>
        <w:rPr>
          <w:rFonts w:ascii="Arial" w:hAnsi="Arial" w:cs="Arial"/>
          <w:sz w:val="24"/>
          <w:szCs w:val="24"/>
        </w:rPr>
        <w:t xml:space="preserve"> </w:t>
      </w:r>
      <w:r w:rsidR="002B5A5A">
        <w:rPr>
          <w:rFonts w:ascii="Arial" w:hAnsi="Arial" w:cs="Arial"/>
          <w:sz w:val="24"/>
          <w:szCs w:val="24"/>
        </w:rPr>
        <w:t xml:space="preserve">dois </w:t>
      </w:r>
      <w:r>
        <w:rPr>
          <w:rFonts w:ascii="Arial" w:hAnsi="Arial" w:cs="Arial"/>
          <w:sz w:val="24"/>
          <w:szCs w:val="24"/>
        </w:rPr>
        <w:t xml:space="preserve">possuíam concentração muito forte a absoluta </w:t>
      </w:r>
      <w:r w:rsidR="002B5A5A">
        <w:rPr>
          <w:rFonts w:ascii="Arial" w:hAnsi="Arial" w:cs="Arial"/>
          <w:sz w:val="24"/>
          <w:szCs w:val="24"/>
        </w:rPr>
        <w:t xml:space="preserve">e oito possuíam concentração forte a muito forte </w:t>
      </w:r>
      <w:r>
        <w:rPr>
          <w:rFonts w:ascii="Arial" w:hAnsi="Arial" w:cs="Arial"/>
          <w:sz w:val="24"/>
          <w:szCs w:val="24"/>
        </w:rPr>
        <w:t>em 2006. Dentre os dez municípios com menor IG, todos possuíam concentração média a forte.</w:t>
      </w:r>
    </w:p>
    <w:p w14:paraId="41BF0535" w14:textId="583796D9" w:rsidR="00D22288" w:rsidRDefault="00D22288" w:rsidP="00717513">
      <w:pPr>
        <w:spacing w:line="360" w:lineRule="auto"/>
        <w:ind w:firstLine="708"/>
        <w:jc w:val="both"/>
        <w:rPr>
          <w:rFonts w:ascii="Arial" w:hAnsi="Arial" w:cs="Arial"/>
          <w:sz w:val="24"/>
          <w:szCs w:val="24"/>
        </w:rPr>
      </w:pPr>
    </w:p>
    <w:p w14:paraId="67A2DF71" w14:textId="6E62DF5E" w:rsidR="00D22288" w:rsidRDefault="00D22288" w:rsidP="00717513">
      <w:pPr>
        <w:spacing w:line="360" w:lineRule="auto"/>
        <w:ind w:firstLine="708"/>
        <w:jc w:val="both"/>
        <w:rPr>
          <w:rFonts w:ascii="Arial" w:hAnsi="Arial" w:cs="Arial"/>
          <w:sz w:val="24"/>
          <w:szCs w:val="24"/>
        </w:rPr>
      </w:pPr>
    </w:p>
    <w:p w14:paraId="622019E0" w14:textId="048D829E" w:rsidR="00D22288" w:rsidRDefault="00D22288" w:rsidP="00717513">
      <w:pPr>
        <w:spacing w:line="360" w:lineRule="auto"/>
        <w:ind w:firstLine="708"/>
        <w:jc w:val="both"/>
        <w:rPr>
          <w:rFonts w:ascii="Arial" w:hAnsi="Arial" w:cs="Arial"/>
          <w:sz w:val="24"/>
          <w:szCs w:val="24"/>
        </w:rPr>
      </w:pPr>
    </w:p>
    <w:p w14:paraId="43D88B84" w14:textId="656D0F8F" w:rsidR="00D22288" w:rsidRDefault="00D22288" w:rsidP="00717513">
      <w:pPr>
        <w:spacing w:line="360" w:lineRule="auto"/>
        <w:ind w:firstLine="708"/>
        <w:jc w:val="both"/>
        <w:rPr>
          <w:rFonts w:ascii="Arial" w:hAnsi="Arial" w:cs="Arial"/>
          <w:sz w:val="24"/>
          <w:szCs w:val="24"/>
        </w:rPr>
      </w:pPr>
    </w:p>
    <w:p w14:paraId="23FABB2A" w14:textId="64EB0868" w:rsidR="00D22288" w:rsidRDefault="00D22288" w:rsidP="00717513">
      <w:pPr>
        <w:spacing w:line="360" w:lineRule="auto"/>
        <w:ind w:firstLine="708"/>
        <w:jc w:val="both"/>
        <w:rPr>
          <w:rFonts w:ascii="Arial" w:hAnsi="Arial" w:cs="Arial"/>
          <w:sz w:val="24"/>
          <w:szCs w:val="24"/>
        </w:rPr>
      </w:pPr>
    </w:p>
    <w:p w14:paraId="27AE68EE" w14:textId="77777777" w:rsidR="00D22288" w:rsidRDefault="00D22288" w:rsidP="00717513">
      <w:pPr>
        <w:spacing w:line="360" w:lineRule="auto"/>
        <w:ind w:firstLine="708"/>
        <w:jc w:val="both"/>
        <w:rPr>
          <w:rFonts w:ascii="Arial" w:hAnsi="Arial" w:cs="Arial"/>
          <w:sz w:val="24"/>
          <w:szCs w:val="24"/>
        </w:rPr>
      </w:pPr>
    </w:p>
    <w:p w14:paraId="5786DEB0" w14:textId="362E436C" w:rsidR="0009629B" w:rsidRPr="00325E64" w:rsidRDefault="0009629B" w:rsidP="00717513">
      <w:pPr>
        <w:spacing w:line="360" w:lineRule="auto"/>
        <w:jc w:val="both"/>
        <w:rPr>
          <w:rFonts w:ascii="Arial" w:hAnsi="Arial" w:cs="Arial"/>
          <w:b/>
          <w:bCs/>
          <w:sz w:val="24"/>
          <w:szCs w:val="24"/>
        </w:rPr>
      </w:pPr>
      <w:r w:rsidRPr="00325E64">
        <w:rPr>
          <w:rFonts w:ascii="Arial" w:hAnsi="Arial" w:cs="Arial"/>
          <w:b/>
          <w:bCs/>
          <w:sz w:val="24"/>
          <w:szCs w:val="24"/>
        </w:rPr>
        <w:lastRenderedPageBreak/>
        <w:t xml:space="preserve">Tabela </w:t>
      </w:r>
      <w:r w:rsidR="002B5A5A">
        <w:rPr>
          <w:rFonts w:ascii="Arial" w:hAnsi="Arial" w:cs="Arial"/>
          <w:b/>
          <w:bCs/>
          <w:sz w:val="24"/>
          <w:szCs w:val="24"/>
        </w:rPr>
        <w:t>2</w:t>
      </w:r>
      <w:r w:rsidR="00013AF7">
        <w:rPr>
          <w:rFonts w:ascii="Arial" w:hAnsi="Arial" w:cs="Arial"/>
          <w:b/>
          <w:bCs/>
          <w:sz w:val="24"/>
          <w:szCs w:val="24"/>
        </w:rPr>
        <w:t>3</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002B5A5A">
        <w:rPr>
          <w:rFonts w:ascii="Arial" w:hAnsi="Arial" w:cs="Arial"/>
          <w:b/>
          <w:bCs/>
          <w:sz w:val="24"/>
          <w:szCs w:val="24"/>
        </w:rPr>
        <w:t xml:space="preserve">do Sul </w:t>
      </w:r>
      <w:r w:rsidRPr="00325E64">
        <w:rPr>
          <w:rFonts w:ascii="Arial" w:hAnsi="Arial" w:cs="Arial"/>
          <w:b/>
          <w:bCs/>
          <w:sz w:val="24"/>
          <w:szCs w:val="24"/>
        </w:rPr>
        <w:t xml:space="preserve">no Censo </w:t>
      </w:r>
      <w:r>
        <w:rPr>
          <w:rFonts w:ascii="Arial" w:hAnsi="Arial" w:cs="Arial"/>
          <w:b/>
          <w:bCs/>
          <w:sz w:val="24"/>
          <w:szCs w:val="24"/>
        </w:rPr>
        <w:t>Agropecuário</w:t>
      </w:r>
      <w:r w:rsidRPr="00325E64">
        <w:rPr>
          <w:rFonts w:ascii="Arial" w:hAnsi="Arial" w:cs="Arial"/>
          <w:b/>
          <w:bCs/>
          <w:sz w:val="24"/>
          <w:szCs w:val="24"/>
        </w:rPr>
        <w:t xml:space="preserve"> de </w:t>
      </w:r>
      <w:r>
        <w:rPr>
          <w:rFonts w:ascii="Arial" w:hAnsi="Arial" w:cs="Arial"/>
          <w:b/>
          <w:bCs/>
          <w:sz w:val="24"/>
          <w:szCs w:val="24"/>
        </w:rPr>
        <w:t>2006.</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09629B" w14:paraId="47BEE0B8" w14:textId="77777777" w:rsidTr="0093674D">
        <w:tc>
          <w:tcPr>
            <w:tcW w:w="4605" w:type="dxa"/>
          </w:tcPr>
          <w:p w14:paraId="6C19F774"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3B36FE19"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76BB7B13" w14:textId="77777777" w:rsidTr="0093674D">
        <w:trPr>
          <w:trHeight w:val="300"/>
        </w:trPr>
        <w:tc>
          <w:tcPr>
            <w:tcW w:w="4605" w:type="dxa"/>
            <w:noWrap/>
            <w:vAlign w:val="bottom"/>
            <w:hideMark/>
          </w:tcPr>
          <w:p w14:paraId="00BFD24E" w14:textId="5654D9B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Alcinópolis</w:t>
            </w:r>
          </w:p>
        </w:tc>
        <w:tc>
          <w:tcPr>
            <w:tcW w:w="4606" w:type="dxa"/>
            <w:noWrap/>
            <w:vAlign w:val="bottom"/>
            <w:hideMark/>
          </w:tcPr>
          <w:p w14:paraId="59F3BD8C" w14:textId="3D0318A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0,569</w:t>
            </w:r>
          </w:p>
        </w:tc>
      </w:tr>
      <w:tr w:rsidR="00A23DCD" w:rsidRPr="0075578F" w14:paraId="1539DA46" w14:textId="77777777" w:rsidTr="0093674D">
        <w:trPr>
          <w:trHeight w:val="300"/>
        </w:trPr>
        <w:tc>
          <w:tcPr>
            <w:tcW w:w="4605" w:type="dxa"/>
            <w:noWrap/>
            <w:vAlign w:val="bottom"/>
            <w:hideMark/>
          </w:tcPr>
          <w:p w14:paraId="116D7DB1" w14:textId="085AD00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Água Clara</w:t>
            </w:r>
          </w:p>
        </w:tc>
        <w:tc>
          <w:tcPr>
            <w:tcW w:w="4606" w:type="dxa"/>
            <w:noWrap/>
            <w:vAlign w:val="bottom"/>
            <w:hideMark/>
          </w:tcPr>
          <w:p w14:paraId="307BB775" w14:textId="0A23B0B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0,587</w:t>
            </w:r>
          </w:p>
        </w:tc>
      </w:tr>
      <w:tr w:rsidR="00A23DCD" w:rsidRPr="0075578F" w14:paraId="7D8A7601" w14:textId="77777777" w:rsidTr="0093674D">
        <w:trPr>
          <w:trHeight w:val="300"/>
        </w:trPr>
        <w:tc>
          <w:tcPr>
            <w:tcW w:w="4605" w:type="dxa"/>
            <w:noWrap/>
            <w:vAlign w:val="bottom"/>
            <w:hideMark/>
          </w:tcPr>
          <w:p w14:paraId="67776FF1" w14:textId="71FC663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Glória de Dourados</w:t>
            </w:r>
          </w:p>
        </w:tc>
        <w:tc>
          <w:tcPr>
            <w:tcW w:w="4606" w:type="dxa"/>
            <w:noWrap/>
            <w:vAlign w:val="bottom"/>
            <w:hideMark/>
          </w:tcPr>
          <w:p w14:paraId="6C0E5973" w14:textId="0888676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0,618</w:t>
            </w:r>
          </w:p>
        </w:tc>
      </w:tr>
      <w:tr w:rsidR="00A23DCD" w:rsidRPr="0075578F" w14:paraId="18FFA945" w14:textId="77777777" w:rsidTr="0093674D">
        <w:trPr>
          <w:trHeight w:val="300"/>
        </w:trPr>
        <w:tc>
          <w:tcPr>
            <w:tcW w:w="4605" w:type="dxa"/>
            <w:noWrap/>
            <w:vAlign w:val="bottom"/>
            <w:hideMark/>
          </w:tcPr>
          <w:p w14:paraId="43DDED7D" w14:textId="738C8BE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Fátima do Sul</w:t>
            </w:r>
          </w:p>
        </w:tc>
        <w:tc>
          <w:tcPr>
            <w:tcW w:w="4606" w:type="dxa"/>
            <w:noWrap/>
            <w:vAlign w:val="bottom"/>
            <w:hideMark/>
          </w:tcPr>
          <w:p w14:paraId="33ECA842" w14:textId="520D0ED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0,622</w:t>
            </w:r>
          </w:p>
        </w:tc>
      </w:tr>
      <w:tr w:rsidR="00A23DCD" w:rsidRPr="0075578F" w14:paraId="1467036E" w14:textId="77777777" w:rsidTr="0093674D">
        <w:trPr>
          <w:trHeight w:val="300"/>
        </w:trPr>
        <w:tc>
          <w:tcPr>
            <w:tcW w:w="4605" w:type="dxa"/>
            <w:noWrap/>
            <w:vAlign w:val="bottom"/>
            <w:hideMark/>
          </w:tcPr>
          <w:p w14:paraId="230D85DF" w14:textId="2BDA187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Ribas do Rio Pardo</w:t>
            </w:r>
          </w:p>
        </w:tc>
        <w:tc>
          <w:tcPr>
            <w:tcW w:w="4606" w:type="dxa"/>
            <w:noWrap/>
            <w:vAlign w:val="bottom"/>
            <w:hideMark/>
          </w:tcPr>
          <w:p w14:paraId="58D592A1" w14:textId="3BFD103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0,634</w:t>
            </w:r>
          </w:p>
        </w:tc>
      </w:tr>
      <w:tr w:rsidR="00A23DCD" w:rsidRPr="0075578F" w14:paraId="113A2ED0" w14:textId="77777777" w:rsidTr="0093674D">
        <w:trPr>
          <w:trHeight w:val="300"/>
        </w:trPr>
        <w:tc>
          <w:tcPr>
            <w:tcW w:w="4605" w:type="dxa"/>
            <w:noWrap/>
            <w:vAlign w:val="bottom"/>
            <w:hideMark/>
          </w:tcPr>
          <w:p w14:paraId="4EFB5DBD" w14:textId="4C601BB6"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Selviria</w:t>
            </w:r>
            <w:proofErr w:type="spellEnd"/>
          </w:p>
        </w:tc>
        <w:tc>
          <w:tcPr>
            <w:tcW w:w="4606" w:type="dxa"/>
            <w:noWrap/>
            <w:vAlign w:val="bottom"/>
            <w:hideMark/>
          </w:tcPr>
          <w:p w14:paraId="1C480024" w14:textId="466F67E6"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0,637</w:t>
            </w:r>
          </w:p>
        </w:tc>
      </w:tr>
      <w:tr w:rsidR="00A23DCD" w:rsidRPr="0075578F" w14:paraId="4811B299" w14:textId="77777777" w:rsidTr="0093674D">
        <w:trPr>
          <w:trHeight w:val="300"/>
        </w:trPr>
        <w:tc>
          <w:tcPr>
            <w:tcW w:w="4605" w:type="dxa"/>
            <w:noWrap/>
            <w:vAlign w:val="bottom"/>
            <w:hideMark/>
          </w:tcPr>
          <w:p w14:paraId="00228ADA" w14:textId="1BF008D3"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Figueirão</w:t>
            </w:r>
            <w:proofErr w:type="spellEnd"/>
          </w:p>
        </w:tc>
        <w:tc>
          <w:tcPr>
            <w:tcW w:w="4606" w:type="dxa"/>
            <w:noWrap/>
            <w:vAlign w:val="bottom"/>
            <w:hideMark/>
          </w:tcPr>
          <w:p w14:paraId="483583E5" w14:textId="6942246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0,638</w:t>
            </w:r>
          </w:p>
        </w:tc>
      </w:tr>
      <w:tr w:rsidR="00A23DCD" w:rsidRPr="0075578F" w14:paraId="781B26FE" w14:textId="77777777" w:rsidTr="0093674D">
        <w:trPr>
          <w:trHeight w:val="300"/>
        </w:trPr>
        <w:tc>
          <w:tcPr>
            <w:tcW w:w="4605" w:type="dxa"/>
            <w:noWrap/>
            <w:vAlign w:val="bottom"/>
            <w:hideMark/>
          </w:tcPr>
          <w:p w14:paraId="69FD679A" w14:textId="546709E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Inocência</w:t>
            </w:r>
          </w:p>
        </w:tc>
        <w:tc>
          <w:tcPr>
            <w:tcW w:w="4606" w:type="dxa"/>
            <w:noWrap/>
            <w:vAlign w:val="bottom"/>
            <w:hideMark/>
          </w:tcPr>
          <w:p w14:paraId="397C7ED9" w14:textId="23B77D5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0,642</w:t>
            </w:r>
          </w:p>
        </w:tc>
      </w:tr>
      <w:tr w:rsidR="00A23DCD" w:rsidRPr="0075578F" w14:paraId="135FE91E" w14:textId="77777777" w:rsidTr="0093674D">
        <w:trPr>
          <w:trHeight w:val="300"/>
        </w:trPr>
        <w:tc>
          <w:tcPr>
            <w:tcW w:w="4605" w:type="dxa"/>
            <w:noWrap/>
            <w:vAlign w:val="bottom"/>
            <w:hideMark/>
          </w:tcPr>
          <w:p w14:paraId="44B3C826" w14:textId="1963ECC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Vicentina</w:t>
            </w:r>
          </w:p>
        </w:tc>
        <w:tc>
          <w:tcPr>
            <w:tcW w:w="4606" w:type="dxa"/>
            <w:noWrap/>
            <w:vAlign w:val="bottom"/>
            <w:hideMark/>
          </w:tcPr>
          <w:p w14:paraId="4012269B" w14:textId="3D6FFE4D"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0,660</w:t>
            </w:r>
          </w:p>
        </w:tc>
      </w:tr>
      <w:tr w:rsidR="00A23DCD" w:rsidRPr="0075578F" w14:paraId="7FC57932" w14:textId="77777777" w:rsidTr="0093674D">
        <w:trPr>
          <w:trHeight w:val="300"/>
        </w:trPr>
        <w:tc>
          <w:tcPr>
            <w:tcW w:w="4605" w:type="dxa"/>
            <w:noWrap/>
            <w:vAlign w:val="bottom"/>
            <w:hideMark/>
          </w:tcPr>
          <w:p w14:paraId="617EF173" w14:textId="5C02FCC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Porto Murtinho</w:t>
            </w:r>
          </w:p>
        </w:tc>
        <w:tc>
          <w:tcPr>
            <w:tcW w:w="4606" w:type="dxa"/>
            <w:noWrap/>
            <w:vAlign w:val="bottom"/>
            <w:hideMark/>
          </w:tcPr>
          <w:p w14:paraId="5E01A28A" w14:textId="7DA1B41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0,665</w:t>
            </w:r>
          </w:p>
        </w:tc>
      </w:tr>
    </w:tbl>
    <w:p w14:paraId="55C77709" w14:textId="76D3D732" w:rsidR="0009629B"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171D8999" w14:textId="76DBAA2A" w:rsidR="0009629B" w:rsidRDefault="0009629B" w:rsidP="00717513">
      <w:pPr>
        <w:spacing w:line="360" w:lineRule="auto"/>
        <w:ind w:firstLine="708"/>
        <w:jc w:val="both"/>
        <w:rPr>
          <w:rFonts w:ascii="Arial" w:hAnsi="Arial" w:cs="Arial"/>
          <w:color w:val="000000" w:themeColor="text1"/>
          <w:sz w:val="24"/>
          <w:szCs w:val="24"/>
        </w:rPr>
      </w:pPr>
      <w:r w:rsidRPr="005518ED">
        <w:rPr>
          <w:rFonts w:ascii="Arial" w:hAnsi="Arial" w:cs="Arial"/>
          <w:color w:val="000000" w:themeColor="text1"/>
          <w:sz w:val="24"/>
          <w:szCs w:val="24"/>
        </w:rPr>
        <w:t xml:space="preserve">No ano de 2017, os dez municípios que possuíam maior IG no estado de Mato Grosso </w:t>
      </w:r>
      <w:r w:rsidR="00517061">
        <w:rPr>
          <w:rFonts w:ascii="Arial" w:hAnsi="Arial" w:cs="Arial"/>
          <w:color w:val="000000" w:themeColor="text1"/>
          <w:sz w:val="24"/>
          <w:szCs w:val="24"/>
        </w:rPr>
        <w:t xml:space="preserve">do Sul </w:t>
      </w:r>
      <w:r w:rsidRPr="005518ED">
        <w:rPr>
          <w:rFonts w:ascii="Arial" w:hAnsi="Arial" w:cs="Arial"/>
          <w:color w:val="000000" w:themeColor="text1"/>
          <w:sz w:val="24"/>
          <w:szCs w:val="24"/>
        </w:rPr>
        <w:t xml:space="preserve">foram os apresentados na Tabela </w:t>
      </w:r>
      <w:r w:rsidR="005518ED" w:rsidRPr="005518ED">
        <w:rPr>
          <w:rFonts w:ascii="Arial" w:hAnsi="Arial" w:cs="Arial"/>
          <w:color w:val="000000" w:themeColor="text1"/>
          <w:sz w:val="24"/>
          <w:szCs w:val="24"/>
        </w:rPr>
        <w:t>2</w:t>
      </w:r>
      <w:r w:rsidR="00013AF7">
        <w:rPr>
          <w:rFonts w:ascii="Arial" w:hAnsi="Arial" w:cs="Arial"/>
          <w:color w:val="000000" w:themeColor="text1"/>
          <w:sz w:val="24"/>
          <w:szCs w:val="24"/>
        </w:rPr>
        <w:t>4</w:t>
      </w:r>
      <w:r w:rsidRPr="005518ED">
        <w:rPr>
          <w:rFonts w:ascii="Arial" w:hAnsi="Arial" w:cs="Arial"/>
          <w:color w:val="000000" w:themeColor="text1"/>
          <w:sz w:val="24"/>
          <w:szCs w:val="24"/>
        </w:rPr>
        <w:t>. Neste mesmo ano, os dez municípios que possuíam menor IG no estado de Mato Grosso</w:t>
      </w:r>
      <w:r w:rsidR="005518ED" w:rsidRPr="005518ED">
        <w:rPr>
          <w:rFonts w:ascii="Arial" w:hAnsi="Arial" w:cs="Arial"/>
          <w:color w:val="000000" w:themeColor="text1"/>
          <w:sz w:val="24"/>
          <w:szCs w:val="24"/>
        </w:rPr>
        <w:t xml:space="preserve"> do Sul</w:t>
      </w:r>
      <w:r w:rsidRPr="005518ED">
        <w:rPr>
          <w:rFonts w:ascii="Arial" w:hAnsi="Arial" w:cs="Arial"/>
          <w:color w:val="000000" w:themeColor="text1"/>
          <w:sz w:val="24"/>
          <w:szCs w:val="24"/>
        </w:rPr>
        <w:t xml:space="preserve"> foram os apresentados na Tabela </w:t>
      </w:r>
      <w:r w:rsidR="005518ED" w:rsidRPr="005518ED">
        <w:rPr>
          <w:rFonts w:ascii="Arial" w:hAnsi="Arial" w:cs="Arial"/>
          <w:color w:val="000000" w:themeColor="text1"/>
          <w:sz w:val="24"/>
          <w:szCs w:val="24"/>
        </w:rPr>
        <w:t>2</w:t>
      </w:r>
      <w:r w:rsidR="00013AF7">
        <w:rPr>
          <w:rFonts w:ascii="Arial" w:hAnsi="Arial" w:cs="Arial"/>
          <w:color w:val="000000" w:themeColor="text1"/>
          <w:sz w:val="24"/>
          <w:szCs w:val="24"/>
        </w:rPr>
        <w:t>5</w:t>
      </w:r>
      <w:r w:rsidRPr="005518ED">
        <w:rPr>
          <w:rFonts w:ascii="Arial" w:hAnsi="Arial" w:cs="Arial"/>
          <w:color w:val="000000" w:themeColor="text1"/>
          <w:sz w:val="24"/>
          <w:szCs w:val="24"/>
        </w:rPr>
        <w:t xml:space="preserve">. </w:t>
      </w:r>
    </w:p>
    <w:p w14:paraId="63347963" w14:textId="2AD09474" w:rsidR="0009629B" w:rsidRPr="00325E64" w:rsidRDefault="0009629B"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sidR="005518ED">
        <w:rPr>
          <w:rFonts w:ascii="Arial" w:hAnsi="Arial" w:cs="Arial"/>
          <w:b/>
          <w:bCs/>
          <w:sz w:val="24"/>
          <w:szCs w:val="24"/>
        </w:rPr>
        <w:t>2</w:t>
      </w:r>
      <w:r w:rsidR="00013AF7">
        <w:rPr>
          <w:rFonts w:ascii="Arial" w:hAnsi="Arial" w:cs="Arial"/>
          <w:b/>
          <w:bCs/>
          <w:sz w:val="24"/>
          <w:szCs w:val="24"/>
        </w:rPr>
        <w:t>4</w:t>
      </w:r>
      <w:r w:rsidRPr="00325E64">
        <w:rPr>
          <w:rFonts w:ascii="Arial" w:hAnsi="Arial" w:cs="Arial"/>
          <w:b/>
          <w:bCs/>
          <w:sz w:val="24"/>
          <w:szCs w:val="24"/>
        </w:rPr>
        <w:t xml:space="preserve"> – Dez municípios com m</w:t>
      </w:r>
      <w:r>
        <w:rPr>
          <w:rFonts w:ascii="Arial" w:hAnsi="Arial" w:cs="Arial"/>
          <w:b/>
          <w:bCs/>
          <w:sz w:val="24"/>
          <w:szCs w:val="24"/>
        </w:rPr>
        <w:t>aior</w:t>
      </w:r>
      <w:r w:rsidRPr="00325E64">
        <w:rPr>
          <w:rFonts w:ascii="Arial" w:hAnsi="Arial" w:cs="Arial"/>
          <w:b/>
          <w:bCs/>
          <w:sz w:val="24"/>
          <w:szCs w:val="24"/>
        </w:rPr>
        <w:t xml:space="preserve"> IG </w:t>
      </w:r>
      <w:r>
        <w:rPr>
          <w:rFonts w:ascii="Arial" w:hAnsi="Arial" w:cs="Arial"/>
          <w:b/>
          <w:bCs/>
          <w:sz w:val="24"/>
          <w:szCs w:val="24"/>
        </w:rPr>
        <w:t xml:space="preserve">no estado de Mato Grosso </w:t>
      </w:r>
      <w:r w:rsidR="005518ED">
        <w:rPr>
          <w:rFonts w:ascii="Arial" w:hAnsi="Arial" w:cs="Arial"/>
          <w:b/>
          <w:bCs/>
          <w:sz w:val="24"/>
          <w:szCs w:val="24"/>
        </w:rPr>
        <w:t xml:space="preserve">do Sul </w:t>
      </w:r>
      <w:r w:rsidRPr="00325E64">
        <w:rPr>
          <w:rFonts w:ascii="Arial" w:hAnsi="Arial" w:cs="Arial"/>
          <w:b/>
          <w:bCs/>
          <w:sz w:val="24"/>
          <w:szCs w:val="24"/>
        </w:rPr>
        <w:t xml:space="preserve">no Censo </w:t>
      </w:r>
      <w:r>
        <w:rPr>
          <w:rFonts w:ascii="Arial" w:hAnsi="Arial" w:cs="Arial"/>
          <w:b/>
          <w:bCs/>
          <w:sz w:val="24"/>
          <w:szCs w:val="24"/>
        </w:rPr>
        <w:t>Agropecuário</w:t>
      </w:r>
      <w:r w:rsidRPr="00325E64">
        <w:rPr>
          <w:rFonts w:ascii="Arial" w:hAnsi="Arial" w:cs="Arial"/>
          <w:b/>
          <w:bCs/>
          <w:sz w:val="24"/>
          <w:szCs w:val="24"/>
        </w:rPr>
        <w:t xml:space="preserve"> de </w:t>
      </w:r>
      <w:r>
        <w:rPr>
          <w:rFonts w:ascii="Arial" w:hAnsi="Arial" w:cs="Arial"/>
          <w:b/>
          <w:bCs/>
          <w:sz w:val="24"/>
          <w:szCs w:val="24"/>
        </w:rPr>
        <w:t>2017.</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09629B" w14:paraId="5B34C648" w14:textId="77777777" w:rsidTr="0093674D">
        <w:tc>
          <w:tcPr>
            <w:tcW w:w="4605" w:type="dxa"/>
          </w:tcPr>
          <w:p w14:paraId="6F21BDC1"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7C797970"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652491A7" w14:textId="77777777" w:rsidTr="0093674D">
        <w:trPr>
          <w:trHeight w:val="300"/>
        </w:trPr>
        <w:tc>
          <w:tcPr>
            <w:tcW w:w="4605" w:type="dxa"/>
            <w:noWrap/>
            <w:vAlign w:val="bottom"/>
            <w:hideMark/>
          </w:tcPr>
          <w:p w14:paraId="12A79718" w14:textId="7C382F2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Miranda</w:t>
            </w:r>
          </w:p>
        </w:tc>
        <w:tc>
          <w:tcPr>
            <w:tcW w:w="4606" w:type="dxa"/>
            <w:noWrap/>
            <w:vAlign w:val="bottom"/>
            <w:hideMark/>
          </w:tcPr>
          <w:p w14:paraId="425C2C84" w14:textId="35610A5E"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0,952</w:t>
            </w:r>
          </w:p>
        </w:tc>
      </w:tr>
      <w:tr w:rsidR="00A23DCD" w:rsidRPr="0075578F" w14:paraId="673127B7" w14:textId="77777777" w:rsidTr="0093674D">
        <w:trPr>
          <w:trHeight w:val="300"/>
        </w:trPr>
        <w:tc>
          <w:tcPr>
            <w:tcW w:w="4605" w:type="dxa"/>
            <w:noWrap/>
            <w:vAlign w:val="bottom"/>
            <w:hideMark/>
          </w:tcPr>
          <w:p w14:paraId="46F49B5E" w14:textId="02A22E44"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Angélica</w:t>
            </w:r>
          </w:p>
        </w:tc>
        <w:tc>
          <w:tcPr>
            <w:tcW w:w="4606" w:type="dxa"/>
            <w:noWrap/>
            <w:vAlign w:val="bottom"/>
            <w:hideMark/>
          </w:tcPr>
          <w:p w14:paraId="30F94DF9" w14:textId="74EEE0C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0,917</w:t>
            </w:r>
          </w:p>
        </w:tc>
      </w:tr>
      <w:tr w:rsidR="00A23DCD" w:rsidRPr="0075578F" w14:paraId="27F0C80D" w14:textId="77777777" w:rsidTr="0093674D">
        <w:trPr>
          <w:trHeight w:val="300"/>
        </w:trPr>
        <w:tc>
          <w:tcPr>
            <w:tcW w:w="4605" w:type="dxa"/>
            <w:noWrap/>
            <w:vAlign w:val="bottom"/>
            <w:hideMark/>
          </w:tcPr>
          <w:p w14:paraId="63CD84A6" w14:textId="301A77F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Ivinhema</w:t>
            </w:r>
          </w:p>
        </w:tc>
        <w:tc>
          <w:tcPr>
            <w:tcW w:w="4606" w:type="dxa"/>
            <w:noWrap/>
            <w:vAlign w:val="bottom"/>
            <w:hideMark/>
          </w:tcPr>
          <w:p w14:paraId="5E66C718" w14:textId="093927C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0,900</w:t>
            </w:r>
          </w:p>
        </w:tc>
      </w:tr>
      <w:tr w:rsidR="00A23DCD" w:rsidRPr="0075578F" w14:paraId="709183C7" w14:textId="77777777" w:rsidTr="0093674D">
        <w:trPr>
          <w:trHeight w:val="300"/>
        </w:trPr>
        <w:tc>
          <w:tcPr>
            <w:tcW w:w="4605" w:type="dxa"/>
            <w:noWrap/>
            <w:vAlign w:val="bottom"/>
            <w:hideMark/>
          </w:tcPr>
          <w:p w14:paraId="5B375684" w14:textId="45B25B1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Ponta Porã</w:t>
            </w:r>
          </w:p>
        </w:tc>
        <w:tc>
          <w:tcPr>
            <w:tcW w:w="4606" w:type="dxa"/>
            <w:noWrap/>
            <w:vAlign w:val="bottom"/>
            <w:hideMark/>
          </w:tcPr>
          <w:p w14:paraId="74FEDDD7" w14:textId="52F3DC8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0,895</w:t>
            </w:r>
          </w:p>
        </w:tc>
      </w:tr>
      <w:tr w:rsidR="00A23DCD" w:rsidRPr="0075578F" w14:paraId="6B00B0B4" w14:textId="77777777" w:rsidTr="0093674D">
        <w:trPr>
          <w:trHeight w:val="300"/>
        </w:trPr>
        <w:tc>
          <w:tcPr>
            <w:tcW w:w="4605" w:type="dxa"/>
            <w:noWrap/>
            <w:vAlign w:val="bottom"/>
            <w:hideMark/>
          </w:tcPr>
          <w:p w14:paraId="1979611B" w14:textId="55A4E8EA"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Selvíria</w:t>
            </w:r>
            <w:proofErr w:type="spellEnd"/>
          </w:p>
        </w:tc>
        <w:tc>
          <w:tcPr>
            <w:tcW w:w="4606" w:type="dxa"/>
            <w:noWrap/>
            <w:vAlign w:val="bottom"/>
            <w:hideMark/>
          </w:tcPr>
          <w:p w14:paraId="608F0D5E" w14:textId="0BFD782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0,882</w:t>
            </w:r>
          </w:p>
        </w:tc>
      </w:tr>
      <w:tr w:rsidR="00A23DCD" w:rsidRPr="0075578F" w14:paraId="6974554C" w14:textId="77777777" w:rsidTr="0093674D">
        <w:trPr>
          <w:trHeight w:val="300"/>
        </w:trPr>
        <w:tc>
          <w:tcPr>
            <w:tcW w:w="4605" w:type="dxa"/>
            <w:noWrap/>
            <w:vAlign w:val="bottom"/>
            <w:hideMark/>
          </w:tcPr>
          <w:p w14:paraId="1487D644" w14:textId="094A5D48"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Nova Alvorada do Sul</w:t>
            </w:r>
          </w:p>
        </w:tc>
        <w:tc>
          <w:tcPr>
            <w:tcW w:w="4606" w:type="dxa"/>
            <w:noWrap/>
            <w:vAlign w:val="bottom"/>
            <w:hideMark/>
          </w:tcPr>
          <w:p w14:paraId="3A339F55" w14:textId="449548D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0,882</w:t>
            </w:r>
          </w:p>
        </w:tc>
      </w:tr>
      <w:tr w:rsidR="00A23DCD" w:rsidRPr="0075578F" w14:paraId="1B9C403C" w14:textId="77777777" w:rsidTr="0093674D">
        <w:trPr>
          <w:trHeight w:val="300"/>
        </w:trPr>
        <w:tc>
          <w:tcPr>
            <w:tcW w:w="4605" w:type="dxa"/>
            <w:noWrap/>
            <w:vAlign w:val="bottom"/>
            <w:hideMark/>
          </w:tcPr>
          <w:p w14:paraId="2EF92126" w14:textId="086A548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Rio Brilhante</w:t>
            </w:r>
          </w:p>
        </w:tc>
        <w:tc>
          <w:tcPr>
            <w:tcW w:w="4606" w:type="dxa"/>
            <w:noWrap/>
            <w:vAlign w:val="bottom"/>
            <w:hideMark/>
          </w:tcPr>
          <w:p w14:paraId="26796ECC" w14:textId="5689CC1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0,877</w:t>
            </w:r>
          </w:p>
        </w:tc>
      </w:tr>
      <w:tr w:rsidR="00A23DCD" w:rsidRPr="0075578F" w14:paraId="5FE5021A" w14:textId="77777777" w:rsidTr="0093674D">
        <w:trPr>
          <w:trHeight w:val="300"/>
        </w:trPr>
        <w:tc>
          <w:tcPr>
            <w:tcW w:w="4605" w:type="dxa"/>
            <w:noWrap/>
            <w:vAlign w:val="bottom"/>
            <w:hideMark/>
          </w:tcPr>
          <w:p w14:paraId="5458F325" w14:textId="22B8986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Brasilândia</w:t>
            </w:r>
          </w:p>
        </w:tc>
        <w:tc>
          <w:tcPr>
            <w:tcW w:w="4606" w:type="dxa"/>
            <w:noWrap/>
            <w:vAlign w:val="bottom"/>
            <w:hideMark/>
          </w:tcPr>
          <w:p w14:paraId="7374B8DE" w14:textId="3D4E954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0,876</w:t>
            </w:r>
          </w:p>
        </w:tc>
      </w:tr>
      <w:tr w:rsidR="00A23DCD" w:rsidRPr="0075578F" w14:paraId="77001766" w14:textId="77777777" w:rsidTr="0093674D">
        <w:trPr>
          <w:trHeight w:val="300"/>
        </w:trPr>
        <w:tc>
          <w:tcPr>
            <w:tcW w:w="4605" w:type="dxa"/>
            <w:noWrap/>
            <w:vAlign w:val="bottom"/>
            <w:hideMark/>
          </w:tcPr>
          <w:p w14:paraId="6F8E772F" w14:textId="24134BE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Tacuru</w:t>
            </w:r>
          </w:p>
        </w:tc>
        <w:tc>
          <w:tcPr>
            <w:tcW w:w="4606" w:type="dxa"/>
            <w:noWrap/>
            <w:vAlign w:val="bottom"/>
            <w:hideMark/>
          </w:tcPr>
          <w:p w14:paraId="477F3AD0" w14:textId="17CB586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0,868</w:t>
            </w:r>
          </w:p>
        </w:tc>
      </w:tr>
      <w:tr w:rsidR="00A23DCD" w:rsidRPr="0075578F" w14:paraId="5960E85A" w14:textId="77777777" w:rsidTr="0093674D">
        <w:trPr>
          <w:trHeight w:val="300"/>
        </w:trPr>
        <w:tc>
          <w:tcPr>
            <w:tcW w:w="4605" w:type="dxa"/>
            <w:noWrap/>
            <w:vAlign w:val="bottom"/>
            <w:hideMark/>
          </w:tcPr>
          <w:p w14:paraId="598E9C17" w14:textId="20B1B230"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Eldorado</w:t>
            </w:r>
          </w:p>
        </w:tc>
        <w:tc>
          <w:tcPr>
            <w:tcW w:w="4606" w:type="dxa"/>
            <w:noWrap/>
            <w:vAlign w:val="bottom"/>
            <w:hideMark/>
          </w:tcPr>
          <w:p w14:paraId="4F06F7E5" w14:textId="732DFDD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0,866</w:t>
            </w:r>
          </w:p>
        </w:tc>
      </w:tr>
    </w:tbl>
    <w:p w14:paraId="75BEAE91" w14:textId="1469DE44" w:rsidR="0009629B"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0A74542D" w14:textId="21B28B4D" w:rsidR="005518ED" w:rsidRDefault="0009629B" w:rsidP="00717513">
      <w:pPr>
        <w:spacing w:line="360" w:lineRule="auto"/>
        <w:ind w:firstLine="708"/>
        <w:jc w:val="both"/>
        <w:rPr>
          <w:rFonts w:ascii="Arial" w:hAnsi="Arial" w:cs="Arial"/>
          <w:sz w:val="24"/>
          <w:szCs w:val="24"/>
        </w:rPr>
      </w:pPr>
      <w:r>
        <w:rPr>
          <w:rFonts w:ascii="Arial" w:hAnsi="Arial" w:cs="Arial"/>
          <w:sz w:val="24"/>
          <w:szCs w:val="24"/>
        </w:rPr>
        <w:lastRenderedPageBreak/>
        <w:t xml:space="preserve">Observa-se, assim, que </w:t>
      </w:r>
      <w:r w:rsidR="005518ED">
        <w:rPr>
          <w:rFonts w:ascii="Arial" w:hAnsi="Arial" w:cs="Arial"/>
          <w:sz w:val="24"/>
          <w:szCs w:val="24"/>
        </w:rPr>
        <w:t>entre</w:t>
      </w:r>
      <w:r>
        <w:rPr>
          <w:rFonts w:ascii="Arial" w:hAnsi="Arial" w:cs="Arial"/>
          <w:sz w:val="24"/>
          <w:szCs w:val="24"/>
        </w:rPr>
        <w:t xml:space="preserve"> os dez municípios com o maior IG no estado de Mato Grosso</w:t>
      </w:r>
      <w:r w:rsidR="005518ED">
        <w:rPr>
          <w:rFonts w:ascii="Arial" w:hAnsi="Arial" w:cs="Arial"/>
          <w:sz w:val="24"/>
          <w:szCs w:val="24"/>
        </w:rPr>
        <w:t xml:space="preserve"> do Sul, três</w:t>
      </w:r>
      <w:r>
        <w:rPr>
          <w:rFonts w:ascii="Arial" w:hAnsi="Arial" w:cs="Arial"/>
          <w:sz w:val="24"/>
          <w:szCs w:val="24"/>
        </w:rPr>
        <w:t xml:space="preserve"> possuíam concentração muito forte a absoluta </w:t>
      </w:r>
      <w:r w:rsidR="005518ED">
        <w:rPr>
          <w:rFonts w:ascii="Arial" w:hAnsi="Arial" w:cs="Arial"/>
          <w:sz w:val="24"/>
          <w:szCs w:val="24"/>
        </w:rPr>
        <w:t xml:space="preserve">e sete possuíam concentração forte a muito forte </w:t>
      </w:r>
      <w:r>
        <w:rPr>
          <w:rFonts w:ascii="Arial" w:hAnsi="Arial" w:cs="Arial"/>
          <w:sz w:val="24"/>
          <w:szCs w:val="24"/>
        </w:rPr>
        <w:t>em 2017. Dentre os dez municípios com menor IG,</w:t>
      </w:r>
      <w:r w:rsidR="005518ED">
        <w:rPr>
          <w:rFonts w:ascii="Arial" w:hAnsi="Arial" w:cs="Arial"/>
          <w:sz w:val="24"/>
          <w:szCs w:val="24"/>
        </w:rPr>
        <w:t xml:space="preserve"> nove</w:t>
      </w:r>
      <w:r>
        <w:rPr>
          <w:rFonts w:ascii="Arial" w:hAnsi="Arial" w:cs="Arial"/>
          <w:sz w:val="24"/>
          <w:szCs w:val="24"/>
        </w:rPr>
        <w:t xml:space="preserve"> possuíam concentração média a forte</w:t>
      </w:r>
      <w:r w:rsidR="005518ED">
        <w:rPr>
          <w:rFonts w:ascii="Arial" w:hAnsi="Arial" w:cs="Arial"/>
          <w:sz w:val="24"/>
          <w:szCs w:val="24"/>
        </w:rPr>
        <w:t xml:space="preserve"> e um possuía concentração forte a muito forte</w:t>
      </w:r>
      <w:r>
        <w:rPr>
          <w:rFonts w:ascii="Arial" w:hAnsi="Arial" w:cs="Arial"/>
          <w:sz w:val="24"/>
          <w:szCs w:val="24"/>
        </w:rPr>
        <w:t>.</w:t>
      </w:r>
    </w:p>
    <w:p w14:paraId="279DB00B" w14:textId="244B6D76" w:rsidR="0009629B" w:rsidRPr="00325E64" w:rsidRDefault="0009629B" w:rsidP="00717513">
      <w:pPr>
        <w:spacing w:line="360" w:lineRule="auto"/>
        <w:jc w:val="both"/>
        <w:rPr>
          <w:rFonts w:ascii="Arial" w:hAnsi="Arial" w:cs="Arial"/>
          <w:b/>
          <w:bCs/>
          <w:sz w:val="24"/>
          <w:szCs w:val="24"/>
        </w:rPr>
      </w:pPr>
      <w:r w:rsidRPr="00325E64">
        <w:rPr>
          <w:rFonts w:ascii="Arial" w:hAnsi="Arial" w:cs="Arial"/>
          <w:b/>
          <w:bCs/>
          <w:sz w:val="24"/>
          <w:szCs w:val="24"/>
        </w:rPr>
        <w:t xml:space="preserve">Tabela </w:t>
      </w:r>
      <w:r w:rsidR="005518ED">
        <w:rPr>
          <w:rFonts w:ascii="Arial" w:hAnsi="Arial" w:cs="Arial"/>
          <w:b/>
          <w:bCs/>
          <w:sz w:val="24"/>
          <w:szCs w:val="24"/>
        </w:rPr>
        <w:t>2</w:t>
      </w:r>
      <w:r w:rsidR="00013AF7">
        <w:rPr>
          <w:rFonts w:ascii="Arial" w:hAnsi="Arial" w:cs="Arial"/>
          <w:b/>
          <w:bCs/>
          <w:sz w:val="24"/>
          <w:szCs w:val="24"/>
        </w:rPr>
        <w:t>5</w:t>
      </w:r>
      <w:r w:rsidRPr="00325E64">
        <w:rPr>
          <w:rFonts w:ascii="Arial" w:hAnsi="Arial" w:cs="Arial"/>
          <w:b/>
          <w:bCs/>
          <w:sz w:val="24"/>
          <w:szCs w:val="24"/>
        </w:rPr>
        <w:t xml:space="preserve"> – Dez municípios com m</w:t>
      </w:r>
      <w:r>
        <w:rPr>
          <w:rFonts w:ascii="Arial" w:hAnsi="Arial" w:cs="Arial"/>
          <w:b/>
          <w:bCs/>
          <w:sz w:val="24"/>
          <w:szCs w:val="24"/>
        </w:rPr>
        <w:t>enor</w:t>
      </w:r>
      <w:r w:rsidRPr="00325E64">
        <w:rPr>
          <w:rFonts w:ascii="Arial" w:hAnsi="Arial" w:cs="Arial"/>
          <w:b/>
          <w:bCs/>
          <w:sz w:val="24"/>
          <w:szCs w:val="24"/>
        </w:rPr>
        <w:t xml:space="preserve"> IG </w:t>
      </w:r>
      <w:r>
        <w:rPr>
          <w:rFonts w:ascii="Arial" w:hAnsi="Arial" w:cs="Arial"/>
          <w:b/>
          <w:bCs/>
          <w:sz w:val="24"/>
          <w:szCs w:val="24"/>
        </w:rPr>
        <w:t>no estado de Mato Grosso</w:t>
      </w:r>
      <w:r w:rsidR="005518ED">
        <w:rPr>
          <w:rFonts w:ascii="Arial" w:hAnsi="Arial" w:cs="Arial"/>
          <w:b/>
          <w:bCs/>
          <w:sz w:val="24"/>
          <w:szCs w:val="24"/>
        </w:rPr>
        <w:t xml:space="preserve"> do Sul</w:t>
      </w:r>
      <w:r>
        <w:rPr>
          <w:rFonts w:ascii="Arial" w:hAnsi="Arial" w:cs="Arial"/>
          <w:b/>
          <w:bCs/>
          <w:sz w:val="24"/>
          <w:szCs w:val="24"/>
        </w:rPr>
        <w:t xml:space="preserve"> </w:t>
      </w:r>
      <w:r w:rsidRPr="00325E64">
        <w:rPr>
          <w:rFonts w:ascii="Arial" w:hAnsi="Arial" w:cs="Arial"/>
          <w:b/>
          <w:bCs/>
          <w:sz w:val="24"/>
          <w:szCs w:val="24"/>
        </w:rPr>
        <w:t xml:space="preserve">no Censo </w:t>
      </w:r>
      <w:r>
        <w:rPr>
          <w:rFonts w:ascii="Arial" w:hAnsi="Arial" w:cs="Arial"/>
          <w:b/>
          <w:bCs/>
          <w:sz w:val="24"/>
          <w:szCs w:val="24"/>
        </w:rPr>
        <w:t>Agropecuário</w:t>
      </w:r>
      <w:r w:rsidRPr="00325E64">
        <w:rPr>
          <w:rFonts w:ascii="Arial" w:hAnsi="Arial" w:cs="Arial"/>
          <w:b/>
          <w:bCs/>
          <w:sz w:val="24"/>
          <w:szCs w:val="24"/>
        </w:rPr>
        <w:t xml:space="preserve"> de </w:t>
      </w:r>
      <w:r>
        <w:rPr>
          <w:rFonts w:ascii="Arial" w:hAnsi="Arial" w:cs="Arial"/>
          <w:b/>
          <w:bCs/>
          <w:sz w:val="24"/>
          <w:szCs w:val="24"/>
        </w:rPr>
        <w:t>2017.</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4605"/>
        <w:gridCol w:w="4606"/>
      </w:tblGrid>
      <w:tr w:rsidR="0009629B" w14:paraId="6ADB43D0" w14:textId="77777777" w:rsidTr="0093674D">
        <w:tc>
          <w:tcPr>
            <w:tcW w:w="4605" w:type="dxa"/>
          </w:tcPr>
          <w:p w14:paraId="677767AA"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M</w:t>
            </w:r>
            <w:r>
              <w:rPr>
                <w:rFonts w:ascii="Calibri" w:eastAsia="Times New Roman" w:hAnsi="Calibri" w:cs="Calibri"/>
                <w:b/>
                <w:bCs/>
                <w:color w:val="000000"/>
                <w:lang w:eastAsia="pt-BR"/>
              </w:rPr>
              <w:t>UNICÍPIO</w:t>
            </w:r>
          </w:p>
        </w:tc>
        <w:tc>
          <w:tcPr>
            <w:tcW w:w="4606" w:type="dxa"/>
          </w:tcPr>
          <w:p w14:paraId="6AD0E482" w14:textId="77777777" w:rsidR="0009629B" w:rsidRDefault="0009629B" w:rsidP="00717513">
            <w:pPr>
              <w:spacing w:line="360" w:lineRule="auto"/>
              <w:rPr>
                <w:sz w:val="24"/>
                <w:szCs w:val="24"/>
              </w:rPr>
            </w:pPr>
            <w:r w:rsidRPr="00325E64">
              <w:rPr>
                <w:rFonts w:ascii="Calibri" w:eastAsia="Times New Roman" w:hAnsi="Calibri" w:cs="Calibri"/>
                <w:b/>
                <w:bCs/>
                <w:color w:val="000000"/>
                <w:lang w:eastAsia="pt-BR"/>
              </w:rPr>
              <w:t>IG</w:t>
            </w:r>
          </w:p>
        </w:tc>
      </w:tr>
      <w:tr w:rsidR="00A23DCD" w:rsidRPr="0075578F" w14:paraId="62FC0943" w14:textId="77777777" w:rsidTr="0093674D">
        <w:trPr>
          <w:trHeight w:val="300"/>
        </w:trPr>
        <w:tc>
          <w:tcPr>
            <w:tcW w:w="4605" w:type="dxa"/>
            <w:noWrap/>
            <w:vAlign w:val="bottom"/>
            <w:hideMark/>
          </w:tcPr>
          <w:p w14:paraId="78C574AD" w14:textId="5525368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Água Clara</w:t>
            </w:r>
          </w:p>
        </w:tc>
        <w:tc>
          <w:tcPr>
            <w:tcW w:w="4606" w:type="dxa"/>
            <w:noWrap/>
            <w:vAlign w:val="bottom"/>
            <w:hideMark/>
          </w:tcPr>
          <w:p w14:paraId="4A1A0343" w14:textId="3B2AC5F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0,648</w:t>
            </w:r>
          </w:p>
        </w:tc>
      </w:tr>
      <w:tr w:rsidR="00A23DCD" w:rsidRPr="0075578F" w14:paraId="3C49F9B2" w14:textId="77777777" w:rsidTr="0093674D">
        <w:trPr>
          <w:trHeight w:val="300"/>
        </w:trPr>
        <w:tc>
          <w:tcPr>
            <w:tcW w:w="4605" w:type="dxa"/>
            <w:noWrap/>
            <w:vAlign w:val="bottom"/>
            <w:hideMark/>
          </w:tcPr>
          <w:p w14:paraId="79FC4D11" w14:textId="0A049F4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Fátima do Sul</w:t>
            </w:r>
          </w:p>
        </w:tc>
        <w:tc>
          <w:tcPr>
            <w:tcW w:w="4606" w:type="dxa"/>
            <w:noWrap/>
            <w:vAlign w:val="bottom"/>
            <w:hideMark/>
          </w:tcPr>
          <w:p w14:paraId="5F257D6F" w14:textId="132021DC"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0,657</w:t>
            </w:r>
          </w:p>
        </w:tc>
      </w:tr>
      <w:tr w:rsidR="00A23DCD" w:rsidRPr="0075578F" w14:paraId="1FF35D0E" w14:textId="77777777" w:rsidTr="0093674D">
        <w:trPr>
          <w:trHeight w:val="300"/>
        </w:trPr>
        <w:tc>
          <w:tcPr>
            <w:tcW w:w="4605" w:type="dxa"/>
            <w:noWrap/>
            <w:vAlign w:val="bottom"/>
            <w:hideMark/>
          </w:tcPr>
          <w:p w14:paraId="7CFCEA7E" w14:textId="4034342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Inocência</w:t>
            </w:r>
          </w:p>
        </w:tc>
        <w:tc>
          <w:tcPr>
            <w:tcW w:w="4606" w:type="dxa"/>
            <w:noWrap/>
            <w:vAlign w:val="bottom"/>
            <w:hideMark/>
          </w:tcPr>
          <w:p w14:paraId="0DBCD2E5" w14:textId="1DC321B2"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0,664</w:t>
            </w:r>
          </w:p>
        </w:tc>
      </w:tr>
      <w:tr w:rsidR="00A23DCD" w:rsidRPr="0075578F" w14:paraId="5F9083DF" w14:textId="77777777" w:rsidTr="0093674D">
        <w:trPr>
          <w:trHeight w:val="300"/>
        </w:trPr>
        <w:tc>
          <w:tcPr>
            <w:tcW w:w="4605" w:type="dxa"/>
            <w:noWrap/>
            <w:vAlign w:val="bottom"/>
            <w:hideMark/>
          </w:tcPr>
          <w:p w14:paraId="5645AEF6" w14:textId="7DFCF018"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Alcinópolis</w:t>
            </w:r>
          </w:p>
        </w:tc>
        <w:tc>
          <w:tcPr>
            <w:tcW w:w="4606" w:type="dxa"/>
            <w:noWrap/>
            <w:vAlign w:val="bottom"/>
            <w:hideMark/>
          </w:tcPr>
          <w:p w14:paraId="4A55FB24" w14:textId="5DEFB737"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0,666</w:t>
            </w:r>
          </w:p>
        </w:tc>
      </w:tr>
      <w:tr w:rsidR="00A23DCD" w:rsidRPr="0075578F" w14:paraId="6CE7C499" w14:textId="77777777" w:rsidTr="0093674D">
        <w:trPr>
          <w:trHeight w:val="300"/>
        </w:trPr>
        <w:tc>
          <w:tcPr>
            <w:tcW w:w="4605" w:type="dxa"/>
            <w:noWrap/>
            <w:vAlign w:val="bottom"/>
            <w:hideMark/>
          </w:tcPr>
          <w:p w14:paraId="461FDC27" w14:textId="2D6DDD4A" w:rsidR="00A23DCD" w:rsidRPr="0075578F" w:rsidRDefault="00A23DCD" w:rsidP="00717513">
            <w:pPr>
              <w:spacing w:line="360" w:lineRule="auto"/>
              <w:rPr>
                <w:rFonts w:ascii="Calibri" w:eastAsia="Times New Roman" w:hAnsi="Calibri" w:cs="Calibri"/>
                <w:color w:val="000000"/>
                <w:lang w:eastAsia="pt-BR"/>
              </w:rPr>
            </w:pPr>
            <w:proofErr w:type="spellStart"/>
            <w:r>
              <w:rPr>
                <w:rFonts w:ascii="Calibri" w:hAnsi="Calibri" w:cs="Calibri"/>
                <w:color w:val="000000"/>
              </w:rPr>
              <w:t>Figueirão</w:t>
            </w:r>
            <w:proofErr w:type="spellEnd"/>
          </w:p>
        </w:tc>
        <w:tc>
          <w:tcPr>
            <w:tcW w:w="4606" w:type="dxa"/>
            <w:noWrap/>
            <w:vAlign w:val="bottom"/>
            <w:hideMark/>
          </w:tcPr>
          <w:p w14:paraId="4F4D8B59" w14:textId="56FBDAA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0,668</w:t>
            </w:r>
          </w:p>
        </w:tc>
      </w:tr>
      <w:tr w:rsidR="00A23DCD" w:rsidRPr="0075578F" w14:paraId="1813A174" w14:textId="77777777" w:rsidTr="0093674D">
        <w:trPr>
          <w:trHeight w:val="300"/>
        </w:trPr>
        <w:tc>
          <w:tcPr>
            <w:tcW w:w="4605" w:type="dxa"/>
            <w:noWrap/>
            <w:vAlign w:val="bottom"/>
            <w:hideMark/>
          </w:tcPr>
          <w:p w14:paraId="126E17AC" w14:textId="6552596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Paranaíba</w:t>
            </w:r>
          </w:p>
        </w:tc>
        <w:tc>
          <w:tcPr>
            <w:tcW w:w="4606" w:type="dxa"/>
            <w:noWrap/>
            <w:vAlign w:val="bottom"/>
            <w:hideMark/>
          </w:tcPr>
          <w:p w14:paraId="248EDF27" w14:textId="2A1DDF2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0,674</w:t>
            </w:r>
          </w:p>
        </w:tc>
      </w:tr>
      <w:tr w:rsidR="00A23DCD" w:rsidRPr="0075578F" w14:paraId="1FD18FB8" w14:textId="77777777" w:rsidTr="0093674D">
        <w:trPr>
          <w:trHeight w:val="300"/>
        </w:trPr>
        <w:tc>
          <w:tcPr>
            <w:tcW w:w="4605" w:type="dxa"/>
            <w:noWrap/>
            <w:vAlign w:val="bottom"/>
            <w:hideMark/>
          </w:tcPr>
          <w:p w14:paraId="4425A127" w14:textId="657606D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Camapuã</w:t>
            </w:r>
          </w:p>
        </w:tc>
        <w:tc>
          <w:tcPr>
            <w:tcW w:w="4606" w:type="dxa"/>
            <w:noWrap/>
            <w:vAlign w:val="bottom"/>
            <w:hideMark/>
          </w:tcPr>
          <w:p w14:paraId="72A42FFA" w14:textId="3F708249"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0,674</w:t>
            </w:r>
          </w:p>
        </w:tc>
      </w:tr>
      <w:tr w:rsidR="00A23DCD" w:rsidRPr="0075578F" w14:paraId="1CF9D705" w14:textId="77777777" w:rsidTr="0093674D">
        <w:trPr>
          <w:trHeight w:val="300"/>
        </w:trPr>
        <w:tc>
          <w:tcPr>
            <w:tcW w:w="4605" w:type="dxa"/>
            <w:noWrap/>
            <w:vAlign w:val="bottom"/>
            <w:hideMark/>
          </w:tcPr>
          <w:p w14:paraId="45835019" w14:textId="3D367BA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Glória de Dourados</w:t>
            </w:r>
          </w:p>
        </w:tc>
        <w:tc>
          <w:tcPr>
            <w:tcW w:w="4606" w:type="dxa"/>
            <w:noWrap/>
            <w:vAlign w:val="bottom"/>
            <w:hideMark/>
          </w:tcPr>
          <w:p w14:paraId="59A4A925" w14:textId="55FFE6A1"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0,675</w:t>
            </w:r>
          </w:p>
        </w:tc>
      </w:tr>
      <w:tr w:rsidR="00A23DCD" w:rsidRPr="0075578F" w14:paraId="571BB17A" w14:textId="77777777" w:rsidTr="0093674D">
        <w:trPr>
          <w:trHeight w:val="300"/>
        </w:trPr>
        <w:tc>
          <w:tcPr>
            <w:tcW w:w="4605" w:type="dxa"/>
            <w:noWrap/>
            <w:vAlign w:val="bottom"/>
            <w:hideMark/>
          </w:tcPr>
          <w:p w14:paraId="37BAA7D8" w14:textId="4091AA35"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Ribas do Rio Pardo</w:t>
            </w:r>
          </w:p>
        </w:tc>
        <w:tc>
          <w:tcPr>
            <w:tcW w:w="4606" w:type="dxa"/>
            <w:noWrap/>
            <w:vAlign w:val="bottom"/>
            <w:hideMark/>
          </w:tcPr>
          <w:p w14:paraId="0EC5D8D2" w14:textId="04772C7F"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0,696</w:t>
            </w:r>
          </w:p>
        </w:tc>
      </w:tr>
      <w:tr w:rsidR="00A23DCD" w:rsidRPr="0075578F" w14:paraId="27C1E389" w14:textId="77777777" w:rsidTr="0093674D">
        <w:trPr>
          <w:trHeight w:val="300"/>
        </w:trPr>
        <w:tc>
          <w:tcPr>
            <w:tcW w:w="4605" w:type="dxa"/>
            <w:noWrap/>
            <w:vAlign w:val="bottom"/>
            <w:hideMark/>
          </w:tcPr>
          <w:p w14:paraId="5C747035" w14:textId="7D7F82AB"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Vicentina</w:t>
            </w:r>
          </w:p>
        </w:tc>
        <w:tc>
          <w:tcPr>
            <w:tcW w:w="4606" w:type="dxa"/>
            <w:noWrap/>
            <w:vAlign w:val="bottom"/>
            <w:hideMark/>
          </w:tcPr>
          <w:p w14:paraId="7A0187C1" w14:textId="7E6EFD33" w:rsidR="00A23DCD" w:rsidRPr="0075578F" w:rsidRDefault="00A23DCD" w:rsidP="00717513">
            <w:pPr>
              <w:spacing w:line="360" w:lineRule="auto"/>
              <w:rPr>
                <w:rFonts w:ascii="Calibri" w:eastAsia="Times New Roman" w:hAnsi="Calibri" w:cs="Calibri"/>
                <w:color w:val="000000"/>
                <w:lang w:eastAsia="pt-BR"/>
              </w:rPr>
            </w:pPr>
            <w:r>
              <w:rPr>
                <w:rFonts w:ascii="Calibri" w:hAnsi="Calibri" w:cs="Calibri"/>
                <w:color w:val="000000"/>
              </w:rPr>
              <w:t>0,702</w:t>
            </w:r>
          </w:p>
        </w:tc>
      </w:tr>
    </w:tbl>
    <w:p w14:paraId="5442D250" w14:textId="29984004" w:rsidR="0009629B" w:rsidRPr="00EC3C94" w:rsidRDefault="0009629B"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7970BCA1" w14:textId="029323F8" w:rsidR="00C535FF" w:rsidRDefault="006D1058" w:rsidP="00717513">
      <w:pPr>
        <w:spacing w:line="360" w:lineRule="auto"/>
        <w:ind w:firstLine="708"/>
        <w:jc w:val="both"/>
        <w:rPr>
          <w:rFonts w:ascii="Arial" w:hAnsi="Arial" w:cs="Arial"/>
          <w:sz w:val="24"/>
          <w:szCs w:val="24"/>
        </w:rPr>
      </w:pPr>
      <w:r>
        <w:rPr>
          <w:rFonts w:ascii="Arial" w:hAnsi="Arial" w:cs="Arial"/>
          <w:sz w:val="24"/>
          <w:szCs w:val="24"/>
        </w:rPr>
        <w:t xml:space="preserve">O Índice de Gini calculado para o Distrito Federal resultou nos valores apresentados no </w:t>
      </w:r>
      <w:r w:rsidRPr="004B6958">
        <w:rPr>
          <w:rFonts w:ascii="Arial" w:hAnsi="Arial" w:cs="Arial"/>
          <w:sz w:val="24"/>
          <w:szCs w:val="24"/>
        </w:rPr>
        <w:t xml:space="preserve">Gráfico </w:t>
      </w:r>
      <w:r w:rsidR="006B100A">
        <w:rPr>
          <w:rFonts w:ascii="Arial" w:hAnsi="Arial" w:cs="Arial"/>
          <w:sz w:val="24"/>
          <w:szCs w:val="24"/>
        </w:rPr>
        <w:t>1</w:t>
      </w:r>
      <w:r w:rsidR="00D57690">
        <w:rPr>
          <w:rFonts w:ascii="Arial" w:hAnsi="Arial" w:cs="Arial"/>
          <w:sz w:val="24"/>
          <w:szCs w:val="24"/>
        </w:rPr>
        <w:t>1</w:t>
      </w:r>
      <w:r>
        <w:rPr>
          <w:rFonts w:ascii="Arial" w:hAnsi="Arial" w:cs="Arial"/>
          <w:sz w:val="24"/>
          <w:szCs w:val="24"/>
        </w:rPr>
        <w:t>. Nota-se que, desde 1985, o índice para os imóveis rurais no estado está em um patamar de concentração forte a muito forte, de acordo com Câmara (1949). Desde o Censo Agropecuário de 1985 houve aumento da concentração.</w:t>
      </w:r>
    </w:p>
    <w:p w14:paraId="30924875" w14:textId="77777777" w:rsidR="00D22288" w:rsidRDefault="00D22288" w:rsidP="00717513">
      <w:pPr>
        <w:spacing w:line="360" w:lineRule="auto"/>
        <w:jc w:val="both"/>
        <w:rPr>
          <w:rFonts w:ascii="Arial" w:hAnsi="Arial" w:cs="Arial"/>
          <w:b/>
          <w:bCs/>
          <w:sz w:val="24"/>
          <w:szCs w:val="24"/>
        </w:rPr>
      </w:pPr>
    </w:p>
    <w:p w14:paraId="516D26BE" w14:textId="77777777" w:rsidR="00D22288" w:rsidRDefault="00D22288" w:rsidP="00717513">
      <w:pPr>
        <w:spacing w:line="360" w:lineRule="auto"/>
        <w:jc w:val="both"/>
        <w:rPr>
          <w:rFonts w:ascii="Arial" w:hAnsi="Arial" w:cs="Arial"/>
          <w:b/>
          <w:bCs/>
          <w:sz w:val="24"/>
          <w:szCs w:val="24"/>
        </w:rPr>
      </w:pPr>
    </w:p>
    <w:p w14:paraId="7C64EA31" w14:textId="77777777" w:rsidR="00D22288" w:rsidRDefault="00D22288" w:rsidP="00717513">
      <w:pPr>
        <w:spacing w:line="360" w:lineRule="auto"/>
        <w:jc w:val="both"/>
        <w:rPr>
          <w:rFonts w:ascii="Arial" w:hAnsi="Arial" w:cs="Arial"/>
          <w:b/>
          <w:bCs/>
          <w:sz w:val="24"/>
          <w:szCs w:val="24"/>
        </w:rPr>
      </w:pPr>
    </w:p>
    <w:p w14:paraId="36510333" w14:textId="77777777" w:rsidR="00D22288" w:rsidRDefault="00D22288" w:rsidP="00717513">
      <w:pPr>
        <w:spacing w:line="360" w:lineRule="auto"/>
        <w:jc w:val="both"/>
        <w:rPr>
          <w:rFonts w:ascii="Arial" w:hAnsi="Arial" w:cs="Arial"/>
          <w:b/>
          <w:bCs/>
          <w:sz w:val="24"/>
          <w:szCs w:val="24"/>
        </w:rPr>
      </w:pPr>
    </w:p>
    <w:p w14:paraId="2E21682D" w14:textId="77777777" w:rsidR="00D22288" w:rsidRDefault="00D22288" w:rsidP="00717513">
      <w:pPr>
        <w:spacing w:line="360" w:lineRule="auto"/>
        <w:jc w:val="both"/>
        <w:rPr>
          <w:rFonts w:ascii="Arial" w:hAnsi="Arial" w:cs="Arial"/>
          <w:b/>
          <w:bCs/>
          <w:sz w:val="24"/>
          <w:szCs w:val="24"/>
        </w:rPr>
      </w:pPr>
    </w:p>
    <w:p w14:paraId="514BA944" w14:textId="5CF495BD" w:rsidR="006D1058" w:rsidRPr="00486BAA" w:rsidRDefault="006D1058" w:rsidP="00717513">
      <w:pPr>
        <w:spacing w:line="360" w:lineRule="auto"/>
        <w:jc w:val="both"/>
        <w:rPr>
          <w:rFonts w:ascii="Arial" w:hAnsi="Arial" w:cs="Arial"/>
          <w:b/>
          <w:bCs/>
          <w:sz w:val="24"/>
          <w:szCs w:val="24"/>
        </w:rPr>
      </w:pPr>
      <w:r w:rsidRPr="00486BAA">
        <w:rPr>
          <w:rFonts w:ascii="Arial" w:hAnsi="Arial" w:cs="Arial"/>
          <w:b/>
          <w:bCs/>
          <w:sz w:val="24"/>
          <w:szCs w:val="24"/>
        </w:rPr>
        <w:lastRenderedPageBreak/>
        <w:t xml:space="preserve">Gráfico </w:t>
      </w:r>
      <w:r w:rsidR="006B100A" w:rsidRPr="00486BAA">
        <w:rPr>
          <w:rFonts w:ascii="Arial" w:hAnsi="Arial" w:cs="Arial"/>
          <w:b/>
          <w:bCs/>
          <w:sz w:val="24"/>
          <w:szCs w:val="24"/>
        </w:rPr>
        <w:t>1</w:t>
      </w:r>
      <w:r w:rsidR="00D57690" w:rsidRPr="00486BAA">
        <w:rPr>
          <w:rFonts w:ascii="Arial" w:hAnsi="Arial" w:cs="Arial"/>
          <w:b/>
          <w:bCs/>
          <w:sz w:val="24"/>
          <w:szCs w:val="24"/>
        </w:rPr>
        <w:t>1</w:t>
      </w:r>
      <w:r w:rsidRPr="00486BAA">
        <w:rPr>
          <w:rFonts w:ascii="Arial" w:hAnsi="Arial" w:cs="Arial"/>
          <w:b/>
          <w:bCs/>
          <w:sz w:val="24"/>
          <w:szCs w:val="24"/>
        </w:rPr>
        <w:t xml:space="preserve"> – Índice de Gini </w:t>
      </w:r>
      <w:r w:rsidR="00486BAA" w:rsidRPr="00486BAA">
        <w:rPr>
          <w:rFonts w:ascii="Arial" w:hAnsi="Arial" w:cs="Arial"/>
          <w:b/>
          <w:bCs/>
          <w:sz w:val="24"/>
          <w:szCs w:val="24"/>
        </w:rPr>
        <w:t>dos Imóveis Ruais n</w:t>
      </w:r>
      <w:r w:rsidRPr="00486BAA">
        <w:rPr>
          <w:rFonts w:ascii="Arial" w:hAnsi="Arial" w:cs="Arial"/>
          <w:b/>
          <w:bCs/>
          <w:sz w:val="24"/>
          <w:szCs w:val="24"/>
        </w:rPr>
        <w:t>o Distrito Federal de 1985 a 2017.</w:t>
      </w:r>
    </w:p>
    <w:p w14:paraId="5EA97EC0" w14:textId="07735F1A" w:rsidR="006D1058" w:rsidRDefault="006D1058" w:rsidP="00717513">
      <w:pPr>
        <w:spacing w:line="360" w:lineRule="auto"/>
        <w:rPr>
          <w:sz w:val="24"/>
          <w:szCs w:val="24"/>
        </w:rPr>
      </w:pPr>
      <w:r>
        <w:rPr>
          <w:noProof/>
        </w:rPr>
        <w:drawing>
          <wp:inline distT="0" distB="0" distL="0" distR="0" wp14:anchorId="70141DDE" wp14:editId="74D2E81B">
            <wp:extent cx="4572000" cy="2743200"/>
            <wp:effectExtent l="0" t="0" r="0" b="0"/>
            <wp:docPr id="7" name="Gráfico 7">
              <a:extLst xmlns:a="http://schemas.openxmlformats.org/drawingml/2006/main">
                <a:ext uri="{FF2B5EF4-FFF2-40B4-BE49-F238E27FC236}">
                  <a16:creationId xmlns:a16="http://schemas.microsoft.com/office/drawing/2014/main" id="{DADE7E87-8937-492F-B829-153F723F4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707EEB" w14:textId="39F76289" w:rsidR="006D1058" w:rsidRPr="00EC3C94" w:rsidRDefault="006D1058" w:rsidP="00717513">
      <w:pPr>
        <w:spacing w:line="360" w:lineRule="auto"/>
        <w:jc w:val="both"/>
        <w:rPr>
          <w:rFonts w:ascii="Arial" w:hAnsi="Arial" w:cs="Arial"/>
          <w:sz w:val="16"/>
          <w:szCs w:val="16"/>
        </w:rPr>
      </w:pPr>
      <w:r w:rsidRPr="00EC3C94">
        <w:rPr>
          <w:rFonts w:ascii="Arial" w:hAnsi="Arial" w:cs="Arial"/>
          <w:b/>
          <w:bCs/>
          <w:sz w:val="16"/>
          <w:szCs w:val="16"/>
        </w:rPr>
        <w:t>Fonte:</w:t>
      </w:r>
      <w:r w:rsidRPr="00EC3C94">
        <w:rPr>
          <w:rFonts w:ascii="Arial" w:hAnsi="Arial" w:cs="Arial"/>
          <w:sz w:val="16"/>
          <w:szCs w:val="16"/>
        </w:rPr>
        <w:t xml:space="preserve"> </w:t>
      </w:r>
      <w:r w:rsidR="006F35B4">
        <w:rPr>
          <w:rFonts w:ascii="Arial" w:hAnsi="Arial" w:cs="Arial"/>
          <w:sz w:val="16"/>
          <w:szCs w:val="16"/>
        </w:rPr>
        <w:t>E</w:t>
      </w:r>
      <w:r>
        <w:rPr>
          <w:rFonts w:ascii="Arial" w:hAnsi="Arial" w:cs="Arial"/>
          <w:sz w:val="16"/>
          <w:szCs w:val="16"/>
        </w:rPr>
        <w:t>laboração própria/</w:t>
      </w:r>
      <w:r w:rsidRPr="00EC3C94">
        <w:rPr>
          <w:rFonts w:ascii="Arial" w:hAnsi="Arial" w:cs="Arial"/>
          <w:sz w:val="16"/>
          <w:szCs w:val="16"/>
        </w:rPr>
        <w:t>Censo Agropecuário do IBGE.</w:t>
      </w:r>
    </w:p>
    <w:p w14:paraId="6BA2519E" w14:textId="0FABB737" w:rsidR="00D3780B" w:rsidRDefault="00D86B38" w:rsidP="00717513">
      <w:pPr>
        <w:spacing w:line="360" w:lineRule="auto"/>
        <w:jc w:val="both"/>
        <w:rPr>
          <w:rFonts w:ascii="Arial" w:hAnsi="Arial" w:cs="Arial"/>
          <w:sz w:val="24"/>
          <w:szCs w:val="24"/>
        </w:rPr>
      </w:pPr>
      <w:r w:rsidRPr="00473F14">
        <w:rPr>
          <w:rFonts w:ascii="Arial" w:hAnsi="Arial" w:cs="Arial"/>
          <w:sz w:val="24"/>
          <w:szCs w:val="24"/>
        </w:rPr>
        <w:tab/>
        <w:t>Analisando-se os resultados apresentados, evidencia-se que Goiás apresentou o menor IG dentro da Região Centro-Oeste, seguido por Distrito Federal, Mato Grosso do Sul e Mato Grosso em todos os quatro Censos Agropecuários.</w:t>
      </w:r>
      <w:r w:rsidR="00422580" w:rsidRPr="00473F14">
        <w:rPr>
          <w:rFonts w:ascii="Arial" w:hAnsi="Arial" w:cs="Arial"/>
          <w:sz w:val="24"/>
          <w:szCs w:val="24"/>
        </w:rPr>
        <w:t xml:space="preserve">  Em todos quatro anos Goiás teve IG menor que o Brasil assim como o Distrito Federal. Mato Grosso teve IG maior que o Brasil nos quatro anos. Mato Grosso do Sul teve IG maior que o Brasil em 1985, menor nos dois censos seguintes e igual ao Brasil no último censo.</w:t>
      </w:r>
    </w:p>
    <w:p w14:paraId="49A06A6F" w14:textId="5CE40F58" w:rsidR="003C6212" w:rsidRPr="00473F14" w:rsidRDefault="003C6212" w:rsidP="003C6212">
      <w:pPr>
        <w:spacing w:line="360" w:lineRule="auto"/>
        <w:ind w:firstLine="708"/>
        <w:jc w:val="both"/>
        <w:rPr>
          <w:rFonts w:ascii="Arial" w:hAnsi="Arial" w:cs="Arial"/>
          <w:sz w:val="24"/>
          <w:szCs w:val="24"/>
        </w:rPr>
      </w:pPr>
      <w:r>
        <w:rPr>
          <w:rFonts w:ascii="Arial" w:hAnsi="Arial" w:cs="Arial"/>
          <w:sz w:val="24"/>
          <w:szCs w:val="24"/>
        </w:rPr>
        <w:t>Conclui-se, assim, que a distribuição dos imóveis rurais é heterogênea em nível nacional, regional e local. As regiões historicamente mais pobres são as com maior concentração fundiária (nordeste brasileiro e nordeste goiano).</w:t>
      </w:r>
    </w:p>
    <w:p w14:paraId="6867FFB1" w14:textId="78C90922" w:rsidR="000D6512" w:rsidRDefault="000D6512" w:rsidP="00717513">
      <w:pPr>
        <w:spacing w:line="360" w:lineRule="auto"/>
        <w:rPr>
          <w:sz w:val="24"/>
          <w:szCs w:val="24"/>
        </w:rPr>
      </w:pPr>
    </w:p>
    <w:p w14:paraId="53704367" w14:textId="14D6AF8C" w:rsidR="000D6512" w:rsidRDefault="000D6512" w:rsidP="00717513">
      <w:pPr>
        <w:spacing w:line="360" w:lineRule="auto"/>
        <w:rPr>
          <w:sz w:val="24"/>
          <w:szCs w:val="24"/>
        </w:rPr>
      </w:pPr>
    </w:p>
    <w:p w14:paraId="0B193B45" w14:textId="75016DBD" w:rsidR="000D6512" w:rsidRDefault="000D6512" w:rsidP="00717513">
      <w:pPr>
        <w:spacing w:line="360" w:lineRule="auto"/>
        <w:rPr>
          <w:sz w:val="24"/>
          <w:szCs w:val="24"/>
        </w:rPr>
      </w:pPr>
    </w:p>
    <w:p w14:paraId="52DBD23C" w14:textId="561D3B43" w:rsidR="00C535FF" w:rsidRDefault="00C535FF" w:rsidP="00717513">
      <w:pPr>
        <w:spacing w:line="360" w:lineRule="auto"/>
        <w:rPr>
          <w:sz w:val="24"/>
          <w:szCs w:val="24"/>
        </w:rPr>
      </w:pPr>
    </w:p>
    <w:p w14:paraId="3A774FA8" w14:textId="4F6511F8" w:rsidR="00C535FF" w:rsidRDefault="00C535FF" w:rsidP="00717513">
      <w:pPr>
        <w:spacing w:line="360" w:lineRule="auto"/>
        <w:rPr>
          <w:sz w:val="24"/>
          <w:szCs w:val="24"/>
        </w:rPr>
      </w:pPr>
    </w:p>
    <w:p w14:paraId="62910AC2" w14:textId="20015B13" w:rsidR="00481E31" w:rsidRPr="00B869C7" w:rsidRDefault="00BE1FD0" w:rsidP="00FB564D">
      <w:pPr>
        <w:pStyle w:val="Ttulo1"/>
        <w:numPr>
          <w:ilvl w:val="0"/>
          <w:numId w:val="0"/>
        </w:numPr>
        <w:ind w:left="432" w:hanging="432"/>
        <w:rPr>
          <w:rFonts w:ascii="Arial" w:hAnsi="Arial" w:cs="Arial"/>
          <w:sz w:val="24"/>
          <w:szCs w:val="24"/>
        </w:rPr>
      </w:pPr>
      <w:bookmarkStart w:id="25" w:name="_Toc81860121"/>
      <w:r w:rsidRPr="00B869C7">
        <w:rPr>
          <w:rFonts w:ascii="Arial" w:hAnsi="Arial" w:cs="Arial"/>
          <w:sz w:val="24"/>
          <w:szCs w:val="24"/>
        </w:rPr>
        <w:lastRenderedPageBreak/>
        <w:t>CONSIDERAÇÕES FINAIS</w:t>
      </w:r>
      <w:bookmarkEnd w:id="25"/>
    </w:p>
    <w:p w14:paraId="78E26A7A" w14:textId="07DDFC7A" w:rsidR="00AB2E19" w:rsidRDefault="00ED6F08" w:rsidP="00AB2E19">
      <w:pPr>
        <w:spacing w:line="360" w:lineRule="auto"/>
        <w:jc w:val="both"/>
        <w:rPr>
          <w:rFonts w:ascii="Arial" w:hAnsi="Arial" w:cs="Arial"/>
          <w:sz w:val="24"/>
          <w:szCs w:val="24"/>
        </w:rPr>
      </w:pPr>
      <w:r w:rsidRPr="00ED6F08">
        <w:rPr>
          <w:rFonts w:ascii="Arial" w:hAnsi="Arial" w:cs="Arial"/>
          <w:sz w:val="24"/>
          <w:szCs w:val="24"/>
        </w:rPr>
        <w:tab/>
        <w:t xml:space="preserve">A temática da </w:t>
      </w:r>
      <w:r>
        <w:rPr>
          <w:rFonts w:ascii="Arial" w:hAnsi="Arial" w:cs="Arial"/>
          <w:sz w:val="24"/>
          <w:szCs w:val="24"/>
        </w:rPr>
        <w:t>concentração</w:t>
      </w:r>
      <w:r w:rsidRPr="00ED6F08">
        <w:rPr>
          <w:rFonts w:ascii="Arial" w:hAnsi="Arial" w:cs="Arial"/>
          <w:sz w:val="24"/>
          <w:szCs w:val="24"/>
        </w:rPr>
        <w:t xml:space="preserve"> fundiária </w:t>
      </w:r>
      <w:r w:rsidR="00FB1829">
        <w:rPr>
          <w:rFonts w:ascii="Arial" w:hAnsi="Arial" w:cs="Arial"/>
          <w:sz w:val="24"/>
          <w:szCs w:val="24"/>
        </w:rPr>
        <w:t xml:space="preserve">no Brasil </w:t>
      </w:r>
      <w:r w:rsidRPr="00ED6F08">
        <w:rPr>
          <w:rFonts w:ascii="Arial" w:hAnsi="Arial" w:cs="Arial"/>
          <w:sz w:val="24"/>
          <w:szCs w:val="24"/>
        </w:rPr>
        <w:t>envolve</w:t>
      </w:r>
      <w:r w:rsidR="00473F14">
        <w:rPr>
          <w:rFonts w:ascii="Arial" w:hAnsi="Arial" w:cs="Arial"/>
          <w:sz w:val="24"/>
          <w:szCs w:val="24"/>
        </w:rPr>
        <w:t xml:space="preserve"> um tema delicado no contexto social. Tanto a análise histórica, quanto a censitária retratam um país que concentra renda e em maior nível, propriedades rurais</w:t>
      </w:r>
      <w:r w:rsidR="00B21FA8">
        <w:rPr>
          <w:rFonts w:ascii="Arial" w:hAnsi="Arial" w:cs="Arial"/>
          <w:sz w:val="24"/>
          <w:szCs w:val="24"/>
        </w:rPr>
        <w:t xml:space="preserve">. </w:t>
      </w:r>
      <w:r w:rsidR="00FB1829">
        <w:rPr>
          <w:rFonts w:ascii="Arial" w:hAnsi="Arial" w:cs="Arial"/>
          <w:sz w:val="24"/>
          <w:szCs w:val="24"/>
        </w:rPr>
        <w:t>Segundo a FAO (2021),</w:t>
      </w:r>
      <w:r w:rsidR="00B21FA8">
        <w:rPr>
          <w:rFonts w:ascii="Arial" w:hAnsi="Arial" w:cs="Arial"/>
          <w:sz w:val="24"/>
          <w:szCs w:val="24"/>
        </w:rPr>
        <w:t xml:space="preserve"> 55,2% dos domicílios brasileiros encontram-se em situação de insegurança alimentar</w:t>
      </w:r>
      <w:r w:rsidR="0001501D">
        <w:rPr>
          <w:rFonts w:ascii="Arial" w:hAnsi="Arial" w:cs="Arial"/>
          <w:sz w:val="24"/>
          <w:szCs w:val="24"/>
        </w:rPr>
        <w:t xml:space="preserve"> </w:t>
      </w:r>
      <w:r w:rsidR="0001501D" w:rsidRPr="00CB19DE">
        <w:rPr>
          <w:rFonts w:ascii="Arial" w:hAnsi="Arial" w:cs="Arial"/>
          <w:color w:val="000000" w:themeColor="text1"/>
          <w:sz w:val="24"/>
          <w:szCs w:val="24"/>
        </w:rPr>
        <w:t>(</w:t>
      </w:r>
      <w:r w:rsidR="00CB19DE" w:rsidRPr="00CB19DE">
        <w:rPr>
          <w:rFonts w:ascii="Arial" w:hAnsi="Arial" w:cs="Arial"/>
          <w:color w:val="000000" w:themeColor="text1"/>
          <w:sz w:val="24"/>
          <w:szCs w:val="24"/>
        </w:rPr>
        <w:t>receio de passar fome em breve</w:t>
      </w:r>
      <w:r w:rsidR="0001501D" w:rsidRPr="00CB19DE">
        <w:rPr>
          <w:rFonts w:ascii="Arial" w:hAnsi="Arial" w:cs="Arial"/>
          <w:color w:val="000000" w:themeColor="text1"/>
          <w:sz w:val="24"/>
          <w:szCs w:val="24"/>
        </w:rPr>
        <w:t>)</w:t>
      </w:r>
      <w:r w:rsidR="00FB1829">
        <w:rPr>
          <w:rFonts w:ascii="Arial" w:hAnsi="Arial" w:cs="Arial"/>
          <w:sz w:val="24"/>
          <w:szCs w:val="24"/>
        </w:rPr>
        <w:t>.</w:t>
      </w:r>
      <w:r w:rsidR="00B21FA8">
        <w:rPr>
          <w:rFonts w:ascii="Arial" w:hAnsi="Arial" w:cs="Arial"/>
          <w:sz w:val="24"/>
          <w:szCs w:val="24"/>
        </w:rPr>
        <w:t xml:space="preserve"> É deplorável </w:t>
      </w:r>
      <w:r w:rsidR="00A844E2">
        <w:rPr>
          <w:rFonts w:ascii="Arial" w:hAnsi="Arial" w:cs="Arial"/>
          <w:sz w:val="24"/>
          <w:szCs w:val="24"/>
        </w:rPr>
        <w:t>um país com condições de alimentar, só com sua produção de grãos</w:t>
      </w:r>
      <w:r w:rsidR="00946FB6">
        <w:rPr>
          <w:rFonts w:ascii="Arial" w:hAnsi="Arial" w:cs="Arial"/>
          <w:sz w:val="24"/>
          <w:szCs w:val="24"/>
        </w:rPr>
        <w:t>,</w:t>
      </w:r>
      <w:r w:rsidR="00A844E2">
        <w:rPr>
          <w:rFonts w:ascii="Arial" w:hAnsi="Arial" w:cs="Arial"/>
          <w:sz w:val="24"/>
          <w:szCs w:val="24"/>
        </w:rPr>
        <w:t xml:space="preserve"> mais de 850 milhões de pessoas</w:t>
      </w:r>
      <w:r w:rsidR="00FB1829">
        <w:rPr>
          <w:rFonts w:ascii="Arial" w:hAnsi="Arial" w:cs="Arial"/>
          <w:sz w:val="24"/>
          <w:szCs w:val="24"/>
        </w:rPr>
        <w:t xml:space="preserve"> </w:t>
      </w:r>
      <w:r w:rsidR="00FB1829" w:rsidRPr="00FB1829">
        <w:rPr>
          <w:rFonts w:ascii="Arial" w:hAnsi="Arial" w:cs="Arial"/>
          <w:color w:val="000000" w:themeColor="text1"/>
          <w:sz w:val="24"/>
          <w:szCs w:val="24"/>
        </w:rPr>
        <w:t>(CNA, 2015)</w:t>
      </w:r>
      <w:r w:rsidR="00946FB6" w:rsidRPr="00FB1829">
        <w:rPr>
          <w:rFonts w:ascii="Arial" w:hAnsi="Arial" w:cs="Arial"/>
          <w:color w:val="000000" w:themeColor="text1"/>
          <w:sz w:val="24"/>
          <w:szCs w:val="24"/>
        </w:rPr>
        <w:t xml:space="preserve"> </w:t>
      </w:r>
      <w:r w:rsidR="00946FB6">
        <w:rPr>
          <w:rFonts w:ascii="Arial" w:hAnsi="Arial" w:cs="Arial"/>
          <w:sz w:val="24"/>
          <w:szCs w:val="24"/>
        </w:rPr>
        <w:t>ter mais de 116 milhões de pessoas em situação de insegurança alimentar</w:t>
      </w:r>
      <w:r w:rsidR="00FB1829">
        <w:rPr>
          <w:rFonts w:ascii="Arial" w:hAnsi="Arial" w:cs="Arial"/>
          <w:sz w:val="24"/>
          <w:szCs w:val="24"/>
        </w:rPr>
        <w:t xml:space="preserve"> (FAO, 2021)</w:t>
      </w:r>
      <w:r w:rsidR="00946FB6" w:rsidRPr="00FB1829">
        <w:rPr>
          <w:rFonts w:ascii="Arial" w:hAnsi="Arial" w:cs="Arial"/>
          <w:color w:val="000000" w:themeColor="text1"/>
          <w:sz w:val="24"/>
          <w:szCs w:val="24"/>
        </w:rPr>
        <w:t>.</w:t>
      </w:r>
    </w:p>
    <w:p w14:paraId="72C875ED" w14:textId="03570F97" w:rsidR="0046799C" w:rsidRDefault="00946FB6" w:rsidP="00AB2E19">
      <w:pPr>
        <w:spacing w:line="360" w:lineRule="auto"/>
        <w:ind w:firstLine="708"/>
        <w:jc w:val="both"/>
        <w:rPr>
          <w:rFonts w:ascii="Arial" w:eastAsia="Times New Roman" w:hAnsi="Arial" w:cs="Arial"/>
          <w:sz w:val="24"/>
          <w:szCs w:val="24"/>
          <w:lang w:eastAsia="pt-BR"/>
        </w:rPr>
      </w:pPr>
      <w:r>
        <w:rPr>
          <w:rFonts w:ascii="Arial" w:hAnsi="Arial" w:cs="Arial"/>
          <w:sz w:val="24"/>
          <w:szCs w:val="24"/>
        </w:rPr>
        <w:t xml:space="preserve">Por meio </w:t>
      </w:r>
      <w:r w:rsidR="0001501D">
        <w:rPr>
          <w:rFonts w:ascii="Arial" w:hAnsi="Arial" w:cs="Arial"/>
          <w:sz w:val="24"/>
          <w:szCs w:val="24"/>
        </w:rPr>
        <w:t>da análise feita</w:t>
      </w:r>
      <w:r>
        <w:rPr>
          <w:rFonts w:ascii="Arial" w:hAnsi="Arial" w:cs="Arial"/>
          <w:sz w:val="24"/>
          <w:szCs w:val="24"/>
        </w:rPr>
        <w:t xml:space="preserve"> foi possível </w:t>
      </w:r>
      <w:r w:rsidR="008F4735">
        <w:rPr>
          <w:rFonts w:ascii="Arial" w:hAnsi="Arial" w:cs="Arial"/>
          <w:sz w:val="24"/>
          <w:szCs w:val="24"/>
        </w:rPr>
        <w:t>confirmar</w:t>
      </w:r>
      <w:r w:rsidRPr="00E11631">
        <w:rPr>
          <w:rFonts w:ascii="Arial" w:eastAsia="Times New Roman" w:hAnsi="Arial" w:cs="Arial"/>
          <w:sz w:val="24"/>
          <w:szCs w:val="24"/>
          <w:lang w:eastAsia="pt-BR"/>
        </w:rPr>
        <w:t xml:space="preserve"> </w:t>
      </w:r>
      <w:r w:rsidR="00A64DE3" w:rsidRPr="00CB19DE">
        <w:rPr>
          <w:rFonts w:ascii="Arial" w:eastAsia="Times New Roman" w:hAnsi="Arial" w:cs="Arial"/>
          <w:sz w:val="24"/>
          <w:szCs w:val="24"/>
          <w:lang w:eastAsia="pt-BR"/>
        </w:rPr>
        <w:t>o objetivo geral</w:t>
      </w:r>
      <w:r w:rsidR="00CB19DE" w:rsidRPr="00CB19DE">
        <w:rPr>
          <w:rFonts w:ascii="Arial" w:eastAsia="Times New Roman" w:hAnsi="Arial" w:cs="Arial"/>
          <w:sz w:val="24"/>
          <w:szCs w:val="24"/>
          <w:lang w:eastAsia="pt-BR"/>
        </w:rPr>
        <w:t>:</w:t>
      </w:r>
      <w:r w:rsidR="00A64DE3">
        <w:rPr>
          <w:rFonts w:ascii="Arial" w:eastAsia="Times New Roman" w:hAnsi="Arial" w:cs="Arial"/>
          <w:sz w:val="24"/>
          <w:szCs w:val="24"/>
          <w:lang w:eastAsia="pt-BR"/>
        </w:rPr>
        <w:t xml:space="preserve"> </w:t>
      </w:r>
      <w:r w:rsidRPr="00E11631">
        <w:rPr>
          <w:rFonts w:ascii="Arial" w:eastAsia="Times New Roman" w:hAnsi="Arial" w:cs="Arial"/>
          <w:sz w:val="24"/>
          <w:szCs w:val="24"/>
          <w:lang w:eastAsia="pt-BR"/>
        </w:rPr>
        <w:t>a evolução</w:t>
      </w:r>
      <w:r>
        <w:rPr>
          <w:rFonts w:ascii="Arial" w:eastAsia="Times New Roman" w:hAnsi="Arial" w:cs="Arial"/>
          <w:sz w:val="24"/>
          <w:szCs w:val="24"/>
          <w:lang w:eastAsia="pt-BR"/>
        </w:rPr>
        <w:t xml:space="preserve"> </w:t>
      </w:r>
      <w:r w:rsidRPr="00E11631">
        <w:rPr>
          <w:rFonts w:ascii="Arial" w:eastAsia="Times New Roman" w:hAnsi="Arial" w:cs="Arial"/>
          <w:sz w:val="24"/>
          <w:szCs w:val="24"/>
          <w:lang w:eastAsia="pt-BR"/>
        </w:rPr>
        <w:t xml:space="preserve">e </w:t>
      </w:r>
      <w:r>
        <w:rPr>
          <w:rFonts w:ascii="Arial" w:eastAsia="Times New Roman" w:hAnsi="Arial" w:cs="Arial"/>
          <w:sz w:val="24"/>
          <w:szCs w:val="24"/>
          <w:lang w:eastAsia="pt-BR"/>
        </w:rPr>
        <w:t xml:space="preserve">a situação </w:t>
      </w:r>
      <w:r w:rsidRPr="00E11631">
        <w:rPr>
          <w:rFonts w:ascii="Arial" w:eastAsia="Times New Roman" w:hAnsi="Arial" w:cs="Arial"/>
          <w:sz w:val="24"/>
          <w:szCs w:val="24"/>
          <w:lang w:eastAsia="pt-BR"/>
        </w:rPr>
        <w:t xml:space="preserve">atual da distribuição dos imóveis rurais </w:t>
      </w:r>
      <w:r>
        <w:rPr>
          <w:rFonts w:ascii="Arial" w:eastAsia="Times New Roman" w:hAnsi="Arial" w:cs="Arial"/>
          <w:sz w:val="24"/>
          <w:szCs w:val="24"/>
          <w:lang w:eastAsia="pt-BR"/>
        </w:rPr>
        <w:t xml:space="preserve">do estado de Goiás, </w:t>
      </w:r>
      <w:r w:rsidRPr="00E11631">
        <w:rPr>
          <w:rFonts w:ascii="Arial" w:eastAsia="Times New Roman" w:hAnsi="Arial" w:cs="Arial"/>
          <w:sz w:val="24"/>
          <w:szCs w:val="24"/>
          <w:lang w:eastAsia="pt-BR"/>
        </w:rPr>
        <w:t>no período de 19</w:t>
      </w:r>
      <w:r>
        <w:rPr>
          <w:rFonts w:ascii="Arial" w:eastAsia="Times New Roman" w:hAnsi="Arial" w:cs="Arial"/>
          <w:sz w:val="24"/>
          <w:szCs w:val="24"/>
          <w:lang w:eastAsia="pt-BR"/>
        </w:rPr>
        <w:t>85</w:t>
      </w:r>
      <w:r w:rsidRPr="00E11631">
        <w:rPr>
          <w:rFonts w:ascii="Arial" w:eastAsia="Times New Roman" w:hAnsi="Arial" w:cs="Arial"/>
          <w:sz w:val="24"/>
          <w:szCs w:val="24"/>
          <w:lang w:eastAsia="pt-BR"/>
        </w:rPr>
        <w:t xml:space="preserve"> até 20</w:t>
      </w:r>
      <w:r>
        <w:rPr>
          <w:rFonts w:ascii="Arial" w:eastAsia="Times New Roman" w:hAnsi="Arial" w:cs="Arial"/>
          <w:sz w:val="24"/>
          <w:szCs w:val="24"/>
          <w:lang w:eastAsia="pt-BR"/>
        </w:rPr>
        <w:t>17</w:t>
      </w:r>
      <w:r w:rsidR="00CB19DE">
        <w:rPr>
          <w:rFonts w:ascii="Arial" w:eastAsia="Times New Roman" w:hAnsi="Arial" w:cs="Arial"/>
          <w:sz w:val="24"/>
          <w:szCs w:val="24"/>
          <w:lang w:eastAsia="pt-BR"/>
        </w:rPr>
        <w:t>.</w:t>
      </w:r>
      <w:r w:rsidR="00CC5CC3">
        <w:rPr>
          <w:rFonts w:ascii="Arial" w:eastAsia="Times New Roman" w:hAnsi="Arial" w:cs="Arial"/>
          <w:sz w:val="24"/>
          <w:szCs w:val="24"/>
          <w:lang w:eastAsia="pt-BR"/>
        </w:rPr>
        <w:t xml:space="preserve"> Foi apresentada a heterogeneidade da distribuição dos imóveis rurais nas regiões goianas.</w:t>
      </w:r>
    </w:p>
    <w:p w14:paraId="40AFC582" w14:textId="6200469F" w:rsidR="00AB2E19" w:rsidRDefault="003B0E38" w:rsidP="00AB2E19">
      <w:pPr>
        <w:spacing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Os objetivos específicos foram alcançados com a</w:t>
      </w:r>
      <w:r w:rsidR="00946FB6">
        <w:rPr>
          <w:rFonts w:ascii="Arial" w:eastAsia="Times New Roman" w:hAnsi="Arial" w:cs="Arial"/>
          <w:sz w:val="24"/>
          <w:szCs w:val="24"/>
          <w:lang w:eastAsia="pt-BR"/>
        </w:rPr>
        <w:t xml:space="preserve"> </w:t>
      </w:r>
      <w:r w:rsidR="00946FB6" w:rsidRPr="00E11631">
        <w:rPr>
          <w:rFonts w:ascii="Arial" w:eastAsia="Times New Roman" w:hAnsi="Arial" w:cs="Arial"/>
          <w:sz w:val="24"/>
          <w:szCs w:val="24"/>
          <w:lang w:eastAsia="pt-BR"/>
        </w:rPr>
        <w:t>identifica</w:t>
      </w:r>
      <w:r w:rsidR="00CB19DE">
        <w:rPr>
          <w:rFonts w:ascii="Arial" w:eastAsia="Times New Roman" w:hAnsi="Arial" w:cs="Arial"/>
          <w:sz w:val="24"/>
          <w:szCs w:val="24"/>
          <w:lang w:eastAsia="pt-BR"/>
        </w:rPr>
        <w:t>ção</w:t>
      </w:r>
      <w:r w:rsidR="00946FB6" w:rsidRPr="00E11631">
        <w:rPr>
          <w:rFonts w:ascii="Arial" w:eastAsia="Times New Roman" w:hAnsi="Arial" w:cs="Arial"/>
          <w:sz w:val="24"/>
          <w:szCs w:val="24"/>
          <w:lang w:eastAsia="pt-BR"/>
        </w:rPr>
        <w:t xml:space="preserve"> </w:t>
      </w:r>
      <w:r w:rsidR="00CB19DE">
        <w:rPr>
          <w:rFonts w:ascii="Arial" w:eastAsia="Times New Roman" w:hAnsi="Arial" w:cs="Arial"/>
          <w:sz w:val="24"/>
          <w:szCs w:val="24"/>
          <w:lang w:eastAsia="pt-BR"/>
        </w:rPr>
        <w:t xml:space="preserve">do </w:t>
      </w:r>
      <w:r w:rsidR="00946FB6" w:rsidRPr="00E11631">
        <w:rPr>
          <w:rFonts w:ascii="Arial" w:eastAsia="Times New Roman" w:hAnsi="Arial" w:cs="Arial"/>
          <w:sz w:val="24"/>
          <w:szCs w:val="24"/>
          <w:lang w:eastAsia="pt-BR"/>
        </w:rPr>
        <w:t xml:space="preserve">período </w:t>
      </w:r>
      <w:r w:rsidR="00CB19DE">
        <w:rPr>
          <w:rFonts w:ascii="Arial" w:eastAsia="Times New Roman" w:hAnsi="Arial" w:cs="Arial"/>
          <w:sz w:val="24"/>
          <w:szCs w:val="24"/>
          <w:lang w:eastAsia="pt-BR"/>
        </w:rPr>
        <w:t xml:space="preserve">que </w:t>
      </w:r>
      <w:r w:rsidR="00946FB6" w:rsidRPr="00E11631">
        <w:rPr>
          <w:rFonts w:ascii="Arial" w:eastAsia="Times New Roman" w:hAnsi="Arial" w:cs="Arial"/>
          <w:sz w:val="24"/>
          <w:szCs w:val="24"/>
          <w:lang w:eastAsia="pt-BR"/>
        </w:rPr>
        <w:t>teve a maior concentração de imóveis rurais; identifica</w:t>
      </w:r>
      <w:r>
        <w:rPr>
          <w:rFonts w:ascii="Arial" w:eastAsia="Times New Roman" w:hAnsi="Arial" w:cs="Arial"/>
          <w:sz w:val="24"/>
          <w:szCs w:val="24"/>
          <w:lang w:eastAsia="pt-BR"/>
        </w:rPr>
        <w:t>ção de</w:t>
      </w:r>
      <w:r w:rsidR="00946FB6" w:rsidRPr="00E11631">
        <w:rPr>
          <w:rFonts w:ascii="Arial" w:eastAsia="Times New Roman" w:hAnsi="Arial" w:cs="Arial"/>
          <w:sz w:val="24"/>
          <w:szCs w:val="24"/>
          <w:lang w:eastAsia="pt-BR"/>
        </w:rPr>
        <w:t xml:space="preserve"> qua</w:t>
      </w:r>
      <w:r w:rsidR="00946FB6">
        <w:rPr>
          <w:rFonts w:ascii="Arial" w:eastAsia="Times New Roman" w:hAnsi="Arial" w:cs="Arial"/>
          <w:sz w:val="24"/>
          <w:szCs w:val="24"/>
          <w:lang w:eastAsia="pt-BR"/>
        </w:rPr>
        <w:t>is</w:t>
      </w:r>
      <w:r w:rsidR="00946FB6" w:rsidRPr="00E11631">
        <w:rPr>
          <w:rFonts w:ascii="Arial" w:eastAsia="Times New Roman" w:hAnsi="Arial" w:cs="Arial"/>
          <w:sz w:val="24"/>
          <w:szCs w:val="24"/>
          <w:lang w:eastAsia="pt-BR"/>
        </w:rPr>
        <w:t xml:space="preserve"> </w:t>
      </w:r>
      <w:r w:rsidR="00946FB6">
        <w:rPr>
          <w:rFonts w:ascii="Arial" w:eastAsia="Times New Roman" w:hAnsi="Arial" w:cs="Arial"/>
          <w:sz w:val="24"/>
          <w:szCs w:val="24"/>
          <w:lang w:eastAsia="pt-BR"/>
        </w:rPr>
        <w:t xml:space="preserve">municípios do estado de Goiás </w:t>
      </w:r>
      <w:r w:rsidR="00946FB6" w:rsidRPr="00E11631">
        <w:rPr>
          <w:rFonts w:ascii="Arial" w:eastAsia="Times New Roman" w:hAnsi="Arial" w:cs="Arial"/>
          <w:sz w:val="24"/>
          <w:szCs w:val="24"/>
          <w:lang w:eastAsia="pt-BR"/>
        </w:rPr>
        <w:t>apresent</w:t>
      </w:r>
      <w:r w:rsidR="00946FB6">
        <w:rPr>
          <w:rFonts w:ascii="Arial" w:eastAsia="Times New Roman" w:hAnsi="Arial" w:cs="Arial"/>
          <w:sz w:val="24"/>
          <w:szCs w:val="24"/>
          <w:lang w:eastAsia="pt-BR"/>
        </w:rPr>
        <w:t>aram</w:t>
      </w:r>
      <w:r w:rsidR="00946FB6" w:rsidRPr="00E11631">
        <w:rPr>
          <w:rFonts w:ascii="Arial" w:eastAsia="Times New Roman" w:hAnsi="Arial" w:cs="Arial"/>
          <w:sz w:val="24"/>
          <w:szCs w:val="24"/>
          <w:lang w:eastAsia="pt-BR"/>
        </w:rPr>
        <w:t xml:space="preserve"> maior </w:t>
      </w:r>
      <w:r w:rsidR="00946FB6">
        <w:rPr>
          <w:rFonts w:ascii="Arial" w:eastAsia="Times New Roman" w:hAnsi="Arial" w:cs="Arial"/>
          <w:sz w:val="24"/>
          <w:szCs w:val="24"/>
          <w:lang w:eastAsia="pt-BR"/>
        </w:rPr>
        <w:t xml:space="preserve">e menor </w:t>
      </w:r>
      <w:r w:rsidR="00946FB6" w:rsidRPr="00E11631">
        <w:rPr>
          <w:rFonts w:ascii="Arial" w:eastAsia="Times New Roman" w:hAnsi="Arial" w:cs="Arial"/>
          <w:sz w:val="24"/>
          <w:szCs w:val="24"/>
          <w:lang w:eastAsia="pt-BR"/>
        </w:rPr>
        <w:t>concentração de imóveis rurais</w:t>
      </w:r>
      <w:r w:rsidR="0001501D">
        <w:rPr>
          <w:rFonts w:ascii="Arial" w:eastAsia="Times New Roman" w:hAnsi="Arial" w:cs="Arial"/>
          <w:sz w:val="24"/>
          <w:szCs w:val="24"/>
          <w:lang w:eastAsia="pt-BR"/>
        </w:rPr>
        <w:t xml:space="preserve"> e</w:t>
      </w:r>
      <w:r w:rsidR="00946FB6" w:rsidRPr="00E11631">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a </w:t>
      </w:r>
      <w:r w:rsidR="0001501D" w:rsidRPr="003B0E38">
        <w:rPr>
          <w:rFonts w:ascii="Arial" w:eastAsia="Times New Roman" w:hAnsi="Arial" w:cs="Arial"/>
          <w:sz w:val="24"/>
          <w:szCs w:val="24"/>
          <w:lang w:eastAsia="pt-BR"/>
        </w:rPr>
        <w:t>compar</w:t>
      </w:r>
      <w:r w:rsidRPr="003B0E38">
        <w:rPr>
          <w:rFonts w:ascii="Arial" w:eastAsia="Times New Roman" w:hAnsi="Arial" w:cs="Arial"/>
          <w:sz w:val="24"/>
          <w:szCs w:val="24"/>
          <w:lang w:eastAsia="pt-BR"/>
        </w:rPr>
        <w:t>ação</w:t>
      </w:r>
      <w:r w:rsidR="00946FB6" w:rsidRPr="003B0E38">
        <w:rPr>
          <w:rFonts w:ascii="Arial" w:eastAsia="Times New Roman" w:hAnsi="Arial" w:cs="Arial"/>
          <w:sz w:val="24"/>
          <w:szCs w:val="24"/>
          <w:lang w:eastAsia="pt-BR"/>
        </w:rPr>
        <w:t xml:space="preserve"> </w:t>
      </w:r>
      <w:r w:rsidRPr="003B0E38">
        <w:rPr>
          <w:rFonts w:ascii="Arial" w:eastAsia="Times New Roman" w:hAnsi="Arial" w:cs="Arial"/>
          <w:sz w:val="24"/>
          <w:szCs w:val="24"/>
          <w:lang w:eastAsia="pt-BR"/>
        </w:rPr>
        <w:t>d</w:t>
      </w:r>
      <w:r w:rsidR="00946FB6" w:rsidRPr="003B0E38">
        <w:rPr>
          <w:rFonts w:ascii="Arial" w:eastAsia="Times New Roman" w:hAnsi="Arial" w:cs="Arial"/>
          <w:sz w:val="24"/>
          <w:szCs w:val="24"/>
          <w:lang w:eastAsia="pt-BR"/>
        </w:rPr>
        <w:t>os dados em diferentes níveis territoriais.</w:t>
      </w:r>
      <w:r w:rsidR="00AB2E19">
        <w:rPr>
          <w:rFonts w:ascii="Arial" w:eastAsia="Times New Roman" w:hAnsi="Arial" w:cs="Arial"/>
          <w:sz w:val="24"/>
          <w:szCs w:val="24"/>
          <w:lang w:eastAsia="pt-BR"/>
        </w:rPr>
        <w:t xml:space="preserve"> </w:t>
      </w:r>
      <w:r w:rsidR="00CC5CC3">
        <w:rPr>
          <w:rFonts w:ascii="Arial" w:eastAsia="Times New Roman" w:hAnsi="Arial" w:cs="Arial"/>
          <w:sz w:val="24"/>
          <w:szCs w:val="24"/>
          <w:lang w:eastAsia="pt-BR"/>
        </w:rPr>
        <w:t>Foi exposta a heterogeneidade da concentração fundiária nas regiões brasileiras e nos estados do Centro-Oeste.</w:t>
      </w:r>
    </w:p>
    <w:p w14:paraId="43631AC6" w14:textId="3E8A8F63" w:rsidR="00AB2E19" w:rsidRDefault="003B0E38" w:rsidP="00AB2E19">
      <w:pPr>
        <w:spacing w:line="360" w:lineRule="auto"/>
        <w:ind w:firstLine="708"/>
        <w:jc w:val="both"/>
        <w:rPr>
          <w:rFonts w:ascii="Arial" w:hAnsi="Arial" w:cs="Arial"/>
          <w:sz w:val="24"/>
          <w:szCs w:val="24"/>
        </w:rPr>
      </w:pPr>
      <w:r>
        <w:rPr>
          <w:rFonts w:ascii="Arial" w:hAnsi="Arial" w:cs="Arial"/>
          <w:sz w:val="24"/>
          <w:szCs w:val="24"/>
        </w:rPr>
        <w:t>O problema foi resolvido com a i</w:t>
      </w:r>
      <w:r w:rsidR="00946FB6" w:rsidRPr="00B35341">
        <w:rPr>
          <w:rFonts w:ascii="Arial" w:hAnsi="Arial" w:cs="Arial"/>
          <w:sz w:val="24"/>
          <w:szCs w:val="24"/>
        </w:rPr>
        <w:t>dentifica</w:t>
      </w:r>
      <w:r>
        <w:rPr>
          <w:rFonts w:ascii="Arial" w:hAnsi="Arial" w:cs="Arial"/>
          <w:sz w:val="24"/>
          <w:szCs w:val="24"/>
        </w:rPr>
        <w:t>ção</w:t>
      </w:r>
      <w:r w:rsidR="00946FB6" w:rsidRPr="00B35341">
        <w:rPr>
          <w:rFonts w:ascii="Arial" w:hAnsi="Arial" w:cs="Arial"/>
          <w:sz w:val="24"/>
          <w:szCs w:val="24"/>
        </w:rPr>
        <w:t xml:space="preserve"> </w:t>
      </w:r>
      <w:r>
        <w:rPr>
          <w:rFonts w:ascii="Arial" w:hAnsi="Arial" w:cs="Arial"/>
          <w:sz w:val="24"/>
          <w:szCs w:val="24"/>
        </w:rPr>
        <w:t>d</w:t>
      </w:r>
      <w:r w:rsidR="00946FB6" w:rsidRPr="00B35341">
        <w:rPr>
          <w:rFonts w:ascii="Arial" w:hAnsi="Arial" w:cs="Arial"/>
          <w:sz w:val="24"/>
          <w:szCs w:val="24"/>
        </w:rPr>
        <w:t xml:space="preserve">os municípios com concentração muito forte a absoluta </w:t>
      </w:r>
      <w:r>
        <w:rPr>
          <w:rFonts w:ascii="Arial" w:hAnsi="Arial" w:cs="Arial"/>
          <w:sz w:val="24"/>
          <w:szCs w:val="24"/>
        </w:rPr>
        <w:t>sendo apresentado</w:t>
      </w:r>
      <w:r w:rsidR="00946FB6" w:rsidRPr="00B35341">
        <w:rPr>
          <w:rFonts w:ascii="Arial" w:hAnsi="Arial" w:cs="Arial"/>
          <w:sz w:val="24"/>
          <w:szCs w:val="24"/>
        </w:rPr>
        <w:t xml:space="preserve"> </w:t>
      </w:r>
      <w:r w:rsidR="00946FB6" w:rsidRPr="00B35341">
        <w:rPr>
          <w:rFonts w:ascii="Arial" w:eastAsia="Times New Roman" w:hAnsi="Arial" w:cs="Arial"/>
          <w:sz w:val="24"/>
          <w:szCs w:val="24"/>
          <w:lang w:eastAsia="pt-BR"/>
        </w:rPr>
        <w:t>q</w:t>
      </w:r>
      <w:r w:rsidR="00946FB6" w:rsidRPr="00B35341">
        <w:rPr>
          <w:rFonts w:ascii="Arial" w:hAnsi="Arial" w:cs="Arial"/>
          <w:sz w:val="24"/>
          <w:szCs w:val="24"/>
        </w:rPr>
        <w:t>uando e em quais municípios do estado de Goiás ocorreu a necessidade de intervenção estatal para coibir o acúmulo de terras</w:t>
      </w:r>
      <w:r w:rsidR="00B35341" w:rsidRPr="00B35341">
        <w:rPr>
          <w:rFonts w:ascii="Arial" w:hAnsi="Arial" w:cs="Arial"/>
          <w:sz w:val="24"/>
          <w:szCs w:val="24"/>
        </w:rPr>
        <w:t>.</w:t>
      </w:r>
      <w:r w:rsidR="00AB2E19">
        <w:rPr>
          <w:rFonts w:ascii="Arial" w:hAnsi="Arial" w:cs="Arial"/>
          <w:sz w:val="24"/>
          <w:szCs w:val="24"/>
        </w:rPr>
        <w:t xml:space="preserve"> </w:t>
      </w:r>
    </w:p>
    <w:p w14:paraId="7487137D" w14:textId="0575268B" w:rsidR="00B35341" w:rsidRDefault="00B35341" w:rsidP="00AB2E19">
      <w:pPr>
        <w:spacing w:line="360" w:lineRule="auto"/>
        <w:ind w:firstLine="708"/>
        <w:jc w:val="both"/>
        <w:rPr>
          <w:rFonts w:ascii="Arial" w:hAnsi="Arial" w:cs="Arial"/>
          <w:sz w:val="24"/>
          <w:szCs w:val="24"/>
        </w:rPr>
      </w:pPr>
      <w:r>
        <w:rPr>
          <w:rFonts w:ascii="Arial" w:hAnsi="Arial" w:cs="Arial"/>
          <w:sz w:val="24"/>
          <w:szCs w:val="24"/>
        </w:rPr>
        <w:t xml:space="preserve">Confrontando a </w:t>
      </w:r>
      <w:r w:rsidR="00F638B6">
        <w:rPr>
          <w:rFonts w:ascii="Arial" w:hAnsi="Arial" w:cs="Arial"/>
          <w:sz w:val="24"/>
          <w:szCs w:val="24"/>
        </w:rPr>
        <w:t>T</w:t>
      </w:r>
      <w:r>
        <w:rPr>
          <w:rFonts w:ascii="Arial" w:hAnsi="Arial" w:cs="Arial"/>
          <w:sz w:val="24"/>
          <w:szCs w:val="24"/>
        </w:rPr>
        <w:t xml:space="preserve">eoria </w:t>
      </w:r>
      <w:r w:rsidR="00F638B6">
        <w:rPr>
          <w:rFonts w:ascii="Arial" w:hAnsi="Arial" w:cs="Arial"/>
          <w:sz w:val="24"/>
          <w:szCs w:val="24"/>
        </w:rPr>
        <w:t xml:space="preserve">da Renda da Terra </w:t>
      </w:r>
      <w:r>
        <w:rPr>
          <w:rFonts w:ascii="Arial" w:hAnsi="Arial" w:cs="Arial"/>
          <w:sz w:val="24"/>
          <w:szCs w:val="24"/>
        </w:rPr>
        <w:t xml:space="preserve">de David Ricardo, com a história da ocupação do território goiano e os dados do Censo Agropecuário, foi possível </w:t>
      </w:r>
      <w:r w:rsidR="003B0E38">
        <w:rPr>
          <w:rFonts w:ascii="Arial" w:hAnsi="Arial" w:cs="Arial"/>
          <w:sz w:val="24"/>
          <w:szCs w:val="24"/>
        </w:rPr>
        <w:t xml:space="preserve">confirmar a hipótese apresentada e </w:t>
      </w:r>
      <w:r>
        <w:rPr>
          <w:rFonts w:ascii="Arial" w:hAnsi="Arial" w:cs="Arial"/>
          <w:sz w:val="24"/>
          <w:szCs w:val="24"/>
        </w:rPr>
        <w:t xml:space="preserve">demonstrar que </w:t>
      </w:r>
      <w:r w:rsidRPr="00E11631">
        <w:rPr>
          <w:rFonts w:ascii="Arial" w:hAnsi="Arial" w:cs="Arial"/>
          <w:sz w:val="24"/>
          <w:szCs w:val="24"/>
        </w:rPr>
        <w:t xml:space="preserve">a distribuição dos imóveis rurais </w:t>
      </w:r>
      <w:r w:rsidRPr="003B0E38">
        <w:rPr>
          <w:rFonts w:ascii="Arial" w:hAnsi="Arial" w:cs="Arial"/>
          <w:sz w:val="24"/>
          <w:szCs w:val="24"/>
        </w:rPr>
        <w:t>está convergindo</w:t>
      </w:r>
      <w:r w:rsidRPr="00E11631">
        <w:rPr>
          <w:rFonts w:ascii="Arial" w:hAnsi="Arial" w:cs="Arial"/>
          <w:sz w:val="24"/>
          <w:szCs w:val="24"/>
        </w:rPr>
        <w:t xml:space="preserve"> para uma estrutura concentrada que reduz o acesso ao fator produtivo terra, principalmente ao trabalhador menos produtivo, que além de não conseguir inserção no mercado de trabalho, não encontra maneira de garantir sua subsistência.</w:t>
      </w:r>
    </w:p>
    <w:p w14:paraId="1F67C8DB" w14:textId="4519A911" w:rsidR="00860F0C" w:rsidRDefault="00AB2E19" w:rsidP="000014CD">
      <w:pPr>
        <w:spacing w:line="360" w:lineRule="auto"/>
        <w:jc w:val="both"/>
        <w:rPr>
          <w:rFonts w:ascii="Arial" w:hAnsi="Arial" w:cs="Arial"/>
          <w:sz w:val="24"/>
          <w:szCs w:val="24"/>
        </w:rPr>
      </w:pPr>
      <w:r>
        <w:rPr>
          <w:sz w:val="24"/>
          <w:szCs w:val="24"/>
        </w:rPr>
        <w:lastRenderedPageBreak/>
        <w:tab/>
      </w:r>
      <w:r w:rsidRPr="00AB2E19">
        <w:rPr>
          <w:rFonts w:ascii="Arial" w:hAnsi="Arial" w:cs="Arial"/>
          <w:sz w:val="24"/>
          <w:szCs w:val="24"/>
        </w:rPr>
        <w:t>Apesar d</w:t>
      </w:r>
      <w:r w:rsidR="00DA7EBF">
        <w:rPr>
          <w:rFonts w:ascii="Arial" w:hAnsi="Arial" w:cs="Arial"/>
          <w:sz w:val="24"/>
          <w:szCs w:val="24"/>
        </w:rPr>
        <w:t>a</w:t>
      </w:r>
      <w:r w:rsidRPr="00AB2E19">
        <w:rPr>
          <w:rFonts w:ascii="Arial" w:hAnsi="Arial" w:cs="Arial"/>
          <w:sz w:val="24"/>
          <w:szCs w:val="24"/>
        </w:rPr>
        <w:t xml:space="preserve"> concentração fundiária </w:t>
      </w:r>
      <w:r w:rsidR="00452344">
        <w:rPr>
          <w:rFonts w:ascii="Arial" w:hAnsi="Arial" w:cs="Arial"/>
          <w:sz w:val="24"/>
          <w:szCs w:val="24"/>
        </w:rPr>
        <w:t>em</w:t>
      </w:r>
      <w:r w:rsidR="000014CD">
        <w:rPr>
          <w:rFonts w:ascii="Arial" w:hAnsi="Arial" w:cs="Arial"/>
          <w:sz w:val="24"/>
          <w:szCs w:val="24"/>
        </w:rPr>
        <w:t xml:space="preserve"> Goiás</w:t>
      </w:r>
      <w:r w:rsidRPr="00AB2E19">
        <w:rPr>
          <w:rFonts w:ascii="Arial" w:hAnsi="Arial" w:cs="Arial"/>
          <w:sz w:val="24"/>
          <w:szCs w:val="24"/>
        </w:rPr>
        <w:t xml:space="preserve"> ser menor que a brasileira, </w:t>
      </w:r>
      <w:r w:rsidR="000014CD">
        <w:rPr>
          <w:rFonts w:ascii="Arial" w:hAnsi="Arial" w:cs="Arial"/>
          <w:sz w:val="24"/>
          <w:szCs w:val="24"/>
        </w:rPr>
        <w:t xml:space="preserve">ainda se encontra em um patamar forte a muito forte e exige </w:t>
      </w:r>
      <w:r w:rsidR="000014CD" w:rsidRPr="0012126B">
        <w:rPr>
          <w:rFonts w:ascii="Arial" w:hAnsi="Arial" w:cs="Arial"/>
          <w:sz w:val="24"/>
          <w:szCs w:val="24"/>
        </w:rPr>
        <w:t>acompanhamento</w:t>
      </w:r>
      <w:r w:rsidR="0012126B">
        <w:rPr>
          <w:rFonts w:ascii="Arial" w:hAnsi="Arial" w:cs="Arial"/>
          <w:sz w:val="24"/>
          <w:szCs w:val="24"/>
        </w:rPr>
        <w:t>, principalmente a Região Nordeste do estado</w:t>
      </w:r>
      <w:r w:rsidR="000014CD">
        <w:rPr>
          <w:rFonts w:ascii="Arial" w:hAnsi="Arial" w:cs="Arial"/>
          <w:sz w:val="24"/>
          <w:szCs w:val="24"/>
        </w:rPr>
        <w:t xml:space="preserve">. </w:t>
      </w:r>
      <w:r w:rsidR="000014CD" w:rsidRPr="00861BB0">
        <w:rPr>
          <w:rFonts w:ascii="Arial" w:hAnsi="Arial" w:cs="Arial"/>
          <w:sz w:val="24"/>
          <w:szCs w:val="24"/>
        </w:rPr>
        <w:t>Entretanto, é possível perceber que a região brasileira com mai</w:t>
      </w:r>
      <w:r w:rsidR="00861BB0" w:rsidRPr="00861BB0">
        <w:rPr>
          <w:rFonts w:ascii="Arial" w:hAnsi="Arial" w:cs="Arial"/>
          <w:sz w:val="24"/>
          <w:szCs w:val="24"/>
        </w:rPr>
        <w:t>or</w:t>
      </w:r>
      <w:r w:rsidR="000014CD" w:rsidRPr="00861BB0">
        <w:rPr>
          <w:rFonts w:ascii="Arial" w:hAnsi="Arial" w:cs="Arial"/>
          <w:sz w:val="24"/>
          <w:szCs w:val="24"/>
        </w:rPr>
        <w:t xml:space="preserve"> </w:t>
      </w:r>
      <w:r w:rsidR="0012126B">
        <w:rPr>
          <w:rFonts w:ascii="Arial" w:hAnsi="Arial" w:cs="Arial"/>
          <w:sz w:val="24"/>
          <w:szCs w:val="24"/>
        </w:rPr>
        <w:t>acumulação de terras</w:t>
      </w:r>
      <w:r w:rsidR="000014CD" w:rsidRPr="00861BB0">
        <w:rPr>
          <w:rFonts w:ascii="Arial" w:hAnsi="Arial" w:cs="Arial"/>
          <w:sz w:val="24"/>
          <w:szCs w:val="24"/>
        </w:rPr>
        <w:t xml:space="preserve"> </w:t>
      </w:r>
      <w:r w:rsidR="000014CD">
        <w:rPr>
          <w:rFonts w:ascii="Arial" w:hAnsi="Arial" w:cs="Arial"/>
          <w:sz w:val="24"/>
          <w:szCs w:val="24"/>
        </w:rPr>
        <w:t xml:space="preserve">é a </w:t>
      </w:r>
      <w:r w:rsidR="00452344">
        <w:rPr>
          <w:rFonts w:ascii="Arial" w:hAnsi="Arial" w:cs="Arial"/>
          <w:sz w:val="24"/>
          <w:szCs w:val="24"/>
        </w:rPr>
        <w:t>N</w:t>
      </w:r>
      <w:r w:rsidR="000014CD">
        <w:rPr>
          <w:rFonts w:ascii="Arial" w:hAnsi="Arial" w:cs="Arial"/>
          <w:sz w:val="24"/>
          <w:szCs w:val="24"/>
        </w:rPr>
        <w:t xml:space="preserve">ordeste. </w:t>
      </w:r>
      <w:r w:rsidR="00FE38A6">
        <w:rPr>
          <w:rFonts w:ascii="Arial" w:hAnsi="Arial" w:cs="Arial"/>
          <w:sz w:val="24"/>
          <w:szCs w:val="24"/>
        </w:rPr>
        <w:t>N</w:t>
      </w:r>
      <w:r w:rsidR="000014CD">
        <w:rPr>
          <w:rFonts w:ascii="Arial" w:hAnsi="Arial" w:cs="Arial"/>
          <w:sz w:val="24"/>
          <w:szCs w:val="24"/>
        </w:rPr>
        <w:t xml:space="preserve">a Região Centro-Oeste, </w:t>
      </w:r>
      <w:r w:rsidR="0012126B">
        <w:rPr>
          <w:rFonts w:ascii="Arial" w:hAnsi="Arial" w:cs="Arial"/>
          <w:sz w:val="24"/>
          <w:szCs w:val="24"/>
        </w:rPr>
        <w:t>a maior concentração fundiária</w:t>
      </w:r>
      <w:r w:rsidR="00861BB0">
        <w:rPr>
          <w:rFonts w:ascii="Arial" w:hAnsi="Arial" w:cs="Arial"/>
          <w:sz w:val="24"/>
          <w:szCs w:val="24"/>
        </w:rPr>
        <w:t xml:space="preserve"> </w:t>
      </w:r>
      <w:r w:rsidR="000014CD">
        <w:rPr>
          <w:rFonts w:ascii="Arial" w:hAnsi="Arial" w:cs="Arial"/>
          <w:sz w:val="24"/>
          <w:szCs w:val="24"/>
        </w:rPr>
        <w:t>encontra-se no estado de Mato Grosso</w:t>
      </w:r>
      <w:r w:rsidR="00583AE5">
        <w:rPr>
          <w:rFonts w:ascii="Arial" w:hAnsi="Arial" w:cs="Arial"/>
          <w:sz w:val="24"/>
          <w:szCs w:val="24"/>
        </w:rPr>
        <w:t>.</w:t>
      </w:r>
    </w:p>
    <w:p w14:paraId="6FCDC7D9" w14:textId="2E303FD8" w:rsidR="00583AE5" w:rsidRPr="00AB2E19" w:rsidRDefault="00583AE5" w:rsidP="000014CD">
      <w:pPr>
        <w:spacing w:line="360" w:lineRule="auto"/>
        <w:jc w:val="both"/>
        <w:rPr>
          <w:rFonts w:ascii="Arial" w:hAnsi="Arial" w:cs="Arial"/>
          <w:sz w:val="24"/>
          <w:szCs w:val="24"/>
        </w:rPr>
      </w:pPr>
      <w:r>
        <w:rPr>
          <w:rFonts w:ascii="Arial" w:hAnsi="Arial" w:cs="Arial"/>
          <w:sz w:val="24"/>
          <w:szCs w:val="24"/>
        </w:rPr>
        <w:tab/>
        <w:t>Por meio d</w:t>
      </w:r>
      <w:r w:rsidR="009948F3">
        <w:rPr>
          <w:rFonts w:ascii="Arial" w:hAnsi="Arial" w:cs="Arial"/>
          <w:sz w:val="24"/>
          <w:szCs w:val="24"/>
        </w:rPr>
        <w:t>a</w:t>
      </w:r>
      <w:r>
        <w:rPr>
          <w:rFonts w:ascii="Arial" w:hAnsi="Arial" w:cs="Arial"/>
          <w:sz w:val="24"/>
          <w:szCs w:val="24"/>
        </w:rPr>
        <w:t xml:space="preserve"> correção d</w:t>
      </w:r>
      <w:r w:rsidR="00860F0C">
        <w:rPr>
          <w:rFonts w:ascii="Arial" w:hAnsi="Arial" w:cs="Arial"/>
          <w:sz w:val="24"/>
          <w:szCs w:val="24"/>
        </w:rPr>
        <w:t>a</w:t>
      </w:r>
      <w:r>
        <w:rPr>
          <w:rFonts w:ascii="Arial" w:hAnsi="Arial" w:cs="Arial"/>
          <w:sz w:val="24"/>
          <w:szCs w:val="24"/>
        </w:rPr>
        <w:t xml:space="preserve">s </w:t>
      </w:r>
      <w:r w:rsidR="00860F0C">
        <w:rPr>
          <w:rFonts w:ascii="Arial" w:hAnsi="Arial" w:cs="Arial"/>
          <w:sz w:val="24"/>
          <w:szCs w:val="24"/>
        </w:rPr>
        <w:t>distorções</w:t>
      </w:r>
      <w:r>
        <w:rPr>
          <w:rFonts w:ascii="Arial" w:hAnsi="Arial" w:cs="Arial"/>
          <w:sz w:val="24"/>
          <w:szCs w:val="24"/>
        </w:rPr>
        <w:t xml:space="preserve"> que a acumulação </w:t>
      </w:r>
      <w:r w:rsidRPr="00A64DE3">
        <w:rPr>
          <w:rFonts w:ascii="Arial" w:hAnsi="Arial" w:cs="Arial"/>
          <w:sz w:val="24"/>
          <w:szCs w:val="24"/>
        </w:rPr>
        <w:t>primitiva</w:t>
      </w:r>
      <w:r>
        <w:rPr>
          <w:rFonts w:ascii="Arial" w:hAnsi="Arial" w:cs="Arial"/>
          <w:sz w:val="24"/>
          <w:szCs w:val="24"/>
        </w:rPr>
        <w:t xml:space="preserve"> </w:t>
      </w:r>
      <w:r w:rsidR="00A64DE3">
        <w:rPr>
          <w:rFonts w:ascii="Arial" w:hAnsi="Arial" w:cs="Arial"/>
          <w:sz w:val="24"/>
          <w:szCs w:val="24"/>
        </w:rPr>
        <w:t xml:space="preserve">até os dias atuais </w:t>
      </w:r>
      <w:r>
        <w:rPr>
          <w:rFonts w:ascii="Arial" w:hAnsi="Arial" w:cs="Arial"/>
          <w:sz w:val="24"/>
          <w:szCs w:val="24"/>
        </w:rPr>
        <w:t>provoca no sistema econômico</w:t>
      </w:r>
      <w:r w:rsidR="008F5BAF">
        <w:rPr>
          <w:rFonts w:ascii="Arial" w:hAnsi="Arial" w:cs="Arial"/>
          <w:sz w:val="24"/>
          <w:szCs w:val="24"/>
        </w:rPr>
        <w:t>,</w:t>
      </w:r>
      <w:r>
        <w:rPr>
          <w:rFonts w:ascii="Arial" w:hAnsi="Arial" w:cs="Arial"/>
          <w:sz w:val="24"/>
          <w:szCs w:val="24"/>
        </w:rPr>
        <w:t xml:space="preserve"> é possível alcançar a máxima eficiência do sistema</w:t>
      </w:r>
      <w:r w:rsidR="00860F0C">
        <w:rPr>
          <w:rFonts w:ascii="Arial" w:hAnsi="Arial" w:cs="Arial"/>
          <w:sz w:val="24"/>
          <w:szCs w:val="24"/>
        </w:rPr>
        <w:t xml:space="preserve"> quanto às funções alocativa, distributiva e estabilizadora</w:t>
      </w:r>
      <w:r>
        <w:rPr>
          <w:rFonts w:ascii="Arial" w:hAnsi="Arial" w:cs="Arial"/>
          <w:sz w:val="24"/>
          <w:szCs w:val="24"/>
        </w:rPr>
        <w:t>, garanti</w:t>
      </w:r>
      <w:r w:rsidR="00860F0C">
        <w:rPr>
          <w:rFonts w:ascii="Arial" w:hAnsi="Arial" w:cs="Arial"/>
          <w:sz w:val="24"/>
          <w:szCs w:val="24"/>
        </w:rPr>
        <w:t>ndo, assim,</w:t>
      </w:r>
      <w:r>
        <w:rPr>
          <w:rFonts w:ascii="Arial" w:hAnsi="Arial" w:cs="Arial"/>
          <w:sz w:val="24"/>
          <w:szCs w:val="24"/>
        </w:rPr>
        <w:t xml:space="preserve"> </w:t>
      </w:r>
      <w:r w:rsidR="00860F0C">
        <w:rPr>
          <w:rFonts w:ascii="Arial" w:hAnsi="Arial" w:cs="Arial"/>
          <w:sz w:val="24"/>
          <w:szCs w:val="24"/>
        </w:rPr>
        <w:t>um</w:t>
      </w:r>
      <w:r>
        <w:rPr>
          <w:rFonts w:ascii="Arial" w:hAnsi="Arial" w:cs="Arial"/>
          <w:sz w:val="24"/>
          <w:szCs w:val="24"/>
        </w:rPr>
        <w:t xml:space="preserve"> maior </w:t>
      </w:r>
      <w:r w:rsidR="009948F3">
        <w:rPr>
          <w:rFonts w:ascii="Arial" w:hAnsi="Arial" w:cs="Arial"/>
          <w:sz w:val="24"/>
          <w:szCs w:val="24"/>
        </w:rPr>
        <w:t>bem-estar</w:t>
      </w:r>
      <w:r>
        <w:rPr>
          <w:rFonts w:ascii="Arial" w:hAnsi="Arial" w:cs="Arial"/>
          <w:sz w:val="24"/>
          <w:szCs w:val="24"/>
        </w:rPr>
        <w:t xml:space="preserve"> social</w:t>
      </w:r>
      <w:r w:rsidR="009948F3">
        <w:rPr>
          <w:rFonts w:ascii="Arial" w:hAnsi="Arial" w:cs="Arial"/>
          <w:sz w:val="24"/>
          <w:szCs w:val="24"/>
        </w:rPr>
        <w:t xml:space="preserve">. Para isso, é necessário acompanhar a evolução de qualquer concentração que possa vir a provocar acumulação </w:t>
      </w:r>
      <w:r w:rsidR="00BE7D7C">
        <w:rPr>
          <w:rFonts w:ascii="Arial" w:hAnsi="Arial" w:cs="Arial"/>
          <w:sz w:val="24"/>
          <w:szCs w:val="24"/>
        </w:rPr>
        <w:t xml:space="preserve">exacerbada </w:t>
      </w:r>
      <w:r w:rsidR="009948F3">
        <w:rPr>
          <w:rFonts w:ascii="Arial" w:hAnsi="Arial" w:cs="Arial"/>
          <w:sz w:val="24"/>
          <w:szCs w:val="24"/>
        </w:rPr>
        <w:t>e abuso de poder</w:t>
      </w:r>
      <w:r w:rsidR="00821E72">
        <w:rPr>
          <w:rFonts w:ascii="Arial" w:hAnsi="Arial" w:cs="Arial"/>
          <w:sz w:val="24"/>
          <w:szCs w:val="24"/>
        </w:rPr>
        <w:t>,</w:t>
      </w:r>
      <w:r w:rsidR="009948F3">
        <w:rPr>
          <w:rFonts w:ascii="Arial" w:hAnsi="Arial" w:cs="Arial"/>
          <w:sz w:val="24"/>
          <w:szCs w:val="24"/>
        </w:rPr>
        <w:t xml:space="preserve"> bem como</w:t>
      </w:r>
      <w:r w:rsidR="00821E72">
        <w:rPr>
          <w:rFonts w:ascii="Arial" w:hAnsi="Arial" w:cs="Arial"/>
          <w:sz w:val="24"/>
          <w:szCs w:val="24"/>
        </w:rPr>
        <w:t>,</w:t>
      </w:r>
      <w:r w:rsidR="009948F3">
        <w:rPr>
          <w:rFonts w:ascii="Arial" w:hAnsi="Arial" w:cs="Arial"/>
          <w:sz w:val="24"/>
          <w:szCs w:val="24"/>
        </w:rPr>
        <w:t xml:space="preserve"> outras externalidades.</w:t>
      </w:r>
    </w:p>
    <w:p w14:paraId="0EE281F5" w14:textId="1C689C12" w:rsidR="004D4A26" w:rsidRDefault="004D4A26" w:rsidP="00045B79">
      <w:pPr>
        <w:rPr>
          <w:sz w:val="24"/>
          <w:szCs w:val="24"/>
        </w:rPr>
      </w:pPr>
    </w:p>
    <w:p w14:paraId="74381A41" w14:textId="5D6F2BFB" w:rsidR="004D4A26" w:rsidRDefault="004D4A26" w:rsidP="00045B79">
      <w:pPr>
        <w:rPr>
          <w:sz w:val="24"/>
          <w:szCs w:val="24"/>
        </w:rPr>
      </w:pPr>
    </w:p>
    <w:p w14:paraId="0CF72A8E" w14:textId="16D53148" w:rsidR="004D4A26" w:rsidRDefault="004D4A26" w:rsidP="00045B79">
      <w:pPr>
        <w:rPr>
          <w:sz w:val="24"/>
          <w:szCs w:val="24"/>
        </w:rPr>
      </w:pPr>
    </w:p>
    <w:p w14:paraId="0BD04234" w14:textId="7599057B" w:rsidR="004D4A26" w:rsidRDefault="004D4A26" w:rsidP="00045B79">
      <w:pPr>
        <w:rPr>
          <w:sz w:val="24"/>
          <w:szCs w:val="24"/>
        </w:rPr>
      </w:pPr>
    </w:p>
    <w:p w14:paraId="0A7427C3" w14:textId="1C552BD1" w:rsidR="004D4A26" w:rsidRDefault="004D4A26" w:rsidP="00045B79">
      <w:pPr>
        <w:rPr>
          <w:sz w:val="24"/>
          <w:szCs w:val="24"/>
        </w:rPr>
      </w:pPr>
    </w:p>
    <w:p w14:paraId="0A7EB497" w14:textId="185F956A" w:rsidR="00D3780B" w:rsidRDefault="00D3780B" w:rsidP="00045B79">
      <w:pPr>
        <w:rPr>
          <w:sz w:val="24"/>
          <w:szCs w:val="24"/>
        </w:rPr>
      </w:pPr>
    </w:p>
    <w:p w14:paraId="25F3AF7E" w14:textId="10A04028" w:rsidR="00D3780B" w:rsidRDefault="00D3780B" w:rsidP="00045B79">
      <w:pPr>
        <w:rPr>
          <w:sz w:val="24"/>
          <w:szCs w:val="24"/>
        </w:rPr>
      </w:pPr>
    </w:p>
    <w:p w14:paraId="6EC9E7AA" w14:textId="52C95A3F" w:rsidR="00D3780B" w:rsidRDefault="00D3780B" w:rsidP="00045B79">
      <w:pPr>
        <w:rPr>
          <w:sz w:val="24"/>
          <w:szCs w:val="24"/>
        </w:rPr>
      </w:pPr>
    </w:p>
    <w:p w14:paraId="1197F589" w14:textId="0DB349A9" w:rsidR="00D3780B" w:rsidRDefault="00D3780B" w:rsidP="00045B79">
      <w:pPr>
        <w:rPr>
          <w:sz w:val="24"/>
          <w:szCs w:val="24"/>
        </w:rPr>
      </w:pPr>
    </w:p>
    <w:p w14:paraId="321D9769" w14:textId="344667C5" w:rsidR="00D3780B" w:rsidRDefault="00D3780B" w:rsidP="00045B79">
      <w:pPr>
        <w:rPr>
          <w:sz w:val="24"/>
          <w:szCs w:val="24"/>
        </w:rPr>
      </w:pPr>
    </w:p>
    <w:p w14:paraId="0C07B521" w14:textId="1EBC6E2F" w:rsidR="00D3780B" w:rsidRDefault="00D3780B" w:rsidP="00045B79">
      <w:pPr>
        <w:rPr>
          <w:sz w:val="24"/>
          <w:szCs w:val="24"/>
        </w:rPr>
      </w:pPr>
    </w:p>
    <w:p w14:paraId="3DDBC795" w14:textId="3384760C" w:rsidR="00D3780B" w:rsidRDefault="00D3780B" w:rsidP="00045B79">
      <w:pPr>
        <w:rPr>
          <w:sz w:val="24"/>
          <w:szCs w:val="24"/>
        </w:rPr>
      </w:pPr>
    </w:p>
    <w:p w14:paraId="7BB178CE" w14:textId="62747DDB" w:rsidR="00D3780B" w:rsidRDefault="00D3780B" w:rsidP="00045B79">
      <w:pPr>
        <w:rPr>
          <w:sz w:val="24"/>
          <w:szCs w:val="24"/>
        </w:rPr>
      </w:pPr>
    </w:p>
    <w:p w14:paraId="2A0D20B0" w14:textId="54ABC984" w:rsidR="00D3780B" w:rsidRDefault="00D3780B" w:rsidP="00045B79">
      <w:pPr>
        <w:rPr>
          <w:sz w:val="24"/>
          <w:szCs w:val="24"/>
        </w:rPr>
      </w:pPr>
    </w:p>
    <w:p w14:paraId="5D5EB507" w14:textId="1553B2D9" w:rsidR="00D3780B" w:rsidRDefault="00D3780B" w:rsidP="00045B79">
      <w:pPr>
        <w:rPr>
          <w:sz w:val="24"/>
          <w:szCs w:val="24"/>
        </w:rPr>
      </w:pPr>
    </w:p>
    <w:p w14:paraId="4700F87D" w14:textId="77777777" w:rsidR="00D3780B" w:rsidRDefault="00D3780B" w:rsidP="00045B79">
      <w:pPr>
        <w:rPr>
          <w:sz w:val="24"/>
          <w:szCs w:val="24"/>
        </w:rPr>
      </w:pPr>
    </w:p>
    <w:p w14:paraId="51CE3768" w14:textId="4F9A8ADF" w:rsidR="004D4A26" w:rsidRDefault="004D4A26" w:rsidP="00045B79">
      <w:pPr>
        <w:rPr>
          <w:sz w:val="24"/>
          <w:szCs w:val="24"/>
        </w:rPr>
      </w:pPr>
    </w:p>
    <w:p w14:paraId="100686B2" w14:textId="411EE461" w:rsidR="00206B6F" w:rsidRDefault="0014696E" w:rsidP="0004091E">
      <w:pPr>
        <w:pStyle w:val="Ttulo1"/>
        <w:numPr>
          <w:ilvl w:val="0"/>
          <w:numId w:val="0"/>
        </w:numPr>
        <w:rPr>
          <w:rFonts w:ascii="Arial" w:hAnsi="Arial" w:cs="Arial"/>
          <w:sz w:val="24"/>
          <w:szCs w:val="24"/>
        </w:rPr>
      </w:pPr>
      <w:bookmarkStart w:id="26" w:name="_Toc81860122"/>
      <w:r w:rsidRPr="00B869C7">
        <w:rPr>
          <w:rFonts w:ascii="Arial" w:hAnsi="Arial" w:cs="Arial"/>
          <w:sz w:val="24"/>
          <w:szCs w:val="24"/>
        </w:rPr>
        <w:lastRenderedPageBreak/>
        <w:t>REFERÊNCIAS BIBLIOGRÁFICAS</w:t>
      </w:r>
      <w:bookmarkEnd w:id="26"/>
    </w:p>
    <w:p w14:paraId="592C2385" w14:textId="13534D0F" w:rsidR="009019C6" w:rsidRDefault="009019C6" w:rsidP="00587237">
      <w:pPr>
        <w:spacing w:line="360" w:lineRule="auto"/>
      </w:pPr>
    </w:p>
    <w:p w14:paraId="3E5ACFD7" w14:textId="532FAB0A" w:rsidR="00032BC3" w:rsidRPr="00032BC3" w:rsidRDefault="00032BC3" w:rsidP="00032BC3">
      <w:pPr>
        <w:spacing w:line="360" w:lineRule="auto"/>
        <w:jc w:val="both"/>
        <w:rPr>
          <w:rFonts w:ascii="Arial" w:hAnsi="Arial" w:cs="Arial"/>
          <w:sz w:val="24"/>
          <w:szCs w:val="24"/>
        </w:rPr>
      </w:pPr>
      <w:r>
        <w:rPr>
          <w:rFonts w:ascii="Arial" w:hAnsi="Arial" w:cs="Arial"/>
          <w:sz w:val="24"/>
          <w:szCs w:val="24"/>
        </w:rPr>
        <w:t xml:space="preserve">ALMEIDA, </w:t>
      </w:r>
      <w:r w:rsidRPr="00032BC3">
        <w:rPr>
          <w:rFonts w:ascii="Arial" w:hAnsi="Arial" w:cs="Arial"/>
          <w:sz w:val="24"/>
          <w:szCs w:val="24"/>
        </w:rPr>
        <w:t xml:space="preserve">Dayana </w:t>
      </w:r>
      <w:proofErr w:type="spellStart"/>
      <w:r w:rsidRPr="00032BC3">
        <w:rPr>
          <w:rFonts w:ascii="Arial" w:hAnsi="Arial" w:cs="Arial"/>
          <w:sz w:val="24"/>
          <w:szCs w:val="24"/>
        </w:rPr>
        <w:t>Crystina</w:t>
      </w:r>
      <w:proofErr w:type="spellEnd"/>
      <w:r w:rsidRPr="00032BC3">
        <w:rPr>
          <w:rFonts w:ascii="Arial" w:hAnsi="Arial" w:cs="Arial"/>
          <w:sz w:val="24"/>
          <w:szCs w:val="24"/>
        </w:rPr>
        <w:t xml:space="preserve"> Barbosa de</w:t>
      </w:r>
      <w:r>
        <w:rPr>
          <w:rFonts w:ascii="Arial" w:hAnsi="Arial" w:cs="Arial"/>
          <w:sz w:val="24"/>
          <w:szCs w:val="24"/>
        </w:rPr>
        <w:t>; ALMEIDA</w:t>
      </w:r>
      <w:r w:rsidRPr="00032BC3">
        <w:rPr>
          <w:rFonts w:ascii="Arial" w:hAnsi="Arial" w:cs="Arial"/>
          <w:sz w:val="24"/>
          <w:szCs w:val="24"/>
        </w:rPr>
        <w:t>, Fernanda Lima de</w:t>
      </w:r>
      <w:r>
        <w:rPr>
          <w:rFonts w:ascii="Arial" w:hAnsi="Arial" w:cs="Arial"/>
          <w:sz w:val="24"/>
          <w:szCs w:val="24"/>
        </w:rPr>
        <w:t>; SILVA</w:t>
      </w:r>
      <w:r w:rsidRPr="00032BC3">
        <w:rPr>
          <w:rFonts w:ascii="Arial" w:hAnsi="Arial" w:cs="Arial"/>
          <w:sz w:val="24"/>
          <w:szCs w:val="24"/>
        </w:rPr>
        <w:t>, Maria Izabel Sá Pantoja da</w:t>
      </w:r>
      <w:r>
        <w:rPr>
          <w:rFonts w:ascii="Arial" w:hAnsi="Arial" w:cs="Arial"/>
          <w:sz w:val="24"/>
          <w:szCs w:val="24"/>
        </w:rPr>
        <w:t>; TUNAS</w:t>
      </w:r>
      <w:r w:rsidRPr="00032BC3">
        <w:rPr>
          <w:rFonts w:ascii="Arial" w:hAnsi="Arial" w:cs="Arial"/>
          <w:sz w:val="24"/>
          <w:szCs w:val="24"/>
        </w:rPr>
        <w:t xml:space="preserve">, </w:t>
      </w:r>
      <w:proofErr w:type="spellStart"/>
      <w:r w:rsidRPr="00032BC3">
        <w:rPr>
          <w:rFonts w:ascii="Arial" w:hAnsi="Arial" w:cs="Arial"/>
          <w:sz w:val="24"/>
          <w:szCs w:val="24"/>
        </w:rPr>
        <w:t>Nicoly</w:t>
      </w:r>
      <w:proofErr w:type="spellEnd"/>
      <w:r w:rsidRPr="00032BC3">
        <w:rPr>
          <w:rFonts w:ascii="Arial" w:hAnsi="Arial" w:cs="Arial"/>
          <w:sz w:val="24"/>
          <w:szCs w:val="24"/>
        </w:rPr>
        <w:t xml:space="preserve"> Calista</w:t>
      </w:r>
      <w:r>
        <w:rPr>
          <w:rFonts w:ascii="Arial" w:hAnsi="Arial" w:cs="Arial"/>
          <w:sz w:val="24"/>
          <w:szCs w:val="24"/>
        </w:rPr>
        <w:t>;</w:t>
      </w:r>
      <w:r w:rsidR="00286204">
        <w:rPr>
          <w:rFonts w:ascii="Arial" w:hAnsi="Arial" w:cs="Arial"/>
          <w:sz w:val="24"/>
          <w:szCs w:val="24"/>
        </w:rPr>
        <w:t xml:space="preserve"> PENA,</w:t>
      </w:r>
      <w:r w:rsidRPr="00032BC3">
        <w:rPr>
          <w:rFonts w:ascii="Arial" w:hAnsi="Arial" w:cs="Arial"/>
          <w:sz w:val="24"/>
          <w:szCs w:val="24"/>
        </w:rPr>
        <w:t xml:space="preserve"> </w:t>
      </w:r>
      <w:proofErr w:type="spellStart"/>
      <w:r w:rsidRPr="00032BC3">
        <w:rPr>
          <w:rFonts w:ascii="Arial" w:hAnsi="Arial" w:cs="Arial"/>
          <w:sz w:val="24"/>
          <w:szCs w:val="24"/>
        </w:rPr>
        <w:t>Heriberto</w:t>
      </w:r>
      <w:proofErr w:type="spellEnd"/>
      <w:r w:rsidRPr="00032BC3">
        <w:rPr>
          <w:rFonts w:ascii="Arial" w:hAnsi="Arial" w:cs="Arial"/>
          <w:sz w:val="24"/>
          <w:szCs w:val="24"/>
        </w:rPr>
        <w:t xml:space="preserve"> Wagner </w:t>
      </w:r>
      <w:proofErr w:type="spellStart"/>
      <w:r w:rsidRPr="00032BC3">
        <w:rPr>
          <w:rFonts w:ascii="Arial" w:hAnsi="Arial" w:cs="Arial"/>
          <w:sz w:val="24"/>
          <w:szCs w:val="24"/>
        </w:rPr>
        <w:t>Amanajás</w:t>
      </w:r>
      <w:proofErr w:type="spellEnd"/>
      <w:r w:rsidR="00286204">
        <w:rPr>
          <w:rFonts w:ascii="Arial" w:hAnsi="Arial" w:cs="Arial"/>
          <w:sz w:val="24"/>
          <w:szCs w:val="24"/>
        </w:rPr>
        <w:t>.</w:t>
      </w:r>
      <w:r w:rsidRPr="00032BC3">
        <w:rPr>
          <w:rFonts w:ascii="Arial" w:hAnsi="Arial" w:cs="Arial"/>
          <w:sz w:val="24"/>
          <w:szCs w:val="24"/>
        </w:rPr>
        <w:t xml:space="preserve"> </w:t>
      </w:r>
      <w:r w:rsidRPr="00286204">
        <w:rPr>
          <w:rFonts w:ascii="Arial" w:hAnsi="Arial" w:cs="Arial"/>
          <w:sz w:val="24"/>
          <w:szCs w:val="24"/>
        </w:rPr>
        <w:t>A herança colonial brasileira: Quanto as relações sociais e de produção no ciclo do café (1727-2017)</w:t>
      </w:r>
      <w:r w:rsidRPr="00032BC3">
        <w:rPr>
          <w:rFonts w:ascii="Arial" w:hAnsi="Arial" w:cs="Arial"/>
          <w:sz w:val="24"/>
          <w:szCs w:val="24"/>
        </w:rPr>
        <w:t xml:space="preserve">, </w:t>
      </w:r>
      <w:r w:rsidRPr="00286204">
        <w:rPr>
          <w:rFonts w:ascii="Arial" w:hAnsi="Arial" w:cs="Arial"/>
          <w:b/>
          <w:bCs/>
          <w:sz w:val="24"/>
          <w:szCs w:val="24"/>
        </w:rPr>
        <w:t>Revista Caribe</w:t>
      </w:r>
      <w:r w:rsidR="00286204" w:rsidRPr="00286204">
        <w:rPr>
          <w:rFonts w:ascii="Arial" w:hAnsi="Arial" w:cs="Arial"/>
          <w:b/>
          <w:bCs/>
          <w:sz w:val="24"/>
          <w:szCs w:val="24"/>
        </w:rPr>
        <w:t>nha</w:t>
      </w:r>
      <w:r w:rsidRPr="00286204">
        <w:rPr>
          <w:rFonts w:ascii="Arial" w:hAnsi="Arial" w:cs="Arial"/>
          <w:b/>
          <w:bCs/>
          <w:sz w:val="24"/>
          <w:szCs w:val="24"/>
        </w:rPr>
        <w:t xml:space="preserve"> de </w:t>
      </w:r>
      <w:r w:rsidR="00286204" w:rsidRPr="00286204">
        <w:rPr>
          <w:rFonts w:ascii="Arial" w:hAnsi="Arial" w:cs="Arial"/>
          <w:b/>
          <w:bCs/>
          <w:sz w:val="24"/>
          <w:szCs w:val="24"/>
        </w:rPr>
        <w:t>Ciências</w:t>
      </w:r>
      <w:r w:rsidRPr="00286204">
        <w:rPr>
          <w:rFonts w:ascii="Arial" w:hAnsi="Arial" w:cs="Arial"/>
          <w:b/>
          <w:bCs/>
          <w:sz w:val="24"/>
          <w:szCs w:val="24"/>
        </w:rPr>
        <w:t xml:space="preserve"> Socia</w:t>
      </w:r>
      <w:r w:rsidR="00286204" w:rsidRPr="00286204">
        <w:rPr>
          <w:rFonts w:ascii="Arial" w:hAnsi="Arial" w:cs="Arial"/>
          <w:b/>
          <w:bCs/>
          <w:sz w:val="24"/>
          <w:szCs w:val="24"/>
        </w:rPr>
        <w:t>is</w:t>
      </w:r>
      <w:r w:rsidRPr="00032BC3">
        <w:rPr>
          <w:rFonts w:ascii="Arial" w:hAnsi="Arial" w:cs="Arial"/>
          <w:sz w:val="24"/>
          <w:szCs w:val="24"/>
        </w:rPr>
        <w:t xml:space="preserve">. </w:t>
      </w:r>
      <w:r w:rsidR="00692C22">
        <w:rPr>
          <w:rFonts w:ascii="Arial" w:hAnsi="Arial" w:cs="Arial"/>
          <w:sz w:val="24"/>
          <w:szCs w:val="24"/>
        </w:rPr>
        <w:t xml:space="preserve">Julho de 2018. </w:t>
      </w:r>
      <w:r w:rsidR="00286204">
        <w:rPr>
          <w:rFonts w:ascii="Arial" w:hAnsi="Arial" w:cs="Arial"/>
          <w:sz w:val="24"/>
          <w:szCs w:val="24"/>
        </w:rPr>
        <w:t>Disponível em</w:t>
      </w:r>
      <w:r w:rsidRPr="00032BC3">
        <w:rPr>
          <w:rFonts w:ascii="Arial" w:hAnsi="Arial" w:cs="Arial"/>
          <w:sz w:val="24"/>
          <w:szCs w:val="24"/>
        </w:rPr>
        <w:t>:</w:t>
      </w:r>
      <w:r w:rsidR="00286204">
        <w:rPr>
          <w:rFonts w:ascii="Arial" w:hAnsi="Arial" w:cs="Arial"/>
          <w:sz w:val="24"/>
          <w:szCs w:val="24"/>
        </w:rPr>
        <w:t xml:space="preserve"> &lt; </w:t>
      </w:r>
      <w:hyperlink r:id="rId22" w:history="1">
        <w:r w:rsidR="00286204" w:rsidRPr="0073498C">
          <w:rPr>
            <w:rStyle w:val="Hyperlink"/>
            <w:rFonts w:ascii="Arial" w:hAnsi="Arial" w:cs="Arial"/>
            <w:sz w:val="24"/>
            <w:szCs w:val="24"/>
          </w:rPr>
          <w:t>https://www.eumed.net/rev/caribe/2018/07/heranca-colonial-brasileira.html</w:t>
        </w:r>
      </w:hyperlink>
      <w:r w:rsidR="00286204">
        <w:rPr>
          <w:rFonts w:ascii="Arial" w:hAnsi="Arial" w:cs="Arial"/>
          <w:sz w:val="24"/>
          <w:szCs w:val="24"/>
        </w:rPr>
        <w:t xml:space="preserve"> &gt;. Acesso em 18 out. 2021.</w:t>
      </w:r>
    </w:p>
    <w:p w14:paraId="306E2E37" w14:textId="288704A5" w:rsidR="00211B32" w:rsidRDefault="009019C6" w:rsidP="00587237">
      <w:pPr>
        <w:spacing w:line="360" w:lineRule="auto"/>
        <w:jc w:val="both"/>
        <w:rPr>
          <w:rFonts w:ascii="Arial" w:hAnsi="Arial" w:cs="Arial"/>
          <w:sz w:val="24"/>
          <w:szCs w:val="24"/>
        </w:rPr>
      </w:pPr>
      <w:r w:rsidRPr="009019C6">
        <w:rPr>
          <w:rFonts w:ascii="Arial" w:hAnsi="Arial" w:cs="Arial"/>
          <w:sz w:val="24"/>
          <w:szCs w:val="24"/>
        </w:rPr>
        <w:t xml:space="preserve">ASSELIN, V. </w:t>
      </w:r>
      <w:r w:rsidRPr="009019C6">
        <w:rPr>
          <w:rFonts w:ascii="Arial" w:hAnsi="Arial" w:cs="Arial"/>
          <w:b/>
          <w:bCs/>
          <w:sz w:val="24"/>
          <w:szCs w:val="24"/>
        </w:rPr>
        <w:t>Grilagem: Corrupção e violência em terras Carajás.</w:t>
      </w:r>
      <w:r w:rsidRPr="009019C6">
        <w:rPr>
          <w:rFonts w:ascii="Arial" w:hAnsi="Arial" w:cs="Arial"/>
          <w:sz w:val="24"/>
          <w:szCs w:val="24"/>
        </w:rPr>
        <w:t xml:space="preserve"> Petrópolis: Revista dos Tribunais, 1991.</w:t>
      </w:r>
    </w:p>
    <w:p w14:paraId="5EC9E40A" w14:textId="2E2099B0" w:rsidR="0029007F" w:rsidRDefault="0029007F" w:rsidP="00587237">
      <w:pPr>
        <w:spacing w:line="360" w:lineRule="auto"/>
        <w:jc w:val="both"/>
        <w:rPr>
          <w:rFonts w:ascii="Arial" w:hAnsi="Arial" w:cs="Arial"/>
          <w:sz w:val="24"/>
          <w:szCs w:val="24"/>
        </w:rPr>
      </w:pPr>
      <w:r w:rsidRPr="0029007F">
        <w:rPr>
          <w:rFonts w:ascii="Arial" w:hAnsi="Arial" w:cs="Arial"/>
          <w:sz w:val="24"/>
          <w:szCs w:val="24"/>
        </w:rPr>
        <w:t xml:space="preserve">BEITUM, Rodrigo Valverde. </w:t>
      </w:r>
      <w:r w:rsidRPr="0029007F">
        <w:rPr>
          <w:rFonts w:ascii="Arial" w:hAnsi="Arial" w:cs="Arial"/>
          <w:b/>
          <w:bCs/>
          <w:sz w:val="24"/>
          <w:szCs w:val="24"/>
        </w:rPr>
        <w:t>Crédito rural, agricultura e regime militar: a política de desenvolvimento agrícola (1965-1979).</w:t>
      </w:r>
      <w:r w:rsidRPr="0029007F">
        <w:rPr>
          <w:rFonts w:ascii="Arial" w:hAnsi="Arial" w:cs="Arial"/>
          <w:sz w:val="24"/>
          <w:szCs w:val="24"/>
        </w:rPr>
        <w:t xml:space="preserve"> 2012. 137 f. Dissertação (mestrado) - Universidade Estadual Paulista, Faculdade de Ciências e Letras de Assis, 2012. Disponível em: &lt;http://hdl.handle.net/11449/93312&gt;.</w:t>
      </w:r>
      <w:r>
        <w:rPr>
          <w:rFonts w:ascii="Arial" w:hAnsi="Arial" w:cs="Arial"/>
          <w:sz w:val="24"/>
          <w:szCs w:val="24"/>
        </w:rPr>
        <w:t xml:space="preserve"> Acesso em 18 out. 2021.</w:t>
      </w:r>
    </w:p>
    <w:p w14:paraId="27110DD3" w14:textId="2E6EF405" w:rsidR="00567EFB" w:rsidRDefault="00567EFB" w:rsidP="00587237">
      <w:pPr>
        <w:spacing w:line="360" w:lineRule="auto"/>
        <w:jc w:val="both"/>
        <w:rPr>
          <w:rFonts w:ascii="Arial" w:hAnsi="Arial" w:cs="Arial"/>
          <w:sz w:val="24"/>
          <w:szCs w:val="24"/>
        </w:rPr>
      </w:pPr>
      <w:r>
        <w:rPr>
          <w:rFonts w:ascii="Arial" w:hAnsi="Arial" w:cs="Arial"/>
          <w:sz w:val="24"/>
          <w:szCs w:val="24"/>
        </w:rPr>
        <w:t xml:space="preserve">BERTRAN, Paulo. </w:t>
      </w:r>
      <w:r w:rsidRPr="00567EFB">
        <w:rPr>
          <w:rFonts w:ascii="Arial" w:hAnsi="Arial" w:cs="Arial"/>
          <w:b/>
          <w:bCs/>
          <w:sz w:val="24"/>
          <w:szCs w:val="24"/>
        </w:rPr>
        <w:t>Uma introdução à História Econômica do Centro-Oeste do Brasil.</w:t>
      </w:r>
      <w:r>
        <w:rPr>
          <w:rFonts w:ascii="Arial" w:hAnsi="Arial" w:cs="Arial"/>
          <w:sz w:val="24"/>
          <w:szCs w:val="24"/>
        </w:rPr>
        <w:t xml:space="preserve"> Brasília: Editora UCG, 1988.</w:t>
      </w:r>
    </w:p>
    <w:p w14:paraId="4401F8DA" w14:textId="434DDD78" w:rsidR="00587237" w:rsidRDefault="00211B32" w:rsidP="00587237">
      <w:pPr>
        <w:spacing w:after="0" w:line="360" w:lineRule="auto"/>
        <w:jc w:val="both"/>
        <w:rPr>
          <w:rFonts w:ascii="Arial" w:hAnsi="Arial" w:cs="Arial"/>
          <w:color w:val="000000"/>
          <w:sz w:val="24"/>
          <w:szCs w:val="24"/>
          <w:shd w:val="clear" w:color="auto" w:fill="FFFFFF"/>
        </w:rPr>
      </w:pPr>
      <w:r w:rsidRPr="00211B32">
        <w:rPr>
          <w:rFonts w:ascii="Arial" w:hAnsi="Arial" w:cs="Arial"/>
          <w:color w:val="000000"/>
          <w:sz w:val="24"/>
          <w:szCs w:val="24"/>
          <w:shd w:val="clear" w:color="auto" w:fill="FFFFFF"/>
        </w:rPr>
        <w:t>BRASIL.</w:t>
      </w:r>
      <w:r>
        <w:rPr>
          <w:rFonts w:ascii="Arial" w:hAnsi="Arial" w:cs="Arial"/>
          <w:b/>
          <w:bCs/>
          <w:color w:val="000000"/>
          <w:sz w:val="24"/>
          <w:szCs w:val="24"/>
          <w:shd w:val="clear" w:color="auto" w:fill="FFFFFF"/>
        </w:rPr>
        <w:t xml:space="preserve"> Lei </w:t>
      </w:r>
      <w:proofErr w:type="spellStart"/>
      <w:r>
        <w:rPr>
          <w:rFonts w:ascii="Arial" w:hAnsi="Arial" w:cs="Arial"/>
          <w:b/>
          <w:bCs/>
          <w:color w:val="000000"/>
          <w:sz w:val="24"/>
          <w:szCs w:val="24"/>
          <w:shd w:val="clear" w:color="auto" w:fill="FFFFFF"/>
        </w:rPr>
        <w:t>n.°</w:t>
      </w:r>
      <w:proofErr w:type="spellEnd"/>
      <w:r>
        <w:rPr>
          <w:rFonts w:ascii="Arial" w:hAnsi="Arial" w:cs="Arial"/>
          <w:b/>
          <w:bCs/>
          <w:color w:val="000000"/>
          <w:sz w:val="24"/>
          <w:szCs w:val="24"/>
          <w:shd w:val="clear" w:color="auto" w:fill="FFFFFF"/>
        </w:rPr>
        <w:t xml:space="preserve"> 4504, de 30 de novembro de 1964. Dispõe sobre o Estatuto da Terra, e dá outras providências. </w:t>
      </w:r>
      <w:r>
        <w:rPr>
          <w:rFonts w:ascii="Arial" w:hAnsi="Arial" w:cs="Arial"/>
          <w:color w:val="000000"/>
          <w:sz w:val="24"/>
          <w:szCs w:val="24"/>
          <w:shd w:val="clear" w:color="auto" w:fill="FFFFFF"/>
        </w:rPr>
        <w:t>Diário Oficial da União. Brasília, DF, 30 out., 1964.</w:t>
      </w:r>
    </w:p>
    <w:p w14:paraId="1D360BA1" w14:textId="77777777" w:rsidR="00587237" w:rsidRDefault="00587237" w:rsidP="00587237">
      <w:pPr>
        <w:spacing w:after="0" w:line="360" w:lineRule="auto"/>
        <w:jc w:val="both"/>
        <w:rPr>
          <w:rFonts w:ascii="Arial" w:hAnsi="Arial" w:cs="Arial"/>
          <w:color w:val="000000"/>
          <w:sz w:val="24"/>
          <w:szCs w:val="24"/>
          <w:shd w:val="clear" w:color="auto" w:fill="FFFFFF"/>
        </w:rPr>
      </w:pPr>
    </w:p>
    <w:p w14:paraId="65763028" w14:textId="3D68DA75" w:rsidR="00587237" w:rsidRDefault="00901CA0" w:rsidP="00587237">
      <w:pPr>
        <w:spacing w:after="0" w:line="360" w:lineRule="auto"/>
        <w:jc w:val="both"/>
        <w:rPr>
          <w:rFonts w:ascii="Arial" w:hAnsi="Arial" w:cs="Arial"/>
          <w:sz w:val="24"/>
          <w:szCs w:val="24"/>
        </w:rPr>
      </w:pPr>
      <w:r w:rsidRPr="00901CA0">
        <w:rPr>
          <w:rFonts w:ascii="Arial" w:hAnsi="Arial" w:cs="Arial"/>
          <w:sz w:val="24"/>
          <w:szCs w:val="24"/>
        </w:rPr>
        <w:t xml:space="preserve">BRASIL. Ministério do Desenvolvimento Agrário. </w:t>
      </w:r>
      <w:r w:rsidRPr="00901CA0">
        <w:rPr>
          <w:rFonts w:ascii="Arial" w:hAnsi="Arial" w:cs="Arial"/>
          <w:b/>
          <w:bCs/>
          <w:sz w:val="24"/>
          <w:szCs w:val="24"/>
        </w:rPr>
        <w:t xml:space="preserve">II Plano Nacional de Reforma </w:t>
      </w:r>
      <w:r>
        <w:rPr>
          <w:rFonts w:ascii="Arial" w:hAnsi="Arial" w:cs="Arial"/>
          <w:b/>
          <w:bCs/>
          <w:sz w:val="24"/>
          <w:szCs w:val="24"/>
        </w:rPr>
        <w:t>A</w:t>
      </w:r>
      <w:r w:rsidRPr="00901CA0">
        <w:rPr>
          <w:rFonts w:ascii="Arial" w:hAnsi="Arial" w:cs="Arial"/>
          <w:b/>
          <w:bCs/>
          <w:sz w:val="24"/>
          <w:szCs w:val="24"/>
        </w:rPr>
        <w:t>grária: Paz Produção e Qualidade de Vida no Meio Rural.</w:t>
      </w:r>
      <w:r w:rsidRPr="00901CA0">
        <w:rPr>
          <w:rFonts w:ascii="Arial" w:hAnsi="Arial" w:cs="Arial"/>
          <w:sz w:val="24"/>
          <w:szCs w:val="24"/>
        </w:rPr>
        <w:t xml:space="preserve">  2003.</w:t>
      </w:r>
      <w:r>
        <w:rPr>
          <w:rFonts w:ascii="Arial" w:hAnsi="Arial" w:cs="Arial"/>
          <w:sz w:val="24"/>
          <w:szCs w:val="24"/>
        </w:rPr>
        <w:t xml:space="preserve"> </w:t>
      </w:r>
      <w:r w:rsidRPr="00901CA0">
        <w:rPr>
          <w:rFonts w:ascii="Arial" w:hAnsi="Arial" w:cs="Arial"/>
          <w:sz w:val="24"/>
          <w:szCs w:val="24"/>
        </w:rPr>
        <w:t xml:space="preserve">Disponível em: </w:t>
      </w:r>
      <w:r>
        <w:rPr>
          <w:rFonts w:ascii="Arial" w:hAnsi="Arial" w:cs="Arial"/>
          <w:sz w:val="24"/>
          <w:szCs w:val="24"/>
        </w:rPr>
        <w:t xml:space="preserve">&lt; </w:t>
      </w:r>
      <w:hyperlink r:id="rId23" w:history="1">
        <w:r w:rsidRPr="003008C9">
          <w:rPr>
            <w:rStyle w:val="Hyperlink"/>
            <w:rFonts w:ascii="Arial" w:hAnsi="Arial" w:cs="Arial"/>
            <w:sz w:val="24"/>
            <w:szCs w:val="24"/>
          </w:rPr>
          <w:t>http://www.dhnet.org.br/dados/pp/a_pdfdht/plano_nac_reforma_agraria_2.pdf</w:t>
        </w:r>
      </w:hyperlink>
      <w:r>
        <w:rPr>
          <w:rFonts w:ascii="Arial" w:hAnsi="Arial" w:cs="Arial"/>
          <w:sz w:val="24"/>
          <w:szCs w:val="24"/>
        </w:rPr>
        <w:t xml:space="preserve"> &gt;</w:t>
      </w:r>
      <w:r w:rsidRPr="00901CA0">
        <w:rPr>
          <w:rFonts w:ascii="Arial" w:hAnsi="Arial" w:cs="Arial"/>
          <w:sz w:val="24"/>
          <w:szCs w:val="24"/>
        </w:rPr>
        <w:t xml:space="preserve">. Acesso em: </w:t>
      </w:r>
      <w:r>
        <w:rPr>
          <w:rFonts w:ascii="Arial" w:hAnsi="Arial" w:cs="Arial"/>
          <w:sz w:val="24"/>
          <w:szCs w:val="24"/>
        </w:rPr>
        <w:t>15</w:t>
      </w:r>
      <w:r w:rsidRPr="00901CA0">
        <w:rPr>
          <w:rFonts w:ascii="Arial" w:hAnsi="Arial" w:cs="Arial"/>
          <w:sz w:val="24"/>
          <w:szCs w:val="24"/>
        </w:rPr>
        <w:t xml:space="preserve"> </w:t>
      </w:r>
      <w:r>
        <w:rPr>
          <w:rFonts w:ascii="Arial" w:hAnsi="Arial" w:cs="Arial"/>
          <w:sz w:val="24"/>
          <w:szCs w:val="24"/>
        </w:rPr>
        <w:t xml:space="preserve">set. </w:t>
      </w:r>
      <w:r w:rsidRPr="00901CA0">
        <w:rPr>
          <w:rFonts w:ascii="Arial" w:hAnsi="Arial" w:cs="Arial"/>
          <w:sz w:val="24"/>
          <w:szCs w:val="24"/>
        </w:rPr>
        <w:t>20</w:t>
      </w:r>
      <w:r>
        <w:rPr>
          <w:rFonts w:ascii="Arial" w:hAnsi="Arial" w:cs="Arial"/>
          <w:sz w:val="24"/>
          <w:szCs w:val="24"/>
        </w:rPr>
        <w:t>21</w:t>
      </w:r>
      <w:r w:rsidRPr="00901CA0">
        <w:rPr>
          <w:rFonts w:ascii="Arial" w:hAnsi="Arial" w:cs="Arial"/>
          <w:sz w:val="24"/>
          <w:szCs w:val="24"/>
        </w:rPr>
        <w:t>.</w:t>
      </w:r>
    </w:p>
    <w:p w14:paraId="7A919277" w14:textId="77777777" w:rsidR="00587237" w:rsidRDefault="00587237" w:rsidP="00587237">
      <w:pPr>
        <w:spacing w:after="0" w:line="360" w:lineRule="auto"/>
        <w:jc w:val="both"/>
        <w:rPr>
          <w:rFonts w:ascii="Arial" w:hAnsi="Arial" w:cs="Arial"/>
          <w:sz w:val="24"/>
          <w:szCs w:val="24"/>
        </w:rPr>
      </w:pPr>
    </w:p>
    <w:p w14:paraId="68634883" w14:textId="220CC8AD" w:rsidR="00F128D3" w:rsidRDefault="00F128D3" w:rsidP="00587237">
      <w:pPr>
        <w:spacing w:line="360" w:lineRule="auto"/>
        <w:jc w:val="both"/>
        <w:rPr>
          <w:rFonts w:ascii="Arial" w:hAnsi="Arial" w:cs="Arial"/>
          <w:sz w:val="24"/>
          <w:szCs w:val="24"/>
        </w:rPr>
      </w:pPr>
      <w:r w:rsidRPr="00F128D3">
        <w:rPr>
          <w:rFonts w:ascii="Arial" w:hAnsi="Arial" w:cs="Arial"/>
          <w:sz w:val="24"/>
          <w:szCs w:val="24"/>
        </w:rPr>
        <w:t>CÂMARA, L. A Concentração da Propriedade Agrária no Brasil. Rio de Janeiro:</w:t>
      </w:r>
      <w:r>
        <w:rPr>
          <w:rFonts w:ascii="Arial" w:hAnsi="Arial" w:cs="Arial"/>
          <w:sz w:val="24"/>
          <w:szCs w:val="24"/>
        </w:rPr>
        <w:t xml:space="preserve"> </w:t>
      </w:r>
      <w:r w:rsidRPr="00F128D3">
        <w:rPr>
          <w:rFonts w:ascii="Arial" w:hAnsi="Arial" w:cs="Arial"/>
          <w:b/>
          <w:bCs/>
          <w:sz w:val="24"/>
          <w:szCs w:val="24"/>
        </w:rPr>
        <w:t>Boletim Geográfico.</w:t>
      </w:r>
      <w:r w:rsidRPr="00F128D3">
        <w:rPr>
          <w:rFonts w:ascii="Arial" w:hAnsi="Arial" w:cs="Arial"/>
          <w:sz w:val="24"/>
          <w:szCs w:val="24"/>
        </w:rPr>
        <w:t xml:space="preserve"> v.7, n.77, p.516-528, 1949.</w:t>
      </w:r>
      <w:r w:rsidR="00DA4B27">
        <w:rPr>
          <w:rFonts w:ascii="Arial" w:hAnsi="Arial" w:cs="Arial"/>
          <w:sz w:val="24"/>
          <w:szCs w:val="24"/>
        </w:rPr>
        <w:t xml:space="preserve"> </w:t>
      </w:r>
      <w:r w:rsidR="00DA4B27" w:rsidRPr="00DA4B27">
        <w:rPr>
          <w:rFonts w:ascii="Arial" w:hAnsi="Arial" w:cs="Arial"/>
          <w:sz w:val="24"/>
          <w:szCs w:val="24"/>
        </w:rPr>
        <w:t>Disponível em:</w:t>
      </w:r>
      <w:r w:rsidR="00DA4B27">
        <w:rPr>
          <w:rFonts w:ascii="Arial" w:hAnsi="Arial" w:cs="Arial"/>
          <w:sz w:val="24"/>
          <w:szCs w:val="24"/>
        </w:rPr>
        <w:t xml:space="preserve"> </w:t>
      </w:r>
      <w:r w:rsidR="00DA4B27" w:rsidRPr="00DA4B27">
        <w:rPr>
          <w:rFonts w:ascii="Arial" w:hAnsi="Arial" w:cs="Arial"/>
          <w:sz w:val="24"/>
          <w:szCs w:val="24"/>
        </w:rPr>
        <w:t>&lt;</w:t>
      </w:r>
      <w:r w:rsidR="00DA4B27">
        <w:rPr>
          <w:rFonts w:ascii="Arial" w:hAnsi="Arial" w:cs="Arial"/>
          <w:sz w:val="24"/>
          <w:szCs w:val="24"/>
        </w:rPr>
        <w:t xml:space="preserve"> </w:t>
      </w:r>
      <w:hyperlink r:id="rId24" w:history="1">
        <w:r w:rsidR="00DA4B27" w:rsidRPr="003008C9">
          <w:rPr>
            <w:rStyle w:val="Hyperlink"/>
            <w:rFonts w:ascii="Arial" w:hAnsi="Arial" w:cs="Arial"/>
            <w:sz w:val="24"/>
            <w:szCs w:val="24"/>
          </w:rPr>
          <w:t>https://biblioteca.ibge.gov.br/visualizacao/periodicos/19/bg_1949_v7_n77_ago.pdf</w:t>
        </w:r>
      </w:hyperlink>
      <w:r w:rsidR="00DA4B27">
        <w:rPr>
          <w:rFonts w:ascii="Arial" w:hAnsi="Arial" w:cs="Arial"/>
          <w:sz w:val="24"/>
          <w:szCs w:val="24"/>
        </w:rPr>
        <w:t xml:space="preserve"> </w:t>
      </w:r>
      <w:r w:rsidR="00DA4B27" w:rsidRPr="00DA4B27">
        <w:rPr>
          <w:rFonts w:ascii="Arial" w:hAnsi="Arial" w:cs="Arial"/>
          <w:sz w:val="24"/>
          <w:szCs w:val="24"/>
        </w:rPr>
        <w:t>&gt;.    Acesso</w:t>
      </w:r>
      <w:r w:rsidR="00DA4B27">
        <w:rPr>
          <w:rFonts w:ascii="Arial" w:hAnsi="Arial" w:cs="Arial"/>
          <w:sz w:val="24"/>
          <w:szCs w:val="24"/>
        </w:rPr>
        <w:t xml:space="preserve"> em: 15 set. 2021.</w:t>
      </w:r>
    </w:p>
    <w:p w14:paraId="5F7B6C5D" w14:textId="537B7A94" w:rsidR="009F5DC7" w:rsidRDefault="009F5DC7" w:rsidP="00587237">
      <w:pPr>
        <w:spacing w:line="360" w:lineRule="auto"/>
        <w:jc w:val="both"/>
        <w:rPr>
          <w:rFonts w:ascii="Arial" w:hAnsi="Arial" w:cs="Arial"/>
          <w:sz w:val="24"/>
          <w:szCs w:val="24"/>
        </w:rPr>
      </w:pPr>
      <w:r>
        <w:rPr>
          <w:rFonts w:ascii="Arial" w:hAnsi="Arial" w:cs="Arial"/>
          <w:sz w:val="24"/>
          <w:szCs w:val="24"/>
        </w:rPr>
        <w:t xml:space="preserve">CNA. </w:t>
      </w:r>
      <w:r w:rsidRPr="009F5DC7">
        <w:rPr>
          <w:rFonts w:ascii="Arial" w:hAnsi="Arial" w:cs="Arial"/>
          <w:b/>
          <w:bCs/>
          <w:sz w:val="24"/>
          <w:szCs w:val="24"/>
        </w:rPr>
        <w:t>Alimentar o mundo.</w:t>
      </w:r>
      <w:r>
        <w:rPr>
          <w:rFonts w:ascii="Arial" w:hAnsi="Arial" w:cs="Arial"/>
          <w:sz w:val="24"/>
          <w:szCs w:val="24"/>
        </w:rPr>
        <w:t xml:space="preserve"> Disponível em: &lt; </w:t>
      </w:r>
      <w:hyperlink r:id="rId25" w:history="1">
        <w:r w:rsidRPr="009D54C7">
          <w:rPr>
            <w:rStyle w:val="Hyperlink"/>
            <w:rFonts w:ascii="Arial" w:hAnsi="Arial" w:cs="Arial"/>
            <w:sz w:val="24"/>
            <w:szCs w:val="24"/>
          </w:rPr>
          <w:t>https://www.cnabrasil.org.br/artigos/alimentar-o-mundo</w:t>
        </w:r>
      </w:hyperlink>
      <w:r>
        <w:rPr>
          <w:rFonts w:ascii="Arial" w:hAnsi="Arial" w:cs="Arial"/>
          <w:sz w:val="24"/>
          <w:szCs w:val="24"/>
        </w:rPr>
        <w:t xml:space="preserve"> &gt;. Acesso em: 10/11/2021.</w:t>
      </w:r>
    </w:p>
    <w:p w14:paraId="61AB0646" w14:textId="4E6196CC" w:rsidR="00AC1288" w:rsidRDefault="00AC1288" w:rsidP="00587237">
      <w:pPr>
        <w:spacing w:line="360" w:lineRule="auto"/>
        <w:jc w:val="both"/>
        <w:rPr>
          <w:rFonts w:ascii="Arial" w:hAnsi="Arial" w:cs="Arial"/>
          <w:sz w:val="24"/>
          <w:szCs w:val="24"/>
        </w:rPr>
      </w:pPr>
      <w:r>
        <w:rPr>
          <w:rFonts w:ascii="Arial" w:hAnsi="Arial" w:cs="Arial"/>
          <w:sz w:val="24"/>
          <w:szCs w:val="24"/>
        </w:rPr>
        <w:lastRenderedPageBreak/>
        <w:t>COSTA</w:t>
      </w:r>
      <w:r w:rsidRPr="00AC1288">
        <w:rPr>
          <w:rFonts w:ascii="Arial" w:hAnsi="Arial" w:cs="Arial"/>
          <w:sz w:val="24"/>
          <w:szCs w:val="24"/>
        </w:rPr>
        <w:t xml:space="preserve">, </w:t>
      </w:r>
      <w:proofErr w:type="spellStart"/>
      <w:r>
        <w:rPr>
          <w:rFonts w:ascii="Arial" w:hAnsi="Arial" w:cs="Arial"/>
          <w:sz w:val="24"/>
          <w:szCs w:val="24"/>
        </w:rPr>
        <w:t>Julio</w:t>
      </w:r>
      <w:proofErr w:type="spellEnd"/>
      <w:r>
        <w:rPr>
          <w:rFonts w:ascii="Arial" w:hAnsi="Arial" w:cs="Arial"/>
          <w:sz w:val="24"/>
          <w:szCs w:val="24"/>
        </w:rPr>
        <w:t xml:space="preserve"> Cesar </w:t>
      </w:r>
      <w:proofErr w:type="spellStart"/>
      <w:r>
        <w:rPr>
          <w:rFonts w:ascii="Arial" w:hAnsi="Arial" w:cs="Arial"/>
          <w:sz w:val="24"/>
          <w:szCs w:val="24"/>
        </w:rPr>
        <w:t>Zorzenon</w:t>
      </w:r>
      <w:proofErr w:type="spellEnd"/>
      <w:r w:rsidRPr="00AC1288">
        <w:rPr>
          <w:rFonts w:ascii="Arial" w:hAnsi="Arial" w:cs="Arial"/>
          <w:sz w:val="24"/>
          <w:szCs w:val="24"/>
        </w:rPr>
        <w:t xml:space="preserve">. </w:t>
      </w:r>
      <w:r>
        <w:rPr>
          <w:rFonts w:ascii="Arial" w:hAnsi="Arial" w:cs="Arial"/>
          <w:sz w:val="24"/>
          <w:szCs w:val="24"/>
        </w:rPr>
        <w:t>O moderno e o tradicional em formação econômica do Brasil, de Celso Furtado.</w:t>
      </w:r>
      <w:r w:rsidRPr="00AC1288">
        <w:rPr>
          <w:rFonts w:ascii="Arial" w:hAnsi="Arial" w:cs="Arial"/>
          <w:sz w:val="24"/>
          <w:szCs w:val="24"/>
        </w:rPr>
        <w:t xml:space="preserve"> </w:t>
      </w:r>
      <w:r w:rsidRPr="004463E8">
        <w:rPr>
          <w:rFonts w:ascii="Arial" w:hAnsi="Arial" w:cs="Arial"/>
          <w:b/>
          <w:bCs/>
          <w:sz w:val="24"/>
          <w:szCs w:val="24"/>
        </w:rPr>
        <w:t>Revista Expedições: Teoria da História &amp; Historiografia</w:t>
      </w:r>
      <w:r w:rsidRPr="00AC1288">
        <w:rPr>
          <w:rFonts w:ascii="Arial" w:hAnsi="Arial" w:cs="Arial"/>
          <w:sz w:val="24"/>
          <w:szCs w:val="24"/>
        </w:rPr>
        <w:t xml:space="preserve">, </w:t>
      </w:r>
      <w:r>
        <w:rPr>
          <w:rFonts w:ascii="Arial" w:hAnsi="Arial" w:cs="Arial"/>
          <w:sz w:val="24"/>
          <w:szCs w:val="24"/>
        </w:rPr>
        <w:t>Ano 3</w:t>
      </w:r>
      <w:r w:rsidRPr="00AC1288">
        <w:rPr>
          <w:rFonts w:ascii="Arial" w:hAnsi="Arial" w:cs="Arial"/>
          <w:sz w:val="24"/>
          <w:szCs w:val="24"/>
        </w:rPr>
        <w:t>,</w:t>
      </w:r>
      <w:r>
        <w:rPr>
          <w:rFonts w:ascii="Arial" w:hAnsi="Arial" w:cs="Arial"/>
          <w:sz w:val="24"/>
          <w:szCs w:val="24"/>
        </w:rPr>
        <w:t xml:space="preserve"> N</w:t>
      </w:r>
      <w:r w:rsidRPr="00AC1288">
        <w:rPr>
          <w:rFonts w:ascii="Arial" w:hAnsi="Arial" w:cs="Arial"/>
          <w:sz w:val="24"/>
          <w:szCs w:val="24"/>
        </w:rPr>
        <w:t xml:space="preserve">. </w:t>
      </w:r>
      <w:r>
        <w:rPr>
          <w:rFonts w:ascii="Arial" w:hAnsi="Arial" w:cs="Arial"/>
          <w:sz w:val="24"/>
          <w:szCs w:val="24"/>
        </w:rPr>
        <w:t>4</w:t>
      </w:r>
      <w:r w:rsidRPr="00AC1288">
        <w:rPr>
          <w:rFonts w:ascii="Arial" w:hAnsi="Arial" w:cs="Arial"/>
          <w:sz w:val="24"/>
          <w:szCs w:val="24"/>
        </w:rPr>
        <w:t xml:space="preserve">, p. </w:t>
      </w:r>
      <w:r>
        <w:rPr>
          <w:rFonts w:ascii="Arial" w:hAnsi="Arial" w:cs="Arial"/>
          <w:sz w:val="24"/>
          <w:szCs w:val="24"/>
        </w:rPr>
        <w:t>49</w:t>
      </w:r>
      <w:r w:rsidRPr="00AC1288">
        <w:rPr>
          <w:rFonts w:ascii="Arial" w:hAnsi="Arial" w:cs="Arial"/>
          <w:sz w:val="24"/>
          <w:szCs w:val="24"/>
        </w:rPr>
        <w:t>-</w:t>
      </w:r>
      <w:r>
        <w:rPr>
          <w:rFonts w:ascii="Arial" w:hAnsi="Arial" w:cs="Arial"/>
          <w:sz w:val="24"/>
          <w:szCs w:val="24"/>
        </w:rPr>
        <w:t>70</w:t>
      </w:r>
      <w:r w:rsidRPr="00AC1288">
        <w:rPr>
          <w:rFonts w:ascii="Arial" w:hAnsi="Arial" w:cs="Arial"/>
          <w:sz w:val="24"/>
          <w:szCs w:val="24"/>
        </w:rPr>
        <w:t>, j</w:t>
      </w:r>
      <w:r>
        <w:rPr>
          <w:rFonts w:ascii="Arial" w:hAnsi="Arial" w:cs="Arial"/>
          <w:sz w:val="24"/>
          <w:szCs w:val="24"/>
        </w:rPr>
        <w:t>ul</w:t>
      </w:r>
      <w:r w:rsidRPr="00AC1288">
        <w:rPr>
          <w:rFonts w:ascii="Arial" w:hAnsi="Arial" w:cs="Arial"/>
          <w:sz w:val="24"/>
          <w:szCs w:val="24"/>
        </w:rPr>
        <w:t>. 201</w:t>
      </w:r>
      <w:r>
        <w:rPr>
          <w:rFonts w:ascii="Arial" w:hAnsi="Arial" w:cs="Arial"/>
          <w:sz w:val="24"/>
          <w:szCs w:val="24"/>
        </w:rPr>
        <w:t>2</w:t>
      </w:r>
      <w:r w:rsidRPr="00AC1288">
        <w:rPr>
          <w:rFonts w:ascii="Arial" w:hAnsi="Arial" w:cs="Arial"/>
          <w:sz w:val="24"/>
          <w:szCs w:val="24"/>
        </w:rPr>
        <w:t>.</w:t>
      </w:r>
    </w:p>
    <w:p w14:paraId="10E2E8C1" w14:textId="41AC0532" w:rsidR="00D56157" w:rsidRDefault="00D56157" w:rsidP="00587237">
      <w:pPr>
        <w:spacing w:line="360" w:lineRule="auto"/>
        <w:jc w:val="both"/>
        <w:rPr>
          <w:rFonts w:ascii="Arial" w:hAnsi="Arial" w:cs="Arial"/>
          <w:sz w:val="24"/>
          <w:szCs w:val="24"/>
        </w:rPr>
      </w:pPr>
      <w:r>
        <w:rPr>
          <w:rFonts w:ascii="Arial" w:hAnsi="Arial" w:cs="Arial"/>
          <w:sz w:val="24"/>
          <w:szCs w:val="24"/>
        </w:rPr>
        <w:t xml:space="preserve">ESTADO DE GOIÁS. </w:t>
      </w:r>
      <w:r w:rsidRPr="00D56157">
        <w:rPr>
          <w:rFonts w:ascii="Arial" w:hAnsi="Arial" w:cs="Arial"/>
          <w:b/>
          <w:bCs/>
          <w:sz w:val="24"/>
          <w:szCs w:val="24"/>
        </w:rPr>
        <w:t>Regiões de Planejamento: Mapas.</w:t>
      </w:r>
      <w:r>
        <w:rPr>
          <w:rFonts w:ascii="Arial" w:hAnsi="Arial" w:cs="Arial"/>
          <w:sz w:val="24"/>
          <w:szCs w:val="24"/>
        </w:rPr>
        <w:t xml:space="preserve"> Disponível em: &lt; </w:t>
      </w:r>
      <w:hyperlink r:id="rId26" w:history="1">
        <w:r w:rsidRPr="00945D8B">
          <w:rPr>
            <w:rStyle w:val="Hyperlink"/>
            <w:rFonts w:ascii="Arial" w:hAnsi="Arial" w:cs="Arial"/>
            <w:sz w:val="24"/>
            <w:szCs w:val="24"/>
          </w:rPr>
          <w:t>http://www.egov.go.gov.br/ppa/ppa-2004-2007/index.htm</w:t>
        </w:r>
      </w:hyperlink>
      <w:r>
        <w:rPr>
          <w:rFonts w:ascii="Arial" w:hAnsi="Arial" w:cs="Arial"/>
          <w:sz w:val="24"/>
          <w:szCs w:val="24"/>
        </w:rPr>
        <w:t xml:space="preserve"> &gt;. Acesso em 19/10/2021.</w:t>
      </w:r>
    </w:p>
    <w:p w14:paraId="6AC6282F" w14:textId="50ACD75D" w:rsidR="00D62273" w:rsidRDefault="00D62273" w:rsidP="00587237">
      <w:pPr>
        <w:spacing w:line="360" w:lineRule="auto"/>
        <w:jc w:val="both"/>
        <w:rPr>
          <w:rFonts w:ascii="Arial" w:hAnsi="Arial" w:cs="Arial"/>
          <w:sz w:val="24"/>
          <w:szCs w:val="24"/>
        </w:rPr>
      </w:pPr>
      <w:r w:rsidRPr="00B869C7">
        <w:rPr>
          <w:rFonts w:ascii="Arial" w:hAnsi="Arial" w:cs="Arial"/>
          <w:sz w:val="24"/>
          <w:szCs w:val="24"/>
        </w:rPr>
        <w:t xml:space="preserve">ESTEVAM, Luís Antônio; JR, Paulo Borges Campos. </w:t>
      </w:r>
      <w:r w:rsidRPr="00B869C7">
        <w:rPr>
          <w:rFonts w:ascii="Arial" w:hAnsi="Arial" w:cs="Arial"/>
          <w:b/>
          <w:bCs/>
          <w:sz w:val="24"/>
          <w:szCs w:val="24"/>
        </w:rPr>
        <w:t xml:space="preserve">CAMINHANDO NOS TRILHOS DA OCUPAÇÃO ECONÔMICA DE GOIÁS. </w:t>
      </w:r>
      <w:r w:rsidRPr="00B869C7">
        <w:rPr>
          <w:rFonts w:ascii="Arial" w:hAnsi="Arial" w:cs="Arial"/>
          <w:sz w:val="24"/>
          <w:szCs w:val="24"/>
        </w:rPr>
        <w:t>2012. Disponível em: &lt;</w:t>
      </w:r>
      <w:r w:rsidRPr="00B869C7">
        <w:rPr>
          <w:sz w:val="24"/>
          <w:szCs w:val="24"/>
        </w:rPr>
        <w:t xml:space="preserve"> </w:t>
      </w:r>
      <w:hyperlink r:id="rId27" w:history="1">
        <w:r w:rsidRPr="00B869C7">
          <w:rPr>
            <w:rStyle w:val="Hyperlink"/>
            <w:rFonts w:ascii="Arial" w:hAnsi="Arial" w:cs="Arial"/>
            <w:sz w:val="24"/>
            <w:szCs w:val="24"/>
          </w:rPr>
          <w:t>http://www.portalcatalao.com/painel_clientes/cesuc/painel/arquivos/upload/downloads/e3ec288763a4b45a7db8adcc1829627a.pdf</w:t>
        </w:r>
      </w:hyperlink>
      <w:r w:rsidRPr="00B869C7">
        <w:rPr>
          <w:rFonts w:ascii="Arial" w:hAnsi="Arial" w:cs="Arial"/>
          <w:sz w:val="24"/>
          <w:szCs w:val="24"/>
        </w:rPr>
        <w:t xml:space="preserve"> &gt;. Acesso em: 11 mar. 2021.</w:t>
      </w:r>
    </w:p>
    <w:p w14:paraId="11CEFAF5" w14:textId="333A7214" w:rsidR="009C4FCC" w:rsidRDefault="009C4FCC" w:rsidP="00587237">
      <w:pPr>
        <w:spacing w:line="360" w:lineRule="auto"/>
        <w:jc w:val="both"/>
        <w:rPr>
          <w:rFonts w:ascii="Arial" w:hAnsi="Arial" w:cs="Arial"/>
          <w:sz w:val="24"/>
          <w:szCs w:val="24"/>
        </w:rPr>
      </w:pPr>
      <w:r>
        <w:rPr>
          <w:rFonts w:ascii="Arial" w:hAnsi="Arial" w:cs="Arial"/>
          <w:sz w:val="24"/>
          <w:szCs w:val="24"/>
        </w:rPr>
        <w:t xml:space="preserve">ESTEVAM, Luís Antônio. </w:t>
      </w:r>
      <w:r w:rsidRPr="009C4FCC">
        <w:rPr>
          <w:rFonts w:ascii="Arial" w:hAnsi="Arial" w:cs="Arial"/>
          <w:b/>
          <w:bCs/>
          <w:sz w:val="24"/>
          <w:szCs w:val="24"/>
        </w:rPr>
        <w:t>O tempo da transformação: estrutura e dinâmica na formação econômica de Goiás.</w:t>
      </w:r>
      <w:r>
        <w:rPr>
          <w:rFonts w:ascii="Arial" w:hAnsi="Arial" w:cs="Arial"/>
          <w:sz w:val="24"/>
          <w:szCs w:val="24"/>
        </w:rPr>
        <w:t xml:space="preserve"> Campinas: UNICAMP, 1997. 203p. (Dissertação de Doutorado em Economia Regional) - </w:t>
      </w:r>
      <w:r w:rsidRPr="009C4FCC">
        <w:rPr>
          <w:rFonts w:ascii="Arial" w:hAnsi="Arial" w:cs="Arial"/>
          <w:sz w:val="24"/>
          <w:szCs w:val="24"/>
        </w:rPr>
        <w:t>Universidade Estadual de Campinas. Instituto de Economia.</w:t>
      </w:r>
    </w:p>
    <w:p w14:paraId="64372DE6" w14:textId="26FBB99F" w:rsidR="009F5DC7" w:rsidRPr="00B869C7" w:rsidRDefault="009F5DC7" w:rsidP="00587237">
      <w:pPr>
        <w:spacing w:line="360" w:lineRule="auto"/>
        <w:jc w:val="both"/>
        <w:rPr>
          <w:rFonts w:ascii="Arial" w:hAnsi="Arial" w:cs="Arial"/>
          <w:sz w:val="24"/>
          <w:szCs w:val="24"/>
        </w:rPr>
      </w:pPr>
      <w:r>
        <w:rPr>
          <w:rFonts w:ascii="Arial" w:hAnsi="Arial" w:cs="Arial"/>
          <w:sz w:val="24"/>
          <w:szCs w:val="24"/>
        </w:rPr>
        <w:t xml:space="preserve">FAO. </w:t>
      </w:r>
      <w:r w:rsidRPr="009F5DC7">
        <w:rPr>
          <w:rFonts w:ascii="Arial" w:hAnsi="Arial" w:cs="Arial"/>
          <w:b/>
          <w:bCs/>
          <w:sz w:val="24"/>
          <w:szCs w:val="24"/>
        </w:rPr>
        <w:t>Insegurança Alimentar e Covid-19 no Brasil.</w:t>
      </w:r>
      <w:r>
        <w:rPr>
          <w:rFonts w:ascii="Arial" w:hAnsi="Arial" w:cs="Arial"/>
          <w:sz w:val="24"/>
          <w:szCs w:val="24"/>
        </w:rPr>
        <w:t xml:space="preserve"> Disponível em: &lt; </w:t>
      </w:r>
      <w:hyperlink r:id="rId28" w:history="1">
        <w:r w:rsidRPr="009D54C7">
          <w:rPr>
            <w:rStyle w:val="Hyperlink"/>
            <w:rFonts w:ascii="Arial" w:hAnsi="Arial" w:cs="Arial"/>
            <w:sz w:val="24"/>
            <w:szCs w:val="24"/>
          </w:rPr>
          <w:t>https://www.fao.org/family-farming/detail/fr/c/1392789/</w:t>
        </w:r>
      </w:hyperlink>
      <w:r>
        <w:rPr>
          <w:rFonts w:ascii="Arial" w:hAnsi="Arial" w:cs="Arial"/>
          <w:sz w:val="24"/>
          <w:szCs w:val="24"/>
        </w:rPr>
        <w:t xml:space="preserve"> &gt;. Acesso em: 10/11/2021.</w:t>
      </w:r>
    </w:p>
    <w:p w14:paraId="2A7560B8" w14:textId="22E09762" w:rsidR="00CB3004" w:rsidRDefault="00CB3004" w:rsidP="00587237">
      <w:pPr>
        <w:spacing w:after="0" w:line="360" w:lineRule="auto"/>
        <w:jc w:val="both"/>
        <w:rPr>
          <w:rFonts w:ascii="Arial" w:hAnsi="Arial" w:cs="Arial"/>
          <w:sz w:val="24"/>
          <w:szCs w:val="24"/>
        </w:rPr>
      </w:pPr>
      <w:r>
        <w:rPr>
          <w:rFonts w:ascii="Arial" w:hAnsi="Arial" w:cs="Arial"/>
          <w:sz w:val="24"/>
          <w:szCs w:val="24"/>
        </w:rPr>
        <w:t xml:space="preserve">FILHO, José Luiz Alcântara; FONTES, Rosa Maria Oliveira. </w:t>
      </w:r>
      <w:r w:rsidRPr="00CB3004">
        <w:rPr>
          <w:rFonts w:ascii="Arial" w:hAnsi="Arial" w:cs="Arial"/>
          <w:b/>
          <w:bCs/>
          <w:sz w:val="24"/>
          <w:szCs w:val="24"/>
        </w:rPr>
        <w:t>A formação da propriedade e a concentração de terras no Brasil.</w:t>
      </w:r>
      <w:r>
        <w:rPr>
          <w:rFonts w:ascii="Arial" w:hAnsi="Arial" w:cs="Arial"/>
          <w:sz w:val="24"/>
          <w:szCs w:val="24"/>
        </w:rPr>
        <w:t xml:space="preserve"> 2009. Disponível em: &lt; </w:t>
      </w:r>
      <w:hyperlink r:id="rId29" w:history="1">
        <w:r w:rsidRPr="00046F9F">
          <w:rPr>
            <w:rStyle w:val="Hyperlink"/>
            <w:rFonts w:ascii="Arial" w:hAnsi="Arial" w:cs="Arial"/>
            <w:sz w:val="24"/>
            <w:szCs w:val="24"/>
          </w:rPr>
          <w:t>https://periodicos.ufjf.br/index.php/heera/article/view/26559/18322</w:t>
        </w:r>
      </w:hyperlink>
      <w:r>
        <w:rPr>
          <w:rFonts w:ascii="Arial" w:hAnsi="Arial" w:cs="Arial"/>
          <w:sz w:val="24"/>
          <w:szCs w:val="24"/>
        </w:rPr>
        <w:t xml:space="preserve"> &gt;. Acesso em: 13 set. 2021.</w:t>
      </w:r>
    </w:p>
    <w:p w14:paraId="42FA2846" w14:textId="77777777" w:rsidR="00CB3004" w:rsidRPr="00B869C7" w:rsidRDefault="00CB3004" w:rsidP="00F56FF8">
      <w:pPr>
        <w:spacing w:after="0" w:line="360" w:lineRule="auto"/>
        <w:jc w:val="both"/>
        <w:rPr>
          <w:rFonts w:ascii="Arial" w:hAnsi="Arial" w:cs="Arial"/>
          <w:sz w:val="24"/>
          <w:szCs w:val="24"/>
        </w:rPr>
      </w:pPr>
    </w:p>
    <w:p w14:paraId="34DBF809" w14:textId="70D4C1C0" w:rsidR="00D62273" w:rsidRDefault="00D62273" w:rsidP="00587237">
      <w:pPr>
        <w:spacing w:after="0" w:line="360" w:lineRule="auto"/>
        <w:jc w:val="both"/>
        <w:rPr>
          <w:rFonts w:ascii="Arial" w:hAnsi="Arial" w:cs="Arial"/>
          <w:sz w:val="24"/>
          <w:szCs w:val="24"/>
        </w:rPr>
      </w:pPr>
      <w:r w:rsidRPr="00B869C7">
        <w:rPr>
          <w:rFonts w:ascii="Arial" w:hAnsi="Arial" w:cs="Arial"/>
          <w:sz w:val="24"/>
          <w:szCs w:val="24"/>
        </w:rPr>
        <w:t xml:space="preserve">FURTADO, Celso. </w:t>
      </w:r>
      <w:r w:rsidRPr="00B869C7">
        <w:rPr>
          <w:rFonts w:ascii="Arial" w:hAnsi="Arial" w:cs="Arial"/>
          <w:b/>
          <w:bCs/>
          <w:sz w:val="24"/>
          <w:szCs w:val="24"/>
        </w:rPr>
        <w:t xml:space="preserve">Formação Econômica do Brasil. </w:t>
      </w:r>
      <w:r w:rsidRPr="00B869C7">
        <w:rPr>
          <w:rFonts w:ascii="Arial" w:hAnsi="Arial" w:cs="Arial"/>
          <w:sz w:val="24"/>
          <w:szCs w:val="24"/>
        </w:rPr>
        <w:t>Rio de Janeiro: Companhia das Letras, 2007.</w:t>
      </w:r>
    </w:p>
    <w:p w14:paraId="2D19C788" w14:textId="77777777" w:rsidR="00713D33" w:rsidRDefault="00713D33" w:rsidP="00587237">
      <w:pPr>
        <w:spacing w:after="0" w:line="360" w:lineRule="auto"/>
        <w:jc w:val="both"/>
        <w:rPr>
          <w:rFonts w:ascii="Arial" w:hAnsi="Arial" w:cs="Arial"/>
          <w:sz w:val="24"/>
          <w:szCs w:val="24"/>
        </w:rPr>
      </w:pPr>
    </w:p>
    <w:p w14:paraId="33BA4B1A" w14:textId="46737C98" w:rsidR="00713D33" w:rsidRDefault="00713D33" w:rsidP="00713D33">
      <w:pPr>
        <w:spacing w:after="0" w:line="360" w:lineRule="auto"/>
        <w:jc w:val="both"/>
        <w:rPr>
          <w:rFonts w:ascii="Arial" w:hAnsi="Arial" w:cs="Arial"/>
          <w:sz w:val="24"/>
          <w:szCs w:val="24"/>
        </w:rPr>
      </w:pPr>
      <w:r w:rsidRPr="00713D33">
        <w:rPr>
          <w:rFonts w:ascii="Arial" w:hAnsi="Arial" w:cs="Arial"/>
          <w:sz w:val="24"/>
          <w:szCs w:val="24"/>
        </w:rPr>
        <w:t>G</w:t>
      </w:r>
      <w:r w:rsidR="000A2925">
        <w:rPr>
          <w:rFonts w:ascii="Arial" w:hAnsi="Arial" w:cs="Arial"/>
          <w:sz w:val="24"/>
          <w:szCs w:val="24"/>
        </w:rPr>
        <w:t>IRARDI</w:t>
      </w:r>
      <w:r w:rsidRPr="00713D33">
        <w:rPr>
          <w:rFonts w:ascii="Arial" w:hAnsi="Arial" w:cs="Arial"/>
          <w:sz w:val="24"/>
          <w:szCs w:val="24"/>
        </w:rPr>
        <w:t xml:space="preserve">, Eduardo </w:t>
      </w:r>
      <w:proofErr w:type="spellStart"/>
      <w:r w:rsidRPr="00713D33">
        <w:rPr>
          <w:rFonts w:ascii="Arial" w:hAnsi="Arial" w:cs="Arial"/>
          <w:sz w:val="24"/>
          <w:szCs w:val="24"/>
        </w:rPr>
        <w:t>Paulon</w:t>
      </w:r>
      <w:proofErr w:type="spellEnd"/>
      <w:r w:rsidRPr="00713D33">
        <w:rPr>
          <w:rFonts w:ascii="Arial" w:hAnsi="Arial" w:cs="Arial"/>
          <w:sz w:val="24"/>
          <w:szCs w:val="24"/>
        </w:rPr>
        <w:t xml:space="preserve">. </w:t>
      </w:r>
      <w:r w:rsidRPr="00713D33">
        <w:rPr>
          <w:rFonts w:ascii="Arial" w:hAnsi="Arial" w:cs="Arial"/>
          <w:b/>
          <w:bCs/>
          <w:sz w:val="24"/>
          <w:szCs w:val="24"/>
        </w:rPr>
        <w:t>Proposição teórico-metodológica de uma cartografia</w:t>
      </w:r>
      <w:r>
        <w:rPr>
          <w:rFonts w:ascii="Arial" w:hAnsi="Arial" w:cs="Arial"/>
          <w:b/>
          <w:bCs/>
          <w:sz w:val="24"/>
          <w:szCs w:val="24"/>
        </w:rPr>
        <w:t xml:space="preserve"> </w:t>
      </w:r>
      <w:r w:rsidRPr="00713D33">
        <w:rPr>
          <w:rFonts w:ascii="Arial" w:hAnsi="Arial" w:cs="Arial"/>
          <w:b/>
          <w:bCs/>
          <w:sz w:val="24"/>
          <w:szCs w:val="24"/>
        </w:rPr>
        <w:t>geográfica crítica e sua aplicação no desenvolvimento do atlas da questão</w:t>
      </w:r>
      <w:r>
        <w:rPr>
          <w:rFonts w:ascii="Arial" w:hAnsi="Arial" w:cs="Arial"/>
          <w:b/>
          <w:bCs/>
          <w:sz w:val="24"/>
          <w:szCs w:val="24"/>
        </w:rPr>
        <w:t xml:space="preserve"> </w:t>
      </w:r>
      <w:r w:rsidRPr="00713D33">
        <w:rPr>
          <w:rFonts w:ascii="Arial" w:hAnsi="Arial" w:cs="Arial"/>
          <w:b/>
          <w:bCs/>
          <w:sz w:val="24"/>
          <w:szCs w:val="24"/>
        </w:rPr>
        <w:t>agrária brasileira</w:t>
      </w:r>
      <w:r w:rsidRPr="00713D33">
        <w:rPr>
          <w:rFonts w:ascii="Arial" w:hAnsi="Arial" w:cs="Arial"/>
          <w:sz w:val="24"/>
          <w:szCs w:val="24"/>
        </w:rPr>
        <w:t xml:space="preserve"> / Eduardo </w:t>
      </w:r>
      <w:proofErr w:type="spellStart"/>
      <w:r w:rsidRPr="00713D33">
        <w:rPr>
          <w:rFonts w:ascii="Arial" w:hAnsi="Arial" w:cs="Arial"/>
          <w:sz w:val="24"/>
          <w:szCs w:val="24"/>
        </w:rPr>
        <w:t>Paulon</w:t>
      </w:r>
      <w:proofErr w:type="spellEnd"/>
      <w:r w:rsidRPr="00713D33">
        <w:rPr>
          <w:rFonts w:ascii="Arial" w:hAnsi="Arial" w:cs="Arial"/>
          <w:sz w:val="24"/>
          <w:szCs w:val="24"/>
        </w:rPr>
        <w:t xml:space="preserve"> </w:t>
      </w:r>
      <w:proofErr w:type="spellStart"/>
      <w:r w:rsidRPr="00713D33">
        <w:rPr>
          <w:rFonts w:ascii="Arial" w:hAnsi="Arial" w:cs="Arial"/>
          <w:sz w:val="24"/>
          <w:szCs w:val="24"/>
        </w:rPr>
        <w:t>Girardi</w:t>
      </w:r>
      <w:proofErr w:type="spellEnd"/>
      <w:r w:rsidRPr="00713D33">
        <w:rPr>
          <w:rFonts w:ascii="Arial" w:hAnsi="Arial" w:cs="Arial"/>
          <w:sz w:val="24"/>
          <w:szCs w:val="24"/>
        </w:rPr>
        <w:t>. - Presidente Prudente: 2008, 347 f.,</w:t>
      </w:r>
      <w:r>
        <w:rPr>
          <w:rFonts w:ascii="Arial" w:hAnsi="Arial" w:cs="Arial"/>
          <w:sz w:val="24"/>
          <w:szCs w:val="24"/>
        </w:rPr>
        <w:t xml:space="preserve"> </w:t>
      </w:r>
      <w:r w:rsidRPr="00713D33">
        <w:rPr>
          <w:rFonts w:ascii="Arial" w:hAnsi="Arial" w:cs="Arial"/>
          <w:sz w:val="24"/>
          <w:szCs w:val="24"/>
        </w:rPr>
        <w:t>Tese (doutorado) - Universidade Estadual Paulista, Faculdade de Ciências e</w:t>
      </w:r>
      <w:r>
        <w:rPr>
          <w:rFonts w:ascii="Arial" w:hAnsi="Arial" w:cs="Arial"/>
          <w:sz w:val="24"/>
          <w:szCs w:val="24"/>
        </w:rPr>
        <w:t xml:space="preserve"> </w:t>
      </w:r>
      <w:r w:rsidRPr="00713D33">
        <w:rPr>
          <w:rFonts w:ascii="Arial" w:hAnsi="Arial" w:cs="Arial"/>
          <w:sz w:val="24"/>
          <w:szCs w:val="24"/>
        </w:rPr>
        <w:t>Tecnologia</w:t>
      </w:r>
      <w:r>
        <w:rPr>
          <w:rFonts w:ascii="Arial" w:hAnsi="Arial" w:cs="Arial"/>
          <w:sz w:val="24"/>
          <w:szCs w:val="24"/>
        </w:rPr>
        <w:t>.</w:t>
      </w:r>
    </w:p>
    <w:p w14:paraId="1EBC6D0B" w14:textId="77777777" w:rsidR="00950365" w:rsidRDefault="00950365" w:rsidP="00587237">
      <w:pPr>
        <w:spacing w:after="0" w:line="360" w:lineRule="auto"/>
        <w:jc w:val="both"/>
        <w:rPr>
          <w:rFonts w:ascii="Arial" w:hAnsi="Arial" w:cs="Arial"/>
          <w:sz w:val="24"/>
          <w:szCs w:val="24"/>
        </w:rPr>
      </w:pPr>
    </w:p>
    <w:p w14:paraId="0D4B6E8A" w14:textId="48131293" w:rsidR="0020310D" w:rsidRPr="00B869C7" w:rsidRDefault="0020310D" w:rsidP="00587237">
      <w:pPr>
        <w:spacing w:after="0" w:line="360" w:lineRule="auto"/>
        <w:jc w:val="both"/>
        <w:rPr>
          <w:rFonts w:ascii="Arial" w:hAnsi="Arial" w:cs="Arial"/>
          <w:sz w:val="24"/>
          <w:szCs w:val="24"/>
        </w:rPr>
      </w:pPr>
      <w:r>
        <w:rPr>
          <w:rFonts w:ascii="Arial" w:hAnsi="Arial" w:cs="Arial"/>
          <w:sz w:val="24"/>
          <w:szCs w:val="24"/>
        </w:rPr>
        <w:lastRenderedPageBreak/>
        <w:t xml:space="preserve">GOMES, Laurentino. </w:t>
      </w:r>
      <w:r w:rsidRPr="00501309">
        <w:rPr>
          <w:rFonts w:ascii="Arial" w:hAnsi="Arial" w:cs="Arial"/>
          <w:b/>
          <w:bCs/>
          <w:sz w:val="24"/>
          <w:szCs w:val="24"/>
        </w:rPr>
        <w:t>1889:</w:t>
      </w:r>
      <w:r>
        <w:rPr>
          <w:rFonts w:ascii="Arial" w:hAnsi="Arial" w:cs="Arial"/>
          <w:sz w:val="24"/>
          <w:szCs w:val="24"/>
        </w:rPr>
        <w:t xml:space="preserve"> </w:t>
      </w:r>
      <w:r w:rsidRPr="0020310D">
        <w:rPr>
          <w:rFonts w:ascii="Arial" w:hAnsi="Arial" w:cs="Arial"/>
          <w:b/>
          <w:bCs/>
          <w:sz w:val="24"/>
          <w:szCs w:val="24"/>
        </w:rPr>
        <w:t>Como um imperador cansado, um marechal vaidoso e um professor injustiçado contribuíram para o fim da Monarquia e a Proclamação da República no Brasil.</w:t>
      </w:r>
      <w:r>
        <w:rPr>
          <w:rFonts w:ascii="Arial" w:hAnsi="Arial" w:cs="Arial"/>
          <w:sz w:val="24"/>
          <w:szCs w:val="24"/>
        </w:rPr>
        <w:t xml:space="preserve"> São Paulo: Editora Globo, 2013.</w:t>
      </w:r>
    </w:p>
    <w:p w14:paraId="12218F30" w14:textId="2C7ECE06" w:rsidR="00D62273" w:rsidRPr="00B869C7" w:rsidRDefault="00D62273" w:rsidP="00F56FF8">
      <w:pPr>
        <w:spacing w:after="0" w:line="360" w:lineRule="auto"/>
        <w:jc w:val="both"/>
        <w:rPr>
          <w:rFonts w:ascii="Arial" w:hAnsi="Arial" w:cs="Arial"/>
          <w:sz w:val="24"/>
          <w:szCs w:val="24"/>
        </w:rPr>
      </w:pPr>
    </w:p>
    <w:p w14:paraId="381B3C09" w14:textId="5992D453" w:rsidR="00D62273" w:rsidRDefault="00D62273" w:rsidP="00587237">
      <w:pPr>
        <w:spacing w:after="0" w:line="360" w:lineRule="auto"/>
        <w:jc w:val="both"/>
        <w:rPr>
          <w:rFonts w:ascii="Arial" w:hAnsi="Arial" w:cs="Arial"/>
          <w:sz w:val="24"/>
          <w:szCs w:val="24"/>
        </w:rPr>
      </w:pPr>
      <w:r w:rsidRPr="00B869C7">
        <w:rPr>
          <w:rFonts w:ascii="Arial" w:hAnsi="Arial" w:cs="Arial"/>
          <w:sz w:val="24"/>
          <w:szCs w:val="24"/>
        </w:rPr>
        <w:t xml:space="preserve">HUNT, E.K.; SHERMAN, Howard J. </w:t>
      </w:r>
      <w:r w:rsidRPr="00B869C7">
        <w:rPr>
          <w:rFonts w:ascii="Arial" w:hAnsi="Arial" w:cs="Arial"/>
          <w:b/>
          <w:bCs/>
          <w:sz w:val="24"/>
          <w:szCs w:val="24"/>
        </w:rPr>
        <w:t xml:space="preserve">HISTÓRIA DO PENSAMENTO ECONÔMICO. </w:t>
      </w:r>
      <w:r w:rsidRPr="00B869C7">
        <w:rPr>
          <w:rFonts w:ascii="Arial" w:hAnsi="Arial" w:cs="Arial"/>
          <w:sz w:val="24"/>
          <w:szCs w:val="24"/>
        </w:rPr>
        <w:t>Petrópolis: Editora Vozes, 2013.</w:t>
      </w:r>
    </w:p>
    <w:p w14:paraId="70E856C1" w14:textId="77777777" w:rsidR="00D3780B" w:rsidRPr="00B869C7" w:rsidRDefault="00D3780B" w:rsidP="00587237">
      <w:pPr>
        <w:spacing w:after="0" w:line="360" w:lineRule="auto"/>
        <w:jc w:val="both"/>
        <w:rPr>
          <w:rFonts w:ascii="Arial" w:hAnsi="Arial" w:cs="Arial"/>
          <w:sz w:val="24"/>
          <w:szCs w:val="24"/>
        </w:rPr>
      </w:pPr>
    </w:p>
    <w:p w14:paraId="3ABE03A8" w14:textId="6F7A1A7F" w:rsidR="00D94B68" w:rsidRDefault="00D94B68" w:rsidP="00587237">
      <w:pPr>
        <w:spacing w:after="0" w:line="360" w:lineRule="auto"/>
        <w:jc w:val="both"/>
        <w:rPr>
          <w:rFonts w:ascii="Arial" w:hAnsi="Arial" w:cs="Arial"/>
          <w:sz w:val="24"/>
          <w:szCs w:val="24"/>
        </w:rPr>
      </w:pPr>
      <w:r>
        <w:rPr>
          <w:rFonts w:ascii="Arial" w:hAnsi="Arial" w:cs="Arial"/>
          <w:sz w:val="24"/>
          <w:szCs w:val="24"/>
        </w:rPr>
        <w:t xml:space="preserve">IBGE. </w:t>
      </w:r>
      <w:r w:rsidRPr="00D94B68">
        <w:rPr>
          <w:rFonts w:ascii="Arial" w:hAnsi="Arial" w:cs="Arial"/>
          <w:b/>
          <w:bCs/>
          <w:sz w:val="24"/>
          <w:szCs w:val="24"/>
        </w:rPr>
        <w:t>Censo Agropecuário.</w:t>
      </w:r>
      <w:r>
        <w:rPr>
          <w:rFonts w:ascii="Arial" w:hAnsi="Arial" w:cs="Arial"/>
          <w:sz w:val="24"/>
          <w:szCs w:val="24"/>
        </w:rPr>
        <w:t xml:space="preserve"> Disponível em: &lt; </w:t>
      </w:r>
      <w:hyperlink r:id="rId30" w:history="1">
        <w:r w:rsidRPr="0073498C">
          <w:rPr>
            <w:rStyle w:val="Hyperlink"/>
            <w:rFonts w:ascii="Arial" w:hAnsi="Arial" w:cs="Arial"/>
            <w:sz w:val="24"/>
            <w:szCs w:val="24"/>
          </w:rPr>
          <w:t>https://www.ibge.gov.br/estatisticas/economicas/agricultura-e-pecuaria/21814-2017-censo-agropecuario.html?=&amp;t=o-que-e</w:t>
        </w:r>
      </w:hyperlink>
      <w:r>
        <w:rPr>
          <w:rFonts w:ascii="Arial" w:hAnsi="Arial" w:cs="Arial"/>
          <w:sz w:val="24"/>
          <w:szCs w:val="24"/>
        </w:rPr>
        <w:t xml:space="preserve"> &gt;. Acesso em 18 out. 2021.</w:t>
      </w:r>
    </w:p>
    <w:p w14:paraId="3A577672" w14:textId="77777777" w:rsidR="00B1351B" w:rsidRDefault="00B1351B" w:rsidP="00587237">
      <w:pPr>
        <w:spacing w:after="0" w:line="360" w:lineRule="auto"/>
        <w:jc w:val="both"/>
        <w:rPr>
          <w:rFonts w:ascii="Arial" w:hAnsi="Arial" w:cs="Arial"/>
          <w:sz w:val="24"/>
          <w:szCs w:val="24"/>
        </w:rPr>
      </w:pPr>
    </w:p>
    <w:p w14:paraId="3A28C3C8" w14:textId="14E05267" w:rsidR="00B1351B" w:rsidRDefault="00B1351B" w:rsidP="00587237">
      <w:pPr>
        <w:spacing w:after="0" w:line="360" w:lineRule="auto"/>
        <w:jc w:val="both"/>
        <w:rPr>
          <w:rFonts w:ascii="Arial" w:hAnsi="Arial" w:cs="Arial"/>
          <w:sz w:val="24"/>
          <w:szCs w:val="24"/>
        </w:rPr>
      </w:pPr>
      <w:r>
        <w:rPr>
          <w:rFonts w:ascii="Arial" w:hAnsi="Arial" w:cs="Arial"/>
          <w:sz w:val="24"/>
          <w:szCs w:val="24"/>
        </w:rPr>
        <w:t xml:space="preserve">IBGE. </w:t>
      </w:r>
      <w:r w:rsidRPr="00B1351B">
        <w:rPr>
          <w:rFonts w:ascii="Arial" w:hAnsi="Arial" w:cs="Arial"/>
          <w:b/>
          <w:bCs/>
          <w:sz w:val="24"/>
          <w:szCs w:val="24"/>
        </w:rPr>
        <w:t>Cidades e Estados.</w:t>
      </w:r>
      <w:r>
        <w:rPr>
          <w:rFonts w:ascii="Arial" w:hAnsi="Arial" w:cs="Arial"/>
          <w:b/>
          <w:bCs/>
          <w:sz w:val="24"/>
          <w:szCs w:val="24"/>
        </w:rPr>
        <w:t xml:space="preserve"> </w:t>
      </w:r>
      <w:r w:rsidRPr="00B1351B">
        <w:rPr>
          <w:rFonts w:ascii="Arial" w:hAnsi="Arial" w:cs="Arial"/>
          <w:sz w:val="24"/>
          <w:szCs w:val="24"/>
        </w:rPr>
        <w:t xml:space="preserve">Disponível em: &lt; </w:t>
      </w:r>
      <w:hyperlink r:id="rId31" w:history="1">
        <w:r w:rsidRPr="00B1351B">
          <w:rPr>
            <w:rStyle w:val="Hyperlink"/>
            <w:rFonts w:ascii="Arial" w:hAnsi="Arial" w:cs="Arial"/>
            <w:sz w:val="24"/>
            <w:szCs w:val="24"/>
          </w:rPr>
          <w:t>https://www.ibge.gov.br/cidades-e-estados/go/</w:t>
        </w:r>
      </w:hyperlink>
      <w:r w:rsidRPr="00B1351B">
        <w:rPr>
          <w:rFonts w:ascii="Arial" w:hAnsi="Arial" w:cs="Arial"/>
          <w:sz w:val="24"/>
          <w:szCs w:val="24"/>
        </w:rPr>
        <w:t xml:space="preserve"> &gt;. Acesso em: 27/10/2021.</w:t>
      </w:r>
    </w:p>
    <w:p w14:paraId="7CC60132" w14:textId="5328DBD1" w:rsidR="00B708FE" w:rsidRDefault="00B708FE" w:rsidP="00587237">
      <w:pPr>
        <w:spacing w:after="0" w:line="360" w:lineRule="auto"/>
        <w:jc w:val="both"/>
        <w:rPr>
          <w:rFonts w:ascii="Arial" w:hAnsi="Arial" w:cs="Arial"/>
          <w:sz w:val="24"/>
          <w:szCs w:val="24"/>
        </w:rPr>
      </w:pPr>
    </w:p>
    <w:p w14:paraId="6185B61E" w14:textId="72879275" w:rsidR="00B708FE" w:rsidRPr="00B708FE" w:rsidRDefault="00B708FE" w:rsidP="00587237">
      <w:pPr>
        <w:spacing w:after="0" w:line="360" w:lineRule="auto"/>
        <w:jc w:val="both"/>
        <w:rPr>
          <w:rFonts w:ascii="Arial" w:hAnsi="Arial" w:cs="Arial"/>
          <w:sz w:val="24"/>
          <w:szCs w:val="24"/>
        </w:rPr>
      </w:pPr>
      <w:r>
        <w:rPr>
          <w:rFonts w:ascii="Arial" w:hAnsi="Arial" w:cs="Arial"/>
          <w:sz w:val="24"/>
          <w:szCs w:val="24"/>
        </w:rPr>
        <w:t xml:space="preserve">IPEA. </w:t>
      </w:r>
      <w:r w:rsidRPr="00B708FE">
        <w:rPr>
          <w:rFonts w:ascii="Arial" w:hAnsi="Arial" w:cs="Arial"/>
          <w:b/>
          <w:bCs/>
          <w:sz w:val="24"/>
          <w:szCs w:val="24"/>
        </w:rPr>
        <w:t>Renda – desigualdade – coeficiente de Gini.</w:t>
      </w:r>
      <w:r>
        <w:rPr>
          <w:rFonts w:ascii="Arial" w:hAnsi="Arial" w:cs="Arial"/>
          <w:b/>
          <w:bCs/>
          <w:sz w:val="24"/>
          <w:szCs w:val="24"/>
        </w:rPr>
        <w:t xml:space="preserve"> </w:t>
      </w:r>
      <w:r>
        <w:rPr>
          <w:rFonts w:ascii="Arial" w:hAnsi="Arial" w:cs="Arial"/>
          <w:sz w:val="24"/>
          <w:szCs w:val="24"/>
        </w:rPr>
        <w:t xml:space="preserve">Disponível em: &lt; </w:t>
      </w:r>
      <w:hyperlink r:id="rId32" w:history="1">
        <w:r w:rsidRPr="000603E2">
          <w:rPr>
            <w:rStyle w:val="Hyperlink"/>
            <w:rFonts w:ascii="Arial" w:hAnsi="Arial" w:cs="Arial"/>
            <w:sz w:val="24"/>
            <w:szCs w:val="24"/>
          </w:rPr>
          <w:t>http://www.ipeadata.gov.br/ExibeSerie.aspx?serid=37818&amp;module=M</w:t>
        </w:r>
      </w:hyperlink>
      <w:r>
        <w:rPr>
          <w:rFonts w:ascii="Arial" w:hAnsi="Arial" w:cs="Arial"/>
          <w:sz w:val="24"/>
          <w:szCs w:val="24"/>
        </w:rPr>
        <w:t xml:space="preserve"> &gt;. Acesso em: 09/11/2021.</w:t>
      </w:r>
    </w:p>
    <w:p w14:paraId="04DA97F8" w14:textId="77777777" w:rsidR="00D94B68" w:rsidRDefault="00D94B68" w:rsidP="00587237">
      <w:pPr>
        <w:spacing w:after="0" w:line="360" w:lineRule="auto"/>
        <w:jc w:val="both"/>
        <w:rPr>
          <w:rFonts w:ascii="Arial" w:hAnsi="Arial" w:cs="Arial"/>
          <w:sz w:val="24"/>
          <w:szCs w:val="24"/>
        </w:rPr>
      </w:pPr>
    </w:p>
    <w:p w14:paraId="45C0DF53" w14:textId="54BB9132" w:rsidR="00855C3B" w:rsidRDefault="00855C3B" w:rsidP="00587237">
      <w:pPr>
        <w:spacing w:after="0" w:line="360" w:lineRule="auto"/>
        <w:jc w:val="both"/>
        <w:rPr>
          <w:rFonts w:ascii="Arial" w:hAnsi="Arial" w:cs="Arial"/>
          <w:sz w:val="24"/>
          <w:szCs w:val="24"/>
        </w:rPr>
      </w:pPr>
      <w:r w:rsidRPr="00855C3B">
        <w:rPr>
          <w:rFonts w:ascii="Arial" w:hAnsi="Arial" w:cs="Arial"/>
          <w:sz w:val="24"/>
          <w:szCs w:val="24"/>
        </w:rPr>
        <w:t xml:space="preserve">ITRIA, A. </w:t>
      </w:r>
      <w:r w:rsidRPr="00F128D3">
        <w:rPr>
          <w:rFonts w:ascii="Arial" w:hAnsi="Arial" w:cs="Arial"/>
          <w:b/>
          <w:bCs/>
          <w:sz w:val="24"/>
          <w:szCs w:val="24"/>
        </w:rPr>
        <w:t>A relação inversa entre o preço e a dimensão da Propriedade rural em mercados específicos.</w:t>
      </w:r>
      <w:r w:rsidRPr="00855C3B">
        <w:rPr>
          <w:rFonts w:ascii="Arial" w:hAnsi="Arial" w:cs="Arial"/>
          <w:sz w:val="24"/>
          <w:szCs w:val="24"/>
        </w:rPr>
        <w:t xml:space="preserve"> Campinas: UNICAMP, 2004. 120p. (Dissertação de Mestrado em</w:t>
      </w:r>
      <w:r>
        <w:rPr>
          <w:rFonts w:ascii="Arial" w:hAnsi="Arial" w:cs="Arial"/>
          <w:sz w:val="24"/>
          <w:szCs w:val="24"/>
        </w:rPr>
        <w:t xml:space="preserve"> </w:t>
      </w:r>
      <w:r w:rsidRPr="00855C3B">
        <w:rPr>
          <w:rFonts w:ascii="Arial" w:hAnsi="Arial" w:cs="Arial"/>
          <w:sz w:val="24"/>
          <w:szCs w:val="24"/>
        </w:rPr>
        <w:t>Desenvolvimento Econômico, Espaço e Meio Ambiente) – Universidade Estadual de</w:t>
      </w:r>
      <w:r>
        <w:rPr>
          <w:rFonts w:ascii="Arial" w:hAnsi="Arial" w:cs="Arial"/>
          <w:sz w:val="24"/>
          <w:szCs w:val="24"/>
        </w:rPr>
        <w:t xml:space="preserve"> </w:t>
      </w:r>
      <w:r w:rsidRPr="00855C3B">
        <w:rPr>
          <w:rFonts w:ascii="Arial" w:hAnsi="Arial" w:cs="Arial"/>
          <w:sz w:val="24"/>
          <w:szCs w:val="24"/>
        </w:rPr>
        <w:t>Campinas. Instituto de Economia.</w:t>
      </w:r>
    </w:p>
    <w:p w14:paraId="0617BBA7" w14:textId="77777777" w:rsidR="00855C3B" w:rsidRPr="00B869C7" w:rsidRDefault="00855C3B" w:rsidP="00587237">
      <w:pPr>
        <w:spacing w:after="0" w:line="360" w:lineRule="auto"/>
        <w:jc w:val="both"/>
        <w:rPr>
          <w:rFonts w:ascii="Arial" w:hAnsi="Arial" w:cs="Arial"/>
          <w:sz w:val="24"/>
          <w:szCs w:val="24"/>
        </w:rPr>
      </w:pPr>
    </w:p>
    <w:p w14:paraId="377A61C8" w14:textId="17AD0991" w:rsidR="00D62273" w:rsidRDefault="00D62273" w:rsidP="00587237">
      <w:pPr>
        <w:spacing w:after="0" w:line="360" w:lineRule="auto"/>
        <w:jc w:val="both"/>
        <w:rPr>
          <w:rFonts w:ascii="Arial" w:hAnsi="Arial" w:cs="Arial"/>
          <w:sz w:val="24"/>
          <w:szCs w:val="24"/>
        </w:rPr>
      </w:pPr>
      <w:r w:rsidRPr="00B869C7">
        <w:rPr>
          <w:rFonts w:ascii="Arial" w:hAnsi="Arial" w:cs="Arial"/>
          <w:sz w:val="24"/>
          <w:szCs w:val="24"/>
        </w:rPr>
        <w:t xml:space="preserve">LASKOS, André Arruda. </w:t>
      </w:r>
      <w:r w:rsidRPr="00B869C7">
        <w:rPr>
          <w:rFonts w:ascii="Arial" w:hAnsi="Arial" w:cs="Arial"/>
          <w:b/>
          <w:bCs/>
          <w:sz w:val="24"/>
          <w:szCs w:val="24"/>
        </w:rPr>
        <w:t>O Sistema Nacional de Cadastro Rural: história, limitações atuais e perspectivas para a conservação ambiental e segurança fundiária</w:t>
      </w:r>
      <w:r w:rsidRPr="00B869C7">
        <w:rPr>
          <w:rFonts w:ascii="Arial" w:hAnsi="Arial" w:cs="Arial"/>
          <w:sz w:val="24"/>
          <w:szCs w:val="24"/>
        </w:rPr>
        <w:t>. Desenvolvimento e Meio Ambiente, UFPR, v.36, p189-199, abr. 2016.</w:t>
      </w:r>
    </w:p>
    <w:p w14:paraId="6454B506" w14:textId="20B18D9C" w:rsidR="0024630C" w:rsidRDefault="0024630C" w:rsidP="00587237">
      <w:pPr>
        <w:spacing w:after="0" w:line="360" w:lineRule="auto"/>
        <w:jc w:val="both"/>
        <w:rPr>
          <w:rFonts w:ascii="Arial" w:hAnsi="Arial" w:cs="Arial"/>
          <w:sz w:val="24"/>
          <w:szCs w:val="24"/>
        </w:rPr>
      </w:pPr>
    </w:p>
    <w:p w14:paraId="569258C3" w14:textId="5E423ECA" w:rsidR="0024630C" w:rsidRDefault="0024630C" w:rsidP="00587237">
      <w:pPr>
        <w:spacing w:after="0" w:line="360" w:lineRule="auto"/>
        <w:jc w:val="both"/>
        <w:rPr>
          <w:rFonts w:ascii="Arial" w:hAnsi="Arial" w:cs="Arial"/>
          <w:sz w:val="24"/>
          <w:szCs w:val="24"/>
        </w:rPr>
      </w:pPr>
      <w:r w:rsidRPr="0024630C">
        <w:rPr>
          <w:rFonts w:ascii="Arial" w:hAnsi="Arial" w:cs="Arial"/>
          <w:sz w:val="24"/>
          <w:szCs w:val="24"/>
        </w:rPr>
        <w:t>MELLO, M. T. L.</w:t>
      </w:r>
      <w:r>
        <w:rPr>
          <w:rFonts w:ascii="Arial" w:hAnsi="Arial" w:cs="Arial"/>
          <w:sz w:val="24"/>
          <w:szCs w:val="24"/>
        </w:rPr>
        <w:t xml:space="preserve"> </w:t>
      </w:r>
      <w:r w:rsidRPr="0024630C">
        <w:rPr>
          <w:rFonts w:ascii="Arial" w:hAnsi="Arial" w:cs="Arial"/>
          <w:sz w:val="24"/>
          <w:szCs w:val="24"/>
        </w:rPr>
        <w:t>Defesa da Concorrência.</w:t>
      </w:r>
      <w:r>
        <w:rPr>
          <w:rFonts w:ascii="Arial" w:hAnsi="Arial" w:cs="Arial"/>
          <w:sz w:val="24"/>
          <w:szCs w:val="24"/>
        </w:rPr>
        <w:t xml:space="preserve"> </w:t>
      </w:r>
      <w:r w:rsidRPr="0024630C">
        <w:rPr>
          <w:rFonts w:ascii="Arial" w:hAnsi="Arial" w:cs="Arial"/>
          <w:sz w:val="24"/>
          <w:szCs w:val="24"/>
        </w:rPr>
        <w:t>in: KUPFER, David; HASENCLEVER, Lia (</w:t>
      </w:r>
      <w:proofErr w:type="spellStart"/>
      <w:r w:rsidRPr="0024630C">
        <w:rPr>
          <w:rFonts w:ascii="Arial" w:hAnsi="Arial" w:cs="Arial"/>
          <w:sz w:val="24"/>
          <w:szCs w:val="24"/>
        </w:rPr>
        <w:t>Orgs</w:t>
      </w:r>
      <w:proofErr w:type="spellEnd"/>
      <w:r w:rsidRPr="0024630C">
        <w:rPr>
          <w:rFonts w:ascii="Arial" w:hAnsi="Arial" w:cs="Arial"/>
          <w:sz w:val="24"/>
          <w:szCs w:val="24"/>
        </w:rPr>
        <w:t xml:space="preserve">.). </w:t>
      </w:r>
      <w:r w:rsidRPr="0024630C">
        <w:rPr>
          <w:rFonts w:ascii="Arial" w:hAnsi="Arial" w:cs="Arial"/>
          <w:b/>
          <w:bCs/>
          <w:sz w:val="24"/>
          <w:szCs w:val="24"/>
        </w:rPr>
        <w:t>Economia Industrial: Fundamentos Teóricos e Práticos no Brasil.</w:t>
      </w:r>
      <w:r w:rsidRPr="0024630C">
        <w:rPr>
          <w:rFonts w:ascii="Arial" w:hAnsi="Arial" w:cs="Arial"/>
          <w:sz w:val="24"/>
          <w:szCs w:val="24"/>
        </w:rPr>
        <w:t xml:space="preserve"> Rio de Janeiro: Campus, 2002: 485-514.</w:t>
      </w:r>
    </w:p>
    <w:p w14:paraId="2E6FB0E9" w14:textId="0DE2B935" w:rsidR="00845C07" w:rsidRDefault="00845C07" w:rsidP="00587237">
      <w:pPr>
        <w:spacing w:after="0" w:line="360" w:lineRule="auto"/>
        <w:jc w:val="both"/>
        <w:rPr>
          <w:rFonts w:ascii="Arial" w:hAnsi="Arial" w:cs="Arial"/>
          <w:sz w:val="24"/>
          <w:szCs w:val="24"/>
        </w:rPr>
      </w:pPr>
    </w:p>
    <w:p w14:paraId="2F936152" w14:textId="5DAEB2A6" w:rsidR="00A4708E" w:rsidRDefault="00845C07" w:rsidP="00587237">
      <w:pPr>
        <w:spacing w:after="0" w:line="360" w:lineRule="auto"/>
        <w:jc w:val="both"/>
        <w:rPr>
          <w:rFonts w:ascii="Arial" w:hAnsi="Arial" w:cs="Arial"/>
          <w:sz w:val="24"/>
          <w:szCs w:val="24"/>
        </w:rPr>
      </w:pPr>
      <w:r>
        <w:rPr>
          <w:rFonts w:ascii="Arial" w:hAnsi="Arial" w:cs="Arial"/>
          <w:sz w:val="24"/>
          <w:szCs w:val="24"/>
        </w:rPr>
        <w:t xml:space="preserve">MOREIRA, Laís Assunção. </w:t>
      </w:r>
      <w:r w:rsidRPr="00845C07">
        <w:rPr>
          <w:rFonts w:ascii="Arial" w:hAnsi="Arial" w:cs="Arial"/>
          <w:b/>
          <w:bCs/>
          <w:sz w:val="24"/>
          <w:szCs w:val="24"/>
        </w:rPr>
        <w:t xml:space="preserve">A QUESTÃO AGRÁRIA NO PLANO DESENVOLVIMENTISTA DE JK E O DESENVOLVIMENTO DAS LIGAS </w:t>
      </w:r>
      <w:r w:rsidRPr="00845C07">
        <w:rPr>
          <w:rFonts w:ascii="Arial" w:hAnsi="Arial" w:cs="Arial"/>
          <w:b/>
          <w:bCs/>
          <w:sz w:val="24"/>
          <w:szCs w:val="24"/>
        </w:rPr>
        <w:lastRenderedPageBreak/>
        <w:t>CAMPONESAS</w:t>
      </w:r>
      <w:r>
        <w:rPr>
          <w:rFonts w:ascii="Arial" w:hAnsi="Arial" w:cs="Arial"/>
          <w:b/>
          <w:bCs/>
          <w:sz w:val="24"/>
          <w:szCs w:val="24"/>
        </w:rPr>
        <w:t xml:space="preserve">. </w:t>
      </w:r>
      <w:r>
        <w:rPr>
          <w:rFonts w:ascii="Arial" w:hAnsi="Arial" w:cs="Arial"/>
          <w:sz w:val="24"/>
          <w:szCs w:val="24"/>
        </w:rPr>
        <w:t>Encontro Estadual de História. 2018.</w:t>
      </w:r>
      <w:r w:rsidRPr="00845C07">
        <w:rPr>
          <w:rFonts w:ascii="Arial" w:hAnsi="Arial" w:cs="Arial"/>
          <w:sz w:val="24"/>
          <w:szCs w:val="24"/>
        </w:rPr>
        <w:cr/>
      </w:r>
    </w:p>
    <w:p w14:paraId="32774415" w14:textId="7410FCBC" w:rsidR="00A4708E" w:rsidRDefault="00A4708E" w:rsidP="00587237">
      <w:pPr>
        <w:spacing w:after="0" w:line="360" w:lineRule="auto"/>
        <w:jc w:val="both"/>
        <w:rPr>
          <w:rFonts w:ascii="Arial" w:hAnsi="Arial" w:cs="Arial"/>
          <w:sz w:val="24"/>
          <w:szCs w:val="24"/>
        </w:rPr>
      </w:pPr>
      <w:r w:rsidRPr="00A4708E">
        <w:rPr>
          <w:rFonts w:ascii="Arial" w:hAnsi="Arial" w:cs="Arial"/>
          <w:sz w:val="24"/>
          <w:szCs w:val="24"/>
        </w:rPr>
        <w:t xml:space="preserve">MORISSAWA, M. </w:t>
      </w:r>
      <w:r w:rsidRPr="00A4708E">
        <w:rPr>
          <w:rFonts w:ascii="Arial" w:hAnsi="Arial" w:cs="Arial"/>
          <w:b/>
          <w:bCs/>
          <w:sz w:val="24"/>
          <w:szCs w:val="24"/>
        </w:rPr>
        <w:t>A História da Luta pela Terra e o MST</w:t>
      </w:r>
      <w:r w:rsidRPr="00A4708E">
        <w:rPr>
          <w:rFonts w:ascii="Arial" w:hAnsi="Arial" w:cs="Arial"/>
          <w:sz w:val="24"/>
          <w:szCs w:val="24"/>
        </w:rPr>
        <w:t>. São Paulo: Expressão</w:t>
      </w:r>
      <w:r w:rsidR="00DA4B27">
        <w:rPr>
          <w:rFonts w:ascii="Arial" w:hAnsi="Arial" w:cs="Arial"/>
          <w:sz w:val="24"/>
          <w:szCs w:val="24"/>
        </w:rPr>
        <w:t xml:space="preserve"> </w:t>
      </w:r>
      <w:r w:rsidRPr="00A4708E">
        <w:rPr>
          <w:rFonts w:ascii="Arial" w:hAnsi="Arial" w:cs="Arial"/>
          <w:sz w:val="24"/>
          <w:szCs w:val="24"/>
        </w:rPr>
        <w:t>Popular, 2001.</w:t>
      </w:r>
    </w:p>
    <w:p w14:paraId="146ACF8A" w14:textId="5020FE2C" w:rsidR="00DF7499" w:rsidRDefault="00DF7499" w:rsidP="00587237">
      <w:pPr>
        <w:spacing w:after="0" w:line="360" w:lineRule="auto"/>
        <w:jc w:val="both"/>
        <w:rPr>
          <w:rFonts w:ascii="Arial" w:hAnsi="Arial" w:cs="Arial"/>
          <w:sz w:val="24"/>
          <w:szCs w:val="24"/>
        </w:rPr>
      </w:pPr>
    </w:p>
    <w:p w14:paraId="1CC3C58A" w14:textId="2CA49837" w:rsidR="00B362F5" w:rsidRDefault="00B362F5" w:rsidP="00587237">
      <w:pPr>
        <w:spacing w:after="0" w:line="360" w:lineRule="auto"/>
        <w:jc w:val="both"/>
        <w:rPr>
          <w:rFonts w:ascii="Arial" w:hAnsi="Arial" w:cs="Arial"/>
          <w:sz w:val="24"/>
          <w:szCs w:val="24"/>
        </w:rPr>
      </w:pPr>
      <w:r>
        <w:rPr>
          <w:rFonts w:ascii="Arial" w:hAnsi="Arial" w:cs="Arial"/>
          <w:sz w:val="24"/>
          <w:szCs w:val="24"/>
        </w:rPr>
        <w:t xml:space="preserve">NETO, </w:t>
      </w:r>
      <w:proofErr w:type="spellStart"/>
      <w:r>
        <w:rPr>
          <w:rFonts w:ascii="Arial" w:hAnsi="Arial" w:cs="Arial"/>
          <w:sz w:val="24"/>
          <w:szCs w:val="24"/>
        </w:rPr>
        <w:t>Giácomo</w:t>
      </w:r>
      <w:proofErr w:type="spellEnd"/>
      <w:r>
        <w:rPr>
          <w:rFonts w:ascii="Arial" w:hAnsi="Arial" w:cs="Arial"/>
          <w:sz w:val="24"/>
          <w:szCs w:val="24"/>
        </w:rPr>
        <w:t xml:space="preserve"> </w:t>
      </w:r>
      <w:proofErr w:type="spellStart"/>
      <w:r>
        <w:rPr>
          <w:rFonts w:ascii="Arial" w:hAnsi="Arial" w:cs="Arial"/>
          <w:sz w:val="24"/>
          <w:szCs w:val="24"/>
        </w:rPr>
        <w:t>Balbinotto</w:t>
      </w:r>
      <w:proofErr w:type="spellEnd"/>
      <w:r>
        <w:rPr>
          <w:rFonts w:ascii="Arial" w:hAnsi="Arial" w:cs="Arial"/>
          <w:sz w:val="24"/>
          <w:szCs w:val="24"/>
        </w:rPr>
        <w:t xml:space="preserve">. </w:t>
      </w:r>
      <w:r w:rsidRPr="00B44916">
        <w:rPr>
          <w:rFonts w:ascii="Arial" w:hAnsi="Arial" w:cs="Arial"/>
          <w:b/>
          <w:bCs/>
          <w:sz w:val="24"/>
          <w:szCs w:val="24"/>
        </w:rPr>
        <w:t>Externalidades, economia da prevenção e pandemias.</w:t>
      </w:r>
      <w:r w:rsidR="00B44916">
        <w:rPr>
          <w:rFonts w:ascii="Arial" w:hAnsi="Arial" w:cs="Arial"/>
          <w:sz w:val="24"/>
          <w:szCs w:val="24"/>
        </w:rPr>
        <w:t xml:space="preserve"> 2020. Disponível em: &lt; </w:t>
      </w:r>
      <w:hyperlink r:id="rId33" w:history="1">
        <w:r w:rsidR="00B44916" w:rsidRPr="00E56653">
          <w:rPr>
            <w:rStyle w:val="Hyperlink"/>
            <w:rFonts w:ascii="Arial" w:hAnsi="Arial" w:cs="Arial"/>
            <w:sz w:val="24"/>
            <w:szCs w:val="24"/>
          </w:rPr>
          <w:t>https://www.ufrgs.br/fce/externalidades-economia-da-prevencao-e-pandemias/</w:t>
        </w:r>
      </w:hyperlink>
      <w:r w:rsidR="00B44916">
        <w:rPr>
          <w:rFonts w:ascii="Arial" w:hAnsi="Arial" w:cs="Arial"/>
          <w:sz w:val="24"/>
          <w:szCs w:val="24"/>
        </w:rPr>
        <w:t xml:space="preserve"> &gt;. Acesso em 21/09/2021.</w:t>
      </w:r>
    </w:p>
    <w:p w14:paraId="4170470E" w14:textId="0B62AC18" w:rsidR="00FB0AA8" w:rsidRDefault="00FB0AA8" w:rsidP="00587237">
      <w:pPr>
        <w:spacing w:after="0" w:line="360" w:lineRule="auto"/>
        <w:jc w:val="both"/>
        <w:rPr>
          <w:rFonts w:ascii="Arial" w:hAnsi="Arial" w:cs="Arial"/>
          <w:sz w:val="24"/>
          <w:szCs w:val="24"/>
        </w:rPr>
      </w:pPr>
    </w:p>
    <w:p w14:paraId="6370DD8C" w14:textId="04996433" w:rsidR="00FB0AA8" w:rsidRPr="00FB0AA8" w:rsidRDefault="00FB0AA8" w:rsidP="00587237">
      <w:pPr>
        <w:spacing w:after="0" w:line="360" w:lineRule="auto"/>
        <w:jc w:val="both"/>
        <w:rPr>
          <w:rFonts w:ascii="Arial" w:hAnsi="Arial" w:cs="Arial"/>
          <w:sz w:val="24"/>
          <w:szCs w:val="24"/>
        </w:rPr>
      </w:pPr>
      <w:r>
        <w:rPr>
          <w:rFonts w:ascii="Arial" w:hAnsi="Arial" w:cs="Arial"/>
          <w:sz w:val="24"/>
          <w:szCs w:val="24"/>
        </w:rPr>
        <w:t xml:space="preserve">NORDER, Luiz Antônio. </w:t>
      </w:r>
      <w:r w:rsidRPr="00FB0AA8">
        <w:rPr>
          <w:rFonts w:ascii="Arial" w:hAnsi="Arial" w:cs="Arial"/>
          <w:sz w:val="24"/>
          <w:szCs w:val="24"/>
        </w:rPr>
        <w:t>Contextos e estimativas da Reforma Agrária no Brasil (1982-2010).</w:t>
      </w:r>
      <w:r>
        <w:rPr>
          <w:rFonts w:ascii="Arial" w:hAnsi="Arial" w:cs="Arial"/>
          <w:sz w:val="24"/>
          <w:szCs w:val="24"/>
        </w:rPr>
        <w:t xml:space="preserve"> </w:t>
      </w:r>
      <w:r w:rsidRPr="00FB0AA8">
        <w:rPr>
          <w:rFonts w:ascii="Arial" w:hAnsi="Arial" w:cs="Arial"/>
          <w:b/>
          <w:bCs/>
          <w:sz w:val="24"/>
          <w:szCs w:val="24"/>
        </w:rPr>
        <w:t>R</w:t>
      </w:r>
      <w:r>
        <w:rPr>
          <w:rFonts w:ascii="Arial" w:hAnsi="Arial" w:cs="Arial"/>
          <w:b/>
          <w:bCs/>
          <w:sz w:val="24"/>
          <w:szCs w:val="24"/>
        </w:rPr>
        <w:t>evista Ciências Humanas</w:t>
      </w:r>
      <w:r w:rsidRPr="00FB0AA8">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 xml:space="preserve">Universidade de Taubaté (UNITAU), vol. 7, n° 2, p. 48-61, </w:t>
      </w:r>
      <w:proofErr w:type="spellStart"/>
      <w:r>
        <w:rPr>
          <w:rFonts w:ascii="Arial" w:hAnsi="Arial" w:cs="Arial"/>
          <w:sz w:val="24"/>
          <w:szCs w:val="24"/>
        </w:rPr>
        <w:t>ago</w:t>
      </w:r>
      <w:proofErr w:type="spellEnd"/>
      <w:r>
        <w:rPr>
          <w:rFonts w:ascii="Arial" w:hAnsi="Arial" w:cs="Arial"/>
          <w:sz w:val="24"/>
          <w:szCs w:val="24"/>
        </w:rPr>
        <w:t>-dez/2013.</w:t>
      </w:r>
    </w:p>
    <w:p w14:paraId="02DEFD9B" w14:textId="77777777" w:rsidR="00E805C2" w:rsidRDefault="00E805C2" w:rsidP="00587237">
      <w:pPr>
        <w:spacing w:after="0" w:line="360" w:lineRule="auto"/>
        <w:jc w:val="both"/>
        <w:rPr>
          <w:rFonts w:ascii="Arial" w:hAnsi="Arial" w:cs="Arial"/>
          <w:sz w:val="24"/>
          <w:szCs w:val="24"/>
        </w:rPr>
      </w:pPr>
    </w:p>
    <w:p w14:paraId="5C97FC00" w14:textId="1CDB8761" w:rsidR="00F867A0" w:rsidRDefault="00F867A0" w:rsidP="00587237">
      <w:pPr>
        <w:spacing w:after="0" w:line="360" w:lineRule="auto"/>
        <w:jc w:val="both"/>
        <w:rPr>
          <w:rFonts w:ascii="Arial" w:hAnsi="Arial" w:cs="Arial"/>
          <w:sz w:val="24"/>
          <w:szCs w:val="24"/>
        </w:rPr>
      </w:pPr>
      <w:r w:rsidRPr="00F867A0">
        <w:rPr>
          <w:rFonts w:ascii="Arial" w:hAnsi="Arial" w:cs="Arial"/>
          <w:sz w:val="24"/>
          <w:szCs w:val="24"/>
        </w:rPr>
        <w:t xml:space="preserve">OLIVEIRA, A. U. de; STÉDILE, J.P.; AGRÁRIA, Fórum Nacional de Reforma. </w:t>
      </w:r>
      <w:r w:rsidRPr="00F867A0">
        <w:rPr>
          <w:rFonts w:ascii="Arial" w:hAnsi="Arial" w:cs="Arial"/>
          <w:b/>
          <w:bCs/>
          <w:sz w:val="24"/>
          <w:szCs w:val="24"/>
        </w:rPr>
        <w:t>O</w:t>
      </w:r>
      <w:r w:rsidR="00DA4B27">
        <w:rPr>
          <w:rFonts w:ascii="Arial" w:hAnsi="Arial" w:cs="Arial"/>
          <w:b/>
          <w:bCs/>
          <w:sz w:val="24"/>
          <w:szCs w:val="24"/>
        </w:rPr>
        <w:t xml:space="preserve"> </w:t>
      </w:r>
      <w:r w:rsidRPr="00F867A0">
        <w:rPr>
          <w:rFonts w:ascii="Arial" w:hAnsi="Arial" w:cs="Arial"/>
          <w:b/>
          <w:bCs/>
          <w:sz w:val="24"/>
          <w:szCs w:val="24"/>
        </w:rPr>
        <w:t>agronegócio x a agricultura familiar e a reforma agrária.</w:t>
      </w:r>
      <w:r w:rsidRPr="00F867A0">
        <w:rPr>
          <w:rFonts w:ascii="Arial" w:hAnsi="Arial" w:cs="Arial"/>
          <w:sz w:val="24"/>
          <w:szCs w:val="24"/>
        </w:rPr>
        <w:t xml:space="preserve"> Brasília: Secretaria</w:t>
      </w:r>
      <w:r w:rsidR="00DA4B27">
        <w:rPr>
          <w:rFonts w:ascii="Arial" w:hAnsi="Arial" w:cs="Arial"/>
          <w:sz w:val="24"/>
          <w:szCs w:val="24"/>
        </w:rPr>
        <w:t xml:space="preserve"> </w:t>
      </w:r>
      <w:r w:rsidRPr="00F867A0">
        <w:rPr>
          <w:rFonts w:ascii="Arial" w:hAnsi="Arial" w:cs="Arial"/>
          <w:sz w:val="24"/>
          <w:szCs w:val="24"/>
        </w:rPr>
        <w:t>Operativa, 2004. 103p.</w:t>
      </w:r>
    </w:p>
    <w:p w14:paraId="052B5E2D" w14:textId="77777777" w:rsidR="00F867A0" w:rsidRDefault="00F867A0" w:rsidP="00587237">
      <w:pPr>
        <w:spacing w:after="0" w:line="360" w:lineRule="auto"/>
        <w:jc w:val="both"/>
        <w:rPr>
          <w:rFonts w:ascii="Arial" w:hAnsi="Arial" w:cs="Arial"/>
          <w:sz w:val="24"/>
          <w:szCs w:val="24"/>
        </w:rPr>
      </w:pPr>
    </w:p>
    <w:p w14:paraId="3DB05DF9" w14:textId="5DFEF72B" w:rsidR="00DF7499" w:rsidRDefault="00DF7499" w:rsidP="00587237">
      <w:pPr>
        <w:spacing w:after="0" w:line="360" w:lineRule="auto"/>
        <w:jc w:val="both"/>
        <w:rPr>
          <w:rFonts w:ascii="Arial" w:hAnsi="Arial" w:cs="Arial"/>
          <w:sz w:val="24"/>
          <w:szCs w:val="24"/>
        </w:rPr>
      </w:pPr>
      <w:r w:rsidRPr="00DF7499">
        <w:rPr>
          <w:rFonts w:ascii="Arial" w:hAnsi="Arial" w:cs="Arial"/>
          <w:sz w:val="24"/>
          <w:szCs w:val="24"/>
        </w:rPr>
        <w:t xml:space="preserve">OLIVEIRA, A.U. de; STÉDILE, J.P; AGRÁRIA, Fórum Nacional de Reforma. </w:t>
      </w:r>
      <w:r w:rsidRPr="00DF7499">
        <w:rPr>
          <w:rFonts w:ascii="Arial" w:hAnsi="Arial" w:cs="Arial"/>
          <w:b/>
          <w:bCs/>
          <w:sz w:val="24"/>
          <w:szCs w:val="24"/>
        </w:rPr>
        <w:t>A</w:t>
      </w:r>
      <w:r w:rsidR="00DA4B27">
        <w:rPr>
          <w:rFonts w:ascii="Arial" w:hAnsi="Arial" w:cs="Arial"/>
          <w:b/>
          <w:bCs/>
          <w:sz w:val="24"/>
          <w:szCs w:val="24"/>
        </w:rPr>
        <w:t xml:space="preserve"> </w:t>
      </w:r>
      <w:r w:rsidRPr="00DF7499">
        <w:rPr>
          <w:rFonts w:ascii="Arial" w:hAnsi="Arial" w:cs="Arial"/>
          <w:b/>
          <w:bCs/>
          <w:sz w:val="24"/>
          <w:szCs w:val="24"/>
        </w:rPr>
        <w:t xml:space="preserve">Natureza do Agronegócio no Brasil. </w:t>
      </w:r>
      <w:r w:rsidRPr="00DF7499">
        <w:rPr>
          <w:rFonts w:ascii="Arial" w:hAnsi="Arial" w:cs="Arial"/>
          <w:sz w:val="24"/>
          <w:szCs w:val="24"/>
        </w:rPr>
        <w:t>Brasília: Secretaria Operativa, 2005.</w:t>
      </w:r>
    </w:p>
    <w:p w14:paraId="195D23C2" w14:textId="25319BF9" w:rsidR="00D045C5" w:rsidRDefault="00D045C5" w:rsidP="00587237">
      <w:pPr>
        <w:spacing w:after="0" w:line="360" w:lineRule="auto"/>
        <w:jc w:val="both"/>
        <w:rPr>
          <w:rFonts w:ascii="Arial" w:hAnsi="Arial" w:cs="Arial"/>
          <w:sz w:val="24"/>
          <w:szCs w:val="24"/>
        </w:rPr>
      </w:pPr>
    </w:p>
    <w:p w14:paraId="7B3978C5" w14:textId="1E3F9141" w:rsidR="00D045C5" w:rsidRPr="00B869C7" w:rsidRDefault="00D045C5" w:rsidP="00D045C5">
      <w:pPr>
        <w:spacing w:after="0" w:line="360" w:lineRule="auto"/>
        <w:jc w:val="both"/>
        <w:rPr>
          <w:rFonts w:ascii="Arial" w:hAnsi="Arial" w:cs="Arial"/>
          <w:sz w:val="24"/>
          <w:szCs w:val="24"/>
        </w:rPr>
      </w:pPr>
      <w:r w:rsidRPr="00D045C5">
        <w:rPr>
          <w:rFonts w:ascii="Arial" w:hAnsi="Arial" w:cs="Arial"/>
          <w:sz w:val="24"/>
          <w:szCs w:val="24"/>
        </w:rPr>
        <w:t>O</w:t>
      </w:r>
      <w:r w:rsidR="009B00CA">
        <w:rPr>
          <w:rFonts w:ascii="Arial" w:hAnsi="Arial" w:cs="Arial"/>
          <w:sz w:val="24"/>
          <w:szCs w:val="24"/>
        </w:rPr>
        <w:t>LIVEIRA</w:t>
      </w:r>
      <w:r w:rsidRPr="00D045C5">
        <w:rPr>
          <w:rFonts w:ascii="Arial" w:hAnsi="Arial" w:cs="Arial"/>
          <w:sz w:val="24"/>
          <w:szCs w:val="24"/>
        </w:rPr>
        <w:t xml:space="preserve">, Ariovaldo Umbelino, </w:t>
      </w:r>
      <w:r w:rsidRPr="00D045C5">
        <w:rPr>
          <w:rFonts w:ascii="Arial" w:hAnsi="Arial" w:cs="Arial"/>
          <w:b/>
          <w:bCs/>
          <w:sz w:val="24"/>
          <w:szCs w:val="24"/>
        </w:rPr>
        <w:t>A Questão Agrária no Brasil: não reforma e contrarreforma agrária no governo Lula.</w:t>
      </w:r>
      <w:r w:rsidRPr="00D045C5">
        <w:rPr>
          <w:rFonts w:ascii="Arial" w:hAnsi="Arial" w:cs="Arial"/>
          <w:sz w:val="24"/>
          <w:szCs w:val="24"/>
        </w:rPr>
        <w:t xml:space="preserve"> In: Conselho Regional de Economia,</w:t>
      </w:r>
      <w:r>
        <w:rPr>
          <w:rFonts w:ascii="Arial" w:hAnsi="Arial" w:cs="Arial"/>
          <w:sz w:val="24"/>
          <w:szCs w:val="24"/>
        </w:rPr>
        <w:t xml:space="preserve"> </w:t>
      </w:r>
      <w:r w:rsidRPr="00D045C5">
        <w:rPr>
          <w:rFonts w:ascii="Arial" w:hAnsi="Arial" w:cs="Arial"/>
          <w:sz w:val="24"/>
          <w:szCs w:val="24"/>
        </w:rPr>
        <w:t>Sindicato dos Economistas e Centro de Estudos para o Desenvolvimento (Org.).</w:t>
      </w:r>
      <w:r>
        <w:rPr>
          <w:rFonts w:ascii="Arial" w:hAnsi="Arial" w:cs="Arial"/>
          <w:sz w:val="24"/>
          <w:szCs w:val="24"/>
        </w:rPr>
        <w:t xml:space="preserve"> </w:t>
      </w:r>
      <w:r w:rsidRPr="00D045C5">
        <w:rPr>
          <w:rFonts w:ascii="Arial" w:hAnsi="Arial" w:cs="Arial"/>
          <w:sz w:val="24"/>
          <w:szCs w:val="24"/>
        </w:rPr>
        <w:t xml:space="preserve">Os Anos Lula: contribuições para um balanço crítico. Rio de Janeiro: </w:t>
      </w:r>
      <w:proofErr w:type="spellStart"/>
      <w:r w:rsidRPr="00D045C5">
        <w:rPr>
          <w:rFonts w:ascii="Arial" w:hAnsi="Arial" w:cs="Arial"/>
          <w:sz w:val="24"/>
          <w:szCs w:val="24"/>
        </w:rPr>
        <w:t>Garamond</w:t>
      </w:r>
      <w:proofErr w:type="spellEnd"/>
      <w:r w:rsidRPr="00D045C5">
        <w:rPr>
          <w:rFonts w:ascii="Arial" w:hAnsi="Arial" w:cs="Arial"/>
          <w:sz w:val="24"/>
          <w:szCs w:val="24"/>
        </w:rPr>
        <w:t>,</w:t>
      </w:r>
      <w:r>
        <w:rPr>
          <w:rFonts w:ascii="Arial" w:hAnsi="Arial" w:cs="Arial"/>
          <w:sz w:val="24"/>
          <w:szCs w:val="24"/>
        </w:rPr>
        <w:t xml:space="preserve"> </w:t>
      </w:r>
      <w:r w:rsidRPr="00D045C5">
        <w:rPr>
          <w:rFonts w:ascii="Arial" w:hAnsi="Arial" w:cs="Arial"/>
          <w:sz w:val="24"/>
          <w:szCs w:val="24"/>
        </w:rPr>
        <w:t>2010, p. 287-328.</w:t>
      </w:r>
    </w:p>
    <w:p w14:paraId="781114B6" w14:textId="77777777" w:rsidR="005E3B39" w:rsidRPr="00B869C7" w:rsidRDefault="005E3B39" w:rsidP="00587237">
      <w:pPr>
        <w:spacing w:after="0" w:line="360" w:lineRule="auto"/>
        <w:jc w:val="both"/>
        <w:rPr>
          <w:rFonts w:ascii="Arial" w:hAnsi="Arial" w:cs="Arial"/>
          <w:sz w:val="24"/>
          <w:szCs w:val="24"/>
        </w:rPr>
      </w:pPr>
    </w:p>
    <w:p w14:paraId="66D52C87" w14:textId="5E308954" w:rsidR="00BE1FD0" w:rsidRPr="00B869C7" w:rsidRDefault="00BE1FD0" w:rsidP="00587237">
      <w:pPr>
        <w:spacing w:after="0" w:line="360" w:lineRule="auto"/>
        <w:jc w:val="both"/>
        <w:rPr>
          <w:rFonts w:ascii="Arial" w:hAnsi="Arial" w:cs="Arial"/>
          <w:sz w:val="24"/>
          <w:szCs w:val="24"/>
        </w:rPr>
      </w:pPr>
      <w:r w:rsidRPr="00B869C7">
        <w:rPr>
          <w:rFonts w:ascii="Arial" w:hAnsi="Arial" w:cs="Arial"/>
          <w:sz w:val="24"/>
          <w:szCs w:val="24"/>
        </w:rPr>
        <w:t xml:space="preserve">PIKETTY, Thomas. </w:t>
      </w:r>
      <w:r w:rsidRPr="00B869C7">
        <w:rPr>
          <w:rFonts w:ascii="Arial" w:hAnsi="Arial" w:cs="Arial"/>
          <w:b/>
          <w:bCs/>
          <w:sz w:val="24"/>
          <w:szCs w:val="24"/>
        </w:rPr>
        <w:t xml:space="preserve">A ECONOMIA DA DESIGUALDADE. </w:t>
      </w:r>
      <w:r w:rsidRPr="00B869C7">
        <w:rPr>
          <w:rFonts w:ascii="Arial" w:hAnsi="Arial" w:cs="Arial"/>
          <w:sz w:val="24"/>
          <w:szCs w:val="24"/>
        </w:rPr>
        <w:t>Rio de Janeiro: Editora Intrínseca, 2015.</w:t>
      </w:r>
    </w:p>
    <w:p w14:paraId="071138CE" w14:textId="3ABCEFC8" w:rsidR="00D14342" w:rsidRPr="00B869C7" w:rsidRDefault="00D14342" w:rsidP="00F56FF8">
      <w:pPr>
        <w:spacing w:after="0" w:line="360" w:lineRule="auto"/>
        <w:jc w:val="both"/>
        <w:rPr>
          <w:rFonts w:ascii="Arial" w:hAnsi="Arial" w:cs="Arial"/>
          <w:sz w:val="24"/>
          <w:szCs w:val="24"/>
        </w:rPr>
      </w:pPr>
    </w:p>
    <w:p w14:paraId="7D47A74A" w14:textId="217C5965" w:rsidR="00D14342" w:rsidRPr="00B869C7" w:rsidRDefault="00D14342" w:rsidP="00587237">
      <w:pPr>
        <w:spacing w:after="0" w:line="360" w:lineRule="auto"/>
        <w:jc w:val="both"/>
        <w:rPr>
          <w:rFonts w:ascii="Arial" w:hAnsi="Arial" w:cs="Arial"/>
          <w:sz w:val="24"/>
          <w:szCs w:val="24"/>
        </w:rPr>
      </w:pPr>
      <w:r w:rsidRPr="00B869C7">
        <w:rPr>
          <w:rFonts w:ascii="Arial" w:hAnsi="Arial" w:cs="Arial"/>
          <w:sz w:val="24"/>
          <w:szCs w:val="24"/>
        </w:rPr>
        <w:t xml:space="preserve">RICARDO, David. </w:t>
      </w:r>
      <w:r w:rsidRPr="00B869C7">
        <w:rPr>
          <w:rFonts w:ascii="Arial" w:hAnsi="Arial" w:cs="Arial"/>
          <w:b/>
          <w:bCs/>
          <w:color w:val="000000" w:themeColor="text1"/>
          <w:sz w:val="24"/>
          <w:szCs w:val="24"/>
        </w:rPr>
        <w:t xml:space="preserve">Princípios de Economia Política e Tributação. </w:t>
      </w:r>
      <w:r w:rsidRPr="00B869C7">
        <w:rPr>
          <w:rFonts w:ascii="Arial" w:hAnsi="Arial" w:cs="Arial"/>
          <w:color w:val="000000" w:themeColor="text1"/>
          <w:sz w:val="24"/>
          <w:szCs w:val="24"/>
        </w:rPr>
        <w:t>São Paulo: Editora Nova Cultural</w:t>
      </w:r>
      <w:r w:rsidR="00C04DCE" w:rsidRPr="00B869C7">
        <w:rPr>
          <w:rFonts w:ascii="Arial" w:hAnsi="Arial" w:cs="Arial"/>
          <w:color w:val="000000" w:themeColor="text1"/>
          <w:sz w:val="24"/>
          <w:szCs w:val="24"/>
        </w:rPr>
        <w:t>, 1996.</w:t>
      </w:r>
      <w:r w:rsidR="00FE1F56">
        <w:rPr>
          <w:rFonts w:ascii="Arial" w:hAnsi="Arial" w:cs="Arial"/>
          <w:color w:val="000000" w:themeColor="text1"/>
          <w:sz w:val="24"/>
          <w:szCs w:val="24"/>
        </w:rPr>
        <w:t xml:space="preserve"> (Coleção Os Economistas)</w:t>
      </w:r>
      <w:r w:rsidR="0077563B">
        <w:rPr>
          <w:rFonts w:ascii="Arial" w:hAnsi="Arial" w:cs="Arial"/>
          <w:color w:val="000000" w:themeColor="text1"/>
          <w:sz w:val="24"/>
          <w:szCs w:val="24"/>
        </w:rPr>
        <w:t>.</w:t>
      </w:r>
    </w:p>
    <w:p w14:paraId="1B1A244A" w14:textId="04A57DA9" w:rsidR="00BE1FD0" w:rsidRDefault="00BE1FD0" w:rsidP="00587237">
      <w:pPr>
        <w:spacing w:after="0" w:line="360" w:lineRule="auto"/>
        <w:jc w:val="both"/>
        <w:rPr>
          <w:rFonts w:ascii="Arial" w:hAnsi="Arial" w:cs="Arial"/>
          <w:sz w:val="24"/>
          <w:szCs w:val="24"/>
        </w:rPr>
      </w:pPr>
    </w:p>
    <w:p w14:paraId="298C03AB" w14:textId="77777777" w:rsidR="00BC231F" w:rsidRDefault="009019C6" w:rsidP="00BC231F">
      <w:pPr>
        <w:spacing w:after="0" w:line="360" w:lineRule="auto"/>
        <w:jc w:val="both"/>
        <w:rPr>
          <w:rFonts w:ascii="Arial" w:hAnsi="Arial" w:cs="Arial"/>
          <w:sz w:val="24"/>
          <w:szCs w:val="24"/>
        </w:rPr>
      </w:pPr>
      <w:r w:rsidRPr="009019C6">
        <w:rPr>
          <w:rFonts w:ascii="Arial" w:hAnsi="Arial" w:cs="Arial"/>
          <w:sz w:val="24"/>
          <w:szCs w:val="24"/>
        </w:rPr>
        <w:lastRenderedPageBreak/>
        <w:t xml:space="preserve">SILVA, A.J. da. </w:t>
      </w:r>
      <w:r w:rsidRPr="009019C6">
        <w:rPr>
          <w:rFonts w:ascii="Arial" w:hAnsi="Arial" w:cs="Arial"/>
          <w:b/>
          <w:bCs/>
          <w:sz w:val="24"/>
          <w:szCs w:val="24"/>
        </w:rPr>
        <w:t>Política fundiária do Regime militar: Legitimação privilegiada e</w:t>
      </w:r>
      <w:r w:rsidR="00DA4B27">
        <w:rPr>
          <w:rFonts w:ascii="Arial" w:hAnsi="Arial" w:cs="Arial"/>
          <w:b/>
          <w:bCs/>
          <w:sz w:val="24"/>
          <w:szCs w:val="24"/>
        </w:rPr>
        <w:t xml:space="preserve"> </w:t>
      </w:r>
      <w:r w:rsidRPr="009019C6">
        <w:rPr>
          <w:rFonts w:ascii="Arial" w:hAnsi="Arial" w:cs="Arial"/>
          <w:b/>
          <w:bCs/>
          <w:sz w:val="24"/>
          <w:szCs w:val="24"/>
        </w:rPr>
        <w:t>grilagem especializada (Do instituto de Sesmaria ao Estatuto da Terra)</w:t>
      </w:r>
      <w:r w:rsidRPr="009019C6">
        <w:rPr>
          <w:rFonts w:ascii="Arial" w:hAnsi="Arial" w:cs="Arial"/>
          <w:sz w:val="24"/>
          <w:szCs w:val="24"/>
        </w:rPr>
        <w:t>. São Paulo:</w:t>
      </w:r>
      <w:r>
        <w:rPr>
          <w:rFonts w:ascii="Arial" w:hAnsi="Arial" w:cs="Arial"/>
          <w:sz w:val="24"/>
          <w:szCs w:val="24"/>
        </w:rPr>
        <w:t xml:space="preserve"> </w:t>
      </w:r>
      <w:r w:rsidRPr="009019C6">
        <w:rPr>
          <w:rFonts w:ascii="Arial" w:hAnsi="Arial" w:cs="Arial"/>
          <w:sz w:val="24"/>
          <w:szCs w:val="24"/>
        </w:rPr>
        <w:t>FFLCH-USP, 1997, 414p. Tese (Doutorado em Sociologia) – Universidade de São</w:t>
      </w:r>
      <w:r>
        <w:rPr>
          <w:rFonts w:ascii="Arial" w:hAnsi="Arial" w:cs="Arial"/>
          <w:sz w:val="24"/>
          <w:szCs w:val="24"/>
        </w:rPr>
        <w:t xml:space="preserve"> </w:t>
      </w:r>
      <w:r w:rsidRPr="009019C6">
        <w:rPr>
          <w:rFonts w:ascii="Arial" w:hAnsi="Arial" w:cs="Arial"/>
          <w:sz w:val="24"/>
          <w:szCs w:val="24"/>
        </w:rPr>
        <w:t>Paulo, 1997.</w:t>
      </w:r>
      <w:r>
        <w:rPr>
          <w:rFonts w:ascii="Arial" w:hAnsi="Arial" w:cs="Arial"/>
          <w:sz w:val="24"/>
          <w:szCs w:val="24"/>
        </w:rPr>
        <w:t xml:space="preserve"> </w:t>
      </w:r>
    </w:p>
    <w:p w14:paraId="67D6E415" w14:textId="108C8F2D" w:rsidR="00BC231F" w:rsidRDefault="00BC231F" w:rsidP="00BC231F">
      <w:pPr>
        <w:spacing w:after="0" w:line="360" w:lineRule="auto"/>
        <w:jc w:val="both"/>
        <w:rPr>
          <w:rFonts w:ascii="Arial" w:hAnsi="Arial" w:cs="Arial"/>
          <w:sz w:val="24"/>
          <w:szCs w:val="24"/>
        </w:rPr>
      </w:pPr>
    </w:p>
    <w:p w14:paraId="7B5D6951" w14:textId="161364CC" w:rsidR="00D326B7" w:rsidRDefault="00D326B7" w:rsidP="00BC231F">
      <w:pPr>
        <w:spacing w:after="0" w:line="360" w:lineRule="auto"/>
        <w:jc w:val="both"/>
        <w:rPr>
          <w:rFonts w:ascii="Arial" w:hAnsi="Arial" w:cs="Arial"/>
          <w:sz w:val="24"/>
          <w:szCs w:val="24"/>
        </w:rPr>
      </w:pPr>
      <w:r>
        <w:rPr>
          <w:rFonts w:ascii="Arial" w:hAnsi="Arial" w:cs="Arial"/>
          <w:sz w:val="24"/>
          <w:szCs w:val="24"/>
        </w:rPr>
        <w:t xml:space="preserve">THE WORLD BANK. </w:t>
      </w:r>
      <w:r w:rsidRPr="00D326B7">
        <w:rPr>
          <w:rFonts w:ascii="Arial" w:hAnsi="Arial" w:cs="Arial"/>
          <w:b/>
          <w:bCs/>
          <w:sz w:val="24"/>
          <w:szCs w:val="24"/>
        </w:rPr>
        <w:t xml:space="preserve">Gini Index (World Bank </w:t>
      </w:r>
      <w:proofErr w:type="spellStart"/>
      <w:r w:rsidRPr="00D326B7">
        <w:rPr>
          <w:rFonts w:ascii="Arial" w:hAnsi="Arial" w:cs="Arial"/>
          <w:b/>
          <w:bCs/>
          <w:sz w:val="24"/>
          <w:szCs w:val="24"/>
        </w:rPr>
        <w:t>estimate</w:t>
      </w:r>
      <w:proofErr w:type="spellEnd"/>
      <w:r w:rsidRPr="00D326B7">
        <w:rPr>
          <w:rFonts w:ascii="Arial" w:hAnsi="Arial" w:cs="Arial"/>
          <w:b/>
          <w:bCs/>
          <w:sz w:val="24"/>
          <w:szCs w:val="24"/>
        </w:rPr>
        <w:t xml:space="preserve">) – </w:t>
      </w:r>
      <w:proofErr w:type="spellStart"/>
      <w:r w:rsidRPr="00D326B7">
        <w:rPr>
          <w:rFonts w:ascii="Arial" w:hAnsi="Arial" w:cs="Arial"/>
          <w:b/>
          <w:bCs/>
          <w:sz w:val="24"/>
          <w:szCs w:val="24"/>
        </w:rPr>
        <w:t>Brazil</w:t>
      </w:r>
      <w:proofErr w:type="spellEnd"/>
      <w:r w:rsidRPr="00D326B7">
        <w:rPr>
          <w:rFonts w:ascii="Arial" w:hAnsi="Arial" w:cs="Arial"/>
          <w:b/>
          <w:bCs/>
          <w:sz w:val="24"/>
          <w:szCs w:val="24"/>
        </w:rPr>
        <w:t>.</w:t>
      </w:r>
      <w:r>
        <w:rPr>
          <w:rFonts w:ascii="Arial" w:hAnsi="Arial" w:cs="Arial"/>
          <w:sz w:val="24"/>
          <w:szCs w:val="24"/>
        </w:rPr>
        <w:t xml:space="preserve"> Disponível em: &lt; </w:t>
      </w:r>
      <w:hyperlink r:id="rId34" w:history="1">
        <w:r w:rsidRPr="00546F82">
          <w:rPr>
            <w:rStyle w:val="Hyperlink"/>
            <w:rFonts w:ascii="Arial" w:hAnsi="Arial" w:cs="Arial"/>
            <w:sz w:val="24"/>
            <w:szCs w:val="24"/>
          </w:rPr>
          <w:t>https://data.worldbank.org/indicator/SI.POV.GINI?locations=BR</w:t>
        </w:r>
      </w:hyperlink>
      <w:r>
        <w:rPr>
          <w:rFonts w:ascii="Arial" w:hAnsi="Arial" w:cs="Arial"/>
          <w:sz w:val="24"/>
          <w:szCs w:val="24"/>
        </w:rPr>
        <w:t xml:space="preserve"> &gt;. Acesso em: 11/11/2021.</w:t>
      </w:r>
    </w:p>
    <w:p w14:paraId="010EAB33" w14:textId="77777777" w:rsidR="00D326B7" w:rsidRDefault="00D326B7" w:rsidP="00BC231F">
      <w:pPr>
        <w:spacing w:after="0" w:line="360" w:lineRule="auto"/>
        <w:jc w:val="both"/>
        <w:rPr>
          <w:rFonts w:ascii="Arial" w:hAnsi="Arial" w:cs="Arial"/>
          <w:sz w:val="24"/>
          <w:szCs w:val="24"/>
        </w:rPr>
      </w:pPr>
    </w:p>
    <w:p w14:paraId="6EF1B736" w14:textId="0B6D3508" w:rsidR="00B1351B" w:rsidRDefault="00B1351B" w:rsidP="00BC231F">
      <w:pPr>
        <w:spacing w:after="0" w:line="360" w:lineRule="auto"/>
        <w:jc w:val="both"/>
        <w:rPr>
          <w:rFonts w:ascii="Arial" w:hAnsi="Arial" w:cs="Arial"/>
          <w:sz w:val="24"/>
          <w:szCs w:val="24"/>
        </w:rPr>
      </w:pPr>
      <w:r>
        <w:rPr>
          <w:rFonts w:ascii="Arial" w:hAnsi="Arial" w:cs="Arial"/>
          <w:sz w:val="24"/>
          <w:szCs w:val="24"/>
        </w:rPr>
        <w:t xml:space="preserve">UNIDADE DE CONSERVAÇÃO DO BRASIL. </w:t>
      </w:r>
      <w:r w:rsidRPr="00B1351B">
        <w:rPr>
          <w:rFonts w:ascii="Arial" w:hAnsi="Arial" w:cs="Arial"/>
          <w:b/>
          <w:bCs/>
          <w:sz w:val="24"/>
          <w:szCs w:val="24"/>
        </w:rPr>
        <w:t>Parque Nacional da Chapada dos Veadeiros.</w:t>
      </w:r>
      <w:r>
        <w:rPr>
          <w:rFonts w:ascii="Arial" w:hAnsi="Arial" w:cs="Arial"/>
          <w:sz w:val="24"/>
          <w:szCs w:val="24"/>
        </w:rPr>
        <w:t xml:space="preserve"> 2021. Disponível em:&lt; </w:t>
      </w:r>
      <w:hyperlink r:id="rId35" w:history="1">
        <w:r w:rsidRPr="00B17D42">
          <w:rPr>
            <w:rStyle w:val="Hyperlink"/>
            <w:rFonts w:ascii="Arial" w:hAnsi="Arial" w:cs="Arial"/>
            <w:sz w:val="24"/>
            <w:szCs w:val="24"/>
          </w:rPr>
          <w:t>https://uc.socioambiental.org/arp/1277</w:t>
        </w:r>
      </w:hyperlink>
      <w:r>
        <w:rPr>
          <w:rFonts w:ascii="Arial" w:hAnsi="Arial" w:cs="Arial"/>
          <w:sz w:val="24"/>
          <w:szCs w:val="24"/>
        </w:rPr>
        <w:t xml:space="preserve"> &gt;. Acesso em 27/10/2021.</w:t>
      </w:r>
    </w:p>
    <w:p w14:paraId="779822A9" w14:textId="77777777" w:rsidR="00B1351B" w:rsidRDefault="00B1351B" w:rsidP="00BC231F">
      <w:pPr>
        <w:spacing w:after="0" w:line="360" w:lineRule="auto"/>
        <w:jc w:val="both"/>
        <w:rPr>
          <w:rFonts w:ascii="Arial" w:hAnsi="Arial" w:cs="Arial"/>
          <w:sz w:val="24"/>
          <w:szCs w:val="24"/>
        </w:rPr>
      </w:pPr>
    </w:p>
    <w:p w14:paraId="49AFF626" w14:textId="4CCBB361" w:rsidR="009437C3" w:rsidRDefault="00BC231F" w:rsidP="00A93AE4">
      <w:pPr>
        <w:spacing w:after="0" w:line="360" w:lineRule="auto"/>
        <w:jc w:val="both"/>
        <w:rPr>
          <w:rFonts w:ascii="Arial" w:hAnsi="Arial" w:cs="Arial"/>
          <w:sz w:val="24"/>
          <w:szCs w:val="24"/>
        </w:rPr>
      </w:pPr>
      <w:r>
        <w:rPr>
          <w:rFonts w:ascii="Arial" w:hAnsi="Arial" w:cs="Arial"/>
          <w:sz w:val="24"/>
          <w:szCs w:val="24"/>
        </w:rPr>
        <w:t xml:space="preserve">VARIAN, Hal R. </w:t>
      </w:r>
      <w:r w:rsidRPr="00BC231F">
        <w:rPr>
          <w:rFonts w:ascii="Arial" w:hAnsi="Arial" w:cs="Arial"/>
          <w:b/>
          <w:bCs/>
          <w:sz w:val="24"/>
          <w:szCs w:val="24"/>
        </w:rPr>
        <w:t>Microeconomia: uma abordagem moderna.</w:t>
      </w:r>
      <w:r>
        <w:rPr>
          <w:rFonts w:ascii="Arial" w:hAnsi="Arial" w:cs="Arial"/>
          <w:sz w:val="24"/>
          <w:szCs w:val="24"/>
        </w:rPr>
        <w:t xml:space="preserve"> Rio de Janeiro: Editora Elsevier. 2016.</w:t>
      </w:r>
      <w:bookmarkStart w:id="27" w:name="_Toc396122513"/>
      <w:bookmarkEnd w:id="27"/>
    </w:p>
    <w:p w14:paraId="3DAD5B51" w14:textId="3E950C6A" w:rsidR="00AD79C4" w:rsidRDefault="00AD79C4" w:rsidP="00A93AE4">
      <w:pPr>
        <w:spacing w:after="0" w:line="360" w:lineRule="auto"/>
        <w:jc w:val="both"/>
        <w:rPr>
          <w:rFonts w:ascii="Arial" w:hAnsi="Arial" w:cs="Arial"/>
          <w:sz w:val="24"/>
          <w:szCs w:val="24"/>
        </w:rPr>
      </w:pPr>
    </w:p>
    <w:p w14:paraId="770A1E1D" w14:textId="5A32360B" w:rsidR="00AD79C4" w:rsidRDefault="00AD79C4" w:rsidP="00A93AE4">
      <w:pPr>
        <w:spacing w:after="0" w:line="360" w:lineRule="auto"/>
        <w:jc w:val="both"/>
        <w:rPr>
          <w:rFonts w:ascii="Arial" w:hAnsi="Arial" w:cs="Arial"/>
          <w:sz w:val="24"/>
          <w:szCs w:val="24"/>
        </w:rPr>
      </w:pPr>
    </w:p>
    <w:p w14:paraId="53503968" w14:textId="47B73CD2" w:rsidR="00AD79C4" w:rsidRDefault="00AD79C4" w:rsidP="00A93AE4">
      <w:pPr>
        <w:spacing w:after="0" w:line="360" w:lineRule="auto"/>
        <w:jc w:val="both"/>
        <w:rPr>
          <w:rFonts w:ascii="Arial" w:hAnsi="Arial" w:cs="Arial"/>
          <w:sz w:val="24"/>
          <w:szCs w:val="24"/>
        </w:rPr>
      </w:pPr>
    </w:p>
    <w:p w14:paraId="5BA52FA9" w14:textId="6B224B65" w:rsidR="00AD79C4" w:rsidRDefault="00AD79C4" w:rsidP="00A93AE4">
      <w:pPr>
        <w:spacing w:after="0" w:line="360" w:lineRule="auto"/>
        <w:jc w:val="both"/>
        <w:rPr>
          <w:rFonts w:ascii="Arial" w:hAnsi="Arial" w:cs="Arial"/>
          <w:sz w:val="24"/>
          <w:szCs w:val="24"/>
        </w:rPr>
      </w:pPr>
    </w:p>
    <w:p w14:paraId="1DB35C34" w14:textId="04E4E9C5" w:rsidR="00AD79C4" w:rsidRDefault="00AD79C4" w:rsidP="00A93AE4">
      <w:pPr>
        <w:spacing w:after="0" w:line="360" w:lineRule="auto"/>
        <w:jc w:val="both"/>
        <w:rPr>
          <w:rFonts w:ascii="Arial" w:hAnsi="Arial" w:cs="Arial"/>
          <w:sz w:val="24"/>
          <w:szCs w:val="24"/>
        </w:rPr>
      </w:pPr>
    </w:p>
    <w:p w14:paraId="5CE8EADA" w14:textId="6E86A78D" w:rsidR="00AD79C4" w:rsidRDefault="00AD79C4" w:rsidP="00A93AE4">
      <w:pPr>
        <w:spacing w:after="0" w:line="360" w:lineRule="auto"/>
        <w:jc w:val="both"/>
        <w:rPr>
          <w:rFonts w:ascii="Arial" w:hAnsi="Arial" w:cs="Arial"/>
          <w:sz w:val="24"/>
          <w:szCs w:val="24"/>
        </w:rPr>
      </w:pPr>
    </w:p>
    <w:p w14:paraId="3ED6BDD0" w14:textId="4F3CBC7D" w:rsidR="00AD79C4" w:rsidRDefault="00AD79C4" w:rsidP="00A93AE4">
      <w:pPr>
        <w:spacing w:after="0" w:line="360" w:lineRule="auto"/>
        <w:jc w:val="both"/>
        <w:rPr>
          <w:rFonts w:ascii="Arial" w:hAnsi="Arial" w:cs="Arial"/>
          <w:sz w:val="24"/>
          <w:szCs w:val="24"/>
        </w:rPr>
      </w:pPr>
    </w:p>
    <w:p w14:paraId="6817DEC6" w14:textId="76CA4A30" w:rsidR="00AD79C4" w:rsidRDefault="00AD79C4" w:rsidP="00A93AE4">
      <w:pPr>
        <w:spacing w:after="0" w:line="360" w:lineRule="auto"/>
        <w:jc w:val="both"/>
        <w:rPr>
          <w:rFonts w:ascii="Arial" w:hAnsi="Arial" w:cs="Arial"/>
          <w:sz w:val="24"/>
          <w:szCs w:val="24"/>
        </w:rPr>
      </w:pPr>
    </w:p>
    <w:p w14:paraId="498D01BB" w14:textId="41884B29" w:rsidR="00AD79C4" w:rsidRDefault="00AD79C4" w:rsidP="00A93AE4">
      <w:pPr>
        <w:spacing w:after="0" w:line="360" w:lineRule="auto"/>
        <w:jc w:val="both"/>
        <w:rPr>
          <w:rFonts w:ascii="Arial" w:hAnsi="Arial" w:cs="Arial"/>
          <w:sz w:val="24"/>
          <w:szCs w:val="24"/>
        </w:rPr>
      </w:pPr>
    </w:p>
    <w:p w14:paraId="24B830C6" w14:textId="4933DD58" w:rsidR="00AD79C4" w:rsidRDefault="00AD79C4" w:rsidP="00A93AE4">
      <w:pPr>
        <w:spacing w:after="0" w:line="360" w:lineRule="auto"/>
        <w:jc w:val="both"/>
        <w:rPr>
          <w:rFonts w:ascii="Arial" w:hAnsi="Arial" w:cs="Arial"/>
          <w:sz w:val="24"/>
          <w:szCs w:val="24"/>
        </w:rPr>
      </w:pPr>
    </w:p>
    <w:p w14:paraId="65BF4266" w14:textId="75631D31" w:rsidR="00AD79C4" w:rsidRDefault="00AD79C4" w:rsidP="00A93AE4">
      <w:pPr>
        <w:spacing w:after="0" w:line="360" w:lineRule="auto"/>
        <w:jc w:val="both"/>
        <w:rPr>
          <w:rFonts w:ascii="Arial" w:hAnsi="Arial" w:cs="Arial"/>
          <w:sz w:val="24"/>
          <w:szCs w:val="24"/>
        </w:rPr>
      </w:pPr>
    </w:p>
    <w:p w14:paraId="7663CE58" w14:textId="6DEFF562" w:rsidR="00AD79C4" w:rsidRDefault="00AD79C4" w:rsidP="00A93AE4">
      <w:pPr>
        <w:spacing w:after="0" w:line="360" w:lineRule="auto"/>
        <w:jc w:val="both"/>
        <w:rPr>
          <w:rFonts w:ascii="Arial" w:hAnsi="Arial" w:cs="Arial"/>
          <w:sz w:val="24"/>
          <w:szCs w:val="24"/>
        </w:rPr>
      </w:pPr>
    </w:p>
    <w:p w14:paraId="29A5B4B4" w14:textId="551219DB" w:rsidR="00AD79C4" w:rsidRDefault="00AD79C4" w:rsidP="00A93AE4">
      <w:pPr>
        <w:spacing w:after="0" w:line="360" w:lineRule="auto"/>
        <w:jc w:val="both"/>
        <w:rPr>
          <w:rFonts w:ascii="Arial" w:hAnsi="Arial" w:cs="Arial"/>
          <w:sz w:val="24"/>
          <w:szCs w:val="24"/>
        </w:rPr>
      </w:pPr>
    </w:p>
    <w:p w14:paraId="3276D6CD" w14:textId="141B5410" w:rsidR="00AD79C4" w:rsidRDefault="00AD79C4" w:rsidP="00A93AE4">
      <w:pPr>
        <w:spacing w:after="0" w:line="360" w:lineRule="auto"/>
        <w:jc w:val="both"/>
        <w:rPr>
          <w:rFonts w:ascii="Arial" w:hAnsi="Arial" w:cs="Arial"/>
          <w:sz w:val="24"/>
          <w:szCs w:val="24"/>
        </w:rPr>
      </w:pPr>
    </w:p>
    <w:p w14:paraId="77749844" w14:textId="1AB282FC" w:rsidR="00AD79C4" w:rsidRDefault="00AD79C4" w:rsidP="00A93AE4">
      <w:pPr>
        <w:spacing w:after="0" w:line="360" w:lineRule="auto"/>
        <w:jc w:val="both"/>
        <w:rPr>
          <w:rFonts w:ascii="Arial" w:hAnsi="Arial" w:cs="Arial"/>
          <w:sz w:val="24"/>
          <w:szCs w:val="24"/>
        </w:rPr>
      </w:pPr>
    </w:p>
    <w:p w14:paraId="4D57C939" w14:textId="3BCF7B14" w:rsidR="00B416E9" w:rsidRDefault="00B416E9" w:rsidP="00A93AE4">
      <w:pPr>
        <w:spacing w:after="0" w:line="360" w:lineRule="auto"/>
        <w:jc w:val="both"/>
        <w:rPr>
          <w:rFonts w:ascii="Arial" w:hAnsi="Arial" w:cs="Arial"/>
          <w:sz w:val="24"/>
          <w:szCs w:val="24"/>
        </w:rPr>
      </w:pPr>
    </w:p>
    <w:p w14:paraId="21B19345" w14:textId="346B9236" w:rsidR="00B416E9" w:rsidRDefault="00B416E9" w:rsidP="00A93AE4">
      <w:pPr>
        <w:spacing w:after="0" w:line="360" w:lineRule="auto"/>
        <w:jc w:val="both"/>
        <w:rPr>
          <w:rFonts w:ascii="Arial" w:hAnsi="Arial" w:cs="Arial"/>
          <w:sz w:val="24"/>
          <w:szCs w:val="24"/>
        </w:rPr>
      </w:pPr>
    </w:p>
    <w:p w14:paraId="54571EC4" w14:textId="77777777" w:rsidR="0046074F" w:rsidRDefault="0046074F" w:rsidP="00A93AE4">
      <w:pPr>
        <w:spacing w:after="0" w:line="360" w:lineRule="auto"/>
        <w:jc w:val="both"/>
        <w:rPr>
          <w:rFonts w:ascii="Arial" w:hAnsi="Arial" w:cs="Arial"/>
          <w:sz w:val="24"/>
          <w:szCs w:val="24"/>
        </w:rPr>
        <w:sectPr w:rsidR="0046074F" w:rsidSect="00293CBF">
          <w:headerReference w:type="default" r:id="rId36"/>
          <w:pgSz w:w="11906" w:h="16838"/>
          <w:pgMar w:top="1701" w:right="1134" w:bottom="1134" w:left="1701" w:header="709" w:footer="709" w:gutter="0"/>
          <w:pgNumType w:start="9"/>
          <w:cols w:space="708"/>
          <w:docGrid w:linePitch="360"/>
        </w:sectPr>
      </w:pPr>
    </w:p>
    <w:p w14:paraId="1DD4FAC9" w14:textId="5404B9C2" w:rsidR="00B416E9" w:rsidRDefault="00B416E9" w:rsidP="0046074F">
      <w:pPr>
        <w:spacing w:after="0" w:line="240" w:lineRule="auto"/>
        <w:jc w:val="both"/>
        <w:rPr>
          <w:rFonts w:ascii="Arial" w:hAnsi="Arial" w:cs="Arial"/>
          <w:sz w:val="24"/>
          <w:szCs w:val="24"/>
        </w:rPr>
      </w:pPr>
    </w:p>
    <w:p w14:paraId="22412520" w14:textId="528E2CCF" w:rsidR="00B416E9" w:rsidRDefault="00B416E9" w:rsidP="0046074F">
      <w:pPr>
        <w:spacing w:before="89" w:line="240" w:lineRule="auto"/>
        <w:ind w:right="794"/>
        <w:jc w:val="center"/>
        <w:outlineLvl w:val="0"/>
        <w:rPr>
          <w:rFonts w:ascii="Times New Roman" w:eastAsia="Arial" w:hAnsi="Times New Roman" w:cs="Arial"/>
          <w:b/>
          <w:sz w:val="28"/>
        </w:rPr>
      </w:pPr>
      <w:r>
        <w:rPr>
          <w:noProof/>
        </w:rPr>
        <w:drawing>
          <wp:anchor distT="0" distB="0" distL="114300" distR="114300" simplePos="0" relativeHeight="251657216" behindDoc="0" locked="0" layoutInCell="1" allowOverlap="1" wp14:anchorId="03F53E11" wp14:editId="278FCFD7">
            <wp:simplePos x="0" y="0"/>
            <wp:positionH relativeFrom="column">
              <wp:posOffset>1929765</wp:posOffset>
            </wp:positionH>
            <wp:positionV relativeFrom="paragraph">
              <wp:posOffset>-799465</wp:posOffset>
            </wp:positionV>
            <wp:extent cx="1314450" cy="693420"/>
            <wp:effectExtent l="0" t="0" r="0" b="0"/>
            <wp:wrapNone/>
            <wp:docPr id="18" name="Imagem 18"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Logotipo, nome da empresa&#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693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rPr>
        <w:t>PONTIFÍCIA UNIVERSIDADE CATÓLICA DE GOIÁS</w:t>
      </w:r>
      <w:r>
        <w:rPr>
          <w:rFonts w:ascii="Times New Roman" w:eastAsia="Times New Roman" w:hAnsi="Times New Roman" w:cs="Times New Roman"/>
          <w:b/>
          <w:bCs/>
          <w:sz w:val="28"/>
          <w:szCs w:val="28"/>
        </w:rPr>
        <w:br/>
        <w:t xml:space="preserve"> ESCOLA DE DIREITO, NEGÓCIOS E COMUNICAÇÃO</w:t>
      </w:r>
      <w:r>
        <w:rPr>
          <w:rFonts w:ascii="Times New Roman" w:eastAsia="Times New Roman" w:hAnsi="Times New Roman" w:cs="Times New Roman"/>
          <w:b/>
          <w:bCs/>
          <w:sz w:val="28"/>
          <w:szCs w:val="28"/>
        </w:rPr>
        <w:br/>
      </w:r>
      <w:r>
        <w:rPr>
          <w:rFonts w:ascii="Times New Roman" w:hAnsi="Times New Roman"/>
          <w:b/>
          <w:sz w:val="28"/>
        </w:rPr>
        <w:t>CURSO DE CIÊNCIAS ECONÔMICAS</w:t>
      </w:r>
    </w:p>
    <w:p w14:paraId="3540E289" w14:textId="79D43543" w:rsidR="00B416E9" w:rsidRDefault="00B416E9" w:rsidP="0046074F">
      <w:pPr>
        <w:spacing w:before="160" w:line="240" w:lineRule="auto"/>
        <w:ind w:right="794"/>
        <w:jc w:val="center"/>
        <w:rPr>
          <w:rFonts w:ascii="Times New Roman"/>
          <w:b/>
          <w:i/>
          <w:sz w:val="24"/>
        </w:rPr>
      </w:pPr>
      <w:r>
        <w:rPr>
          <w:rFonts w:ascii="Times New Roman"/>
          <w:b/>
          <w:sz w:val="24"/>
        </w:rPr>
        <w:t xml:space="preserve">MONOGRAFIA II: </w:t>
      </w:r>
      <w:r>
        <w:rPr>
          <w:rFonts w:ascii="Times New Roman"/>
          <w:b/>
          <w:i/>
          <w:sz w:val="24"/>
        </w:rPr>
        <w:t>ACEITE DO ORIENTADOR</w:t>
      </w:r>
    </w:p>
    <w:p w14:paraId="5D0C3B48" w14:textId="77777777" w:rsidR="003814EF" w:rsidRDefault="003814EF" w:rsidP="0046074F">
      <w:pPr>
        <w:spacing w:before="160" w:line="240" w:lineRule="auto"/>
        <w:ind w:right="794"/>
        <w:jc w:val="center"/>
        <w:rPr>
          <w:rFonts w:ascii="Times New Roman"/>
          <w:b/>
          <w:i/>
          <w:sz w:val="24"/>
        </w:rPr>
      </w:pPr>
    </w:p>
    <w:p w14:paraId="3F4223AC" w14:textId="1CE8C825" w:rsidR="00B416E9" w:rsidRDefault="00B416E9" w:rsidP="0046074F">
      <w:pPr>
        <w:spacing w:line="240" w:lineRule="auto"/>
        <w:ind w:right="794"/>
        <w:jc w:val="right"/>
        <w:outlineLvl w:val="1"/>
        <w:rPr>
          <w:rFonts w:ascii="Times New Roman" w:hAnsi="Times New Roman"/>
          <w:b/>
          <w:bCs/>
          <w:sz w:val="24"/>
          <w:szCs w:val="24"/>
        </w:rPr>
      </w:pPr>
      <w:r>
        <w:rPr>
          <w:rFonts w:ascii="Times New Roman" w:hAnsi="Times New Roman"/>
          <w:b/>
          <w:bCs/>
          <w:sz w:val="24"/>
          <w:szCs w:val="24"/>
        </w:rPr>
        <w:t xml:space="preserve">                                                                            Goiânia, 26 de Novembro de 2021.</w:t>
      </w:r>
    </w:p>
    <w:p w14:paraId="2952FFF2" w14:textId="77777777" w:rsidR="0046074F" w:rsidRDefault="0046074F" w:rsidP="0046074F">
      <w:pPr>
        <w:spacing w:line="240" w:lineRule="auto"/>
        <w:ind w:right="794"/>
        <w:jc w:val="right"/>
        <w:outlineLvl w:val="1"/>
        <w:rPr>
          <w:rFonts w:ascii="Times New Roman" w:hAnsi="Times New Roman"/>
          <w:b/>
          <w:bCs/>
          <w:sz w:val="24"/>
          <w:szCs w:val="24"/>
        </w:rPr>
      </w:pPr>
    </w:p>
    <w:p w14:paraId="13D392F7" w14:textId="77777777" w:rsidR="00B416E9" w:rsidRDefault="00B416E9" w:rsidP="0046074F">
      <w:pPr>
        <w:spacing w:line="240" w:lineRule="auto"/>
        <w:ind w:right="794"/>
        <w:rPr>
          <w:rFonts w:ascii="Times New Roman" w:hAnsi="Times New Roman"/>
          <w:sz w:val="24"/>
          <w:szCs w:val="24"/>
        </w:rPr>
      </w:pPr>
      <w:r>
        <w:rPr>
          <w:rFonts w:ascii="Times New Roman" w:hAnsi="Times New Roman"/>
          <w:b/>
          <w:sz w:val="24"/>
          <w:szCs w:val="24"/>
        </w:rPr>
        <w:t xml:space="preserve">ALUNO: </w:t>
      </w:r>
      <w:r>
        <w:rPr>
          <w:rFonts w:ascii="Times New Roman" w:hAnsi="Times New Roman"/>
          <w:sz w:val="24"/>
          <w:szCs w:val="24"/>
        </w:rPr>
        <w:t>BRENO ANÍZIO ARAÚJO CARDOSO VALENTE</w:t>
      </w:r>
    </w:p>
    <w:p w14:paraId="36B9BAEA" w14:textId="77777777" w:rsidR="00B416E9" w:rsidRDefault="00B416E9" w:rsidP="0046074F">
      <w:pPr>
        <w:spacing w:before="139" w:line="240" w:lineRule="auto"/>
        <w:ind w:right="794"/>
        <w:rPr>
          <w:rFonts w:ascii="Times New Roman" w:hAnsi="Times New Roman"/>
          <w:sz w:val="24"/>
        </w:rPr>
      </w:pPr>
      <w:r>
        <w:rPr>
          <w:rFonts w:ascii="Times New Roman" w:hAnsi="Times New Roman"/>
          <w:b/>
          <w:sz w:val="24"/>
        </w:rPr>
        <w:t xml:space="preserve">MATRÍCULA: </w:t>
      </w:r>
      <w:r>
        <w:rPr>
          <w:rFonts w:ascii="Times New Roman" w:hAnsi="Times New Roman"/>
          <w:sz w:val="24"/>
        </w:rPr>
        <w:t>2018.2.0021.0020-7</w:t>
      </w:r>
    </w:p>
    <w:p w14:paraId="0E446ACB" w14:textId="77777777" w:rsidR="00B416E9" w:rsidRDefault="00B416E9" w:rsidP="0046074F">
      <w:pPr>
        <w:spacing w:before="137" w:line="240" w:lineRule="auto"/>
        <w:ind w:right="794"/>
        <w:rPr>
          <w:rFonts w:ascii="Times New Roman" w:hAnsi="Arial"/>
          <w:sz w:val="24"/>
        </w:rPr>
      </w:pPr>
      <w:r>
        <w:rPr>
          <w:rFonts w:ascii="Times New Roman"/>
          <w:b/>
          <w:sz w:val="24"/>
        </w:rPr>
        <w:t xml:space="preserve">ORIENTADOR: </w:t>
      </w:r>
      <w:r>
        <w:rPr>
          <w:rFonts w:ascii="Times New Roman"/>
          <w:sz w:val="24"/>
        </w:rPr>
        <w:t>Prof. Ms. Miguel Rosa dos Santos</w:t>
      </w:r>
      <w:r>
        <w:rPr>
          <w:rFonts w:ascii="Times New Roman" w:hAnsi="Times New Roman"/>
        </w:rPr>
        <w:t xml:space="preserve"> </w:t>
      </w:r>
    </w:p>
    <w:p w14:paraId="2C64189B" w14:textId="63AF9AE1" w:rsidR="00B416E9" w:rsidRDefault="00B416E9" w:rsidP="0046074F">
      <w:pPr>
        <w:spacing w:before="140" w:line="240" w:lineRule="auto"/>
        <w:ind w:left="993" w:right="794" w:hanging="993"/>
        <w:rPr>
          <w:rFonts w:ascii="Times New Roman" w:hAnsi="Times New Roman"/>
          <w:sz w:val="24"/>
          <w:szCs w:val="24"/>
        </w:rPr>
      </w:pPr>
      <w:r>
        <w:rPr>
          <w:rFonts w:ascii="Times New Roman" w:hAnsi="Times New Roman"/>
          <w:b/>
          <w:sz w:val="24"/>
          <w:szCs w:val="24"/>
        </w:rPr>
        <w:t xml:space="preserve">TEMA: </w:t>
      </w:r>
      <w:r>
        <w:rPr>
          <w:rFonts w:ascii="Times New Roman" w:hAnsi="Times New Roman"/>
          <w:sz w:val="24"/>
          <w:szCs w:val="24"/>
        </w:rPr>
        <w:t>“Evolução da Distribuição dos Imóveis Rurais no Estado de Goiás, no Período de 1985 a 2017”.</w:t>
      </w:r>
    </w:p>
    <w:p w14:paraId="62D58932" w14:textId="77777777" w:rsidR="00B416E9" w:rsidRDefault="00B416E9" w:rsidP="0046074F">
      <w:pPr>
        <w:spacing w:before="140" w:line="240" w:lineRule="auto"/>
        <w:ind w:left="993" w:right="794" w:hanging="993"/>
        <w:rPr>
          <w:rFonts w:ascii="Times New Roman" w:hAnsi="Times New Roman"/>
          <w:sz w:val="24"/>
          <w:szCs w:val="24"/>
        </w:rPr>
      </w:pPr>
    </w:p>
    <w:p w14:paraId="0D6FC02C" w14:textId="77777777" w:rsidR="00B416E9" w:rsidRDefault="00B416E9" w:rsidP="0046074F">
      <w:pPr>
        <w:keepNext/>
        <w:spacing w:line="240" w:lineRule="auto"/>
        <w:ind w:right="794"/>
        <w:jc w:val="center"/>
        <w:outlineLvl w:val="6"/>
        <w:rPr>
          <w:rFonts w:ascii="Times New Roman" w:hAnsi="Times New Roman"/>
          <w:b/>
          <w:bCs/>
          <w:sz w:val="24"/>
          <w:szCs w:val="24"/>
        </w:rPr>
      </w:pPr>
      <w:r>
        <w:rPr>
          <w:rFonts w:ascii="Times New Roman" w:hAnsi="Times New Roman"/>
          <w:b/>
          <w:bCs/>
          <w:sz w:val="24"/>
          <w:szCs w:val="24"/>
        </w:rPr>
        <w:t>À COORDENAÇÃO DO CURSO DE CIÊNCIAS ECONÔMICAS</w:t>
      </w:r>
    </w:p>
    <w:p w14:paraId="1D55CD4E" w14:textId="77777777" w:rsidR="00B416E9" w:rsidRDefault="00B416E9" w:rsidP="0046074F">
      <w:pPr>
        <w:spacing w:line="240" w:lineRule="auto"/>
        <w:ind w:right="794"/>
        <w:rPr>
          <w:rFonts w:ascii="Times New Roman"/>
          <w:b/>
          <w:szCs w:val="24"/>
        </w:rPr>
      </w:pPr>
    </w:p>
    <w:p w14:paraId="02E66091" w14:textId="77777777" w:rsidR="00B416E9" w:rsidRDefault="00B416E9" w:rsidP="0046074F">
      <w:pPr>
        <w:spacing w:line="240" w:lineRule="auto"/>
        <w:ind w:right="794" w:firstLine="851"/>
        <w:jc w:val="both"/>
        <w:rPr>
          <w:rFonts w:ascii="Times New Roman" w:hAnsi="Times New Roman"/>
          <w:b/>
          <w:i/>
          <w:sz w:val="24"/>
          <w:szCs w:val="24"/>
        </w:rPr>
      </w:pPr>
      <w:r>
        <w:rPr>
          <w:rFonts w:ascii="Times New Roman" w:hAnsi="Times New Roman"/>
          <w:sz w:val="24"/>
          <w:szCs w:val="24"/>
        </w:rPr>
        <w:t>Havendo acompanhado a elaboração da monografia II, com o Tema acima mencionado</w:t>
      </w:r>
      <w:r>
        <w:rPr>
          <w:rFonts w:ascii="Times New Roman" w:hAnsi="Times New Roman"/>
          <w:spacing w:val="-5"/>
          <w:sz w:val="24"/>
          <w:szCs w:val="24"/>
        </w:rPr>
        <w:t xml:space="preserve"> </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tendo</w:t>
      </w:r>
      <w:r>
        <w:rPr>
          <w:rFonts w:ascii="Times New Roman" w:hAnsi="Times New Roman"/>
          <w:spacing w:val="-5"/>
          <w:sz w:val="24"/>
          <w:szCs w:val="24"/>
        </w:rPr>
        <w:t xml:space="preserve"> </w:t>
      </w:r>
      <w:r>
        <w:rPr>
          <w:rFonts w:ascii="Times New Roman" w:hAnsi="Times New Roman"/>
          <w:sz w:val="24"/>
          <w:szCs w:val="24"/>
        </w:rPr>
        <w:t>examinado</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z w:val="24"/>
          <w:szCs w:val="24"/>
        </w:rPr>
        <w:t>versão</w:t>
      </w:r>
      <w:r>
        <w:rPr>
          <w:rFonts w:ascii="Times New Roman" w:hAnsi="Times New Roman"/>
          <w:spacing w:val="-5"/>
          <w:sz w:val="24"/>
          <w:szCs w:val="24"/>
        </w:rPr>
        <w:t xml:space="preserve"> </w:t>
      </w:r>
      <w:r>
        <w:rPr>
          <w:rFonts w:ascii="Times New Roman" w:hAnsi="Times New Roman"/>
          <w:sz w:val="24"/>
          <w:szCs w:val="24"/>
        </w:rPr>
        <w:t>final,</w:t>
      </w:r>
      <w:r>
        <w:rPr>
          <w:rFonts w:ascii="Times New Roman" w:hAnsi="Times New Roman"/>
          <w:spacing w:val="-4"/>
          <w:sz w:val="24"/>
          <w:szCs w:val="24"/>
        </w:rPr>
        <w:t xml:space="preserve"> </w:t>
      </w:r>
      <w:r>
        <w:rPr>
          <w:rFonts w:ascii="Times New Roman" w:hAnsi="Times New Roman"/>
          <w:sz w:val="24"/>
          <w:szCs w:val="24"/>
        </w:rPr>
        <w:t>considero</w:t>
      </w:r>
      <w:r>
        <w:rPr>
          <w:rFonts w:ascii="Times New Roman" w:hAnsi="Times New Roman"/>
          <w:spacing w:val="-6"/>
          <w:sz w:val="24"/>
          <w:szCs w:val="24"/>
        </w:rPr>
        <w:t xml:space="preserve"> </w:t>
      </w:r>
      <w:r>
        <w:rPr>
          <w:rFonts w:ascii="Times New Roman" w:hAnsi="Times New Roman"/>
          <w:sz w:val="24"/>
          <w:szCs w:val="24"/>
        </w:rPr>
        <w:t>satisfatório</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3"/>
          <w:sz w:val="24"/>
          <w:szCs w:val="24"/>
        </w:rPr>
        <w:t xml:space="preserve"> </w:t>
      </w:r>
      <w:r>
        <w:rPr>
          <w:rFonts w:ascii="Times New Roman" w:hAnsi="Times New Roman"/>
          <w:sz w:val="24"/>
          <w:szCs w:val="24"/>
        </w:rPr>
        <w:t>trabalho</w:t>
      </w:r>
      <w:r>
        <w:rPr>
          <w:rFonts w:ascii="Times New Roman" w:hAnsi="Times New Roman"/>
          <w:spacing w:val="-4"/>
          <w:sz w:val="24"/>
          <w:szCs w:val="24"/>
        </w:rPr>
        <w:t xml:space="preserve"> </w:t>
      </w:r>
      <w:r>
        <w:rPr>
          <w:rFonts w:ascii="Times New Roman" w:hAnsi="Times New Roman"/>
          <w:sz w:val="24"/>
          <w:szCs w:val="24"/>
        </w:rPr>
        <w:t xml:space="preserve">monográfico e julgo por bem encaminhá-lo à </w:t>
      </w:r>
      <w:r>
        <w:rPr>
          <w:rFonts w:ascii="Times New Roman" w:hAnsi="Times New Roman"/>
          <w:b/>
          <w:i/>
          <w:sz w:val="24"/>
          <w:szCs w:val="24"/>
        </w:rPr>
        <w:t>Banca</w:t>
      </w:r>
      <w:r>
        <w:rPr>
          <w:rFonts w:ascii="Times New Roman" w:hAnsi="Times New Roman"/>
          <w:b/>
          <w:i/>
          <w:spacing w:val="-4"/>
          <w:sz w:val="24"/>
          <w:szCs w:val="24"/>
        </w:rPr>
        <w:t xml:space="preserve"> </w:t>
      </w:r>
      <w:r>
        <w:rPr>
          <w:rFonts w:ascii="Times New Roman" w:hAnsi="Times New Roman"/>
          <w:b/>
          <w:i/>
          <w:sz w:val="24"/>
          <w:szCs w:val="24"/>
        </w:rPr>
        <w:t>Examinadora.</w:t>
      </w:r>
    </w:p>
    <w:p w14:paraId="6A47D17E" w14:textId="726E0C9A" w:rsidR="00B416E9" w:rsidRPr="00B416E9" w:rsidRDefault="00B416E9" w:rsidP="0046074F">
      <w:pPr>
        <w:spacing w:line="240" w:lineRule="auto"/>
        <w:ind w:right="794" w:firstLine="708"/>
        <w:jc w:val="both"/>
        <w:rPr>
          <w:rFonts w:ascii="Times New Roman" w:hAnsi="Times New Roman"/>
          <w:b/>
          <w:i/>
          <w:sz w:val="24"/>
          <w:szCs w:val="24"/>
        </w:rPr>
      </w:pPr>
      <w:r>
        <w:rPr>
          <w:rFonts w:ascii="Times New Roman" w:hAnsi="Times New Roman"/>
          <w:sz w:val="24"/>
          <w:szCs w:val="24"/>
        </w:rPr>
        <w:t xml:space="preserve">Orientei o aluno </w:t>
      </w:r>
      <w:r>
        <w:rPr>
          <w:rFonts w:ascii="Times New Roman" w:hAnsi="Times New Roman"/>
          <w:b/>
          <w:i/>
          <w:sz w:val="24"/>
          <w:szCs w:val="24"/>
        </w:rPr>
        <w:t>BRENO ANÍZIO ARAÚJO CARDOSO VALENTE,</w:t>
      </w:r>
      <w:r>
        <w:rPr>
          <w:rFonts w:ascii="Times New Roman" w:hAnsi="Times New Roman"/>
          <w:b/>
          <w:i/>
          <w:color w:val="333399"/>
          <w:sz w:val="24"/>
          <w:szCs w:val="24"/>
        </w:rPr>
        <w:t xml:space="preserve"> </w:t>
      </w:r>
      <w:r>
        <w:rPr>
          <w:rFonts w:ascii="Times New Roman" w:hAnsi="Times New Roman"/>
          <w:sz w:val="24"/>
          <w:szCs w:val="24"/>
        </w:rPr>
        <w:t xml:space="preserve">para que inclua este </w:t>
      </w:r>
      <w:r>
        <w:rPr>
          <w:rFonts w:ascii="Times New Roman" w:hAnsi="Times New Roman"/>
          <w:b/>
          <w:i/>
          <w:sz w:val="24"/>
          <w:szCs w:val="24"/>
        </w:rPr>
        <w:t xml:space="preserve">ACEITE </w:t>
      </w:r>
      <w:r>
        <w:rPr>
          <w:rFonts w:ascii="Times New Roman" w:hAnsi="Times New Roman"/>
          <w:sz w:val="24"/>
          <w:szCs w:val="24"/>
        </w:rPr>
        <w:t>no</w:t>
      </w:r>
      <w:r>
        <w:rPr>
          <w:rFonts w:ascii="Times New Roman" w:hAnsi="Times New Roman"/>
          <w:spacing w:val="-14"/>
          <w:sz w:val="24"/>
          <w:szCs w:val="24"/>
        </w:rPr>
        <w:t xml:space="preserve"> </w:t>
      </w:r>
      <w:r>
        <w:rPr>
          <w:rFonts w:ascii="Times New Roman" w:hAnsi="Times New Roman"/>
          <w:sz w:val="24"/>
          <w:szCs w:val="24"/>
        </w:rPr>
        <w:t>exemplar</w:t>
      </w:r>
      <w:r>
        <w:rPr>
          <w:rFonts w:ascii="Times New Roman" w:hAnsi="Times New Roman"/>
          <w:spacing w:val="-14"/>
          <w:sz w:val="24"/>
          <w:szCs w:val="24"/>
        </w:rPr>
        <w:t xml:space="preserve"> </w:t>
      </w:r>
      <w:r>
        <w:rPr>
          <w:rFonts w:ascii="Times New Roman" w:hAnsi="Times New Roman"/>
          <w:sz w:val="24"/>
          <w:szCs w:val="24"/>
        </w:rPr>
        <w:t>final</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5"/>
          <w:sz w:val="24"/>
          <w:szCs w:val="24"/>
        </w:rPr>
        <w:t xml:space="preserve"> </w:t>
      </w:r>
      <w:r>
        <w:rPr>
          <w:rFonts w:ascii="Times New Roman" w:hAnsi="Times New Roman"/>
          <w:sz w:val="24"/>
          <w:szCs w:val="24"/>
        </w:rPr>
        <w:t>ser</w:t>
      </w:r>
      <w:r>
        <w:rPr>
          <w:rFonts w:ascii="Times New Roman" w:hAnsi="Times New Roman"/>
          <w:spacing w:val="-14"/>
          <w:sz w:val="24"/>
          <w:szCs w:val="24"/>
        </w:rPr>
        <w:t xml:space="preserve"> </w:t>
      </w:r>
      <w:r>
        <w:rPr>
          <w:rFonts w:ascii="Times New Roman" w:hAnsi="Times New Roman"/>
          <w:sz w:val="24"/>
          <w:szCs w:val="24"/>
        </w:rPr>
        <w:t>enviado</w:t>
      </w:r>
      <w:r>
        <w:rPr>
          <w:rFonts w:ascii="Times New Roman" w:hAnsi="Times New Roman"/>
          <w:spacing w:val="-14"/>
          <w:sz w:val="24"/>
          <w:szCs w:val="24"/>
        </w:rPr>
        <w:t xml:space="preserve"> </w:t>
      </w:r>
      <w:r>
        <w:rPr>
          <w:rFonts w:ascii="Times New Roman" w:hAnsi="Times New Roman"/>
          <w:sz w:val="24"/>
          <w:szCs w:val="24"/>
        </w:rPr>
        <w:t>à</w:t>
      </w:r>
      <w:r>
        <w:rPr>
          <w:rFonts w:ascii="Times New Roman" w:hAnsi="Times New Roman"/>
          <w:spacing w:val="-14"/>
          <w:sz w:val="24"/>
          <w:szCs w:val="24"/>
        </w:rPr>
        <w:t xml:space="preserve"> </w:t>
      </w:r>
      <w:r>
        <w:rPr>
          <w:rFonts w:ascii="Times New Roman" w:hAnsi="Times New Roman"/>
          <w:sz w:val="24"/>
          <w:szCs w:val="24"/>
        </w:rPr>
        <w:t>Coordenação</w:t>
      </w:r>
      <w:r>
        <w:rPr>
          <w:rFonts w:ascii="Times New Roman" w:hAnsi="Times New Roman"/>
          <w:spacing w:val="-14"/>
          <w:sz w:val="24"/>
          <w:szCs w:val="24"/>
        </w:rPr>
        <w:t xml:space="preserve"> </w:t>
      </w:r>
      <w:r>
        <w:rPr>
          <w:rFonts w:ascii="Times New Roman" w:hAnsi="Times New Roman"/>
          <w:sz w:val="24"/>
          <w:szCs w:val="24"/>
        </w:rPr>
        <w:t>do</w:t>
      </w:r>
      <w:r>
        <w:rPr>
          <w:rFonts w:ascii="Times New Roman" w:hAnsi="Times New Roman"/>
          <w:spacing w:val="-11"/>
          <w:sz w:val="24"/>
          <w:szCs w:val="24"/>
        </w:rPr>
        <w:t xml:space="preserve"> </w:t>
      </w:r>
      <w:r>
        <w:rPr>
          <w:rFonts w:ascii="Times New Roman" w:hAnsi="Times New Roman"/>
          <w:sz w:val="24"/>
          <w:szCs w:val="24"/>
        </w:rPr>
        <w:t>Curso</w:t>
      </w:r>
      <w:r>
        <w:rPr>
          <w:rFonts w:ascii="Times New Roman" w:hAnsi="Times New Roman"/>
          <w:spacing w:val="-14"/>
          <w:sz w:val="24"/>
          <w:szCs w:val="24"/>
        </w:rPr>
        <w:t xml:space="preserve"> </w:t>
      </w:r>
      <w:r>
        <w:rPr>
          <w:rFonts w:ascii="Times New Roman" w:hAnsi="Times New Roman"/>
          <w:sz w:val="24"/>
          <w:szCs w:val="24"/>
        </w:rPr>
        <w:t>de</w:t>
      </w:r>
      <w:r>
        <w:rPr>
          <w:rFonts w:ascii="Times New Roman" w:hAnsi="Times New Roman"/>
          <w:spacing w:val="-12"/>
          <w:sz w:val="24"/>
          <w:szCs w:val="24"/>
        </w:rPr>
        <w:t xml:space="preserve"> </w:t>
      </w:r>
      <w:r>
        <w:rPr>
          <w:rFonts w:ascii="Times New Roman" w:hAnsi="Times New Roman"/>
          <w:sz w:val="24"/>
          <w:szCs w:val="24"/>
        </w:rPr>
        <w:t>Ciências</w:t>
      </w:r>
      <w:r>
        <w:rPr>
          <w:rFonts w:ascii="Times New Roman" w:hAnsi="Times New Roman"/>
          <w:spacing w:val="-15"/>
          <w:sz w:val="24"/>
          <w:szCs w:val="24"/>
        </w:rPr>
        <w:t xml:space="preserve"> </w:t>
      </w:r>
      <w:r>
        <w:rPr>
          <w:rFonts w:ascii="Times New Roman" w:hAnsi="Times New Roman"/>
          <w:sz w:val="24"/>
          <w:szCs w:val="24"/>
        </w:rPr>
        <w:t>Econômicas,</w:t>
      </w:r>
      <w:r>
        <w:rPr>
          <w:rFonts w:ascii="Times New Roman" w:hAnsi="Times New Roman"/>
          <w:spacing w:val="-13"/>
          <w:sz w:val="24"/>
          <w:szCs w:val="24"/>
        </w:rPr>
        <w:t xml:space="preserve"> </w:t>
      </w:r>
      <w:r>
        <w:rPr>
          <w:rFonts w:ascii="Times New Roman" w:hAnsi="Times New Roman"/>
          <w:sz w:val="24"/>
          <w:szCs w:val="24"/>
        </w:rPr>
        <w:t>no</w:t>
      </w:r>
      <w:r>
        <w:rPr>
          <w:rFonts w:ascii="Times New Roman" w:hAnsi="Times New Roman"/>
          <w:spacing w:val="-13"/>
          <w:sz w:val="24"/>
          <w:szCs w:val="24"/>
        </w:rPr>
        <w:t xml:space="preserve"> </w:t>
      </w:r>
      <w:r>
        <w:rPr>
          <w:rFonts w:ascii="Times New Roman" w:hAnsi="Times New Roman"/>
          <w:sz w:val="24"/>
          <w:szCs w:val="24"/>
        </w:rPr>
        <w:t>formato digital, conforme regas da ABNT para realização de Trabalhos de Final de</w:t>
      </w:r>
      <w:r>
        <w:rPr>
          <w:rFonts w:ascii="Times New Roman" w:hAnsi="Times New Roman"/>
          <w:spacing w:val="-5"/>
          <w:sz w:val="24"/>
          <w:szCs w:val="24"/>
        </w:rPr>
        <w:t xml:space="preserve"> </w:t>
      </w:r>
      <w:r>
        <w:rPr>
          <w:rFonts w:ascii="Times New Roman" w:hAnsi="Times New Roman"/>
          <w:sz w:val="24"/>
          <w:szCs w:val="24"/>
        </w:rPr>
        <w:t>Cursos.</w:t>
      </w:r>
    </w:p>
    <w:p w14:paraId="603CC323" w14:textId="77777777" w:rsidR="00B416E9" w:rsidRDefault="00B416E9" w:rsidP="0046074F">
      <w:pPr>
        <w:spacing w:line="240" w:lineRule="auto"/>
        <w:ind w:right="794" w:firstLine="851"/>
        <w:jc w:val="both"/>
        <w:rPr>
          <w:rFonts w:ascii="Times New Roman" w:hAnsi="Times New Roman"/>
          <w:sz w:val="24"/>
          <w:szCs w:val="24"/>
        </w:rPr>
      </w:pPr>
      <w:r>
        <w:rPr>
          <w:rFonts w:ascii="Times New Roman" w:hAnsi="Times New Roman"/>
          <w:sz w:val="24"/>
          <w:szCs w:val="24"/>
        </w:rPr>
        <w:t>O exemplar definitivo deverá conter na capa, os dizeres da folha de rosto e, na lombada, o título da monografia e o último sobrenome do autor.</w:t>
      </w:r>
    </w:p>
    <w:p w14:paraId="1616F2EE" w14:textId="4CA22D5D" w:rsidR="00B416E9" w:rsidRDefault="00B416E9" w:rsidP="0046074F">
      <w:pPr>
        <w:spacing w:line="240" w:lineRule="auto"/>
        <w:ind w:right="794" w:firstLine="851"/>
        <w:jc w:val="both"/>
        <w:rPr>
          <w:rFonts w:ascii="Times New Roman" w:hAnsi="Times New Roman"/>
          <w:sz w:val="24"/>
          <w:szCs w:val="24"/>
        </w:rPr>
      </w:pPr>
      <w:r>
        <w:rPr>
          <w:rFonts w:ascii="Times New Roman" w:hAnsi="Times New Roman"/>
          <w:sz w:val="24"/>
          <w:szCs w:val="24"/>
        </w:rPr>
        <w:t>Caso não sejam cumpridas essas e outras exigências institucionais, solicito que a Coordenação do Curso de Ciências Econômicas/</w:t>
      </w:r>
      <w:r>
        <w:rPr>
          <w:rFonts w:ascii="Times New Roman" w:hAnsi="Times New Roman"/>
          <w:b/>
          <w:i/>
          <w:sz w:val="24"/>
          <w:szCs w:val="24"/>
        </w:rPr>
        <w:t xml:space="preserve">Coordenação de Monografia </w:t>
      </w:r>
      <w:r>
        <w:rPr>
          <w:rFonts w:ascii="Times New Roman" w:hAnsi="Times New Roman"/>
          <w:sz w:val="24"/>
          <w:szCs w:val="24"/>
        </w:rPr>
        <w:t>notifique o aluno que a nota atribuída à Monografia não será considerada até que satisfaça essas determinações e não poderá colar grau até que as cumpram inteiramente.</w:t>
      </w:r>
    </w:p>
    <w:p w14:paraId="10AEF444" w14:textId="77777777" w:rsidR="00B416E9" w:rsidRDefault="00B416E9" w:rsidP="0046074F">
      <w:pPr>
        <w:spacing w:line="240" w:lineRule="auto"/>
        <w:ind w:right="794"/>
        <w:jc w:val="right"/>
        <w:rPr>
          <w:rFonts w:ascii="Times New Roman"/>
          <w:spacing w:val="-1"/>
          <w:sz w:val="24"/>
          <w:szCs w:val="24"/>
        </w:rPr>
      </w:pPr>
      <w:r>
        <w:rPr>
          <w:rFonts w:ascii="Times New Roman"/>
          <w:spacing w:val="-1"/>
          <w:sz w:val="24"/>
          <w:szCs w:val="24"/>
        </w:rPr>
        <w:t>Atenciosamente,</w:t>
      </w:r>
    </w:p>
    <w:p w14:paraId="25F512F3" w14:textId="00457737" w:rsidR="00B416E9" w:rsidRDefault="00B416E9" w:rsidP="0046074F">
      <w:pPr>
        <w:spacing w:line="240" w:lineRule="auto"/>
        <w:ind w:right="794"/>
        <w:jc w:val="right"/>
        <w:rPr>
          <w:rFonts w:ascii="Times New Roman"/>
          <w:spacing w:val="-1"/>
          <w:sz w:val="24"/>
          <w:szCs w:val="24"/>
        </w:rPr>
      </w:pPr>
      <w:r>
        <w:rPr>
          <w:rFonts w:ascii="Arial"/>
          <w:noProof/>
        </w:rPr>
        <w:drawing>
          <wp:anchor distT="0" distB="0" distL="114300" distR="114300" simplePos="0" relativeHeight="251662336" behindDoc="1" locked="0" layoutInCell="1" allowOverlap="1" wp14:anchorId="63AD76AF" wp14:editId="7876CA8D">
            <wp:simplePos x="0" y="0"/>
            <wp:positionH relativeFrom="column">
              <wp:posOffset>4756150</wp:posOffset>
            </wp:positionH>
            <wp:positionV relativeFrom="paragraph">
              <wp:posOffset>10795</wp:posOffset>
            </wp:positionV>
            <wp:extent cx="533400" cy="46672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pic:spPr>
                </pic:pic>
              </a:graphicData>
            </a:graphic>
            <wp14:sizeRelH relativeFrom="page">
              <wp14:pctWidth>0</wp14:pctWidth>
            </wp14:sizeRelH>
            <wp14:sizeRelV relativeFrom="page">
              <wp14:pctHeight>0</wp14:pctHeight>
            </wp14:sizeRelV>
          </wp:anchor>
        </w:drawing>
      </w:r>
    </w:p>
    <w:p w14:paraId="04B31BA9" w14:textId="6B7E7A83" w:rsidR="00B416E9" w:rsidRDefault="0046074F" w:rsidP="0046074F">
      <w:pPr>
        <w:spacing w:line="240" w:lineRule="auto"/>
        <w:ind w:right="794"/>
        <w:jc w:val="right"/>
        <w:rPr>
          <w:rFonts w:ascii="Times New Roman"/>
          <w:b/>
          <w:i/>
          <w:sz w:val="24"/>
        </w:rPr>
      </w:pPr>
      <w:r>
        <w:rPr>
          <w:rFonts w:ascii="Times New Roman"/>
          <w:b/>
          <w:i/>
          <w:sz w:val="24"/>
        </w:rPr>
        <w:br/>
      </w:r>
      <w:r>
        <w:rPr>
          <w:rFonts w:ascii="Times New Roman"/>
          <w:b/>
          <w:i/>
          <w:sz w:val="24"/>
        </w:rPr>
        <w:br/>
      </w:r>
      <w:r w:rsidR="00B416E9">
        <w:rPr>
          <w:rFonts w:ascii="Times New Roman"/>
          <w:b/>
          <w:i/>
          <w:sz w:val="24"/>
        </w:rPr>
        <w:t xml:space="preserve">  Prof. Ms. Miguel Rosa dos</w:t>
      </w:r>
      <w:r w:rsidR="00B416E9">
        <w:rPr>
          <w:rFonts w:ascii="Times New Roman"/>
          <w:b/>
          <w:i/>
          <w:spacing w:val="-6"/>
          <w:sz w:val="24"/>
        </w:rPr>
        <w:t xml:space="preserve"> </w:t>
      </w:r>
      <w:r w:rsidR="00B416E9">
        <w:rPr>
          <w:rFonts w:ascii="Times New Roman"/>
          <w:b/>
          <w:i/>
          <w:sz w:val="24"/>
        </w:rPr>
        <w:t>Santos                                                                                                             Orientador</w:t>
      </w:r>
    </w:p>
    <w:p w14:paraId="6E2ED6B8" w14:textId="6EB0DFE2" w:rsidR="009404D0" w:rsidRDefault="009404D0" w:rsidP="0046074F">
      <w:pPr>
        <w:spacing w:line="240" w:lineRule="auto"/>
        <w:ind w:right="794"/>
        <w:jc w:val="right"/>
        <w:rPr>
          <w:rFonts w:ascii="Times New Roman" w:hAnsi="Times New Roman"/>
          <w:sz w:val="24"/>
          <w:szCs w:val="24"/>
        </w:rPr>
      </w:pPr>
      <w:r w:rsidRPr="009404D0">
        <w:rPr>
          <w:rFonts w:ascii="Times New Roman" w:hAnsi="Times New Roman"/>
          <w:noProof/>
          <w:sz w:val="24"/>
          <w:szCs w:val="24"/>
        </w:rPr>
        <w:lastRenderedPageBreak/>
        <w:drawing>
          <wp:inline distT="0" distB="0" distL="0" distR="0" wp14:anchorId="295E095A" wp14:editId="06E44BFF">
            <wp:extent cx="5760085" cy="8145780"/>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145780"/>
                    </a:xfrm>
                    <a:prstGeom prst="rect">
                      <a:avLst/>
                    </a:prstGeom>
                    <a:noFill/>
                    <a:ln>
                      <a:noFill/>
                    </a:ln>
                  </pic:spPr>
                </pic:pic>
              </a:graphicData>
            </a:graphic>
          </wp:inline>
        </w:drawing>
      </w:r>
    </w:p>
    <w:sectPr w:rsidR="009404D0" w:rsidSect="00293CBF">
      <w:headerReference w:type="default" r:id="rId40"/>
      <w:pgSz w:w="11906" w:h="16838"/>
      <w:pgMar w:top="1701" w:right="1134" w:bottom="1134" w:left="1701"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6A4B" w14:textId="77777777" w:rsidR="001A519F" w:rsidRDefault="001A519F" w:rsidP="00445A19">
      <w:pPr>
        <w:spacing w:after="0" w:line="240" w:lineRule="auto"/>
      </w:pPr>
      <w:r>
        <w:separator/>
      </w:r>
    </w:p>
  </w:endnote>
  <w:endnote w:type="continuationSeparator" w:id="0">
    <w:p w14:paraId="7A5A0270" w14:textId="77777777" w:rsidR="001A519F" w:rsidRDefault="001A519F" w:rsidP="00445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7A0A" w14:textId="7B4F3871" w:rsidR="00293CBF" w:rsidRDefault="00293CBF" w:rsidP="00F4748A">
    <w:pPr>
      <w:pStyle w:val="Rodap"/>
      <w:jc w:val="right"/>
    </w:pPr>
  </w:p>
  <w:p w14:paraId="7BBEACF8" w14:textId="77777777" w:rsidR="00293CBF" w:rsidRDefault="00293CBF" w:rsidP="00445A19">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56B59" w14:textId="1162BB05" w:rsidR="009027BF" w:rsidRDefault="009027BF">
    <w:pPr>
      <w:pStyle w:val="Rodap"/>
      <w:jc w:val="right"/>
    </w:pPr>
  </w:p>
  <w:p w14:paraId="6E133C79" w14:textId="77777777" w:rsidR="009027BF" w:rsidRDefault="009027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54896" w14:textId="77777777" w:rsidR="001A519F" w:rsidRDefault="001A519F" w:rsidP="00445A19">
      <w:pPr>
        <w:spacing w:after="0" w:line="240" w:lineRule="auto"/>
      </w:pPr>
      <w:r>
        <w:separator/>
      </w:r>
    </w:p>
  </w:footnote>
  <w:footnote w:type="continuationSeparator" w:id="0">
    <w:p w14:paraId="232687D1" w14:textId="77777777" w:rsidR="001A519F" w:rsidRDefault="001A519F" w:rsidP="00445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914985"/>
      <w:docPartObj>
        <w:docPartGallery w:val="Page Numbers (Top of Page)"/>
        <w:docPartUnique/>
      </w:docPartObj>
    </w:sdtPr>
    <w:sdtEndPr/>
    <w:sdtContent>
      <w:p w14:paraId="4EF41649" w14:textId="16A6E2B5" w:rsidR="00897022" w:rsidRDefault="00897022">
        <w:pPr>
          <w:pStyle w:val="Cabealho"/>
          <w:jc w:val="right"/>
        </w:pPr>
        <w:r>
          <w:fldChar w:fldCharType="begin"/>
        </w:r>
        <w:r>
          <w:instrText>PAGE   \* MERGEFORMAT</w:instrText>
        </w:r>
        <w:r>
          <w:fldChar w:fldCharType="separate"/>
        </w:r>
        <w:r>
          <w:t>2</w:t>
        </w:r>
        <w:r>
          <w:fldChar w:fldCharType="end"/>
        </w:r>
      </w:p>
    </w:sdtContent>
  </w:sdt>
  <w:p w14:paraId="4632A676" w14:textId="77777777" w:rsidR="00897022" w:rsidRPr="00897022" w:rsidRDefault="00897022" w:rsidP="0089702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2500" w14:textId="43072E97" w:rsidR="0046074F" w:rsidRDefault="0046074F">
    <w:pPr>
      <w:pStyle w:val="Cabealho"/>
      <w:jc w:val="right"/>
    </w:pPr>
  </w:p>
  <w:p w14:paraId="520B34F6" w14:textId="77777777" w:rsidR="0046074F" w:rsidRPr="00897022" w:rsidRDefault="0046074F" w:rsidP="0089702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E38BB"/>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59F3049"/>
    <w:multiLevelType w:val="multilevel"/>
    <w:tmpl w:val="5BFC6A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551683"/>
    <w:multiLevelType w:val="hybridMultilevel"/>
    <w:tmpl w:val="5AB06AD6"/>
    <w:lvl w:ilvl="0" w:tplc="D974F7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3CA69BD"/>
    <w:multiLevelType w:val="multilevel"/>
    <w:tmpl w:val="974EF5D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0FD3D64"/>
    <w:multiLevelType w:val="hybridMultilevel"/>
    <w:tmpl w:val="BE36D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81486"/>
    <w:multiLevelType w:val="hybridMultilevel"/>
    <w:tmpl w:val="25A0B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9B2510"/>
    <w:multiLevelType w:val="multilevel"/>
    <w:tmpl w:val="45948DAE"/>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30545A3"/>
    <w:multiLevelType w:val="hybridMultilevel"/>
    <w:tmpl w:val="5AB06AD6"/>
    <w:lvl w:ilvl="0" w:tplc="D974F7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4D6074D"/>
    <w:multiLevelType w:val="multilevel"/>
    <w:tmpl w:val="9BE6348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5"/>
  </w:num>
  <w:num w:numId="3">
    <w:abstractNumId w:val="0"/>
  </w:num>
  <w:num w:numId="4">
    <w:abstractNumId w:val="8"/>
  </w:num>
  <w:num w:numId="5">
    <w:abstractNumId w:val="3"/>
  </w:num>
  <w:num w:numId="6">
    <w:abstractNumId w:val="6"/>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CB3"/>
    <w:rsid w:val="000012E8"/>
    <w:rsid w:val="000014CD"/>
    <w:rsid w:val="00004E34"/>
    <w:rsid w:val="00005845"/>
    <w:rsid w:val="00006B16"/>
    <w:rsid w:val="00013AF7"/>
    <w:rsid w:val="0001501D"/>
    <w:rsid w:val="00025DDD"/>
    <w:rsid w:val="00032BC3"/>
    <w:rsid w:val="000330F3"/>
    <w:rsid w:val="00035A4B"/>
    <w:rsid w:val="000365CF"/>
    <w:rsid w:val="00037C9D"/>
    <w:rsid w:val="0004091E"/>
    <w:rsid w:val="00041340"/>
    <w:rsid w:val="0004382A"/>
    <w:rsid w:val="00044657"/>
    <w:rsid w:val="00045B79"/>
    <w:rsid w:val="00050529"/>
    <w:rsid w:val="00055EA4"/>
    <w:rsid w:val="00055EE6"/>
    <w:rsid w:val="00056D45"/>
    <w:rsid w:val="00062D82"/>
    <w:rsid w:val="00063901"/>
    <w:rsid w:val="000650D2"/>
    <w:rsid w:val="00065DAB"/>
    <w:rsid w:val="00065E57"/>
    <w:rsid w:val="000761E6"/>
    <w:rsid w:val="00077729"/>
    <w:rsid w:val="00077D24"/>
    <w:rsid w:val="00081FC0"/>
    <w:rsid w:val="000829CA"/>
    <w:rsid w:val="00087D83"/>
    <w:rsid w:val="000911A8"/>
    <w:rsid w:val="0009629B"/>
    <w:rsid w:val="000A0049"/>
    <w:rsid w:val="000A0374"/>
    <w:rsid w:val="000A0E86"/>
    <w:rsid w:val="000A2925"/>
    <w:rsid w:val="000A3954"/>
    <w:rsid w:val="000A5962"/>
    <w:rsid w:val="000A59C9"/>
    <w:rsid w:val="000B08E9"/>
    <w:rsid w:val="000D6512"/>
    <w:rsid w:val="000E15FC"/>
    <w:rsid w:val="000E4A26"/>
    <w:rsid w:val="000F2000"/>
    <w:rsid w:val="000F3AD8"/>
    <w:rsid w:val="001001BA"/>
    <w:rsid w:val="001002B8"/>
    <w:rsid w:val="00103F54"/>
    <w:rsid w:val="0010419B"/>
    <w:rsid w:val="00107419"/>
    <w:rsid w:val="0012126B"/>
    <w:rsid w:val="00122E02"/>
    <w:rsid w:val="00125000"/>
    <w:rsid w:val="0012585C"/>
    <w:rsid w:val="00132B9C"/>
    <w:rsid w:val="00133B85"/>
    <w:rsid w:val="00140505"/>
    <w:rsid w:val="00145726"/>
    <w:rsid w:val="00145E3F"/>
    <w:rsid w:val="0014696E"/>
    <w:rsid w:val="00147381"/>
    <w:rsid w:val="0014750E"/>
    <w:rsid w:val="00150127"/>
    <w:rsid w:val="00151EAC"/>
    <w:rsid w:val="001546DF"/>
    <w:rsid w:val="00157841"/>
    <w:rsid w:val="00157AD0"/>
    <w:rsid w:val="00160482"/>
    <w:rsid w:val="00162E3F"/>
    <w:rsid w:val="0016576E"/>
    <w:rsid w:val="00165E7C"/>
    <w:rsid w:val="00170986"/>
    <w:rsid w:val="0017708F"/>
    <w:rsid w:val="00184AA3"/>
    <w:rsid w:val="00187994"/>
    <w:rsid w:val="00190699"/>
    <w:rsid w:val="001948D9"/>
    <w:rsid w:val="0019499A"/>
    <w:rsid w:val="0019771F"/>
    <w:rsid w:val="001A4EAF"/>
    <w:rsid w:val="001A519F"/>
    <w:rsid w:val="001B3DE3"/>
    <w:rsid w:val="001C0BFD"/>
    <w:rsid w:val="001C15F6"/>
    <w:rsid w:val="001C34FE"/>
    <w:rsid w:val="001C4D0E"/>
    <w:rsid w:val="001C7D62"/>
    <w:rsid w:val="001C7E86"/>
    <w:rsid w:val="001D1E03"/>
    <w:rsid w:val="001D7865"/>
    <w:rsid w:val="001E5647"/>
    <w:rsid w:val="001E7E98"/>
    <w:rsid w:val="001F100A"/>
    <w:rsid w:val="001F1BAC"/>
    <w:rsid w:val="001F1ED0"/>
    <w:rsid w:val="0020185E"/>
    <w:rsid w:val="0020310D"/>
    <w:rsid w:val="00203479"/>
    <w:rsid w:val="002050FC"/>
    <w:rsid w:val="00205982"/>
    <w:rsid w:val="00206B6F"/>
    <w:rsid w:val="00211B32"/>
    <w:rsid w:val="0021346A"/>
    <w:rsid w:val="00216D8D"/>
    <w:rsid w:val="00221AE4"/>
    <w:rsid w:val="002257E7"/>
    <w:rsid w:val="0023329D"/>
    <w:rsid w:val="0023490C"/>
    <w:rsid w:val="00243525"/>
    <w:rsid w:val="0024410E"/>
    <w:rsid w:val="0024505B"/>
    <w:rsid w:val="00245D7F"/>
    <w:rsid w:val="0024630C"/>
    <w:rsid w:val="00247E3A"/>
    <w:rsid w:val="00250305"/>
    <w:rsid w:val="00251805"/>
    <w:rsid w:val="00251FD5"/>
    <w:rsid w:val="00253328"/>
    <w:rsid w:val="00260228"/>
    <w:rsid w:val="002637D1"/>
    <w:rsid w:val="00264DC8"/>
    <w:rsid w:val="0026621A"/>
    <w:rsid w:val="002669E1"/>
    <w:rsid w:val="00267341"/>
    <w:rsid w:val="002713F4"/>
    <w:rsid w:val="00271538"/>
    <w:rsid w:val="00275234"/>
    <w:rsid w:val="00275C43"/>
    <w:rsid w:val="00275FB5"/>
    <w:rsid w:val="00286204"/>
    <w:rsid w:val="0029007F"/>
    <w:rsid w:val="00293CBF"/>
    <w:rsid w:val="002A26B0"/>
    <w:rsid w:val="002A3FB5"/>
    <w:rsid w:val="002B0F0B"/>
    <w:rsid w:val="002B5A5A"/>
    <w:rsid w:val="002C338D"/>
    <w:rsid w:val="002C432C"/>
    <w:rsid w:val="002D54CF"/>
    <w:rsid w:val="002D5880"/>
    <w:rsid w:val="002E7551"/>
    <w:rsid w:val="002F0797"/>
    <w:rsid w:val="002F0ED9"/>
    <w:rsid w:val="002F782E"/>
    <w:rsid w:val="003041B8"/>
    <w:rsid w:val="00307395"/>
    <w:rsid w:val="003103BD"/>
    <w:rsid w:val="00316E35"/>
    <w:rsid w:val="00325E64"/>
    <w:rsid w:val="003262F4"/>
    <w:rsid w:val="0033062D"/>
    <w:rsid w:val="0033081D"/>
    <w:rsid w:val="00332FD2"/>
    <w:rsid w:val="00345E85"/>
    <w:rsid w:val="00350DE5"/>
    <w:rsid w:val="00364469"/>
    <w:rsid w:val="00371C96"/>
    <w:rsid w:val="00371FB4"/>
    <w:rsid w:val="00377489"/>
    <w:rsid w:val="003814EF"/>
    <w:rsid w:val="0038269A"/>
    <w:rsid w:val="00384A54"/>
    <w:rsid w:val="00391196"/>
    <w:rsid w:val="00392050"/>
    <w:rsid w:val="003B0E38"/>
    <w:rsid w:val="003B1650"/>
    <w:rsid w:val="003B46DB"/>
    <w:rsid w:val="003B4961"/>
    <w:rsid w:val="003C0D91"/>
    <w:rsid w:val="003C4CF3"/>
    <w:rsid w:val="003C6212"/>
    <w:rsid w:val="003C7540"/>
    <w:rsid w:val="003D159A"/>
    <w:rsid w:val="003D42DA"/>
    <w:rsid w:val="003D5269"/>
    <w:rsid w:val="003E5636"/>
    <w:rsid w:val="003E5A72"/>
    <w:rsid w:val="004051A6"/>
    <w:rsid w:val="00414341"/>
    <w:rsid w:val="00414541"/>
    <w:rsid w:val="00422580"/>
    <w:rsid w:val="0042382D"/>
    <w:rsid w:val="0042390D"/>
    <w:rsid w:val="00432DC7"/>
    <w:rsid w:val="00436917"/>
    <w:rsid w:val="00445A19"/>
    <w:rsid w:val="004463E8"/>
    <w:rsid w:val="00451948"/>
    <w:rsid w:val="00452344"/>
    <w:rsid w:val="004524BE"/>
    <w:rsid w:val="00454363"/>
    <w:rsid w:val="0046074F"/>
    <w:rsid w:val="004624E6"/>
    <w:rsid w:val="004643EC"/>
    <w:rsid w:val="0046799C"/>
    <w:rsid w:val="00473D28"/>
    <w:rsid w:val="00473F14"/>
    <w:rsid w:val="00475E47"/>
    <w:rsid w:val="0047717B"/>
    <w:rsid w:val="004800C3"/>
    <w:rsid w:val="00481E31"/>
    <w:rsid w:val="004825A7"/>
    <w:rsid w:val="00482A9F"/>
    <w:rsid w:val="00485D92"/>
    <w:rsid w:val="00486BAA"/>
    <w:rsid w:val="0049308D"/>
    <w:rsid w:val="004943CB"/>
    <w:rsid w:val="004955B8"/>
    <w:rsid w:val="00497042"/>
    <w:rsid w:val="004A4733"/>
    <w:rsid w:val="004A5BB0"/>
    <w:rsid w:val="004A7561"/>
    <w:rsid w:val="004B45A5"/>
    <w:rsid w:val="004B68F4"/>
    <w:rsid w:val="004B6958"/>
    <w:rsid w:val="004B71B6"/>
    <w:rsid w:val="004B7962"/>
    <w:rsid w:val="004C0FC0"/>
    <w:rsid w:val="004C5A66"/>
    <w:rsid w:val="004D2E46"/>
    <w:rsid w:val="004D4A26"/>
    <w:rsid w:val="004D7570"/>
    <w:rsid w:val="004D7FBB"/>
    <w:rsid w:val="004E0BA2"/>
    <w:rsid w:val="004E2B9C"/>
    <w:rsid w:val="004E65E2"/>
    <w:rsid w:val="004F66F9"/>
    <w:rsid w:val="00501309"/>
    <w:rsid w:val="00504A19"/>
    <w:rsid w:val="005142C7"/>
    <w:rsid w:val="00514AEF"/>
    <w:rsid w:val="0051503E"/>
    <w:rsid w:val="00517061"/>
    <w:rsid w:val="00520A41"/>
    <w:rsid w:val="00524120"/>
    <w:rsid w:val="005254FF"/>
    <w:rsid w:val="0053413F"/>
    <w:rsid w:val="00535FE7"/>
    <w:rsid w:val="00536346"/>
    <w:rsid w:val="005442C6"/>
    <w:rsid w:val="00550720"/>
    <w:rsid w:val="005518ED"/>
    <w:rsid w:val="005541AC"/>
    <w:rsid w:val="005541B1"/>
    <w:rsid w:val="00554DC8"/>
    <w:rsid w:val="00555AE3"/>
    <w:rsid w:val="005563D2"/>
    <w:rsid w:val="00561FBB"/>
    <w:rsid w:val="0056786B"/>
    <w:rsid w:val="00567EFB"/>
    <w:rsid w:val="00571864"/>
    <w:rsid w:val="00573408"/>
    <w:rsid w:val="005736F6"/>
    <w:rsid w:val="00577240"/>
    <w:rsid w:val="00577D00"/>
    <w:rsid w:val="0058102B"/>
    <w:rsid w:val="00583AE5"/>
    <w:rsid w:val="00586FA0"/>
    <w:rsid w:val="00587237"/>
    <w:rsid w:val="0059456E"/>
    <w:rsid w:val="00596639"/>
    <w:rsid w:val="005A09BB"/>
    <w:rsid w:val="005A20E3"/>
    <w:rsid w:val="005A40FD"/>
    <w:rsid w:val="005A448D"/>
    <w:rsid w:val="005A6924"/>
    <w:rsid w:val="005B1920"/>
    <w:rsid w:val="005B209B"/>
    <w:rsid w:val="005B74C4"/>
    <w:rsid w:val="005C2EED"/>
    <w:rsid w:val="005C3F20"/>
    <w:rsid w:val="005C6165"/>
    <w:rsid w:val="005C6EE0"/>
    <w:rsid w:val="005D091C"/>
    <w:rsid w:val="005D0DE2"/>
    <w:rsid w:val="005D5E05"/>
    <w:rsid w:val="005D63EB"/>
    <w:rsid w:val="005D7E67"/>
    <w:rsid w:val="005E3B39"/>
    <w:rsid w:val="005E4130"/>
    <w:rsid w:val="005E4BDD"/>
    <w:rsid w:val="005E52FB"/>
    <w:rsid w:val="005F1950"/>
    <w:rsid w:val="005F2B7B"/>
    <w:rsid w:val="00601063"/>
    <w:rsid w:val="0060284F"/>
    <w:rsid w:val="00603C93"/>
    <w:rsid w:val="00610C15"/>
    <w:rsid w:val="00626660"/>
    <w:rsid w:val="006350CF"/>
    <w:rsid w:val="00642E6D"/>
    <w:rsid w:val="006452D2"/>
    <w:rsid w:val="006528A5"/>
    <w:rsid w:val="00654A0A"/>
    <w:rsid w:val="00662549"/>
    <w:rsid w:val="00670080"/>
    <w:rsid w:val="00670C0D"/>
    <w:rsid w:val="0067162F"/>
    <w:rsid w:val="00671730"/>
    <w:rsid w:val="00674F41"/>
    <w:rsid w:val="006803BA"/>
    <w:rsid w:val="00680983"/>
    <w:rsid w:val="00681E64"/>
    <w:rsid w:val="00687770"/>
    <w:rsid w:val="0068785A"/>
    <w:rsid w:val="00692C22"/>
    <w:rsid w:val="00693B59"/>
    <w:rsid w:val="006942B0"/>
    <w:rsid w:val="006A14DA"/>
    <w:rsid w:val="006A481D"/>
    <w:rsid w:val="006B100A"/>
    <w:rsid w:val="006B1F9E"/>
    <w:rsid w:val="006B7477"/>
    <w:rsid w:val="006C0C08"/>
    <w:rsid w:val="006C141E"/>
    <w:rsid w:val="006C2792"/>
    <w:rsid w:val="006C4184"/>
    <w:rsid w:val="006C523C"/>
    <w:rsid w:val="006D0C5C"/>
    <w:rsid w:val="006D1058"/>
    <w:rsid w:val="006D1514"/>
    <w:rsid w:val="006D643F"/>
    <w:rsid w:val="006E0C75"/>
    <w:rsid w:val="006F34F8"/>
    <w:rsid w:val="006F35B4"/>
    <w:rsid w:val="006F560E"/>
    <w:rsid w:val="00702C4E"/>
    <w:rsid w:val="0070492B"/>
    <w:rsid w:val="00713D33"/>
    <w:rsid w:val="00717513"/>
    <w:rsid w:val="00721B6C"/>
    <w:rsid w:val="00724F91"/>
    <w:rsid w:val="00725C2E"/>
    <w:rsid w:val="00726316"/>
    <w:rsid w:val="007352DC"/>
    <w:rsid w:val="007415E3"/>
    <w:rsid w:val="0075578F"/>
    <w:rsid w:val="007560CA"/>
    <w:rsid w:val="00756EE5"/>
    <w:rsid w:val="00764031"/>
    <w:rsid w:val="00766448"/>
    <w:rsid w:val="007708F2"/>
    <w:rsid w:val="00772A19"/>
    <w:rsid w:val="0077563B"/>
    <w:rsid w:val="00783A66"/>
    <w:rsid w:val="0078686E"/>
    <w:rsid w:val="0078700E"/>
    <w:rsid w:val="00791113"/>
    <w:rsid w:val="0079116C"/>
    <w:rsid w:val="007A3C99"/>
    <w:rsid w:val="007B26BA"/>
    <w:rsid w:val="007B282F"/>
    <w:rsid w:val="007B6825"/>
    <w:rsid w:val="007C2436"/>
    <w:rsid w:val="007C2B15"/>
    <w:rsid w:val="007C4CB2"/>
    <w:rsid w:val="007D0941"/>
    <w:rsid w:val="007D2C03"/>
    <w:rsid w:val="007D3B96"/>
    <w:rsid w:val="007E2BC3"/>
    <w:rsid w:val="007F04AC"/>
    <w:rsid w:val="007F3550"/>
    <w:rsid w:val="0080056F"/>
    <w:rsid w:val="00805777"/>
    <w:rsid w:val="008077F6"/>
    <w:rsid w:val="0081235D"/>
    <w:rsid w:val="00813378"/>
    <w:rsid w:val="00817A7C"/>
    <w:rsid w:val="00821E72"/>
    <w:rsid w:val="008233E0"/>
    <w:rsid w:val="00826B19"/>
    <w:rsid w:val="00832D93"/>
    <w:rsid w:val="00837ABC"/>
    <w:rsid w:val="008437E5"/>
    <w:rsid w:val="00843C38"/>
    <w:rsid w:val="00845C07"/>
    <w:rsid w:val="008505F0"/>
    <w:rsid w:val="00855C3B"/>
    <w:rsid w:val="008571C8"/>
    <w:rsid w:val="00860F0C"/>
    <w:rsid w:val="00861BB0"/>
    <w:rsid w:val="008656CA"/>
    <w:rsid w:val="0086747F"/>
    <w:rsid w:val="0087256C"/>
    <w:rsid w:val="00874E74"/>
    <w:rsid w:val="008750EA"/>
    <w:rsid w:val="0087699F"/>
    <w:rsid w:val="008815FF"/>
    <w:rsid w:val="0088161A"/>
    <w:rsid w:val="00883191"/>
    <w:rsid w:val="00885AA9"/>
    <w:rsid w:val="00886C64"/>
    <w:rsid w:val="008954D3"/>
    <w:rsid w:val="00895713"/>
    <w:rsid w:val="008957A3"/>
    <w:rsid w:val="00897022"/>
    <w:rsid w:val="008A1CAF"/>
    <w:rsid w:val="008A22CB"/>
    <w:rsid w:val="008A5BC7"/>
    <w:rsid w:val="008B1595"/>
    <w:rsid w:val="008B50B4"/>
    <w:rsid w:val="008B70F0"/>
    <w:rsid w:val="008C67E2"/>
    <w:rsid w:val="008D6710"/>
    <w:rsid w:val="008E1098"/>
    <w:rsid w:val="008E23F5"/>
    <w:rsid w:val="008E42BE"/>
    <w:rsid w:val="008E5BA5"/>
    <w:rsid w:val="008F03DE"/>
    <w:rsid w:val="008F0ED2"/>
    <w:rsid w:val="008F4735"/>
    <w:rsid w:val="008F5BAF"/>
    <w:rsid w:val="008F6186"/>
    <w:rsid w:val="009004A0"/>
    <w:rsid w:val="009019C6"/>
    <w:rsid w:val="00901CA0"/>
    <w:rsid w:val="009027BF"/>
    <w:rsid w:val="00902D89"/>
    <w:rsid w:val="0091104C"/>
    <w:rsid w:val="0091450E"/>
    <w:rsid w:val="009174EC"/>
    <w:rsid w:val="00923B10"/>
    <w:rsid w:val="00932C51"/>
    <w:rsid w:val="0093674D"/>
    <w:rsid w:val="009404D0"/>
    <w:rsid w:val="009437C3"/>
    <w:rsid w:val="00945CFD"/>
    <w:rsid w:val="00946963"/>
    <w:rsid w:val="00946FB6"/>
    <w:rsid w:val="00950365"/>
    <w:rsid w:val="0095306F"/>
    <w:rsid w:val="00953DFE"/>
    <w:rsid w:val="00954A20"/>
    <w:rsid w:val="00960806"/>
    <w:rsid w:val="00960FCC"/>
    <w:rsid w:val="00963E4E"/>
    <w:rsid w:val="00965DEC"/>
    <w:rsid w:val="00967229"/>
    <w:rsid w:val="009722D1"/>
    <w:rsid w:val="0097367E"/>
    <w:rsid w:val="009844ED"/>
    <w:rsid w:val="00984DFC"/>
    <w:rsid w:val="00994188"/>
    <w:rsid w:val="009948F3"/>
    <w:rsid w:val="009A12C0"/>
    <w:rsid w:val="009A3EE8"/>
    <w:rsid w:val="009A5FEA"/>
    <w:rsid w:val="009B00CA"/>
    <w:rsid w:val="009B04F4"/>
    <w:rsid w:val="009B18DC"/>
    <w:rsid w:val="009B59E0"/>
    <w:rsid w:val="009C1DC9"/>
    <w:rsid w:val="009C4FCC"/>
    <w:rsid w:val="009C5FDB"/>
    <w:rsid w:val="009D5B85"/>
    <w:rsid w:val="009D5E99"/>
    <w:rsid w:val="009E14FB"/>
    <w:rsid w:val="009E1C11"/>
    <w:rsid w:val="009F3B9D"/>
    <w:rsid w:val="009F5DC7"/>
    <w:rsid w:val="00A02B95"/>
    <w:rsid w:val="00A04341"/>
    <w:rsid w:val="00A06A05"/>
    <w:rsid w:val="00A1279F"/>
    <w:rsid w:val="00A20DB5"/>
    <w:rsid w:val="00A21E41"/>
    <w:rsid w:val="00A23DCD"/>
    <w:rsid w:val="00A25606"/>
    <w:rsid w:val="00A25BE9"/>
    <w:rsid w:val="00A2737B"/>
    <w:rsid w:val="00A34DBE"/>
    <w:rsid w:val="00A36F6B"/>
    <w:rsid w:val="00A40AB7"/>
    <w:rsid w:val="00A41D12"/>
    <w:rsid w:val="00A4708E"/>
    <w:rsid w:val="00A50027"/>
    <w:rsid w:val="00A503AA"/>
    <w:rsid w:val="00A51235"/>
    <w:rsid w:val="00A526F6"/>
    <w:rsid w:val="00A52E01"/>
    <w:rsid w:val="00A5617D"/>
    <w:rsid w:val="00A565C6"/>
    <w:rsid w:val="00A6125E"/>
    <w:rsid w:val="00A61FE9"/>
    <w:rsid w:val="00A64C68"/>
    <w:rsid w:val="00A64DE3"/>
    <w:rsid w:val="00A6652F"/>
    <w:rsid w:val="00A82107"/>
    <w:rsid w:val="00A82ABE"/>
    <w:rsid w:val="00A844E2"/>
    <w:rsid w:val="00A86367"/>
    <w:rsid w:val="00A91749"/>
    <w:rsid w:val="00A93AE4"/>
    <w:rsid w:val="00A94AFF"/>
    <w:rsid w:val="00AA05F0"/>
    <w:rsid w:val="00AA4FC6"/>
    <w:rsid w:val="00AB2E19"/>
    <w:rsid w:val="00AB6AAF"/>
    <w:rsid w:val="00AB7D79"/>
    <w:rsid w:val="00AC1288"/>
    <w:rsid w:val="00AD0D31"/>
    <w:rsid w:val="00AD3343"/>
    <w:rsid w:val="00AD79C4"/>
    <w:rsid w:val="00AD7A25"/>
    <w:rsid w:val="00AE3BD5"/>
    <w:rsid w:val="00AE419D"/>
    <w:rsid w:val="00B02ED7"/>
    <w:rsid w:val="00B06331"/>
    <w:rsid w:val="00B1351B"/>
    <w:rsid w:val="00B16827"/>
    <w:rsid w:val="00B21FA8"/>
    <w:rsid w:val="00B223E1"/>
    <w:rsid w:val="00B2275F"/>
    <w:rsid w:val="00B23A73"/>
    <w:rsid w:val="00B305AB"/>
    <w:rsid w:val="00B308EF"/>
    <w:rsid w:val="00B30E0F"/>
    <w:rsid w:val="00B35333"/>
    <w:rsid w:val="00B35341"/>
    <w:rsid w:val="00B35BB6"/>
    <w:rsid w:val="00B362F5"/>
    <w:rsid w:val="00B416E9"/>
    <w:rsid w:val="00B4323A"/>
    <w:rsid w:val="00B432B1"/>
    <w:rsid w:val="00B442FC"/>
    <w:rsid w:val="00B44916"/>
    <w:rsid w:val="00B46CB6"/>
    <w:rsid w:val="00B47BAD"/>
    <w:rsid w:val="00B604DC"/>
    <w:rsid w:val="00B62C42"/>
    <w:rsid w:val="00B708FE"/>
    <w:rsid w:val="00B84C9E"/>
    <w:rsid w:val="00B869C7"/>
    <w:rsid w:val="00B921CE"/>
    <w:rsid w:val="00B92DBC"/>
    <w:rsid w:val="00B959BD"/>
    <w:rsid w:val="00B97335"/>
    <w:rsid w:val="00BA3687"/>
    <w:rsid w:val="00BA3D43"/>
    <w:rsid w:val="00BB05F4"/>
    <w:rsid w:val="00BB1BB7"/>
    <w:rsid w:val="00BB6562"/>
    <w:rsid w:val="00BC231F"/>
    <w:rsid w:val="00BC4440"/>
    <w:rsid w:val="00BD290D"/>
    <w:rsid w:val="00BD7255"/>
    <w:rsid w:val="00BE1FD0"/>
    <w:rsid w:val="00BE4B1D"/>
    <w:rsid w:val="00BE7D7C"/>
    <w:rsid w:val="00BF179D"/>
    <w:rsid w:val="00C02A09"/>
    <w:rsid w:val="00C0320E"/>
    <w:rsid w:val="00C040FC"/>
    <w:rsid w:val="00C04185"/>
    <w:rsid w:val="00C04904"/>
    <w:rsid w:val="00C04DCE"/>
    <w:rsid w:val="00C119B0"/>
    <w:rsid w:val="00C11D80"/>
    <w:rsid w:val="00C12A01"/>
    <w:rsid w:val="00C139CE"/>
    <w:rsid w:val="00C23510"/>
    <w:rsid w:val="00C2372F"/>
    <w:rsid w:val="00C23E19"/>
    <w:rsid w:val="00C24996"/>
    <w:rsid w:val="00C3312F"/>
    <w:rsid w:val="00C429CB"/>
    <w:rsid w:val="00C5101B"/>
    <w:rsid w:val="00C52278"/>
    <w:rsid w:val="00C535FF"/>
    <w:rsid w:val="00C55507"/>
    <w:rsid w:val="00C66083"/>
    <w:rsid w:val="00C74AAB"/>
    <w:rsid w:val="00C81C58"/>
    <w:rsid w:val="00C82E60"/>
    <w:rsid w:val="00C84D36"/>
    <w:rsid w:val="00C85E8B"/>
    <w:rsid w:val="00C86D59"/>
    <w:rsid w:val="00C87D75"/>
    <w:rsid w:val="00C91372"/>
    <w:rsid w:val="00C94B78"/>
    <w:rsid w:val="00CA51EA"/>
    <w:rsid w:val="00CA5D7E"/>
    <w:rsid w:val="00CB19DE"/>
    <w:rsid w:val="00CB3004"/>
    <w:rsid w:val="00CB5FDF"/>
    <w:rsid w:val="00CC56E3"/>
    <w:rsid w:val="00CC5CC3"/>
    <w:rsid w:val="00CD5BA0"/>
    <w:rsid w:val="00CE26BB"/>
    <w:rsid w:val="00CE503C"/>
    <w:rsid w:val="00CF1F97"/>
    <w:rsid w:val="00CF2525"/>
    <w:rsid w:val="00CF293F"/>
    <w:rsid w:val="00CF4512"/>
    <w:rsid w:val="00D00F4E"/>
    <w:rsid w:val="00D045C5"/>
    <w:rsid w:val="00D0705C"/>
    <w:rsid w:val="00D10E50"/>
    <w:rsid w:val="00D111E4"/>
    <w:rsid w:val="00D13FBC"/>
    <w:rsid w:val="00D14342"/>
    <w:rsid w:val="00D1438F"/>
    <w:rsid w:val="00D149FD"/>
    <w:rsid w:val="00D15F0F"/>
    <w:rsid w:val="00D16CCF"/>
    <w:rsid w:val="00D21366"/>
    <w:rsid w:val="00D22288"/>
    <w:rsid w:val="00D255CD"/>
    <w:rsid w:val="00D27236"/>
    <w:rsid w:val="00D326B7"/>
    <w:rsid w:val="00D33AC6"/>
    <w:rsid w:val="00D36B6C"/>
    <w:rsid w:val="00D3780B"/>
    <w:rsid w:val="00D41979"/>
    <w:rsid w:val="00D44C6D"/>
    <w:rsid w:val="00D55BBF"/>
    <w:rsid w:val="00D56157"/>
    <w:rsid w:val="00D57690"/>
    <w:rsid w:val="00D576CA"/>
    <w:rsid w:val="00D603F4"/>
    <w:rsid w:val="00D6168F"/>
    <w:rsid w:val="00D62273"/>
    <w:rsid w:val="00D70C02"/>
    <w:rsid w:val="00D726A2"/>
    <w:rsid w:val="00D72E07"/>
    <w:rsid w:val="00D86B38"/>
    <w:rsid w:val="00D907B1"/>
    <w:rsid w:val="00D917AC"/>
    <w:rsid w:val="00D94B68"/>
    <w:rsid w:val="00DA042E"/>
    <w:rsid w:val="00DA4B27"/>
    <w:rsid w:val="00DA4C69"/>
    <w:rsid w:val="00DA69DC"/>
    <w:rsid w:val="00DA6AA1"/>
    <w:rsid w:val="00DA7EBF"/>
    <w:rsid w:val="00DB1721"/>
    <w:rsid w:val="00DB300B"/>
    <w:rsid w:val="00DB39BE"/>
    <w:rsid w:val="00DB4A29"/>
    <w:rsid w:val="00DB4B69"/>
    <w:rsid w:val="00DC4BE3"/>
    <w:rsid w:val="00DC6F33"/>
    <w:rsid w:val="00DC7679"/>
    <w:rsid w:val="00DD1F3D"/>
    <w:rsid w:val="00DD2749"/>
    <w:rsid w:val="00DD3014"/>
    <w:rsid w:val="00DE0E73"/>
    <w:rsid w:val="00DE7F52"/>
    <w:rsid w:val="00DF46EC"/>
    <w:rsid w:val="00DF7499"/>
    <w:rsid w:val="00E01383"/>
    <w:rsid w:val="00E02179"/>
    <w:rsid w:val="00E11631"/>
    <w:rsid w:val="00E116FE"/>
    <w:rsid w:val="00E1195A"/>
    <w:rsid w:val="00E14612"/>
    <w:rsid w:val="00E16F2F"/>
    <w:rsid w:val="00E170DE"/>
    <w:rsid w:val="00E21CAB"/>
    <w:rsid w:val="00E30B61"/>
    <w:rsid w:val="00E3415B"/>
    <w:rsid w:val="00E35C5D"/>
    <w:rsid w:val="00E35F36"/>
    <w:rsid w:val="00E41C63"/>
    <w:rsid w:val="00E43C8A"/>
    <w:rsid w:val="00E442D1"/>
    <w:rsid w:val="00E44985"/>
    <w:rsid w:val="00E455D3"/>
    <w:rsid w:val="00E52E61"/>
    <w:rsid w:val="00E605D2"/>
    <w:rsid w:val="00E64864"/>
    <w:rsid w:val="00E65585"/>
    <w:rsid w:val="00E65F63"/>
    <w:rsid w:val="00E8037E"/>
    <w:rsid w:val="00E805C2"/>
    <w:rsid w:val="00E8362E"/>
    <w:rsid w:val="00E8529A"/>
    <w:rsid w:val="00E862B2"/>
    <w:rsid w:val="00E867AA"/>
    <w:rsid w:val="00E870CF"/>
    <w:rsid w:val="00E873CA"/>
    <w:rsid w:val="00E87CED"/>
    <w:rsid w:val="00EA0CB3"/>
    <w:rsid w:val="00EA23DA"/>
    <w:rsid w:val="00EA5983"/>
    <w:rsid w:val="00EB06B6"/>
    <w:rsid w:val="00EB14CC"/>
    <w:rsid w:val="00EB1DEF"/>
    <w:rsid w:val="00EB38A1"/>
    <w:rsid w:val="00EB6F75"/>
    <w:rsid w:val="00EC19D4"/>
    <w:rsid w:val="00EC3C94"/>
    <w:rsid w:val="00EC46F1"/>
    <w:rsid w:val="00EC699C"/>
    <w:rsid w:val="00ED329E"/>
    <w:rsid w:val="00ED38F3"/>
    <w:rsid w:val="00ED492D"/>
    <w:rsid w:val="00ED6F08"/>
    <w:rsid w:val="00EF4A28"/>
    <w:rsid w:val="00EF521D"/>
    <w:rsid w:val="00EF63BA"/>
    <w:rsid w:val="00F019AE"/>
    <w:rsid w:val="00F0490A"/>
    <w:rsid w:val="00F0498C"/>
    <w:rsid w:val="00F1019D"/>
    <w:rsid w:val="00F127FA"/>
    <w:rsid w:val="00F128D3"/>
    <w:rsid w:val="00F12FA4"/>
    <w:rsid w:val="00F1379E"/>
    <w:rsid w:val="00F14F9A"/>
    <w:rsid w:val="00F20FEC"/>
    <w:rsid w:val="00F22256"/>
    <w:rsid w:val="00F27503"/>
    <w:rsid w:val="00F33554"/>
    <w:rsid w:val="00F33758"/>
    <w:rsid w:val="00F33A03"/>
    <w:rsid w:val="00F34EB2"/>
    <w:rsid w:val="00F359F3"/>
    <w:rsid w:val="00F361ED"/>
    <w:rsid w:val="00F36F0B"/>
    <w:rsid w:val="00F40431"/>
    <w:rsid w:val="00F451E3"/>
    <w:rsid w:val="00F47076"/>
    <w:rsid w:val="00F4748A"/>
    <w:rsid w:val="00F55357"/>
    <w:rsid w:val="00F558E3"/>
    <w:rsid w:val="00F56FF8"/>
    <w:rsid w:val="00F631D0"/>
    <w:rsid w:val="00F638B6"/>
    <w:rsid w:val="00F6400D"/>
    <w:rsid w:val="00F7219C"/>
    <w:rsid w:val="00F867A0"/>
    <w:rsid w:val="00F87D18"/>
    <w:rsid w:val="00FA090C"/>
    <w:rsid w:val="00FA2B52"/>
    <w:rsid w:val="00FA3C42"/>
    <w:rsid w:val="00FA4992"/>
    <w:rsid w:val="00FA7339"/>
    <w:rsid w:val="00FB0AA8"/>
    <w:rsid w:val="00FB1829"/>
    <w:rsid w:val="00FB3AF5"/>
    <w:rsid w:val="00FB4FAB"/>
    <w:rsid w:val="00FB564D"/>
    <w:rsid w:val="00FC5C0C"/>
    <w:rsid w:val="00FD6F7B"/>
    <w:rsid w:val="00FD7424"/>
    <w:rsid w:val="00FE1F56"/>
    <w:rsid w:val="00FE38A6"/>
    <w:rsid w:val="00FF382E"/>
    <w:rsid w:val="00FF3FC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3C36FC"/>
  <w15:docId w15:val="{76449947-C49B-4EBD-A7C2-426964E8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E01"/>
  </w:style>
  <w:style w:type="paragraph" w:styleId="Ttulo1">
    <w:name w:val="heading 1"/>
    <w:basedOn w:val="Normal"/>
    <w:next w:val="Normal"/>
    <w:link w:val="Ttulo1Char"/>
    <w:uiPriority w:val="9"/>
    <w:qFormat/>
    <w:rsid w:val="009437C3"/>
    <w:pPr>
      <w:keepNext/>
      <w:keepLines/>
      <w:numPr>
        <w:numId w:val="3"/>
      </w:numPr>
      <w:spacing w:before="120" w:after="280" w:line="240" w:lineRule="auto"/>
      <w:outlineLvl w:val="0"/>
    </w:pPr>
    <w:rPr>
      <w:rFonts w:ascii="Times New Roman" w:eastAsiaTheme="majorEastAsia" w:hAnsi="Times New Roman" w:cs="Times New Roman"/>
      <w:b/>
      <w:bCs/>
      <w:sz w:val="28"/>
      <w:szCs w:val="28"/>
    </w:rPr>
  </w:style>
  <w:style w:type="paragraph" w:styleId="Ttulo2">
    <w:name w:val="heading 2"/>
    <w:basedOn w:val="Normal"/>
    <w:next w:val="Normal"/>
    <w:link w:val="Ttulo2Char"/>
    <w:uiPriority w:val="9"/>
    <w:unhideWhenUsed/>
    <w:qFormat/>
    <w:rsid w:val="00EA0CB3"/>
    <w:pPr>
      <w:keepNext/>
      <w:keepLines/>
      <w:numPr>
        <w:ilvl w:val="1"/>
        <w:numId w:val="3"/>
      </w:numPr>
      <w:spacing w:before="240" w:after="240"/>
      <w:outlineLvl w:val="1"/>
    </w:pPr>
    <w:rPr>
      <w:rFonts w:ascii="Times New Roman" w:eastAsiaTheme="majorEastAsia" w:hAnsi="Times New Roman" w:cstheme="majorBidi"/>
      <w:b/>
      <w:bCs/>
      <w:sz w:val="28"/>
      <w:szCs w:val="26"/>
    </w:rPr>
  </w:style>
  <w:style w:type="paragraph" w:styleId="Ttulo3">
    <w:name w:val="heading 3"/>
    <w:basedOn w:val="Normal"/>
    <w:next w:val="Normal"/>
    <w:link w:val="Ttulo3Char"/>
    <w:uiPriority w:val="9"/>
    <w:unhideWhenUsed/>
    <w:qFormat/>
    <w:rsid w:val="00EA0CB3"/>
    <w:pPr>
      <w:keepNext/>
      <w:keepLines/>
      <w:numPr>
        <w:ilvl w:val="2"/>
        <w:numId w:val="3"/>
      </w:numPr>
      <w:spacing w:before="240" w:after="240"/>
      <w:outlineLvl w:val="2"/>
    </w:pPr>
    <w:rPr>
      <w:rFonts w:ascii="Times New Roman" w:eastAsiaTheme="majorEastAsia" w:hAnsi="Times New Roman" w:cstheme="majorBidi"/>
      <w:b/>
      <w:bCs/>
      <w:sz w:val="28"/>
    </w:rPr>
  </w:style>
  <w:style w:type="paragraph" w:styleId="Ttulo4">
    <w:name w:val="heading 4"/>
    <w:basedOn w:val="Normal"/>
    <w:next w:val="Normal"/>
    <w:link w:val="Ttulo4Char"/>
    <w:uiPriority w:val="9"/>
    <w:semiHidden/>
    <w:unhideWhenUsed/>
    <w:qFormat/>
    <w:rsid w:val="009437C3"/>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9437C3"/>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9437C3"/>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9437C3"/>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9437C3"/>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9437C3"/>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A0CB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0CB3"/>
    <w:rPr>
      <w:rFonts w:ascii="Tahoma" w:hAnsi="Tahoma" w:cs="Tahoma"/>
      <w:sz w:val="16"/>
      <w:szCs w:val="16"/>
    </w:rPr>
  </w:style>
  <w:style w:type="character" w:customStyle="1" w:styleId="Ttulo1Char">
    <w:name w:val="Título 1 Char"/>
    <w:basedOn w:val="Fontepargpadro"/>
    <w:link w:val="Ttulo1"/>
    <w:uiPriority w:val="9"/>
    <w:rsid w:val="009437C3"/>
    <w:rPr>
      <w:rFonts w:ascii="Times New Roman" w:eastAsiaTheme="majorEastAsia" w:hAnsi="Times New Roman" w:cs="Times New Roman"/>
      <w:b/>
      <w:bCs/>
      <w:sz w:val="28"/>
      <w:szCs w:val="28"/>
    </w:rPr>
  </w:style>
  <w:style w:type="character" w:customStyle="1" w:styleId="Ttulo2Char">
    <w:name w:val="Título 2 Char"/>
    <w:basedOn w:val="Fontepargpadro"/>
    <w:link w:val="Ttulo2"/>
    <w:uiPriority w:val="9"/>
    <w:rsid w:val="00EA0CB3"/>
    <w:rPr>
      <w:rFonts w:ascii="Times New Roman" w:eastAsiaTheme="majorEastAsia" w:hAnsi="Times New Roman" w:cstheme="majorBidi"/>
      <w:b/>
      <w:bCs/>
      <w:sz w:val="28"/>
      <w:szCs w:val="26"/>
    </w:rPr>
  </w:style>
  <w:style w:type="character" w:customStyle="1" w:styleId="Ttulo3Char">
    <w:name w:val="Título 3 Char"/>
    <w:basedOn w:val="Fontepargpadro"/>
    <w:link w:val="Ttulo3"/>
    <w:uiPriority w:val="9"/>
    <w:rsid w:val="00EA0CB3"/>
    <w:rPr>
      <w:rFonts w:ascii="Times New Roman" w:eastAsiaTheme="majorEastAsia" w:hAnsi="Times New Roman" w:cstheme="majorBidi"/>
      <w:b/>
      <w:bCs/>
      <w:sz w:val="28"/>
    </w:rPr>
  </w:style>
  <w:style w:type="paragraph" w:customStyle="1" w:styleId="PROJETO-PARAGRAFO">
    <w:name w:val="PROJETO - PARAGRAFO"/>
    <w:basedOn w:val="Normal"/>
    <w:qFormat/>
    <w:rsid w:val="00EA0CB3"/>
    <w:pPr>
      <w:spacing w:before="240" w:after="240" w:line="300" w:lineRule="auto"/>
      <w:ind w:firstLine="567"/>
      <w:jc w:val="both"/>
    </w:pPr>
    <w:rPr>
      <w:rFonts w:ascii="Bookman Old Style" w:hAnsi="Bookman Old Style" w:cs="Times New Roman"/>
      <w:sz w:val="24"/>
    </w:rPr>
  </w:style>
  <w:style w:type="paragraph" w:styleId="CabealhodoSumrio">
    <w:name w:val="TOC Heading"/>
    <w:basedOn w:val="Ttulo1"/>
    <w:next w:val="Normal"/>
    <w:uiPriority w:val="39"/>
    <w:unhideWhenUsed/>
    <w:qFormat/>
    <w:rsid w:val="007352DC"/>
    <w:pPr>
      <w:spacing w:after="0"/>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FC5C0C"/>
    <w:pPr>
      <w:tabs>
        <w:tab w:val="left" w:pos="382"/>
        <w:tab w:val="right" w:leader="dot" w:pos="9061"/>
      </w:tabs>
      <w:spacing w:before="120" w:after="0"/>
    </w:pPr>
    <w:rPr>
      <w:rFonts w:ascii="Arial" w:hAnsi="Arial" w:cs="Arial"/>
      <w:b/>
      <w:noProof/>
      <w:sz w:val="24"/>
      <w:szCs w:val="24"/>
    </w:rPr>
  </w:style>
  <w:style w:type="paragraph" w:styleId="Sumrio2">
    <w:name w:val="toc 2"/>
    <w:basedOn w:val="Normal"/>
    <w:next w:val="Normal"/>
    <w:autoRedefine/>
    <w:uiPriority w:val="39"/>
    <w:unhideWhenUsed/>
    <w:rsid w:val="007352DC"/>
    <w:pPr>
      <w:spacing w:after="0"/>
      <w:ind w:left="220"/>
    </w:pPr>
    <w:rPr>
      <w:b/>
    </w:rPr>
  </w:style>
  <w:style w:type="character" w:styleId="Hyperlink">
    <w:name w:val="Hyperlink"/>
    <w:basedOn w:val="Fontepargpadro"/>
    <w:uiPriority w:val="99"/>
    <w:unhideWhenUsed/>
    <w:rsid w:val="007352DC"/>
    <w:rPr>
      <w:color w:val="0000FF" w:themeColor="hyperlink"/>
      <w:u w:val="single"/>
    </w:rPr>
  </w:style>
  <w:style w:type="table" w:styleId="Tabelacomgrade">
    <w:name w:val="Table Grid"/>
    <w:basedOn w:val="Tabelanormal"/>
    <w:uiPriority w:val="59"/>
    <w:rsid w:val="00687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A05F0"/>
    <w:pPr>
      <w:spacing w:line="240" w:lineRule="auto"/>
    </w:pPr>
    <w:rPr>
      <w:b/>
      <w:bCs/>
      <w:color w:val="4F81BD" w:themeColor="accent1"/>
      <w:sz w:val="18"/>
      <w:szCs w:val="18"/>
    </w:rPr>
  </w:style>
  <w:style w:type="paragraph" w:styleId="ndicedeilustraes">
    <w:name w:val="table of figures"/>
    <w:basedOn w:val="Normal"/>
    <w:next w:val="Normal"/>
    <w:uiPriority w:val="99"/>
    <w:unhideWhenUsed/>
    <w:rsid w:val="00EA23DA"/>
    <w:pPr>
      <w:spacing w:after="0"/>
    </w:pPr>
  </w:style>
  <w:style w:type="paragraph" w:styleId="Cabealho">
    <w:name w:val="header"/>
    <w:basedOn w:val="Normal"/>
    <w:link w:val="CabealhoChar"/>
    <w:uiPriority w:val="99"/>
    <w:unhideWhenUsed/>
    <w:rsid w:val="00445A19"/>
    <w:pPr>
      <w:tabs>
        <w:tab w:val="center" w:pos="4320"/>
        <w:tab w:val="right" w:pos="8640"/>
      </w:tabs>
      <w:spacing w:after="0" w:line="240" w:lineRule="auto"/>
    </w:pPr>
  </w:style>
  <w:style w:type="character" w:customStyle="1" w:styleId="CabealhoChar">
    <w:name w:val="Cabeçalho Char"/>
    <w:basedOn w:val="Fontepargpadro"/>
    <w:link w:val="Cabealho"/>
    <w:uiPriority w:val="99"/>
    <w:rsid w:val="00445A19"/>
  </w:style>
  <w:style w:type="paragraph" w:styleId="Rodap">
    <w:name w:val="footer"/>
    <w:basedOn w:val="Normal"/>
    <w:link w:val="RodapChar"/>
    <w:uiPriority w:val="99"/>
    <w:unhideWhenUsed/>
    <w:rsid w:val="00445A19"/>
    <w:pPr>
      <w:tabs>
        <w:tab w:val="center" w:pos="4320"/>
        <w:tab w:val="right" w:pos="8640"/>
      </w:tabs>
      <w:spacing w:after="0" w:line="240" w:lineRule="auto"/>
    </w:pPr>
  </w:style>
  <w:style w:type="character" w:customStyle="1" w:styleId="RodapChar">
    <w:name w:val="Rodapé Char"/>
    <w:basedOn w:val="Fontepargpadro"/>
    <w:link w:val="Rodap"/>
    <w:uiPriority w:val="99"/>
    <w:rsid w:val="00445A19"/>
  </w:style>
  <w:style w:type="character" w:styleId="Nmerodepgina">
    <w:name w:val="page number"/>
    <w:basedOn w:val="Fontepargpadro"/>
    <w:uiPriority w:val="99"/>
    <w:semiHidden/>
    <w:unhideWhenUsed/>
    <w:rsid w:val="00445A19"/>
  </w:style>
  <w:style w:type="paragraph" w:styleId="NormalWeb">
    <w:name w:val="Normal (Web)"/>
    <w:basedOn w:val="Normal"/>
    <w:uiPriority w:val="99"/>
    <w:unhideWhenUsed/>
    <w:rsid w:val="00B92DBC"/>
    <w:pPr>
      <w:spacing w:before="100" w:beforeAutospacing="1" w:after="100" w:afterAutospacing="1" w:line="240" w:lineRule="auto"/>
    </w:pPr>
    <w:rPr>
      <w:rFonts w:ascii="Times" w:hAnsi="Times" w:cs="Times New Roman"/>
      <w:sz w:val="20"/>
      <w:szCs w:val="20"/>
    </w:rPr>
  </w:style>
  <w:style w:type="paragraph" w:styleId="PargrafodaLista">
    <w:name w:val="List Paragraph"/>
    <w:basedOn w:val="Normal"/>
    <w:uiPriority w:val="34"/>
    <w:qFormat/>
    <w:rsid w:val="008D6710"/>
    <w:pPr>
      <w:ind w:left="720"/>
      <w:contextualSpacing/>
    </w:pPr>
  </w:style>
  <w:style w:type="character" w:customStyle="1" w:styleId="Ttulo4Char">
    <w:name w:val="Título 4 Char"/>
    <w:basedOn w:val="Fontepargpadro"/>
    <w:link w:val="Ttulo4"/>
    <w:uiPriority w:val="9"/>
    <w:semiHidden/>
    <w:rsid w:val="009437C3"/>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9437C3"/>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9437C3"/>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9437C3"/>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9437C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9437C3"/>
    <w:rPr>
      <w:rFonts w:asciiTheme="majorHAnsi" w:eastAsiaTheme="majorEastAsia" w:hAnsiTheme="majorHAnsi" w:cstheme="majorBidi"/>
      <w:i/>
      <w:iCs/>
      <w:color w:val="404040" w:themeColor="text1" w:themeTint="BF"/>
      <w:sz w:val="20"/>
      <w:szCs w:val="20"/>
    </w:rPr>
  </w:style>
  <w:style w:type="paragraph" w:styleId="Sumrio3">
    <w:name w:val="toc 3"/>
    <w:basedOn w:val="Normal"/>
    <w:next w:val="Normal"/>
    <w:autoRedefine/>
    <w:uiPriority w:val="39"/>
    <w:semiHidden/>
    <w:unhideWhenUsed/>
    <w:rsid w:val="00D917AC"/>
    <w:pPr>
      <w:spacing w:after="0"/>
      <w:ind w:left="440"/>
    </w:pPr>
  </w:style>
  <w:style w:type="paragraph" w:styleId="Sumrio4">
    <w:name w:val="toc 4"/>
    <w:basedOn w:val="Normal"/>
    <w:next w:val="Normal"/>
    <w:autoRedefine/>
    <w:uiPriority w:val="39"/>
    <w:semiHidden/>
    <w:unhideWhenUsed/>
    <w:rsid w:val="00D917AC"/>
    <w:pPr>
      <w:spacing w:after="0"/>
      <w:ind w:left="660"/>
    </w:pPr>
    <w:rPr>
      <w:sz w:val="20"/>
      <w:szCs w:val="20"/>
    </w:rPr>
  </w:style>
  <w:style w:type="paragraph" w:styleId="Sumrio5">
    <w:name w:val="toc 5"/>
    <w:basedOn w:val="Normal"/>
    <w:next w:val="Normal"/>
    <w:autoRedefine/>
    <w:uiPriority w:val="39"/>
    <w:semiHidden/>
    <w:unhideWhenUsed/>
    <w:rsid w:val="00D917AC"/>
    <w:pPr>
      <w:spacing w:after="0"/>
      <w:ind w:left="880"/>
    </w:pPr>
    <w:rPr>
      <w:sz w:val="20"/>
      <w:szCs w:val="20"/>
    </w:rPr>
  </w:style>
  <w:style w:type="paragraph" w:styleId="Sumrio6">
    <w:name w:val="toc 6"/>
    <w:basedOn w:val="Normal"/>
    <w:next w:val="Normal"/>
    <w:autoRedefine/>
    <w:uiPriority w:val="39"/>
    <w:semiHidden/>
    <w:unhideWhenUsed/>
    <w:rsid w:val="00D917AC"/>
    <w:pPr>
      <w:spacing w:after="0"/>
      <w:ind w:left="1100"/>
    </w:pPr>
    <w:rPr>
      <w:sz w:val="20"/>
      <w:szCs w:val="20"/>
    </w:rPr>
  </w:style>
  <w:style w:type="paragraph" w:styleId="Sumrio7">
    <w:name w:val="toc 7"/>
    <w:basedOn w:val="Normal"/>
    <w:next w:val="Normal"/>
    <w:autoRedefine/>
    <w:uiPriority w:val="39"/>
    <w:semiHidden/>
    <w:unhideWhenUsed/>
    <w:rsid w:val="00D917AC"/>
    <w:pPr>
      <w:spacing w:after="0"/>
      <w:ind w:left="1320"/>
    </w:pPr>
    <w:rPr>
      <w:sz w:val="20"/>
      <w:szCs w:val="20"/>
    </w:rPr>
  </w:style>
  <w:style w:type="paragraph" w:styleId="Sumrio8">
    <w:name w:val="toc 8"/>
    <w:basedOn w:val="Normal"/>
    <w:next w:val="Normal"/>
    <w:autoRedefine/>
    <w:uiPriority w:val="39"/>
    <w:semiHidden/>
    <w:unhideWhenUsed/>
    <w:rsid w:val="00D917AC"/>
    <w:pPr>
      <w:spacing w:after="0"/>
      <w:ind w:left="1540"/>
    </w:pPr>
    <w:rPr>
      <w:sz w:val="20"/>
      <w:szCs w:val="20"/>
    </w:rPr>
  </w:style>
  <w:style w:type="paragraph" w:styleId="Sumrio9">
    <w:name w:val="toc 9"/>
    <w:basedOn w:val="Normal"/>
    <w:next w:val="Normal"/>
    <w:autoRedefine/>
    <w:uiPriority w:val="39"/>
    <w:semiHidden/>
    <w:unhideWhenUsed/>
    <w:rsid w:val="00D917AC"/>
    <w:pPr>
      <w:spacing w:after="0"/>
      <w:ind w:left="1760"/>
    </w:pPr>
    <w:rPr>
      <w:sz w:val="20"/>
      <w:szCs w:val="20"/>
    </w:rPr>
  </w:style>
  <w:style w:type="character" w:styleId="MenoPendente">
    <w:name w:val="Unresolved Mention"/>
    <w:basedOn w:val="Fontepargpadro"/>
    <w:uiPriority w:val="99"/>
    <w:semiHidden/>
    <w:unhideWhenUsed/>
    <w:rsid w:val="00CB3004"/>
    <w:rPr>
      <w:color w:val="605E5C"/>
      <w:shd w:val="clear" w:color="auto" w:fill="E1DFDD"/>
    </w:rPr>
  </w:style>
  <w:style w:type="character" w:styleId="TextodoEspaoReservado">
    <w:name w:val="Placeholder Text"/>
    <w:basedOn w:val="Fontepargpadro"/>
    <w:uiPriority w:val="99"/>
    <w:semiHidden/>
    <w:rsid w:val="00F128D3"/>
    <w:rPr>
      <w:color w:val="808080"/>
    </w:rPr>
  </w:style>
  <w:style w:type="paragraph" w:styleId="Corpodetexto">
    <w:name w:val="Body Text"/>
    <w:basedOn w:val="Normal"/>
    <w:link w:val="CorpodetextoChar"/>
    <w:uiPriority w:val="1"/>
    <w:semiHidden/>
    <w:unhideWhenUsed/>
    <w:qFormat/>
    <w:rsid w:val="00AD79C4"/>
    <w:pPr>
      <w:widowControl w:val="0"/>
      <w:autoSpaceDE w:val="0"/>
      <w:autoSpaceDN w:val="0"/>
      <w:spacing w:after="0" w:line="240" w:lineRule="auto"/>
    </w:pPr>
    <w:rPr>
      <w:rFonts w:ascii="Arial" w:eastAsia="Arial" w:hAnsi="Arial" w:cs="Arial"/>
      <w:sz w:val="24"/>
      <w:szCs w:val="24"/>
      <w:lang w:val="pt-PT"/>
    </w:rPr>
  </w:style>
  <w:style w:type="character" w:customStyle="1" w:styleId="CorpodetextoChar">
    <w:name w:val="Corpo de texto Char"/>
    <w:basedOn w:val="Fontepargpadro"/>
    <w:link w:val="Corpodetexto"/>
    <w:uiPriority w:val="1"/>
    <w:semiHidden/>
    <w:rsid w:val="00AD79C4"/>
    <w:rPr>
      <w:rFonts w:ascii="Arial" w:eastAsia="Arial" w:hAnsi="Arial" w:cs="Arial"/>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5152">
      <w:bodyDiv w:val="1"/>
      <w:marLeft w:val="0"/>
      <w:marRight w:val="0"/>
      <w:marTop w:val="0"/>
      <w:marBottom w:val="0"/>
      <w:divBdr>
        <w:top w:val="none" w:sz="0" w:space="0" w:color="auto"/>
        <w:left w:val="none" w:sz="0" w:space="0" w:color="auto"/>
        <w:bottom w:val="none" w:sz="0" w:space="0" w:color="auto"/>
        <w:right w:val="none" w:sz="0" w:space="0" w:color="auto"/>
      </w:divBdr>
    </w:div>
    <w:div w:id="60760234">
      <w:bodyDiv w:val="1"/>
      <w:marLeft w:val="0"/>
      <w:marRight w:val="0"/>
      <w:marTop w:val="0"/>
      <w:marBottom w:val="0"/>
      <w:divBdr>
        <w:top w:val="none" w:sz="0" w:space="0" w:color="auto"/>
        <w:left w:val="none" w:sz="0" w:space="0" w:color="auto"/>
        <w:bottom w:val="none" w:sz="0" w:space="0" w:color="auto"/>
        <w:right w:val="none" w:sz="0" w:space="0" w:color="auto"/>
      </w:divBdr>
    </w:div>
    <w:div w:id="71049140">
      <w:bodyDiv w:val="1"/>
      <w:marLeft w:val="0"/>
      <w:marRight w:val="0"/>
      <w:marTop w:val="0"/>
      <w:marBottom w:val="0"/>
      <w:divBdr>
        <w:top w:val="none" w:sz="0" w:space="0" w:color="auto"/>
        <w:left w:val="none" w:sz="0" w:space="0" w:color="auto"/>
        <w:bottom w:val="none" w:sz="0" w:space="0" w:color="auto"/>
        <w:right w:val="none" w:sz="0" w:space="0" w:color="auto"/>
      </w:divBdr>
    </w:div>
    <w:div w:id="237515818">
      <w:bodyDiv w:val="1"/>
      <w:marLeft w:val="0"/>
      <w:marRight w:val="0"/>
      <w:marTop w:val="0"/>
      <w:marBottom w:val="0"/>
      <w:divBdr>
        <w:top w:val="none" w:sz="0" w:space="0" w:color="auto"/>
        <w:left w:val="none" w:sz="0" w:space="0" w:color="auto"/>
        <w:bottom w:val="none" w:sz="0" w:space="0" w:color="auto"/>
        <w:right w:val="none" w:sz="0" w:space="0" w:color="auto"/>
      </w:divBdr>
    </w:div>
    <w:div w:id="247006238">
      <w:bodyDiv w:val="1"/>
      <w:marLeft w:val="0"/>
      <w:marRight w:val="0"/>
      <w:marTop w:val="0"/>
      <w:marBottom w:val="0"/>
      <w:divBdr>
        <w:top w:val="none" w:sz="0" w:space="0" w:color="auto"/>
        <w:left w:val="none" w:sz="0" w:space="0" w:color="auto"/>
        <w:bottom w:val="none" w:sz="0" w:space="0" w:color="auto"/>
        <w:right w:val="none" w:sz="0" w:space="0" w:color="auto"/>
      </w:divBdr>
    </w:div>
    <w:div w:id="262883468">
      <w:bodyDiv w:val="1"/>
      <w:marLeft w:val="0"/>
      <w:marRight w:val="0"/>
      <w:marTop w:val="0"/>
      <w:marBottom w:val="0"/>
      <w:divBdr>
        <w:top w:val="none" w:sz="0" w:space="0" w:color="auto"/>
        <w:left w:val="none" w:sz="0" w:space="0" w:color="auto"/>
        <w:bottom w:val="none" w:sz="0" w:space="0" w:color="auto"/>
        <w:right w:val="none" w:sz="0" w:space="0" w:color="auto"/>
      </w:divBdr>
    </w:div>
    <w:div w:id="298534371">
      <w:bodyDiv w:val="1"/>
      <w:marLeft w:val="0"/>
      <w:marRight w:val="0"/>
      <w:marTop w:val="0"/>
      <w:marBottom w:val="0"/>
      <w:divBdr>
        <w:top w:val="none" w:sz="0" w:space="0" w:color="auto"/>
        <w:left w:val="none" w:sz="0" w:space="0" w:color="auto"/>
        <w:bottom w:val="none" w:sz="0" w:space="0" w:color="auto"/>
        <w:right w:val="none" w:sz="0" w:space="0" w:color="auto"/>
      </w:divBdr>
    </w:div>
    <w:div w:id="417412704">
      <w:bodyDiv w:val="1"/>
      <w:marLeft w:val="0"/>
      <w:marRight w:val="0"/>
      <w:marTop w:val="0"/>
      <w:marBottom w:val="0"/>
      <w:divBdr>
        <w:top w:val="none" w:sz="0" w:space="0" w:color="auto"/>
        <w:left w:val="none" w:sz="0" w:space="0" w:color="auto"/>
        <w:bottom w:val="none" w:sz="0" w:space="0" w:color="auto"/>
        <w:right w:val="none" w:sz="0" w:space="0" w:color="auto"/>
      </w:divBdr>
    </w:div>
    <w:div w:id="520054025">
      <w:bodyDiv w:val="1"/>
      <w:marLeft w:val="0"/>
      <w:marRight w:val="0"/>
      <w:marTop w:val="0"/>
      <w:marBottom w:val="0"/>
      <w:divBdr>
        <w:top w:val="none" w:sz="0" w:space="0" w:color="auto"/>
        <w:left w:val="none" w:sz="0" w:space="0" w:color="auto"/>
        <w:bottom w:val="none" w:sz="0" w:space="0" w:color="auto"/>
        <w:right w:val="none" w:sz="0" w:space="0" w:color="auto"/>
      </w:divBdr>
    </w:div>
    <w:div w:id="545144629">
      <w:bodyDiv w:val="1"/>
      <w:marLeft w:val="0"/>
      <w:marRight w:val="0"/>
      <w:marTop w:val="0"/>
      <w:marBottom w:val="0"/>
      <w:divBdr>
        <w:top w:val="none" w:sz="0" w:space="0" w:color="auto"/>
        <w:left w:val="none" w:sz="0" w:space="0" w:color="auto"/>
        <w:bottom w:val="none" w:sz="0" w:space="0" w:color="auto"/>
        <w:right w:val="none" w:sz="0" w:space="0" w:color="auto"/>
      </w:divBdr>
    </w:div>
    <w:div w:id="595678926">
      <w:bodyDiv w:val="1"/>
      <w:marLeft w:val="0"/>
      <w:marRight w:val="0"/>
      <w:marTop w:val="0"/>
      <w:marBottom w:val="0"/>
      <w:divBdr>
        <w:top w:val="none" w:sz="0" w:space="0" w:color="auto"/>
        <w:left w:val="none" w:sz="0" w:space="0" w:color="auto"/>
        <w:bottom w:val="none" w:sz="0" w:space="0" w:color="auto"/>
        <w:right w:val="none" w:sz="0" w:space="0" w:color="auto"/>
      </w:divBdr>
    </w:div>
    <w:div w:id="624897479">
      <w:bodyDiv w:val="1"/>
      <w:marLeft w:val="0"/>
      <w:marRight w:val="0"/>
      <w:marTop w:val="0"/>
      <w:marBottom w:val="0"/>
      <w:divBdr>
        <w:top w:val="none" w:sz="0" w:space="0" w:color="auto"/>
        <w:left w:val="none" w:sz="0" w:space="0" w:color="auto"/>
        <w:bottom w:val="none" w:sz="0" w:space="0" w:color="auto"/>
        <w:right w:val="none" w:sz="0" w:space="0" w:color="auto"/>
      </w:divBdr>
    </w:div>
    <w:div w:id="659650228">
      <w:bodyDiv w:val="1"/>
      <w:marLeft w:val="0"/>
      <w:marRight w:val="0"/>
      <w:marTop w:val="0"/>
      <w:marBottom w:val="0"/>
      <w:divBdr>
        <w:top w:val="none" w:sz="0" w:space="0" w:color="auto"/>
        <w:left w:val="none" w:sz="0" w:space="0" w:color="auto"/>
        <w:bottom w:val="none" w:sz="0" w:space="0" w:color="auto"/>
        <w:right w:val="none" w:sz="0" w:space="0" w:color="auto"/>
      </w:divBdr>
    </w:div>
    <w:div w:id="677464423">
      <w:bodyDiv w:val="1"/>
      <w:marLeft w:val="0"/>
      <w:marRight w:val="0"/>
      <w:marTop w:val="0"/>
      <w:marBottom w:val="0"/>
      <w:divBdr>
        <w:top w:val="none" w:sz="0" w:space="0" w:color="auto"/>
        <w:left w:val="none" w:sz="0" w:space="0" w:color="auto"/>
        <w:bottom w:val="none" w:sz="0" w:space="0" w:color="auto"/>
        <w:right w:val="none" w:sz="0" w:space="0" w:color="auto"/>
      </w:divBdr>
    </w:div>
    <w:div w:id="755443377">
      <w:bodyDiv w:val="1"/>
      <w:marLeft w:val="0"/>
      <w:marRight w:val="0"/>
      <w:marTop w:val="0"/>
      <w:marBottom w:val="0"/>
      <w:divBdr>
        <w:top w:val="none" w:sz="0" w:space="0" w:color="auto"/>
        <w:left w:val="none" w:sz="0" w:space="0" w:color="auto"/>
        <w:bottom w:val="none" w:sz="0" w:space="0" w:color="auto"/>
        <w:right w:val="none" w:sz="0" w:space="0" w:color="auto"/>
      </w:divBdr>
    </w:div>
    <w:div w:id="765729012">
      <w:bodyDiv w:val="1"/>
      <w:marLeft w:val="0"/>
      <w:marRight w:val="0"/>
      <w:marTop w:val="0"/>
      <w:marBottom w:val="0"/>
      <w:divBdr>
        <w:top w:val="none" w:sz="0" w:space="0" w:color="auto"/>
        <w:left w:val="none" w:sz="0" w:space="0" w:color="auto"/>
        <w:bottom w:val="none" w:sz="0" w:space="0" w:color="auto"/>
        <w:right w:val="none" w:sz="0" w:space="0" w:color="auto"/>
      </w:divBdr>
    </w:div>
    <w:div w:id="803160129">
      <w:bodyDiv w:val="1"/>
      <w:marLeft w:val="0"/>
      <w:marRight w:val="0"/>
      <w:marTop w:val="0"/>
      <w:marBottom w:val="0"/>
      <w:divBdr>
        <w:top w:val="none" w:sz="0" w:space="0" w:color="auto"/>
        <w:left w:val="none" w:sz="0" w:space="0" w:color="auto"/>
        <w:bottom w:val="none" w:sz="0" w:space="0" w:color="auto"/>
        <w:right w:val="none" w:sz="0" w:space="0" w:color="auto"/>
      </w:divBdr>
    </w:div>
    <w:div w:id="873083440">
      <w:bodyDiv w:val="1"/>
      <w:marLeft w:val="0"/>
      <w:marRight w:val="0"/>
      <w:marTop w:val="0"/>
      <w:marBottom w:val="0"/>
      <w:divBdr>
        <w:top w:val="none" w:sz="0" w:space="0" w:color="auto"/>
        <w:left w:val="none" w:sz="0" w:space="0" w:color="auto"/>
        <w:bottom w:val="none" w:sz="0" w:space="0" w:color="auto"/>
        <w:right w:val="none" w:sz="0" w:space="0" w:color="auto"/>
      </w:divBdr>
    </w:div>
    <w:div w:id="899705646">
      <w:bodyDiv w:val="1"/>
      <w:marLeft w:val="0"/>
      <w:marRight w:val="0"/>
      <w:marTop w:val="0"/>
      <w:marBottom w:val="0"/>
      <w:divBdr>
        <w:top w:val="none" w:sz="0" w:space="0" w:color="auto"/>
        <w:left w:val="none" w:sz="0" w:space="0" w:color="auto"/>
        <w:bottom w:val="none" w:sz="0" w:space="0" w:color="auto"/>
        <w:right w:val="none" w:sz="0" w:space="0" w:color="auto"/>
      </w:divBdr>
    </w:div>
    <w:div w:id="912205269">
      <w:bodyDiv w:val="1"/>
      <w:marLeft w:val="0"/>
      <w:marRight w:val="0"/>
      <w:marTop w:val="0"/>
      <w:marBottom w:val="0"/>
      <w:divBdr>
        <w:top w:val="none" w:sz="0" w:space="0" w:color="auto"/>
        <w:left w:val="none" w:sz="0" w:space="0" w:color="auto"/>
        <w:bottom w:val="none" w:sz="0" w:space="0" w:color="auto"/>
        <w:right w:val="none" w:sz="0" w:space="0" w:color="auto"/>
      </w:divBdr>
    </w:div>
    <w:div w:id="936405359">
      <w:bodyDiv w:val="1"/>
      <w:marLeft w:val="0"/>
      <w:marRight w:val="0"/>
      <w:marTop w:val="0"/>
      <w:marBottom w:val="0"/>
      <w:divBdr>
        <w:top w:val="none" w:sz="0" w:space="0" w:color="auto"/>
        <w:left w:val="none" w:sz="0" w:space="0" w:color="auto"/>
        <w:bottom w:val="none" w:sz="0" w:space="0" w:color="auto"/>
        <w:right w:val="none" w:sz="0" w:space="0" w:color="auto"/>
      </w:divBdr>
    </w:div>
    <w:div w:id="950472445">
      <w:bodyDiv w:val="1"/>
      <w:marLeft w:val="0"/>
      <w:marRight w:val="0"/>
      <w:marTop w:val="0"/>
      <w:marBottom w:val="0"/>
      <w:divBdr>
        <w:top w:val="none" w:sz="0" w:space="0" w:color="auto"/>
        <w:left w:val="none" w:sz="0" w:space="0" w:color="auto"/>
        <w:bottom w:val="none" w:sz="0" w:space="0" w:color="auto"/>
        <w:right w:val="none" w:sz="0" w:space="0" w:color="auto"/>
      </w:divBdr>
    </w:div>
    <w:div w:id="1063454151">
      <w:bodyDiv w:val="1"/>
      <w:marLeft w:val="0"/>
      <w:marRight w:val="0"/>
      <w:marTop w:val="0"/>
      <w:marBottom w:val="0"/>
      <w:divBdr>
        <w:top w:val="none" w:sz="0" w:space="0" w:color="auto"/>
        <w:left w:val="none" w:sz="0" w:space="0" w:color="auto"/>
        <w:bottom w:val="none" w:sz="0" w:space="0" w:color="auto"/>
        <w:right w:val="none" w:sz="0" w:space="0" w:color="auto"/>
      </w:divBdr>
      <w:divsChild>
        <w:div w:id="1540050404">
          <w:marLeft w:val="0"/>
          <w:marRight w:val="0"/>
          <w:marTop w:val="0"/>
          <w:marBottom w:val="0"/>
          <w:divBdr>
            <w:top w:val="none" w:sz="0" w:space="0" w:color="auto"/>
            <w:left w:val="none" w:sz="0" w:space="0" w:color="auto"/>
            <w:bottom w:val="none" w:sz="0" w:space="0" w:color="auto"/>
            <w:right w:val="none" w:sz="0" w:space="0" w:color="auto"/>
          </w:divBdr>
          <w:divsChild>
            <w:div w:id="640576562">
              <w:marLeft w:val="0"/>
              <w:marRight w:val="0"/>
              <w:marTop w:val="0"/>
              <w:marBottom w:val="0"/>
              <w:divBdr>
                <w:top w:val="none" w:sz="0" w:space="0" w:color="auto"/>
                <w:left w:val="none" w:sz="0" w:space="0" w:color="auto"/>
                <w:bottom w:val="none" w:sz="0" w:space="0" w:color="auto"/>
                <w:right w:val="none" w:sz="0" w:space="0" w:color="auto"/>
              </w:divBdr>
              <w:divsChild>
                <w:div w:id="6174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48061">
      <w:bodyDiv w:val="1"/>
      <w:marLeft w:val="0"/>
      <w:marRight w:val="0"/>
      <w:marTop w:val="0"/>
      <w:marBottom w:val="0"/>
      <w:divBdr>
        <w:top w:val="none" w:sz="0" w:space="0" w:color="auto"/>
        <w:left w:val="none" w:sz="0" w:space="0" w:color="auto"/>
        <w:bottom w:val="none" w:sz="0" w:space="0" w:color="auto"/>
        <w:right w:val="none" w:sz="0" w:space="0" w:color="auto"/>
      </w:divBdr>
    </w:div>
    <w:div w:id="1138690114">
      <w:bodyDiv w:val="1"/>
      <w:marLeft w:val="0"/>
      <w:marRight w:val="0"/>
      <w:marTop w:val="0"/>
      <w:marBottom w:val="0"/>
      <w:divBdr>
        <w:top w:val="none" w:sz="0" w:space="0" w:color="auto"/>
        <w:left w:val="none" w:sz="0" w:space="0" w:color="auto"/>
        <w:bottom w:val="none" w:sz="0" w:space="0" w:color="auto"/>
        <w:right w:val="none" w:sz="0" w:space="0" w:color="auto"/>
      </w:divBdr>
    </w:div>
    <w:div w:id="1144195627">
      <w:bodyDiv w:val="1"/>
      <w:marLeft w:val="0"/>
      <w:marRight w:val="0"/>
      <w:marTop w:val="0"/>
      <w:marBottom w:val="0"/>
      <w:divBdr>
        <w:top w:val="none" w:sz="0" w:space="0" w:color="auto"/>
        <w:left w:val="none" w:sz="0" w:space="0" w:color="auto"/>
        <w:bottom w:val="none" w:sz="0" w:space="0" w:color="auto"/>
        <w:right w:val="none" w:sz="0" w:space="0" w:color="auto"/>
      </w:divBdr>
    </w:div>
    <w:div w:id="1158881338">
      <w:bodyDiv w:val="1"/>
      <w:marLeft w:val="0"/>
      <w:marRight w:val="0"/>
      <w:marTop w:val="0"/>
      <w:marBottom w:val="0"/>
      <w:divBdr>
        <w:top w:val="none" w:sz="0" w:space="0" w:color="auto"/>
        <w:left w:val="none" w:sz="0" w:space="0" w:color="auto"/>
        <w:bottom w:val="none" w:sz="0" w:space="0" w:color="auto"/>
        <w:right w:val="none" w:sz="0" w:space="0" w:color="auto"/>
      </w:divBdr>
    </w:div>
    <w:div w:id="1213082136">
      <w:bodyDiv w:val="1"/>
      <w:marLeft w:val="0"/>
      <w:marRight w:val="0"/>
      <w:marTop w:val="0"/>
      <w:marBottom w:val="0"/>
      <w:divBdr>
        <w:top w:val="none" w:sz="0" w:space="0" w:color="auto"/>
        <w:left w:val="none" w:sz="0" w:space="0" w:color="auto"/>
        <w:bottom w:val="none" w:sz="0" w:space="0" w:color="auto"/>
        <w:right w:val="none" w:sz="0" w:space="0" w:color="auto"/>
      </w:divBdr>
    </w:div>
    <w:div w:id="1258171260">
      <w:bodyDiv w:val="1"/>
      <w:marLeft w:val="0"/>
      <w:marRight w:val="0"/>
      <w:marTop w:val="0"/>
      <w:marBottom w:val="0"/>
      <w:divBdr>
        <w:top w:val="none" w:sz="0" w:space="0" w:color="auto"/>
        <w:left w:val="none" w:sz="0" w:space="0" w:color="auto"/>
        <w:bottom w:val="none" w:sz="0" w:space="0" w:color="auto"/>
        <w:right w:val="none" w:sz="0" w:space="0" w:color="auto"/>
      </w:divBdr>
      <w:divsChild>
        <w:div w:id="598804231">
          <w:marLeft w:val="0"/>
          <w:marRight w:val="0"/>
          <w:marTop w:val="0"/>
          <w:marBottom w:val="0"/>
          <w:divBdr>
            <w:top w:val="none" w:sz="0" w:space="0" w:color="auto"/>
            <w:left w:val="none" w:sz="0" w:space="0" w:color="auto"/>
            <w:bottom w:val="none" w:sz="0" w:space="0" w:color="auto"/>
            <w:right w:val="none" w:sz="0" w:space="0" w:color="auto"/>
          </w:divBdr>
        </w:div>
        <w:div w:id="444156298">
          <w:marLeft w:val="0"/>
          <w:marRight w:val="0"/>
          <w:marTop w:val="0"/>
          <w:marBottom w:val="0"/>
          <w:divBdr>
            <w:top w:val="none" w:sz="0" w:space="0" w:color="auto"/>
            <w:left w:val="none" w:sz="0" w:space="0" w:color="auto"/>
            <w:bottom w:val="none" w:sz="0" w:space="0" w:color="auto"/>
            <w:right w:val="none" w:sz="0" w:space="0" w:color="auto"/>
          </w:divBdr>
        </w:div>
        <w:div w:id="1192769336">
          <w:marLeft w:val="0"/>
          <w:marRight w:val="0"/>
          <w:marTop w:val="0"/>
          <w:marBottom w:val="0"/>
          <w:divBdr>
            <w:top w:val="none" w:sz="0" w:space="0" w:color="auto"/>
            <w:left w:val="none" w:sz="0" w:space="0" w:color="auto"/>
            <w:bottom w:val="none" w:sz="0" w:space="0" w:color="auto"/>
            <w:right w:val="none" w:sz="0" w:space="0" w:color="auto"/>
          </w:divBdr>
        </w:div>
        <w:div w:id="1975912875">
          <w:marLeft w:val="0"/>
          <w:marRight w:val="0"/>
          <w:marTop w:val="0"/>
          <w:marBottom w:val="0"/>
          <w:divBdr>
            <w:top w:val="none" w:sz="0" w:space="0" w:color="auto"/>
            <w:left w:val="none" w:sz="0" w:space="0" w:color="auto"/>
            <w:bottom w:val="none" w:sz="0" w:space="0" w:color="auto"/>
            <w:right w:val="none" w:sz="0" w:space="0" w:color="auto"/>
          </w:divBdr>
        </w:div>
        <w:div w:id="1754547230">
          <w:marLeft w:val="0"/>
          <w:marRight w:val="0"/>
          <w:marTop w:val="0"/>
          <w:marBottom w:val="0"/>
          <w:divBdr>
            <w:top w:val="none" w:sz="0" w:space="0" w:color="auto"/>
            <w:left w:val="none" w:sz="0" w:space="0" w:color="auto"/>
            <w:bottom w:val="none" w:sz="0" w:space="0" w:color="auto"/>
            <w:right w:val="none" w:sz="0" w:space="0" w:color="auto"/>
          </w:divBdr>
        </w:div>
        <w:div w:id="1189677339">
          <w:marLeft w:val="0"/>
          <w:marRight w:val="0"/>
          <w:marTop w:val="0"/>
          <w:marBottom w:val="0"/>
          <w:divBdr>
            <w:top w:val="none" w:sz="0" w:space="0" w:color="auto"/>
            <w:left w:val="none" w:sz="0" w:space="0" w:color="auto"/>
            <w:bottom w:val="none" w:sz="0" w:space="0" w:color="auto"/>
            <w:right w:val="none" w:sz="0" w:space="0" w:color="auto"/>
          </w:divBdr>
        </w:div>
      </w:divsChild>
    </w:div>
    <w:div w:id="1261140440">
      <w:bodyDiv w:val="1"/>
      <w:marLeft w:val="0"/>
      <w:marRight w:val="0"/>
      <w:marTop w:val="0"/>
      <w:marBottom w:val="0"/>
      <w:divBdr>
        <w:top w:val="none" w:sz="0" w:space="0" w:color="auto"/>
        <w:left w:val="none" w:sz="0" w:space="0" w:color="auto"/>
        <w:bottom w:val="none" w:sz="0" w:space="0" w:color="auto"/>
        <w:right w:val="none" w:sz="0" w:space="0" w:color="auto"/>
      </w:divBdr>
    </w:div>
    <w:div w:id="1342010263">
      <w:bodyDiv w:val="1"/>
      <w:marLeft w:val="0"/>
      <w:marRight w:val="0"/>
      <w:marTop w:val="0"/>
      <w:marBottom w:val="0"/>
      <w:divBdr>
        <w:top w:val="none" w:sz="0" w:space="0" w:color="auto"/>
        <w:left w:val="none" w:sz="0" w:space="0" w:color="auto"/>
        <w:bottom w:val="none" w:sz="0" w:space="0" w:color="auto"/>
        <w:right w:val="none" w:sz="0" w:space="0" w:color="auto"/>
      </w:divBdr>
      <w:divsChild>
        <w:div w:id="1854301226">
          <w:marLeft w:val="0"/>
          <w:marRight w:val="0"/>
          <w:marTop w:val="0"/>
          <w:marBottom w:val="0"/>
          <w:divBdr>
            <w:top w:val="none" w:sz="0" w:space="0" w:color="auto"/>
            <w:left w:val="none" w:sz="0" w:space="0" w:color="auto"/>
            <w:bottom w:val="none" w:sz="0" w:space="0" w:color="auto"/>
            <w:right w:val="none" w:sz="0" w:space="0" w:color="auto"/>
          </w:divBdr>
          <w:divsChild>
            <w:div w:id="371660638">
              <w:marLeft w:val="0"/>
              <w:marRight w:val="0"/>
              <w:marTop w:val="0"/>
              <w:marBottom w:val="0"/>
              <w:divBdr>
                <w:top w:val="none" w:sz="0" w:space="0" w:color="auto"/>
                <w:left w:val="none" w:sz="0" w:space="0" w:color="auto"/>
                <w:bottom w:val="none" w:sz="0" w:space="0" w:color="auto"/>
                <w:right w:val="none" w:sz="0" w:space="0" w:color="auto"/>
              </w:divBdr>
              <w:divsChild>
                <w:div w:id="18617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6708">
      <w:bodyDiv w:val="1"/>
      <w:marLeft w:val="0"/>
      <w:marRight w:val="0"/>
      <w:marTop w:val="0"/>
      <w:marBottom w:val="0"/>
      <w:divBdr>
        <w:top w:val="none" w:sz="0" w:space="0" w:color="auto"/>
        <w:left w:val="none" w:sz="0" w:space="0" w:color="auto"/>
        <w:bottom w:val="none" w:sz="0" w:space="0" w:color="auto"/>
        <w:right w:val="none" w:sz="0" w:space="0" w:color="auto"/>
      </w:divBdr>
    </w:div>
    <w:div w:id="1637565340">
      <w:bodyDiv w:val="1"/>
      <w:marLeft w:val="0"/>
      <w:marRight w:val="0"/>
      <w:marTop w:val="0"/>
      <w:marBottom w:val="0"/>
      <w:divBdr>
        <w:top w:val="none" w:sz="0" w:space="0" w:color="auto"/>
        <w:left w:val="none" w:sz="0" w:space="0" w:color="auto"/>
        <w:bottom w:val="none" w:sz="0" w:space="0" w:color="auto"/>
        <w:right w:val="none" w:sz="0" w:space="0" w:color="auto"/>
      </w:divBdr>
    </w:div>
    <w:div w:id="1649363519">
      <w:bodyDiv w:val="1"/>
      <w:marLeft w:val="0"/>
      <w:marRight w:val="0"/>
      <w:marTop w:val="0"/>
      <w:marBottom w:val="0"/>
      <w:divBdr>
        <w:top w:val="none" w:sz="0" w:space="0" w:color="auto"/>
        <w:left w:val="none" w:sz="0" w:space="0" w:color="auto"/>
        <w:bottom w:val="none" w:sz="0" w:space="0" w:color="auto"/>
        <w:right w:val="none" w:sz="0" w:space="0" w:color="auto"/>
      </w:divBdr>
    </w:div>
    <w:div w:id="1690255001">
      <w:bodyDiv w:val="1"/>
      <w:marLeft w:val="0"/>
      <w:marRight w:val="0"/>
      <w:marTop w:val="0"/>
      <w:marBottom w:val="0"/>
      <w:divBdr>
        <w:top w:val="none" w:sz="0" w:space="0" w:color="auto"/>
        <w:left w:val="none" w:sz="0" w:space="0" w:color="auto"/>
        <w:bottom w:val="none" w:sz="0" w:space="0" w:color="auto"/>
        <w:right w:val="none" w:sz="0" w:space="0" w:color="auto"/>
      </w:divBdr>
    </w:div>
    <w:div w:id="1699545129">
      <w:bodyDiv w:val="1"/>
      <w:marLeft w:val="0"/>
      <w:marRight w:val="0"/>
      <w:marTop w:val="0"/>
      <w:marBottom w:val="0"/>
      <w:divBdr>
        <w:top w:val="none" w:sz="0" w:space="0" w:color="auto"/>
        <w:left w:val="none" w:sz="0" w:space="0" w:color="auto"/>
        <w:bottom w:val="none" w:sz="0" w:space="0" w:color="auto"/>
        <w:right w:val="none" w:sz="0" w:space="0" w:color="auto"/>
      </w:divBdr>
      <w:divsChild>
        <w:div w:id="764150403">
          <w:marLeft w:val="0"/>
          <w:marRight w:val="0"/>
          <w:marTop w:val="0"/>
          <w:marBottom w:val="0"/>
          <w:divBdr>
            <w:top w:val="none" w:sz="0" w:space="0" w:color="auto"/>
            <w:left w:val="none" w:sz="0" w:space="0" w:color="auto"/>
            <w:bottom w:val="none" w:sz="0" w:space="0" w:color="auto"/>
            <w:right w:val="none" w:sz="0" w:space="0" w:color="auto"/>
          </w:divBdr>
          <w:divsChild>
            <w:div w:id="703092273">
              <w:marLeft w:val="0"/>
              <w:marRight w:val="0"/>
              <w:marTop w:val="0"/>
              <w:marBottom w:val="0"/>
              <w:divBdr>
                <w:top w:val="none" w:sz="0" w:space="0" w:color="auto"/>
                <w:left w:val="none" w:sz="0" w:space="0" w:color="auto"/>
                <w:bottom w:val="none" w:sz="0" w:space="0" w:color="auto"/>
                <w:right w:val="none" w:sz="0" w:space="0" w:color="auto"/>
              </w:divBdr>
              <w:divsChild>
                <w:div w:id="12405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0279">
      <w:bodyDiv w:val="1"/>
      <w:marLeft w:val="0"/>
      <w:marRight w:val="0"/>
      <w:marTop w:val="0"/>
      <w:marBottom w:val="0"/>
      <w:divBdr>
        <w:top w:val="none" w:sz="0" w:space="0" w:color="auto"/>
        <w:left w:val="none" w:sz="0" w:space="0" w:color="auto"/>
        <w:bottom w:val="none" w:sz="0" w:space="0" w:color="auto"/>
        <w:right w:val="none" w:sz="0" w:space="0" w:color="auto"/>
      </w:divBdr>
    </w:div>
    <w:div w:id="1754737243">
      <w:bodyDiv w:val="1"/>
      <w:marLeft w:val="0"/>
      <w:marRight w:val="0"/>
      <w:marTop w:val="0"/>
      <w:marBottom w:val="0"/>
      <w:divBdr>
        <w:top w:val="none" w:sz="0" w:space="0" w:color="auto"/>
        <w:left w:val="none" w:sz="0" w:space="0" w:color="auto"/>
        <w:bottom w:val="none" w:sz="0" w:space="0" w:color="auto"/>
        <w:right w:val="none" w:sz="0" w:space="0" w:color="auto"/>
      </w:divBdr>
    </w:div>
    <w:div w:id="1772312675">
      <w:bodyDiv w:val="1"/>
      <w:marLeft w:val="0"/>
      <w:marRight w:val="0"/>
      <w:marTop w:val="0"/>
      <w:marBottom w:val="0"/>
      <w:divBdr>
        <w:top w:val="none" w:sz="0" w:space="0" w:color="auto"/>
        <w:left w:val="none" w:sz="0" w:space="0" w:color="auto"/>
        <w:bottom w:val="none" w:sz="0" w:space="0" w:color="auto"/>
        <w:right w:val="none" w:sz="0" w:space="0" w:color="auto"/>
      </w:divBdr>
    </w:div>
    <w:div w:id="1810174427">
      <w:bodyDiv w:val="1"/>
      <w:marLeft w:val="0"/>
      <w:marRight w:val="0"/>
      <w:marTop w:val="0"/>
      <w:marBottom w:val="0"/>
      <w:divBdr>
        <w:top w:val="none" w:sz="0" w:space="0" w:color="auto"/>
        <w:left w:val="none" w:sz="0" w:space="0" w:color="auto"/>
        <w:bottom w:val="none" w:sz="0" w:space="0" w:color="auto"/>
        <w:right w:val="none" w:sz="0" w:space="0" w:color="auto"/>
      </w:divBdr>
    </w:div>
    <w:div w:id="1847283758">
      <w:bodyDiv w:val="1"/>
      <w:marLeft w:val="0"/>
      <w:marRight w:val="0"/>
      <w:marTop w:val="0"/>
      <w:marBottom w:val="0"/>
      <w:divBdr>
        <w:top w:val="none" w:sz="0" w:space="0" w:color="auto"/>
        <w:left w:val="none" w:sz="0" w:space="0" w:color="auto"/>
        <w:bottom w:val="none" w:sz="0" w:space="0" w:color="auto"/>
        <w:right w:val="none" w:sz="0" w:space="0" w:color="auto"/>
      </w:divBdr>
    </w:div>
    <w:div w:id="1954510312">
      <w:bodyDiv w:val="1"/>
      <w:marLeft w:val="0"/>
      <w:marRight w:val="0"/>
      <w:marTop w:val="0"/>
      <w:marBottom w:val="0"/>
      <w:divBdr>
        <w:top w:val="none" w:sz="0" w:space="0" w:color="auto"/>
        <w:left w:val="none" w:sz="0" w:space="0" w:color="auto"/>
        <w:bottom w:val="none" w:sz="0" w:space="0" w:color="auto"/>
        <w:right w:val="none" w:sz="0" w:space="0" w:color="auto"/>
      </w:divBdr>
    </w:div>
    <w:div w:id="1982155225">
      <w:bodyDiv w:val="1"/>
      <w:marLeft w:val="0"/>
      <w:marRight w:val="0"/>
      <w:marTop w:val="0"/>
      <w:marBottom w:val="0"/>
      <w:divBdr>
        <w:top w:val="none" w:sz="0" w:space="0" w:color="auto"/>
        <w:left w:val="none" w:sz="0" w:space="0" w:color="auto"/>
        <w:bottom w:val="none" w:sz="0" w:space="0" w:color="auto"/>
        <w:right w:val="none" w:sz="0" w:space="0" w:color="auto"/>
      </w:divBdr>
    </w:div>
    <w:div w:id="1994597400">
      <w:bodyDiv w:val="1"/>
      <w:marLeft w:val="0"/>
      <w:marRight w:val="0"/>
      <w:marTop w:val="0"/>
      <w:marBottom w:val="0"/>
      <w:divBdr>
        <w:top w:val="none" w:sz="0" w:space="0" w:color="auto"/>
        <w:left w:val="none" w:sz="0" w:space="0" w:color="auto"/>
        <w:bottom w:val="none" w:sz="0" w:space="0" w:color="auto"/>
        <w:right w:val="none" w:sz="0" w:space="0" w:color="auto"/>
      </w:divBdr>
    </w:div>
    <w:div w:id="1998873191">
      <w:bodyDiv w:val="1"/>
      <w:marLeft w:val="0"/>
      <w:marRight w:val="0"/>
      <w:marTop w:val="0"/>
      <w:marBottom w:val="0"/>
      <w:divBdr>
        <w:top w:val="none" w:sz="0" w:space="0" w:color="auto"/>
        <w:left w:val="none" w:sz="0" w:space="0" w:color="auto"/>
        <w:bottom w:val="none" w:sz="0" w:space="0" w:color="auto"/>
        <w:right w:val="none" w:sz="0" w:space="0" w:color="auto"/>
      </w:divBdr>
    </w:div>
    <w:div w:id="2037584128">
      <w:bodyDiv w:val="1"/>
      <w:marLeft w:val="0"/>
      <w:marRight w:val="0"/>
      <w:marTop w:val="0"/>
      <w:marBottom w:val="0"/>
      <w:divBdr>
        <w:top w:val="none" w:sz="0" w:space="0" w:color="auto"/>
        <w:left w:val="none" w:sz="0" w:space="0" w:color="auto"/>
        <w:bottom w:val="none" w:sz="0" w:space="0" w:color="auto"/>
        <w:right w:val="none" w:sz="0" w:space="0" w:color="auto"/>
      </w:divBdr>
    </w:div>
    <w:div w:id="2081559635">
      <w:bodyDiv w:val="1"/>
      <w:marLeft w:val="0"/>
      <w:marRight w:val="0"/>
      <w:marTop w:val="0"/>
      <w:marBottom w:val="0"/>
      <w:divBdr>
        <w:top w:val="none" w:sz="0" w:space="0" w:color="auto"/>
        <w:left w:val="none" w:sz="0" w:space="0" w:color="auto"/>
        <w:bottom w:val="none" w:sz="0" w:space="0" w:color="auto"/>
        <w:right w:val="none" w:sz="0" w:space="0" w:color="auto"/>
      </w:divBdr>
    </w:div>
    <w:div w:id="213289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egov.go.gov.br/ppa/ppa-2004-2007/index.htm" TargetMode="External"/><Relationship Id="rId39" Type="http://schemas.openxmlformats.org/officeDocument/2006/relationships/image" Target="media/image3.emf"/><Relationship Id="rId21" Type="http://schemas.openxmlformats.org/officeDocument/2006/relationships/chart" Target="charts/chart11.xml"/><Relationship Id="rId34" Type="http://schemas.openxmlformats.org/officeDocument/2006/relationships/hyperlink" Target="https://data.worldbank.org/indicator/SI.POV.GINI?locations=B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periodicos.ufjf.br/index.php/heera/article/view/26559/1832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biblioteca.ibge.gov.br/visualizacao/periodicos/19/bg_1949_v7_n77_ago.pdf" TargetMode="External"/><Relationship Id="rId32" Type="http://schemas.openxmlformats.org/officeDocument/2006/relationships/hyperlink" Target="http://www.ipeadata.gov.br/ExibeSerie.aspx?serid=37818&amp;module=M" TargetMode="External"/><Relationship Id="rId37" Type="http://schemas.openxmlformats.org/officeDocument/2006/relationships/image" Target="media/image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dhnet.org.br/dados/pp/a_pdfdht/plano_nac_reforma_agraria_2.pdf" TargetMode="External"/><Relationship Id="rId28" Type="http://schemas.openxmlformats.org/officeDocument/2006/relationships/hyperlink" Target="https://www.fao.org/family-farming/detail/fr/c/1392789/" TargetMode="Externa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yperlink" Target="https://www.ibge.gov.br/cidades-e-estados/go/"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hyperlink" Target="https://www.eumed.net/rev/caribe/2018/07/heranca-colonial-brasileira.html" TargetMode="External"/><Relationship Id="rId27" Type="http://schemas.openxmlformats.org/officeDocument/2006/relationships/hyperlink" Target="http://www.portalcatalao.com/painel_clientes/cesuc/painel/arquivos/upload/downloads/e3ec288763a4b45a7db8adcc1829627a.pdf" TargetMode="External"/><Relationship Id="rId30" Type="http://schemas.openxmlformats.org/officeDocument/2006/relationships/hyperlink" Target="https://www.ibge.gov.br/estatisticas/economicas/agricultura-e-pecuaria/21814-2017-censo-agropecuario.html?=&amp;t=o-que-e" TargetMode="External"/><Relationship Id="rId35" Type="http://schemas.openxmlformats.org/officeDocument/2006/relationships/hyperlink" Target="https://uc.socioambiental.org/arp/1277"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gov.go.gov.br/ppa/ppa-2004-2007/index.htm" TargetMode="External"/><Relationship Id="rId17" Type="http://schemas.openxmlformats.org/officeDocument/2006/relationships/chart" Target="charts/chart7.xml"/><Relationship Id="rId25" Type="http://schemas.openxmlformats.org/officeDocument/2006/relationships/hyperlink" Target="https://www.cnabrasil.org.br/artigos/alimentar-o-mundo" TargetMode="External"/><Relationship Id="rId33" Type="http://schemas.openxmlformats.org/officeDocument/2006/relationships/hyperlink" Target="https://www.ufrgs.br/fce/externalidades-economia-da-prevencao-e-pandemias/" TargetMode="External"/><Relationship Id="rId3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GIN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gini%20ren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Desktop\Breno\Economia%20PUC\7&#176;%20Semestre\Monografia%20II\Coeficiente-Gini_1985_1995_2006_20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ÍNDICE DE GINI:</a:t>
            </a:r>
            <a:r>
              <a:rPr lang="en-US" baseline="0"/>
              <a:t> IMÓVEIS RURAIS</a:t>
            </a:r>
            <a:r>
              <a:rPr lang="en-US"/>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tx>
            <c:strRef>
              <c:f>Planilha2!$A$2</c:f>
              <c:strCache>
                <c:ptCount val="1"/>
                <c:pt idx="0">
                  <c:v>Brasil</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Planilha2!$B$1:$E$1</c:f>
              <c:numCache>
                <c:formatCode>0</c:formatCode>
                <c:ptCount val="4"/>
                <c:pt idx="0" formatCode="General">
                  <c:v>1985</c:v>
                </c:pt>
                <c:pt idx="1">
                  <c:v>1995</c:v>
                </c:pt>
                <c:pt idx="2" formatCode="General">
                  <c:v>2006</c:v>
                </c:pt>
                <c:pt idx="3">
                  <c:v>2017</c:v>
                </c:pt>
              </c:numCache>
            </c:numRef>
          </c:cat>
          <c:val>
            <c:numRef>
              <c:f>Planilha2!$B$2:$E$2</c:f>
              <c:numCache>
                <c:formatCode>0.000</c:formatCode>
                <c:ptCount val="4"/>
                <c:pt idx="0">
                  <c:v>0.85870845743633306</c:v>
                </c:pt>
                <c:pt idx="1">
                  <c:v>0.85780413784179665</c:v>
                </c:pt>
                <c:pt idx="2">
                  <c:v>0.86528606461399638</c:v>
                </c:pt>
                <c:pt idx="3">
                  <c:v>0.86665453312687912</c:v>
                </c:pt>
              </c:numCache>
            </c:numRef>
          </c:val>
          <c:smooth val="0"/>
          <c:extLst>
            <c:ext xmlns:c16="http://schemas.microsoft.com/office/drawing/2014/chart" uri="{C3380CC4-5D6E-409C-BE32-E72D297353CC}">
              <c16:uniqueId val="{00000000-153F-4975-AB17-F8FCD605D004}"/>
            </c:ext>
          </c:extLst>
        </c:ser>
        <c:dLbls>
          <c:dLblPos val="ctr"/>
          <c:showLegendKey val="0"/>
          <c:showVal val="1"/>
          <c:showCatName val="0"/>
          <c:showSerName val="0"/>
          <c:showPercent val="0"/>
          <c:showBubbleSize val="0"/>
        </c:dLbls>
        <c:smooth val="0"/>
        <c:axId val="735043583"/>
        <c:axId val="666532847"/>
      </c:lineChart>
      <c:catAx>
        <c:axId val="735043583"/>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66532847"/>
        <c:crosses val="autoZero"/>
        <c:auto val="1"/>
        <c:lblAlgn val="ctr"/>
        <c:lblOffset val="100"/>
        <c:noMultiLvlLbl val="0"/>
      </c:catAx>
      <c:valAx>
        <c:axId val="666532847"/>
        <c:scaling>
          <c:orientation val="minMax"/>
          <c:min val="0.85600000000000009"/>
        </c:scaling>
        <c:delete val="0"/>
        <c:axPos val="l"/>
        <c:majorGridlines>
          <c:spPr>
            <a:ln w="9525" cap="flat" cmpd="sng" algn="ctr">
              <a:solidFill>
                <a:schemeClr val="lt1">
                  <a:lumMod val="95000"/>
                  <a:alpha val="10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735043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ÍNDICE DE GINI: MATO GROSSO</a:t>
            </a:r>
            <a:r>
              <a:rPr lang="en-US" baseline="0"/>
              <a:t> DO SUL</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3'!$A$2</c:f>
              <c:strCache>
                <c:ptCount val="1"/>
                <c:pt idx="0">
                  <c:v>MATO GROSSO DO SUL</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2'!$B$1:$E$1</c:f>
              <c:numCache>
                <c:formatCode>General</c:formatCode>
                <c:ptCount val="4"/>
                <c:pt idx="0">
                  <c:v>1985</c:v>
                </c:pt>
                <c:pt idx="1">
                  <c:v>1995</c:v>
                </c:pt>
                <c:pt idx="2">
                  <c:v>2006</c:v>
                </c:pt>
                <c:pt idx="3">
                  <c:v>2017</c:v>
                </c:pt>
              </c:numCache>
            </c:numRef>
          </c:cat>
          <c:val>
            <c:numRef>
              <c:f>'Gráfico 3'!$B$2:$E$2</c:f>
              <c:numCache>
                <c:formatCode>0.000</c:formatCode>
                <c:ptCount val="4"/>
                <c:pt idx="0">
                  <c:v>0.8616615059145043</c:v>
                </c:pt>
                <c:pt idx="1">
                  <c:v>0.82386688264146968</c:v>
                </c:pt>
                <c:pt idx="2">
                  <c:v>0.85663699040775354</c:v>
                </c:pt>
                <c:pt idx="3">
                  <c:v>0.86735580440532156</c:v>
                </c:pt>
              </c:numCache>
            </c:numRef>
          </c:val>
          <c:smooth val="0"/>
          <c:extLst>
            <c:ext xmlns:c16="http://schemas.microsoft.com/office/drawing/2014/chart" uri="{C3380CC4-5D6E-409C-BE32-E72D297353CC}">
              <c16:uniqueId val="{00000000-4230-413E-8A4E-FD39BD3305CC}"/>
            </c:ext>
          </c:extLst>
        </c:ser>
        <c:dLbls>
          <c:dLblPos val="ctr"/>
          <c:showLegendKey val="0"/>
          <c:showVal val="1"/>
          <c:showCatName val="0"/>
          <c:showSerName val="0"/>
          <c:showPercent val="0"/>
          <c:showBubbleSize val="0"/>
        </c:dLbls>
        <c:smooth val="0"/>
        <c:axId val="751945488"/>
        <c:axId val="751940080"/>
      </c:lineChart>
      <c:catAx>
        <c:axId val="75194548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751940080"/>
        <c:crosses val="autoZero"/>
        <c:auto val="1"/>
        <c:lblAlgn val="ctr"/>
        <c:lblOffset val="100"/>
        <c:noMultiLvlLbl val="0"/>
      </c:catAx>
      <c:valAx>
        <c:axId val="751940080"/>
        <c:scaling>
          <c:orientation val="minMax"/>
          <c:min val="0.82000000000000006"/>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75194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ÍNDICE DE GINI: DISTRITO FEDERAL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4'!$A$2</c:f>
              <c:strCache>
                <c:ptCount val="1"/>
                <c:pt idx="0">
                  <c:v>DISTRITO FEDERAL</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2'!$B$1:$E$1</c:f>
              <c:numCache>
                <c:formatCode>General</c:formatCode>
                <c:ptCount val="4"/>
                <c:pt idx="0">
                  <c:v>1985</c:v>
                </c:pt>
                <c:pt idx="1">
                  <c:v>1995</c:v>
                </c:pt>
                <c:pt idx="2">
                  <c:v>2006</c:v>
                </c:pt>
                <c:pt idx="3">
                  <c:v>2017</c:v>
                </c:pt>
              </c:numCache>
            </c:numRef>
          </c:cat>
          <c:val>
            <c:numRef>
              <c:f>'Gráfico 4'!$B$2:$E$2</c:f>
              <c:numCache>
                <c:formatCode>0.000</c:formatCode>
                <c:ptCount val="4"/>
                <c:pt idx="0">
                  <c:v>0.77769812123035198</c:v>
                </c:pt>
                <c:pt idx="1">
                  <c:v>0.80241160866911643</c:v>
                </c:pt>
                <c:pt idx="2">
                  <c:v>0.8184199074109344</c:v>
                </c:pt>
                <c:pt idx="3">
                  <c:v>0.86006420183561083</c:v>
                </c:pt>
              </c:numCache>
            </c:numRef>
          </c:val>
          <c:smooth val="0"/>
          <c:extLst>
            <c:ext xmlns:c16="http://schemas.microsoft.com/office/drawing/2014/chart" uri="{C3380CC4-5D6E-409C-BE32-E72D297353CC}">
              <c16:uniqueId val="{00000000-9C84-4B39-A92A-F9CF02E48416}"/>
            </c:ext>
          </c:extLst>
        </c:ser>
        <c:dLbls>
          <c:dLblPos val="ctr"/>
          <c:showLegendKey val="0"/>
          <c:showVal val="1"/>
          <c:showCatName val="0"/>
          <c:showSerName val="0"/>
          <c:showPercent val="0"/>
          <c:showBubbleSize val="0"/>
        </c:dLbls>
        <c:smooth val="0"/>
        <c:axId val="804737184"/>
        <c:axId val="804730112"/>
      </c:lineChart>
      <c:catAx>
        <c:axId val="80473718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04730112"/>
        <c:crosses val="autoZero"/>
        <c:auto val="1"/>
        <c:lblAlgn val="ctr"/>
        <c:lblOffset val="100"/>
        <c:noMultiLvlLbl val="0"/>
      </c:catAx>
      <c:valAx>
        <c:axId val="804730112"/>
        <c:scaling>
          <c:orientation val="minMax"/>
          <c:min val="0.76000000000000012"/>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04737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ÍNDICE</a:t>
            </a:r>
            <a:r>
              <a:rPr lang="pt-BR" baseline="0"/>
              <a:t> DE GINI: RENDA  </a:t>
            </a:r>
            <a:endParaRPr lang="pt-B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strRef>
              <c:f>Planilha2!$A$1:$A$39</c:f>
              <c:strCache>
                <c:ptCount val="39"/>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strCache>
            </c:strRef>
          </c:cat>
          <c:val>
            <c:numRef>
              <c:f>Planilha2!$B$1:$B$39</c:f>
              <c:numCache>
                <c:formatCode>General</c:formatCode>
                <c:ptCount val="39"/>
                <c:pt idx="0">
                  <c:v>0.57899999999999996</c:v>
                </c:pt>
                <c:pt idx="1">
                  <c:v>0.58399999999999996</c:v>
                </c:pt>
                <c:pt idx="2">
                  <c:v>0.59</c:v>
                </c:pt>
                <c:pt idx="3">
                  <c:v>0.58399999999999996</c:v>
                </c:pt>
                <c:pt idx="4">
                  <c:v>0.55600000000000005</c:v>
                </c:pt>
                <c:pt idx="5">
                  <c:v>0.58499999999999996</c:v>
                </c:pt>
                <c:pt idx="6">
                  <c:v>0.59699999999999998</c:v>
                </c:pt>
                <c:pt idx="7">
                  <c:v>0.61399999999999999</c:v>
                </c:pt>
                <c:pt idx="8">
                  <c:v>0.63300000000000001</c:v>
                </c:pt>
                <c:pt idx="9">
                  <c:v>0.60499999999999998</c:v>
                </c:pt>
                <c:pt idx="11">
                  <c:v>0.53200000000000003</c:v>
                </c:pt>
                <c:pt idx="12">
                  <c:v>0.60099999999999998</c:v>
                </c:pt>
                <c:pt idx="14">
                  <c:v>0.59599999999999997</c:v>
                </c:pt>
                <c:pt idx="15">
                  <c:v>0.59899999999999998</c:v>
                </c:pt>
                <c:pt idx="16">
                  <c:v>0.59799999999999998</c:v>
                </c:pt>
                <c:pt idx="17">
                  <c:v>0.59599999999999997</c:v>
                </c:pt>
                <c:pt idx="18">
                  <c:v>0.59</c:v>
                </c:pt>
                <c:pt idx="20">
                  <c:v>0.58399999999999996</c:v>
                </c:pt>
                <c:pt idx="21">
                  <c:v>0.58099999999999996</c:v>
                </c:pt>
                <c:pt idx="22">
                  <c:v>0.57600000000000007</c:v>
                </c:pt>
                <c:pt idx="23">
                  <c:v>0.56499999999999995</c:v>
                </c:pt>
                <c:pt idx="24">
                  <c:v>0.56299999999999994</c:v>
                </c:pt>
                <c:pt idx="25">
                  <c:v>0.55600000000000005</c:v>
                </c:pt>
                <c:pt idx="26">
                  <c:v>0.54899999999999993</c:v>
                </c:pt>
                <c:pt idx="27">
                  <c:v>0.54</c:v>
                </c:pt>
                <c:pt idx="28">
                  <c:v>0.53700000000000003</c:v>
                </c:pt>
                <c:pt idx="30">
                  <c:v>0.52900000000000003</c:v>
                </c:pt>
                <c:pt idx="31">
                  <c:v>0.53500000000000003</c:v>
                </c:pt>
                <c:pt idx="32">
                  <c:v>0.52800000000000002</c:v>
                </c:pt>
                <c:pt idx="33">
                  <c:v>0.52100000000000002</c:v>
                </c:pt>
                <c:pt idx="34">
                  <c:v>0.51900000000000002</c:v>
                </c:pt>
                <c:pt idx="35">
                  <c:v>0.53299999999999992</c:v>
                </c:pt>
                <c:pt idx="36">
                  <c:v>0.53299999999999992</c:v>
                </c:pt>
                <c:pt idx="37">
                  <c:v>0.53900000000000003</c:v>
                </c:pt>
                <c:pt idx="38">
                  <c:v>0.53400000000000003</c:v>
                </c:pt>
              </c:numCache>
            </c:numRef>
          </c:val>
          <c:smooth val="0"/>
          <c:extLst>
            <c:ext xmlns:c16="http://schemas.microsoft.com/office/drawing/2014/chart" uri="{C3380CC4-5D6E-409C-BE32-E72D297353CC}">
              <c16:uniqueId val="{00000000-9B76-4BDA-A9A3-7B442E7E00AF}"/>
            </c:ext>
          </c:extLst>
        </c:ser>
        <c:dLbls>
          <c:showLegendKey val="0"/>
          <c:showVal val="0"/>
          <c:showCatName val="0"/>
          <c:showSerName val="0"/>
          <c:showPercent val="0"/>
          <c:showBubbleSize val="0"/>
        </c:dLbls>
        <c:smooth val="0"/>
        <c:axId val="136220095"/>
        <c:axId val="136206783"/>
      </c:lineChart>
      <c:catAx>
        <c:axId val="136220095"/>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36206783"/>
        <c:crosses val="autoZero"/>
        <c:auto val="1"/>
        <c:lblAlgn val="ctr"/>
        <c:lblOffset val="100"/>
        <c:noMultiLvlLbl val="0"/>
      </c:catAx>
      <c:valAx>
        <c:axId val="136206783"/>
        <c:scaling>
          <c:orientation val="minMax"/>
          <c:min val="0.5"/>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36220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ÍNDICE DE GINI: GOIÁS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1'!$A$2</c:f>
              <c:strCache>
                <c:ptCount val="1"/>
                <c:pt idx="0">
                  <c:v>GOIAS</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2'!$B$1:$E$1</c:f>
              <c:numCache>
                <c:formatCode>General</c:formatCode>
                <c:ptCount val="4"/>
                <c:pt idx="0">
                  <c:v>1985</c:v>
                </c:pt>
                <c:pt idx="1">
                  <c:v>1995</c:v>
                </c:pt>
                <c:pt idx="2">
                  <c:v>2006</c:v>
                </c:pt>
                <c:pt idx="3">
                  <c:v>2017</c:v>
                </c:pt>
              </c:numCache>
            </c:numRef>
          </c:cat>
          <c:val>
            <c:numRef>
              <c:f>'Gráfico 1'!$B$2:$E$2</c:f>
              <c:numCache>
                <c:formatCode>0.000</c:formatCode>
                <c:ptCount val="4"/>
                <c:pt idx="0">
                  <c:v>0.76709371088791545</c:v>
                </c:pt>
                <c:pt idx="1">
                  <c:v>0.74123758996608502</c:v>
                </c:pt>
                <c:pt idx="2">
                  <c:v>0.7827234633912159</c:v>
                </c:pt>
                <c:pt idx="3">
                  <c:v>0.78898154090335071</c:v>
                </c:pt>
              </c:numCache>
            </c:numRef>
          </c:val>
          <c:smooth val="0"/>
          <c:extLst>
            <c:ext xmlns:c16="http://schemas.microsoft.com/office/drawing/2014/chart" uri="{C3380CC4-5D6E-409C-BE32-E72D297353CC}">
              <c16:uniqueId val="{00000000-4A0E-4348-A5E6-488472EB3059}"/>
            </c:ext>
          </c:extLst>
        </c:ser>
        <c:dLbls>
          <c:dLblPos val="ctr"/>
          <c:showLegendKey val="0"/>
          <c:showVal val="1"/>
          <c:showCatName val="0"/>
          <c:showSerName val="0"/>
          <c:showPercent val="0"/>
          <c:showBubbleSize val="0"/>
        </c:dLbls>
        <c:smooth val="0"/>
        <c:axId val="808304400"/>
        <c:axId val="808304816"/>
      </c:lineChart>
      <c:catAx>
        <c:axId val="80830440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08304816"/>
        <c:crosses val="autoZero"/>
        <c:auto val="1"/>
        <c:lblAlgn val="ctr"/>
        <c:lblOffset val="100"/>
        <c:noMultiLvlLbl val="0"/>
      </c:catAx>
      <c:valAx>
        <c:axId val="808304816"/>
        <c:scaling>
          <c:orientation val="minMax"/>
          <c:max val="0.79"/>
          <c:min val="0.740000000000000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0830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ÍNDICE DE GINI: REGIÃO CENTRO-OESTE DO BRASIL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5'!$A$6</c:f>
              <c:strCache>
                <c:ptCount val="1"/>
                <c:pt idx="0">
                  <c:v>REGIAO CENTRO-OESTE</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5'!$B$1:$D$1</c:f>
              <c:numCache>
                <c:formatCode>General</c:formatCode>
                <c:ptCount val="3"/>
                <c:pt idx="0">
                  <c:v>1985</c:v>
                </c:pt>
                <c:pt idx="1">
                  <c:v>1995</c:v>
                </c:pt>
                <c:pt idx="2">
                  <c:v>2006</c:v>
                </c:pt>
              </c:numCache>
            </c:numRef>
          </c:cat>
          <c:val>
            <c:numRef>
              <c:f>'Gráfico 5'!$B$6:$D$6</c:f>
              <c:numCache>
                <c:formatCode>0.000</c:formatCode>
                <c:ptCount val="3"/>
                <c:pt idx="0">
                  <c:v>0.85844942029971172</c:v>
                </c:pt>
                <c:pt idx="1">
                  <c:v>0.83303254769749824</c:v>
                </c:pt>
                <c:pt idx="2">
                  <c:v>0.8493420042188442</c:v>
                </c:pt>
              </c:numCache>
            </c:numRef>
          </c:val>
          <c:smooth val="0"/>
          <c:extLst>
            <c:ext xmlns:c16="http://schemas.microsoft.com/office/drawing/2014/chart" uri="{C3380CC4-5D6E-409C-BE32-E72D297353CC}">
              <c16:uniqueId val="{00000000-8CB0-4C25-81D1-0C8B0DC9A963}"/>
            </c:ext>
          </c:extLst>
        </c:ser>
        <c:dLbls>
          <c:dLblPos val="ctr"/>
          <c:showLegendKey val="0"/>
          <c:showVal val="1"/>
          <c:showCatName val="0"/>
          <c:showSerName val="0"/>
          <c:showPercent val="0"/>
          <c:showBubbleSize val="0"/>
        </c:dLbls>
        <c:smooth val="0"/>
        <c:axId val="429246815"/>
        <c:axId val="429247647"/>
      </c:lineChart>
      <c:catAx>
        <c:axId val="429246815"/>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429247647"/>
        <c:crosses val="autoZero"/>
        <c:auto val="1"/>
        <c:lblAlgn val="ctr"/>
        <c:lblOffset val="100"/>
        <c:noMultiLvlLbl val="0"/>
      </c:catAx>
      <c:valAx>
        <c:axId val="429247647"/>
        <c:scaling>
          <c:orientation val="minMax"/>
          <c:min val="0.83000000000000007"/>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429246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pt-BR"/>
              <a:t>ÍNDICE DE GINI: REGIÃO NORTE DO BRASIL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5'!$A$2</c:f>
              <c:strCache>
                <c:ptCount val="1"/>
                <c:pt idx="0">
                  <c:v>REGIAO NORTE</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5'!$B$1:$D$1</c:f>
              <c:numCache>
                <c:formatCode>General</c:formatCode>
                <c:ptCount val="3"/>
                <c:pt idx="0">
                  <c:v>1985</c:v>
                </c:pt>
                <c:pt idx="1">
                  <c:v>1995</c:v>
                </c:pt>
                <c:pt idx="2">
                  <c:v>2006</c:v>
                </c:pt>
              </c:numCache>
            </c:numRef>
          </c:cat>
          <c:val>
            <c:numRef>
              <c:f>'Gráfico 5'!$B$2:$D$2</c:f>
              <c:numCache>
                <c:formatCode>0.000</c:formatCode>
                <c:ptCount val="3"/>
                <c:pt idx="0">
                  <c:v>0.81505363166922096</c:v>
                </c:pt>
                <c:pt idx="1">
                  <c:v>0.82389206287401429</c:v>
                </c:pt>
                <c:pt idx="2">
                  <c:v>0.8197396736382363</c:v>
                </c:pt>
              </c:numCache>
            </c:numRef>
          </c:val>
          <c:smooth val="0"/>
          <c:extLst>
            <c:ext xmlns:c16="http://schemas.microsoft.com/office/drawing/2014/chart" uri="{C3380CC4-5D6E-409C-BE32-E72D297353CC}">
              <c16:uniqueId val="{00000000-11C0-42D7-8BE2-4B9A4204C777}"/>
            </c:ext>
          </c:extLst>
        </c:ser>
        <c:dLbls>
          <c:dLblPos val="ctr"/>
          <c:showLegendKey val="0"/>
          <c:showVal val="1"/>
          <c:showCatName val="0"/>
          <c:showSerName val="0"/>
          <c:showPercent val="0"/>
          <c:showBubbleSize val="0"/>
        </c:dLbls>
        <c:smooth val="0"/>
        <c:axId val="808584608"/>
        <c:axId val="808590432"/>
      </c:lineChart>
      <c:catAx>
        <c:axId val="80858460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08590432"/>
        <c:crosses val="autoZero"/>
        <c:auto val="1"/>
        <c:lblAlgn val="ctr"/>
        <c:lblOffset val="100"/>
        <c:noMultiLvlLbl val="0"/>
      </c:catAx>
      <c:valAx>
        <c:axId val="808590432"/>
        <c:scaling>
          <c:orientation val="minMax"/>
          <c:min val="0.81400000000000006"/>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0858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ÍNDICE DE GINI: REGIÃO REGIAO NORDESTE DO BRASIL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5'!$A$3</c:f>
              <c:strCache>
                <c:ptCount val="1"/>
                <c:pt idx="0">
                  <c:v>REGIAO NORDESTE</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5'!$B$1:$D$1</c:f>
              <c:numCache>
                <c:formatCode>General</c:formatCode>
                <c:ptCount val="3"/>
                <c:pt idx="0">
                  <c:v>1985</c:v>
                </c:pt>
                <c:pt idx="1">
                  <c:v>1995</c:v>
                </c:pt>
                <c:pt idx="2">
                  <c:v>2006</c:v>
                </c:pt>
              </c:numCache>
            </c:numRef>
          </c:cat>
          <c:val>
            <c:numRef>
              <c:f>'Gráfico 5'!$B$3:$D$3</c:f>
              <c:numCache>
                <c:formatCode>0.000</c:formatCode>
                <c:ptCount val="3"/>
                <c:pt idx="0">
                  <c:v>0.87034406891249949</c:v>
                </c:pt>
                <c:pt idx="1">
                  <c:v>0.86111691574621729</c:v>
                </c:pt>
                <c:pt idx="2">
                  <c:v>0.86676639545909584</c:v>
                </c:pt>
              </c:numCache>
            </c:numRef>
          </c:val>
          <c:smooth val="0"/>
          <c:extLst>
            <c:ext xmlns:c16="http://schemas.microsoft.com/office/drawing/2014/chart" uri="{C3380CC4-5D6E-409C-BE32-E72D297353CC}">
              <c16:uniqueId val="{00000000-FD04-4728-A9E8-2BA55511F87E}"/>
            </c:ext>
          </c:extLst>
        </c:ser>
        <c:dLbls>
          <c:dLblPos val="ctr"/>
          <c:showLegendKey val="0"/>
          <c:showVal val="1"/>
          <c:showCatName val="0"/>
          <c:showSerName val="0"/>
          <c:showPercent val="0"/>
          <c:showBubbleSize val="0"/>
        </c:dLbls>
        <c:smooth val="0"/>
        <c:axId val="835681856"/>
        <c:axId val="835676032"/>
      </c:lineChart>
      <c:catAx>
        <c:axId val="83568185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35676032"/>
        <c:crosses val="autoZero"/>
        <c:auto val="1"/>
        <c:lblAlgn val="ctr"/>
        <c:lblOffset val="100"/>
        <c:noMultiLvlLbl val="0"/>
      </c:catAx>
      <c:valAx>
        <c:axId val="835676032"/>
        <c:scaling>
          <c:orientation val="minMax"/>
          <c:max val="0.87200000000000011"/>
          <c:min val="0.860000000000000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3568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pt-BR"/>
              <a:t>ÍNDICE DE GINI:</a:t>
            </a:r>
            <a:r>
              <a:rPr lang="pt-BR" baseline="0"/>
              <a:t> </a:t>
            </a:r>
            <a:r>
              <a:rPr lang="pt-BR"/>
              <a:t>REGIÃO SUL DO BRASIL</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5'!$A$5</c:f>
              <c:strCache>
                <c:ptCount val="1"/>
                <c:pt idx="0">
                  <c:v>REGIAO SUL</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5'!$B$1:$D$1</c:f>
              <c:numCache>
                <c:formatCode>General</c:formatCode>
                <c:ptCount val="3"/>
                <c:pt idx="0">
                  <c:v>1985</c:v>
                </c:pt>
                <c:pt idx="1">
                  <c:v>1995</c:v>
                </c:pt>
                <c:pt idx="2">
                  <c:v>2006</c:v>
                </c:pt>
              </c:numCache>
            </c:numRef>
          </c:cat>
          <c:val>
            <c:numRef>
              <c:f>'Gráfico 5'!$B$5:$D$5</c:f>
              <c:numCache>
                <c:formatCode>0.000</c:formatCode>
                <c:ptCount val="3"/>
                <c:pt idx="0">
                  <c:v>0.75008351692069475</c:v>
                </c:pt>
                <c:pt idx="1">
                  <c:v>0.74468792119908178</c:v>
                </c:pt>
                <c:pt idx="2">
                  <c:v>0.76598446206619486</c:v>
                </c:pt>
              </c:numCache>
            </c:numRef>
          </c:val>
          <c:smooth val="0"/>
          <c:extLst>
            <c:ext xmlns:c16="http://schemas.microsoft.com/office/drawing/2014/chart" uri="{C3380CC4-5D6E-409C-BE32-E72D297353CC}">
              <c16:uniqueId val="{00000000-A10B-4513-A351-A8B395D3B859}"/>
            </c:ext>
          </c:extLst>
        </c:ser>
        <c:dLbls>
          <c:dLblPos val="ctr"/>
          <c:showLegendKey val="0"/>
          <c:showVal val="1"/>
          <c:showCatName val="0"/>
          <c:showSerName val="0"/>
          <c:showPercent val="0"/>
          <c:showBubbleSize val="0"/>
        </c:dLbls>
        <c:smooth val="0"/>
        <c:axId val="740675536"/>
        <c:axId val="740674288"/>
      </c:lineChart>
      <c:catAx>
        <c:axId val="74067553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740674288"/>
        <c:crosses val="autoZero"/>
        <c:auto val="1"/>
        <c:lblAlgn val="ctr"/>
        <c:lblOffset val="100"/>
        <c:noMultiLvlLbl val="0"/>
      </c:catAx>
      <c:valAx>
        <c:axId val="740674288"/>
        <c:scaling>
          <c:orientation val="minMax"/>
          <c:min val="0.740000000000000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740675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5'!$A$4</c:f>
              <c:strCache>
                <c:ptCount val="1"/>
                <c:pt idx="0">
                  <c:v>REGIAO SUDESTE</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5'!$B$1:$D$1</c:f>
              <c:numCache>
                <c:formatCode>General</c:formatCode>
                <c:ptCount val="3"/>
                <c:pt idx="0">
                  <c:v>1985</c:v>
                </c:pt>
                <c:pt idx="1">
                  <c:v>1995</c:v>
                </c:pt>
                <c:pt idx="2">
                  <c:v>2006</c:v>
                </c:pt>
              </c:numCache>
            </c:numRef>
          </c:cat>
          <c:val>
            <c:numRef>
              <c:f>'Gráfico 5'!$B$4:$D$4</c:f>
              <c:numCache>
                <c:formatCode>0.000</c:formatCode>
                <c:ptCount val="3"/>
                <c:pt idx="0">
                  <c:v>0.77399004068155097</c:v>
                </c:pt>
                <c:pt idx="1">
                  <c:v>0.76887098113510333</c:v>
                </c:pt>
                <c:pt idx="2">
                  <c:v>0.80418071586608875</c:v>
                </c:pt>
              </c:numCache>
            </c:numRef>
          </c:val>
          <c:smooth val="0"/>
          <c:extLst>
            <c:ext xmlns:c16="http://schemas.microsoft.com/office/drawing/2014/chart" uri="{C3380CC4-5D6E-409C-BE32-E72D297353CC}">
              <c16:uniqueId val="{00000000-8C15-4A9E-8E04-EC2A811B9F82}"/>
            </c:ext>
          </c:extLst>
        </c:ser>
        <c:dLbls>
          <c:dLblPos val="ctr"/>
          <c:showLegendKey val="0"/>
          <c:showVal val="1"/>
          <c:showCatName val="0"/>
          <c:showSerName val="0"/>
          <c:showPercent val="0"/>
          <c:showBubbleSize val="0"/>
        </c:dLbls>
        <c:smooth val="0"/>
        <c:axId val="853943968"/>
        <c:axId val="853938976"/>
      </c:lineChart>
      <c:catAx>
        <c:axId val="85394396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53938976"/>
        <c:crosses val="autoZero"/>
        <c:auto val="1"/>
        <c:lblAlgn val="ctr"/>
        <c:lblOffset val="100"/>
        <c:noMultiLvlLbl val="0"/>
      </c:catAx>
      <c:valAx>
        <c:axId val="853938976"/>
        <c:scaling>
          <c:orientation val="minMax"/>
          <c:max val="0.80500000000000005"/>
          <c:min val="0.76500000000000012"/>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85394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ÍNDICE DE GINI:</a:t>
            </a:r>
            <a:r>
              <a:rPr lang="en-US" baseline="0"/>
              <a:t> </a:t>
            </a:r>
            <a:r>
              <a:rPr lang="en-US"/>
              <a:t> MATO GROSSO</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pt-BR"/>
        </a:p>
      </c:txPr>
    </c:title>
    <c:autoTitleDeleted val="0"/>
    <c:plotArea>
      <c:layout/>
      <c:lineChart>
        <c:grouping val="standard"/>
        <c:varyColors val="0"/>
        <c:ser>
          <c:idx val="0"/>
          <c:order val="0"/>
          <c:tx>
            <c:strRef>
              <c:f>'Gráfico 2'!$A$3</c:f>
              <c:strCache>
                <c:ptCount val="1"/>
                <c:pt idx="0">
                  <c:v>MATO GROSSO</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'Gráfico 2'!$B$1:$E$1</c:f>
              <c:numCache>
                <c:formatCode>General</c:formatCode>
                <c:ptCount val="4"/>
                <c:pt idx="0">
                  <c:v>1985</c:v>
                </c:pt>
                <c:pt idx="1">
                  <c:v>1995</c:v>
                </c:pt>
                <c:pt idx="2">
                  <c:v>2006</c:v>
                </c:pt>
                <c:pt idx="3">
                  <c:v>2017</c:v>
                </c:pt>
              </c:numCache>
            </c:numRef>
          </c:cat>
          <c:val>
            <c:numRef>
              <c:f>'Gráfico 2'!$B$3:$E$3</c:f>
              <c:numCache>
                <c:formatCode>0.000</c:formatCode>
                <c:ptCount val="4"/>
                <c:pt idx="0">
                  <c:v>0.91056884083151068</c:v>
                </c:pt>
                <c:pt idx="1">
                  <c:v>0.87154927494934475</c:v>
                </c:pt>
                <c:pt idx="2">
                  <c:v>0.86699198966167557</c:v>
                </c:pt>
                <c:pt idx="3">
                  <c:v>0.87551746681071219</c:v>
                </c:pt>
              </c:numCache>
            </c:numRef>
          </c:val>
          <c:smooth val="0"/>
          <c:extLst>
            <c:ext xmlns:c16="http://schemas.microsoft.com/office/drawing/2014/chart" uri="{C3380CC4-5D6E-409C-BE32-E72D297353CC}">
              <c16:uniqueId val="{00000000-CFB4-4ADA-9168-AC76FF3AD0D9}"/>
            </c:ext>
          </c:extLst>
        </c:ser>
        <c:dLbls>
          <c:dLblPos val="ctr"/>
          <c:showLegendKey val="0"/>
          <c:showVal val="1"/>
          <c:showCatName val="0"/>
          <c:showSerName val="0"/>
          <c:showPercent val="0"/>
          <c:showBubbleSize val="0"/>
        </c:dLbls>
        <c:smooth val="0"/>
        <c:axId val="347939232"/>
        <c:axId val="347939648"/>
      </c:lineChart>
      <c:catAx>
        <c:axId val="34793923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347939648"/>
        <c:crosses val="autoZero"/>
        <c:auto val="1"/>
        <c:lblAlgn val="ctr"/>
        <c:lblOffset val="100"/>
        <c:noMultiLvlLbl val="0"/>
      </c:catAx>
      <c:valAx>
        <c:axId val="347939648"/>
        <c:scaling>
          <c:orientation val="minMax"/>
          <c:min val="0.8600000000000001"/>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34793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5F4FF-A1AF-4F2B-B222-ECD78297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7958</TotalTime>
  <Pages>67</Pages>
  <Words>14811</Words>
  <Characters>79984</Characters>
  <Application>Microsoft Office Word</Application>
  <DocSecurity>0</DocSecurity>
  <Lines>666</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Correa</dc:creator>
  <cp:lastModifiedBy>Breno Valente</cp:lastModifiedBy>
  <cp:revision>367</cp:revision>
  <cp:lastPrinted>2021-12-11T19:32:00Z</cp:lastPrinted>
  <dcterms:created xsi:type="dcterms:W3CDTF">2016-02-03T17:52:00Z</dcterms:created>
  <dcterms:modified xsi:type="dcterms:W3CDTF">2021-12-11T19:42:00Z</dcterms:modified>
</cp:coreProperties>
</file>