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251A" w14:textId="6AA7D21F" w:rsidR="00F65A52" w:rsidRDefault="00F65A52" w:rsidP="00F65A52">
      <w:pPr>
        <w:tabs>
          <w:tab w:val="center" w:pos="4536"/>
          <w:tab w:val="left" w:pos="5910"/>
        </w:tabs>
        <w:spacing w:before="120" w:after="120" w:line="360" w:lineRule="auto"/>
        <w:rPr>
          <w:rFonts w:ascii="Arial" w:hAnsi="Arial" w:cs="Arial"/>
          <w:sz w:val="24"/>
          <w:szCs w:val="24"/>
        </w:rPr>
      </w:pPr>
      <w:r>
        <w:rPr>
          <w:noProof/>
        </w:rPr>
        <w:drawing>
          <wp:anchor distT="0" distB="0" distL="0" distR="0" simplePos="0" relativeHeight="251659264" behindDoc="1" locked="0" layoutInCell="1" hidden="0" allowOverlap="1" wp14:anchorId="5DF7A648" wp14:editId="0332F2EE">
            <wp:simplePos x="0" y="0"/>
            <wp:positionH relativeFrom="page">
              <wp:posOffset>3445510</wp:posOffset>
            </wp:positionH>
            <wp:positionV relativeFrom="paragraph">
              <wp:posOffset>-676275</wp:posOffset>
            </wp:positionV>
            <wp:extent cx="955675" cy="1309750"/>
            <wp:effectExtent l="0" t="0" r="0" b="5080"/>
            <wp:wrapNone/>
            <wp:docPr id="2" name="image3.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3.png" descr="Logotipo&#10;&#10;Descrição gerada automaticamente"/>
                    <pic:cNvPicPr preferRelativeResize="0"/>
                  </pic:nvPicPr>
                  <pic:blipFill>
                    <a:blip r:embed="rId8"/>
                    <a:srcRect/>
                    <a:stretch>
                      <a:fillRect/>
                    </a:stretch>
                  </pic:blipFill>
                  <pic:spPr>
                    <a:xfrm>
                      <a:off x="0" y="0"/>
                      <a:ext cx="955675" cy="1309750"/>
                    </a:xfrm>
                    <a:prstGeom prst="rect">
                      <a:avLst/>
                    </a:prstGeom>
                    <a:ln/>
                  </pic:spPr>
                </pic:pic>
              </a:graphicData>
            </a:graphic>
          </wp:anchor>
        </w:drawing>
      </w:r>
      <w:r>
        <w:rPr>
          <w:rFonts w:ascii="Arial" w:hAnsi="Arial" w:cs="Arial"/>
          <w:sz w:val="24"/>
          <w:szCs w:val="24"/>
        </w:rPr>
        <w:tab/>
      </w:r>
      <w:r>
        <w:rPr>
          <w:rFonts w:ascii="Arial" w:hAnsi="Arial" w:cs="Arial"/>
          <w:sz w:val="24"/>
          <w:szCs w:val="24"/>
        </w:rPr>
        <w:tab/>
      </w:r>
    </w:p>
    <w:p w14:paraId="379B7E98" w14:textId="77777777" w:rsidR="00F65A52" w:rsidRDefault="00F65A52" w:rsidP="00F65A52">
      <w:pPr>
        <w:tabs>
          <w:tab w:val="center" w:pos="4536"/>
          <w:tab w:val="left" w:pos="5910"/>
        </w:tabs>
        <w:spacing w:before="120" w:after="120" w:line="360" w:lineRule="auto"/>
        <w:rPr>
          <w:rFonts w:ascii="Arial" w:hAnsi="Arial" w:cs="Arial"/>
          <w:sz w:val="24"/>
          <w:szCs w:val="24"/>
        </w:rPr>
      </w:pPr>
    </w:p>
    <w:p w14:paraId="4227B3BD" w14:textId="600DBB5A" w:rsidR="00460590" w:rsidRPr="00460590" w:rsidRDefault="00460590" w:rsidP="00C0573A">
      <w:pPr>
        <w:spacing w:before="120" w:after="120" w:line="360" w:lineRule="auto"/>
        <w:jc w:val="center"/>
        <w:rPr>
          <w:rFonts w:ascii="Arial" w:hAnsi="Arial" w:cs="Arial"/>
          <w:sz w:val="24"/>
          <w:szCs w:val="24"/>
        </w:rPr>
      </w:pPr>
      <w:r w:rsidRPr="00460590">
        <w:rPr>
          <w:rFonts w:ascii="Arial" w:hAnsi="Arial" w:cs="Arial"/>
          <w:sz w:val="24"/>
          <w:szCs w:val="24"/>
        </w:rPr>
        <w:t>PONTIFÍCIA UNIVERSIDADE CATÓLICA DE GOIÁS</w:t>
      </w:r>
    </w:p>
    <w:p w14:paraId="08274197" w14:textId="77777777" w:rsidR="00460590" w:rsidRPr="00460590" w:rsidRDefault="00460590" w:rsidP="00C0573A">
      <w:pPr>
        <w:spacing w:before="120" w:after="120" w:line="360" w:lineRule="auto"/>
        <w:jc w:val="center"/>
        <w:rPr>
          <w:rFonts w:ascii="Arial" w:hAnsi="Arial" w:cs="Arial"/>
          <w:sz w:val="24"/>
          <w:szCs w:val="24"/>
        </w:rPr>
      </w:pPr>
      <w:r w:rsidRPr="00460590">
        <w:rPr>
          <w:rFonts w:ascii="Arial" w:hAnsi="Arial" w:cs="Arial"/>
          <w:sz w:val="24"/>
          <w:szCs w:val="24"/>
        </w:rPr>
        <w:t>ESCOLA DE CIÊNCIAIS SOCIAIS E DA SAÚDE</w:t>
      </w:r>
    </w:p>
    <w:p w14:paraId="650BEEDB" w14:textId="77777777" w:rsidR="00460590" w:rsidRPr="00460590" w:rsidRDefault="00460590" w:rsidP="00C0573A">
      <w:pPr>
        <w:spacing w:before="120" w:after="120" w:line="360" w:lineRule="auto"/>
        <w:jc w:val="center"/>
        <w:rPr>
          <w:rFonts w:ascii="Arial" w:hAnsi="Arial" w:cs="Arial"/>
          <w:sz w:val="24"/>
          <w:szCs w:val="24"/>
        </w:rPr>
      </w:pPr>
      <w:r w:rsidRPr="00460590">
        <w:rPr>
          <w:rFonts w:ascii="Arial" w:hAnsi="Arial" w:cs="Arial"/>
          <w:sz w:val="24"/>
          <w:szCs w:val="24"/>
        </w:rPr>
        <w:t>CURSO DE ENFERMAGEM</w:t>
      </w:r>
    </w:p>
    <w:p w14:paraId="15D73FD2" w14:textId="77777777" w:rsidR="00460590" w:rsidRPr="00460590" w:rsidRDefault="00460590" w:rsidP="00C0573A">
      <w:pPr>
        <w:spacing w:before="120" w:after="120" w:line="360" w:lineRule="auto"/>
        <w:jc w:val="center"/>
        <w:rPr>
          <w:rFonts w:ascii="Arial" w:hAnsi="Arial" w:cs="Arial"/>
          <w:sz w:val="24"/>
          <w:szCs w:val="24"/>
        </w:rPr>
      </w:pPr>
    </w:p>
    <w:p w14:paraId="1C2C0392" w14:textId="632D1F5B" w:rsidR="00460590" w:rsidRPr="00AD0DB5" w:rsidRDefault="00AD0DB5" w:rsidP="00C0573A">
      <w:pPr>
        <w:spacing w:before="120" w:after="120" w:line="360" w:lineRule="auto"/>
        <w:jc w:val="center"/>
        <w:rPr>
          <w:rFonts w:ascii="Arial" w:hAnsi="Arial" w:cs="Arial"/>
          <w:sz w:val="24"/>
          <w:szCs w:val="24"/>
        </w:rPr>
      </w:pPr>
      <w:r w:rsidRPr="00AD0DB5">
        <w:rPr>
          <w:rFonts w:ascii="Arial" w:hAnsi="Arial" w:cs="Arial"/>
          <w:sz w:val="24"/>
          <w:szCs w:val="24"/>
        </w:rPr>
        <w:t>ELISSANDRA DE OLIVEIRA ROSA</w:t>
      </w:r>
    </w:p>
    <w:p w14:paraId="5F91C4FD" w14:textId="77777777" w:rsidR="00460590" w:rsidRPr="00460590" w:rsidRDefault="00460590" w:rsidP="00C0573A">
      <w:pPr>
        <w:spacing w:before="120" w:after="120" w:line="360" w:lineRule="auto"/>
        <w:jc w:val="center"/>
        <w:rPr>
          <w:rFonts w:ascii="Arial" w:hAnsi="Arial" w:cs="Arial"/>
          <w:sz w:val="24"/>
          <w:szCs w:val="24"/>
        </w:rPr>
      </w:pPr>
    </w:p>
    <w:p w14:paraId="763F0CA7" w14:textId="77777777" w:rsidR="00460590" w:rsidRPr="00460590" w:rsidRDefault="00460590" w:rsidP="00C0573A">
      <w:pPr>
        <w:spacing w:before="120" w:after="120" w:line="360" w:lineRule="auto"/>
        <w:jc w:val="center"/>
        <w:rPr>
          <w:rFonts w:ascii="Arial" w:hAnsi="Arial" w:cs="Arial"/>
          <w:sz w:val="24"/>
          <w:szCs w:val="24"/>
        </w:rPr>
      </w:pPr>
    </w:p>
    <w:p w14:paraId="6BD54E56" w14:textId="77777777" w:rsidR="00460590" w:rsidRPr="00460590" w:rsidRDefault="00460590" w:rsidP="00C0573A">
      <w:pPr>
        <w:spacing w:before="120" w:after="120" w:line="360" w:lineRule="auto"/>
        <w:jc w:val="center"/>
        <w:rPr>
          <w:rFonts w:ascii="Arial" w:hAnsi="Arial" w:cs="Arial"/>
          <w:sz w:val="24"/>
          <w:szCs w:val="24"/>
        </w:rPr>
      </w:pPr>
    </w:p>
    <w:p w14:paraId="712B3A31" w14:textId="77777777" w:rsidR="00460590" w:rsidRPr="00460590" w:rsidRDefault="00460590" w:rsidP="00C0573A">
      <w:pPr>
        <w:spacing w:before="120" w:after="120" w:line="360" w:lineRule="auto"/>
        <w:jc w:val="center"/>
        <w:rPr>
          <w:rFonts w:ascii="Arial" w:hAnsi="Arial" w:cs="Arial"/>
          <w:sz w:val="24"/>
          <w:szCs w:val="24"/>
        </w:rPr>
      </w:pPr>
    </w:p>
    <w:p w14:paraId="22645ADF" w14:textId="77777777" w:rsidR="00460590" w:rsidRPr="00460590" w:rsidRDefault="00460590" w:rsidP="00C0573A">
      <w:pPr>
        <w:spacing w:before="120" w:after="120" w:line="360" w:lineRule="auto"/>
        <w:jc w:val="center"/>
        <w:rPr>
          <w:rFonts w:ascii="Arial" w:hAnsi="Arial" w:cs="Arial"/>
          <w:sz w:val="24"/>
          <w:szCs w:val="24"/>
        </w:rPr>
      </w:pPr>
    </w:p>
    <w:p w14:paraId="7EFED43B" w14:textId="77777777" w:rsidR="00460590" w:rsidRPr="00460590" w:rsidRDefault="00460590" w:rsidP="00C0573A">
      <w:pPr>
        <w:spacing w:before="120" w:after="120" w:line="360" w:lineRule="auto"/>
        <w:jc w:val="center"/>
        <w:rPr>
          <w:rFonts w:ascii="Arial" w:hAnsi="Arial" w:cs="Arial"/>
          <w:sz w:val="24"/>
          <w:szCs w:val="24"/>
        </w:rPr>
      </w:pPr>
    </w:p>
    <w:p w14:paraId="33D6368D" w14:textId="77777777" w:rsidR="00460590" w:rsidRPr="00460590" w:rsidRDefault="00460590" w:rsidP="00C0573A">
      <w:pPr>
        <w:spacing w:before="120" w:after="120" w:line="360" w:lineRule="auto"/>
        <w:rPr>
          <w:rFonts w:ascii="Arial" w:hAnsi="Arial" w:cs="Arial"/>
          <w:sz w:val="28"/>
          <w:szCs w:val="28"/>
        </w:rPr>
      </w:pPr>
    </w:p>
    <w:p w14:paraId="3BF7A02E" w14:textId="7FA5BA33" w:rsidR="00460590" w:rsidRPr="00460590" w:rsidRDefault="00311205" w:rsidP="00C0573A">
      <w:pPr>
        <w:spacing w:before="120" w:after="120" w:line="360" w:lineRule="auto"/>
        <w:jc w:val="center"/>
        <w:rPr>
          <w:rFonts w:ascii="Arial" w:hAnsi="Arial" w:cs="Arial"/>
          <w:b/>
          <w:bCs/>
          <w:sz w:val="28"/>
          <w:szCs w:val="28"/>
        </w:rPr>
      </w:pPr>
      <w:r w:rsidRPr="00460590">
        <w:rPr>
          <w:rFonts w:ascii="Arial" w:hAnsi="Arial" w:cs="Arial"/>
          <w:b/>
          <w:bCs/>
          <w:sz w:val="24"/>
          <w:szCs w:val="24"/>
        </w:rPr>
        <w:t>ANÁLISE DAS INTOXICAÇÕES EXÓGENAS EM CRIANÇAS E ADOLESCENTES</w:t>
      </w:r>
      <w:r w:rsidR="00460590" w:rsidRPr="00460590">
        <w:rPr>
          <w:rFonts w:ascii="Arial" w:hAnsi="Arial" w:cs="Arial"/>
          <w:b/>
          <w:bCs/>
          <w:sz w:val="24"/>
          <w:szCs w:val="24"/>
        </w:rPr>
        <w:t>: uma revisão da literatura</w:t>
      </w:r>
    </w:p>
    <w:p w14:paraId="25C8E033" w14:textId="77777777" w:rsidR="00460590" w:rsidRPr="00460590" w:rsidRDefault="00460590" w:rsidP="00C0573A">
      <w:pPr>
        <w:spacing w:before="120" w:after="120" w:line="360" w:lineRule="auto"/>
        <w:jc w:val="center"/>
        <w:rPr>
          <w:rFonts w:ascii="Arial" w:hAnsi="Arial" w:cs="Arial"/>
          <w:sz w:val="24"/>
          <w:szCs w:val="24"/>
        </w:rPr>
      </w:pPr>
    </w:p>
    <w:p w14:paraId="264DD60D" w14:textId="77777777" w:rsidR="00460590" w:rsidRPr="00460590" w:rsidRDefault="00460590" w:rsidP="00C0573A">
      <w:pPr>
        <w:spacing w:before="120" w:after="120" w:line="360" w:lineRule="auto"/>
        <w:jc w:val="center"/>
        <w:rPr>
          <w:rFonts w:ascii="Arial" w:hAnsi="Arial" w:cs="Arial"/>
          <w:sz w:val="24"/>
          <w:szCs w:val="24"/>
        </w:rPr>
      </w:pPr>
    </w:p>
    <w:p w14:paraId="13197C2E" w14:textId="77777777" w:rsidR="00460590" w:rsidRPr="00460590" w:rsidRDefault="00460590" w:rsidP="00C0573A">
      <w:pPr>
        <w:spacing w:before="120" w:after="120" w:line="360" w:lineRule="auto"/>
        <w:jc w:val="center"/>
        <w:rPr>
          <w:rFonts w:ascii="Arial" w:hAnsi="Arial" w:cs="Arial"/>
          <w:sz w:val="24"/>
          <w:szCs w:val="24"/>
        </w:rPr>
      </w:pPr>
    </w:p>
    <w:p w14:paraId="53BDA0D0" w14:textId="77777777" w:rsidR="00460590" w:rsidRPr="00460590" w:rsidRDefault="00460590" w:rsidP="00C0573A">
      <w:pPr>
        <w:spacing w:before="120" w:after="120" w:line="360" w:lineRule="auto"/>
        <w:jc w:val="center"/>
        <w:rPr>
          <w:rFonts w:ascii="Arial" w:hAnsi="Arial" w:cs="Arial"/>
          <w:sz w:val="24"/>
          <w:szCs w:val="24"/>
        </w:rPr>
      </w:pPr>
    </w:p>
    <w:p w14:paraId="204CD76A" w14:textId="5518D926" w:rsidR="00460590" w:rsidRDefault="00460590" w:rsidP="00C0573A">
      <w:pPr>
        <w:spacing w:before="120" w:after="120" w:line="360" w:lineRule="auto"/>
        <w:rPr>
          <w:rFonts w:ascii="Arial" w:hAnsi="Arial" w:cs="Arial"/>
          <w:sz w:val="24"/>
          <w:szCs w:val="24"/>
        </w:rPr>
      </w:pPr>
    </w:p>
    <w:p w14:paraId="354F60A5" w14:textId="413B6B9D" w:rsidR="00AD0DB5" w:rsidRDefault="00AD0DB5" w:rsidP="00C0573A">
      <w:pPr>
        <w:spacing w:before="120" w:after="120" w:line="360" w:lineRule="auto"/>
        <w:rPr>
          <w:rFonts w:ascii="Arial" w:hAnsi="Arial" w:cs="Arial"/>
          <w:sz w:val="24"/>
          <w:szCs w:val="24"/>
        </w:rPr>
      </w:pPr>
    </w:p>
    <w:p w14:paraId="1F9C3F6D" w14:textId="77777777" w:rsidR="00AD0DB5" w:rsidRDefault="00AD0DB5" w:rsidP="00C0573A">
      <w:pPr>
        <w:spacing w:before="120" w:after="120" w:line="360" w:lineRule="auto"/>
        <w:rPr>
          <w:rFonts w:ascii="Arial" w:hAnsi="Arial" w:cs="Arial"/>
          <w:sz w:val="24"/>
          <w:szCs w:val="24"/>
        </w:rPr>
      </w:pPr>
    </w:p>
    <w:p w14:paraId="10321AAC" w14:textId="77777777" w:rsidR="00CC5AA3" w:rsidRDefault="00CC5AA3" w:rsidP="00C0573A">
      <w:pPr>
        <w:spacing w:before="120" w:after="120" w:line="360" w:lineRule="auto"/>
        <w:rPr>
          <w:rFonts w:ascii="Arial" w:hAnsi="Arial" w:cs="Arial"/>
          <w:sz w:val="24"/>
          <w:szCs w:val="24"/>
        </w:rPr>
      </w:pPr>
    </w:p>
    <w:p w14:paraId="3EF0CE48" w14:textId="77777777" w:rsidR="00460590" w:rsidRPr="00460590" w:rsidRDefault="00460590" w:rsidP="00C0573A">
      <w:pPr>
        <w:spacing w:before="120" w:after="120" w:line="360" w:lineRule="auto"/>
        <w:jc w:val="center"/>
        <w:rPr>
          <w:rFonts w:ascii="Arial" w:hAnsi="Arial" w:cs="Arial"/>
          <w:sz w:val="24"/>
          <w:szCs w:val="24"/>
        </w:rPr>
      </w:pPr>
      <w:r w:rsidRPr="00460590">
        <w:rPr>
          <w:rFonts w:ascii="Arial" w:hAnsi="Arial" w:cs="Arial"/>
          <w:sz w:val="24"/>
          <w:szCs w:val="24"/>
        </w:rPr>
        <w:t>GOIÂNIA</w:t>
      </w:r>
    </w:p>
    <w:p w14:paraId="372672A7" w14:textId="7CB5AC39" w:rsidR="00460590" w:rsidRPr="00460590" w:rsidRDefault="00460590" w:rsidP="00C0573A">
      <w:pPr>
        <w:spacing w:before="120" w:after="120" w:line="360" w:lineRule="auto"/>
        <w:jc w:val="center"/>
        <w:rPr>
          <w:rFonts w:ascii="Arial" w:hAnsi="Arial" w:cs="Arial"/>
          <w:sz w:val="24"/>
          <w:szCs w:val="24"/>
        </w:rPr>
      </w:pPr>
      <w:r w:rsidRPr="00460590">
        <w:rPr>
          <w:rFonts w:ascii="Arial" w:hAnsi="Arial" w:cs="Arial"/>
          <w:sz w:val="24"/>
          <w:szCs w:val="24"/>
        </w:rPr>
        <w:t>2021/</w:t>
      </w:r>
      <w:r w:rsidR="00BF4868">
        <w:rPr>
          <w:rFonts w:ascii="Arial" w:hAnsi="Arial" w:cs="Arial"/>
          <w:sz w:val="24"/>
          <w:szCs w:val="24"/>
        </w:rPr>
        <w:t>2</w:t>
      </w:r>
    </w:p>
    <w:p w14:paraId="590949FB" w14:textId="20831D3E" w:rsidR="00460590" w:rsidRPr="00AD0DB5" w:rsidRDefault="00460590" w:rsidP="00C0573A">
      <w:pPr>
        <w:spacing w:before="120" w:after="120" w:line="360" w:lineRule="auto"/>
        <w:jc w:val="center"/>
        <w:rPr>
          <w:rFonts w:ascii="Arial" w:hAnsi="Arial" w:cs="Arial"/>
          <w:sz w:val="24"/>
          <w:szCs w:val="24"/>
        </w:rPr>
      </w:pPr>
      <w:r>
        <w:rPr>
          <w:rFonts w:ascii="Arial" w:hAnsi="Arial" w:cs="Arial"/>
          <w:b/>
          <w:bCs/>
          <w:sz w:val="24"/>
          <w:szCs w:val="24"/>
        </w:rPr>
        <w:br w:type="page"/>
      </w:r>
      <w:r w:rsidR="00AD0DB5" w:rsidRPr="00AD0DB5">
        <w:rPr>
          <w:rFonts w:ascii="Arial" w:hAnsi="Arial" w:cs="Arial"/>
          <w:sz w:val="24"/>
          <w:szCs w:val="24"/>
        </w:rPr>
        <w:lastRenderedPageBreak/>
        <w:t>ELISSANDRA DE OLIVEIRA ROSA</w:t>
      </w:r>
    </w:p>
    <w:p w14:paraId="54680FCE" w14:textId="77777777" w:rsidR="00460590" w:rsidRPr="00BB21D2" w:rsidRDefault="00460590" w:rsidP="00C0573A">
      <w:pPr>
        <w:spacing w:before="120" w:after="120" w:line="360" w:lineRule="auto"/>
        <w:jc w:val="center"/>
        <w:rPr>
          <w:rFonts w:ascii="Arial" w:hAnsi="Arial" w:cs="Arial"/>
          <w:sz w:val="24"/>
          <w:szCs w:val="24"/>
        </w:rPr>
      </w:pPr>
    </w:p>
    <w:p w14:paraId="373321B6" w14:textId="77777777" w:rsidR="00460590" w:rsidRPr="00BB21D2" w:rsidRDefault="00460590" w:rsidP="00C0573A">
      <w:pPr>
        <w:spacing w:before="120" w:after="120" w:line="360" w:lineRule="auto"/>
        <w:jc w:val="center"/>
        <w:rPr>
          <w:rFonts w:ascii="Arial" w:hAnsi="Arial" w:cs="Arial"/>
          <w:sz w:val="24"/>
          <w:szCs w:val="24"/>
        </w:rPr>
      </w:pPr>
    </w:p>
    <w:p w14:paraId="20BE8D40" w14:textId="77777777" w:rsidR="00460590" w:rsidRPr="00BB21D2" w:rsidRDefault="00460590" w:rsidP="00E609C3">
      <w:pPr>
        <w:spacing w:before="120" w:after="120" w:line="360" w:lineRule="auto"/>
        <w:rPr>
          <w:rFonts w:ascii="Arial" w:hAnsi="Arial" w:cs="Arial"/>
          <w:sz w:val="24"/>
          <w:szCs w:val="24"/>
        </w:rPr>
      </w:pPr>
    </w:p>
    <w:p w14:paraId="493D9303" w14:textId="77777777" w:rsidR="00460590" w:rsidRPr="00BB21D2" w:rsidRDefault="00460590" w:rsidP="00C0573A">
      <w:pPr>
        <w:spacing w:before="120" w:after="120" w:line="360" w:lineRule="auto"/>
        <w:jc w:val="center"/>
        <w:rPr>
          <w:rFonts w:ascii="Arial" w:hAnsi="Arial" w:cs="Arial"/>
          <w:sz w:val="24"/>
          <w:szCs w:val="24"/>
        </w:rPr>
      </w:pPr>
    </w:p>
    <w:p w14:paraId="5A3DADDC" w14:textId="77777777" w:rsidR="00460590" w:rsidRPr="00BB21D2" w:rsidRDefault="00460590" w:rsidP="00C0573A">
      <w:pPr>
        <w:spacing w:before="120" w:after="120" w:line="360" w:lineRule="auto"/>
        <w:jc w:val="center"/>
        <w:rPr>
          <w:rFonts w:ascii="Arial" w:hAnsi="Arial" w:cs="Arial"/>
          <w:sz w:val="24"/>
          <w:szCs w:val="24"/>
        </w:rPr>
      </w:pPr>
    </w:p>
    <w:p w14:paraId="0B43AD9D" w14:textId="77777777" w:rsidR="00460590" w:rsidRPr="00BB21D2" w:rsidRDefault="00460590" w:rsidP="00C0573A">
      <w:pPr>
        <w:spacing w:before="120" w:after="120" w:line="360" w:lineRule="auto"/>
        <w:rPr>
          <w:rFonts w:ascii="Arial" w:hAnsi="Arial" w:cs="Arial"/>
          <w:sz w:val="24"/>
          <w:szCs w:val="24"/>
        </w:rPr>
      </w:pPr>
    </w:p>
    <w:p w14:paraId="3E680799" w14:textId="59101119" w:rsidR="00460590" w:rsidRPr="00BB21D2" w:rsidRDefault="00311205" w:rsidP="00C0573A">
      <w:pPr>
        <w:spacing w:before="120" w:after="120" w:line="360" w:lineRule="auto"/>
        <w:jc w:val="center"/>
        <w:rPr>
          <w:rFonts w:ascii="Arial" w:hAnsi="Arial" w:cs="Arial"/>
          <w:b/>
          <w:bCs/>
          <w:sz w:val="24"/>
          <w:szCs w:val="24"/>
        </w:rPr>
      </w:pPr>
      <w:r w:rsidRPr="00BB21D2">
        <w:rPr>
          <w:rFonts w:ascii="Arial" w:hAnsi="Arial" w:cs="Arial"/>
          <w:b/>
          <w:bCs/>
          <w:sz w:val="24"/>
          <w:szCs w:val="24"/>
        </w:rPr>
        <w:t>ANÁLISE DAS INTOXICAÇÕES EXÓGENAS EM CRIANÇAS E ADOLESCENTES</w:t>
      </w:r>
      <w:r w:rsidR="00460590" w:rsidRPr="00BB21D2">
        <w:rPr>
          <w:rFonts w:ascii="Arial" w:hAnsi="Arial" w:cs="Arial"/>
          <w:b/>
          <w:bCs/>
          <w:sz w:val="24"/>
          <w:szCs w:val="24"/>
        </w:rPr>
        <w:t>: uma revisão da literatura</w:t>
      </w:r>
    </w:p>
    <w:p w14:paraId="37F84ED3" w14:textId="77777777" w:rsidR="00460590" w:rsidRPr="00BB21D2" w:rsidRDefault="00460590" w:rsidP="00C0573A">
      <w:pPr>
        <w:spacing w:before="120" w:after="120" w:line="360" w:lineRule="auto"/>
        <w:rPr>
          <w:rFonts w:ascii="Arial" w:hAnsi="Arial" w:cs="Arial"/>
          <w:b/>
          <w:bCs/>
          <w:sz w:val="24"/>
          <w:szCs w:val="24"/>
        </w:rPr>
      </w:pPr>
    </w:p>
    <w:p w14:paraId="3B68B107" w14:textId="77777777" w:rsidR="00D53095" w:rsidRPr="00BB21D2" w:rsidRDefault="00D53095" w:rsidP="00C0573A">
      <w:pPr>
        <w:spacing w:before="120" w:after="120" w:line="360" w:lineRule="auto"/>
        <w:ind w:left="3799"/>
        <w:jc w:val="both"/>
        <w:rPr>
          <w:rFonts w:ascii="Arial" w:hAnsi="Arial" w:cs="Arial"/>
          <w:sz w:val="24"/>
          <w:szCs w:val="24"/>
        </w:rPr>
      </w:pPr>
    </w:p>
    <w:p w14:paraId="2DC0F91D" w14:textId="77777777" w:rsidR="00B27309" w:rsidRDefault="00B27309" w:rsidP="002941F5">
      <w:pPr>
        <w:spacing w:before="120" w:after="120" w:line="360" w:lineRule="auto"/>
        <w:jc w:val="both"/>
        <w:rPr>
          <w:rFonts w:ascii="Arial" w:hAnsi="Arial" w:cs="Arial"/>
          <w:sz w:val="24"/>
          <w:szCs w:val="24"/>
        </w:rPr>
      </w:pPr>
    </w:p>
    <w:p w14:paraId="4DBB84E8" w14:textId="77777777" w:rsidR="000F23DB" w:rsidRDefault="000F23DB" w:rsidP="000F23DB">
      <w:pPr>
        <w:spacing w:after="0" w:line="240" w:lineRule="auto"/>
        <w:ind w:left="4536"/>
        <w:jc w:val="both"/>
        <w:rPr>
          <w:rFonts w:ascii="Arial" w:eastAsia="Arial" w:hAnsi="Arial" w:cs="Arial"/>
          <w:sz w:val="24"/>
          <w:szCs w:val="24"/>
        </w:rPr>
      </w:pPr>
      <w:r w:rsidRPr="009538E9">
        <w:rPr>
          <w:rFonts w:ascii="Arial" w:eastAsia="Arial" w:hAnsi="Arial" w:cs="Arial"/>
          <w:sz w:val="24"/>
          <w:szCs w:val="24"/>
        </w:rPr>
        <w:t xml:space="preserve">Trabalho de conclusão de curso apresentado à disciplina Trabalho de Conclusão de Curso III, do Curso de Enfermagem da Pontifícia Universidade Católica de Goiás, </w:t>
      </w:r>
      <w:r w:rsidRPr="009538E9">
        <w:rPr>
          <w:rFonts w:ascii="Arial" w:eastAsia="Arial" w:hAnsi="Arial" w:cs="Arial"/>
          <w:color w:val="000000"/>
          <w:sz w:val="24"/>
          <w:szCs w:val="24"/>
        </w:rPr>
        <w:t>como requisito obrigatório para obtenção do título de Bacharel em Enfermagem.</w:t>
      </w:r>
    </w:p>
    <w:p w14:paraId="2090AB29" w14:textId="77777777" w:rsidR="00460590" w:rsidRPr="00BB21D2" w:rsidRDefault="00460590" w:rsidP="00C0573A">
      <w:pPr>
        <w:spacing w:before="120" w:after="120" w:line="360" w:lineRule="auto"/>
        <w:ind w:left="4536"/>
        <w:jc w:val="both"/>
        <w:rPr>
          <w:rFonts w:ascii="Arial" w:hAnsi="Arial" w:cs="Arial"/>
          <w:sz w:val="24"/>
          <w:szCs w:val="24"/>
        </w:rPr>
      </w:pPr>
    </w:p>
    <w:p w14:paraId="1A55B1EC" w14:textId="77777777" w:rsidR="00F65A52" w:rsidRPr="00F65A52" w:rsidRDefault="00F65A52" w:rsidP="002941F5">
      <w:pPr>
        <w:ind w:left="4536"/>
        <w:jc w:val="both"/>
        <w:rPr>
          <w:rFonts w:ascii="Arial" w:eastAsia="Arial" w:hAnsi="Arial" w:cs="Arial"/>
          <w:sz w:val="24"/>
          <w:szCs w:val="24"/>
        </w:rPr>
      </w:pPr>
      <w:r w:rsidRPr="00F65A52">
        <w:rPr>
          <w:rFonts w:ascii="Arial" w:eastAsia="Arial" w:hAnsi="Arial" w:cs="Arial"/>
          <w:sz w:val="24"/>
          <w:szCs w:val="24"/>
        </w:rPr>
        <w:t>Orientadora: Prof.ª Drª. Maria Alice Coelho.</w:t>
      </w:r>
    </w:p>
    <w:p w14:paraId="21BC5C98" w14:textId="54498802" w:rsidR="00460590" w:rsidRPr="00BB21D2" w:rsidRDefault="002941F5" w:rsidP="002941F5">
      <w:pPr>
        <w:spacing w:before="120" w:after="120" w:line="360" w:lineRule="auto"/>
        <w:ind w:left="4515"/>
        <w:jc w:val="both"/>
        <w:rPr>
          <w:rFonts w:ascii="Arial" w:hAnsi="Arial" w:cs="Arial"/>
          <w:sz w:val="24"/>
          <w:szCs w:val="24"/>
        </w:rPr>
      </w:pPr>
      <w:r>
        <w:rPr>
          <w:rFonts w:ascii="Arial" w:hAnsi="Arial" w:cs="Arial"/>
          <w:sz w:val="24"/>
          <w:szCs w:val="24"/>
        </w:rPr>
        <w:t xml:space="preserve">Linha de pesquisa: Teorias, métodos e                 processos de cuidar em Saúde. </w:t>
      </w:r>
    </w:p>
    <w:p w14:paraId="523903D7" w14:textId="77777777" w:rsidR="00460590" w:rsidRPr="00BB21D2" w:rsidRDefault="00460590" w:rsidP="00C0573A">
      <w:pPr>
        <w:spacing w:before="120" w:after="120" w:line="360" w:lineRule="auto"/>
        <w:rPr>
          <w:rFonts w:ascii="Arial" w:hAnsi="Arial" w:cs="Arial"/>
          <w:sz w:val="24"/>
          <w:szCs w:val="24"/>
        </w:rPr>
      </w:pPr>
    </w:p>
    <w:p w14:paraId="7380D527" w14:textId="37FAAACE" w:rsidR="00CC5AA3" w:rsidRDefault="00CC5AA3" w:rsidP="002941F5">
      <w:pPr>
        <w:spacing w:before="120" w:after="120" w:line="360" w:lineRule="auto"/>
        <w:rPr>
          <w:rFonts w:ascii="Arial" w:hAnsi="Arial" w:cs="Arial"/>
          <w:sz w:val="24"/>
          <w:szCs w:val="24"/>
        </w:rPr>
      </w:pPr>
    </w:p>
    <w:p w14:paraId="267779C7" w14:textId="50879212" w:rsidR="00E609C3" w:rsidRDefault="00E609C3" w:rsidP="002941F5">
      <w:pPr>
        <w:spacing w:before="120" w:after="120" w:line="360" w:lineRule="auto"/>
        <w:rPr>
          <w:rFonts w:ascii="Arial" w:hAnsi="Arial" w:cs="Arial"/>
          <w:sz w:val="24"/>
          <w:szCs w:val="24"/>
        </w:rPr>
      </w:pPr>
    </w:p>
    <w:p w14:paraId="7BFBA104" w14:textId="77777777" w:rsidR="00E609C3" w:rsidRPr="00CC5AA3" w:rsidRDefault="00E609C3" w:rsidP="002941F5">
      <w:pPr>
        <w:spacing w:before="120" w:after="120" w:line="360" w:lineRule="auto"/>
        <w:rPr>
          <w:rFonts w:ascii="Arial" w:hAnsi="Arial" w:cs="Arial"/>
          <w:sz w:val="24"/>
          <w:szCs w:val="24"/>
        </w:rPr>
      </w:pPr>
    </w:p>
    <w:p w14:paraId="1747464D" w14:textId="77777777" w:rsidR="00460590" w:rsidRPr="00CC5AA3" w:rsidRDefault="00460590" w:rsidP="00C0573A">
      <w:pPr>
        <w:spacing w:before="120" w:after="120" w:line="360" w:lineRule="auto"/>
        <w:jc w:val="center"/>
        <w:rPr>
          <w:rFonts w:ascii="Arial" w:hAnsi="Arial" w:cs="Arial"/>
          <w:sz w:val="24"/>
          <w:szCs w:val="24"/>
        </w:rPr>
      </w:pPr>
      <w:r w:rsidRPr="00CC5AA3">
        <w:rPr>
          <w:rFonts w:ascii="Arial" w:hAnsi="Arial" w:cs="Arial"/>
          <w:sz w:val="24"/>
          <w:szCs w:val="24"/>
        </w:rPr>
        <w:t>GOIÂNIA</w:t>
      </w:r>
    </w:p>
    <w:p w14:paraId="2677B5C1" w14:textId="77777777" w:rsidR="009538E9" w:rsidRDefault="000E4722" w:rsidP="00F65A52">
      <w:pPr>
        <w:spacing w:before="120" w:after="120" w:line="360" w:lineRule="auto"/>
        <w:jc w:val="center"/>
        <w:rPr>
          <w:rFonts w:ascii="Arial" w:hAnsi="Arial" w:cs="Arial"/>
          <w:sz w:val="24"/>
          <w:szCs w:val="24"/>
        </w:rPr>
        <w:sectPr w:rsidR="009538E9" w:rsidSect="00232CCA">
          <w:pgSz w:w="11907" w:h="16839" w:code="9"/>
          <w:pgMar w:top="1701" w:right="1134" w:bottom="1134" w:left="1701" w:header="720" w:footer="720" w:gutter="0"/>
          <w:cols w:space="720"/>
          <w:noEndnote/>
          <w:docGrid w:linePitch="299"/>
        </w:sectPr>
      </w:pPr>
      <w:r>
        <w:rPr>
          <w:rFonts w:ascii="Arial" w:hAnsi="Arial" w:cs="Arial"/>
          <w:sz w:val="24"/>
          <w:szCs w:val="24"/>
        </w:rPr>
        <w:t>2021/</w:t>
      </w:r>
      <w:r w:rsidR="00BF4868">
        <w:rPr>
          <w:rFonts w:ascii="Arial" w:hAnsi="Arial" w:cs="Arial"/>
          <w:sz w:val="24"/>
          <w:szCs w:val="24"/>
        </w:rPr>
        <w:t>2</w:t>
      </w:r>
    </w:p>
    <w:p w14:paraId="7CB3008B" w14:textId="77777777" w:rsidR="009538E9" w:rsidRDefault="009538E9" w:rsidP="009538E9">
      <w:pPr>
        <w:spacing w:before="120" w:after="120" w:line="360" w:lineRule="auto"/>
        <w:jc w:val="center"/>
        <w:rPr>
          <w:rFonts w:ascii="Arial" w:hAnsi="Arial" w:cs="Arial"/>
          <w:b/>
          <w:bCs/>
          <w:sz w:val="24"/>
          <w:szCs w:val="24"/>
        </w:rPr>
      </w:pPr>
      <w:r w:rsidRPr="009538E9">
        <w:rPr>
          <w:rFonts w:ascii="Arial" w:hAnsi="Arial" w:cs="Arial"/>
          <w:b/>
          <w:bCs/>
          <w:sz w:val="24"/>
          <w:szCs w:val="24"/>
        </w:rPr>
        <w:lastRenderedPageBreak/>
        <w:t>FOLHA DE APROVAÇÃO</w:t>
      </w:r>
    </w:p>
    <w:p w14:paraId="5FCB1167" w14:textId="72A12B30" w:rsidR="009538E9" w:rsidRPr="00AD0DB5" w:rsidRDefault="00AD0DB5" w:rsidP="009538E9">
      <w:pPr>
        <w:spacing w:before="120" w:after="120" w:line="360" w:lineRule="auto"/>
        <w:jc w:val="center"/>
        <w:rPr>
          <w:rFonts w:ascii="Arial" w:hAnsi="Arial" w:cs="Arial"/>
          <w:sz w:val="24"/>
          <w:szCs w:val="24"/>
        </w:rPr>
      </w:pPr>
      <w:r w:rsidRPr="00AD0DB5">
        <w:rPr>
          <w:rFonts w:ascii="Arial" w:hAnsi="Arial" w:cs="Arial"/>
          <w:sz w:val="24"/>
          <w:szCs w:val="24"/>
        </w:rPr>
        <w:t>ELISSANDRA DE OLIVEIRA ROSA</w:t>
      </w:r>
    </w:p>
    <w:p w14:paraId="7D077BE8" w14:textId="77777777" w:rsidR="009538E9" w:rsidRDefault="009538E9" w:rsidP="009538E9">
      <w:pPr>
        <w:spacing w:before="120" w:after="120" w:line="360" w:lineRule="auto"/>
        <w:jc w:val="center"/>
        <w:rPr>
          <w:rFonts w:ascii="Arial" w:hAnsi="Arial" w:cs="Arial"/>
          <w:b/>
          <w:bCs/>
          <w:sz w:val="24"/>
          <w:szCs w:val="24"/>
        </w:rPr>
      </w:pPr>
    </w:p>
    <w:p w14:paraId="06772249" w14:textId="77777777" w:rsidR="009538E9" w:rsidRDefault="009538E9" w:rsidP="009538E9">
      <w:pPr>
        <w:spacing w:before="120" w:after="120" w:line="360" w:lineRule="auto"/>
        <w:jc w:val="center"/>
        <w:rPr>
          <w:rFonts w:ascii="Arial" w:hAnsi="Arial" w:cs="Arial"/>
          <w:b/>
          <w:bCs/>
          <w:sz w:val="24"/>
          <w:szCs w:val="24"/>
        </w:rPr>
      </w:pPr>
    </w:p>
    <w:p w14:paraId="5B038CC8" w14:textId="77777777" w:rsidR="009538E9" w:rsidRDefault="009538E9" w:rsidP="009538E9">
      <w:pPr>
        <w:spacing w:before="120" w:after="120" w:line="360" w:lineRule="auto"/>
        <w:jc w:val="center"/>
        <w:rPr>
          <w:rFonts w:ascii="Arial" w:hAnsi="Arial" w:cs="Arial"/>
          <w:b/>
          <w:bCs/>
          <w:sz w:val="24"/>
          <w:szCs w:val="24"/>
        </w:rPr>
      </w:pPr>
    </w:p>
    <w:p w14:paraId="323CB743" w14:textId="5F9E6428" w:rsidR="009538E9" w:rsidRPr="00BB21D2" w:rsidRDefault="00311205" w:rsidP="009538E9">
      <w:pPr>
        <w:spacing w:before="120" w:after="120" w:line="360" w:lineRule="auto"/>
        <w:jc w:val="center"/>
        <w:rPr>
          <w:rFonts w:ascii="Arial" w:hAnsi="Arial" w:cs="Arial"/>
          <w:b/>
          <w:bCs/>
          <w:sz w:val="24"/>
          <w:szCs w:val="24"/>
        </w:rPr>
      </w:pPr>
      <w:r w:rsidRPr="00BB21D2">
        <w:rPr>
          <w:rFonts w:ascii="Arial" w:hAnsi="Arial" w:cs="Arial"/>
          <w:b/>
          <w:bCs/>
          <w:sz w:val="24"/>
          <w:szCs w:val="24"/>
        </w:rPr>
        <w:t>ANÁLISE DAS INTOXICAÇÕES EXÓGENAS EM CRIANÇAS E ADOLESCENTES</w:t>
      </w:r>
      <w:r w:rsidR="009538E9" w:rsidRPr="00BB21D2">
        <w:rPr>
          <w:rFonts w:ascii="Arial" w:hAnsi="Arial" w:cs="Arial"/>
          <w:b/>
          <w:bCs/>
          <w:sz w:val="24"/>
          <w:szCs w:val="24"/>
        </w:rPr>
        <w:t>: uma revisão da literatura</w:t>
      </w:r>
    </w:p>
    <w:p w14:paraId="023D83CF" w14:textId="77777777" w:rsidR="009538E9" w:rsidRDefault="009538E9" w:rsidP="009538E9">
      <w:pPr>
        <w:spacing w:before="120" w:after="120" w:line="360" w:lineRule="auto"/>
        <w:jc w:val="center"/>
        <w:rPr>
          <w:rFonts w:ascii="Arial" w:hAnsi="Arial" w:cs="Arial"/>
          <w:b/>
          <w:bCs/>
          <w:sz w:val="24"/>
          <w:szCs w:val="24"/>
        </w:rPr>
      </w:pPr>
    </w:p>
    <w:p w14:paraId="21B5F7A8" w14:textId="77777777" w:rsidR="009538E9" w:rsidRDefault="009538E9" w:rsidP="009538E9">
      <w:pPr>
        <w:spacing w:after="0" w:line="240" w:lineRule="auto"/>
        <w:ind w:left="4536"/>
        <w:jc w:val="both"/>
        <w:rPr>
          <w:rFonts w:ascii="Arial" w:eastAsia="Arial" w:hAnsi="Arial" w:cs="Arial"/>
          <w:sz w:val="24"/>
          <w:szCs w:val="24"/>
        </w:rPr>
      </w:pPr>
    </w:p>
    <w:p w14:paraId="5FBD58A2" w14:textId="06708E77" w:rsidR="009538E9" w:rsidRDefault="009538E9" w:rsidP="0039561D">
      <w:pPr>
        <w:spacing w:after="0" w:line="240" w:lineRule="auto"/>
        <w:ind w:left="4536"/>
        <w:jc w:val="both"/>
        <w:rPr>
          <w:rFonts w:ascii="Arial" w:eastAsia="Arial" w:hAnsi="Arial" w:cs="Arial"/>
          <w:sz w:val="24"/>
          <w:szCs w:val="24"/>
        </w:rPr>
      </w:pPr>
      <w:r w:rsidRPr="009538E9">
        <w:rPr>
          <w:rFonts w:ascii="Arial" w:eastAsia="Arial" w:hAnsi="Arial" w:cs="Arial"/>
          <w:sz w:val="24"/>
          <w:szCs w:val="24"/>
        </w:rPr>
        <w:t xml:space="preserve">Trabalho de conclusão de curso apresentado à disciplina Trabalho de Conclusão de Curso III, do Curso de Enfermagem da Pontifícia Universidade Católica de Goiás, </w:t>
      </w:r>
      <w:r w:rsidRPr="009538E9">
        <w:rPr>
          <w:rFonts w:ascii="Arial" w:eastAsia="Arial" w:hAnsi="Arial" w:cs="Arial"/>
          <w:color w:val="000000"/>
          <w:sz w:val="24"/>
          <w:szCs w:val="24"/>
        </w:rPr>
        <w:t>como requisito obrigatório para obtenção do título de Bacharel em Enfermagem.</w:t>
      </w:r>
    </w:p>
    <w:p w14:paraId="27161352" w14:textId="7E3B1FC5" w:rsidR="0039561D" w:rsidRDefault="0039561D" w:rsidP="0039561D">
      <w:pPr>
        <w:spacing w:after="0" w:line="240" w:lineRule="auto"/>
        <w:ind w:left="4536"/>
        <w:jc w:val="both"/>
        <w:rPr>
          <w:rFonts w:ascii="Arial" w:eastAsia="Arial" w:hAnsi="Arial" w:cs="Arial"/>
          <w:sz w:val="24"/>
          <w:szCs w:val="24"/>
        </w:rPr>
      </w:pPr>
    </w:p>
    <w:p w14:paraId="3D3EC16D" w14:textId="77777777" w:rsidR="00AD0DB5" w:rsidRDefault="00AD0DB5" w:rsidP="0039561D">
      <w:pPr>
        <w:spacing w:after="0" w:line="240" w:lineRule="auto"/>
        <w:ind w:left="4536"/>
        <w:jc w:val="both"/>
        <w:rPr>
          <w:rFonts w:ascii="Arial" w:eastAsia="Arial" w:hAnsi="Arial" w:cs="Arial"/>
          <w:sz w:val="24"/>
          <w:szCs w:val="24"/>
        </w:rPr>
      </w:pPr>
    </w:p>
    <w:p w14:paraId="531A6A9B" w14:textId="77777777" w:rsidR="0039561D" w:rsidRPr="0039561D" w:rsidRDefault="0039561D" w:rsidP="0039561D">
      <w:pPr>
        <w:spacing w:after="0" w:line="240" w:lineRule="auto"/>
        <w:ind w:left="4536"/>
        <w:jc w:val="both"/>
        <w:rPr>
          <w:rFonts w:ascii="Arial" w:eastAsia="Arial" w:hAnsi="Arial" w:cs="Arial"/>
          <w:sz w:val="24"/>
          <w:szCs w:val="24"/>
        </w:rPr>
      </w:pPr>
    </w:p>
    <w:p w14:paraId="4698D537" w14:textId="77777777" w:rsidR="009538E9" w:rsidRPr="009538E9" w:rsidRDefault="009538E9" w:rsidP="009538E9">
      <w:pPr>
        <w:spacing w:after="0" w:line="240" w:lineRule="auto"/>
        <w:rPr>
          <w:rFonts w:ascii="Arial" w:eastAsia="Arial" w:hAnsi="Arial" w:cs="Arial"/>
          <w:color w:val="000000"/>
          <w:sz w:val="24"/>
          <w:szCs w:val="24"/>
        </w:rPr>
      </w:pPr>
      <w:r w:rsidRPr="009538E9">
        <w:rPr>
          <w:rFonts w:ascii="Arial" w:eastAsia="Arial" w:hAnsi="Arial" w:cs="Arial"/>
          <w:color w:val="000000"/>
          <w:sz w:val="24"/>
          <w:szCs w:val="24"/>
        </w:rPr>
        <w:t>Aprovado em: _____ de maio de 2021.</w:t>
      </w:r>
    </w:p>
    <w:p w14:paraId="650079C9" w14:textId="77777777" w:rsidR="009538E9" w:rsidRDefault="009538E9" w:rsidP="0039561D">
      <w:pPr>
        <w:spacing w:before="120" w:after="120" w:line="360" w:lineRule="auto"/>
        <w:rPr>
          <w:rFonts w:ascii="Arial" w:hAnsi="Arial" w:cs="Arial"/>
          <w:b/>
          <w:bCs/>
          <w:sz w:val="24"/>
          <w:szCs w:val="24"/>
        </w:rPr>
      </w:pPr>
    </w:p>
    <w:p w14:paraId="4BE5B936" w14:textId="7FB33220" w:rsidR="009538E9" w:rsidRPr="0039561D" w:rsidRDefault="00CE7EFF" w:rsidP="009538E9">
      <w:pPr>
        <w:spacing w:before="120" w:after="120" w:line="360" w:lineRule="auto"/>
        <w:jc w:val="center"/>
        <w:rPr>
          <w:rFonts w:ascii="Arial" w:hAnsi="Arial" w:cs="Arial"/>
          <w:sz w:val="24"/>
          <w:szCs w:val="24"/>
        </w:rPr>
      </w:pPr>
      <w:r>
        <w:rPr>
          <w:rFonts w:ascii="Arial" w:hAnsi="Arial" w:cs="Arial"/>
          <w:sz w:val="24"/>
          <w:szCs w:val="24"/>
        </w:rPr>
        <w:t>___</w:t>
      </w:r>
      <w:r w:rsidR="009538E9" w:rsidRPr="0039561D">
        <w:rPr>
          <w:rFonts w:ascii="Arial" w:hAnsi="Arial" w:cs="Arial"/>
          <w:sz w:val="24"/>
          <w:szCs w:val="24"/>
        </w:rPr>
        <w:t>_____________________________________________</w:t>
      </w:r>
    </w:p>
    <w:p w14:paraId="7A0D59E7" w14:textId="77777777" w:rsidR="009538E9" w:rsidRPr="0039561D" w:rsidRDefault="009538E9" w:rsidP="009538E9">
      <w:pPr>
        <w:spacing w:after="0" w:line="240" w:lineRule="auto"/>
        <w:jc w:val="center"/>
        <w:rPr>
          <w:rFonts w:ascii="Arial" w:eastAsia="Arial" w:hAnsi="Arial" w:cs="Arial"/>
          <w:color w:val="000000"/>
          <w:sz w:val="24"/>
          <w:szCs w:val="24"/>
        </w:rPr>
      </w:pPr>
      <w:r w:rsidRPr="0039561D">
        <w:rPr>
          <w:rFonts w:ascii="Arial" w:eastAsia="Arial" w:hAnsi="Arial" w:cs="Arial"/>
          <w:color w:val="000000"/>
          <w:sz w:val="24"/>
          <w:szCs w:val="24"/>
        </w:rPr>
        <w:t>Prof.ª Dr. ª Maria Alice Coelho</w:t>
      </w:r>
    </w:p>
    <w:p w14:paraId="6D3EE93A" w14:textId="77777777" w:rsidR="009538E9" w:rsidRPr="0039561D" w:rsidRDefault="009538E9" w:rsidP="009538E9">
      <w:pPr>
        <w:spacing w:after="0" w:line="240" w:lineRule="auto"/>
        <w:jc w:val="center"/>
        <w:rPr>
          <w:rFonts w:ascii="Arial" w:eastAsia="Arial" w:hAnsi="Arial" w:cs="Arial"/>
          <w:color w:val="000000"/>
          <w:sz w:val="24"/>
          <w:szCs w:val="24"/>
        </w:rPr>
      </w:pPr>
      <w:r w:rsidRPr="0039561D">
        <w:rPr>
          <w:rFonts w:ascii="Arial" w:eastAsia="Arial" w:hAnsi="Arial" w:cs="Arial"/>
          <w:color w:val="000000"/>
          <w:sz w:val="24"/>
          <w:szCs w:val="24"/>
        </w:rPr>
        <w:t>Orientadora - PUC Goiás</w:t>
      </w:r>
    </w:p>
    <w:p w14:paraId="21864F15" w14:textId="77777777" w:rsidR="009538E9" w:rsidRPr="0039561D" w:rsidRDefault="009538E9" w:rsidP="009538E9">
      <w:pPr>
        <w:spacing w:after="0" w:line="240" w:lineRule="auto"/>
        <w:jc w:val="center"/>
        <w:rPr>
          <w:rFonts w:ascii="Arial" w:eastAsia="Arial" w:hAnsi="Arial" w:cs="Arial"/>
          <w:color w:val="000000"/>
          <w:sz w:val="24"/>
          <w:szCs w:val="24"/>
        </w:rPr>
      </w:pPr>
    </w:p>
    <w:p w14:paraId="38949998" w14:textId="77777777" w:rsidR="009538E9" w:rsidRPr="0039561D" w:rsidRDefault="009538E9" w:rsidP="009538E9">
      <w:pPr>
        <w:spacing w:after="0" w:line="240" w:lineRule="auto"/>
        <w:jc w:val="center"/>
        <w:rPr>
          <w:rFonts w:ascii="Arial" w:eastAsia="Arial" w:hAnsi="Arial" w:cs="Arial"/>
          <w:color w:val="000000"/>
          <w:sz w:val="24"/>
          <w:szCs w:val="24"/>
        </w:rPr>
      </w:pPr>
    </w:p>
    <w:p w14:paraId="37D52234" w14:textId="77777777" w:rsidR="009538E9" w:rsidRPr="0039561D" w:rsidRDefault="009538E9" w:rsidP="009538E9">
      <w:pPr>
        <w:spacing w:after="0"/>
        <w:jc w:val="center"/>
        <w:rPr>
          <w:rFonts w:ascii="Arial" w:eastAsia="Arial" w:hAnsi="Arial" w:cs="Arial"/>
          <w:sz w:val="24"/>
          <w:szCs w:val="24"/>
        </w:rPr>
      </w:pPr>
      <w:r w:rsidRPr="0039561D">
        <w:rPr>
          <w:rFonts w:ascii="Arial" w:eastAsia="Arial" w:hAnsi="Arial" w:cs="Arial"/>
          <w:sz w:val="24"/>
          <w:szCs w:val="24"/>
        </w:rPr>
        <w:t>_________________________________________________</w:t>
      </w:r>
    </w:p>
    <w:p w14:paraId="068DF165" w14:textId="51500D63" w:rsidR="009538E9" w:rsidRPr="0039561D" w:rsidRDefault="009538E9" w:rsidP="009538E9">
      <w:pPr>
        <w:spacing w:after="0" w:line="240" w:lineRule="auto"/>
        <w:jc w:val="center"/>
        <w:rPr>
          <w:rFonts w:ascii="Arial" w:eastAsia="Arial" w:hAnsi="Arial" w:cs="Arial"/>
          <w:sz w:val="24"/>
          <w:szCs w:val="24"/>
        </w:rPr>
      </w:pPr>
      <w:r w:rsidRPr="0039561D">
        <w:rPr>
          <w:rFonts w:ascii="Arial" w:eastAsia="Arial" w:hAnsi="Arial" w:cs="Arial"/>
          <w:sz w:val="24"/>
          <w:szCs w:val="24"/>
        </w:rPr>
        <w:t>Prof.ª</w:t>
      </w:r>
      <w:r w:rsidR="008964CC">
        <w:rPr>
          <w:rFonts w:ascii="Arial" w:eastAsia="Arial" w:hAnsi="Arial" w:cs="Arial"/>
          <w:sz w:val="24"/>
          <w:szCs w:val="24"/>
        </w:rPr>
        <w:t xml:space="preserve"> Ms.</w:t>
      </w:r>
      <w:r w:rsidRPr="0039561D">
        <w:rPr>
          <w:rFonts w:ascii="Arial" w:eastAsia="Arial" w:hAnsi="Arial" w:cs="Arial"/>
          <w:sz w:val="24"/>
          <w:szCs w:val="24"/>
        </w:rPr>
        <w:t xml:space="preserve"> </w:t>
      </w:r>
      <w:r w:rsidR="008964CC">
        <w:rPr>
          <w:rFonts w:ascii="Arial" w:eastAsia="Arial" w:hAnsi="Arial" w:cs="Arial"/>
          <w:sz w:val="24"/>
          <w:szCs w:val="24"/>
        </w:rPr>
        <w:t>Ana Paula Vieira de Deus</w:t>
      </w:r>
    </w:p>
    <w:p w14:paraId="0E7274A1" w14:textId="77777777" w:rsidR="009538E9" w:rsidRPr="0039561D" w:rsidRDefault="009538E9" w:rsidP="009538E9">
      <w:pPr>
        <w:spacing w:after="0" w:line="240" w:lineRule="auto"/>
        <w:jc w:val="center"/>
        <w:rPr>
          <w:rFonts w:ascii="Arial" w:eastAsia="Arial" w:hAnsi="Arial" w:cs="Arial"/>
          <w:sz w:val="24"/>
          <w:szCs w:val="24"/>
          <w:highlight w:val="white"/>
        </w:rPr>
      </w:pPr>
      <w:r w:rsidRPr="0039561D">
        <w:rPr>
          <w:rFonts w:ascii="Arial" w:eastAsia="Arial" w:hAnsi="Arial" w:cs="Arial"/>
          <w:sz w:val="24"/>
          <w:szCs w:val="24"/>
        </w:rPr>
        <w:t xml:space="preserve">Examinadora- </w:t>
      </w:r>
      <w:r w:rsidRPr="0039561D">
        <w:rPr>
          <w:rFonts w:ascii="Arial" w:eastAsia="Arial" w:hAnsi="Arial" w:cs="Arial"/>
          <w:sz w:val="24"/>
          <w:szCs w:val="24"/>
          <w:highlight w:val="white"/>
        </w:rPr>
        <w:t>PUC Goiás</w:t>
      </w:r>
    </w:p>
    <w:p w14:paraId="57F0FC29" w14:textId="77777777" w:rsidR="009538E9" w:rsidRPr="0039561D" w:rsidRDefault="009538E9" w:rsidP="009538E9">
      <w:pPr>
        <w:spacing w:after="0" w:line="240" w:lineRule="auto"/>
        <w:rPr>
          <w:rFonts w:ascii="Arial" w:eastAsia="Arial" w:hAnsi="Arial" w:cs="Arial"/>
          <w:sz w:val="24"/>
          <w:szCs w:val="24"/>
        </w:rPr>
      </w:pPr>
    </w:p>
    <w:p w14:paraId="53068929" w14:textId="77777777" w:rsidR="009538E9" w:rsidRPr="0039561D" w:rsidRDefault="009538E9" w:rsidP="009538E9">
      <w:pPr>
        <w:spacing w:after="0"/>
        <w:jc w:val="center"/>
        <w:rPr>
          <w:rFonts w:ascii="Arial" w:eastAsia="Arial" w:hAnsi="Arial" w:cs="Arial"/>
          <w:sz w:val="24"/>
          <w:szCs w:val="24"/>
        </w:rPr>
      </w:pPr>
    </w:p>
    <w:p w14:paraId="3CC8C2AF" w14:textId="77777777" w:rsidR="009538E9" w:rsidRPr="0039561D" w:rsidRDefault="009538E9" w:rsidP="009538E9">
      <w:pPr>
        <w:spacing w:after="0" w:line="240" w:lineRule="auto"/>
        <w:jc w:val="center"/>
        <w:rPr>
          <w:rFonts w:ascii="Arial" w:eastAsia="Arial" w:hAnsi="Arial" w:cs="Arial"/>
          <w:sz w:val="24"/>
          <w:szCs w:val="24"/>
        </w:rPr>
      </w:pPr>
      <w:r w:rsidRPr="0039561D">
        <w:rPr>
          <w:rFonts w:ascii="Arial" w:eastAsia="Arial" w:hAnsi="Arial" w:cs="Arial"/>
          <w:sz w:val="24"/>
          <w:szCs w:val="24"/>
        </w:rPr>
        <w:t>___________________________________________________</w:t>
      </w:r>
    </w:p>
    <w:p w14:paraId="7CE196C7" w14:textId="32A113BF" w:rsidR="009538E9" w:rsidRPr="0039561D" w:rsidRDefault="009538E9" w:rsidP="009538E9">
      <w:pPr>
        <w:spacing w:after="0" w:line="240" w:lineRule="auto"/>
        <w:jc w:val="center"/>
        <w:rPr>
          <w:rFonts w:ascii="Arial" w:eastAsia="Arial" w:hAnsi="Arial" w:cs="Arial"/>
          <w:sz w:val="24"/>
          <w:szCs w:val="24"/>
        </w:rPr>
      </w:pPr>
      <w:r w:rsidRPr="0039561D">
        <w:rPr>
          <w:rFonts w:ascii="Arial" w:eastAsia="Arial" w:hAnsi="Arial" w:cs="Arial"/>
          <w:sz w:val="24"/>
          <w:szCs w:val="24"/>
        </w:rPr>
        <w:t>Prof.</w:t>
      </w:r>
      <w:r w:rsidR="002941F5">
        <w:rPr>
          <w:rFonts w:ascii="Arial" w:eastAsia="Arial" w:hAnsi="Arial" w:cs="Arial"/>
          <w:sz w:val="24"/>
          <w:szCs w:val="24"/>
        </w:rPr>
        <w:t>ª</w:t>
      </w:r>
      <w:r w:rsidR="008964CC">
        <w:rPr>
          <w:rFonts w:ascii="Arial" w:eastAsia="Arial" w:hAnsi="Arial" w:cs="Arial"/>
          <w:sz w:val="24"/>
          <w:szCs w:val="24"/>
        </w:rPr>
        <w:t xml:space="preserve"> </w:t>
      </w:r>
      <w:r w:rsidR="002941F5">
        <w:rPr>
          <w:rFonts w:ascii="Arial" w:eastAsia="Arial" w:hAnsi="Arial" w:cs="Arial"/>
          <w:sz w:val="24"/>
          <w:szCs w:val="24"/>
        </w:rPr>
        <w:t xml:space="preserve">Ms. </w:t>
      </w:r>
      <w:r w:rsidR="008964CC">
        <w:rPr>
          <w:rFonts w:ascii="Arial" w:eastAsia="Arial" w:hAnsi="Arial" w:cs="Arial"/>
          <w:sz w:val="24"/>
          <w:szCs w:val="24"/>
        </w:rPr>
        <w:t>Silvia Rosa de Souza Toledo</w:t>
      </w:r>
    </w:p>
    <w:p w14:paraId="71931D89" w14:textId="4B14A0EB" w:rsidR="009538E9" w:rsidRDefault="009538E9" w:rsidP="0039561D">
      <w:pPr>
        <w:spacing w:after="0" w:line="240" w:lineRule="auto"/>
        <w:jc w:val="center"/>
        <w:rPr>
          <w:rFonts w:ascii="Arial" w:eastAsia="Arial" w:hAnsi="Arial" w:cs="Arial"/>
          <w:sz w:val="24"/>
          <w:szCs w:val="24"/>
        </w:rPr>
      </w:pPr>
      <w:r w:rsidRPr="0039561D">
        <w:rPr>
          <w:rFonts w:ascii="Arial" w:eastAsia="Arial" w:hAnsi="Arial" w:cs="Arial"/>
          <w:sz w:val="24"/>
          <w:szCs w:val="24"/>
        </w:rPr>
        <w:t xml:space="preserve">Examinador- </w:t>
      </w:r>
      <w:r w:rsidRPr="0039561D">
        <w:rPr>
          <w:rFonts w:ascii="Arial" w:eastAsia="Arial" w:hAnsi="Arial" w:cs="Arial"/>
          <w:sz w:val="24"/>
          <w:szCs w:val="24"/>
          <w:highlight w:val="white"/>
        </w:rPr>
        <w:t>PUC Goiás</w:t>
      </w:r>
    </w:p>
    <w:p w14:paraId="716E309C" w14:textId="77777777" w:rsidR="0039561D" w:rsidRDefault="0039561D" w:rsidP="0039561D">
      <w:pPr>
        <w:spacing w:after="0" w:line="240" w:lineRule="auto"/>
        <w:jc w:val="center"/>
        <w:rPr>
          <w:rFonts w:ascii="Arial" w:eastAsia="Arial" w:hAnsi="Arial" w:cs="Arial"/>
          <w:sz w:val="24"/>
          <w:szCs w:val="24"/>
        </w:rPr>
      </w:pPr>
    </w:p>
    <w:p w14:paraId="574EF8C4" w14:textId="2C02C1F5" w:rsidR="0039561D" w:rsidRDefault="0039561D" w:rsidP="0039561D">
      <w:pPr>
        <w:spacing w:after="0" w:line="240" w:lineRule="auto"/>
        <w:jc w:val="center"/>
        <w:rPr>
          <w:rFonts w:ascii="Arial" w:eastAsia="Arial" w:hAnsi="Arial" w:cs="Arial"/>
          <w:sz w:val="24"/>
          <w:szCs w:val="24"/>
        </w:rPr>
      </w:pPr>
    </w:p>
    <w:p w14:paraId="00D78EAD" w14:textId="68893EF0" w:rsidR="00AD0DB5" w:rsidRDefault="00AD0DB5" w:rsidP="0039561D">
      <w:pPr>
        <w:spacing w:after="0" w:line="240" w:lineRule="auto"/>
        <w:jc w:val="center"/>
        <w:rPr>
          <w:rFonts w:ascii="Arial" w:eastAsia="Arial" w:hAnsi="Arial" w:cs="Arial"/>
          <w:sz w:val="24"/>
          <w:szCs w:val="24"/>
        </w:rPr>
      </w:pPr>
    </w:p>
    <w:p w14:paraId="744070F3" w14:textId="673A17EE" w:rsidR="00AD0DB5" w:rsidRDefault="00AD0DB5" w:rsidP="0039561D">
      <w:pPr>
        <w:spacing w:after="0" w:line="240" w:lineRule="auto"/>
        <w:jc w:val="center"/>
        <w:rPr>
          <w:rFonts w:ascii="Arial" w:eastAsia="Arial" w:hAnsi="Arial" w:cs="Arial"/>
          <w:sz w:val="24"/>
          <w:szCs w:val="24"/>
        </w:rPr>
      </w:pPr>
    </w:p>
    <w:p w14:paraId="54849B00" w14:textId="77777777" w:rsidR="00AD0DB5" w:rsidRPr="0039561D" w:rsidRDefault="00AD0DB5" w:rsidP="0039561D">
      <w:pPr>
        <w:spacing w:after="0" w:line="240" w:lineRule="auto"/>
        <w:jc w:val="center"/>
        <w:rPr>
          <w:rFonts w:ascii="Arial" w:eastAsia="Arial" w:hAnsi="Arial" w:cs="Arial"/>
          <w:sz w:val="24"/>
          <w:szCs w:val="24"/>
        </w:rPr>
      </w:pPr>
    </w:p>
    <w:p w14:paraId="216D9ABE" w14:textId="77777777" w:rsidR="0039561D" w:rsidRPr="0039561D" w:rsidRDefault="009538E9" w:rsidP="009538E9">
      <w:pPr>
        <w:spacing w:after="0" w:line="240" w:lineRule="auto"/>
        <w:jc w:val="center"/>
        <w:rPr>
          <w:rFonts w:ascii="Arial" w:eastAsia="Arial" w:hAnsi="Arial" w:cs="Arial"/>
          <w:color w:val="000000"/>
          <w:sz w:val="24"/>
          <w:szCs w:val="24"/>
        </w:rPr>
      </w:pPr>
      <w:r w:rsidRPr="0039561D">
        <w:rPr>
          <w:rFonts w:ascii="Arial" w:eastAsia="Arial" w:hAnsi="Arial" w:cs="Arial"/>
          <w:color w:val="000000"/>
          <w:sz w:val="24"/>
          <w:szCs w:val="24"/>
        </w:rPr>
        <w:t>Goiânia</w:t>
      </w:r>
    </w:p>
    <w:p w14:paraId="5B2775A8" w14:textId="77777777" w:rsidR="00162EB4" w:rsidRDefault="009538E9" w:rsidP="0039561D">
      <w:pPr>
        <w:spacing w:after="0" w:line="240" w:lineRule="auto"/>
        <w:jc w:val="center"/>
        <w:rPr>
          <w:rFonts w:ascii="Arial" w:eastAsia="Arial" w:hAnsi="Arial" w:cs="Arial"/>
          <w:color w:val="000000"/>
          <w:sz w:val="24"/>
          <w:szCs w:val="24"/>
        </w:rPr>
        <w:sectPr w:rsidR="00162EB4" w:rsidSect="00232CCA">
          <w:pgSz w:w="11907" w:h="16839" w:code="9"/>
          <w:pgMar w:top="1701" w:right="1134" w:bottom="1134" w:left="1701" w:header="720" w:footer="720" w:gutter="0"/>
          <w:cols w:space="720"/>
          <w:noEndnote/>
          <w:docGrid w:linePitch="299"/>
        </w:sectPr>
      </w:pPr>
      <w:r w:rsidRPr="0039561D">
        <w:rPr>
          <w:rFonts w:ascii="Arial" w:eastAsia="Arial" w:hAnsi="Arial" w:cs="Arial"/>
          <w:color w:val="000000"/>
          <w:sz w:val="24"/>
          <w:szCs w:val="24"/>
        </w:rPr>
        <w:t>2021/</w:t>
      </w:r>
      <w:r w:rsidR="0039561D">
        <w:rPr>
          <w:rFonts w:ascii="Arial" w:eastAsia="Arial" w:hAnsi="Arial" w:cs="Arial"/>
          <w:color w:val="000000"/>
          <w:sz w:val="24"/>
          <w:szCs w:val="24"/>
        </w:rPr>
        <w:t>2</w:t>
      </w:r>
    </w:p>
    <w:p w14:paraId="43755280" w14:textId="698456CB" w:rsidR="008964CC" w:rsidRPr="005111E2" w:rsidRDefault="00162EB4" w:rsidP="005111E2">
      <w:pPr>
        <w:spacing w:after="0" w:line="240" w:lineRule="auto"/>
        <w:jc w:val="center"/>
        <w:rPr>
          <w:rFonts w:ascii="Arial" w:eastAsia="Arial" w:hAnsi="Arial" w:cs="Arial"/>
          <w:b/>
          <w:bCs/>
          <w:color w:val="000000"/>
          <w:sz w:val="28"/>
          <w:szCs w:val="28"/>
        </w:rPr>
      </w:pPr>
      <w:r w:rsidRPr="005111E2">
        <w:rPr>
          <w:rFonts w:ascii="Arial" w:eastAsia="Arial" w:hAnsi="Arial" w:cs="Arial"/>
          <w:b/>
          <w:bCs/>
          <w:color w:val="000000"/>
          <w:sz w:val="28"/>
          <w:szCs w:val="28"/>
        </w:rPr>
        <w:lastRenderedPageBreak/>
        <w:t>AGRADECIMENTOS</w:t>
      </w:r>
      <w:r w:rsidR="008964CC" w:rsidRPr="005111E2">
        <w:rPr>
          <w:rFonts w:ascii="Arial" w:eastAsia="Arial" w:hAnsi="Arial" w:cs="Arial"/>
          <w:b/>
          <w:bCs/>
          <w:color w:val="000000"/>
          <w:sz w:val="28"/>
          <w:szCs w:val="28"/>
        </w:rPr>
        <w:t xml:space="preserve"> </w:t>
      </w:r>
    </w:p>
    <w:p w14:paraId="04540FE5" w14:textId="15029472" w:rsidR="008964CC" w:rsidRDefault="008964CC" w:rsidP="008964CC">
      <w:pPr>
        <w:spacing w:after="0" w:line="240" w:lineRule="auto"/>
        <w:rPr>
          <w:rFonts w:ascii="Arial" w:eastAsia="Arial" w:hAnsi="Arial" w:cs="Arial"/>
          <w:b/>
          <w:bCs/>
          <w:color w:val="000000"/>
          <w:sz w:val="24"/>
          <w:szCs w:val="24"/>
        </w:rPr>
      </w:pPr>
    </w:p>
    <w:p w14:paraId="1F05A611" w14:textId="77777777" w:rsidR="005111E2" w:rsidRDefault="005111E2" w:rsidP="008964CC">
      <w:pPr>
        <w:spacing w:after="0" w:line="240" w:lineRule="auto"/>
        <w:rPr>
          <w:rFonts w:ascii="Arial" w:eastAsia="Arial" w:hAnsi="Arial" w:cs="Arial"/>
          <w:color w:val="000000"/>
          <w:sz w:val="24"/>
          <w:szCs w:val="24"/>
        </w:rPr>
      </w:pPr>
    </w:p>
    <w:p w14:paraId="26E2C851" w14:textId="77777777" w:rsidR="000644BC" w:rsidRPr="003C0F37" w:rsidRDefault="000476CF" w:rsidP="00366D15">
      <w:pPr>
        <w:pStyle w:val="s26"/>
        <w:spacing w:before="0" w:beforeAutospacing="0" w:after="0" w:afterAutospacing="0" w:line="360" w:lineRule="auto"/>
        <w:ind w:firstLine="709"/>
        <w:jc w:val="both"/>
        <w:divId w:val="392851883"/>
        <w:rPr>
          <w:rStyle w:val="s5"/>
          <w:rFonts w:ascii="Arial" w:hAnsi="Arial" w:cs="Arial"/>
          <w:color w:val="000000" w:themeColor="text1"/>
        </w:rPr>
      </w:pPr>
      <w:r w:rsidRPr="003C0F37">
        <w:rPr>
          <w:rStyle w:val="s5"/>
          <w:rFonts w:ascii="Arial" w:hAnsi="Arial" w:cs="Arial"/>
          <w:color w:val="000000" w:themeColor="text1"/>
        </w:rPr>
        <w:t>Agrade</w:t>
      </w:r>
      <w:r w:rsidR="00B10B2B" w:rsidRPr="003C0F37">
        <w:rPr>
          <w:rStyle w:val="s5"/>
          <w:rFonts w:ascii="Arial" w:hAnsi="Arial" w:cs="Arial"/>
          <w:color w:val="000000" w:themeColor="text1"/>
        </w:rPr>
        <w:t>ço</w:t>
      </w:r>
      <w:r w:rsidRPr="003C0F37">
        <w:rPr>
          <w:rStyle w:val="s5"/>
          <w:rFonts w:ascii="Arial" w:hAnsi="Arial" w:cs="Arial"/>
          <w:color w:val="000000" w:themeColor="text1"/>
        </w:rPr>
        <w:t xml:space="preserve"> a Deus, por</w:t>
      </w:r>
      <w:r w:rsidR="00495E46" w:rsidRPr="003C0F37">
        <w:rPr>
          <w:rStyle w:val="s5"/>
          <w:rFonts w:ascii="Arial" w:hAnsi="Arial" w:cs="Arial"/>
          <w:color w:val="000000" w:themeColor="text1"/>
        </w:rPr>
        <w:t xml:space="preserve"> ter me guiado </w:t>
      </w:r>
      <w:r w:rsidR="00ED3728" w:rsidRPr="003C0F37">
        <w:rPr>
          <w:rStyle w:val="s5"/>
          <w:rFonts w:ascii="Arial" w:hAnsi="Arial" w:cs="Arial"/>
          <w:color w:val="000000" w:themeColor="text1"/>
        </w:rPr>
        <w:t xml:space="preserve">e iluminado </w:t>
      </w:r>
      <w:r w:rsidR="00495E46" w:rsidRPr="003C0F37">
        <w:rPr>
          <w:rStyle w:val="s5"/>
          <w:rFonts w:ascii="Arial" w:hAnsi="Arial" w:cs="Arial"/>
          <w:color w:val="000000" w:themeColor="text1"/>
        </w:rPr>
        <w:t>até o fim da graduação</w:t>
      </w:r>
      <w:r w:rsidR="000644BC" w:rsidRPr="003C0F37">
        <w:rPr>
          <w:rStyle w:val="s5"/>
          <w:rFonts w:ascii="Arial" w:hAnsi="Arial" w:cs="Arial"/>
          <w:color w:val="000000" w:themeColor="text1"/>
        </w:rPr>
        <w:t xml:space="preserve">. </w:t>
      </w:r>
    </w:p>
    <w:p w14:paraId="72062220" w14:textId="0B1DC1A7" w:rsidR="00E31FEA" w:rsidRPr="003C0F37" w:rsidRDefault="000644BC" w:rsidP="00366D15">
      <w:pPr>
        <w:pStyle w:val="s26"/>
        <w:spacing w:before="0" w:beforeAutospacing="0" w:after="0" w:afterAutospacing="0" w:line="360" w:lineRule="auto"/>
        <w:ind w:firstLine="709"/>
        <w:jc w:val="both"/>
        <w:divId w:val="392851883"/>
        <w:rPr>
          <w:rStyle w:val="s5"/>
          <w:rFonts w:ascii="Arial" w:hAnsi="Arial" w:cs="Arial"/>
          <w:color w:val="000000" w:themeColor="text1"/>
        </w:rPr>
      </w:pPr>
      <w:r w:rsidRPr="003C0F37">
        <w:rPr>
          <w:rStyle w:val="s5"/>
          <w:rFonts w:ascii="Arial" w:hAnsi="Arial" w:cs="Arial"/>
          <w:color w:val="000000" w:themeColor="text1"/>
        </w:rPr>
        <w:t xml:space="preserve">A </w:t>
      </w:r>
      <w:r w:rsidR="008E1267" w:rsidRPr="003C0F37">
        <w:rPr>
          <w:rStyle w:val="s5"/>
          <w:rFonts w:ascii="Arial" w:hAnsi="Arial" w:cs="Arial"/>
          <w:color w:val="000000" w:themeColor="text1"/>
        </w:rPr>
        <w:t>meus pais</w:t>
      </w:r>
      <w:r w:rsidR="00322FD0" w:rsidRPr="003C0F37">
        <w:rPr>
          <w:rStyle w:val="s5"/>
          <w:rFonts w:ascii="Arial" w:hAnsi="Arial" w:cs="Arial"/>
          <w:color w:val="000000" w:themeColor="text1"/>
        </w:rPr>
        <w:t xml:space="preserve">, </w:t>
      </w:r>
      <w:r w:rsidR="0058045B" w:rsidRPr="003C0F37">
        <w:rPr>
          <w:rStyle w:val="s5"/>
          <w:rFonts w:ascii="Arial" w:hAnsi="Arial" w:cs="Arial"/>
          <w:color w:val="000000" w:themeColor="text1"/>
        </w:rPr>
        <w:t xml:space="preserve">avós </w:t>
      </w:r>
      <w:r w:rsidR="00E609FD" w:rsidRPr="003C0F37">
        <w:rPr>
          <w:rStyle w:val="s5"/>
          <w:rFonts w:ascii="Arial" w:hAnsi="Arial" w:cs="Arial"/>
          <w:color w:val="000000" w:themeColor="text1"/>
        </w:rPr>
        <w:t xml:space="preserve">e familiares </w:t>
      </w:r>
      <w:r w:rsidR="008E1267" w:rsidRPr="003C0F37">
        <w:rPr>
          <w:rStyle w:val="s5"/>
          <w:rFonts w:ascii="Arial" w:hAnsi="Arial" w:cs="Arial"/>
          <w:color w:val="000000" w:themeColor="text1"/>
        </w:rPr>
        <w:t xml:space="preserve">que sempre </w:t>
      </w:r>
      <w:r w:rsidR="00AA6ECB" w:rsidRPr="003C0F37">
        <w:rPr>
          <w:rStyle w:val="s5"/>
          <w:rFonts w:ascii="Arial" w:hAnsi="Arial" w:cs="Arial"/>
          <w:color w:val="000000" w:themeColor="text1"/>
        </w:rPr>
        <w:t>est</w:t>
      </w:r>
      <w:r w:rsidR="006B6EA4" w:rsidRPr="003C0F37">
        <w:rPr>
          <w:rStyle w:val="s5"/>
          <w:rFonts w:ascii="Arial" w:hAnsi="Arial" w:cs="Arial"/>
          <w:color w:val="000000" w:themeColor="text1"/>
        </w:rPr>
        <w:t>iveram</w:t>
      </w:r>
      <w:r w:rsidR="00AA6ECB" w:rsidRPr="003C0F37">
        <w:rPr>
          <w:rStyle w:val="s5"/>
          <w:rFonts w:ascii="Arial" w:hAnsi="Arial" w:cs="Arial"/>
          <w:color w:val="000000" w:themeColor="text1"/>
        </w:rPr>
        <w:t xml:space="preserve"> ao meu lado dando apoio</w:t>
      </w:r>
      <w:r w:rsidR="002C659A" w:rsidRPr="003C0F37">
        <w:rPr>
          <w:rStyle w:val="s5"/>
          <w:rFonts w:ascii="Arial" w:hAnsi="Arial" w:cs="Arial"/>
          <w:color w:val="000000" w:themeColor="text1"/>
        </w:rPr>
        <w:t>,</w:t>
      </w:r>
      <w:r w:rsidR="007E1730" w:rsidRPr="003C0F37">
        <w:rPr>
          <w:rStyle w:val="s5"/>
          <w:rFonts w:ascii="Arial" w:hAnsi="Arial" w:cs="Arial"/>
          <w:color w:val="000000" w:themeColor="text1"/>
        </w:rPr>
        <w:t xml:space="preserve"> </w:t>
      </w:r>
      <w:r w:rsidR="00296384" w:rsidRPr="003C0F37">
        <w:rPr>
          <w:rStyle w:val="s5"/>
          <w:rFonts w:ascii="Arial" w:hAnsi="Arial" w:cs="Arial"/>
          <w:color w:val="000000" w:themeColor="text1"/>
        </w:rPr>
        <w:t>motiva</w:t>
      </w:r>
      <w:r w:rsidR="002A5505" w:rsidRPr="003C0F37">
        <w:rPr>
          <w:rStyle w:val="s5"/>
          <w:rFonts w:ascii="Arial" w:hAnsi="Arial" w:cs="Arial"/>
          <w:color w:val="000000" w:themeColor="text1"/>
        </w:rPr>
        <w:t>ção</w:t>
      </w:r>
      <w:r w:rsidR="009F1920" w:rsidRPr="003C0F37">
        <w:rPr>
          <w:rStyle w:val="s5"/>
          <w:rFonts w:ascii="Arial" w:hAnsi="Arial" w:cs="Arial"/>
          <w:color w:val="000000" w:themeColor="text1"/>
        </w:rPr>
        <w:t xml:space="preserve"> </w:t>
      </w:r>
      <w:r w:rsidR="002F7F05" w:rsidRPr="003C0F37">
        <w:rPr>
          <w:rStyle w:val="s5"/>
          <w:rFonts w:ascii="Arial" w:hAnsi="Arial" w:cs="Arial"/>
          <w:color w:val="000000" w:themeColor="text1"/>
        </w:rPr>
        <w:t>e</w:t>
      </w:r>
      <w:r w:rsidR="002C659A" w:rsidRPr="003C0F37">
        <w:rPr>
          <w:rStyle w:val="s5"/>
          <w:rFonts w:ascii="Arial" w:hAnsi="Arial" w:cs="Arial"/>
          <w:color w:val="000000" w:themeColor="text1"/>
        </w:rPr>
        <w:t xml:space="preserve"> que sempre </w:t>
      </w:r>
      <w:r w:rsidR="00CB6757" w:rsidRPr="003C0F37">
        <w:rPr>
          <w:rStyle w:val="s5"/>
          <w:rFonts w:ascii="Arial" w:hAnsi="Arial" w:cs="Arial"/>
          <w:color w:val="000000" w:themeColor="text1"/>
        </w:rPr>
        <w:t>acreditaram nos meus sonhos</w:t>
      </w:r>
      <w:r w:rsidRPr="003C0F37">
        <w:rPr>
          <w:rStyle w:val="s5"/>
          <w:rFonts w:ascii="Arial" w:hAnsi="Arial" w:cs="Arial"/>
          <w:color w:val="000000" w:themeColor="text1"/>
        </w:rPr>
        <w:t>.</w:t>
      </w:r>
    </w:p>
    <w:p w14:paraId="1E00B391" w14:textId="51B23B78" w:rsidR="000476CF" w:rsidRPr="003C0F37" w:rsidRDefault="000644BC" w:rsidP="00366D15">
      <w:pPr>
        <w:pStyle w:val="s26"/>
        <w:spacing w:before="0" w:beforeAutospacing="0" w:after="0" w:afterAutospacing="0" w:line="360" w:lineRule="auto"/>
        <w:ind w:firstLine="709"/>
        <w:jc w:val="both"/>
        <w:divId w:val="392851883"/>
        <w:rPr>
          <w:rFonts w:ascii="-webkit-standard" w:hAnsi="-webkit-standard"/>
          <w:color w:val="000000" w:themeColor="text1"/>
          <w:sz w:val="27"/>
          <w:szCs w:val="27"/>
        </w:rPr>
      </w:pPr>
      <w:r w:rsidRPr="003C0F37">
        <w:rPr>
          <w:rStyle w:val="s5"/>
          <w:rFonts w:ascii="Arial" w:hAnsi="Arial" w:cs="Arial"/>
          <w:color w:val="000000" w:themeColor="text1"/>
        </w:rPr>
        <w:t>A</w:t>
      </w:r>
      <w:r w:rsidR="000476CF" w:rsidRPr="003C0F37">
        <w:rPr>
          <w:rStyle w:val="s5"/>
          <w:rFonts w:ascii="Arial" w:hAnsi="Arial" w:cs="Arial"/>
          <w:color w:val="000000" w:themeColor="text1"/>
        </w:rPr>
        <w:t>o</w:t>
      </w:r>
      <w:r w:rsidR="00C010D1">
        <w:rPr>
          <w:rStyle w:val="s5"/>
          <w:rFonts w:ascii="Arial" w:hAnsi="Arial" w:cs="Arial"/>
          <w:color w:val="000000" w:themeColor="text1"/>
        </w:rPr>
        <w:t xml:space="preserve"> meu noivo e</w:t>
      </w:r>
      <w:r w:rsidR="00E26AA3" w:rsidRPr="003C0F37">
        <w:rPr>
          <w:rStyle w:val="s5"/>
          <w:rFonts w:ascii="Arial" w:hAnsi="Arial" w:cs="Arial"/>
          <w:color w:val="000000" w:themeColor="text1"/>
        </w:rPr>
        <w:t xml:space="preserve"> meus</w:t>
      </w:r>
      <w:r w:rsidR="000476CF" w:rsidRPr="003C0F37">
        <w:rPr>
          <w:rStyle w:val="s5"/>
          <w:rFonts w:ascii="Arial" w:hAnsi="Arial" w:cs="Arial"/>
          <w:color w:val="000000" w:themeColor="text1"/>
        </w:rPr>
        <w:t xml:space="preserve"> amigos pel</w:t>
      </w:r>
      <w:r w:rsidR="00DB09C3" w:rsidRPr="003C0F37">
        <w:rPr>
          <w:rStyle w:val="s5"/>
          <w:rFonts w:ascii="Arial" w:hAnsi="Arial" w:cs="Arial"/>
          <w:color w:val="000000" w:themeColor="text1"/>
        </w:rPr>
        <w:t>o</w:t>
      </w:r>
      <w:r w:rsidR="000476CF" w:rsidRPr="003C0F37">
        <w:rPr>
          <w:rStyle w:val="s5"/>
          <w:rFonts w:ascii="Arial" w:hAnsi="Arial" w:cs="Arial"/>
          <w:color w:val="000000" w:themeColor="text1"/>
        </w:rPr>
        <w:t xml:space="preserve"> </w:t>
      </w:r>
      <w:r w:rsidR="00DB09C3" w:rsidRPr="003C0F37">
        <w:rPr>
          <w:rStyle w:val="s5"/>
          <w:rFonts w:ascii="Arial" w:hAnsi="Arial" w:cs="Arial"/>
          <w:color w:val="000000" w:themeColor="text1"/>
        </w:rPr>
        <w:t xml:space="preserve">incentivo </w:t>
      </w:r>
      <w:r w:rsidR="00AC6560" w:rsidRPr="003C0F37">
        <w:rPr>
          <w:rStyle w:val="s5"/>
          <w:rFonts w:ascii="Arial" w:hAnsi="Arial" w:cs="Arial"/>
          <w:color w:val="000000" w:themeColor="text1"/>
        </w:rPr>
        <w:t>e paciência</w:t>
      </w:r>
      <w:r w:rsidR="00897999" w:rsidRPr="003C0F37">
        <w:rPr>
          <w:rStyle w:val="s5"/>
          <w:rFonts w:ascii="Arial" w:hAnsi="Arial" w:cs="Arial"/>
          <w:color w:val="000000" w:themeColor="text1"/>
        </w:rPr>
        <w:t xml:space="preserve">, </w:t>
      </w:r>
      <w:r w:rsidR="003D1963" w:rsidRPr="003C0F37">
        <w:rPr>
          <w:rStyle w:val="s5"/>
          <w:rFonts w:ascii="Arial" w:hAnsi="Arial" w:cs="Arial"/>
          <w:color w:val="000000" w:themeColor="text1"/>
        </w:rPr>
        <w:t>tornando</w:t>
      </w:r>
      <w:r w:rsidRPr="003C0F37">
        <w:rPr>
          <w:rStyle w:val="s5"/>
          <w:rFonts w:ascii="Arial" w:hAnsi="Arial" w:cs="Arial"/>
          <w:color w:val="000000" w:themeColor="text1"/>
        </w:rPr>
        <w:t>-</w:t>
      </w:r>
      <w:r w:rsidR="00F51793" w:rsidRPr="003C0F37">
        <w:rPr>
          <w:rStyle w:val="s5"/>
          <w:rFonts w:ascii="Arial" w:hAnsi="Arial" w:cs="Arial"/>
          <w:color w:val="000000" w:themeColor="text1"/>
        </w:rPr>
        <w:t xml:space="preserve">se </w:t>
      </w:r>
      <w:r w:rsidR="003D1963" w:rsidRPr="003C0F37">
        <w:rPr>
          <w:rStyle w:val="s5"/>
          <w:rFonts w:ascii="Arial" w:hAnsi="Arial" w:cs="Arial"/>
          <w:color w:val="000000" w:themeColor="text1"/>
        </w:rPr>
        <w:t>presente</w:t>
      </w:r>
      <w:r w:rsidR="000476CF" w:rsidRPr="003C0F37">
        <w:rPr>
          <w:rStyle w:val="s5"/>
          <w:rFonts w:ascii="Arial" w:hAnsi="Arial" w:cs="Arial"/>
          <w:color w:val="000000" w:themeColor="text1"/>
        </w:rPr>
        <w:t xml:space="preserve"> nos</w:t>
      </w:r>
      <w:r w:rsidR="0017710A" w:rsidRPr="003C0F37">
        <w:rPr>
          <w:rStyle w:val="s5"/>
          <w:rFonts w:ascii="Arial" w:hAnsi="Arial" w:cs="Arial"/>
          <w:color w:val="000000" w:themeColor="text1"/>
        </w:rPr>
        <w:t xml:space="preserve"> </w:t>
      </w:r>
      <w:r w:rsidR="000476CF" w:rsidRPr="003C0F37">
        <w:rPr>
          <w:rStyle w:val="s5"/>
          <w:rFonts w:ascii="Arial" w:hAnsi="Arial" w:cs="Arial"/>
          <w:color w:val="000000" w:themeColor="text1"/>
        </w:rPr>
        <w:t xml:space="preserve">momentos mais </w:t>
      </w:r>
      <w:r w:rsidR="00C55D44" w:rsidRPr="003C0F37">
        <w:rPr>
          <w:rStyle w:val="s5"/>
          <w:rFonts w:ascii="Arial" w:hAnsi="Arial" w:cs="Arial"/>
          <w:color w:val="000000" w:themeColor="text1"/>
        </w:rPr>
        <w:t>complicados</w:t>
      </w:r>
      <w:r w:rsidR="00D90118" w:rsidRPr="003C0F37">
        <w:rPr>
          <w:rStyle w:val="s5"/>
          <w:rFonts w:ascii="Arial" w:hAnsi="Arial" w:cs="Arial"/>
          <w:color w:val="000000" w:themeColor="text1"/>
        </w:rPr>
        <w:t xml:space="preserve"> e </w:t>
      </w:r>
      <w:r w:rsidR="00A1275C" w:rsidRPr="003C0F37">
        <w:rPr>
          <w:rStyle w:val="s5"/>
          <w:rFonts w:ascii="Arial" w:hAnsi="Arial" w:cs="Arial"/>
          <w:color w:val="000000" w:themeColor="text1"/>
        </w:rPr>
        <w:t xml:space="preserve">não </w:t>
      </w:r>
      <w:r w:rsidR="00F51793" w:rsidRPr="003C0F37">
        <w:rPr>
          <w:rStyle w:val="s5"/>
          <w:rFonts w:ascii="Arial" w:hAnsi="Arial" w:cs="Arial"/>
          <w:color w:val="000000" w:themeColor="text1"/>
        </w:rPr>
        <w:t xml:space="preserve">me </w:t>
      </w:r>
      <w:r w:rsidR="00A1275C" w:rsidRPr="003C0F37">
        <w:rPr>
          <w:rStyle w:val="s5"/>
          <w:rFonts w:ascii="Arial" w:hAnsi="Arial" w:cs="Arial"/>
          <w:color w:val="000000" w:themeColor="text1"/>
        </w:rPr>
        <w:t>deixando desanimar</w:t>
      </w:r>
      <w:r w:rsidR="00A1275C" w:rsidRPr="003C0F37">
        <w:rPr>
          <w:rStyle w:val="s5"/>
          <w:rFonts w:ascii="Arial" w:hAnsi="Arial" w:cs="Arial"/>
          <w:color w:val="000000" w:themeColor="text1"/>
          <w:sz w:val="27"/>
          <w:szCs w:val="27"/>
        </w:rPr>
        <w:t xml:space="preserve">. </w:t>
      </w:r>
    </w:p>
    <w:p w14:paraId="234F8D68" w14:textId="6AAD8411" w:rsidR="000644BC" w:rsidRPr="003C0F37" w:rsidRDefault="000644BC" w:rsidP="00366D15">
      <w:pPr>
        <w:pStyle w:val="s26"/>
        <w:spacing w:before="0" w:beforeAutospacing="0" w:after="0" w:afterAutospacing="0" w:line="360" w:lineRule="auto"/>
        <w:ind w:firstLine="709"/>
        <w:jc w:val="both"/>
        <w:divId w:val="392851883"/>
        <w:rPr>
          <w:rStyle w:val="s5"/>
          <w:rFonts w:ascii="Arial" w:hAnsi="Arial" w:cs="Arial"/>
          <w:color w:val="000000" w:themeColor="text1"/>
        </w:rPr>
      </w:pPr>
      <w:r w:rsidRPr="003C0F37">
        <w:rPr>
          <w:rStyle w:val="s5"/>
          <w:rFonts w:ascii="Arial" w:hAnsi="Arial" w:cs="Arial"/>
          <w:color w:val="000000" w:themeColor="text1"/>
        </w:rPr>
        <w:t xml:space="preserve">A </w:t>
      </w:r>
      <w:r w:rsidR="005A1626" w:rsidRPr="003C0F37">
        <w:rPr>
          <w:rStyle w:val="s5"/>
          <w:rFonts w:ascii="Arial" w:hAnsi="Arial" w:cs="Arial"/>
          <w:color w:val="000000" w:themeColor="text1"/>
        </w:rPr>
        <w:t xml:space="preserve">todos os </w:t>
      </w:r>
      <w:r w:rsidR="000476CF" w:rsidRPr="003C0F37">
        <w:rPr>
          <w:rStyle w:val="s5"/>
          <w:rFonts w:ascii="Arial" w:hAnsi="Arial" w:cs="Arial"/>
          <w:color w:val="000000" w:themeColor="text1"/>
        </w:rPr>
        <w:t>professores pe</w:t>
      </w:r>
      <w:r w:rsidR="00173413" w:rsidRPr="003C0F37">
        <w:rPr>
          <w:rStyle w:val="s5"/>
          <w:rFonts w:ascii="Arial" w:hAnsi="Arial" w:cs="Arial"/>
          <w:color w:val="000000" w:themeColor="text1"/>
        </w:rPr>
        <w:t xml:space="preserve">los ensinamentos e </w:t>
      </w:r>
      <w:r w:rsidR="000476CF" w:rsidRPr="003C0F37">
        <w:rPr>
          <w:rStyle w:val="s5"/>
          <w:rFonts w:ascii="Arial" w:hAnsi="Arial" w:cs="Arial"/>
          <w:color w:val="000000" w:themeColor="text1"/>
        </w:rPr>
        <w:t xml:space="preserve">colaboração durante toda </w:t>
      </w:r>
      <w:r w:rsidR="0013348A" w:rsidRPr="003C0F37">
        <w:rPr>
          <w:rStyle w:val="s5"/>
          <w:rFonts w:ascii="Arial" w:hAnsi="Arial" w:cs="Arial"/>
          <w:color w:val="000000" w:themeColor="text1"/>
        </w:rPr>
        <w:t>a minha</w:t>
      </w:r>
      <w:r w:rsidR="00173413" w:rsidRPr="003C0F37">
        <w:rPr>
          <w:rStyle w:val="s5"/>
          <w:rFonts w:ascii="Arial" w:hAnsi="Arial" w:cs="Arial"/>
          <w:color w:val="000000" w:themeColor="text1"/>
        </w:rPr>
        <w:t xml:space="preserve"> </w:t>
      </w:r>
      <w:r w:rsidR="000476CF" w:rsidRPr="003C0F37">
        <w:rPr>
          <w:rStyle w:val="s5"/>
          <w:rFonts w:ascii="Arial" w:hAnsi="Arial" w:cs="Arial"/>
          <w:color w:val="000000" w:themeColor="text1"/>
        </w:rPr>
        <w:t xml:space="preserve">jornada de formação acadêmica, por terem </w:t>
      </w:r>
      <w:r w:rsidR="002B6A78" w:rsidRPr="003C0F37">
        <w:rPr>
          <w:rStyle w:val="s5"/>
          <w:rFonts w:ascii="Arial" w:hAnsi="Arial" w:cs="Arial"/>
          <w:color w:val="000000" w:themeColor="text1"/>
        </w:rPr>
        <w:t xml:space="preserve">compartilhado seus conhecimentos </w:t>
      </w:r>
      <w:r w:rsidR="000476CF" w:rsidRPr="003C0F37">
        <w:rPr>
          <w:rStyle w:val="s5"/>
          <w:rFonts w:ascii="Arial" w:hAnsi="Arial" w:cs="Arial"/>
          <w:color w:val="000000" w:themeColor="text1"/>
        </w:rPr>
        <w:t xml:space="preserve">com muita </w:t>
      </w:r>
      <w:r w:rsidR="009E5328" w:rsidRPr="003C0F37">
        <w:rPr>
          <w:rStyle w:val="s5"/>
          <w:rFonts w:ascii="Arial" w:hAnsi="Arial" w:cs="Arial"/>
          <w:color w:val="000000" w:themeColor="text1"/>
        </w:rPr>
        <w:t xml:space="preserve">paciência, </w:t>
      </w:r>
      <w:r w:rsidR="000476CF" w:rsidRPr="003C0F37">
        <w:rPr>
          <w:rStyle w:val="s5"/>
          <w:rFonts w:ascii="Arial" w:hAnsi="Arial" w:cs="Arial"/>
          <w:color w:val="000000" w:themeColor="text1"/>
        </w:rPr>
        <w:t>dedicação, carinho e respeito</w:t>
      </w:r>
      <w:r w:rsidRPr="003C0F37">
        <w:rPr>
          <w:rStyle w:val="s5"/>
          <w:rFonts w:ascii="Arial" w:hAnsi="Arial" w:cs="Arial"/>
          <w:color w:val="000000" w:themeColor="text1"/>
        </w:rPr>
        <w:t>.</w:t>
      </w:r>
    </w:p>
    <w:p w14:paraId="6E5AD4AB" w14:textId="77777777" w:rsidR="000644BC" w:rsidRPr="003C0F37" w:rsidRDefault="000644BC" w:rsidP="00366D15">
      <w:pPr>
        <w:pStyle w:val="s26"/>
        <w:spacing w:before="0" w:beforeAutospacing="0" w:after="0" w:afterAutospacing="0" w:line="360" w:lineRule="auto"/>
        <w:ind w:firstLine="709"/>
        <w:jc w:val="both"/>
        <w:divId w:val="392851883"/>
        <w:rPr>
          <w:rStyle w:val="s5"/>
          <w:rFonts w:ascii="Arial" w:hAnsi="Arial" w:cs="Arial"/>
          <w:color w:val="000000" w:themeColor="text1"/>
        </w:rPr>
      </w:pPr>
      <w:r w:rsidRPr="003C0F37">
        <w:rPr>
          <w:rStyle w:val="s5"/>
          <w:rFonts w:ascii="Arial" w:hAnsi="Arial" w:cs="Arial"/>
          <w:color w:val="000000" w:themeColor="text1"/>
        </w:rPr>
        <w:t>A</w:t>
      </w:r>
      <w:r w:rsidR="00D20392" w:rsidRPr="003C0F37">
        <w:rPr>
          <w:rStyle w:val="s5"/>
          <w:rFonts w:ascii="Arial" w:hAnsi="Arial" w:cs="Arial"/>
          <w:color w:val="000000" w:themeColor="text1"/>
        </w:rPr>
        <w:t>os enfermeiros que</w:t>
      </w:r>
      <w:r w:rsidRPr="003C0F37">
        <w:rPr>
          <w:rStyle w:val="s5"/>
          <w:rFonts w:ascii="Arial" w:hAnsi="Arial" w:cs="Arial"/>
          <w:color w:val="000000" w:themeColor="text1"/>
        </w:rPr>
        <w:t>,</w:t>
      </w:r>
      <w:r w:rsidR="00D20392" w:rsidRPr="003C0F37">
        <w:rPr>
          <w:rStyle w:val="s5"/>
          <w:rFonts w:ascii="Arial" w:hAnsi="Arial" w:cs="Arial"/>
          <w:color w:val="000000" w:themeColor="text1"/>
        </w:rPr>
        <w:t xml:space="preserve"> mesmo em tempos de pandemia</w:t>
      </w:r>
      <w:r w:rsidRPr="003C0F37">
        <w:rPr>
          <w:rStyle w:val="s5"/>
          <w:rFonts w:ascii="Arial" w:hAnsi="Arial" w:cs="Arial"/>
          <w:color w:val="000000" w:themeColor="text1"/>
        </w:rPr>
        <w:t>,</w:t>
      </w:r>
      <w:r w:rsidR="00D20392" w:rsidRPr="003C0F37">
        <w:rPr>
          <w:rStyle w:val="s5"/>
          <w:rFonts w:ascii="Arial" w:hAnsi="Arial" w:cs="Arial"/>
          <w:color w:val="000000" w:themeColor="text1"/>
        </w:rPr>
        <w:t xml:space="preserve"> me acolheram muito bem durante </w:t>
      </w:r>
      <w:r w:rsidR="00F96B79" w:rsidRPr="003C0F37">
        <w:rPr>
          <w:rStyle w:val="s5"/>
          <w:rFonts w:ascii="Arial" w:hAnsi="Arial" w:cs="Arial"/>
          <w:color w:val="000000" w:themeColor="text1"/>
        </w:rPr>
        <w:t>os</w:t>
      </w:r>
      <w:r w:rsidR="005A5327" w:rsidRPr="003C0F37">
        <w:rPr>
          <w:rStyle w:val="s5"/>
          <w:rFonts w:ascii="Arial" w:hAnsi="Arial" w:cs="Arial"/>
          <w:color w:val="000000" w:themeColor="text1"/>
        </w:rPr>
        <w:t xml:space="preserve"> </w:t>
      </w:r>
      <w:r w:rsidR="00D20392" w:rsidRPr="003C0F37">
        <w:rPr>
          <w:rStyle w:val="s5"/>
          <w:rFonts w:ascii="Arial" w:hAnsi="Arial" w:cs="Arial"/>
          <w:color w:val="000000" w:themeColor="text1"/>
        </w:rPr>
        <w:t>estágios</w:t>
      </w:r>
      <w:r w:rsidR="00875E48" w:rsidRPr="003C0F37">
        <w:rPr>
          <w:rStyle w:val="s5"/>
          <w:rFonts w:ascii="Arial" w:hAnsi="Arial" w:cs="Arial"/>
          <w:color w:val="000000" w:themeColor="text1"/>
        </w:rPr>
        <w:t xml:space="preserve"> e me ensinaram muito. </w:t>
      </w:r>
      <w:r w:rsidR="00030EF1" w:rsidRPr="003C0F37">
        <w:rPr>
          <w:rStyle w:val="s5"/>
          <w:rFonts w:ascii="Arial" w:hAnsi="Arial" w:cs="Arial"/>
          <w:color w:val="000000" w:themeColor="text1"/>
        </w:rPr>
        <w:t xml:space="preserve"> </w:t>
      </w:r>
    </w:p>
    <w:p w14:paraId="79AC64C3" w14:textId="54CB410C" w:rsidR="000644BC" w:rsidRPr="003C0F37" w:rsidRDefault="000644BC" w:rsidP="00366D15">
      <w:pPr>
        <w:pStyle w:val="s26"/>
        <w:spacing w:before="0" w:beforeAutospacing="0" w:after="0" w:afterAutospacing="0" w:line="360" w:lineRule="auto"/>
        <w:ind w:firstLine="709"/>
        <w:jc w:val="both"/>
        <w:divId w:val="392851883"/>
        <w:rPr>
          <w:rStyle w:val="s5"/>
          <w:rFonts w:ascii="Arial" w:hAnsi="Arial" w:cs="Arial"/>
          <w:color w:val="000000" w:themeColor="text1"/>
        </w:rPr>
      </w:pPr>
      <w:r w:rsidRPr="003C0F37">
        <w:rPr>
          <w:rStyle w:val="s5"/>
          <w:rFonts w:ascii="Arial" w:hAnsi="Arial" w:cs="Arial"/>
          <w:color w:val="000000" w:themeColor="text1"/>
        </w:rPr>
        <w:t xml:space="preserve">A minha </w:t>
      </w:r>
      <w:r w:rsidR="00366D15" w:rsidRPr="003C0F37">
        <w:rPr>
          <w:rStyle w:val="s5"/>
          <w:rFonts w:ascii="Arial" w:hAnsi="Arial" w:cs="Arial"/>
          <w:color w:val="000000" w:themeColor="text1"/>
        </w:rPr>
        <w:t xml:space="preserve">orientadora </w:t>
      </w:r>
      <w:proofErr w:type="spellStart"/>
      <w:r w:rsidR="00366D15" w:rsidRPr="003C0F37">
        <w:rPr>
          <w:rStyle w:val="s5"/>
          <w:rFonts w:ascii="Arial" w:hAnsi="Arial" w:cs="Arial"/>
          <w:color w:val="000000" w:themeColor="text1"/>
        </w:rPr>
        <w:t>Profª</w:t>
      </w:r>
      <w:proofErr w:type="spellEnd"/>
      <w:r w:rsidR="00395F69" w:rsidRPr="003C0F37">
        <w:rPr>
          <w:rStyle w:val="s5"/>
          <w:rFonts w:ascii="Arial" w:hAnsi="Arial" w:cs="Arial"/>
          <w:color w:val="000000" w:themeColor="text1"/>
        </w:rPr>
        <w:t xml:space="preserve"> </w:t>
      </w:r>
      <w:proofErr w:type="spellStart"/>
      <w:r w:rsidRPr="003C0F37">
        <w:rPr>
          <w:rStyle w:val="s5"/>
          <w:rFonts w:ascii="Arial" w:hAnsi="Arial" w:cs="Arial"/>
          <w:color w:val="000000" w:themeColor="text1"/>
        </w:rPr>
        <w:t>Dr</w:t>
      </w:r>
      <w:proofErr w:type="spellEnd"/>
      <w:r w:rsidRPr="003C0F37">
        <w:rPr>
          <w:rStyle w:val="s5"/>
          <w:rFonts w:ascii="Arial" w:hAnsi="Arial" w:cs="Arial"/>
          <w:color w:val="000000" w:themeColor="text1"/>
        </w:rPr>
        <w:t>ª Maria Alice Coelho, d</w:t>
      </w:r>
      <w:r w:rsidR="00030EF1" w:rsidRPr="003C0F37">
        <w:rPr>
          <w:rStyle w:val="s5"/>
          <w:rFonts w:ascii="Arial" w:hAnsi="Arial" w:cs="Arial"/>
          <w:color w:val="000000" w:themeColor="text1"/>
        </w:rPr>
        <w:t>eixo meu agradecimento em</w:t>
      </w:r>
      <w:r w:rsidR="000476CF" w:rsidRPr="003C0F37">
        <w:rPr>
          <w:rStyle w:val="s5"/>
          <w:rFonts w:ascii="Arial" w:hAnsi="Arial" w:cs="Arial"/>
          <w:color w:val="000000" w:themeColor="text1"/>
        </w:rPr>
        <w:t xml:space="preserve"> especial, por</w:t>
      </w:r>
      <w:r w:rsidR="00C33F1B" w:rsidRPr="003C0F37">
        <w:rPr>
          <w:rStyle w:val="s5"/>
          <w:rFonts w:ascii="Arial" w:hAnsi="Arial" w:cs="Arial"/>
          <w:color w:val="000000" w:themeColor="text1"/>
        </w:rPr>
        <w:t xml:space="preserve"> ter sido uma ótima orientadora</w:t>
      </w:r>
      <w:r w:rsidR="00744D5A" w:rsidRPr="003C0F37">
        <w:rPr>
          <w:rStyle w:val="s5"/>
          <w:rFonts w:ascii="Arial" w:hAnsi="Arial" w:cs="Arial"/>
          <w:color w:val="000000" w:themeColor="text1"/>
        </w:rPr>
        <w:t xml:space="preserve"> </w:t>
      </w:r>
      <w:r w:rsidR="000476CF" w:rsidRPr="003C0F37">
        <w:rPr>
          <w:rStyle w:val="s5"/>
          <w:rFonts w:ascii="Arial" w:hAnsi="Arial" w:cs="Arial"/>
          <w:color w:val="000000" w:themeColor="text1"/>
        </w:rPr>
        <w:t>durante a construção deste trabalho, pel</w:t>
      </w:r>
      <w:r w:rsidR="00744D5A" w:rsidRPr="003C0F37">
        <w:rPr>
          <w:rStyle w:val="s5"/>
          <w:rFonts w:ascii="Arial" w:hAnsi="Arial" w:cs="Arial"/>
          <w:color w:val="000000" w:themeColor="text1"/>
        </w:rPr>
        <w:t>o conhecimento adquirido,</w:t>
      </w:r>
      <w:r w:rsidR="000476CF" w:rsidRPr="003C0F37">
        <w:rPr>
          <w:rStyle w:val="s5"/>
          <w:rFonts w:ascii="Arial" w:hAnsi="Arial" w:cs="Arial"/>
          <w:color w:val="000000" w:themeColor="text1"/>
        </w:rPr>
        <w:t xml:space="preserve"> atenção,</w:t>
      </w:r>
      <w:r w:rsidR="000476CF" w:rsidRPr="003C0F37">
        <w:rPr>
          <w:rStyle w:val="apple-converted-space"/>
          <w:rFonts w:ascii="Arial" w:hAnsi="Arial" w:cs="Arial"/>
          <w:color w:val="000000" w:themeColor="text1"/>
        </w:rPr>
        <w:t> </w:t>
      </w:r>
      <w:r w:rsidR="000476CF" w:rsidRPr="003C0F37">
        <w:rPr>
          <w:rStyle w:val="s5"/>
          <w:rFonts w:ascii="Arial" w:hAnsi="Arial" w:cs="Arial"/>
          <w:color w:val="000000" w:themeColor="text1"/>
        </w:rPr>
        <w:t>dedicação,</w:t>
      </w:r>
      <w:r w:rsidR="000476CF" w:rsidRPr="003C0F37">
        <w:rPr>
          <w:rStyle w:val="apple-converted-space"/>
          <w:rFonts w:ascii="Arial" w:hAnsi="Arial" w:cs="Arial"/>
          <w:color w:val="000000" w:themeColor="text1"/>
        </w:rPr>
        <w:t> </w:t>
      </w:r>
      <w:r w:rsidR="000476CF" w:rsidRPr="003C0F37">
        <w:rPr>
          <w:rStyle w:val="s5"/>
          <w:rFonts w:ascii="Arial" w:hAnsi="Arial" w:cs="Arial"/>
          <w:color w:val="000000" w:themeColor="text1"/>
        </w:rPr>
        <w:t>carinho e paciência</w:t>
      </w:r>
      <w:r w:rsidRPr="003C0F37">
        <w:rPr>
          <w:rStyle w:val="s5"/>
          <w:rFonts w:ascii="Arial" w:hAnsi="Arial" w:cs="Arial"/>
          <w:color w:val="000000" w:themeColor="text1"/>
        </w:rPr>
        <w:t xml:space="preserve"> a mim dispensados.</w:t>
      </w:r>
    </w:p>
    <w:p w14:paraId="1BF578FA" w14:textId="4FBD7EF3" w:rsidR="000476CF" w:rsidRPr="003C0F37" w:rsidRDefault="000644BC" w:rsidP="00366D15">
      <w:pPr>
        <w:pStyle w:val="s26"/>
        <w:spacing w:before="0" w:beforeAutospacing="0" w:after="0" w:afterAutospacing="0" w:line="360" w:lineRule="auto"/>
        <w:ind w:firstLine="709"/>
        <w:jc w:val="both"/>
        <w:divId w:val="392851883"/>
        <w:rPr>
          <w:rStyle w:val="s5"/>
          <w:rFonts w:ascii="Arial" w:hAnsi="Arial" w:cs="Arial"/>
          <w:color w:val="000000" w:themeColor="text1"/>
        </w:rPr>
      </w:pPr>
      <w:r w:rsidRPr="003C0F37">
        <w:rPr>
          <w:rStyle w:val="s5"/>
          <w:rFonts w:ascii="Arial" w:hAnsi="Arial" w:cs="Arial"/>
          <w:color w:val="000000" w:themeColor="text1"/>
        </w:rPr>
        <w:t>A</w:t>
      </w:r>
      <w:r w:rsidR="000476CF" w:rsidRPr="003C0F37">
        <w:rPr>
          <w:rStyle w:val="s5"/>
          <w:rFonts w:ascii="Arial" w:hAnsi="Arial" w:cs="Arial"/>
          <w:color w:val="000000" w:themeColor="text1"/>
        </w:rPr>
        <w:t>o</w:t>
      </w:r>
      <w:r w:rsidR="004F2A26" w:rsidRPr="003C0F37">
        <w:rPr>
          <w:rStyle w:val="s5"/>
          <w:rFonts w:ascii="Arial" w:hAnsi="Arial" w:cs="Arial"/>
          <w:color w:val="000000" w:themeColor="text1"/>
        </w:rPr>
        <w:t xml:space="preserve">s </w:t>
      </w:r>
      <w:r w:rsidR="000476CF" w:rsidRPr="003C0F37">
        <w:rPr>
          <w:rStyle w:val="s5"/>
          <w:rFonts w:ascii="Arial" w:hAnsi="Arial" w:cs="Arial"/>
          <w:color w:val="000000" w:themeColor="text1"/>
        </w:rPr>
        <w:t>professores convidados para a banca,</w:t>
      </w:r>
      <w:r w:rsidR="005D08EC" w:rsidRPr="003C0F37">
        <w:rPr>
          <w:rStyle w:val="s5"/>
          <w:rFonts w:ascii="Arial" w:hAnsi="Arial" w:cs="Arial"/>
          <w:color w:val="000000" w:themeColor="text1"/>
        </w:rPr>
        <w:t xml:space="preserve"> Prof.ª</w:t>
      </w:r>
      <w:r w:rsidR="000476CF" w:rsidRPr="003C0F37">
        <w:rPr>
          <w:rStyle w:val="apple-converted-space"/>
          <w:rFonts w:ascii="Arial" w:hAnsi="Arial" w:cs="Arial"/>
          <w:color w:val="000000" w:themeColor="text1"/>
        </w:rPr>
        <w:t> </w:t>
      </w:r>
      <w:proofErr w:type="spellStart"/>
      <w:r w:rsidR="000476CF" w:rsidRPr="003C0F37">
        <w:rPr>
          <w:rStyle w:val="s5"/>
          <w:rFonts w:ascii="Arial" w:hAnsi="Arial" w:cs="Arial"/>
          <w:color w:val="000000" w:themeColor="text1"/>
        </w:rPr>
        <w:t>Ms</w:t>
      </w:r>
      <w:proofErr w:type="spellEnd"/>
      <w:r w:rsidR="00566AFF" w:rsidRPr="003C0F37">
        <w:rPr>
          <w:rStyle w:val="s5"/>
          <w:rFonts w:ascii="Arial" w:hAnsi="Arial" w:cs="Arial"/>
          <w:color w:val="000000" w:themeColor="text1"/>
        </w:rPr>
        <w:t>ª</w:t>
      </w:r>
      <w:r w:rsidR="000476CF" w:rsidRPr="003C0F37">
        <w:rPr>
          <w:rStyle w:val="s5"/>
          <w:rFonts w:ascii="Arial" w:hAnsi="Arial" w:cs="Arial"/>
          <w:color w:val="000000" w:themeColor="text1"/>
        </w:rPr>
        <w:t xml:space="preserve"> </w:t>
      </w:r>
      <w:r w:rsidR="004F2A26" w:rsidRPr="003C0F37">
        <w:rPr>
          <w:rStyle w:val="s5"/>
          <w:rFonts w:ascii="Arial" w:hAnsi="Arial" w:cs="Arial"/>
          <w:color w:val="000000" w:themeColor="text1"/>
        </w:rPr>
        <w:t>Ana Paula</w:t>
      </w:r>
      <w:r w:rsidR="00336973" w:rsidRPr="003C0F37">
        <w:rPr>
          <w:rStyle w:val="s5"/>
          <w:rFonts w:ascii="Arial" w:hAnsi="Arial" w:cs="Arial"/>
          <w:color w:val="000000" w:themeColor="text1"/>
        </w:rPr>
        <w:t xml:space="preserve"> Vieira de </w:t>
      </w:r>
      <w:r w:rsidR="00EF3816" w:rsidRPr="003C0F37">
        <w:rPr>
          <w:rStyle w:val="s5"/>
          <w:rFonts w:ascii="Arial" w:hAnsi="Arial" w:cs="Arial"/>
          <w:color w:val="000000" w:themeColor="text1"/>
        </w:rPr>
        <w:t>Deus e</w:t>
      </w:r>
      <w:r w:rsidR="000476CF" w:rsidRPr="003C0F37">
        <w:rPr>
          <w:rStyle w:val="apple-converted-space"/>
          <w:rFonts w:ascii="Arial" w:hAnsi="Arial" w:cs="Arial"/>
          <w:color w:val="000000" w:themeColor="text1"/>
        </w:rPr>
        <w:t> </w:t>
      </w:r>
      <w:r w:rsidR="00336973" w:rsidRPr="003C0F37">
        <w:rPr>
          <w:rStyle w:val="s5"/>
          <w:rFonts w:ascii="Arial" w:hAnsi="Arial" w:cs="Arial"/>
          <w:color w:val="000000" w:themeColor="text1"/>
        </w:rPr>
        <w:t xml:space="preserve">Prof.ª </w:t>
      </w:r>
      <w:proofErr w:type="spellStart"/>
      <w:r w:rsidR="00336973" w:rsidRPr="003C0F37">
        <w:rPr>
          <w:rStyle w:val="s5"/>
          <w:rFonts w:ascii="Arial" w:hAnsi="Arial" w:cs="Arial"/>
          <w:color w:val="000000" w:themeColor="text1"/>
        </w:rPr>
        <w:t>Ms</w:t>
      </w:r>
      <w:proofErr w:type="spellEnd"/>
      <w:r w:rsidR="00566AFF" w:rsidRPr="003C0F37">
        <w:rPr>
          <w:rStyle w:val="s5"/>
          <w:rFonts w:ascii="Arial" w:hAnsi="Arial" w:cs="Arial"/>
          <w:color w:val="000000" w:themeColor="text1"/>
        </w:rPr>
        <w:t>ª. Silvia Rosa</w:t>
      </w:r>
      <w:r w:rsidR="00ED4AE3" w:rsidRPr="003C0F37">
        <w:rPr>
          <w:rStyle w:val="s5"/>
          <w:rFonts w:ascii="Arial" w:hAnsi="Arial" w:cs="Arial"/>
          <w:color w:val="000000" w:themeColor="text1"/>
        </w:rPr>
        <w:t xml:space="preserve"> de Souza Toledo</w:t>
      </w:r>
      <w:r w:rsidR="000476CF" w:rsidRPr="003C0F37">
        <w:rPr>
          <w:rStyle w:val="s5"/>
          <w:rFonts w:ascii="Arial" w:hAnsi="Arial" w:cs="Arial"/>
          <w:color w:val="000000" w:themeColor="text1"/>
        </w:rPr>
        <w:t xml:space="preserve">, que </w:t>
      </w:r>
      <w:r w:rsidR="00E308E3" w:rsidRPr="003C0F37">
        <w:rPr>
          <w:rStyle w:val="s5"/>
          <w:rFonts w:ascii="Arial" w:hAnsi="Arial" w:cs="Arial"/>
          <w:color w:val="000000" w:themeColor="text1"/>
        </w:rPr>
        <w:t xml:space="preserve">aceitaram meu convite </w:t>
      </w:r>
      <w:r w:rsidR="004B29AD" w:rsidRPr="003C0F37">
        <w:rPr>
          <w:rStyle w:val="s5"/>
          <w:rFonts w:ascii="Arial" w:hAnsi="Arial" w:cs="Arial"/>
          <w:color w:val="000000" w:themeColor="text1"/>
        </w:rPr>
        <w:t xml:space="preserve">sempre com muito amor e </w:t>
      </w:r>
      <w:r w:rsidR="008C1CB1" w:rsidRPr="003C0F37">
        <w:rPr>
          <w:rStyle w:val="s5"/>
          <w:rFonts w:ascii="Arial" w:hAnsi="Arial" w:cs="Arial"/>
          <w:color w:val="000000" w:themeColor="text1"/>
        </w:rPr>
        <w:t xml:space="preserve">carinho. </w:t>
      </w:r>
    </w:p>
    <w:p w14:paraId="2A8AB417" w14:textId="20D630E6" w:rsidR="00395F69" w:rsidRPr="003C0F37" w:rsidRDefault="00395F69" w:rsidP="00366D15">
      <w:pPr>
        <w:pStyle w:val="s26"/>
        <w:spacing w:before="0" w:beforeAutospacing="0" w:after="0" w:afterAutospacing="0" w:line="360" w:lineRule="auto"/>
        <w:ind w:firstLine="709"/>
        <w:jc w:val="both"/>
        <w:divId w:val="392851883"/>
        <w:rPr>
          <w:rFonts w:ascii="-webkit-standard" w:hAnsi="-webkit-standard"/>
          <w:color w:val="000000" w:themeColor="text1"/>
        </w:rPr>
      </w:pPr>
      <w:r w:rsidRPr="003C0F37">
        <w:rPr>
          <w:rStyle w:val="s5"/>
          <w:rFonts w:ascii="Arial" w:hAnsi="Arial" w:cs="Arial"/>
          <w:color w:val="000000" w:themeColor="text1"/>
        </w:rPr>
        <w:t xml:space="preserve">À coordenadora do curso de enfermagem, </w:t>
      </w:r>
      <w:proofErr w:type="spellStart"/>
      <w:r w:rsidRPr="003C0F37">
        <w:rPr>
          <w:rStyle w:val="s5"/>
          <w:rFonts w:ascii="Arial" w:hAnsi="Arial" w:cs="Arial"/>
          <w:color w:val="000000" w:themeColor="text1"/>
        </w:rPr>
        <w:t>Profª</w:t>
      </w:r>
      <w:proofErr w:type="spellEnd"/>
      <w:r w:rsidRPr="003C0F37">
        <w:rPr>
          <w:rStyle w:val="s5"/>
          <w:rFonts w:ascii="Arial" w:hAnsi="Arial" w:cs="Arial"/>
          <w:color w:val="000000" w:themeColor="text1"/>
        </w:rPr>
        <w:t xml:space="preserve"> </w:t>
      </w:r>
      <w:proofErr w:type="spellStart"/>
      <w:r w:rsidRPr="003C0F37">
        <w:rPr>
          <w:rStyle w:val="s5"/>
          <w:rFonts w:ascii="Arial" w:hAnsi="Arial" w:cs="Arial"/>
          <w:color w:val="000000" w:themeColor="text1"/>
        </w:rPr>
        <w:t>Ms</w:t>
      </w:r>
      <w:proofErr w:type="spellEnd"/>
      <w:r w:rsidRPr="003C0F37">
        <w:rPr>
          <w:rStyle w:val="s5"/>
          <w:rFonts w:ascii="Arial" w:hAnsi="Arial" w:cs="Arial"/>
          <w:color w:val="000000" w:themeColor="text1"/>
        </w:rPr>
        <w:t>ª Vanusa</w:t>
      </w:r>
      <w:r w:rsidRPr="003C0F37">
        <w:rPr>
          <w:rStyle w:val="apple-converted-space"/>
          <w:rFonts w:ascii="Arial" w:hAnsi="Arial" w:cs="Arial"/>
          <w:color w:val="000000" w:themeColor="text1"/>
        </w:rPr>
        <w:t> </w:t>
      </w:r>
      <w:r w:rsidRPr="003C0F37">
        <w:rPr>
          <w:rStyle w:val="s5"/>
          <w:rFonts w:ascii="Arial" w:hAnsi="Arial" w:cs="Arial"/>
          <w:color w:val="000000" w:themeColor="text1"/>
        </w:rPr>
        <w:t>Claudete</w:t>
      </w:r>
      <w:r w:rsidRPr="003C0F37">
        <w:rPr>
          <w:rStyle w:val="apple-converted-space"/>
          <w:rFonts w:ascii="Arial" w:hAnsi="Arial" w:cs="Arial"/>
          <w:color w:val="000000" w:themeColor="text1"/>
        </w:rPr>
        <w:t> </w:t>
      </w:r>
      <w:proofErr w:type="spellStart"/>
      <w:r w:rsidRPr="003C0F37">
        <w:rPr>
          <w:rStyle w:val="s5"/>
          <w:rFonts w:ascii="Arial" w:hAnsi="Arial" w:cs="Arial"/>
          <w:color w:val="000000" w:themeColor="text1"/>
        </w:rPr>
        <w:t>Usier</w:t>
      </w:r>
      <w:proofErr w:type="spellEnd"/>
      <w:r w:rsidRPr="003C0F37">
        <w:rPr>
          <w:rStyle w:val="apple-converted-space"/>
          <w:rFonts w:ascii="Arial" w:hAnsi="Arial" w:cs="Arial"/>
          <w:color w:val="000000" w:themeColor="text1"/>
        </w:rPr>
        <w:t> </w:t>
      </w:r>
      <w:r w:rsidRPr="003C0F37">
        <w:rPr>
          <w:rStyle w:val="s5"/>
          <w:rFonts w:ascii="Arial" w:hAnsi="Arial" w:cs="Arial"/>
          <w:color w:val="000000" w:themeColor="text1"/>
        </w:rPr>
        <w:t>Leite, por estar sempre à disposição quando precisei, sendo uma excelente e respeitosa profissional.</w:t>
      </w:r>
    </w:p>
    <w:p w14:paraId="59DAE949" w14:textId="709B3CE9" w:rsidR="00395F69" w:rsidRPr="003C0F37" w:rsidRDefault="00395F69" w:rsidP="00366D15">
      <w:pPr>
        <w:pStyle w:val="s26"/>
        <w:spacing w:before="0" w:beforeAutospacing="0" w:after="0" w:afterAutospacing="0" w:line="360" w:lineRule="auto"/>
        <w:ind w:firstLine="709"/>
        <w:jc w:val="both"/>
        <w:divId w:val="392851883"/>
        <w:rPr>
          <w:rStyle w:val="s5"/>
          <w:rFonts w:ascii="Arial" w:hAnsi="Arial" w:cs="Arial"/>
          <w:color w:val="000000" w:themeColor="text1"/>
        </w:rPr>
      </w:pPr>
      <w:r w:rsidRPr="003C0F37">
        <w:rPr>
          <w:rStyle w:val="s5"/>
          <w:rFonts w:ascii="Arial" w:hAnsi="Arial" w:cs="Arial"/>
          <w:color w:val="000000" w:themeColor="text1"/>
        </w:rPr>
        <w:t xml:space="preserve">À </w:t>
      </w:r>
      <w:r w:rsidR="000476CF" w:rsidRPr="003C0F37">
        <w:rPr>
          <w:rStyle w:val="s5"/>
          <w:rFonts w:ascii="Arial" w:hAnsi="Arial" w:cs="Arial"/>
          <w:color w:val="000000" w:themeColor="text1"/>
        </w:rPr>
        <w:t xml:space="preserve">Pontifícia </w:t>
      </w:r>
      <w:r w:rsidR="00893F68" w:rsidRPr="003C0F37">
        <w:rPr>
          <w:rStyle w:val="s5"/>
          <w:rFonts w:ascii="Arial" w:hAnsi="Arial" w:cs="Arial"/>
          <w:color w:val="000000" w:themeColor="text1"/>
        </w:rPr>
        <w:t xml:space="preserve">Universidade </w:t>
      </w:r>
      <w:r w:rsidR="000476CF" w:rsidRPr="003C0F37">
        <w:rPr>
          <w:rStyle w:val="s5"/>
          <w:rFonts w:ascii="Arial" w:hAnsi="Arial" w:cs="Arial"/>
          <w:color w:val="000000" w:themeColor="text1"/>
        </w:rPr>
        <w:t xml:space="preserve">Católica de Goiás, </w:t>
      </w:r>
      <w:r w:rsidRPr="003C0F37">
        <w:rPr>
          <w:rStyle w:val="s5"/>
          <w:rFonts w:ascii="Arial" w:hAnsi="Arial" w:cs="Arial"/>
          <w:color w:val="000000" w:themeColor="text1"/>
        </w:rPr>
        <w:t>minha eterna gratidão pelo compromisso</w:t>
      </w:r>
      <w:r w:rsidR="000476CF" w:rsidRPr="003C0F37">
        <w:rPr>
          <w:rStyle w:val="s5"/>
          <w:rFonts w:ascii="Arial" w:hAnsi="Arial" w:cs="Arial"/>
          <w:color w:val="000000" w:themeColor="text1"/>
        </w:rPr>
        <w:t xml:space="preserve"> e </w:t>
      </w:r>
      <w:r w:rsidRPr="003C0F37">
        <w:rPr>
          <w:rStyle w:val="s5"/>
          <w:rFonts w:ascii="Arial" w:hAnsi="Arial" w:cs="Arial"/>
          <w:color w:val="000000" w:themeColor="text1"/>
        </w:rPr>
        <w:t>respeito durante</w:t>
      </w:r>
      <w:r w:rsidR="00800E68" w:rsidRPr="003C0F37">
        <w:rPr>
          <w:rStyle w:val="s5"/>
          <w:rFonts w:ascii="Arial" w:hAnsi="Arial" w:cs="Arial"/>
          <w:color w:val="000000" w:themeColor="text1"/>
        </w:rPr>
        <w:t xml:space="preserve"> </w:t>
      </w:r>
      <w:r w:rsidRPr="003C0F37">
        <w:rPr>
          <w:rStyle w:val="s5"/>
          <w:rFonts w:ascii="Arial" w:hAnsi="Arial" w:cs="Arial"/>
          <w:color w:val="000000" w:themeColor="text1"/>
        </w:rPr>
        <w:t>minha formação</w:t>
      </w:r>
      <w:r w:rsidR="000476CF" w:rsidRPr="003C0F37">
        <w:rPr>
          <w:rStyle w:val="s5"/>
          <w:rFonts w:ascii="Arial" w:hAnsi="Arial" w:cs="Arial"/>
          <w:color w:val="000000" w:themeColor="text1"/>
        </w:rPr>
        <w:t xml:space="preserve"> acadêmica</w:t>
      </w:r>
      <w:r w:rsidRPr="003C0F37">
        <w:rPr>
          <w:rStyle w:val="s5"/>
          <w:rFonts w:ascii="Arial" w:hAnsi="Arial" w:cs="Arial"/>
          <w:color w:val="000000" w:themeColor="text1"/>
        </w:rPr>
        <w:t xml:space="preserve">. </w:t>
      </w:r>
    </w:p>
    <w:p w14:paraId="36452709" w14:textId="51E9996E" w:rsidR="00395F69" w:rsidRPr="003C0F37" w:rsidRDefault="000476CF" w:rsidP="00366D15">
      <w:pPr>
        <w:pStyle w:val="s26"/>
        <w:spacing w:before="0" w:beforeAutospacing="0" w:after="0" w:afterAutospacing="0" w:line="360" w:lineRule="auto"/>
        <w:ind w:firstLine="709"/>
        <w:jc w:val="both"/>
        <w:divId w:val="392851883"/>
        <w:rPr>
          <w:rStyle w:val="s5"/>
          <w:rFonts w:ascii="Arial" w:hAnsi="Arial" w:cs="Arial"/>
          <w:color w:val="000000" w:themeColor="text1"/>
        </w:rPr>
      </w:pPr>
      <w:r w:rsidRPr="003C0F37">
        <w:rPr>
          <w:rStyle w:val="s5"/>
          <w:rFonts w:ascii="Arial" w:hAnsi="Arial" w:cs="Arial"/>
          <w:color w:val="000000" w:themeColor="text1"/>
        </w:rPr>
        <w:t xml:space="preserve"> </w:t>
      </w:r>
      <w:r w:rsidR="00395F69" w:rsidRPr="003C0F37">
        <w:rPr>
          <w:rStyle w:val="s5"/>
          <w:rFonts w:ascii="Arial" w:hAnsi="Arial" w:cs="Arial"/>
          <w:color w:val="000000" w:themeColor="text1"/>
        </w:rPr>
        <w:t xml:space="preserve">Enfim, </w:t>
      </w:r>
      <w:r w:rsidRPr="003C0F37">
        <w:rPr>
          <w:rStyle w:val="s5"/>
          <w:rFonts w:ascii="Arial" w:hAnsi="Arial" w:cs="Arial"/>
          <w:color w:val="000000" w:themeColor="text1"/>
        </w:rPr>
        <w:t>a todo corpo docente, direção, setores administrativos e coordenação do curso de enfermagem,</w:t>
      </w:r>
      <w:r w:rsidR="00395F69" w:rsidRPr="003C0F37">
        <w:rPr>
          <w:rStyle w:val="s5"/>
          <w:rFonts w:ascii="Arial" w:hAnsi="Arial" w:cs="Arial"/>
          <w:color w:val="000000" w:themeColor="text1"/>
        </w:rPr>
        <w:t xml:space="preserve"> por estarem sempre disponíveis para me atender em minhas necessidades.</w:t>
      </w:r>
      <w:r w:rsidR="00870745" w:rsidRPr="003C0F37">
        <w:rPr>
          <w:rStyle w:val="s5"/>
          <w:rFonts w:ascii="Arial" w:hAnsi="Arial" w:cs="Arial"/>
          <w:color w:val="000000" w:themeColor="text1"/>
        </w:rPr>
        <w:t xml:space="preserve"> </w:t>
      </w:r>
    </w:p>
    <w:p w14:paraId="6572E8A3" w14:textId="77777777" w:rsidR="00371023" w:rsidRDefault="00371023" w:rsidP="0039561D">
      <w:pPr>
        <w:spacing w:after="0" w:line="240" w:lineRule="auto"/>
        <w:jc w:val="center"/>
        <w:rPr>
          <w:rFonts w:ascii="Arial" w:eastAsia="Arial" w:hAnsi="Arial" w:cs="Arial"/>
          <w:b/>
          <w:bCs/>
          <w:color w:val="000000"/>
          <w:sz w:val="24"/>
          <w:szCs w:val="24"/>
        </w:rPr>
      </w:pPr>
    </w:p>
    <w:p w14:paraId="3AEEE3B3" w14:textId="7D96DB5A" w:rsidR="00371023" w:rsidRDefault="00371023" w:rsidP="00366D15">
      <w:pPr>
        <w:spacing w:after="0" w:line="240" w:lineRule="auto"/>
        <w:rPr>
          <w:rFonts w:ascii="Arial" w:eastAsia="Arial" w:hAnsi="Arial" w:cs="Arial"/>
          <w:b/>
          <w:bCs/>
          <w:color w:val="000000"/>
          <w:sz w:val="24"/>
          <w:szCs w:val="24"/>
        </w:rPr>
      </w:pPr>
    </w:p>
    <w:p w14:paraId="1F69FDBD" w14:textId="403800D2" w:rsidR="00366D15" w:rsidRDefault="00366D15" w:rsidP="00366D15">
      <w:pPr>
        <w:spacing w:after="0" w:line="240" w:lineRule="auto"/>
        <w:rPr>
          <w:rFonts w:ascii="Arial" w:eastAsia="Arial" w:hAnsi="Arial" w:cs="Arial"/>
          <w:b/>
          <w:bCs/>
          <w:color w:val="000000"/>
          <w:sz w:val="24"/>
          <w:szCs w:val="24"/>
        </w:rPr>
      </w:pPr>
    </w:p>
    <w:p w14:paraId="3F8444DE" w14:textId="5052C48D" w:rsidR="00366D15" w:rsidRDefault="00366D15" w:rsidP="00366D15">
      <w:pPr>
        <w:spacing w:after="0" w:line="240" w:lineRule="auto"/>
        <w:rPr>
          <w:rFonts w:ascii="Arial" w:eastAsia="Arial" w:hAnsi="Arial" w:cs="Arial"/>
          <w:b/>
          <w:bCs/>
          <w:color w:val="000000"/>
          <w:sz w:val="24"/>
          <w:szCs w:val="24"/>
        </w:rPr>
      </w:pPr>
    </w:p>
    <w:p w14:paraId="124B2F24" w14:textId="695C2A5A" w:rsidR="00366D15" w:rsidRDefault="00366D15" w:rsidP="00366D15">
      <w:pPr>
        <w:spacing w:after="0" w:line="240" w:lineRule="auto"/>
        <w:rPr>
          <w:rFonts w:ascii="Arial" w:eastAsia="Arial" w:hAnsi="Arial" w:cs="Arial"/>
          <w:b/>
          <w:bCs/>
          <w:color w:val="000000"/>
          <w:sz w:val="24"/>
          <w:szCs w:val="24"/>
        </w:rPr>
      </w:pPr>
    </w:p>
    <w:p w14:paraId="0FD1BA55" w14:textId="36C0AD0C" w:rsidR="00366D15" w:rsidRDefault="00366D15" w:rsidP="00366D15">
      <w:pPr>
        <w:spacing w:after="0" w:line="240" w:lineRule="auto"/>
        <w:rPr>
          <w:rFonts w:ascii="Arial" w:eastAsia="Arial" w:hAnsi="Arial" w:cs="Arial"/>
          <w:b/>
          <w:bCs/>
          <w:color w:val="000000"/>
          <w:sz w:val="24"/>
          <w:szCs w:val="24"/>
        </w:rPr>
      </w:pPr>
    </w:p>
    <w:p w14:paraId="18BB7B28" w14:textId="77777777" w:rsidR="005111E2" w:rsidRDefault="005111E2" w:rsidP="00366D15">
      <w:pPr>
        <w:spacing w:after="0" w:line="240" w:lineRule="auto"/>
        <w:rPr>
          <w:rFonts w:ascii="Arial" w:eastAsia="Arial" w:hAnsi="Arial" w:cs="Arial"/>
          <w:b/>
          <w:bCs/>
          <w:color w:val="000000"/>
          <w:sz w:val="24"/>
          <w:szCs w:val="24"/>
        </w:rPr>
      </w:pPr>
    </w:p>
    <w:p w14:paraId="40460221" w14:textId="77777777" w:rsidR="00366D15" w:rsidRDefault="00366D15" w:rsidP="00366D15">
      <w:pPr>
        <w:spacing w:after="0" w:line="240" w:lineRule="auto"/>
        <w:rPr>
          <w:rFonts w:ascii="Arial" w:eastAsia="Arial" w:hAnsi="Arial" w:cs="Arial"/>
          <w:b/>
          <w:bCs/>
          <w:color w:val="000000"/>
          <w:sz w:val="24"/>
          <w:szCs w:val="24"/>
        </w:rPr>
      </w:pPr>
    </w:p>
    <w:p w14:paraId="37D51283" w14:textId="77777777" w:rsidR="00366D15" w:rsidRDefault="00366D15" w:rsidP="00366D15">
      <w:pPr>
        <w:spacing w:after="0" w:line="240" w:lineRule="auto"/>
        <w:jc w:val="center"/>
        <w:rPr>
          <w:rFonts w:ascii="Arial" w:eastAsia="Arial" w:hAnsi="Arial" w:cs="Arial"/>
          <w:b/>
          <w:bCs/>
          <w:color w:val="000000"/>
          <w:sz w:val="24"/>
          <w:szCs w:val="24"/>
        </w:rPr>
      </w:pPr>
    </w:p>
    <w:p w14:paraId="3082F04B" w14:textId="4643F32E" w:rsidR="009538E9" w:rsidRPr="005111E2" w:rsidRDefault="00162EB4" w:rsidP="00366D15">
      <w:pPr>
        <w:spacing w:after="0" w:line="240" w:lineRule="auto"/>
        <w:jc w:val="center"/>
        <w:rPr>
          <w:rFonts w:ascii="Arial" w:eastAsia="Arial" w:hAnsi="Arial" w:cs="Arial"/>
          <w:b/>
          <w:bCs/>
          <w:color w:val="000000"/>
          <w:sz w:val="28"/>
          <w:szCs w:val="28"/>
        </w:rPr>
      </w:pPr>
      <w:r w:rsidRPr="005111E2">
        <w:rPr>
          <w:rFonts w:ascii="Arial" w:eastAsia="Arial" w:hAnsi="Arial" w:cs="Arial"/>
          <w:b/>
          <w:bCs/>
          <w:color w:val="000000"/>
          <w:sz w:val="28"/>
          <w:szCs w:val="28"/>
        </w:rPr>
        <w:lastRenderedPageBreak/>
        <w:t>RESUMO</w:t>
      </w:r>
    </w:p>
    <w:p w14:paraId="2F618A39" w14:textId="77777777" w:rsidR="00162EB4" w:rsidRDefault="00162EB4" w:rsidP="0039561D">
      <w:pPr>
        <w:spacing w:after="0" w:line="240" w:lineRule="auto"/>
        <w:jc w:val="center"/>
        <w:rPr>
          <w:rFonts w:ascii="Arial" w:eastAsia="Arial" w:hAnsi="Arial" w:cs="Arial"/>
          <w:b/>
          <w:bCs/>
          <w:color w:val="000000"/>
          <w:sz w:val="24"/>
          <w:szCs w:val="24"/>
        </w:rPr>
      </w:pPr>
    </w:p>
    <w:p w14:paraId="5544EAAD" w14:textId="77777777" w:rsidR="00162EB4" w:rsidRDefault="00162EB4" w:rsidP="0039561D">
      <w:pPr>
        <w:spacing w:after="0" w:line="240" w:lineRule="auto"/>
        <w:jc w:val="center"/>
        <w:rPr>
          <w:rFonts w:ascii="Arial" w:eastAsia="Arial" w:hAnsi="Arial" w:cs="Arial"/>
          <w:b/>
          <w:bCs/>
          <w:color w:val="000000"/>
          <w:sz w:val="24"/>
          <w:szCs w:val="24"/>
        </w:rPr>
      </w:pPr>
    </w:p>
    <w:p w14:paraId="27228F7F" w14:textId="5ED19C64" w:rsidR="00861F1B" w:rsidRDefault="00162EB4" w:rsidP="007128D0">
      <w:pPr>
        <w:spacing w:after="0" w:line="360" w:lineRule="auto"/>
        <w:jc w:val="both"/>
        <w:rPr>
          <w:rFonts w:ascii="Arial" w:hAnsi="Arial" w:cs="Arial"/>
          <w:color w:val="000000" w:themeColor="text1"/>
          <w:sz w:val="24"/>
          <w:szCs w:val="24"/>
        </w:rPr>
      </w:pPr>
      <w:r w:rsidRPr="00792C1D">
        <w:rPr>
          <w:rFonts w:ascii="Arial" w:eastAsia="Arial" w:hAnsi="Arial" w:cs="Arial"/>
          <w:b/>
          <w:color w:val="000000" w:themeColor="text1"/>
          <w:sz w:val="24"/>
          <w:szCs w:val="24"/>
        </w:rPr>
        <w:t>Objetivo:</w:t>
      </w:r>
      <w:r w:rsidRPr="00792C1D">
        <w:rPr>
          <w:rFonts w:ascii="Arial" w:eastAsia="Arial" w:hAnsi="Arial" w:cs="Arial"/>
          <w:color w:val="000000" w:themeColor="text1"/>
          <w:sz w:val="24"/>
          <w:szCs w:val="24"/>
        </w:rPr>
        <w:t xml:space="preserve"> analisar dentro da literatura as</w:t>
      </w:r>
      <w:r w:rsidR="006F4056" w:rsidRPr="00792C1D">
        <w:rPr>
          <w:rFonts w:ascii="Arial" w:eastAsia="Arial" w:hAnsi="Arial" w:cs="Arial"/>
          <w:color w:val="000000" w:themeColor="text1"/>
          <w:sz w:val="24"/>
          <w:szCs w:val="24"/>
        </w:rPr>
        <w:t xml:space="preserve"> intoxicações exógenas</w:t>
      </w:r>
      <w:r w:rsidR="00D72171" w:rsidRPr="00792C1D">
        <w:rPr>
          <w:rFonts w:ascii="Arial" w:eastAsia="Arial" w:hAnsi="Arial" w:cs="Arial"/>
          <w:color w:val="000000" w:themeColor="text1"/>
          <w:sz w:val="24"/>
          <w:szCs w:val="24"/>
        </w:rPr>
        <w:t xml:space="preserve"> causadas</w:t>
      </w:r>
      <w:r w:rsidR="006F4056" w:rsidRPr="00792C1D">
        <w:rPr>
          <w:rFonts w:ascii="Arial" w:eastAsia="Arial" w:hAnsi="Arial" w:cs="Arial"/>
          <w:color w:val="000000" w:themeColor="text1"/>
          <w:sz w:val="24"/>
          <w:szCs w:val="24"/>
        </w:rPr>
        <w:t xml:space="preserve"> em crianças e adolescentes. </w:t>
      </w:r>
      <w:r w:rsidRPr="00792C1D">
        <w:rPr>
          <w:rFonts w:ascii="Arial" w:eastAsia="Arial" w:hAnsi="Arial" w:cs="Arial"/>
          <w:b/>
          <w:color w:val="000000" w:themeColor="text1"/>
          <w:sz w:val="24"/>
          <w:szCs w:val="24"/>
        </w:rPr>
        <w:t>Método:</w:t>
      </w:r>
      <w:r w:rsidRPr="00792C1D">
        <w:rPr>
          <w:rFonts w:ascii="Arial" w:eastAsia="Arial" w:hAnsi="Arial" w:cs="Arial"/>
          <w:color w:val="000000" w:themeColor="text1"/>
          <w:sz w:val="24"/>
          <w:szCs w:val="24"/>
        </w:rPr>
        <w:t xml:space="preserve"> foi utilizado o método de revisão da literatura, </w:t>
      </w:r>
      <w:r w:rsidR="00CB402A" w:rsidRPr="00792C1D">
        <w:rPr>
          <w:rFonts w:ascii="Arial" w:hAnsi="Arial" w:cs="Arial"/>
          <w:color w:val="000000" w:themeColor="text1"/>
          <w:sz w:val="24"/>
          <w:szCs w:val="24"/>
        </w:rPr>
        <w:t xml:space="preserve">que nos permite sintetizar, avaliar e identificar estudos já realizados por profissionais e acadêmicos da área da saúde sobre determinado tema. </w:t>
      </w:r>
      <w:r w:rsidRPr="00792C1D">
        <w:rPr>
          <w:rFonts w:ascii="Arial" w:eastAsia="Arial" w:hAnsi="Arial" w:cs="Arial"/>
          <w:color w:val="000000" w:themeColor="text1"/>
          <w:sz w:val="24"/>
          <w:szCs w:val="24"/>
        </w:rPr>
        <w:t xml:space="preserve">Neste trabalho, seguiu-se, de forma simplificada, as etapas para a revisão integrativa proposta por Botelho, Cunha e Macedo (2011). </w:t>
      </w:r>
      <w:r w:rsidRPr="00792C1D">
        <w:rPr>
          <w:rFonts w:ascii="Arial" w:eastAsia="Arial" w:hAnsi="Arial" w:cs="Arial"/>
          <w:b/>
          <w:color w:val="000000" w:themeColor="text1"/>
          <w:sz w:val="24"/>
          <w:szCs w:val="24"/>
        </w:rPr>
        <w:t>Resultados:</w:t>
      </w:r>
      <w:r w:rsidRPr="00792C1D">
        <w:rPr>
          <w:rFonts w:ascii="Arial" w:eastAsia="Arial" w:hAnsi="Arial" w:cs="Arial"/>
          <w:color w:val="000000" w:themeColor="text1"/>
          <w:sz w:val="24"/>
          <w:szCs w:val="24"/>
        </w:rPr>
        <w:t xml:space="preserve"> a amostra final desta revisão foi constituída por </w:t>
      </w:r>
      <w:r w:rsidR="00D84F47" w:rsidRPr="00792C1D">
        <w:rPr>
          <w:rFonts w:ascii="Arial" w:eastAsia="Arial" w:hAnsi="Arial" w:cs="Arial"/>
          <w:color w:val="000000" w:themeColor="text1"/>
          <w:sz w:val="24"/>
          <w:szCs w:val="24"/>
        </w:rPr>
        <w:t>19 artigos</w:t>
      </w:r>
      <w:r w:rsidRPr="00792C1D">
        <w:rPr>
          <w:rFonts w:ascii="Arial" w:eastAsia="Arial" w:hAnsi="Arial" w:cs="Arial"/>
          <w:color w:val="000000" w:themeColor="text1"/>
          <w:sz w:val="24"/>
          <w:szCs w:val="24"/>
        </w:rPr>
        <w:t xml:space="preserve"> científicos. </w:t>
      </w:r>
      <w:r w:rsidR="00B67049" w:rsidRPr="00792C1D">
        <w:rPr>
          <w:rFonts w:ascii="Arial" w:hAnsi="Arial" w:cs="Arial"/>
          <w:color w:val="000000" w:themeColor="text1"/>
          <w:sz w:val="24"/>
          <w:szCs w:val="24"/>
        </w:rPr>
        <w:t xml:space="preserve">Em relação as consequências das intoxicações </w:t>
      </w:r>
      <w:r w:rsidR="00BB5DB4" w:rsidRPr="00792C1D">
        <w:rPr>
          <w:rFonts w:ascii="Arial" w:hAnsi="Arial" w:cs="Arial"/>
          <w:color w:val="000000" w:themeColor="text1"/>
          <w:sz w:val="24"/>
          <w:szCs w:val="24"/>
        </w:rPr>
        <w:t>exógenas</w:t>
      </w:r>
      <w:r w:rsidR="003766CD" w:rsidRPr="00792C1D">
        <w:rPr>
          <w:rFonts w:ascii="Arial" w:hAnsi="Arial" w:cs="Arial"/>
          <w:color w:val="000000" w:themeColor="text1"/>
          <w:sz w:val="24"/>
          <w:szCs w:val="24"/>
        </w:rPr>
        <w:t xml:space="preserve"> para </w:t>
      </w:r>
      <w:r w:rsidR="0054119F" w:rsidRPr="00792C1D">
        <w:rPr>
          <w:rFonts w:ascii="Arial" w:hAnsi="Arial" w:cs="Arial"/>
          <w:color w:val="000000" w:themeColor="text1"/>
          <w:sz w:val="24"/>
          <w:szCs w:val="24"/>
        </w:rPr>
        <w:t xml:space="preserve">o </w:t>
      </w:r>
      <w:r w:rsidR="003766CD" w:rsidRPr="00792C1D">
        <w:rPr>
          <w:rFonts w:ascii="Arial" w:hAnsi="Arial" w:cs="Arial"/>
          <w:color w:val="000000" w:themeColor="text1"/>
          <w:sz w:val="24"/>
          <w:szCs w:val="24"/>
        </w:rPr>
        <w:t>organismo</w:t>
      </w:r>
      <w:r w:rsidR="00BB5DB4" w:rsidRPr="00792C1D">
        <w:rPr>
          <w:rFonts w:ascii="Arial" w:hAnsi="Arial" w:cs="Arial"/>
          <w:color w:val="000000" w:themeColor="text1"/>
          <w:sz w:val="24"/>
          <w:szCs w:val="24"/>
        </w:rPr>
        <w:t xml:space="preserve"> houve destaque para</w:t>
      </w:r>
      <w:r w:rsidR="00B67049" w:rsidRPr="00792C1D">
        <w:rPr>
          <w:rFonts w:ascii="Arial" w:hAnsi="Arial" w:cs="Arial"/>
          <w:color w:val="000000" w:themeColor="text1"/>
          <w:sz w:val="24"/>
          <w:szCs w:val="24"/>
        </w:rPr>
        <w:t xml:space="preserve"> o óbito</w:t>
      </w:r>
      <w:r w:rsidR="00BB5DB4" w:rsidRPr="00792C1D">
        <w:rPr>
          <w:rFonts w:ascii="Arial" w:hAnsi="Arial" w:cs="Arial"/>
          <w:color w:val="000000" w:themeColor="text1"/>
          <w:sz w:val="24"/>
          <w:szCs w:val="24"/>
        </w:rPr>
        <w:t xml:space="preserve">, </w:t>
      </w:r>
      <w:r w:rsidR="00B67049" w:rsidRPr="00792C1D">
        <w:rPr>
          <w:rFonts w:ascii="Arial" w:hAnsi="Arial" w:cs="Arial"/>
          <w:color w:val="000000" w:themeColor="text1"/>
          <w:sz w:val="24"/>
          <w:szCs w:val="24"/>
        </w:rPr>
        <w:t>as convulsões</w:t>
      </w:r>
      <w:r w:rsidR="00BB5DB4" w:rsidRPr="00792C1D">
        <w:rPr>
          <w:rFonts w:ascii="Arial" w:hAnsi="Arial" w:cs="Arial"/>
          <w:color w:val="000000" w:themeColor="text1"/>
          <w:sz w:val="24"/>
          <w:szCs w:val="24"/>
        </w:rPr>
        <w:t xml:space="preserve">, </w:t>
      </w:r>
      <w:r w:rsidR="00B67049" w:rsidRPr="00792C1D">
        <w:rPr>
          <w:rFonts w:ascii="Arial" w:hAnsi="Arial" w:cs="Arial"/>
          <w:color w:val="000000" w:themeColor="text1"/>
          <w:sz w:val="24"/>
          <w:szCs w:val="24"/>
        </w:rPr>
        <w:t>rebaixamento do nível de consciência</w:t>
      </w:r>
      <w:r w:rsidR="00BB5DB4" w:rsidRPr="00792C1D">
        <w:rPr>
          <w:rFonts w:ascii="Arial" w:hAnsi="Arial" w:cs="Arial"/>
          <w:color w:val="000000" w:themeColor="text1"/>
          <w:sz w:val="24"/>
          <w:szCs w:val="24"/>
        </w:rPr>
        <w:t xml:space="preserve">, </w:t>
      </w:r>
      <w:r w:rsidR="00B67049" w:rsidRPr="00792C1D">
        <w:rPr>
          <w:rFonts w:ascii="Arial" w:hAnsi="Arial" w:cs="Arial"/>
          <w:color w:val="000000" w:themeColor="text1"/>
          <w:sz w:val="24"/>
          <w:szCs w:val="24"/>
        </w:rPr>
        <w:t xml:space="preserve">as </w:t>
      </w:r>
      <w:proofErr w:type="spellStart"/>
      <w:r w:rsidR="00B67049" w:rsidRPr="00792C1D">
        <w:rPr>
          <w:rFonts w:ascii="Arial" w:hAnsi="Arial" w:cs="Arial"/>
          <w:color w:val="000000" w:themeColor="text1"/>
          <w:sz w:val="24"/>
          <w:szCs w:val="24"/>
        </w:rPr>
        <w:t>fasciculações</w:t>
      </w:r>
      <w:proofErr w:type="spellEnd"/>
      <w:r w:rsidR="00B67049" w:rsidRPr="00792C1D">
        <w:rPr>
          <w:rFonts w:ascii="Arial" w:hAnsi="Arial" w:cs="Arial"/>
          <w:color w:val="000000" w:themeColor="text1"/>
          <w:sz w:val="24"/>
          <w:szCs w:val="24"/>
        </w:rPr>
        <w:t xml:space="preserve"> e a instabilidade respiratória</w:t>
      </w:r>
      <w:r w:rsidR="00B67049" w:rsidRPr="00792C1D">
        <w:rPr>
          <w:rFonts w:ascii="Arial" w:eastAsia="Arial" w:hAnsi="Arial" w:cs="Arial"/>
          <w:color w:val="000000" w:themeColor="text1"/>
          <w:sz w:val="24"/>
          <w:szCs w:val="24"/>
        </w:rPr>
        <w:t xml:space="preserve">. </w:t>
      </w:r>
      <w:r w:rsidR="00BB5DB4" w:rsidRPr="00792C1D">
        <w:rPr>
          <w:rFonts w:ascii="Arial" w:eastAsia="Arial" w:hAnsi="Arial" w:cs="Arial"/>
          <w:color w:val="000000" w:themeColor="text1"/>
          <w:sz w:val="24"/>
          <w:szCs w:val="24"/>
        </w:rPr>
        <w:t xml:space="preserve">Já em relação ao </w:t>
      </w:r>
      <w:r w:rsidR="00BB5DB4" w:rsidRPr="00792C1D">
        <w:rPr>
          <w:rFonts w:ascii="Arial" w:hAnsi="Arial" w:cs="Arial"/>
          <w:color w:val="000000" w:themeColor="text1"/>
          <w:sz w:val="24"/>
          <w:szCs w:val="24"/>
        </w:rPr>
        <w:t>conhecimento das mães ou dos responsáveis pelas crianças quanto ao risco de acidentes com agentes tóxicos</w:t>
      </w:r>
      <w:r w:rsidR="00BB5DB4" w:rsidRPr="00792C1D">
        <w:rPr>
          <w:rFonts w:ascii="Arial" w:eastAsia="Arial" w:hAnsi="Arial" w:cs="Arial"/>
          <w:color w:val="000000" w:themeColor="text1"/>
          <w:sz w:val="24"/>
          <w:szCs w:val="24"/>
        </w:rPr>
        <w:t xml:space="preserve"> </w:t>
      </w:r>
      <w:r w:rsidR="00BB5DB4" w:rsidRPr="00792C1D">
        <w:rPr>
          <w:rFonts w:ascii="Arial" w:hAnsi="Arial" w:cs="Arial"/>
          <w:color w:val="000000" w:themeColor="text1"/>
          <w:sz w:val="24"/>
          <w:szCs w:val="24"/>
        </w:rPr>
        <w:t>h</w:t>
      </w:r>
      <w:r w:rsidR="00B67049" w:rsidRPr="00792C1D">
        <w:rPr>
          <w:rFonts w:ascii="Arial" w:hAnsi="Arial" w:cs="Arial"/>
          <w:color w:val="000000" w:themeColor="text1"/>
          <w:sz w:val="24"/>
          <w:szCs w:val="24"/>
        </w:rPr>
        <w:t>ouve destaque para o desconhecimento dos responsáveis em como evitar os acidentes tóxicos</w:t>
      </w:r>
      <w:r w:rsidR="00BB5DB4" w:rsidRPr="00792C1D">
        <w:rPr>
          <w:rFonts w:ascii="Arial" w:hAnsi="Arial" w:cs="Arial"/>
          <w:color w:val="000000" w:themeColor="text1"/>
          <w:sz w:val="24"/>
          <w:szCs w:val="24"/>
        </w:rPr>
        <w:t xml:space="preserve">, </w:t>
      </w:r>
      <w:r w:rsidR="00B67049" w:rsidRPr="00792C1D">
        <w:rPr>
          <w:rFonts w:ascii="Arial" w:hAnsi="Arial" w:cs="Arial"/>
          <w:color w:val="000000" w:themeColor="text1"/>
          <w:sz w:val="24"/>
          <w:szCs w:val="24"/>
        </w:rPr>
        <w:t>falta de informação dos responsáveis pela criança quanto à administração de medicamentos e não realizar uma supervisão direta do indivíduo vulnerável</w:t>
      </w:r>
      <w:r w:rsidRPr="00792C1D">
        <w:rPr>
          <w:rFonts w:ascii="Arial" w:eastAsia="Arial" w:hAnsi="Arial" w:cs="Arial"/>
          <w:color w:val="000000" w:themeColor="text1"/>
          <w:sz w:val="24"/>
          <w:szCs w:val="24"/>
        </w:rPr>
        <w:t xml:space="preserve">. </w:t>
      </w:r>
      <w:r w:rsidR="00B67049" w:rsidRPr="00792C1D">
        <w:rPr>
          <w:rFonts w:ascii="Arial" w:hAnsi="Arial" w:cs="Arial"/>
          <w:color w:val="000000" w:themeColor="text1"/>
          <w:sz w:val="24"/>
          <w:szCs w:val="24"/>
        </w:rPr>
        <w:t xml:space="preserve">As principais ações de prevenção </w:t>
      </w:r>
      <w:r w:rsidR="00BB5DB4" w:rsidRPr="00792C1D">
        <w:rPr>
          <w:rFonts w:ascii="Arial" w:hAnsi="Arial" w:cs="Arial"/>
          <w:color w:val="000000" w:themeColor="text1"/>
          <w:sz w:val="24"/>
          <w:szCs w:val="24"/>
        </w:rPr>
        <w:t xml:space="preserve">destacadas </w:t>
      </w:r>
      <w:r w:rsidR="00B67049" w:rsidRPr="00792C1D">
        <w:rPr>
          <w:rFonts w:ascii="Arial" w:hAnsi="Arial" w:cs="Arial"/>
          <w:color w:val="000000" w:themeColor="text1"/>
          <w:sz w:val="24"/>
          <w:szCs w:val="24"/>
        </w:rPr>
        <w:t>foram fortalecer a educação em saúde com campanhas educativas bem como a fiscalização por parte dos órgãos governamentais visando à melhoria da qualidade de vida da população e restringir o acesso a métodos altamente letais de suicídio</w:t>
      </w:r>
      <w:r w:rsidR="00BB5DB4" w:rsidRPr="00792C1D">
        <w:rPr>
          <w:rFonts w:ascii="Arial" w:hAnsi="Arial" w:cs="Arial"/>
          <w:color w:val="000000" w:themeColor="text1"/>
          <w:sz w:val="24"/>
          <w:szCs w:val="24"/>
        </w:rPr>
        <w:t xml:space="preserve">. </w:t>
      </w:r>
      <w:r w:rsidR="00B67049" w:rsidRPr="00792C1D">
        <w:rPr>
          <w:rFonts w:ascii="Arial" w:hAnsi="Arial" w:cs="Arial"/>
          <w:color w:val="000000" w:themeColor="text1"/>
          <w:sz w:val="24"/>
          <w:szCs w:val="24"/>
        </w:rPr>
        <w:t>Já no tratamento houve destaque para lavagem gástrica e uso de sonda nasogástrica</w:t>
      </w:r>
      <w:r w:rsidR="00BB5DB4" w:rsidRPr="00792C1D">
        <w:rPr>
          <w:rFonts w:ascii="Arial" w:hAnsi="Arial" w:cs="Arial"/>
          <w:color w:val="000000" w:themeColor="text1"/>
          <w:sz w:val="24"/>
          <w:szCs w:val="24"/>
        </w:rPr>
        <w:t xml:space="preserve">, </w:t>
      </w:r>
      <w:r w:rsidR="00B67049" w:rsidRPr="00792C1D">
        <w:rPr>
          <w:rFonts w:ascii="Arial" w:hAnsi="Arial" w:cs="Arial"/>
          <w:color w:val="000000" w:themeColor="text1"/>
          <w:sz w:val="24"/>
          <w:szCs w:val="24"/>
        </w:rPr>
        <w:t>uso de carvão ativado</w:t>
      </w:r>
      <w:r w:rsidR="00BB5DB4" w:rsidRPr="00792C1D">
        <w:rPr>
          <w:rFonts w:ascii="Arial" w:hAnsi="Arial" w:cs="Arial"/>
          <w:color w:val="000000" w:themeColor="text1"/>
          <w:sz w:val="24"/>
          <w:szCs w:val="24"/>
        </w:rPr>
        <w:t xml:space="preserve">, </w:t>
      </w:r>
      <w:r w:rsidR="00B67049" w:rsidRPr="00792C1D">
        <w:rPr>
          <w:rFonts w:ascii="Arial" w:hAnsi="Arial" w:cs="Arial"/>
          <w:color w:val="000000" w:themeColor="text1"/>
          <w:sz w:val="24"/>
          <w:szCs w:val="24"/>
        </w:rPr>
        <w:t xml:space="preserve">hemodiálise e </w:t>
      </w:r>
      <w:proofErr w:type="spellStart"/>
      <w:r w:rsidR="00B67049" w:rsidRPr="00792C1D">
        <w:rPr>
          <w:rFonts w:ascii="Arial" w:hAnsi="Arial" w:cs="Arial"/>
          <w:color w:val="000000" w:themeColor="text1"/>
          <w:sz w:val="24"/>
          <w:szCs w:val="24"/>
        </w:rPr>
        <w:t>hemoperfusão</w:t>
      </w:r>
      <w:proofErr w:type="spellEnd"/>
      <w:r w:rsidR="00BB5DB4" w:rsidRPr="00792C1D">
        <w:rPr>
          <w:rFonts w:ascii="Arial" w:hAnsi="Arial" w:cs="Arial"/>
          <w:color w:val="000000" w:themeColor="text1"/>
          <w:sz w:val="24"/>
          <w:szCs w:val="24"/>
        </w:rPr>
        <w:t>,</w:t>
      </w:r>
      <w:r w:rsidR="00B67049" w:rsidRPr="00792C1D">
        <w:rPr>
          <w:rFonts w:ascii="Arial" w:hAnsi="Arial" w:cs="Arial"/>
          <w:color w:val="000000" w:themeColor="text1"/>
          <w:sz w:val="24"/>
          <w:szCs w:val="24"/>
        </w:rPr>
        <w:t xml:space="preserve"> administrar um antídoto específico para neutralizar o tóxico específico</w:t>
      </w:r>
      <w:r w:rsidRPr="00792C1D">
        <w:rPr>
          <w:rFonts w:ascii="Arial" w:eastAsia="Arial" w:hAnsi="Arial" w:cs="Arial"/>
          <w:color w:val="000000" w:themeColor="text1"/>
          <w:sz w:val="24"/>
          <w:szCs w:val="24"/>
        </w:rPr>
        <w:t xml:space="preserve">. </w:t>
      </w:r>
      <w:r w:rsidRPr="00792C1D">
        <w:rPr>
          <w:rFonts w:ascii="Arial" w:eastAsia="Arial" w:hAnsi="Arial" w:cs="Arial"/>
          <w:b/>
          <w:color w:val="000000" w:themeColor="text1"/>
          <w:sz w:val="24"/>
          <w:szCs w:val="24"/>
        </w:rPr>
        <w:t>Conclusão:</w:t>
      </w:r>
      <w:r w:rsidRPr="00792C1D">
        <w:rPr>
          <w:rFonts w:ascii="Arial" w:eastAsia="Arial" w:hAnsi="Arial" w:cs="Arial"/>
          <w:color w:val="000000" w:themeColor="text1"/>
          <w:sz w:val="24"/>
          <w:szCs w:val="24"/>
        </w:rPr>
        <w:t xml:space="preserve"> </w:t>
      </w:r>
      <w:r w:rsidR="00861F1B" w:rsidRPr="00792C1D">
        <w:rPr>
          <w:rFonts w:ascii="Arial" w:hAnsi="Arial" w:cs="Arial"/>
          <w:color w:val="000000" w:themeColor="text1"/>
          <w:sz w:val="24"/>
          <w:szCs w:val="24"/>
        </w:rPr>
        <w:t>As intoxicações exógenas em crianças e adolescentes ainda</w:t>
      </w:r>
      <w:r w:rsidR="00F27730" w:rsidRPr="00792C1D">
        <w:rPr>
          <w:rFonts w:ascii="Arial" w:hAnsi="Arial" w:cs="Arial"/>
          <w:color w:val="000000" w:themeColor="text1"/>
          <w:sz w:val="24"/>
          <w:szCs w:val="24"/>
        </w:rPr>
        <w:t xml:space="preserve"> são</w:t>
      </w:r>
      <w:r w:rsidR="00861F1B" w:rsidRPr="00792C1D">
        <w:rPr>
          <w:rFonts w:ascii="Arial" w:hAnsi="Arial" w:cs="Arial"/>
          <w:color w:val="000000" w:themeColor="text1"/>
          <w:sz w:val="24"/>
          <w:szCs w:val="24"/>
        </w:rPr>
        <w:t xml:space="preserve"> muito frequente</w:t>
      </w:r>
      <w:r w:rsidR="00F27730" w:rsidRPr="00792C1D">
        <w:rPr>
          <w:rFonts w:ascii="Arial" w:hAnsi="Arial" w:cs="Arial"/>
          <w:color w:val="000000" w:themeColor="text1"/>
          <w:sz w:val="24"/>
          <w:szCs w:val="24"/>
        </w:rPr>
        <w:t>s</w:t>
      </w:r>
      <w:r w:rsidR="00861F1B" w:rsidRPr="00792C1D">
        <w:rPr>
          <w:rFonts w:ascii="Arial" w:hAnsi="Arial" w:cs="Arial"/>
          <w:color w:val="000000" w:themeColor="text1"/>
          <w:sz w:val="24"/>
          <w:szCs w:val="24"/>
        </w:rPr>
        <w:t>, tornando de extrema importância que as medidas de prevenção sejam realizadas de maneira correta. Os pais ou responsáveis devem estar atentos às crianças e aos adolescentes, observar o comportamento dos mesmos e, se necessário procurar ajuda profissional e não ficar com receio de procurar essa ajuda.</w:t>
      </w:r>
    </w:p>
    <w:p w14:paraId="2A69919B" w14:textId="2F03A2A7" w:rsidR="007128D0" w:rsidRDefault="007128D0" w:rsidP="007128D0">
      <w:pPr>
        <w:spacing w:after="0" w:line="360" w:lineRule="auto"/>
        <w:jc w:val="both"/>
        <w:rPr>
          <w:rFonts w:ascii="Arial" w:hAnsi="Arial" w:cs="Arial"/>
          <w:color w:val="000000" w:themeColor="text1"/>
          <w:sz w:val="24"/>
          <w:szCs w:val="24"/>
        </w:rPr>
      </w:pPr>
    </w:p>
    <w:p w14:paraId="3983B51D" w14:textId="77777777" w:rsidR="007128D0" w:rsidRPr="007128D0" w:rsidRDefault="007128D0" w:rsidP="007128D0">
      <w:pPr>
        <w:spacing w:after="0" w:line="360" w:lineRule="auto"/>
        <w:jc w:val="both"/>
        <w:rPr>
          <w:rFonts w:ascii="Arial" w:hAnsi="Arial" w:cs="Arial"/>
          <w:color w:val="000000" w:themeColor="text1"/>
          <w:sz w:val="24"/>
          <w:szCs w:val="24"/>
        </w:rPr>
      </w:pPr>
    </w:p>
    <w:p w14:paraId="4DDECD0B" w14:textId="54BDC847" w:rsidR="00AD0DB5" w:rsidRDefault="00162EB4" w:rsidP="00162EB4">
      <w:pPr>
        <w:spacing w:line="240" w:lineRule="auto"/>
        <w:jc w:val="both"/>
        <w:rPr>
          <w:rFonts w:ascii="Arial" w:eastAsia="Arial" w:hAnsi="Arial" w:cs="Arial"/>
          <w:bCs/>
          <w:color w:val="000000" w:themeColor="text1"/>
          <w:sz w:val="24"/>
          <w:szCs w:val="24"/>
        </w:rPr>
      </w:pPr>
      <w:r w:rsidRPr="00792C1D">
        <w:rPr>
          <w:rFonts w:ascii="Arial" w:eastAsia="Arial" w:hAnsi="Arial" w:cs="Arial"/>
          <w:b/>
          <w:color w:val="000000" w:themeColor="text1"/>
          <w:sz w:val="24"/>
          <w:szCs w:val="24"/>
        </w:rPr>
        <w:t>Palavras-chave</w:t>
      </w:r>
      <w:r w:rsidR="00392D9F" w:rsidRPr="00792C1D">
        <w:rPr>
          <w:rFonts w:ascii="Arial" w:eastAsia="Arial" w:hAnsi="Arial" w:cs="Arial"/>
          <w:b/>
          <w:color w:val="000000" w:themeColor="text1"/>
          <w:sz w:val="24"/>
          <w:szCs w:val="24"/>
        </w:rPr>
        <w:t xml:space="preserve">: </w:t>
      </w:r>
      <w:r w:rsidR="00392D9F" w:rsidRPr="00792C1D">
        <w:rPr>
          <w:rFonts w:ascii="Arial" w:eastAsia="Arial" w:hAnsi="Arial" w:cs="Arial"/>
          <w:bCs/>
          <w:color w:val="000000" w:themeColor="text1"/>
          <w:sz w:val="24"/>
          <w:szCs w:val="24"/>
        </w:rPr>
        <w:t xml:space="preserve">Intoxicação. </w:t>
      </w:r>
      <w:r w:rsidR="002600C6" w:rsidRPr="00792C1D">
        <w:rPr>
          <w:rFonts w:ascii="Arial" w:eastAsia="Arial" w:hAnsi="Arial" w:cs="Arial"/>
          <w:bCs/>
          <w:color w:val="000000" w:themeColor="text1"/>
          <w:sz w:val="24"/>
          <w:szCs w:val="24"/>
        </w:rPr>
        <w:t>Agente</w:t>
      </w:r>
      <w:r w:rsidR="009B4D01" w:rsidRPr="00792C1D">
        <w:rPr>
          <w:rFonts w:ascii="Arial" w:eastAsia="Arial" w:hAnsi="Arial" w:cs="Arial"/>
          <w:bCs/>
          <w:color w:val="000000" w:themeColor="text1"/>
          <w:sz w:val="24"/>
          <w:szCs w:val="24"/>
        </w:rPr>
        <w:t xml:space="preserve"> </w:t>
      </w:r>
      <w:r w:rsidR="002600C6" w:rsidRPr="00792C1D">
        <w:rPr>
          <w:rFonts w:ascii="Arial" w:eastAsia="Arial" w:hAnsi="Arial" w:cs="Arial"/>
          <w:bCs/>
          <w:color w:val="000000" w:themeColor="text1"/>
          <w:sz w:val="24"/>
          <w:szCs w:val="24"/>
        </w:rPr>
        <w:t xml:space="preserve">Tóxico. </w:t>
      </w:r>
      <w:r w:rsidR="00392D9F" w:rsidRPr="00792C1D">
        <w:rPr>
          <w:rFonts w:ascii="Arial" w:eastAsia="Arial" w:hAnsi="Arial" w:cs="Arial"/>
          <w:bCs/>
          <w:color w:val="000000" w:themeColor="text1"/>
          <w:sz w:val="24"/>
          <w:szCs w:val="24"/>
        </w:rPr>
        <w:t>Crianças. Adolescentes.</w:t>
      </w:r>
    </w:p>
    <w:p w14:paraId="2CAC833B" w14:textId="1E36E95A" w:rsidR="00AD0DB5" w:rsidRDefault="00AD0DB5" w:rsidP="00162EB4">
      <w:pPr>
        <w:spacing w:line="240" w:lineRule="auto"/>
        <w:jc w:val="both"/>
        <w:rPr>
          <w:rFonts w:ascii="Arial" w:eastAsia="Arial" w:hAnsi="Arial" w:cs="Arial"/>
          <w:bCs/>
          <w:color w:val="000000" w:themeColor="text1"/>
          <w:sz w:val="24"/>
          <w:szCs w:val="24"/>
        </w:rPr>
      </w:pPr>
    </w:p>
    <w:p w14:paraId="3BA2E9A1" w14:textId="73E98759" w:rsidR="006D4DCC" w:rsidRDefault="006D4DCC" w:rsidP="00162EB4">
      <w:pPr>
        <w:spacing w:line="240" w:lineRule="auto"/>
        <w:jc w:val="both"/>
        <w:rPr>
          <w:rFonts w:ascii="Arial" w:eastAsia="Arial" w:hAnsi="Arial" w:cs="Arial"/>
          <w:bCs/>
          <w:color w:val="000000" w:themeColor="text1"/>
          <w:sz w:val="24"/>
          <w:szCs w:val="24"/>
        </w:rPr>
      </w:pPr>
    </w:p>
    <w:p w14:paraId="60FA5492" w14:textId="7E8B4CF6" w:rsidR="006D4DCC" w:rsidRDefault="006D4DCC" w:rsidP="00162EB4">
      <w:pPr>
        <w:spacing w:line="240" w:lineRule="auto"/>
        <w:jc w:val="both"/>
        <w:rPr>
          <w:rFonts w:ascii="Arial" w:eastAsia="Arial" w:hAnsi="Arial" w:cs="Arial"/>
          <w:bCs/>
          <w:color w:val="000000" w:themeColor="text1"/>
          <w:sz w:val="24"/>
          <w:szCs w:val="24"/>
        </w:rPr>
      </w:pPr>
    </w:p>
    <w:p w14:paraId="41147719" w14:textId="76795DCA" w:rsidR="006D4DCC" w:rsidRDefault="006D4DCC" w:rsidP="006D4DCC">
      <w:pPr>
        <w:spacing w:line="240" w:lineRule="auto"/>
        <w:jc w:val="center"/>
        <w:rPr>
          <w:rFonts w:ascii="Arial" w:eastAsia="Arial" w:hAnsi="Arial" w:cs="Arial"/>
          <w:b/>
          <w:color w:val="000000" w:themeColor="text1"/>
          <w:sz w:val="28"/>
          <w:szCs w:val="28"/>
        </w:rPr>
      </w:pPr>
      <w:r w:rsidRPr="006D4DCC">
        <w:rPr>
          <w:rFonts w:ascii="Arial" w:eastAsia="Arial" w:hAnsi="Arial" w:cs="Arial"/>
          <w:b/>
          <w:color w:val="000000" w:themeColor="text1"/>
          <w:sz w:val="28"/>
          <w:szCs w:val="28"/>
        </w:rPr>
        <w:lastRenderedPageBreak/>
        <w:t>ABSTRACT</w:t>
      </w:r>
    </w:p>
    <w:p w14:paraId="290FF7BC" w14:textId="649FA9C2" w:rsidR="006D4DCC" w:rsidRDefault="006D4DCC" w:rsidP="006D4DCC">
      <w:pPr>
        <w:spacing w:line="240" w:lineRule="auto"/>
        <w:jc w:val="center"/>
        <w:rPr>
          <w:rFonts w:ascii="Arial" w:eastAsia="Arial" w:hAnsi="Arial" w:cs="Arial"/>
          <w:b/>
          <w:color w:val="000000" w:themeColor="text1"/>
          <w:sz w:val="28"/>
          <w:szCs w:val="28"/>
        </w:rPr>
      </w:pPr>
    </w:p>
    <w:p w14:paraId="5BCB33F9" w14:textId="77777777" w:rsidR="00526B56" w:rsidRPr="00FC2BDF" w:rsidRDefault="006D4DCC" w:rsidP="00526B56">
      <w:pPr>
        <w:pStyle w:val="Pr-formataoHTML"/>
        <w:spacing w:line="360" w:lineRule="auto"/>
        <w:jc w:val="both"/>
        <w:rPr>
          <w:rFonts w:ascii="Arial" w:hAnsi="Arial" w:cs="Arial"/>
          <w:color w:val="202124"/>
          <w:sz w:val="24"/>
          <w:szCs w:val="24"/>
        </w:rPr>
      </w:pPr>
      <w:proofErr w:type="spellStart"/>
      <w:r w:rsidRPr="006D4DCC">
        <w:rPr>
          <w:rFonts w:ascii="Arial" w:eastAsia="Arial" w:hAnsi="Arial" w:cs="Arial"/>
          <w:b/>
          <w:color w:val="000000" w:themeColor="text1"/>
          <w:sz w:val="24"/>
          <w:szCs w:val="24"/>
        </w:rPr>
        <w:t>Objective</w:t>
      </w:r>
      <w:proofErr w:type="spellEnd"/>
      <w:r w:rsidRPr="006D4DCC">
        <w:rPr>
          <w:rFonts w:ascii="Arial" w:eastAsia="Arial" w:hAnsi="Arial" w:cs="Arial"/>
          <w:b/>
          <w:color w:val="000000" w:themeColor="text1"/>
          <w:sz w:val="24"/>
          <w:szCs w:val="24"/>
        </w:rPr>
        <w:t>:</w:t>
      </w:r>
      <w:r>
        <w:rPr>
          <w:rFonts w:ascii="Arial" w:eastAsia="Arial" w:hAnsi="Arial" w:cs="Arial"/>
          <w:b/>
          <w:color w:val="000000" w:themeColor="text1"/>
          <w:sz w:val="24"/>
          <w:szCs w:val="24"/>
        </w:rPr>
        <w:t xml:space="preserve"> </w:t>
      </w:r>
      <w:proofErr w:type="spellStart"/>
      <w:r w:rsidRPr="00995BB4">
        <w:rPr>
          <w:rFonts w:ascii="Arial" w:eastAsia="Arial" w:hAnsi="Arial" w:cs="Arial"/>
          <w:bCs/>
          <w:color w:val="000000" w:themeColor="text1"/>
          <w:sz w:val="24"/>
          <w:szCs w:val="24"/>
        </w:rPr>
        <w:t>analyze</w:t>
      </w:r>
      <w:proofErr w:type="spellEnd"/>
      <w:r w:rsidRPr="00995BB4">
        <w:rPr>
          <w:rFonts w:ascii="Arial" w:eastAsia="Arial" w:hAnsi="Arial" w:cs="Arial"/>
          <w:bCs/>
          <w:color w:val="000000" w:themeColor="text1"/>
          <w:sz w:val="24"/>
          <w:szCs w:val="24"/>
        </w:rPr>
        <w:t xml:space="preserve"> </w:t>
      </w:r>
      <w:proofErr w:type="spellStart"/>
      <w:r w:rsidRPr="00995BB4">
        <w:rPr>
          <w:rFonts w:ascii="Arial" w:eastAsia="Arial" w:hAnsi="Arial" w:cs="Arial"/>
          <w:bCs/>
          <w:color w:val="000000" w:themeColor="text1"/>
          <w:sz w:val="24"/>
          <w:szCs w:val="24"/>
        </w:rPr>
        <w:t>within</w:t>
      </w:r>
      <w:proofErr w:type="spellEnd"/>
      <w:r w:rsidRPr="00995BB4">
        <w:rPr>
          <w:rFonts w:ascii="Arial" w:eastAsia="Arial" w:hAnsi="Arial" w:cs="Arial"/>
          <w:bCs/>
          <w:color w:val="000000" w:themeColor="text1"/>
          <w:sz w:val="24"/>
          <w:szCs w:val="24"/>
        </w:rPr>
        <w:t xml:space="preserve"> </w:t>
      </w:r>
      <w:proofErr w:type="spellStart"/>
      <w:r w:rsidRPr="00995BB4">
        <w:rPr>
          <w:rFonts w:ascii="Arial" w:eastAsia="Arial" w:hAnsi="Arial" w:cs="Arial"/>
          <w:bCs/>
          <w:color w:val="000000" w:themeColor="text1"/>
          <w:sz w:val="24"/>
          <w:szCs w:val="24"/>
        </w:rPr>
        <w:t>the</w:t>
      </w:r>
      <w:proofErr w:type="spellEnd"/>
      <w:r w:rsidRPr="00995BB4">
        <w:rPr>
          <w:rFonts w:ascii="Arial" w:eastAsia="Arial" w:hAnsi="Arial" w:cs="Arial"/>
          <w:bCs/>
          <w:color w:val="000000" w:themeColor="text1"/>
          <w:sz w:val="24"/>
          <w:szCs w:val="24"/>
        </w:rPr>
        <w:t xml:space="preserve"> </w:t>
      </w:r>
      <w:proofErr w:type="spellStart"/>
      <w:r w:rsidRPr="00995BB4">
        <w:rPr>
          <w:rFonts w:ascii="Arial" w:eastAsia="Arial" w:hAnsi="Arial" w:cs="Arial"/>
          <w:bCs/>
          <w:color w:val="000000" w:themeColor="text1"/>
          <w:sz w:val="24"/>
          <w:szCs w:val="24"/>
        </w:rPr>
        <w:t>literature</w:t>
      </w:r>
      <w:proofErr w:type="spellEnd"/>
      <w:r w:rsidR="00995BB4" w:rsidRPr="00995BB4">
        <w:rPr>
          <w:rFonts w:ascii="Arial" w:eastAsia="Arial" w:hAnsi="Arial" w:cs="Arial"/>
          <w:bCs/>
          <w:color w:val="000000" w:themeColor="text1"/>
          <w:sz w:val="24"/>
          <w:szCs w:val="24"/>
        </w:rPr>
        <w:t xml:space="preserve"> </w:t>
      </w:r>
      <w:proofErr w:type="spellStart"/>
      <w:r w:rsidR="00995BB4" w:rsidRPr="00995BB4">
        <w:rPr>
          <w:rFonts w:ascii="Arial" w:eastAsia="Arial" w:hAnsi="Arial" w:cs="Arial"/>
          <w:bCs/>
          <w:color w:val="000000" w:themeColor="text1"/>
          <w:sz w:val="24"/>
          <w:szCs w:val="24"/>
        </w:rPr>
        <w:t>exogenous</w:t>
      </w:r>
      <w:proofErr w:type="spellEnd"/>
      <w:r w:rsidR="00995BB4" w:rsidRPr="00995BB4">
        <w:rPr>
          <w:rFonts w:ascii="Arial" w:eastAsia="Arial" w:hAnsi="Arial" w:cs="Arial"/>
          <w:bCs/>
          <w:color w:val="000000" w:themeColor="text1"/>
          <w:sz w:val="24"/>
          <w:szCs w:val="24"/>
        </w:rPr>
        <w:t xml:space="preserve"> </w:t>
      </w:r>
      <w:proofErr w:type="spellStart"/>
      <w:r w:rsidR="00995BB4" w:rsidRPr="00995BB4">
        <w:rPr>
          <w:rFonts w:ascii="Arial" w:eastAsia="Arial" w:hAnsi="Arial" w:cs="Arial"/>
          <w:bCs/>
          <w:color w:val="000000" w:themeColor="text1"/>
          <w:sz w:val="24"/>
          <w:szCs w:val="24"/>
        </w:rPr>
        <w:t>int</w:t>
      </w:r>
      <w:r w:rsidR="00995BB4">
        <w:rPr>
          <w:rFonts w:ascii="Arial" w:eastAsia="Arial" w:hAnsi="Arial" w:cs="Arial"/>
          <w:bCs/>
          <w:color w:val="000000" w:themeColor="text1"/>
          <w:sz w:val="24"/>
          <w:szCs w:val="24"/>
        </w:rPr>
        <w:t>oxications</w:t>
      </w:r>
      <w:proofErr w:type="spellEnd"/>
      <w:r w:rsidR="00995BB4">
        <w:rPr>
          <w:rFonts w:ascii="Arial" w:eastAsia="Arial" w:hAnsi="Arial" w:cs="Arial"/>
          <w:bCs/>
          <w:color w:val="000000" w:themeColor="text1"/>
          <w:sz w:val="24"/>
          <w:szCs w:val="24"/>
        </w:rPr>
        <w:t xml:space="preserve"> </w:t>
      </w:r>
      <w:proofErr w:type="spellStart"/>
      <w:r w:rsidR="00995BB4">
        <w:rPr>
          <w:rFonts w:ascii="Arial" w:eastAsia="Arial" w:hAnsi="Arial" w:cs="Arial"/>
          <w:bCs/>
          <w:color w:val="000000" w:themeColor="text1"/>
          <w:sz w:val="24"/>
          <w:szCs w:val="24"/>
        </w:rPr>
        <w:t>caused</w:t>
      </w:r>
      <w:proofErr w:type="spellEnd"/>
      <w:r w:rsidR="00995BB4">
        <w:rPr>
          <w:rFonts w:ascii="Arial" w:eastAsia="Arial" w:hAnsi="Arial" w:cs="Arial"/>
          <w:bCs/>
          <w:color w:val="000000" w:themeColor="text1"/>
          <w:sz w:val="24"/>
          <w:szCs w:val="24"/>
        </w:rPr>
        <w:t xml:space="preserve"> in </w:t>
      </w:r>
      <w:proofErr w:type="spellStart"/>
      <w:r w:rsidR="00995BB4">
        <w:rPr>
          <w:rFonts w:ascii="Arial" w:eastAsia="Arial" w:hAnsi="Arial" w:cs="Arial"/>
          <w:bCs/>
          <w:color w:val="000000" w:themeColor="text1"/>
          <w:sz w:val="24"/>
          <w:szCs w:val="24"/>
        </w:rPr>
        <w:t>children</w:t>
      </w:r>
      <w:proofErr w:type="spellEnd"/>
      <w:r w:rsidR="00995BB4">
        <w:rPr>
          <w:rFonts w:ascii="Arial" w:eastAsia="Arial" w:hAnsi="Arial" w:cs="Arial"/>
          <w:bCs/>
          <w:color w:val="000000" w:themeColor="text1"/>
          <w:sz w:val="24"/>
          <w:szCs w:val="24"/>
        </w:rPr>
        <w:t xml:space="preserve"> </w:t>
      </w:r>
      <w:proofErr w:type="spellStart"/>
      <w:r w:rsidR="00995BB4">
        <w:rPr>
          <w:rFonts w:ascii="Arial" w:eastAsia="Arial" w:hAnsi="Arial" w:cs="Arial"/>
          <w:bCs/>
          <w:color w:val="000000" w:themeColor="text1"/>
          <w:sz w:val="24"/>
          <w:szCs w:val="24"/>
        </w:rPr>
        <w:t>and</w:t>
      </w:r>
      <w:proofErr w:type="spellEnd"/>
      <w:r w:rsidR="00995BB4">
        <w:rPr>
          <w:rFonts w:ascii="Arial" w:eastAsia="Arial" w:hAnsi="Arial" w:cs="Arial"/>
          <w:bCs/>
          <w:color w:val="000000" w:themeColor="text1"/>
          <w:sz w:val="24"/>
          <w:szCs w:val="24"/>
        </w:rPr>
        <w:t xml:space="preserve"> adolescentes. </w:t>
      </w:r>
      <w:proofErr w:type="spellStart"/>
      <w:r w:rsidR="00995BB4" w:rsidRPr="00995BB4">
        <w:rPr>
          <w:rFonts w:ascii="Arial" w:eastAsia="Arial" w:hAnsi="Arial" w:cs="Arial"/>
          <w:b/>
          <w:color w:val="000000" w:themeColor="text1"/>
          <w:sz w:val="24"/>
          <w:szCs w:val="24"/>
        </w:rPr>
        <w:t>Method</w:t>
      </w:r>
      <w:proofErr w:type="spellEnd"/>
      <w:r w:rsidR="00995BB4" w:rsidRPr="00995BB4">
        <w:rPr>
          <w:rFonts w:ascii="Arial" w:eastAsia="Arial" w:hAnsi="Arial" w:cs="Arial"/>
          <w:b/>
          <w:color w:val="000000" w:themeColor="text1"/>
          <w:sz w:val="24"/>
          <w:szCs w:val="24"/>
        </w:rPr>
        <w:t xml:space="preserve">: </w:t>
      </w:r>
      <w:r w:rsidR="00995BB4" w:rsidRPr="0085759E">
        <w:rPr>
          <w:rFonts w:ascii="Arial" w:hAnsi="Arial" w:cs="Arial"/>
          <w:color w:val="202124"/>
          <w:sz w:val="24"/>
          <w:szCs w:val="24"/>
          <w:lang w:val="en"/>
        </w:rPr>
        <w:t>the literature review method was used, which allows us to synthesize, evaluate and identify studies already carried out by health professionals and academics on a given topic. In this work, the steps for the integrative review proposed by Botelho, Cunha and Macedo (2011) were followed, in a simplified way.</w:t>
      </w:r>
      <w:r w:rsidR="0030101A">
        <w:rPr>
          <w:rFonts w:ascii="Arial" w:hAnsi="Arial" w:cs="Arial"/>
          <w:color w:val="202124"/>
          <w:sz w:val="24"/>
          <w:szCs w:val="24"/>
          <w:lang w:val="en"/>
        </w:rPr>
        <w:t xml:space="preserve"> </w:t>
      </w:r>
      <w:r w:rsidR="0030101A" w:rsidRPr="0030101A">
        <w:rPr>
          <w:rFonts w:ascii="Arial" w:hAnsi="Arial" w:cs="Arial"/>
          <w:b/>
          <w:bCs/>
          <w:color w:val="202124"/>
          <w:sz w:val="24"/>
          <w:szCs w:val="24"/>
          <w:lang w:val="en"/>
        </w:rPr>
        <w:t>Results</w:t>
      </w:r>
      <w:r w:rsidR="0030101A">
        <w:rPr>
          <w:rFonts w:ascii="Arial" w:hAnsi="Arial" w:cs="Arial"/>
          <w:b/>
          <w:bCs/>
          <w:color w:val="202124"/>
          <w:sz w:val="24"/>
          <w:szCs w:val="24"/>
          <w:lang w:val="en"/>
        </w:rPr>
        <w:t xml:space="preserve">: </w:t>
      </w:r>
      <w:r w:rsidR="0030101A" w:rsidRPr="00551E08">
        <w:rPr>
          <w:rStyle w:val="y2iqfc"/>
          <w:rFonts w:ascii="Arial" w:hAnsi="Arial" w:cs="Arial"/>
          <w:color w:val="202124"/>
          <w:sz w:val="24"/>
          <w:szCs w:val="24"/>
          <w:lang w:val="en"/>
        </w:rPr>
        <w:t>the final sample of this review consisted of 19 scientific articles. Regarding the consequences of exogenous poisoning for the body, death, seizures, lowered level of consciousness, fasciculations and respiratory instability were highlighted.</w:t>
      </w:r>
      <w:r w:rsidR="0030101A">
        <w:rPr>
          <w:rStyle w:val="y2iqfc"/>
          <w:rFonts w:ascii="Arial" w:hAnsi="Arial" w:cs="Arial"/>
          <w:color w:val="202124"/>
          <w:sz w:val="24"/>
          <w:szCs w:val="24"/>
          <w:lang w:val="en"/>
        </w:rPr>
        <w:t xml:space="preserve"> </w:t>
      </w:r>
      <w:r w:rsidR="0030101A" w:rsidRPr="00551E08">
        <w:rPr>
          <w:rStyle w:val="y2iqfc"/>
          <w:rFonts w:ascii="Arial" w:hAnsi="Arial" w:cs="Arial"/>
          <w:color w:val="202124"/>
          <w:sz w:val="24"/>
          <w:szCs w:val="24"/>
          <w:lang w:val="en"/>
        </w:rPr>
        <w:t>Regarding the knowledge of mothers or guardians of children regarding the risk of accidents with toxic agents, the lack of knowledge of guardians on how to avoid toxic accidents was highlighted, lack of information of guardians of the child regarding the administration of medication and not carrying out a direct supervision of the vulnerable individual.</w:t>
      </w:r>
      <w:r w:rsidR="0030101A">
        <w:rPr>
          <w:rStyle w:val="y2iqfc"/>
          <w:rFonts w:ascii="Arial" w:hAnsi="Arial" w:cs="Arial"/>
          <w:color w:val="202124"/>
          <w:sz w:val="24"/>
          <w:szCs w:val="24"/>
          <w:lang w:val="en"/>
        </w:rPr>
        <w:t xml:space="preserve"> </w:t>
      </w:r>
      <w:r w:rsidR="00526B56" w:rsidRPr="00FC2BDF">
        <w:rPr>
          <w:rStyle w:val="y2iqfc"/>
          <w:rFonts w:ascii="Arial" w:hAnsi="Arial" w:cs="Arial"/>
          <w:color w:val="202124"/>
          <w:sz w:val="24"/>
          <w:szCs w:val="24"/>
          <w:lang w:val="en"/>
        </w:rPr>
        <w:t>The main prevention actions highlighted were to strengthen health education with educational campaigns as well as supervision by government agencies to improve the quality of life of the population and restrict access to highly lethal methods of suicide.</w:t>
      </w:r>
      <w:r w:rsidR="00526B56">
        <w:rPr>
          <w:rStyle w:val="y2iqfc"/>
          <w:rFonts w:ascii="Arial" w:hAnsi="Arial" w:cs="Arial"/>
          <w:color w:val="202124"/>
          <w:sz w:val="24"/>
          <w:szCs w:val="24"/>
          <w:lang w:val="en"/>
        </w:rPr>
        <w:t xml:space="preserve"> </w:t>
      </w:r>
      <w:r w:rsidR="00526B56" w:rsidRPr="00FC2BDF">
        <w:rPr>
          <w:rStyle w:val="y2iqfc"/>
          <w:rFonts w:ascii="Arial" w:hAnsi="Arial" w:cs="Arial"/>
          <w:color w:val="202124"/>
          <w:sz w:val="24"/>
          <w:szCs w:val="24"/>
          <w:lang w:val="en"/>
        </w:rPr>
        <w:t>In terms of treatment, there was emphasis on gastric lavage and use of nasogastric tube, use of activated charcoal, hemodialysis and hemoperfusion, administering a specific antidote to neutralize the specific toxic.</w:t>
      </w:r>
      <w:r w:rsidR="00526B56">
        <w:rPr>
          <w:rStyle w:val="y2iqfc"/>
          <w:rFonts w:ascii="Arial" w:hAnsi="Arial" w:cs="Arial"/>
          <w:color w:val="202124"/>
          <w:sz w:val="24"/>
          <w:szCs w:val="24"/>
          <w:lang w:val="en"/>
        </w:rPr>
        <w:t xml:space="preserve"> </w:t>
      </w:r>
      <w:r w:rsidR="00526B56" w:rsidRPr="00526B56">
        <w:rPr>
          <w:rStyle w:val="y2iqfc"/>
          <w:rFonts w:ascii="Arial" w:hAnsi="Arial" w:cs="Arial"/>
          <w:b/>
          <w:bCs/>
          <w:color w:val="202124"/>
          <w:sz w:val="24"/>
          <w:szCs w:val="24"/>
          <w:lang w:val="en"/>
        </w:rPr>
        <w:t>Conclusion:</w:t>
      </w:r>
      <w:r w:rsidR="00526B56">
        <w:rPr>
          <w:rStyle w:val="y2iqfc"/>
          <w:rFonts w:ascii="Arial" w:hAnsi="Arial" w:cs="Arial"/>
          <w:b/>
          <w:bCs/>
          <w:color w:val="202124"/>
          <w:sz w:val="24"/>
          <w:szCs w:val="24"/>
          <w:lang w:val="en"/>
        </w:rPr>
        <w:t xml:space="preserve"> </w:t>
      </w:r>
      <w:r w:rsidR="00526B56" w:rsidRPr="00FC2BDF">
        <w:rPr>
          <w:rStyle w:val="y2iqfc"/>
          <w:rFonts w:ascii="Arial" w:hAnsi="Arial" w:cs="Arial"/>
          <w:color w:val="202124"/>
          <w:sz w:val="24"/>
          <w:szCs w:val="24"/>
          <w:lang w:val="en"/>
        </w:rPr>
        <w:t>Exogenous poisoning in children and adolescents is still very frequent, making it extremely important that preventive measures are carried out correctly.</w:t>
      </w:r>
      <w:r w:rsidR="00526B56">
        <w:rPr>
          <w:rStyle w:val="y2iqfc"/>
          <w:rFonts w:ascii="Arial" w:hAnsi="Arial" w:cs="Arial"/>
          <w:color w:val="202124"/>
          <w:sz w:val="24"/>
          <w:szCs w:val="24"/>
          <w:lang w:val="en"/>
        </w:rPr>
        <w:t xml:space="preserve"> </w:t>
      </w:r>
      <w:r w:rsidR="00526B56" w:rsidRPr="00FC2BDF">
        <w:rPr>
          <w:rStyle w:val="y2iqfc"/>
          <w:rFonts w:ascii="Arial" w:hAnsi="Arial" w:cs="Arial"/>
          <w:color w:val="202124"/>
          <w:sz w:val="24"/>
          <w:szCs w:val="24"/>
          <w:lang w:val="en"/>
        </w:rPr>
        <w:t>Parents or guardians must pay attention to children and adolescents, observe their behavior and, if necessary, seek professional help and not be afraid to seek this help.</w:t>
      </w:r>
    </w:p>
    <w:p w14:paraId="1733573C" w14:textId="7B30E455" w:rsidR="00526B56" w:rsidRDefault="00526B56" w:rsidP="00526B56">
      <w:pPr>
        <w:pStyle w:val="Pr-formataoHTML"/>
        <w:spacing w:line="360" w:lineRule="auto"/>
        <w:jc w:val="both"/>
        <w:rPr>
          <w:rFonts w:ascii="Arial" w:hAnsi="Arial" w:cs="Arial"/>
          <w:color w:val="202124"/>
          <w:sz w:val="24"/>
          <w:szCs w:val="24"/>
        </w:rPr>
      </w:pPr>
    </w:p>
    <w:p w14:paraId="1DB48120" w14:textId="77777777" w:rsidR="007128D0" w:rsidRPr="00FC2BDF" w:rsidRDefault="007128D0" w:rsidP="00526B56">
      <w:pPr>
        <w:pStyle w:val="Pr-formataoHTML"/>
        <w:spacing w:line="360" w:lineRule="auto"/>
        <w:jc w:val="both"/>
        <w:rPr>
          <w:rFonts w:ascii="Arial" w:hAnsi="Arial" w:cs="Arial"/>
          <w:color w:val="202124"/>
          <w:sz w:val="24"/>
          <w:szCs w:val="24"/>
        </w:rPr>
      </w:pPr>
    </w:p>
    <w:p w14:paraId="51C556DD" w14:textId="7FD497AE" w:rsidR="007128D0" w:rsidRPr="003C33B3" w:rsidRDefault="007128D0" w:rsidP="007128D0">
      <w:pPr>
        <w:pStyle w:val="Pr-formataoHTML"/>
        <w:spacing w:line="360" w:lineRule="auto"/>
        <w:jc w:val="both"/>
        <w:rPr>
          <w:rFonts w:ascii="Arial" w:hAnsi="Arial" w:cs="Arial"/>
          <w:color w:val="202124"/>
          <w:sz w:val="24"/>
          <w:szCs w:val="24"/>
        </w:rPr>
      </w:pPr>
      <w:r w:rsidRPr="007128D0">
        <w:rPr>
          <w:rFonts w:ascii="Arial" w:hAnsi="Arial" w:cs="Arial"/>
          <w:b/>
          <w:bCs/>
          <w:color w:val="202124"/>
          <w:sz w:val="24"/>
          <w:szCs w:val="24"/>
        </w:rPr>
        <w:t xml:space="preserve">Key Words: </w:t>
      </w:r>
      <w:r>
        <w:rPr>
          <w:rFonts w:ascii="Arial" w:hAnsi="Arial" w:cs="Arial"/>
          <w:b/>
          <w:bCs/>
          <w:color w:val="202124"/>
          <w:sz w:val="24"/>
          <w:szCs w:val="24"/>
        </w:rPr>
        <w:t xml:space="preserve"> </w:t>
      </w:r>
      <w:r w:rsidRPr="003C33B3">
        <w:rPr>
          <w:rStyle w:val="y2iqfc"/>
          <w:rFonts w:ascii="Arial" w:hAnsi="Arial" w:cs="Arial"/>
          <w:color w:val="202124"/>
          <w:sz w:val="24"/>
          <w:szCs w:val="24"/>
          <w:lang w:val="en"/>
        </w:rPr>
        <w:t>Intoxication</w:t>
      </w:r>
      <w:r>
        <w:rPr>
          <w:rStyle w:val="y2iqfc"/>
          <w:rFonts w:ascii="Arial" w:hAnsi="Arial" w:cs="Arial"/>
          <w:color w:val="202124"/>
          <w:sz w:val="24"/>
          <w:szCs w:val="24"/>
          <w:lang w:val="en"/>
        </w:rPr>
        <w:t>. T</w:t>
      </w:r>
      <w:r w:rsidRPr="003C33B3">
        <w:rPr>
          <w:rStyle w:val="y2iqfc"/>
          <w:rFonts w:ascii="Arial" w:hAnsi="Arial" w:cs="Arial"/>
          <w:color w:val="202124"/>
          <w:sz w:val="24"/>
          <w:szCs w:val="24"/>
          <w:lang w:val="en"/>
        </w:rPr>
        <w:t xml:space="preserve">oxic </w:t>
      </w:r>
      <w:r>
        <w:rPr>
          <w:rStyle w:val="y2iqfc"/>
          <w:rFonts w:ascii="Arial" w:hAnsi="Arial" w:cs="Arial"/>
          <w:color w:val="202124"/>
          <w:sz w:val="24"/>
          <w:szCs w:val="24"/>
          <w:lang w:val="en"/>
        </w:rPr>
        <w:t>A</w:t>
      </w:r>
      <w:r w:rsidRPr="003C33B3">
        <w:rPr>
          <w:rStyle w:val="y2iqfc"/>
          <w:rFonts w:ascii="Arial" w:hAnsi="Arial" w:cs="Arial"/>
          <w:color w:val="202124"/>
          <w:sz w:val="24"/>
          <w:szCs w:val="24"/>
          <w:lang w:val="en"/>
        </w:rPr>
        <w:t>gent</w:t>
      </w:r>
      <w:r>
        <w:rPr>
          <w:rStyle w:val="y2iqfc"/>
          <w:rFonts w:ascii="Arial" w:hAnsi="Arial" w:cs="Arial"/>
          <w:color w:val="202124"/>
          <w:sz w:val="24"/>
          <w:szCs w:val="24"/>
          <w:lang w:val="en"/>
        </w:rPr>
        <w:t>. Children.</w:t>
      </w:r>
      <w:r w:rsidR="00CC2DA0">
        <w:rPr>
          <w:rStyle w:val="y2iqfc"/>
          <w:rFonts w:ascii="Arial" w:hAnsi="Arial" w:cs="Arial"/>
          <w:color w:val="202124"/>
          <w:sz w:val="24"/>
          <w:szCs w:val="24"/>
          <w:lang w:val="en"/>
        </w:rPr>
        <w:t xml:space="preserve"> Adolescents.</w:t>
      </w:r>
    </w:p>
    <w:p w14:paraId="2EC2EA93" w14:textId="1AA24B08" w:rsidR="007128D0" w:rsidRPr="003C33B3" w:rsidRDefault="007128D0" w:rsidP="007128D0">
      <w:pPr>
        <w:pStyle w:val="Pr-formataoHTML"/>
        <w:spacing w:line="360" w:lineRule="auto"/>
        <w:jc w:val="both"/>
        <w:rPr>
          <w:rFonts w:ascii="Arial" w:hAnsi="Arial" w:cs="Arial"/>
          <w:color w:val="202124"/>
          <w:sz w:val="24"/>
          <w:szCs w:val="24"/>
        </w:rPr>
      </w:pPr>
    </w:p>
    <w:p w14:paraId="5799C2D8" w14:textId="06ADD708" w:rsidR="00526B56" w:rsidRPr="007128D0" w:rsidRDefault="00526B56" w:rsidP="00526B56">
      <w:pPr>
        <w:pStyle w:val="Pr-formataoHTML"/>
        <w:spacing w:line="360" w:lineRule="auto"/>
        <w:jc w:val="both"/>
        <w:rPr>
          <w:rFonts w:ascii="Arial" w:hAnsi="Arial" w:cs="Arial"/>
          <w:b/>
          <w:bCs/>
          <w:color w:val="202124"/>
          <w:sz w:val="24"/>
          <w:szCs w:val="24"/>
        </w:rPr>
      </w:pPr>
    </w:p>
    <w:p w14:paraId="79E97506" w14:textId="40D4C5A4" w:rsidR="00526B56" w:rsidRPr="00FC2BDF" w:rsidRDefault="00526B56" w:rsidP="00526B56">
      <w:pPr>
        <w:pStyle w:val="Pr-formataoHTML"/>
        <w:spacing w:line="360" w:lineRule="auto"/>
        <w:jc w:val="both"/>
        <w:rPr>
          <w:rFonts w:ascii="Arial" w:hAnsi="Arial" w:cs="Arial"/>
          <w:color w:val="202124"/>
          <w:sz w:val="24"/>
          <w:szCs w:val="24"/>
        </w:rPr>
      </w:pPr>
    </w:p>
    <w:p w14:paraId="42F7AB26" w14:textId="0C3B5B19" w:rsidR="0030101A" w:rsidRPr="00551E08" w:rsidRDefault="0030101A" w:rsidP="0030101A">
      <w:pPr>
        <w:pStyle w:val="Pr-formataoHTML"/>
        <w:spacing w:line="360" w:lineRule="auto"/>
        <w:jc w:val="both"/>
        <w:rPr>
          <w:rFonts w:ascii="Arial" w:hAnsi="Arial" w:cs="Arial"/>
          <w:color w:val="202124"/>
          <w:sz w:val="24"/>
          <w:szCs w:val="24"/>
        </w:rPr>
      </w:pPr>
    </w:p>
    <w:p w14:paraId="31F34A09" w14:textId="326DA939" w:rsidR="0030101A" w:rsidRPr="00551E08" w:rsidRDefault="0030101A" w:rsidP="0030101A">
      <w:pPr>
        <w:pStyle w:val="Pr-formataoHTML"/>
        <w:spacing w:line="360" w:lineRule="auto"/>
        <w:jc w:val="both"/>
        <w:rPr>
          <w:rFonts w:ascii="Arial" w:hAnsi="Arial" w:cs="Arial"/>
          <w:color w:val="202124"/>
          <w:sz w:val="24"/>
          <w:szCs w:val="24"/>
        </w:rPr>
      </w:pPr>
    </w:p>
    <w:p w14:paraId="25D54A32" w14:textId="5D6C13E9" w:rsidR="0030101A" w:rsidRPr="00551E08" w:rsidRDefault="0030101A" w:rsidP="0030101A">
      <w:pPr>
        <w:pStyle w:val="Pr-formataoHTML"/>
        <w:spacing w:line="360" w:lineRule="auto"/>
        <w:jc w:val="both"/>
        <w:rPr>
          <w:rFonts w:ascii="Arial" w:hAnsi="Arial" w:cs="Arial"/>
          <w:color w:val="202124"/>
          <w:sz w:val="24"/>
          <w:szCs w:val="24"/>
        </w:rPr>
      </w:pPr>
    </w:p>
    <w:p w14:paraId="558782BA" w14:textId="6C242ED0" w:rsidR="00162EB4" w:rsidRPr="007128D0" w:rsidRDefault="00162EB4" w:rsidP="007128D0">
      <w:pPr>
        <w:spacing w:after="0" w:line="240" w:lineRule="auto"/>
        <w:rPr>
          <w:rFonts w:ascii="Arial" w:eastAsia="Arial" w:hAnsi="Arial" w:cs="Arial"/>
          <w:bCs/>
          <w:color w:val="000000" w:themeColor="text1"/>
          <w:sz w:val="24"/>
          <w:szCs w:val="24"/>
        </w:rPr>
        <w:sectPr w:rsidR="00162EB4" w:rsidRPr="007128D0" w:rsidSect="00232CCA">
          <w:pgSz w:w="11907" w:h="16839" w:code="9"/>
          <w:pgMar w:top="1701" w:right="1134" w:bottom="1134" w:left="1701" w:header="720" w:footer="720" w:gutter="0"/>
          <w:cols w:space="720"/>
          <w:noEndnote/>
          <w:docGrid w:linePitch="299"/>
        </w:sectPr>
      </w:pPr>
    </w:p>
    <w:p w14:paraId="0D480851" w14:textId="77777777" w:rsidR="00162EB4" w:rsidRPr="005111E2" w:rsidRDefault="00162EB4" w:rsidP="00162EB4">
      <w:pPr>
        <w:jc w:val="center"/>
        <w:rPr>
          <w:rFonts w:ascii="Arial" w:eastAsia="Arial" w:hAnsi="Arial" w:cs="Arial"/>
          <w:b/>
          <w:sz w:val="28"/>
          <w:szCs w:val="28"/>
        </w:rPr>
      </w:pPr>
      <w:r w:rsidRPr="005111E2">
        <w:rPr>
          <w:rFonts w:ascii="Arial" w:eastAsia="Arial" w:hAnsi="Arial" w:cs="Arial"/>
          <w:b/>
          <w:sz w:val="28"/>
          <w:szCs w:val="28"/>
        </w:rPr>
        <w:lastRenderedPageBreak/>
        <w:t>LISTA DE ILUSTRAÇÕES</w:t>
      </w:r>
    </w:p>
    <w:p w14:paraId="1F73C4F9" w14:textId="77777777" w:rsidR="00162EB4" w:rsidRPr="00072278" w:rsidRDefault="00162EB4" w:rsidP="00162EB4">
      <w:pPr>
        <w:spacing w:after="0"/>
        <w:jc w:val="center"/>
        <w:rPr>
          <w:rFonts w:ascii="Arial" w:eastAsia="Arial" w:hAnsi="Arial" w:cs="Arial"/>
          <w:b/>
          <w:color w:val="000000" w:themeColor="text1"/>
          <w:sz w:val="24"/>
          <w:szCs w:val="24"/>
        </w:rPr>
      </w:pPr>
    </w:p>
    <w:p w14:paraId="37584B1E" w14:textId="2B8F4BFD" w:rsidR="00162EB4" w:rsidRDefault="00162EB4" w:rsidP="00162EB4">
      <w:pPr>
        <w:spacing w:after="0"/>
        <w:rPr>
          <w:rFonts w:ascii="Arial" w:eastAsia="Arial" w:hAnsi="Arial" w:cs="Arial"/>
          <w:b/>
          <w:color w:val="000000" w:themeColor="text1"/>
          <w:sz w:val="24"/>
          <w:szCs w:val="24"/>
        </w:rPr>
      </w:pPr>
      <w:r w:rsidRPr="00072278">
        <w:rPr>
          <w:rFonts w:ascii="Arial" w:eastAsia="Arial" w:hAnsi="Arial" w:cs="Arial"/>
          <w:b/>
          <w:color w:val="000000" w:themeColor="text1"/>
          <w:sz w:val="24"/>
          <w:szCs w:val="24"/>
        </w:rPr>
        <w:t>FIGURAS</w:t>
      </w:r>
    </w:p>
    <w:p w14:paraId="3362F723" w14:textId="77777777" w:rsidR="00AD0DB5" w:rsidRPr="00072278" w:rsidRDefault="00AD0DB5" w:rsidP="00162EB4">
      <w:pPr>
        <w:spacing w:after="0"/>
        <w:rPr>
          <w:rFonts w:ascii="Arial" w:eastAsia="Arial" w:hAnsi="Arial" w:cs="Arial"/>
          <w:b/>
          <w:color w:val="000000" w:themeColor="text1"/>
          <w:sz w:val="24"/>
          <w:szCs w:val="24"/>
        </w:rPr>
      </w:pPr>
    </w:p>
    <w:p w14:paraId="181ECE8A" w14:textId="650E027A" w:rsidR="00162EB4" w:rsidRPr="00072278" w:rsidRDefault="005A023D" w:rsidP="00690843">
      <w:pPr>
        <w:spacing w:line="240" w:lineRule="auto"/>
        <w:jc w:val="both"/>
        <w:rPr>
          <w:rFonts w:ascii="Arial" w:eastAsia="Arial" w:hAnsi="Arial" w:cs="Arial"/>
          <w:color w:val="000000" w:themeColor="text1"/>
          <w:sz w:val="24"/>
          <w:szCs w:val="24"/>
        </w:rPr>
      </w:pPr>
      <w:r w:rsidRPr="00072278">
        <w:rPr>
          <w:rFonts w:ascii="Arial" w:eastAsia="Arial" w:hAnsi="Arial" w:cs="Arial"/>
          <w:color w:val="000000" w:themeColor="text1"/>
          <w:sz w:val="24"/>
          <w:szCs w:val="24"/>
        </w:rPr>
        <w:t>Figura 1- Distribuição das publicações na América do Sul segundo a localização geográfica período de 2010-2021. Goiânia, 2021</w:t>
      </w:r>
      <w:r w:rsidR="00690843" w:rsidRPr="00072278">
        <w:rPr>
          <w:rFonts w:ascii="Arial" w:eastAsia="Arial" w:hAnsi="Arial" w:cs="Arial"/>
          <w:color w:val="000000" w:themeColor="text1"/>
          <w:sz w:val="24"/>
          <w:szCs w:val="24"/>
        </w:rPr>
        <w:t>………………………………………</w:t>
      </w:r>
      <w:r w:rsidR="002B41F8">
        <w:rPr>
          <w:rFonts w:ascii="Arial" w:eastAsia="Arial" w:hAnsi="Arial" w:cs="Arial"/>
          <w:color w:val="000000" w:themeColor="text1"/>
          <w:sz w:val="24"/>
          <w:szCs w:val="24"/>
        </w:rPr>
        <w:t>34</w:t>
      </w:r>
      <w:r w:rsidR="00690843" w:rsidRPr="00072278">
        <w:rPr>
          <w:rFonts w:ascii="Arial" w:eastAsia="Arial" w:hAnsi="Arial" w:cs="Arial"/>
          <w:color w:val="000000" w:themeColor="text1"/>
          <w:sz w:val="24"/>
          <w:szCs w:val="24"/>
        </w:rPr>
        <w:t>.</w:t>
      </w:r>
    </w:p>
    <w:p w14:paraId="70E63F2C" w14:textId="77777777" w:rsidR="00162EB4" w:rsidRPr="00072278" w:rsidRDefault="00162EB4" w:rsidP="00162EB4">
      <w:pPr>
        <w:spacing w:after="0"/>
        <w:rPr>
          <w:rFonts w:ascii="Arial" w:eastAsia="Arial" w:hAnsi="Arial" w:cs="Arial"/>
          <w:b/>
          <w:color w:val="000000" w:themeColor="text1"/>
          <w:sz w:val="24"/>
          <w:szCs w:val="24"/>
        </w:rPr>
      </w:pPr>
    </w:p>
    <w:p w14:paraId="4C128048" w14:textId="76AFC577" w:rsidR="00162EB4" w:rsidRDefault="00162EB4" w:rsidP="00162EB4">
      <w:pPr>
        <w:spacing w:after="0"/>
        <w:rPr>
          <w:rFonts w:ascii="Arial" w:eastAsia="Arial" w:hAnsi="Arial" w:cs="Arial"/>
          <w:b/>
          <w:color w:val="000000" w:themeColor="text1"/>
          <w:sz w:val="24"/>
          <w:szCs w:val="24"/>
        </w:rPr>
      </w:pPr>
      <w:r w:rsidRPr="00072278">
        <w:rPr>
          <w:rFonts w:ascii="Arial" w:eastAsia="Arial" w:hAnsi="Arial" w:cs="Arial"/>
          <w:b/>
          <w:color w:val="000000" w:themeColor="text1"/>
          <w:sz w:val="24"/>
          <w:szCs w:val="24"/>
        </w:rPr>
        <w:t>GRÁFICOS</w:t>
      </w:r>
    </w:p>
    <w:p w14:paraId="50375892" w14:textId="77777777" w:rsidR="00AD0DB5" w:rsidRPr="00072278" w:rsidRDefault="00AD0DB5" w:rsidP="00162EB4">
      <w:pPr>
        <w:spacing w:after="0"/>
        <w:rPr>
          <w:rFonts w:ascii="Arial" w:eastAsia="Arial" w:hAnsi="Arial" w:cs="Arial"/>
          <w:b/>
          <w:color w:val="000000" w:themeColor="text1"/>
          <w:sz w:val="24"/>
          <w:szCs w:val="24"/>
        </w:rPr>
      </w:pPr>
    </w:p>
    <w:p w14:paraId="7CD02963" w14:textId="071D5659" w:rsidR="00162EB4" w:rsidRPr="00072278" w:rsidRDefault="002667EC" w:rsidP="002667EC">
      <w:pPr>
        <w:spacing w:line="240" w:lineRule="auto"/>
        <w:jc w:val="both"/>
        <w:rPr>
          <w:rFonts w:ascii="Arial" w:eastAsia="Arial" w:hAnsi="Arial" w:cs="Arial"/>
          <w:color w:val="000000" w:themeColor="text1"/>
          <w:sz w:val="24"/>
          <w:szCs w:val="24"/>
        </w:rPr>
      </w:pPr>
      <w:r w:rsidRPr="00072278">
        <w:rPr>
          <w:rFonts w:ascii="Arial" w:hAnsi="Arial" w:cs="Arial"/>
          <w:color w:val="000000" w:themeColor="text1"/>
          <w:sz w:val="24"/>
          <w:szCs w:val="24"/>
        </w:rPr>
        <w:t>Gráfico 1: Distribuição dos estudos quanto ao tipo de estudo utilizado. Goiânia, 2021</w:t>
      </w:r>
      <w:r w:rsidR="00A267EC" w:rsidRPr="00072278">
        <w:rPr>
          <w:rFonts w:ascii="Arial" w:hAnsi="Arial" w:cs="Arial"/>
          <w:color w:val="000000" w:themeColor="text1"/>
          <w:sz w:val="24"/>
          <w:szCs w:val="24"/>
        </w:rPr>
        <w:t>..</w:t>
      </w:r>
      <w:r w:rsidR="003D7273" w:rsidRPr="00072278">
        <w:rPr>
          <w:rFonts w:ascii="Arial" w:hAnsi="Arial" w:cs="Arial"/>
          <w:color w:val="000000" w:themeColor="text1"/>
          <w:sz w:val="24"/>
          <w:szCs w:val="24"/>
        </w:rPr>
        <w:t>..</w:t>
      </w:r>
      <w:r w:rsidRPr="00072278">
        <w:rPr>
          <w:rFonts w:ascii="Arial" w:hAnsi="Arial" w:cs="Arial"/>
          <w:color w:val="000000" w:themeColor="text1"/>
          <w:sz w:val="24"/>
          <w:szCs w:val="24"/>
        </w:rPr>
        <w:t>……………</w:t>
      </w:r>
      <w:r w:rsidR="00162EB4" w:rsidRPr="00072278">
        <w:rPr>
          <w:rFonts w:ascii="Arial" w:eastAsia="Arial" w:hAnsi="Arial" w:cs="Arial"/>
          <w:color w:val="000000" w:themeColor="text1"/>
          <w:sz w:val="24"/>
          <w:szCs w:val="24"/>
        </w:rPr>
        <w:t>....................................................................................................</w:t>
      </w:r>
      <w:r w:rsidR="002B41F8">
        <w:rPr>
          <w:rFonts w:ascii="Arial" w:eastAsia="Arial" w:hAnsi="Arial" w:cs="Arial"/>
          <w:color w:val="000000" w:themeColor="text1"/>
          <w:sz w:val="24"/>
          <w:szCs w:val="24"/>
        </w:rPr>
        <w:t>33</w:t>
      </w:r>
      <w:r w:rsidRPr="00072278">
        <w:rPr>
          <w:rFonts w:ascii="Arial" w:eastAsia="Arial" w:hAnsi="Arial" w:cs="Arial"/>
          <w:color w:val="000000" w:themeColor="text1"/>
          <w:sz w:val="24"/>
          <w:szCs w:val="24"/>
        </w:rPr>
        <w:t>.</w:t>
      </w:r>
    </w:p>
    <w:p w14:paraId="13251CB4" w14:textId="30D7B6E8" w:rsidR="00DE671D" w:rsidRPr="00072278" w:rsidRDefault="00DE671D" w:rsidP="00352342">
      <w:pPr>
        <w:spacing w:before="120" w:after="120" w:line="240" w:lineRule="auto"/>
        <w:jc w:val="both"/>
        <w:rPr>
          <w:rFonts w:ascii="Arial" w:eastAsia="Arial" w:hAnsi="Arial" w:cs="Arial"/>
          <w:color w:val="000000" w:themeColor="text1"/>
          <w:sz w:val="24"/>
          <w:szCs w:val="24"/>
        </w:rPr>
      </w:pPr>
      <w:r w:rsidRPr="00072278">
        <w:rPr>
          <w:rFonts w:ascii="Arial" w:hAnsi="Arial" w:cs="Arial"/>
          <w:color w:val="000000" w:themeColor="text1"/>
          <w:sz w:val="24"/>
          <w:szCs w:val="24"/>
        </w:rPr>
        <w:t xml:space="preserve">Gráfico 2- </w:t>
      </w:r>
      <w:r w:rsidRPr="00072278">
        <w:rPr>
          <w:rFonts w:ascii="Arial" w:eastAsia="Arial" w:hAnsi="Arial" w:cs="Arial"/>
          <w:color w:val="000000" w:themeColor="text1"/>
          <w:sz w:val="24"/>
          <w:szCs w:val="24"/>
        </w:rPr>
        <w:t>Distribuição das publicações no Brasil, segundo a localização geográfica no período de 2010-2021, Goiânia, 2021……………………………………………</w:t>
      </w:r>
      <w:r w:rsidR="004A33D2" w:rsidRPr="00072278">
        <w:rPr>
          <w:rFonts w:ascii="Arial" w:eastAsia="Arial" w:hAnsi="Arial" w:cs="Arial"/>
          <w:color w:val="000000" w:themeColor="text1"/>
          <w:sz w:val="24"/>
          <w:szCs w:val="24"/>
        </w:rPr>
        <w:t>….</w:t>
      </w:r>
      <w:r w:rsidR="002B41F8">
        <w:rPr>
          <w:rFonts w:ascii="Arial" w:eastAsia="Arial" w:hAnsi="Arial" w:cs="Arial"/>
          <w:color w:val="000000" w:themeColor="text1"/>
          <w:sz w:val="24"/>
          <w:szCs w:val="24"/>
        </w:rPr>
        <w:t>33</w:t>
      </w:r>
      <w:r w:rsidRPr="00072278">
        <w:rPr>
          <w:rFonts w:ascii="Arial" w:eastAsia="Arial" w:hAnsi="Arial" w:cs="Arial"/>
          <w:color w:val="000000" w:themeColor="text1"/>
          <w:sz w:val="24"/>
          <w:szCs w:val="24"/>
        </w:rPr>
        <w:t>.</w:t>
      </w:r>
    </w:p>
    <w:p w14:paraId="2A346CC8" w14:textId="262DBFB6" w:rsidR="00557792" w:rsidRPr="00072278" w:rsidRDefault="00557792" w:rsidP="00557792">
      <w:pPr>
        <w:spacing w:before="120" w:after="120" w:line="360" w:lineRule="auto"/>
        <w:jc w:val="both"/>
        <w:rPr>
          <w:rFonts w:ascii="Arial" w:hAnsi="Arial" w:cs="Arial"/>
          <w:color w:val="000000" w:themeColor="text1"/>
          <w:sz w:val="24"/>
          <w:szCs w:val="24"/>
        </w:rPr>
      </w:pPr>
      <w:r w:rsidRPr="00072278">
        <w:rPr>
          <w:rFonts w:ascii="Arial" w:hAnsi="Arial" w:cs="Arial"/>
          <w:color w:val="000000" w:themeColor="text1"/>
          <w:sz w:val="24"/>
          <w:szCs w:val="24"/>
        </w:rPr>
        <w:t>Gráfico 3 - Consequências das Intoxicações Exógenas para o Organismo Humano. Goiânia, 2021………………………………………………………………………………</w:t>
      </w:r>
      <w:r w:rsidR="002B41F8">
        <w:rPr>
          <w:rFonts w:ascii="Arial" w:hAnsi="Arial" w:cs="Arial"/>
          <w:color w:val="000000" w:themeColor="text1"/>
          <w:sz w:val="24"/>
          <w:szCs w:val="24"/>
        </w:rPr>
        <w:t>36</w:t>
      </w:r>
      <w:r w:rsidRPr="00072278">
        <w:rPr>
          <w:rFonts w:ascii="Arial" w:hAnsi="Arial" w:cs="Arial"/>
          <w:color w:val="000000" w:themeColor="text1"/>
          <w:sz w:val="24"/>
          <w:szCs w:val="24"/>
        </w:rPr>
        <w:t>.</w:t>
      </w:r>
    </w:p>
    <w:p w14:paraId="58D0B5FF" w14:textId="77777777" w:rsidR="00162EB4" w:rsidRPr="00072278" w:rsidRDefault="00162EB4" w:rsidP="00162EB4">
      <w:pPr>
        <w:spacing w:after="0"/>
        <w:rPr>
          <w:rFonts w:ascii="Arial" w:eastAsia="Arial" w:hAnsi="Arial" w:cs="Arial"/>
          <w:b/>
          <w:color w:val="000000" w:themeColor="text1"/>
          <w:sz w:val="24"/>
          <w:szCs w:val="24"/>
        </w:rPr>
      </w:pPr>
    </w:p>
    <w:p w14:paraId="59E2DB5D" w14:textId="764DBA11" w:rsidR="00162EB4" w:rsidRDefault="00162EB4" w:rsidP="00162EB4">
      <w:pPr>
        <w:spacing w:after="0"/>
        <w:rPr>
          <w:rFonts w:ascii="Arial" w:eastAsia="Arial" w:hAnsi="Arial" w:cs="Arial"/>
          <w:b/>
          <w:color w:val="000000" w:themeColor="text1"/>
          <w:sz w:val="24"/>
          <w:szCs w:val="24"/>
        </w:rPr>
      </w:pPr>
      <w:r w:rsidRPr="00072278">
        <w:rPr>
          <w:rFonts w:ascii="Arial" w:eastAsia="Arial" w:hAnsi="Arial" w:cs="Arial"/>
          <w:b/>
          <w:color w:val="000000" w:themeColor="text1"/>
          <w:sz w:val="24"/>
          <w:szCs w:val="24"/>
        </w:rPr>
        <w:t>QUADROS</w:t>
      </w:r>
    </w:p>
    <w:p w14:paraId="1EE826FF" w14:textId="77777777" w:rsidR="00AD0DB5" w:rsidRPr="00072278" w:rsidRDefault="00AD0DB5" w:rsidP="00162EB4">
      <w:pPr>
        <w:spacing w:after="0"/>
        <w:rPr>
          <w:rFonts w:ascii="Arial" w:eastAsia="Arial" w:hAnsi="Arial" w:cs="Arial"/>
          <w:b/>
          <w:color w:val="000000" w:themeColor="text1"/>
          <w:sz w:val="24"/>
          <w:szCs w:val="24"/>
        </w:rPr>
      </w:pPr>
    </w:p>
    <w:p w14:paraId="6F0675EB" w14:textId="0A5EE759" w:rsidR="00162EB4" w:rsidRPr="00072278" w:rsidRDefault="00D54737" w:rsidP="00C71FF3">
      <w:pPr>
        <w:widowControl w:val="0"/>
        <w:autoSpaceDE w:val="0"/>
        <w:autoSpaceDN w:val="0"/>
        <w:adjustRightInd w:val="0"/>
        <w:spacing w:before="120" w:after="120" w:line="240" w:lineRule="auto"/>
        <w:rPr>
          <w:rFonts w:ascii="Arial" w:hAnsi="Arial" w:cs="Arial"/>
          <w:color w:val="000000" w:themeColor="text1"/>
          <w:sz w:val="24"/>
          <w:szCs w:val="24"/>
        </w:rPr>
      </w:pPr>
      <w:r w:rsidRPr="00072278">
        <w:rPr>
          <w:rFonts w:ascii="Arial" w:hAnsi="Arial" w:cs="Arial"/>
          <w:color w:val="000000" w:themeColor="text1"/>
          <w:sz w:val="24"/>
          <w:szCs w:val="24"/>
        </w:rPr>
        <w:t>Quadro 1- Busca de artigos realizada na base de dados LILACS, Goiânia</w:t>
      </w:r>
      <w:r w:rsidR="008B2F28" w:rsidRPr="00072278">
        <w:rPr>
          <w:rFonts w:ascii="Arial" w:hAnsi="Arial" w:cs="Arial"/>
          <w:color w:val="000000" w:themeColor="text1"/>
          <w:sz w:val="24"/>
          <w:szCs w:val="24"/>
        </w:rPr>
        <w:t>,</w:t>
      </w:r>
      <w:r w:rsidR="00B902FA" w:rsidRPr="00072278">
        <w:rPr>
          <w:rFonts w:ascii="Arial" w:hAnsi="Arial" w:cs="Arial"/>
          <w:color w:val="000000" w:themeColor="text1"/>
          <w:sz w:val="24"/>
          <w:szCs w:val="24"/>
        </w:rPr>
        <w:t xml:space="preserve"> </w:t>
      </w:r>
      <w:r w:rsidRPr="00072278">
        <w:rPr>
          <w:rFonts w:ascii="Arial" w:hAnsi="Arial" w:cs="Arial"/>
          <w:color w:val="000000" w:themeColor="text1"/>
          <w:sz w:val="24"/>
          <w:szCs w:val="24"/>
        </w:rPr>
        <w:t>2021</w:t>
      </w:r>
      <w:r w:rsidR="00C71FF3" w:rsidRPr="00072278">
        <w:rPr>
          <w:rFonts w:ascii="Arial" w:hAnsi="Arial" w:cs="Arial"/>
          <w:color w:val="000000" w:themeColor="text1"/>
          <w:sz w:val="24"/>
          <w:szCs w:val="24"/>
        </w:rPr>
        <w:t>…………</w:t>
      </w:r>
      <w:r w:rsidR="00B902FA" w:rsidRPr="00072278">
        <w:rPr>
          <w:rFonts w:ascii="Arial" w:hAnsi="Arial" w:cs="Arial"/>
          <w:color w:val="000000" w:themeColor="text1"/>
          <w:sz w:val="24"/>
          <w:szCs w:val="24"/>
        </w:rPr>
        <w:t>………………………………………………………………………………</w:t>
      </w:r>
      <w:r w:rsidR="002B41F8">
        <w:rPr>
          <w:rFonts w:ascii="Arial" w:eastAsia="Arial" w:hAnsi="Arial" w:cs="Arial"/>
          <w:color w:val="000000" w:themeColor="text1"/>
          <w:sz w:val="24"/>
          <w:szCs w:val="24"/>
        </w:rPr>
        <w:t>24</w:t>
      </w:r>
      <w:r w:rsidRPr="00072278">
        <w:rPr>
          <w:rFonts w:ascii="Arial" w:eastAsia="Arial" w:hAnsi="Arial" w:cs="Arial"/>
          <w:color w:val="000000" w:themeColor="text1"/>
          <w:sz w:val="24"/>
          <w:szCs w:val="24"/>
        </w:rPr>
        <w:t>.</w:t>
      </w:r>
    </w:p>
    <w:p w14:paraId="65E6B13A" w14:textId="41685E41" w:rsidR="00162EB4" w:rsidRPr="00072278" w:rsidRDefault="00A9044C" w:rsidP="00A9044C">
      <w:pPr>
        <w:widowControl w:val="0"/>
        <w:autoSpaceDE w:val="0"/>
        <w:autoSpaceDN w:val="0"/>
        <w:adjustRightInd w:val="0"/>
        <w:spacing w:before="120" w:after="120" w:line="240" w:lineRule="auto"/>
        <w:rPr>
          <w:rFonts w:ascii="Arial" w:hAnsi="Arial" w:cs="Arial"/>
          <w:color w:val="000000" w:themeColor="text1"/>
          <w:sz w:val="24"/>
          <w:szCs w:val="24"/>
        </w:rPr>
      </w:pPr>
      <w:r w:rsidRPr="00072278">
        <w:rPr>
          <w:rFonts w:ascii="Arial" w:hAnsi="Arial" w:cs="Arial"/>
          <w:color w:val="000000" w:themeColor="text1"/>
          <w:sz w:val="24"/>
          <w:szCs w:val="24"/>
        </w:rPr>
        <w:t>Quadro 2- Busca de artigos realizada na base de dados BDENF, Goiânia</w:t>
      </w:r>
      <w:r w:rsidR="008B2F28" w:rsidRPr="00072278">
        <w:rPr>
          <w:rFonts w:ascii="Arial" w:hAnsi="Arial" w:cs="Arial"/>
          <w:color w:val="000000" w:themeColor="text1"/>
          <w:sz w:val="24"/>
          <w:szCs w:val="24"/>
        </w:rPr>
        <w:t>,</w:t>
      </w:r>
      <w:r w:rsidRPr="00072278">
        <w:rPr>
          <w:rFonts w:ascii="Arial" w:hAnsi="Arial" w:cs="Arial"/>
          <w:color w:val="000000" w:themeColor="text1"/>
          <w:sz w:val="24"/>
          <w:szCs w:val="24"/>
        </w:rPr>
        <w:t xml:space="preserve"> 2021</w:t>
      </w:r>
      <w:r w:rsidR="008B2F28" w:rsidRPr="00072278">
        <w:rPr>
          <w:rFonts w:ascii="Arial" w:hAnsi="Arial" w:cs="Arial"/>
          <w:color w:val="000000" w:themeColor="text1"/>
          <w:sz w:val="24"/>
          <w:szCs w:val="24"/>
        </w:rPr>
        <w:t>…………………………………………………………………</w:t>
      </w:r>
      <w:r w:rsidR="00162EB4" w:rsidRPr="00072278">
        <w:rPr>
          <w:rFonts w:ascii="Arial" w:eastAsia="Arial" w:hAnsi="Arial" w:cs="Arial"/>
          <w:color w:val="000000" w:themeColor="text1"/>
          <w:sz w:val="24"/>
          <w:szCs w:val="24"/>
        </w:rPr>
        <w:t>.................................</w:t>
      </w:r>
      <w:r w:rsidR="002B41F8">
        <w:rPr>
          <w:rFonts w:ascii="Arial" w:eastAsia="Arial" w:hAnsi="Arial" w:cs="Arial"/>
          <w:color w:val="000000" w:themeColor="text1"/>
          <w:sz w:val="24"/>
          <w:szCs w:val="24"/>
        </w:rPr>
        <w:t>24</w:t>
      </w:r>
      <w:r w:rsidRPr="00072278">
        <w:rPr>
          <w:rFonts w:ascii="Arial" w:eastAsia="Arial" w:hAnsi="Arial" w:cs="Arial"/>
          <w:color w:val="000000" w:themeColor="text1"/>
          <w:sz w:val="24"/>
          <w:szCs w:val="24"/>
        </w:rPr>
        <w:t>.</w:t>
      </w:r>
    </w:p>
    <w:p w14:paraId="5E29FDD2" w14:textId="68A706C1" w:rsidR="00162EB4" w:rsidRPr="00072278" w:rsidRDefault="005335B1" w:rsidP="005335B1">
      <w:pPr>
        <w:widowControl w:val="0"/>
        <w:autoSpaceDE w:val="0"/>
        <w:autoSpaceDN w:val="0"/>
        <w:adjustRightInd w:val="0"/>
        <w:spacing w:before="120" w:after="120" w:line="240" w:lineRule="auto"/>
        <w:rPr>
          <w:rFonts w:ascii="Arial" w:hAnsi="Arial" w:cs="Arial"/>
          <w:color w:val="000000" w:themeColor="text1"/>
          <w:sz w:val="24"/>
          <w:szCs w:val="24"/>
        </w:rPr>
      </w:pPr>
      <w:r w:rsidRPr="00072278">
        <w:rPr>
          <w:rFonts w:ascii="Arial" w:hAnsi="Arial" w:cs="Arial"/>
          <w:color w:val="000000" w:themeColor="text1"/>
          <w:sz w:val="24"/>
          <w:szCs w:val="24"/>
        </w:rPr>
        <w:t>Quadro 3- Busca de artigos realizada na base de dados SCIELO, Goiânia, 2021…………………………………………………………………</w:t>
      </w:r>
      <w:r w:rsidR="00162EB4" w:rsidRPr="00072278">
        <w:rPr>
          <w:rFonts w:ascii="Arial" w:eastAsia="Arial" w:hAnsi="Arial" w:cs="Arial"/>
          <w:color w:val="000000" w:themeColor="text1"/>
          <w:sz w:val="24"/>
          <w:szCs w:val="24"/>
        </w:rPr>
        <w:t>.................................</w:t>
      </w:r>
      <w:r w:rsidR="002B41F8">
        <w:rPr>
          <w:rFonts w:ascii="Arial" w:eastAsia="Arial" w:hAnsi="Arial" w:cs="Arial"/>
          <w:color w:val="000000" w:themeColor="text1"/>
          <w:sz w:val="24"/>
          <w:szCs w:val="24"/>
        </w:rPr>
        <w:t>25</w:t>
      </w:r>
      <w:r w:rsidRPr="00072278">
        <w:rPr>
          <w:rFonts w:ascii="Arial" w:eastAsia="Arial" w:hAnsi="Arial" w:cs="Arial"/>
          <w:color w:val="000000" w:themeColor="text1"/>
          <w:sz w:val="24"/>
          <w:szCs w:val="24"/>
        </w:rPr>
        <w:t>.</w:t>
      </w:r>
    </w:p>
    <w:p w14:paraId="4826325F" w14:textId="7F077EFE" w:rsidR="00162EB4" w:rsidRPr="00072278" w:rsidRDefault="002B0CA2" w:rsidP="008223D3">
      <w:pPr>
        <w:widowControl w:val="0"/>
        <w:autoSpaceDE w:val="0"/>
        <w:autoSpaceDN w:val="0"/>
        <w:adjustRightInd w:val="0"/>
        <w:spacing w:before="120" w:after="120" w:line="360" w:lineRule="auto"/>
        <w:jc w:val="both"/>
        <w:rPr>
          <w:rFonts w:ascii="Arial" w:hAnsi="Arial" w:cs="Arial"/>
          <w:color w:val="000000" w:themeColor="text1"/>
          <w:sz w:val="24"/>
          <w:szCs w:val="24"/>
        </w:rPr>
      </w:pPr>
      <w:r w:rsidRPr="00072278">
        <w:rPr>
          <w:rFonts w:ascii="Arial" w:hAnsi="Arial" w:cs="Arial"/>
          <w:color w:val="000000" w:themeColor="text1"/>
          <w:sz w:val="24"/>
          <w:szCs w:val="24"/>
        </w:rPr>
        <w:t>Quadro</w:t>
      </w:r>
      <w:r w:rsidR="003D7273" w:rsidRPr="00072278">
        <w:rPr>
          <w:rFonts w:ascii="Arial" w:hAnsi="Arial" w:cs="Arial"/>
          <w:color w:val="000000" w:themeColor="text1"/>
          <w:sz w:val="24"/>
          <w:szCs w:val="24"/>
        </w:rPr>
        <w:t xml:space="preserve"> </w:t>
      </w:r>
      <w:r w:rsidRPr="00072278">
        <w:rPr>
          <w:rFonts w:ascii="Arial" w:hAnsi="Arial" w:cs="Arial"/>
          <w:color w:val="000000" w:themeColor="text1"/>
          <w:sz w:val="24"/>
          <w:szCs w:val="24"/>
        </w:rPr>
        <w:t>4- Busca de artigos realizada na base de dados PUBMED, Goiânia, 2021……………..</w:t>
      </w:r>
      <w:r w:rsidR="00162EB4" w:rsidRPr="00072278">
        <w:rPr>
          <w:rFonts w:ascii="Arial" w:eastAsia="Arial" w:hAnsi="Arial" w:cs="Arial"/>
          <w:color w:val="000000" w:themeColor="text1"/>
          <w:sz w:val="24"/>
          <w:szCs w:val="24"/>
        </w:rPr>
        <w:t>.......................................................................................................</w:t>
      </w:r>
      <w:r w:rsidR="002B41F8">
        <w:rPr>
          <w:rFonts w:ascii="Arial" w:eastAsia="Arial" w:hAnsi="Arial" w:cs="Arial"/>
          <w:color w:val="000000" w:themeColor="text1"/>
          <w:sz w:val="24"/>
          <w:szCs w:val="24"/>
        </w:rPr>
        <w:t>25</w:t>
      </w:r>
      <w:r w:rsidR="00783E4A" w:rsidRPr="00072278">
        <w:rPr>
          <w:rFonts w:ascii="Arial" w:eastAsia="Arial" w:hAnsi="Arial" w:cs="Arial"/>
          <w:color w:val="000000" w:themeColor="text1"/>
          <w:sz w:val="24"/>
          <w:szCs w:val="24"/>
        </w:rPr>
        <w:t>.</w:t>
      </w:r>
    </w:p>
    <w:p w14:paraId="7C673C27" w14:textId="77777777" w:rsidR="00162EB4" w:rsidRPr="00072278" w:rsidRDefault="00162EB4" w:rsidP="00162EB4">
      <w:pPr>
        <w:spacing w:after="0"/>
        <w:rPr>
          <w:rFonts w:ascii="Arial" w:eastAsia="Arial" w:hAnsi="Arial" w:cs="Arial"/>
          <w:b/>
          <w:color w:val="000000" w:themeColor="text1"/>
          <w:sz w:val="24"/>
          <w:szCs w:val="24"/>
        </w:rPr>
      </w:pPr>
    </w:p>
    <w:p w14:paraId="1F7B959D" w14:textId="4B2CD230" w:rsidR="00162EB4" w:rsidRDefault="00162EB4" w:rsidP="00162EB4">
      <w:pPr>
        <w:spacing w:after="0"/>
        <w:rPr>
          <w:rFonts w:ascii="Arial" w:eastAsia="Arial" w:hAnsi="Arial" w:cs="Arial"/>
          <w:b/>
          <w:color w:val="000000" w:themeColor="text1"/>
          <w:sz w:val="24"/>
          <w:szCs w:val="24"/>
        </w:rPr>
      </w:pPr>
      <w:r w:rsidRPr="00072278">
        <w:rPr>
          <w:rFonts w:ascii="Arial" w:eastAsia="Arial" w:hAnsi="Arial" w:cs="Arial"/>
          <w:b/>
          <w:color w:val="000000" w:themeColor="text1"/>
          <w:sz w:val="24"/>
          <w:szCs w:val="24"/>
        </w:rPr>
        <w:t>TABELAS</w:t>
      </w:r>
    </w:p>
    <w:p w14:paraId="11885534" w14:textId="77777777" w:rsidR="00AD0DB5" w:rsidRPr="00072278" w:rsidRDefault="00AD0DB5" w:rsidP="00162EB4">
      <w:pPr>
        <w:spacing w:after="0"/>
        <w:rPr>
          <w:rFonts w:ascii="Arial" w:eastAsia="Arial" w:hAnsi="Arial" w:cs="Arial"/>
          <w:b/>
          <w:color w:val="000000" w:themeColor="text1"/>
          <w:sz w:val="24"/>
          <w:szCs w:val="24"/>
        </w:rPr>
      </w:pPr>
    </w:p>
    <w:p w14:paraId="0D4E91E2" w14:textId="06624652" w:rsidR="005B26F6" w:rsidRPr="00072278" w:rsidRDefault="00001DD3" w:rsidP="00001DD3">
      <w:pPr>
        <w:spacing w:line="240" w:lineRule="auto"/>
        <w:jc w:val="both"/>
        <w:rPr>
          <w:rFonts w:ascii="Arial" w:hAnsi="Arial" w:cs="Arial"/>
          <w:color w:val="000000" w:themeColor="text1"/>
          <w:sz w:val="24"/>
          <w:szCs w:val="24"/>
        </w:rPr>
      </w:pPr>
      <w:r w:rsidRPr="00072278">
        <w:rPr>
          <w:rFonts w:ascii="Arial" w:hAnsi="Arial" w:cs="Arial"/>
          <w:color w:val="000000" w:themeColor="text1"/>
          <w:sz w:val="24"/>
          <w:szCs w:val="24"/>
        </w:rPr>
        <w:t>Tabela 1 – Características dos estudos incluídos na pesquisa de acordo com a base de dados/periódicos, autor/título/ano de publicação, local de estudo e tipo de estudo, no período de 2010-2021. Goiânia, 2021……………………………………………</w:t>
      </w:r>
      <w:r w:rsidR="004A33D2" w:rsidRPr="00072278">
        <w:rPr>
          <w:rFonts w:ascii="Arial" w:hAnsi="Arial" w:cs="Arial"/>
          <w:color w:val="000000" w:themeColor="text1"/>
          <w:sz w:val="24"/>
          <w:szCs w:val="24"/>
        </w:rPr>
        <w:t>….</w:t>
      </w:r>
      <w:r w:rsidR="00484842" w:rsidRPr="00072278">
        <w:rPr>
          <w:rFonts w:ascii="Arial" w:hAnsi="Arial" w:cs="Arial"/>
          <w:color w:val="000000" w:themeColor="text1"/>
          <w:sz w:val="24"/>
          <w:szCs w:val="24"/>
        </w:rPr>
        <w:t>2</w:t>
      </w:r>
      <w:r w:rsidR="002B41F8">
        <w:rPr>
          <w:rFonts w:ascii="Arial" w:hAnsi="Arial" w:cs="Arial"/>
          <w:color w:val="000000" w:themeColor="text1"/>
          <w:sz w:val="24"/>
          <w:szCs w:val="24"/>
        </w:rPr>
        <w:t>8</w:t>
      </w:r>
      <w:r w:rsidR="005B26F6" w:rsidRPr="00072278">
        <w:rPr>
          <w:rFonts w:ascii="Arial" w:hAnsi="Arial" w:cs="Arial"/>
          <w:color w:val="000000" w:themeColor="text1"/>
          <w:sz w:val="24"/>
          <w:szCs w:val="24"/>
        </w:rPr>
        <w:t>.</w:t>
      </w:r>
    </w:p>
    <w:p w14:paraId="1DFCD4C1" w14:textId="4F8CAC8E" w:rsidR="00CA44AC" w:rsidRPr="00072278" w:rsidRDefault="005B26F6" w:rsidP="005B26F6">
      <w:pPr>
        <w:spacing w:line="360" w:lineRule="auto"/>
        <w:jc w:val="both"/>
        <w:rPr>
          <w:rFonts w:ascii="Arial" w:hAnsi="Arial" w:cs="Arial"/>
          <w:color w:val="000000" w:themeColor="text1"/>
          <w:sz w:val="24"/>
          <w:szCs w:val="24"/>
        </w:rPr>
      </w:pPr>
      <w:r w:rsidRPr="00072278">
        <w:rPr>
          <w:rFonts w:ascii="Arial" w:hAnsi="Arial" w:cs="Arial"/>
          <w:color w:val="000000" w:themeColor="text1"/>
          <w:sz w:val="24"/>
          <w:szCs w:val="24"/>
        </w:rPr>
        <w:t>Tabela 2-</w:t>
      </w:r>
      <w:r w:rsidRPr="00072278">
        <w:rPr>
          <w:rFonts w:ascii="Arial" w:hAnsi="Arial" w:cs="Arial"/>
          <w:b/>
          <w:bCs/>
          <w:color w:val="000000" w:themeColor="text1"/>
          <w:sz w:val="24"/>
          <w:szCs w:val="24"/>
        </w:rPr>
        <w:t xml:space="preserve"> </w:t>
      </w:r>
      <w:r w:rsidRPr="00072278">
        <w:rPr>
          <w:rFonts w:ascii="Arial" w:hAnsi="Arial" w:cs="Arial"/>
          <w:color w:val="000000" w:themeColor="text1"/>
          <w:sz w:val="24"/>
          <w:szCs w:val="24"/>
        </w:rPr>
        <w:t>Conhecimento das mães ou dos responsáveis pelas crianças quanto ao risco de acidentes com agentes tóxicos. Goiânia, 2021………………………………</w:t>
      </w:r>
      <w:r w:rsidR="00D832E7" w:rsidRPr="00072278">
        <w:rPr>
          <w:rFonts w:ascii="Arial" w:hAnsi="Arial" w:cs="Arial"/>
          <w:color w:val="000000" w:themeColor="text1"/>
          <w:sz w:val="24"/>
          <w:szCs w:val="24"/>
        </w:rPr>
        <w:t>.</w:t>
      </w:r>
      <w:r w:rsidR="008363E9">
        <w:rPr>
          <w:rFonts w:ascii="Arial" w:hAnsi="Arial" w:cs="Arial"/>
          <w:color w:val="000000" w:themeColor="text1"/>
          <w:sz w:val="24"/>
          <w:szCs w:val="24"/>
        </w:rPr>
        <w:t>37</w:t>
      </w:r>
      <w:r w:rsidRPr="00072278">
        <w:rPr>
          <w:rFonts w:ascii="Arial" w:hAnsi="Arial" w:cs="Arial"/>
          <w:color w:val="000000" w:themeColor="text1"/>
          <w:sz w:val="24"/>
          <w:szCs w:val="24"/>
        </w:rPr>
        <w:t>.</w:t>
      </w:r>
    </w:p>
    <w:p w14:paraId="5F5F06DB" w14:textId="353FD653" w:rsidR="00A97E77" w:rsidRPr="00072278" w:rsidRDefault="00A97E77" w:rsidP="00D14567">
      <w:pPr>
        <w:spacing w:line="240" w:lineRule="auto"/>
        <w:jc w:val="both"/>
        <w:rPr>
          <w:rFonts w:ascii="Arial" w:hAnsi="Arial" w:cs="Arial"/>
          <w:color w:val="000000" w:themeColor="text1"/>
          <w:sz w:val="24"/>
          <w:szCs w:val="24"/>
        </w:rPr>
      </w:pPr>
      <w:r w:rsidRPr="00072278">
        <w:rPr>
          <w:rFonts w:ascii="Arial" w:hAnsi="Arial" w:cs="Arial"/>
          <w:color w:val="000000" w:themeColor="text1"/>
          <w:sz w:val="24"/>
          <w:szCs w:val="24"/>
        </w:rPr>
        <w:t>Tabela 3-</w:t>
      </w:r>
      <w:r w:rsidRPr="00072278">
        <w:rPr>
          <w:rFonts w:ascii="Arial" w:hAnsi="Arial" w:cs="Arial"/>
          <w:b/>
          <w:bCs/>
          <w:color w:val="000000" w:themeColor="text1"/>
          <w:sz w:val="24"/>
          <w:szCs w:val="24"/>
        </w:rPr>
        <w:t xml:space="preserve"> </w:t>
      </w:r>
      <w:r w:rsidRPr="00072278">
        <w:rPr>
          <w:rFonts w:ascii="Arial" w:hAnsi="Arial" w:cs="Arial"/>
          <w:color w:val="000000" w:themeColor="text1"/>
          <w:sz w:val="24"/>
          <w:szCs w:val="24"/>
        </w:rPr>
        <w:t>Papel do enfermeiro na prevenção aos casos de intoxicações exógenas. Goiânia. 2021……………………………………………………………………………</w:t>
      </w:r>
      <w:r w:rsidR="00D14567" w:rsidRPr="00072278">
        <w:rPr>
          <w:rFonts w:ascii="Arial" w:hAnsi="Arial" w:cs="Arial"/>
          <w:color w:val="000000" w:themeColor="text1"/>
          <w:sz w:val="24"/>
          <w:szCs w:val="24"/>
        </w:rPr>
        <w:t>…</w:t>
      </w:r>
      <w:r w:rsidR="008363E9">
        <w:rPr>
          <w:rFonts w:ascii="Arial" w:hAnsi="Arial" w:cs="Arial"/>
          <w:color w:val="000000" w:themeColor="text1"/>
          <w:sz w:val="24"/>
          <w:szCs w:val="24"/>
        </w:rPr>
        <w:t>39</w:t>
      </w:r>
      <w:r w:rsidR="00D14567" w:rsidRPr="00072278">
        <w:rPr>
          <w:rFonts w:ascii="Arial" w:hAnsi="Arial" w:cs="Arial"/>
          <w:color w:val="000000" w:themeColor="text1"/>
          <w:sz w:val="24"/>
          <w:szCs w:val="24"/>
        </w:rPr>
        <w:t>.</w:t>
      </w:r>
    </w:p>
    <w:p w14:paraId="5C5781EF" w14:textId="36066081" w:rsidR="00A97E77" w:rsidRPr="00072278" w:rsidRDefault="00D14567" w:rsidP="00D14567">
      <w:pPr>
        <w:spacing w:line="240" w:lineRule="auto"/>
        <w:jc w:val="both"/>
        <w:rPr>
          <w:rFonts w:ascii="Arial" w:hAnsi="Arial" w:cs="Arial"/>
          <w:color w:val="000000" w:themeColor="text1"/>
          <w:sz w:val="24"/>
          <w:szCs w:val="24"/>
        </w:rPr>
        <w:sectPr w:rsidR="00A97E77" w:rsidRPr="00072278" w:rsidSect="00232CCA">
          <w:pgSz w:w="11907" w:h="16839" w:code="9"/>
          <w:pgMar w:top="1701" w:right="1134" w:bottom="1134" w:left="1701" w:header="720" w:footer="720" w:gutter="0"/>
          <w:cols w:space="720"/>
          <w:noEndnote/>
          <w:docGrid w:linePitch="299"/>
        </w:sectPr>
      </w:pPr>
      <w:r w:rsidRPr="00072278">
        <w:rPr>
          <w:rFonts w:ascii="Arial" w:hAnsi="Arial" w:cs="Arial"/>
          <w:color w:val="000000" w:themeColor="text1"/>
          <w:sz w:val="24"/>
          <w:szCs w:val="24"/>
        </w:rPr>
        <w:t>Tabela 4-</w:t>
      </w:r>
      <w:r w:rsidRPr="00072278">
        <w:rPr>
          <w:rFonts w:ascii="Arial" w:hAnsi="Arial" w:cs="Arial"/>
          <w:b/>
          <w:bCs/>
          <w:color w:val="000000" w:themeColor="text1"/>
          <w:sz w:val="24"/>
          <w:szCs w:val="24"/>
        </w:rPr>
        <w:t xml:space="preserve"> </w:t>
      </w:r>
      <w:r w:rsidRPr="00072278">
        <w:rPr>
          <w:rFonts w:ascii="Arial" w:hAnsi="Arial" w:cs="Arial"/>
          <w:color w:val="000000" w:themeColor="text1"/>
          <w:sz w:val="24"/>
          <w:szCs w:val="24"/>
        </w:rPr>
        <w:t>Papel do enfermeiro no atendimento aos casos de intoxicações exógenas. Goiânia. 2021………………………………………………………………………………</w:t>
      </w:r>
      <w:r w:rsidR="008363E9">
        <w:rPr>
          <w:rFonts w:ascii="Arial" w:hAnsi="Arial" w:cs="Arial"/>
          <w:color w:val="000000" w:themeColor="text1"/>
          <w:sz w:val="24"/>
          <w:szCs w:val="24"/>
        </w:rPr>
        <w:t>41</w:t>
      </w:r>
      <w:r w:rsidR="00AC4A83" w:rsidRPr="00072278">
        <w:rPr>
          <w:rFonts w:ascii="Arial" w:hAnsi="Arial" w:cs="Arial"/>
          <w:color w:val="000000" w:themeColor="text1"/>
          <w:sz w:val="24"/>
          <w:szCs w:val="24"/>
        </w:rPr>
        <w:t>.</w:t>
      </w:r>
    </w:p>
    <w:p w14:paraId="33D8F9C0" w14:textId="39D19553" w:rsidR="000A2973" w:rsidRDefault="00CA44AC" w:rsidP="005111E2">
      <w:pPr>
        <w:jc w:val="center"/>
        <w:rPr>
          <w:rFonts w:ascii="Arial" w:eastAsia="Arial" w:hAnsi="Arial" w:cs="Arial"/>
          <w:sz w:val="28"/>
          <w:szCs w:val="28"/>
        </w:rPr>
      </w:pPr>
      <w:r w:rsidRPr="005111E2">
        <w:rPr>
          <w:rFonts w:ascii="Arial" w:eastAsia="Arial" w:hAnsi="Arial" w:cs="Arial"/>
          <w:b/>
          <w:sz w:val="28"/>
          <w:szCs w:val="28"/>
        </w:rPr>
        <w:lastRenderedPageBreak/>
        <w:t>LISTA DE ABREVIATURAS</w:t>
      </w:r>
    </w:p>
    <w:p w14:paraId="385A5710" w14:textId="77777777" w:rsidR="005111E2" w:rsidRPr="005111E2" w:rsidRDefault="005111E2" w:rsidP="005111E2">
      <w:pPr>
        <w:jc w:val="center"/>
        <w:rPr>
          <w:rFonts w:ascii="Arial" w:eastAsia="Arial" w:hAnsi="Arial" w:cs="Arial"/>
          <w:sz w:val="28"/>
          <w:szCs w:val="28"/>
        </w:rPr>
      </w:pPr>
    </w:p>
    <w:p w14:paraId="459EC820" w14:textId="7C4442FF" w:rsidR="00314616" w:rsidRPr="00072278" w:rsidRDefault="00CA44AC" w:rsidP="00014423">
      <w:pPr>
        <w:spacing w:line="360" w:lineRule="auto"/>
        <w:rPr>
          <w:rFonts w:ascii="Arial" w:eastAsia="Arial" w:hAnsi="Arial" w:cs="Arial"/>
          <w:color w:val="000000" w:themeColor="text1"/>
          <w:sz w:val="24"/>
          <w:szCs w:val="24"/>
        </w:rPr>
      </w:pPr>
      <w:r w:rsidRPr="00072278">
        <w:rPr>
          <w:rFonts w:ascii="Arial" w:eastAsia="Arial" w:hAnsi="Arial" w:cs="Arial"/>
          <w:color w:val="000000" w:themeColor="text1"/>
          <w:sz w:val="24"/>
          <w:szCs w:val="24"/>
        </w:rPr>
        <w:t>BDENF</w:t>
      </w:r>
      <w:r w:rsidR="00366D15">
        <w:rPr>
          <w:rFonts w:ascii="Arial" w:eastAsia="Arial" w:hAnsi="Arial" w:cs="Arial"/>
          <w:color w:val="000000" w:themeColor="text1"/>
          <w:sz w:val="24"/>
          <w:szCs w:val="24"/>
        </w:rPr>
        <w:t xml:space="preserve">         </w:t>
      </w:r>
      <w:r w:rsidRPr="00072278">
        <w:rPr>
          <w:rFonts w:ascii="Arial" w:eastAsia="Arial" w:hAnsi="Arial" w:cs="Arial"/>
          <w:color w:val="000000" w:themeColor="text1"/>
          <w:sz w:val="24"/>
          <w:szCs w:val="24"/>
        </w:rPr>
        <w:t>Base de dados bibliográficos especializados na área de enfermagem</w:t>
      </w:r>
    </w:p>
    <w:p w14:paraId="534C695B" w14:textId="48E491FA" w:rsidR="00535773" w:rsidRDefault="00535773" w:rsidP="00014423">
      <w:pPr>
        <w:spacing w:line="360" w:lineRule="auto"/>
        <w:rPr>
          <w:rFonts w:ascii="Arial" w:eastAsia="Arial" w:hAnsi="Arial" w:cs="Arial"/>
          <w:color w:val="000000" w:themeColor="text1"/>
          <w:sz w:val="24"/>
          <w:szCs w:val="24"/>
        </w:rPr>
      </w:pPr>
      <w:r w:rsidRPr="00072278">
        <w:rPr>
          <w:rFonts w:ascii="Arial" w:eastAsia="Arial" w:hAnsi="Arial" w:cs="Arial"/>
          <w:color w:val="000000" w:themeColor="text1"/>
          <w:sz w:val="24"/>
          <w:szCs w:val="24"/>
        </w:rPr>
        <w:t xml:space="preserve">DECS           Descritores </w:t>
      </w:r>
      <w:r w:rsidR="00DA4532" w:rsidRPr="00072278">
        <w:rPr>
          <w:rFonts w:ascii="Arial" w:eastAsia="Arial" w:hAnsi="Arial" w:cs="Arial"/>
          <w:color w:val="000000" w:themeColor="text1"/>
          <w:sz w:val="24"/>
          <w:szCs w:val="24"/>
        </w:rPr>
        <w:t xml:space="preserve">em Ciência da Saúde </w:t>
      </w:r>
    </w:p>
    <w:p w14:paraId="1DA21023" w14:textId="77777777" w:rsidR="00F82E10" w:rsidRPr="00072278" w:rsidRDefault="00F82E10" w:rsidP="00014423">
      <w:pPr>
        <w:spacing w:line="360" w:lineRule="auto"/>
        <w:rPr>
          <w:rFonts w:ascii="Arial" w:eastAsia="Arial" w:hAnsi="Arial" w:cs="Arial"/>
          <w:color w:val="000000" w:themeColor="text1"/>
          <w:sz w:val="24"/>
          <w:szCs w:val="24"/>
        </w:rPr>
      </w:pPr>
      <w:r w:rsidRPr="00072278">
        <w:rPr>
          <w:rFonts w:ascii="Arial" w:eastAsia="Arial" w:hAnsi="Arial" w:cs="Arial"/>
          <w:color w:val="000000" w:themeColor="text1"/>
          <w:sz w:val="24"/>
          <w:szCs w:val="24"/>
        </w:rPr>
        <w:t xml:space="preserve">ECG             Eletrocardiograma  </w:t>
      </w:r>
    </w:p>
    <w:p w14:paraId="03C0FC77" w14:textId="68186076" w:rsidR="00F82E10" w:rsidRPr="00072278" w:rsidRDefault="00616BF5" w:rsidP="00014423">
      <w:pPr>
        <w:spacing w:line="36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ESF              Estratégia Saúde da Família </w:t>
      </w:r>
    </w:p>
    <w:p w14:paraId="3B905575" w14:textId="3A2C81A6" w:rsidR="00CA44AC" w:rsidRPr="00072278" w:rsidRDefault="00CA44AC" w:rsidP="00014423">
      <w:pPr>
        <w:spacing w:line="360" w:lineRule="auto"/>
        <w:rPr>
          <w:rFonts w:ascii="Arial" w:eastAsia="Arial" w:hAnsi="Arial" w:cs="Arial"/>
          <w:color w:val="000000" w:themeColor="text1"/>
          <w:sz w:val="24"/>
          <w:szCs w:val="24"/>
        </w:rPr>
      </w:pPr>
      <w:r w:rsidRPr="00072278">
        <w:rPr>
          <w:rFonts w:ascii="Arial" w:eastAsia="Arial" w:hAnsi="Arial" w:cs="Arial"/>
          <w:color w:val="000000" w:themeColor="text1"/>
          <w:sz w:val="24"/>
          <w:szCs w:val="24"/>
        </w:rPr>
        <w:t>LILACS</w:t>
      </w:r>
      <w:r w:rsidRPr="00072278">
        <w:rPr>
          <w:rFonts w:ascii="Arial" w:eastAsia="Arial" w:hAnsi="Arial" w:cs="Arial"/>
          <w:color w:val="000000" w:themeColor="text1"/>
          <w:sz w:val="24"/>
          <w:szCs w:val="24"/>
        </w:rPr>
        <w:tab/>
        <w:t xml:space="preserve">Literatura Latino-Americana e do Caribe em Ciências da Saúde. </w:t>
      </w:r>
    </w:p>
    <w:p w14:paraId="73A795FA" w14:textId="1EFBFFDE" w:rsidR="00DA4532" w:rsidRPr="00072278" w:rsidRDefault="00DA4532" w:rsidP="00014423">
      <w:pPr>
        <w:spacing w:line="360" w:lineRule="auto"/>
        <w:rPr>
          <w:rFonts w:ascii="Arial" w:eastAsia="Arial" w:hAnsi="Arial" w:cs="Arial"/>
          <w:color w:val="000000" w:themeColor="text1"/>
          <w:sz w:val="24"/>
          <w:szCs w:val="24"/>
        </w:rPr>
      </w:pPr>
      <w:r w:rsidRPr="00072278">
        <w:rPr>
          <w:rFonts w:ascii="Arial" w:eastAsia="Arial" w:hAnsi="Arial" w:cs="Arial"/>
          <w:color w:val="000000" w:themeColor="text1"/>
          <w:sz w:val="24"/>
          <w:szCs w:val="24"/>
        </w:rPr>
        <w:t>OMS             Organização Mundial d</w:t>
      </w:r>
      <w:r w:rsidR="00553655" w:rsidRPr="00072278">
        <w:rPr>
          <w:rFonts w:ascii="Arial" w:eastAsia="Arial" w:hAnsi="Arial" w:cs="Arial"/>
          <w:color w:val="000000" w:themeColor="text1"/>
          <w:sz w:val="24"/>
          <w:szCs w:val="24"/>
        </w:rPr>
        <w:t xml:space="preserve">e </w:t>
      </w:r>
      <w:r w:rsidRPr="00072278">
        <w:rPr>
          <w:rFonts w:ascii="Arial" w:eastAsia="Arial" w:hAnsi="Arial" w:cs="Arial"/>
          <w:color w:val="000000" w:themeColor="text1"/>
          <w:sz w:val="24"/>
          <w:szCs w:val="24"/>
        </w:rPr>
        <w:t xml:space="preserve">Saúde </w:t>
      </w:r>
    </w:p>
    <w:p w14:paraId="4493AA42" w14:textId="775DB3FC" w:rsidR="002C4CEB" w:rsidRPr="00072278" w:rsidRDefault="002C4CEB" w:rsidP="00014423">
      <w:pPr>
        <w:spacing w:line="360" w:lineRule="auto"/>
        <w:rPr>
          <w:rFonts w:ascii="Arial" w:eastAsia="Arial" w:hAnsi="Arial" w:cs="Arial"/>
          <w:color w:val="000000" w:themeColor="text1"/>
          <w:sz w:val="24"/>
          <w:szCs w:val="24"/>
        </w:rPr>
      </w:pPr>
      <w:r w:rsidRPr="00072278">
        <w:rPr>
          <w:rFonts w:ascii="Arial" w:eastAsia="Arial" w:hAnsi="Arial" w:cs="Arial"/>
          <w:color w:val="000000" w:themeColor="text1"/>
          <w:sz w:val="24"/>
          <w:szCs w:val="24"/>
        </w:rPr>
        <w:t xml:space="preserve">PUBMED      </w:t>
      </w:r>
      <w:r w:rsidR="00D43DF1" w:rsidRPr="00072278">
        <w:rPr>
          <w:rFonts w:ascii="Arial" w:hAnsi="Arial" w:cs="Arial"/>
          <w:i/>
          <w:iCs/>
          <w:color w:val="000000" w:themeColor="text1"/>
          <w:sz w:val="24"/>
          <w:szCs w:val="24"/>
        </w:rPr>
        <w:t xml:space="preserve">Medical </w:t>
      </w:r>
      <w:proofErr w:type="spellStart"/>
      <w:r w:rsidR="00D43DF1" w:rsidRPr="00072278">
        <w:rPr>
          <w:rFonts w:ascii="Arial" w:hAnsi="Arial" w:cs="Arial"/>
          <w:i/>
          <w:iCs/>
          <w:color w:val="000000" w:themeColor="text1"/>
          <w:sz w:val="24"/>
          <w:szCs w:val="24"/>
        </w:rPr>
        <w:t>Literature</w:t>
      </w:r>
      <w:proofErr w:type="spellEnd"/>
      <w:r w:rsidR="00D43DF1" w:rsidRPr="00072278">
        <w:rPr>
          <w:rFonts w:ascii="Arial" w:hAnsi="Arial" w:cs="Arial"/>
          <w:i/>
          <w:iCs/>
          <w:color w:val="000000" w:themeColor="text1"/>
          <w:sz w:val="24"/>
          <w:szCs w:val="24"/>
        </w:rPr>
        <w:t xml:space="preserve"> </w:t>
      </w:r>
      <w:proofErr w:type="spellStart"/>
      <w:r w:rsidR="00D43DF1" w:rsidRPr="00072278">
        <w:rPr>
          <w:rFonts w:ascii="Arial" w:hAnsi="Arial" w:cs="Arial"/>
          <w:i/>
          <w:iCs/>
          <w:color w:val="000000" w:themeColor="text1"/>
          <w:sz w:val="24"/>
          <w:szCs w:val="24"/>
        </w:rPr>
        <w:t>Analysis</w:t>
      </w:r>
      <w:proofErr w:type="spellEnd"/>
      <w:r w:rsidR="00D43DF1" w:rsidRPr="00072278">
        <w:rPr>
          <w:rFonts w:ascii="Arial" w:hAnsi="Arial" w:cs="Arial"/>
          <w:i/>
          <w:iCs/>
          <w:color w:val="000000" w:themeColor="text1"/>
          <w:sz w:val="24"/>
          <w:szCs w:val="24"/>
        </w:rPr>
        <w:t xml:space="preserve"> </w:t>
      </w:r>
      <w:proofErr w:type="spellStart"/>
      <w:r w:rsidR="00D43DF1" w:rsidRPr="00072278">
        <w:rPr>
          <w:rFonts w:ascii="Arial" w:hAnsi="Arial" w:cs="Arial"/>
          <w:i/>
          <w:iCs/>
          <w:color w:val="000000" w:themeColor="text1"/>
          <w:sz w:val="24"/>
          <w:szCs w:val="24"/>
        </w:rPr>
        <w:t>and</w:t>
      </w:r>
      <w:proofErr w:type="spellEnd"/>
      <w:r w:rsidR="00D43DF1" w:rsidRPr="00072278">
        <w:rPr>
          <w:rFonts w:ascii="Arial" w:hAnsi="Arial" w:cs="Arial"/>
          <w:i/>
          <w:iCs/>
          <w:color w:val="000000" w:themeColor="text1"/>
          <w:sz w:val="24"/>
          <w:szCs w:val="24"/>
        </w:rPr>
        <w:t xml:space="preserve"> </w:t>
      </w:r>
      <w:proofErr w:type="spellStart"/>
      <w:r w:rsidR="00D43DF1" w:rsidRPr="00072278">
        <w:rPr>
          <w:rFonts w:ascii="Arial" w:hAnsi="Arial" w:cs="Arial"/>
          <w:i/>
          <w:iCs/>
          <w:color w:val="000000" w:themeColor="text1"/>
          <w:sz w:val="24"/>
          <w:szCs w:val="24"/>
        </w:rPr>
        <w:t>Retrieval</w:t>
      </w:r>
      <w:proofErr w:type="spellEnd"/>
      <w:r w:rsidR="00D43DF1" w:rsidRPr="00072278">
        <w:rPr>
          <w:rFonts w:ascii="Arial" w:hAnsi="Arial" w:cs="Arial"/>
          <w:i/>
          <w:iCs/>
          <w:color w:val="000000" w:themeColor="text1"/>
          <w:sz w:val="24"/>
          <w:szCs w:val="24"/>
        </w:rPr>
        <w:t xml:space="preserve"> System Online</w:t>
      </w:r>
    </w:p>
    <w:p w14:paraId="2C850F19" w14:textId="0BF42080" w:rsidR="003252FC" w:rsidRPr="00072278" w:rsidRDefault="00CA44AC" w:rsidP="00014423">
      <w:pPr>
        <w:spacing w:line="360" w:lineRule="auto"/>
        <w:rPr>
          <w:rFonts w:ascii="Arial" w:eastAsia="Arial" w:hAnsi="Arial" w:cs="Arial"/>
          <w:color w:val="000000" w:themeColor="text1"/>
          <w:sz w:val="24"/>
          <w:szCs w:val="24"/>
        </w:rPr>
      </w:pPr>
      <w:r w:rsidRPr="00072278">
        <w:rPr>
          <w:rFonts w:ascii="Arial" w:eastAsia="Arial" w:hAnsi="Arial" w:cs="Arial"/>
          <w:color w:val="000000" w:themeColor="text1"/>
          <w:sz w:val="24"/>
          <w:szCs w:val="24"/>
        </w:rPr>
        <w:t>SCIELO</w:t>
      </w:r>
      <w:r w:rsidRPr="00072278">
        <w:rPr>
          <w:rFonts w:ascii="Arial" w:eastAsia="Arial" w:hAnsi="Arial" w:cs="Arial"/>
          <w:color w:val="000000" w:themeColor="text1"/>
          <w:sz w:val="24"/>
          <w:szCs w:val="24"/>
        </w:rPr>
        <w:tab/>
        <w:t>Biblioteca Eletrônica Científica Online</w:t>
      </w:r>
    </w:p>
    <w:p w14:paraId="34EEA236" w14:textId="77777777" w:rsidR="00CA44AC" w:rsidRPr="00072278" w:rsidRDefault="00CA44AC" w:rsidP="00014423">
      <w:pPr>
        <w:spacing w:line="360" w:lineRule="auto"/>
        <w:rPr>
          <w:rFonts w:ascii="Arial" w:eastAsia="Arial" w:hAnsi="Arial" w:cs="Arial"/>
          <w:color w:val="000000" w:themeColor="text1"/>
          <w:sz w:val="24"/>
          <w:szCs w:val="24"/>
        </w:rPr>
      </w:pPr>
      <w:r w:rsidRPr="00072278">
        <w:rPr>
          <w:rFonts w:ascii="Arial" w:eastAsia="Arial" w:hAnsi="Arial" w:cs="Arial"/>
          <w:color w:val="000000" w:themeColor="text1"/>
          <w:sz w:val="24"/>
          <w:szCs w:val="24"/>
        </w:rPr>
        <w:t>SINAN</w:t>
      </w:r>
      <w:r w:rsidRPr="00072278">
        <w:rPr>
          <w:rFonts w:ascii="Arial" w:eastAsia="Arial" w:hAnsi="Arial" w:cs="Arial"/>
          <w:color w:val="000000" w:themeColor="text1"/>
          <w:sz w:val="24"/>
          <w:szCs w:val="24"/>
        </w:rPr>
        <w:tab/>
        <w:t>Sistema de Informação dos Agravos de Notificações</w:t>
      </w:r>
    </w:p>
    <w:p w14:paraId="41D1C90F" w14:textId="2F8F843A" w:rsidR="00CA44AC" w:rsidRPr="00072278" w:rsidRDefault="00CA44AC" w:rsidP="00014423">
      <w:pPr>
        <w:spacing w:line="360" w:lineRule="auto"/>
        <w:rPr>
          <w:rFonts w:ascii="Arial" w:eastAsia="Arial" w:hAnsi="Arial" w:cs="Arial"/>
          <w:color w:val="000000" w:themeColor="text1"/>
          <w:sz w:val="24"/>
          <w:szCs w:val="24"/>
        </w:rPr>
      </w:pPr>
      <w:r w:rsidRPr="00072278">
        <w:rPr>
          <w:rFonts w:ascii="Arial" w:eastAsia="Arial" w:hAnsi="Arial" w:cs="Arial"/>
          <w:color w:val="000000" w:themeColor="text1"/>
          <w:sz w:val="24"/>
          <w:szCs w:val="24"/>
        </w:rPr>
        <w:t>SUS</w:t>
      </w:r>
      <w:r w:rsidRPr="00072278">
        <w:rPr>
          <w:rFonts w:ascii="Arial" w:eastAsia="Arial" w:hAnsi="Arial" w:cs="Arial"/>
          <w:color w:val="000000" w:themeColor="text1"/>
          <w:sz w:val="24"/>
          <w:szCs w:val="24"/>
        </w:rPr>
        <w:tab/>
      </w:r>
      <w:r w:rsidRPr="00072278">
        <w:rPr>
          <w:rFonts w:ascii="Arial" w:eastAsia="Arial" w:hAnsi="Arial" w:cs="Arial"/>
          <w:color w:val="000000" w:themeColor="text1"/>
          <w:sz w:val="24"/>
          <w:szCs w:val="24"/>
        </w:rPr>
        <w:tab/>
        <w:t>Sistema Único de Saúde</w:t>
      </w:r>
    </w:p>
    <w:p w14:paraId="30D3A64E" w14:textId="77777777" w:rsidR="00E61DAF" w:rsidRPr="00072278" w:rsidRDefault="00E61DAF" w:rsidP="00014423">
      <w:pPr>
        <w:spacing w:line="360" w:lineRule="auto"/>
        <w:rPr>
          <w:rFonts w:ascii="Arial" w:eastAsia="Arial" w:hAnsi="Arial" w:cs="Arial"/>
          <w:color w:val="000000" w:themeColor="text1"/>
          <w:sz w:val="24"/>
          <w:szCs w:val="24"/>
        </w:rPr>
      </w:pPr>
      <w:r w:rsidRPr="00072278">
        <w:rPr>
          <w:rFonts w:ascii="Arial" w:eastAsia="Arial" w:hAnsi="Arial" w:cs="Arial"/>
          <w:color w:val="000000" w:themeColor="text1"/>
          <w:sz w:val="24"/>
          <w:szCs w:val="24"/>
        </w:rPr>
        <w:t>SF                 Soro Fisiológico</w:t>
      </w:r>
    </w:p>
    <w:p w14:paraId="1217B3BB" w14:textId="77777777" w:rsidR="00314616" w:rsidRPr="00072278" w:rsidRDefault="00314616" w:rsidP="00014423">
      <w:pPr>
        <w:spacing w:line="360" w:lineRule="auto"/>
        <w:rPr>
          <w:rFonts w:ascii="Arial" w:eastAsia="Arial" w:hAnsi="Arial" w:cs="Arial"/>
          <w:color w:val="000000" w:themeColor="text1"/>
          <w:sz w:val="24"/>
          <w:szCs w:val="24"/>
        </w:rPr>
      </w:pPr>
      <w:r w:rsidRPr="00072278">
        <w:rPr>
          <w:rFonts w:ascii="Arial" w:eastAsia="Arial" w:hAnsi="Arial" w:cs="Arial"/>
          <w:color w:val="000000" w:themeColor="text1"/>
          <w:sz w:val="24"/>
          <w:szCs w:val="24"/>
        </w:rPr>
        <w:t xml:space="preserve">SNC              Sistema Nervoso Central </w:t>
      </w:r>
    </w:p>
    <w:p w14:paraId="2FD0619D" w14:textId="2B484708" w:rsidR="00E61DAF" w:rsidRDefault="0070591B" w:rsidP="00CA44AC">
      <w:pPr>
        <w:rPr>
          <w:rFonts w:ascii="Arial" w:eastAsia="Arial" w:hAnsi="Arial" w:cs="Arial"/>
          <w:color w:val="000000"/>
          <w:sz w:val="24"/>
          <w:szCs w:val="24"/>
        </w:rPr>
      </w:pPr>
      <w:r>
        <w:rPr>
          <w:rFonts w:ascii="Arial" w:eastAsia="Arial" w:hAnsi="Arial" w:cs="Arial"/>
          <w:color w:val="000000"/>
          <w:sz w:val="24"/>
          <w:szCs w:val="24"/>
        </w:rPr>
        <w:t>SNG</w:t>
      </w:r>
      <w:r>
        <w:rPr>
          <w:rFonts w:ascii="Arial" w:eastAsia="Arial" w:hAnsi="Arial" w:cs="Arial"/>
          <w:color w:val="000000"/>
          <w:sz w:val="24"/>
          <w:szCs w:val="24"/>
        </w:rPr>
        <w:tab/>
      </w:r>
      <w:r>
        <w:rPr>
          <w:rFonts w:ascii="Arial" w:eastAsia="Arial" w:hAnsi="Arial" w:cs="Arial"/>
          <w:color w:val="000000"/>
          <w:sz w:val="24"/>
          <w:szCs w:val="24"/>
        </w:rPr>
        <w:tab/>
        <w:t xml:space="preserve">Sonda Nasogástrica </w:t>
      </w:r>
    </w:p>
    <w:p w14:paraId="2D41F394" w14:textId="77777777" w:rsidR="00E61DAF" w:rsidRPr="00CA44AC" w:rsidRDefault="00E61DAF" w:rsidP="00CA44AC">
      <w:pPr>
        <w:rPr>
          <w:rFonts w:ascii="Arial" w:eastAsia="Arial" w:hAnsi="Arial" w:cs="Arial"/>
          <w:color w:val="000000"/>
          <w:sz w:val="24"/>
          <w:szCs w:val="24"/>
        </w:rPr>
      </w:pPr>
    </w:p>
    <w:p w14:paraId="281B1D51" w14:textId="18B1CCFD" w:rsidR="00CA44AC" w:rsidRPr="00CA44AC" w:rsidRDefault="00CA44AC" w:rsidP="00CA44AC">
      <w:pPr>
        <w:rPr>
          <w:rFonts w:ascii="Arial" w:eastAsia="Arial" w:hAnsi="Arial" w:cs="Arial"/>
          <w:color w:val="000000"/>
          <w:sz w:val="24"/>
          <w:szCs w:val="24"/>
        </w:rPr>
      </w:pPr>
    </w:p>
    <w:p w14:paraId="63275BCF" w14:textId="6A6FC14C" w:rsidR="00162EB4" w:rsidRPr="00CA44AC" w:rsidRDefault="00162EB4" w:rsidP="00162EB4">
      <w:pPr>
        <w:spacing w:after="0"/>
        <w:rPr>
          <w:rFonts w:ascii="Arial" w:eastAsia="Arial" w:hAnsi="Arial" w:cs="Arial"/>
          <w:sz w:val="24"/>
          <w:szCs w:val="24"/>
        </w:rPr>
      </w:pPr>
    </w:p>
    <w:p w14:paraId="5AD970C5" w14:textId="408700F0" w:rsidR="00162EB4" w:rsidRPr="00162EB4" w:rsidRDefault="00162EB4" w:rsidP="00162EB4">
      <w:pPr>
        <w:spacing w:line="240" w:lineRule="auto"/>
        <w:jc w:val="both"/>
        <w:rPr>
          <w:rFonts w:ascii="Arial" w:eastAsia="Arial" w:hAnsi="Arial" w:cs="Arial"/>
          <w:b/>
          <w:sz w:val="24"/>
          <w:szCs w:val="24"/>
        </w:rPr>
      </w:pPr>
    </w:p>
    <w:p w14:paraId="3ACA717F" w14:textId="77777777" w:rsidR="00162EB4" w:rsidRDefault="00162EB4" w:rsidP="004A33D2">
      <w:pPr>
        <w:spacing w:after="0" w:line="240" w:lineRule="auto"/>
        <w:rPr>
          <w:rFonts w:ascii="Arial" w:eastAsia="Arial" w:hAnsi="Arial" w:cs="Arial"/>
          <w:b/>
          <w:bCs/>
          <w:color w:val="000000"/>
          <w:sz w:val="24"/>
          <w:szCs w:val="24"/>
        </w:rPr>
      </w:pPr>
    </w:p>
    <w:p w14:paraId="1CE91160" w14:textId="77777777" w:rsidR="00014423" w:rsidRDefault="00014423" w:rsidP="004A33D2">
      <w:pPr>
        <w:spacing w:after="0" w:line="240" w:lineRule="auto"/>
        <w:rPr>
          <w:rFonts w:ascii="Arial" w:eastAsia="Arial" w:hAnsi="Arial" w:cs="Arial"/>
          <w:b/>
          <w:bCs/>
          <w:color w:val="000000"/>
          <w:sz w:val="24"/>
          <w:szCs w:val="24"/>
        </w:rPr>
      </w:pPr>
    </w:p>
    <w:p w14:paraId="709D78E0" w14:textId="77777777" w:rsidR="00014423" w:rsidRDefault="00014423" w:rsidP="004A33D2">
      <w:pPr>
        <w:spacing w:after="0" w:line="240" w:lineRule="auto"/>
        <w:rPr>
          <w:rFonts w:ascii="Arial" w:eastAsia="Arial" w:hAnsi="Arial" w:cs="Arial"/>
          <w:b/>
          <w:bCs/>
          <w:color w:val="000000"/>
          <w:sz w:val="24"/>
          <w:szCs w:val="24"/>
        </w:rPr>
      </w:pPr>
    </w:p>
    <w:p w14:paraId="1A02A230" w14:textId="77777777" w:rsidR="00014423" w:rsidRDefault="00014423" w:rsidP="004A33D2">
      <w:pPr>
        <w:spacing w:after="0" w:line="240" w:lineRule="auto"/>
        <w:rPr>
          <w:rFonts w:ascii="Arial" w:eastAsia="Arial" w:hAnsi="Arial" w:cs="Arial"/>
          <w:b/>
          <w:bCs/>
          <w:color w:val="000000"/>
          <w:sz w:val="24"/>
          <w:szCs w:val="24"/>
        </w:rPr>
      </w:pPr>
    </w:p>
    <w:p w14:paraId="2248B909" w14:textId="77777777" w:rsidR="00014423" w:rsidRDefault="00014423" w:rsidP="004A33D2">
      <w:pPr>
        <w:spacing w:after="0" w:line="240" w:lineRule="auto"/>
        <w:rPr>
          <w:rFonts w:ascii="Arial" w:eastAsia="Arial" w:hAnsi="Arial" w:cs="Arial"/>
          <w:b/>
          <w:bCs/>
          <w:color w:val="000000"/>
          <w:sz w:val="24"/>
          <w:szCs w:val="24"/>
        </w:rPr>
      </w:pPr>
    </w:p>
    <w:p w14:paraId="27AE8E94" w14:textId="77777777" w:rsidR="00014423" w:rsidRDefault="00014423" w:rsidP="004A33D2">
      <w:pPr>
        <w:spacing w:after="0" w:line="240" w:lineRule="auto"/>
        <w:rPr>
          <w:rFonts w:ascii="Arial" w:eastAsia="Arial" w:hAnsi="Arial" w:cs="Arial"/>
          <w:b/>
          <w:bCs/>
          <w:color w:val="000000"/>
          <w:sz w:val="24"/>
          <w:szCs w:val="24"/>
        </w:rPr>
      </w:pPr>
    </w:p>
    <w:p w14:paraId="1F727B86" w14:textId="77777777" w:rsidR="00014423" w:rsidRDefault="00014423" w:rsidP="004A33D2">
      <w:pPr>
        <w:spacing w:after="0" w:line="240" w:lineRule="auto"/>
        <w:rPr>
          <w:rFonts w:ascii="Arial" w:eastAsia="Arial" w:hAnsi="Arial" w:cs="Arial"/>
          <w:b/>
          <w:bCs/>
          <w:color w:val="000000"/>
          <w:sz w:val="24"/>
          <w:szCs w:val="24"/>
        </w:rPr>
      </w:pPr>
    </w:p>
    <w:p w14:paraId="4E5D0B34" w14:textId="77777777" w:rsidR="00014423" w:rsidRDefault="00014423" w:rsidP="004A33D2">
      <w:pPr>
        <w:spacing w:after="0" w:line="240" w:lineRule="auto"/>
        <w:rPr>
          <w:rFonts w:ascii="Arial" w:eastAsia="Arial" w:hAnsi="Arial" w:cs="Arial"/>
          <w:b/>
          <w:bCs/>
          <w:color w:val="000000"/>
          <w:sz w:val="24"/>
          <w:szCs w:val="24"/>
        </w:rPr>
      </w:pPr>
    </w:p>
    <w:p w14:paraId="6F1BCF61" w14:textId="77777777" w:rsidR="00014423" w:rsidRDefault="00014423" w:rsidP="004A33D2">
      <w:pPr>
        <w:spacing w:after="0" w:line="240" w:lineRule="auto"/>
        <w:rPr>
          <w:rFonts w:ascii="Arial" w:eastAsia="Arial" w:hAnsi="Arial" w:cs="Arial"/>
          <w:b/>
          <w:bCs/>
          <w:color w:val="000000"/>
          <w:sz w:val="24"/>
          <w:szCs w:val="24"/>
        </w:rPr>
      </w:pPr>
    </w:p>
    <w:p w14:paraId="3E00A51C" w14:textId="77777777" w:rsidR="00014423" w:rsidRDefault="00014423" w:rsidP="004A33D2">
      <w:pPr>
        <w:spacing w:after="0" w:line="240" w:lineRule="auto"/>
        <w:rPr>
          <w:rFonts w:ascii="Arial" w:eastAsia="Arial" w:hAnsi="Arial" w:cs="Arial"/>
          <w:b/>
          <w:bCs/>
          <w:color w:val="000000"/>
          <w:sz w:val="24"/>
          <w:szCs w:val="24"/>
        </w:rPr>
      </w:pPr>
    </w:p>
    <w:p w14:paraId="3D72B594" w14:textId="77777777" w:rsidR="00014423" w:rsidRDefault="00014423" w:rsidP="004A33D2">
      <w:pPr>
        <w:spacing w:after="0" w:line="240" w:lineRule="auto"/>
        <w:rPr>
          <w:rFonts w:ascii="Arial" w:eastAsia="Arial" w:hAnsi="Arial" w:cs="Arial"/>
          <w:b/>
          <w:bCs/>
          <w:color w:val="000000"/>
          <w:sz w:val="24"/>
          <w:szCs w:val="24"/>
        </w:rPr>
      </w:pPr>
    </w:p>
    <w:sdt>
      <w:sdtPr>
        <w:rPr>
          <w:rFonts w:ascii="Arial" w:eastAsia="Times New Roman" w:hAnsi="Arial" w:cs="Arial"/>
          <w:color w:val="auto"/>
          <w:sz w:val="24"/>
          <w:szCs w:val="24"/>
        </w:rPr>
        <w:id w:val="-1013904991"/>
        <w:docPartObj>
          <w:docPartGallery w:val="Table of Contents"/>
          <w:docPartUnique/>
        </w:docPartObj>
      </w:sdtPr>
      <w:sdtEndPr>
        <w:rPr>
          <w:b/>
          <w:bCs/>
        </w:rPr>
      </w:sdtEndPr>
      <w:sdtContent>
        <w:p w14:paraId="0E31EEA2" w14:textId="74AF8EAC" w:rsidR="00014423" w:rsidRDefault="00014423" w:rsidP="006D6B50">
          <w:pPr>
            <w:pStyle w:val="CabealhodoSumrio"/>
            <w:jc w:val="center"/>
            <w:rPr>
              <w:rFonts w:ascii="Arial" w:hAnsi="Arial" w:cs="Arial"/>
              <w:b/>
              <w:bCs/>
              <w:color w:val="auto"/>
              <w:sz w:val="28"/>
              <w:szCs w:val="28"/>
            </w:rPr>
          </w:pPr>
          <w:r w:rsidRPr="006D6B50">
            <w:rPr>
              <w:rFonts w:ascii="Arial" w:hAnsi="Arial" w:cs="Arial"/>
              <w:b/>
              <w:bCs/>
              <w:color w:val="auto"/>
              <w:sz w:val="28"/>
              <w:szCs w:val="28"/>
            </w:rPr>
            <w:t>Sumário</w:t>
          </w:r>
        </w:p>
        <w:p w14:paraId="0E0159D8" w14:textId="77777777" w:rsidR="006D6B50" w:rsidRPr="006D6B50" w:rsidRDefault="006D6B50" w:rsidP="006D6B50"/>
        <w:p w14:paraId="77C10F0C" w14:textId="3F9FA43C" w:rsidR="00014423" w:rsidRPr="006D6B50" w:rsidRDefault="00014423">
          <w:pPr>
            <w:pStyle w:val="Sumrio1"/>
            <w:rPr>
              <w:rFonts w:eastAsiaTheme="minorEastAsia"/>
              <w:b/>
              <w:bCs/>
            </w:rPr>
          </w:pPr>
          <w:r w:rsidRPr="00014423">
            <w:fldChar w:fldCharType="begin"/>
          </w:r>
          <w:r w:rsidRPr="00014423">
            <w:instrText xml:space="preserve"> TOC \o "1-3" \h \z \u </w:instrText>
          </w:r>
          <w:r w:rsidRPr="00014423">
            <w:fldChar w:fldCharType="separate"/>
          </w:r>
          <w:hyperlink w:anchor="_Toc89020316" w:history="1">
            <w:r w:rsidRPr="006D6B50">
              <w:rPr>
                <w:rStyle w:val="Hyperlink"/>
                <w:b/>
                <w:bCs/>
              </w:rPr>
              <w:t>1.</w:t>
            </w:r>
            <w:r w:rsidRPr="006D6B50">
              <w:rPr>
                <w:rFonts w:eastAsiaTheme="minorEastAsia"/>
                <w:b/>
                <w:bCs/>
              </w:rPr>
              <w:tab/>
            </w:r>
            <w:r w:rsidRPr="006D6B50">
              <w:rPr>
                <w:rStyle w:val="Hyperlink"/>
                <w:b/>
                <w:bCs/>
              </w:rPr>
              <w:t>INTRODUÇÃO</w:t>
            </w:r>
            <w:r w:rsidRPr="006D6B50">
              <w:rPr>
                <w:b/>
                <w:bCs/>
                <w:webHidden/>
              </w:rPr>
              <w:tab/>
            </w:r>
            <w:r w:rsidRPr="006D6B50">
              <w:rPr>
                <w:b/>
                <w:bCs/>
                <w:webHidden/>
              </w:rPr>
              <w:fldChar w:fldCharType="begin"/>
            </w:r>
            <w:r w:rsidRPr="006D6B50">
              <w:rPr>
                <w:b/>
                <w:bCs/>
                <w:webHidden/>
              </w:rPr>
              <w:instrText xml:space="preserve"> PAGEREF _Toc89020316 \h </w:instrText>
            </w:r>
            <w:r w:rsidRPr="006D6B50">
              <w:rPr>
                <w:b/>
                <w:bCs/>
                <w:webHidden/>
              </w:rPr>
            </w:r>
            <w:r w:rsidRPr="006D6B50">
              <w:rPr>
                <w:b/>
                <w:bCs/>
                <w:webHidden/>
              </w:rPr>
              <w:fldChar w:fldCharType="separate"/>
            </w:r>
            <w:r w:rsidR="006311EC">
              <w:rPr>
                <w:b/>
                <w:bCs/>
                <w:webHidden/>
              </w:rPr>
              <w:t>10</w:t>
            </w:r>
            <w:r w:rsidRPr="006D6B50">
              <w:rPr>
                <w:b/>
                <w:bCs/>
                <w:webHidden/>
              </w:rPr>
              <w:fldChar w:fldCharType="end"/>
            </w:r>
          </w:hyperlink>
        </w:p>
        <w:p w14:paraId="446B433C" w14:textId="7D08E681" w:rsidR="00014423" w:rsidRPr="006D6B50" w:rsidRDefault="00C01651">
          <w:pPr>
            <w:pStyle w:val="Sumrio1"/>
            <w:rPr>
              <w:rFonts w:eastAsiaTheme="minorEastAsia"/>
              <w:b/>
              <w:bCs/>
            </w:rPr>
          </w:pPr>
          <w:hyperlink w:anchor="_Toc89020317" w:history="1">
            <w:r w:rsidR="00014423" w:rsidRPr="006D6B50">
              <w:rPr>
                <w:rStyle w:val="Hyperlink"/>
                <w:b/>
                <w:bCs/>
              </w:rPr>
              <w:t>2.</w:t>
            </w:r>
            <w:r w:rsidR="00014423" w:rsidRPr="006D6B50">
              <w:rPr>
                <w:rFonts w:eastAsiaTheme="minorEastAsia"/>
                <w:b/>
                <w:bCs/>
              </w:rPr>
              <w:tab/>
            </w:r>
            <w:r w:rsidR="00014423" w:rsidRPr="006D6B50">
              <w:rPr>
                <w:rStyle w:val="Hyperlink"/>
                <w:b/>
                <w:bCs/>
              </w:rPr>
              <w:t>OBJETIVOS</w:t>
            </w:r>
            <w:r w:rsidR="00014423" w:rsidRPr="006D6B50">
              <w:rPr>
                <w:b/>
                <w:bCs/>
                <w:webHidden/>
              </w:rPr>
              <w:tab/>
            </w:r>
            <w:r w:rsidR="00014423" w:rsidRPr="006D6B50">
              <w:rPr>
                <w:b/>
                <w:bCs/>
                <w:webHidden/>
              </w:rPr>
              <w:fldChar w:fldCharType="begin"/>
            </w:r>
            <w:r w:rsidR="00014423" w:rsidRPr="006D6B50">
              <w:rPr>
                <w:b/>
                <w:bCs/>
                <w:webHidden/>
              </w:rPr>
              <w:instrText xml:space="preserve"> PAGEREF _Toc89020317 \h </w:instrText>
            </w:r>
            <w:r w:rsidR="00014423" w:rsidRPr="006D6B50">
              <w:rPr>
                <w:b/>
                <w:bCs/>
                <w:webHidden/>
              </w:rPr>
            </w:r>
            <w:r w:rsidR="00014423" w:rsidRPr="006D6B50">
              <w:rPr>
                <w:b/>
                <w:bCs/>
                <w:webHidden/>
              </w:rPr>
              <w:fldChar w:fldCharType="separate"/>
            </w:r>
            <w:r w:rsidR="006311EC">
              <w:rPr>
                <w:b/>
                <w:bCs/>
                <w:webHidden/>
              </w:rPr>
              <w:t>13</w:t>
            </w:r>
            <w:r w:rsidR="00014423" w:rsidRPr="006D6B50">
              <w:rPr>
                <w:b/>
                <w:bCs/>
                <w:webHidden/>
              </w:rPr>
              <w:fldChar w:fldCharType="end"/>
            </w:r>
          </w:hyperlink>
        </w:p>
        <w:p w14:paraId="61FF22A5" w14:textId="1AFA4C22" w:rsidR="00014423" w:rsidRPr="006D6B50" w:rsidRDefault="00C01651">
          <w:pPr>
            <w:pStyle w:val="Sumrio2"/>
            <w:tabs>
              <w:tab w:val="left" w:pos="880"/>
              <w:tab w:val="right" w:leader="dot" w:pos="9062"/>
            </w:tabs>
            <w:rPr>
              <w:rFonts w:ascii="Arial" w:eastAsiaTheme="minorEastAsia" w:hAnsi="Arial" w:cs="Arial"/>
              <w:b/>
              <w:bCs/>
              <w:noProof/>
              <w:sz w:val="24"/>
              <w:szCs w:val="24"/>
            </w:rPr>
          </w:pPr>
          <w:hyperlink w:anchor="_Toc89020318" w:history="1">
            <w:r w:rsidR="00014423" w:rsidRPr="006D6B50">
              <w:rPr>
                <w:rStyle w:val="Hyperlink"/>
                <w:rFonts w:ascii="Arial" w:eastAsiaTheme="majorEastAsia" w:hAnsi="Arial" w:cs="Arial"/>
                <w:b/>
                <w:bCs/>
                <w:noProof/>
                <w:sz w:val="24"/>
                <w:szCs w:val="24"/>
              </w:rPr>
              <w:t>2.1.</w:t>
            </w:r>
            <w:r w:rsidR="00014423" w:rsidRPr="006D6B50">
              <w:rPr>
                <w:rFonts w:ascii="Arial" w:eastAsiaTheme="minorEastAsia" w:hAnsi="Arial" w:cs="Arial"/>
                <w:b/>
                <w:bCs/>
                <w:noProof/>
                <w:sz w:val="24"/>
                <w:szCs w:val="24"/>
              </w:rPr>
              <w:tab/>
            </w:r>
            <w:r w:rsidR="00014423" w:rsidRPr="006D6B50">
              <w:rPr>
                <w:rStyle w:val="Hyperlink"/>
                <w:rFonts w:ascii="Arial" w:eastAsiaTheme="majorEastAsia" w:hAnsi="Arial" w:cs="Arial"/>
                <w:b/>
                <w:bCs/>
                <w:noProof/>
                <w:sz w:val="24"/>
                <w:szCs w:val="24"/>
              </w:rPr>
              <w:t>Objetivo geral</w:t>
            </w:r>
            <w:r w:rsidR="00014423" w:rsidRPr="006D6B50">
              <w:rPr>
                <w:rFonts w:ascii="Arial" w:hAnsi="Arial" w:cs="Arial"/>
                <w:b/>
                <w:bCs/>
                <w:noProof/>
                <w:webHidden/>
                <w:sz w:val="24"/>
                <w:szCs w:val="24"/>
              </w:rPr>
              <w:tab/>
            </w:r>
            <w:r w:rsidR="00014423" w:rsidRPr="006D6B50">
              <w:rPr>
                <w:rFonts w:ascii="Arial" w:hAnsi="Arial" w:cs="Arial"/>
                <w:b/>
                <w:bCs/>
                <w:noProof/>
                <w:webHidden/>
                <w:sz w:val="24"/>
                <w:szCs w:val="24"/>
              </w:rPr>
              <w:fldChar w:fldCharType="begin"/>
            </w:r>
            <w:r w:rsidR="00014423" w:rsidRPr="006D6B50">
              <w:rPr>
                <w:rFonts w:ascii="Arial" w:hAnsi="Arial" w:cs="Arial"/>
                <w:b/>
                <w:bCs/>
                <w:noProof/>
                <w:webHidden/>
                <w:sz w:val="24"/>
                <w:szCs w:val="24"/>
              </w:rPr>
              <w:instrText xml:space="preserve"> PAGEREF _Toc89020318 \h </w:instrText>
            </w:r>
            <w:r w:rsidR="00014423" w:rsidRPr="006D6B50">
              <w:rPr>
                <w:rFonts w:ascii="Arial" w:hAnsi="Arial" w:cs="Arial"/>
                <w:b/>
                <w:bCs/>
                <w:noProof/>
                <w:webHidden/>
                <w:sz w:val="24"/>
                <w:szCs w:val="24"/>
              </w:rPr>
            </w:r>
            <w:r w:rsidR="00014423" w:rsidRPr="006D6B50">
              <w:rPr>
                <w:rFonts w:ascii="Arial" w:hAnsi="Arial" w:cs="Arial"/>
                <w:b/>
                <w:bCs/>
                <w:noProof/>
                <w:webHidden/>
                <w:sz w:val="24"/>
                <w:szCs w:val="24"/>
              </w:rPr>
              <w:fldChar w:fldCharType="separate"/>
            </w:r>
            <w:r w:rsidR="006311EC">
              <w:rPr>
                <w:rFonts w:ascii="Arial" w:hAnsi="Arial" w:cs="Arial"/>
                <w:b/>
                <w:bCs/>
                <w:noProof/>
                <w:webHidden/>
                <w:sz w:val="24"/>
                <w:szCs w:val="24"/>
              </w:rPr>
              <w:t>13</w:t>
            </w:r>
            <w:r w:rsidR="00014423" w:rsidRPr="006D6B50">
              <w:rPr>
                <w:rFonts w:ascii="Arial" w:hAnsi="Arial" w:cs="Arial"/>
                <w:b/>
                <w:bCs/>
                <w:noProof/>
                <w:webHidden/>
                <w:sz w:val="24"/>
                <w:szCs w:val="24"/>
              </w:rPr>
              <w:fldChar w:fldCharType="end"/>
            </w:r>
          </w:hyperlink>
        </w:p>
        <w:p w14:paraId="13E10995" w14:textId="40A0AA9C" w:rsidR="00014423" w:rsidRPr="006D6B50" w:rsidRDefault="00C01651">
          <w:pPr>
            <w:pStyle w:val="Sumrio2"/>
            <w:tabs>
              <w:tab w:val="left" w:pos="880"/>
              <w:tab w:val="right" w:leader="dot" w:pos="9062"/>
            </w:tabs>
            <w:rPr>
              <w:rFonts w:ascii="Arial" w:eastAsiaTheme="minorEastAsia" w:hAnsi="Arial" w:cs="Arial"/>
              <w:b/>
              <w:bCs/>
              <w:noProof/>
              <w:sz w:val="24"/>
              <w:szCs w:val="24"/>
            </w:rPr>
          </w:pPr>
          <w:hyperlink w:anchor="_Toc89020319" w:history="1">
            <w:r w:rsidR="00014423" w:rsidRPr="006D6B50">
              <w:rPr>
                <w:rStyle w:val="Hyperlink"/>
                <w:rFonts w:ascii="Arial" w:eastAsiaTheme="majorEastAsia" w:hAnsi="Arial" w:cs="Arial"/>
                <w:b/>
                <w:bCs/>
                <w:noProof/>
                <w:sz w:val="24"/>
                <w:szCs w:val="24"/>
              </w:rPr>
              <w:t>2.2.</w:t>
            </w:r>
            <w:r w:rsidR="00014423" w:rsidRPr="006D6B50">
              <w:rPr>
                <w:rFonts w:ascii="Arial" w:eastAsiaTheme="minorEastAsia" w:hAnsi="Arial" w:cs="Arial"/>
                <w:b/>
                <w:bCs/>
                <w:noProof/>
                <w:sz w:val="24"/>
                <w:szCs w:val="24"/>
              </w:rPr>
              <w:tab/>
            </w:r>
            <w:r w:rsidR="00014423" w:rsidRPr="006D6B50">
              <w:rPr>
                <w:rStyle w:val="Hyperlink"/>
                <w:rFonts w:ascii="Arial" w:eastAsiaTheme="majorEastAsia" w:hAnsi="Arial" w:cs="Arial"/>
                <w:b/>
                <w:bCs/>
                <w:noProof/>
                <w:sz w:val="24"/>
                <w:szCs w:val="24"/>
              </w:rPr>
              <w:t>Objetivos específicos</w:t>
            </w:r>
            <w:r w:rsidR="00014423" w:rsidRPr="006D6B50">
              <w:rPr>
                <w:rFonts w:ascii="Arial" w:hAnsi="Arial" w:cs="Arial"/>
                <w:b/>
                <w:bCs/>
                <w:noProof/>
                <w:webHidden/>
                <w:sz w:val="24"/>
                <w:szCs w:val="24"/>
              </w:rPr>
              <w:tab/>
            </w:r>
            <w:r w:rsidR="00014423" w:rsidRPr="006D6B50">
              <w:rPr>
                <w:rFonts w:ascii="Arial" w:hAnsi="Arial" w:cs="Arial"/>
                <w:b/>
                <w:bCs/>
                <w:noProof/>
                <w:webHidden/>
                <w:sz w:val="24"/>
                <w:szCs w:val="24"/>
              </w:rPr>
              <w:fldChar w:fldCharType="begin"/>
            </w:r>
            <w:r w:rsidR="00014423" w:rsidRPr="006D6B50">
              <w:rPr>
                <w:rFonts w:ascii="Arial" w:hAnsi="Arial" w:cs="Arial"/>
                <w:b/>
                <w:bCs/>
                <w:noProof/>
                <w:webHidden/>
                <w:sz w:val="24"/>
                <w:szCs w:val="24"/>
              </w:rPr>
              <w:instrText xml:space="preserve"> PAGEREF _Toc89020319 \h </w:instrText>
            </w:r>
            <w:r w:rsidR="00014423" w:rsidRPr="006D6B50">
              <w:rPr>
                <w:rFonts w:ascii="Arial" w:hAnsi="Arial" w:cs="Arial"/>
                <w:b/>
                <w:bCs/>
                <w:noProof/>
                <w:webHidden/>
                <w:sz w:val="24"/>
                <w:szCs w:val="24"/>
              </w:rPr>
            </w:r>
            <w:r w:rsidR="00014423" w:rsidRPr="006D6B50">
              <w:rPr>
                <w:rFonts w:ascii="Arial" w:hAnsi="Arial" w:cs="Arial"/>
                <w:b/>
                <w:bCs/>
                <w:noProof/>
                <w:webHidden/>
                <w:sz w:val="24"/>
                <w:szCs w:val="24"/>
              </w:rPr>
              <w:fldChar w:fldCharType="separate"/>
            </w:r>
            <w:r w:rsidR="006311EC">
              <w:rPr>
                <w:rFonts w:ascii="Arial" w:hAnsi="Arial" w:cs="Arial"/>
                <w:b/>
                <w:bCs/>
                <w:noProof/>
                <w:webHidden/>
                <w:sz w:val="24"/>
                <w:szCs w:val="24"/>
              </w:rPr>
              <w:t>13</w:t>
            </w:r>
            <w:r w:rsidR="00014423" w:rsidRPr="006D6B50">
              <w:rPr>
                <w:rFonts w:ascii="Arial" w:hAnsi="Arial" w:cs="Arial"/>
                <w:b/>
                <w:bCs/>
                <w:noProof/>
                <w:webHidden/>
                <w:sz w:val="24"/>
                <w:szCs w:val="24"/>
              </w:rPr>
              <w:fldChar w:fldCharType="end"/>
            </w:r>
          </w:hyperlink>
        </w:p>
        <w:p w14:paraId="3B395359" w14:textId="0BDA44C1" w:rsidR="00014423" w:rsidRPr="006D6B50" w:rsidRDefault="00C01651">
          <w:pPr>
            <w:pStyle w:val="Sumrio1"/>
            <w:rPr>
              <w:rFonts w:eastAsiaTheme="minorEastAsia"/>
              <w:b/>
              <w:bCs/>
            </w:rPr>
          </w:pPr>
          <w:hyperlink w:anchor="_Toc89020320" w:history="1">
            <w:r w:rsidR="00014423" w:rsidRPr="006D6B50">
              <w:rPr>
                <w:rStyle w:val="Hyperlink"/>
                <w:b/>
                <w:bCs/>
              </w:rPr>
              <w:t>3.</w:t>
            </w:r>
            <w:r w:rsidR="00014423" w:rsidRPr="006D6B50">
              <w:rPr>
                <w:rFonts w:eastAsiaTheme="minorEastAsia"/>
                <w:b/>
                <w:bCs/>
              </w:rPr>
              <w:tab/>
            </w:r>
            <w:r w:rsidR="00014423" w:rsidRPr="006D6B50">
              <w:rPr>
                <w:rStyle w:val="Hyperlink"/>
                <w:b/>
                <w:bCs/>
              </w:rPr>
              <w:t>REFERENCIAL TEÓRICO</w:t>
            </w:r>
            <w:r w:rsidR="00014423" w:rsidRPr="006D6B50">
              <w:rPr>
                <w:b/>
                <w:bCs/>
                <w:webHidden/>
              </w:rPr>
              <w:tab/>
            </w:r>
            <w:r w:rsidR="00014423" w:rsidRPr="006D6B50">
              <w:rPr>
                <w:b/>
                <w:bCs/>
                <w:webHidden/>
              </w:rPr>
              <w:fldChar w:fldCharType="begin"/>
            </w:r>
            <w:r w:rsidR="00014423" w:rsidRPr="006D6B50">
              <w:rPr>
                <w:b/>
                <w:bCs/>
                <w:webHidden/>
              </w:rPr>
              <w:instrText xml:space="preserve"> PAGEREF _Toc89020320 \h </w:instrText>
            </w:r>
            <w:r w:rsidR="00014423" w:rsidRPr="006D6B50">
              <w:rPr>
                <w:b/>
                <w:bCs/>
                <w:webHidden/>
              </w:rPr>
            </w:r>
            <w:r w:rsidR="00014423" w:rsidRPr="006D6B50">
              <w:rPr>
                <w:b/>
                <w:bCs/>
                <w:webHidden/>
              </w:rPr>
              <w:fldChar w:fldCharType="separate"/>
            </w:r>
            <w:r w:rsidR="006311EC">
              <w:rPr>
                <w:b/>
                <w:bCs/>
                <w:webHidden/>
              </w:rPr>
              <w:t>14</w:t>
            </w:r>
            <w:r w:rsidR="00014423" w:rsidRPr="006D6B50">
              <w:rPr>
                <w:b/>
                <w:bCs/>
                <w:webHidden/>
              </w:rPr>
              <w:fldChar w:fldCharType="end"/>
            </w:r>
          </w:hyperlink>
        </w:p>
        <w:p w14:paraId="213F5C58" w14:textId="55419B98" w:rsidR="00014423" w:rsidRPr="006D6B50" w:rsidRDefault="00C01651">
          <w:pPr>
            <w:pStyle w:val="Sumrio2"/>
            <w:tabs>
              <w:tab w:val="left" w:pos="880"/>
              <w:tab w:val="right" w:leader="dot" w:pos="9062"/>
            </w:tabs>
            <w:rPr>
              <w:rFonts w:ascii="Arial" w:eastAsiaTheme="minorEastAsia" w:hAnsi="Arial" w:cs="Arial"/>
              <w:b/>
              <w:bCs/>
              <w:noProof/>
              <w:sz w:val="24"/>
              <w:szCs w:val="24"/>
            </w:rPr>
          </w:pPr>
          <w:hyperlink w:anchor="_Toc89020321" w:history="1">
            <w:r w:rsidR="00014423" w:rsidRPr="006D6B50">
              <w:rPr>
                <w:rStyle w:val="Hyperlink"/>
                <w:rFonts w:ascii="Arial" w:eastAsiaTheme="majorEastAsia" w:hAnsi="Arial" w:cs="Arial"/>
                <w:b/>
                <w:bCs/>
                <w:noProof/>
                <w:sz w:val="24"/>
                <w:szCs w:val="24"/>
              </w:rPr>
              <w:t>3.1.</w:t>
            </w:r>
            <w:r w:rsidR="00014423" w:rsidRPr="006D6B50">
              <w:rPr>
                <w:rFonts w:ascii="Arial" w:eastAsiaTheme="minorEastAsia" w:hAnsi="Arial" w:cs="Arial"/>
                <w:b/>
                <w:bCs/>
                <w:noProof/>
                <w:sz w:val="24"/>
                <w:szCs w:val="24"/>
              </w:rPr>
              <w:tab/>
            </w:r>
            <w:r w:rsidR="00014423" w:rsidRPr="006D6B50">
              <w:rPr>
                <w:rStyle w:val="Hyperlink"/>
                <w:rFonts w:ascii="Arial" w:eastAsiaTheme="majorEastAsia" w:hAnsi="Arial" w:cs="Arial"/>
                <w:b/>
                <w:bCs/>
                <w:noProof/>
                <w:sz w:val="24"/>
                <w:szCs w:val="24"/>
              </w:rPr>
              <w:t>Intoxicações exógenas</w:t>
            </w:r>
            <w:r w:rsidR="00014423" w:rsidRPr="006D6B50">
              <w:rPr>
                <w:rFonts w:ascii="Arial" w:hAnsi="Arial" w:cs="Arial"/>
                <w:b/>
                <w:bCs/>
                <w:noProof/>
                <w:webHidden/>
                <w:sz w:val="24"/>
                <w:szCs w:val="24"/>
              </w:rPr>
              <w:tab/>
            </w:r>
            <w:r w:rsidR="00014423" w:rsidRPr="006D6B50">
              <w:rPr>
                <w:rFonts w:ascii="Arial" w:hAnsi="Arial" w:cs="Arial"/>
                <w:b/>
                <w:bCs/>
                <w:noProof/>
                <w:webHidden/>
                <w:sz w:val="24"/>
                <w:szCs w:val="24"/>
              </w:rPr>
              <w:fldChar w:fldCharType="begin"/>
            </w:r>
            <w:r w:rsidR="00014423" w:rsidRPr="006D6B50">
              <w:rPr>
                <w:rFonts w:ascii="Arial" w:hAnsi="Arial" w:cs="Arial"/>
                <w:b/>
                <w:bCs/>
                <w:noProof/>
                <w:webHidden/>
                <w:sz w:val="24"/>
                <w:szCs w:val="24"/>
              </w:rPr>
              <w:instrText xml:space="preserve"> PAGEREF _Toc89020321 \h </w:instrText>
            </w:r>
            <w:r w:rsidR="00014423" w:rsidRPr="006D6B50">
              <w:rPr>
                <w:rFonts w:ascii="Arial" w:hAnsi="Arial" w:cs="Arial"/>
                <w:b/>
                <w:bCs/>
                <w:noProof/>
                <w:webHidden/>
                <w:sz w:val="24"/>
                <w:szCs w:val="24"/>
              </w:rPr>
            </w:r>
            <w:r w:rsidR="00014423" w:rsidRPr="006D6B50">
              <w:rPr>
                <w:rFonts w:ascii="Arial" w:hAnsi="Arial" w:cs="Arial"/>
                <w:b/>
                <w:bCs/>
                <w:noProof/>
                <w:webHidden/>
                <w:sz w:val="24"/>
                <w:szCs w:val="24"/>
              </w:rPr>
              <w:fldChar w:fldCharType="separate"/>
            </w:r>
            <w:r w:rsidR="006311EC">
              <w:rPr>
                <w:rFonts w:ascii="Arial" w:hAnsi="Arial" w:cs="Arial"/>
                <w:b/>
                <w:bCs/>
                <w:noProof/>
                <w:webHidden/>
                <w:sz w:val="24"/>
                <w:szCs w:val="24"/>
              </w:rPr>
              <w:t>14</w:t>
            </w:r>
            <w:r w:rsidR="00014423" w:rsidRPr="006D6B50">
              <w:rPr>
                <w:rFonts w:ascii="Arial" w:hAnsi="Arial" w:cs="Arial"/>
                <w:b/>
                <w:bCs/>
                <w:noProof/>
                <w:webHidden/>
                <w:sz w:val="24"/>
                <w:szCs w:val="24"/>
              </w:rPr>
              <w:fldChar w:fldCharType="end"/>
            </w:r>
          </w:hyperlink>
        </w:p>
        <w:p w14:paraId="16C65BBC" w14:textId="49E8D24E" w:rsidR="00014423" w:rsidRPr="006D6B50" w:rsidRDefault="00C01651" w:rsidP="006D6B50">
          <w:pPr>
            <w:pStyle w:val="Sumrio3"/>
            <w:rPr>
              <w:rFonts w:eastAsiaTheme="minorEastAsia"/>
            </w:rPr>
          </w:pPr>
          <w:hyperlink w:anchor="_Toc89020322" w:history="1">
            <w:r w:rsidR="00014423" w:rsidRPr="006D6B50">
              <w:rPr>
                <w:rStyle w:val="Hyperlink"/>
              </w:rPr>
              <w:t>3.1.1.</w:t>
            </w:r>
            <w:r w:rsidR="00014423" w:rsidRPr="006D6B50">
              <w:rPr>
                <w:rFonts w:eastAsiaTheme="minorEastAsia"/>
              </w:rPr>
              <w:tab/>
            </w:r>
            <w:r w:rsidR="00014423" w:rsidRPr="006D6B50">
              <w:rPr>
                <w:rStyle w:val="Hyperlink"/>
              </w:rPr>
              <w:t>Principais agentes de contaminação e manifestações clínicas</w:t>
            </w:r>
            <w:r w:rsidR="00014423" w:rsidRPr="006D6B50">
              <w:rPr>
                <w:webHidden/>
              </w:rPr>
              <w:tab/>
            </w:r>
            <w:r w:rsidR="00014423" w:rsidRPr="006D6B50">
              <w:rPr>
                <w:webHidden/>
              </w:rPr>
              <w:fldChar w:fldCharType="begin"/>
            </w:r>
            <w:r w:rsidR="00014423" w:rsidRPr="006D6B50">
              <w:rPr>
                <w:webHidden/>
              </w:rPr>
              <w:instrText xml:space="preserve"> PAGEREF _Toc89020322 \h </w:instrText>
            </w:r>
            <w:r w:rsidR="00014423" w:rsidRPr="006D6B50">
              <w:rPr>
                <w:webHidden/>
              </w:rPr>
            </w:r>
            <w:r w:rsidR="00014423" w:rsidRPr="006D6B50">
              <w:rPr>
                <w:webHidden/>
              </w:rPr>
              <w:fldChar w:fldCharType="separate"/>
            </w:r>
            <w:r w:rsidR="006311EC">
              <w:rPr>
                <w:webHidden/>
              </w:rPr>
              <w:t>14</w:t>
            </w:r>
            <w:r w:rsidR="00014423" w:rsidRPr="006D6B50">
              <w:rPr>
                <w:webHidden/>
              </w:rPr>
              <w:fldChar w:fldCharType="end"/>
            </w:r>
          </w:hyperlink>
        </w:p>
        <w:p w14:paraId="52BA04E0" w14:textId="30E60D4C" w:rsidR="00014423" w:rsidRPr="006D6B50" w:rsidRDefault="00C01651">
          <w:pPr>
            <w:pStyle w:val="Sumrio2"/>
            <w:tabs>
              <w:tab w:val="left" w:pos="880"/>
              <w:tab w:val="right" w:leader="dot" w:pos="9062"/>
            </w:tabs>
            <w:rPr>
              <w:rFonts w:ascii="Arial" w:eastAsiaTheme="minorEastAsia" w:hAnsi="Arial" w:cs="Arial"/>
              <w:b/>
              <w:bCs/>
              <w:noProof/>
              <w:sz w:val="24"/>
              <w:szCs w:val="24"/>
            </w:rPr>
          </w:pPr>
          <w:hyperlink w:anchor="_Toc89020323" w:history="1">
            <w:r w:rsidR="00014423" w:rsidRPr="006D6B50">
              <w:rPr>
                <w:rStyle w:val="Hyperlink"/>
                <w:rFonts w:ascii="Arial" w:eastAsiaTheme="majorEastAsia" w:hAnsi="Arial" w:cs="Arial"/>
                <w:b/>
                <w:bCs/>
                <w:noProof/>
                <w:sz w:val="24"/>
                <w:szCs w:val="24"/>
              </w:rPr>
              <w:t>3.2.</w:t>
            </w:r>
            <w:r w:rsidR="00014423" w:rsidRPr="006D6B50">
              <w:rPr>
                <w:rFonts w:ascii="Arial" w:eastAsiaTheme="minorEastAsia" w:hAnsi="Arial" w:cs="Arial"/>
                <w:b/>
                <w:bCs/>
                <w:noProof/>
                <w:sz w:val="24"/>
                <w:szCs w:val="24"/>
              </w:rPr>
              <w:tab/>
            </w:r>
            <w:r w:rsidR="00014423" w:rsidRPr="006D6B50">
              <w:rPr>
                <w:rStyle w:val="Hyperlink"/>
                <w:rFonts w:ascii="Arial" w:eastAsiaTheme="majorEastAsia" w:hAnsi="Arial" w:cs="Arial"/>
                <w:b/>
                <w:bCs/>
                <w:noProof/>
                <w:sz w:val="24"/>
                <w:szCs w:val="24"/>
              </w:rPr>
              <w:t>Fisiopatologia</w:t>
            </w:r>
            <w:r w:rsidR="00014423" w:rsidRPr="006D6B50">
              <w:rPr>
                <w:rFonts w:ascii="Arial" w:hAnsi="Arial" w:cs="Arial"/>
                <w:b/>
                <w:bCs/>
                <w:noProof/>
                <w:webHidden/>
                <w:sz w:val="24"/>
                <w:szCs w:val="24"/>
              </w:rPr>
              <w:tab/>
            </w:r>
            <w:r w:rsidR="00014423" w:rsidRPr="006D6B50">
              <w:rPr>
                <w:rFonts w:ascii="Arial" w:hAnsi="Arial" w:cs="Arial"/>
                <w:b/>
                <w:bCs/>
                <w:noProof/>
                <w:webHidden/>
                <w:sz w:val="24"/>
                <w:szCs w:val="24"/>
              </w:rPr>
              <w:fldChar w:fldCharType="begin"/>
            </w:r>
            <w:r w:rsidR="00014423" w:rsidRPr="006D6B50">
              <w:rPr>
                <w:rFonts w:ascii="Arial" w:hAnsi="Arial" w:cs="Arial"/>
                <w:b/>
                <w:bCs/>
                <w:noProof/>
                <w:webHidden/>
                <w:sz w:val="24"/>
                <w:szCs w:val="24"/>
              </w:rPr>
              <w:instrText xml:space="preserve"> PAGEREF _Toc89020323 \h </w:instrText>
            </w:r>
            <w:r w:rsidR="00014423" w:rsidRPr="006D6B50">
              <w:rPr>
                <w:rFonts w:ascii="Arial" w:hAnsi="Arial" w:cs="Arial"/>
                <w:b/>
                <w:bCs/>
                <w:noProof/>
                <w:webHidden/>
                <w:sz w:val="24"/>
                <w:szCs w:val="24"/>
              </w:rPr>
            </w:r>
            <w:r w:rsidR="00014423" w:rsidRPr="006D6B50">
              <w:rPr>
                <w:rFonts w:ascii="Arial" w:hAnsi="Arial" w:cs="Arial"/>
                <w:b/>
                <w:bCs/>
                <w:noProof/>
                <w:webHidden/>
                <w:sz w:val="24"/>
                <w:szCs w:val="24"/>
              </w:rPr>
              <w:fldChar w:fldCharType="separate"/>
            </w:r>
            <w:r w:rsidR="006311EC">
              <w:rPr>
                <w:rFonts w:ascii="Arial" w:hAnsi="Arial" w:cs="Arial"/>
                <w:b/>
                <w:bCs/>
                <w:noProof/>
                <w:webHidden/>
                <w:sz w:val="24"/>
                <w:szCs w:val="24"/>
              </w:rPr>
              <w:t>16</w:t>
            </w:r>
            <w:r w:rsidR="00014423" w:rsidRPr="006D6B50">
              <w:rPr>
                <w:rFonts w:ascii="Arial" w:hAnsi="Arial" w:cs="Arial"/>
                <w:b/>
                <w:bCs/>
                <w:noProof/>
                <w:webHidden/>
                <w:sz w:val="24"/>
                <w:szCs w:val="24"/>
              </w:rPr>
              <w:fldChar w:fldCharType="end"/>
            </w:r>
          </w:hyperlink>
        </w:p>
        <w:p w14:paraId="4559ED73" w14:textId="77C3D305" w:rsidR="00014423" w:rsidRPr="006D6B50" w:rsidRDefault="00C01651">
          <w:pPr>
            <w:pStyle w:val="Sumrio2"/>
            <w:tabs>
              <w:tab w:val="left" w:pos="880"/>
              <w:tab w:val="right" w:leader="dot" w:pos="9062"/>
            </w:tabs>
            <w:rPr>
              <w:rFonts w:ascii="Arial" w:eastAsiaTheme="minorEastAsia" w:hAnsi="Arial" w:cs="Arial"/>
              <w:b/>
              <w:bCs/>
              <w:noProof/>
              <w:sz w:val="24"/>
              <w:szCs w:val="24"/>
            </w:rPr>
          </w:pPr>
          <w:hyperlink w:anchor="_Toc89020324" w:history="1">
            <w:r w:rsidR="00014423" w:rsidRPr="006D6B50">
              <w:rPr>
                <w:rStyle w:val="Hyperlink"/>
                <w:rFonts w:ascii="Arial" w:eastAsiaTheme="majorEastAsia" w:hAnsi="Arial" w:cs="Arial"/>
                <w:b/>
                <w:bCs/>
                <w:noProof/>
                <w:sz w:val="24"/>
                <w:szCs w:val="24"/>
              </w:rPr>
              <w:t>3.3.</w:t>
            </w:r>
            <w:r w:rsidR="00014423" w:rsidRPr="006D6B50">
              <w:rPr>
                <w:rFonts w:ascii="Arial" w:eastAsiaTheme="minorEastAsia" w:hAnsi="Arial" w:cs="Arial"/>
                <w:b/>
                <w:bCs/>
                <w:noProof/>
                <w:sz w:val="24"/>
                <w:szCs w:val="24"/>
              </w:rPr>
              <w:tab/>
            </w:r>
            <w:r w:rsidR="00014423" w:rsidRPr="006D6B50">
              <w:rPr>
                <w:rStyle w:val="Hyperlink"/>
                <w:rFonts w:ascii="Arial" w:eastAsiaTheme="majorEastAsia" w:hAnsi="Arial" w:cs="Arial"/>
                <w:b/>
                <w:bCs/>
                <w:noProof/>
                <w:sz w:val="24"/>
                <w:szCs w:val="24"/>
              </w:rPr>
              <w:t>Medidas de prevenção</w:t>
            </w:r>
            <w:r w:rsidR="00014423" w:rsidRPr="006D6B50">
              <w:rPr>
                <w:rFonts w:ascii="Arial" w:hAnsi="Arial" w:cs="Arial"/>
                <w:b/>
                <w:bCs/>
                <w:noProof/>
                <w:webHidden/>
                <w:sz w:val="24"/>
                <w:szCs w:val="24"/>
              </w:rPr>
              <w:tab/>
            </w:r>
            <w:r w:rsidR="00014423" w:rsidRPr="006D6B50">
              <w:rPr>
                <w:rFonts w:ascii="Arial" w:hAnsi="Arial" w:cs="Arial"/>
                <w:b/>
                <w:bCs/>
                <w:noProof/>
                <w:webHidden/>
                <w:sz w:val="24"/>
                <w:szCs w:val="24"/>
              </w:rPr>
              <w:fldChar w:fldCharType="begin"/>
            </w:r>
            <w:r w:rsidR="00014423" w:rsidRPr="006D6B50">
              <w:rPr>
                <w:rFonts w:ascii="Arial" w:hAnsi="Arial" w:cs="Arial"/>
                <w:b/>
                <w:bCs/>
                <w:noProof/>
                <w:webHidden/>
                <w:sz w:val="24"/>
                <w:szCs w:val="24"/>
              </w:rPr>
              <w:instrText xml:space="preserve"> PAGEREF _Toc89020324 \h </w:instrText>
            </w:r>
            <w:r w:rsidR="00014423" w:rsidRPr="006D6B50">
              <w:rPr>
                <w:rFonts w:ascii="Arial" w:hAnsi="Arial" w:cs="Arial"/>
                <w:b/>
                <w:bCs/>
                <w:noProof/>
                <w:webHidden/>
                <w:sz w:val="24"/>
                <w:szCs w:val="24"/>
              </w:rPr>
            </w:r>
            <w:r w:rsidR="00014423" w:rsidRPr="006D6B50">
              <w:rPr>
                <w:rFonts w:ascii="Arial" w:hAnsi="Arial" w:cs="Arial"/>
                <w:b/>
                <w:bCs/>
                <w:noProof/>
                <w:webHidden/>
                <w:sz w:val="24"/>
                <w:szCs w:val="24"/>
              </w:rPr>
              <w:fldChar w:fldCharType="separate"/>
            </w:r>
            <w:r w:rsidR="006311EC">
              <w:rPr>
                <w:rFonts w:ascii="Arial" w:hAnsi="Arial" w:cs="Arial"/>
                <w:b/>
                <w:bCs/>
                <w:noProof/>
                <w:webHidden/>
                <w:sz w:val="24"/>
                <w:szCs w:val="24"/>
              </w:rPr>
              <w:t>18</w:t>
            </w:r>
            <w:r w:rsidR="00014423" w:rsidRPr="006D6B50">
              <w:rPr>
                <w:rFonts w:ascii="Arial" w:hAnsi="Arial" w:cs="Arial"/>
                <w:b/>
                <w:bCs/>
                <w:noProof/>
                <w:webHidden/>
                <w:sz w:val="24"/>
                <w:szCs w:val="24"/>
              </w:rPr>
              <w:fldChar w:fldCharType="end"/>
            </w:r>
          </w:hyperlink>
        </w:p>
        <w:p w14:paraId="25F73A15" w14:textId="014505E1" w:rsidR="00014423" w:rsidRPr="006D6B50" w:rsidRDefault="00C01651">
          <w:pPr>
            <w:pStyle w:val="Sumrio2"/>
            <w:tabs>
              <w:tab w:val="left" w:pos="880"/>
              <w:tab w:val="right" w:leader="dot" w:pos="9062"/>
            </w:tabs>
            <w:rPr>
              <w:rFonts w:ascii="Arial" w:eastAsiaTheme="minorEastAsia" w:hAnsi="Arial" w:cs="Arial"/>
              <w:b/>
              <w:bCs/>
              <w:noProof/>
              <w:sz w:val="24"/>
              <w:szCs w:val="24"/>
            </w:rPr>
          </w:pPr>
          <w:hyperlink w:anchor="_Toc89020325" w:history="1">
            <w:r w:rsidR="00014423" w:rsidRPr="006D6B50">
              <w:rPr>
                <w:rStyle w:val="Hyperlink"/>
                <w:rFonts w:ascii="Arial" w:eastAsiaTheme="majorEastAsia" w:hAnsi="Arial" w:cs="Arial"/>
                <w:b/>
                <w:bCs/>
                <w:noProof/>
                <w:sz w:val="24"/>
                <w:szCs w:val="24"/>
              </w:rPr>
              <w:t>3.4.</w:t>
            </w:r>
            <w:r w:rsidR="00014423" w:rsidRPr="006D6B50">
              <w:rPr>
                <w:rFonts w:ascii="Arial" w:eastAsiaTheme="minorEastAsia" w:hAnsi="Arial" w:cs="Arial"/>
                <w:b/>
                <w:bCs/>
                <w:noProof/>
                <w:sz w:val="24"/>
                <w:szCs w:val="24"/>
              </w:rPr>
              <w:tab/>
            </w:r>
            <w:r w:rsidR="00014423" w:rsidRPr="006D6B50">
              <w:rPr>
                <w:rStyle w:val="Hyperlink"/>
                <w:rFonts w:ascii="Arial" w:eastAsiaTheme="majorEastAsia" w:hAnsi="Arial" w:cs="Arial"/>
                <w:b/>
                <w:bCs/>
                <w:noProof/>
                <w:sz w:val="24"/>
                <w:szCs w:val="24"/>
              </w:rPr>
              <w:t>Tratamento</w:t>
            </w:r>
            <w:r w:rsidR="00014423" w:rsidRPr="006D6B50">
              <w:rPr>
                <w:rFonts w:ascii="Arial" w:hAnsi="Arial" w:cs="Arial"/>
                <w:b/>
                <w:bCs/>
                <w:noProof/>
                <w:webHidden/>
                <w:sz w:val="24"/>
                <w:szCs w:val="24"/>
              </w:rPr>
              <w:tab/>
            </w:r>
            <w:r w:rsidR="00014423" w:rsidRPr="006D6B50">
              <w:rPr>
                <w:rFonts w:ascii="Arial" w:hAnsi="Arial" w:cs="Arial"/>
                <w:b/>
                <w:bCs/>
                <w:noProof/>
                <w:webHidden/>
                <w:sz w:val="24"/>
                <w:szCs w:val="24"/>
              </w:rPr>
              <w:fldChar w:fldCharType="begin"/>
            </w:r>
            <w:r w:rsidR="00014423" w:rsidRPr="006D6B50">
              <w:rPr>
                <w:rFonts w:ascii="Arial" w:hAnsi="Arial" w:cs="Arial"/>
                <w:b/>
                <w:bCs/>
                <w:noProof/>
                <w:webHidden/>
                <w:sz w:val="24"/>
                <w:szCs w:val="24"/>
              </w:rPr>
              <w:instrText xml:space="preserve"> PAGEREF _Toc89020325 \h </w:instrText>
            </w:r>
            <w:r w:rsidR="00014423" w:rsidRPr="006D6B50">
              <w:rPr>
                <w:rFonts w:ascii="Arial" w:hAnsi="Arial" w:cs="Arial"/>
                <w:b/>
                <w:bCs/>
                <w:noProof/>
                <w:webHidden/>
                <w:sz w:val="24"/>
                <w:szCs w:val="24"/>
              </w:rPr>
            </w:r>
            <w:r w:rsidR="00014423" w:rsidRPr="006D6B50">
              <w:rPr>
                <w:rFonts w:ascii="Arial" w:hAnsi="Arial" w:cs="Arial"/>
                <w:b/>
                <w:bCs/>
                <w:noProof/>
                <w:webHidden/>
                <w:sz w:val="24"/>
                <w:szCs w:val="24"/>
              </w:rPr>
              <w:fldChar w:fldCharType="separate"/>
            </w:r>
            <w:r w:rsidR="006311EC">
              <w:rPr>
                <w:rFonts w:ascii="Arial" w:hAnsi="Arial" w:cs="Arial"/>
                <w:b/>
                <w:bCs/>
                <w:noProof/>
                <w:webHidden/>
                <w:sz w:val="24"/>
                <w:szCs w:val="24"/>
              </w:rPr>
              <w:t>19</w:t>
            </w:r>
            <w:r w:rsidR="00014423" w:rsidRPr="006D6B50">
              <w:rPr>
                <w:rFonts w:ascii="Arial" w:hAnsi="Arial" w:cs="Arial"/>
                <w:b/>
                <w:bCs/>
                <w:noProof/>
                <w:webHidden/>
                <w:sz w:val="24"/>
                <w:szCs w:val="24"/>
              </w:rPr>
              <w:fldChar w:fldCharType="end"/>
            </w:r>
          </w:hyperlink>
        </w:p>
        <w:p w14:paraId="187C0149" w14:textId="0D2901FE" w:rsidR="00014423" w:rsidRPr="006D6B50" w:rsidRDefault="00C01651">
          <w:pPr>
            <w:pStyle w:val="Sumrio2"/>
            <w:tabs>
              <w:tab w:val="left" w:pos="880"/>
              <w:tab w:val="right" w:leader="dot" w:pos="9062"/>
            </w:tabs>
            <w:rPr>
              <w:rFonts w:ascii="Arial" w:eastAsiaTheme="minorEastAsia" w:hAnsi="Arial" w:cs="Arial"/>
              <w:b/>
              <w:bCs/>
              <w:noProof/>
              <w:sz w:val="24"/>
              <w:szCs w:val="24"/>
            </w:rPr>
          </w:pPr>
          <w:hyperlink w:anchor="_Toc89020326" w:history="1">
            <w:r w:rsidR="00014423" w:rsidRPr="006D6B50">
              <w:rPr>
                <w:rStyle w:val="Hyperlink"/>
                <w:rFonts w:ascii="Arial" w:eastAsiaTheme="majorEastAsia" w:hAnsi="Arial" w:cs="Arial"/>
                <w:b/>
                <w:bCs/>
                <w:noProof/>
                <w:sz w:val="24"/>
                <w:szCs w:val="24"/>
              </w:rPr>
              <w:t>3.5.</w:t>
            </w:r>
            <w:r w:rsidR="00014423" w:rsidRPr="006D6B50">
              <w:rPr>
                <w:rFonts w:ascii="Arial" w:eastAsiaTheme="minorEastAsia" w:hAnsi="Arial" w:cs="Arial"/>
                <w:b/>
                <w:bCs/>
                <w:noProof/>
                <w:sz w:val="24"/>
                <w:szCs w:val="24"/>
              </w:rPr>
              <w:tab/>
            </w:r>
            <w:r w:rsidR="00014423" w:rsidRPr="006D6B50">
              <w:rPr>
                <w:rStyle w:val="Hyperlink"/>
                <w:rFonts w:ascii="Arial" w:eastAsiaTheme="majorEastAsia" w:hAnsi="Arial" w:cs="Arial"/>
                <w:b/>
                <w:bCs/>
                <w:noProof/>
                <w:sz w:val="24"/>
                <w:szCs w:val="24"/>
              </w:rPr>
              <w:t>Prognóstico</w:t>
            </w:r>
            <w:r w:rsidR="00014423" w:rsidRPr="006D6B50">
              <w:rPr>
                <w:rFonts w:ascii="Arial" w:hAnsi="Arial" w:cs="Arial"/>
                <w:b/>
                <w:bCs/>
                <w:noProof/>
                <w:webHidden/>
                <w:sz w:val="24"/>
                <w:szCs w:val="24"/>
              </w:rPr>
              <w:tab/>
            </w:r>
            <w:r w:rsidR="00014423" w:rsidRPr="006D6B50">
              <w:rPr>
                <w:rFonts w:ascii="Arial" w:hAnsi="Arial" w:cs="Arial"/>
                <w:b/>
                <w:bCs/>
                <w:noProof/>
                <w:webHidden/>
                <w:sz w:val="24"/>
                <w:szCs w:val="24"/>
              </w:rPr>
              <w:fldChar w:fldCharType="begin"/>
            </w:r>
            <w:r w:rsidR="00014423" w:rsidRPr="006D6B50">
              <w:rPr>
                <w:rFonts w:ascii="Arial" w:hAnsi="Arial" w:cs="Arial"/>
                <w:b/>
                <w:bCs/>
                <w:noProof/>
                <w:webHidden/>
                <w:sz w:val="24"/>
                <w:szCs w:val="24"/>
              </w:rPr>
              <w:instrText xml:space="preserve"> PAGEREF _Toc89020326 \h </w:instrText>
            </w:r>
            <w:r w:rsidR="00014423" w:rsidRPr="006D6B50">
              <w:rPr>
                <w:rFonts w:ascii="Arial" w:hAnsi="Arial" w:cs="Arial"/>
                <w:b/>
                <w:bCs/>
                <w:noProof/>
                <w:webHidden/>
                <w:sz w:val="24"/>
                <w:szCs w:val="24"/>
              </w:rPr>
            </w:r>
            <w:r w:rsidR="00014423" w:rsidRPr="006D6B50">
              <w:rPr>
                <w:rFonts w:ascii="Arial" w:hAnsi="Arial" w:cs="Arial"/>
                <w:b/>
                <w:bCs/>
                <w:noProof/>
                <w:webHidden/>
                <w:sz w:val="24"/>
                <w:szCs w:val="24"/>
              </w:rPr>
              <w:fldChar w:fldCharType="separate"/>
            </w:r>
            <w:r w:rsidR="006311EC">
              <w:rPr>
                <w:rFonts w:ascii="Arial" w:hAnsi="Arial" w:cs="Arial"/>
                <w:b/>
                <w:bCs/>
                <w:noProof/>
                <w:webHidden/>
                <w:sz w:val="24"/>
                <w:szCs w:val="24"/>
              </w:rPr>
              <w:t>20</w:t>
            </w:r>
            <w:r w:rsidR="00014423" w:rsidRPr="006D6B50">
              <w:rPr>
                <w:rFonts w:ascii="Arial" w:hAnsi="Arial" w:cs="Arial"/>
                <w:b/>
                <w:bCs/>
                <w:noProof/>
                <w:webHidden/>
                <w:sz w:val="24"/>
                <w:szCs w:val="24"/>
              </w:rPr>
              <w:fldChar w:fldCharType="end"/>
            </w:r>
          </w:hyperlink>
        </w:p>
        <w:p w14:paraId="684A1633" w14:textId="62A5D2F3" w:rsidR="00014423" w:rsidRPr="006D6B50" w:rsidRDefault="00C01651">
          <w:pPr>
            <w:pStyle w:val="Sumrio2"/>
            <w:tabs>
              <w:tab w:val="left" w:pos="880"/>
              <w:tab w:val="right" w:leader="dot" w:pos="9062"/>
            </w:tabs>
            <w:rPr>
              <w:rFonts w:ascii="Arial" w:eastAsiaTheme="minorEastAsia" w:hAnsi="Arial" w:cs="Arial"/>
              <w:b/>
              <w:bCs/>
              <w:noProof/>
              <w:sz w:val="24"/>
              <w:szCs w:val="24"/>
            </w:rPr>
          </w:pPr>
          <w:hyperlink w:anchor="_Toc89020327" w:history="1">
            <w:r w:rsidR="00014423" w:rsidRPr="006D6B50">
              <w:rPr>
                <w:rStyle w:val="Hyperlink"/>
                <w:rFonts w:ascii="Arial" w:eastAsiaTheme="majorEastAsia" w:hAnsi="Arial" w:cs="Arial"/>
                <w:b/>
                <w:bCs/>
                <w:noProof/>
                <w:sz w:val="24"/>
                <w:szCs w:val="24"/>
              </w:rPr>
              <w:t>3.6.</w:t>
            </w:r>
            <w:r w:rsidR="00014423" w:rsidRPr="006D6B50">
              <w:rPr>
                <w:rFonts w:ascii="Arial" w:eastAsiaTheme="minorEastAsia" w:hAnsi="Arial" w:cs="Arial"/>
                <w:b/>
                <w:bCs/>
                <w:noProof/>
                <w:sz w:val="24"/>
                <w:szCs w:val="24"/>
              </w:rPr>
              <w:tab/>
            </w:r>
            <w:r w:rsidR="00014423" w:rsidRPr="006D6B50">
              <w:rPr>
                <w:rStyle w:val="Hyperlink"/>
                <w:rFonts w:ascii="Arial" w:eastAsiaTheme="majorEastAsia" w:hAnsi="Arial" w:cs="Arial"/>
                <w:b/>
                <w:bCs/>
                <w:noProof/>
                <w:sz w:val="24"/>
                <w:szCs w:val="24"/>
              </w:rPr>
              <w:t>Intoxicação exógena acidental</w:t>
            </w:r>
            <w:r w:rsidR="00014423" w:rsidRPr="006D6B50">
              <w:rPr>
                <w:rFonts w:ascii="Arial" w:hAnsi="Arial" w:cs="Arial"/>
                <w:b/>
                <w:bCs/>
                <w:noProof/>
                <w:webHidden/>
                <w:sz w:val="24"/>
                <w:szCs w:val="24"/>
              </w:rPr>
              <w:tab/>
            </w:r>
            <w:r w:rsidR="00014423" w:rsidRPr="006D6B50">
              <w:rPr>
                <w:rFonts w:ascii="Arial" w:hAnsi="Arial" w:cs="Arial"/>
                <w:b/>
                <w:bCs/>
                <w:noProof/>
                <w:webHidden/>
                <w:sz w:val="24"/>
                <w:szCs w:val="24"/>
              </w:rPr>
              <w:fldChar w:fldCharType="begin"/>
            </w:r>
            <w:r w:rsidR="00014423" w:rsidRPr="006D6B50">
              <w:rPr>
                <w:rFonts w:ascii="Arial" w:hAnsi="Arial" w:cs="Arial"/>
                <w:b/>
                <w:bCs/>
                <w:noProof/>
                <w:webHidden/>
                <w:sz w:val="24"/>
                <w:szCs w:val="24"/>
              </w:rPr>
              <w:instrText xml:space="preserve"> PAGEREF _Toc89020327 \h </w:instrText>
            </w:r>
            <w:r w:rsidR="00014423" w:rsidRPr="006D6B50">
              <w:rPr>
                <w:rFonts w:ascii="Arial" w:hAnsi="Arial" w:cs="Arial"/>
                <w:b/>
                <w:bCs/>
                <w:noProof/>
                <w:webHidden/>
                <w:sz w:val="24"/>
                <w:szCs w:val="24"/>
              </w:rPr>
            </w:r>
            <w:r w:rsidR="00014423" w:rsidRPr="006D6B50">
              <w:rPr>
                <w:rFonts w:ascii="Arial" w:hAnsi="Arial" w:cs="Arial"/>
                <w:b/>
                <w:bCs/>
                <w:noProof/>
                <w:webHidden/>
                <w:sz w:val="24"/>
                <w:szCs w:val="24"/>
              </w:rPr>
              <w:fldChar w:fldCharType="separate"/>
            </w:r>
            <w:r w:rsidR="006311EC">
              <w:rPr>
                <w:rFonts w:ascii="Arial" w:hAnsi="Arial" w:cs="Arial"/>
                <w:b/>
                <w:bCs/>
                <w:noProof/>
                <w:webHidden/>
                <w:sz w:val="24"/>
                <w:szCs w:val="24"/>
              </w:rPr>
              <w:t>20</w:t>
            </w:r>
            <w:r w:rsidR="00014423" w:rsidRPr="006D6B50">
              <w:rPr>
                <w:rFonts w:ascii="Arial" w:hAnsi="Arial" w:cs="Arial"/>
                <w:b/>
                <w:bCs/>
                <w:noProof/>
                <w:webHidden/>
                <w:sz w:val="24"/>
                <w:szCs w:val="24"/>
              </w:rPr>
              <w:fldChar w:fldCharType="end"/>
            </w:r>
          </w:hyperlink>
        </w:p>
        <w:p w14:paraId="7D4283B5" w14:textId="5E4A3887" w:rsidR="00014423" w:rsidRPr="006D6B50" w:rsidRDefault="00C01651">
          <w:pPr>
            <w:pStyle w:val="Sumrio2"/>
            <w:tabs>
              <w:tab w:val="left" w:pos="880"/>
              <w:tab w:val="right" w:leader="dot" w:pos="9062"/>
            </w:tabs>
            <w:rPr>
              <w:rFonts w:ascii="Arial" w:eastAsiaTheme="minorEastAsia" w:hAnsi="Arial" w:cs="Arial"/>
              <w:b/>
              <w:bCs/>
              <w:noProof/>
              <w:sz w:val="24"/>
              <w:szCs w:val="24"/>
            </w:rPr>
          </w:pPr>
          <w:hyperlink w:anchor="_Toc89020328" w:history="1">
            <w:r w:rsidR="00014423" w:rsidRPr="006D6B50">
              <w:rPr>
                <w:rStyle w:val="Hyperlink"/>
                <w:rFonts w:ascii="Arial" w:eastAsiaTheme="majorEastAsia" w:hAnsi="Arial" w:cs="Arial"/>
                <w:b/>
                <w:bCs/>
                <w:noProof/>
                <w:sz w:val="24"/>
                <w:szCs w:val="24"/>
              </w:rPr>
              <w:t>3.7.</w:t>
            </w:r>
            <w:r w:rsidR="00014423" w:rsidRPr="006D6B50">
              <w:rPr>
                <w:rFonts w:ascii="Arial" w:eastAsiaTheme="minorEastAsia" w:hAnsi="Arial" w:cs="Arial"/>
                <w:b/>
                <w:bCs/>
                <w:noProof/>
                <w:sz w:val="24"/>
                <w:szCs w:val="24"/>
              </w:rPr>
              <w:tab/>
            </w:r>
            <w:r w:rsidR="00014423" w:rsidRPr="006D6B50">
              <w:rPr>
                <w:rStyle w:val="Hyperlink"/>
                <w:rFonts w:ascii="Arial" w:eastAsiaTheme="majorEastAsia" w:hAnsi="Arial" w:cs="Arial"/>
                <w:b/>
                <w:bCs/>
                <w:noProof/>
                <w:sz w:val="24"/>
                <w:szCs w:val="24"/>
              </w:rPr>
              <w:t>Intoxicação exógena intencional</w:t>
            </w:r>
            <w:r w:rsidR="00014423" w:rsidRPr="006D6B50">
              <w:rPr>
                <w:rFonts w:ascii="Arial" w:hAnsi="Arial" w:cs="Arial"/>
                <w:b/>
                <w:bCs/>
                <w:noProof/>
                <w:webHidden/>
                <w:sz w:val="24"/>
                <w:szCs w:val="24"/>
              </w:rPr>
              <w:tab/>
            </w:r>
            <w:r w:rsidR="00014423" w:rsidRPr="006D6B50">
              <w:rPr>
                <w:rFonts w:ascii="Arial" w:hAnsi="Arial" w:cs="Arial"/>
                <w:b/>
                <w:bCs/>
                <w:noProof/>
                <w:webHidden/>
                <w:sz w:val="24"/>
                <w:szCs w:val="24"/>
              </w:rPr>
              <w:fldChar w:fldCharType="begin"/>
            </w:r>
            <w:r w:rsidR="00014423" w:rsidRPr="006D6B50">
              <w:rPr>
                <w:rFonts w:ascii="Arial" w:hAnsi="Arial" w:cs="Arial"/>
                <w:b/>
                <w:bCs/>
                <w:noProof/>
                <w:webHidden/>
                <w:sz w:val="24"/>
                <w:szCs w:val="24"/>
              </w:rPr>
              <w:instrText xml:space="preserve"> PAGEREF _Toc89020328 \h </w:instrText>
            </w:r>
            <w:r w:rsidR="00014423" w:rsidRPr="006D6B50">
              <w:rPr>
                <w:rFonts w:ascii="Arial" w:hAnsi="Arial" w:cs="Arial"/>
                <w:b/>
                <w:bCs/>
                <w:noProof/>
                <w:webHidden/>
                <w:sz w:val="24"/>
                <w:szCs w:val="24"/>
              </w:rPr>
            </w:r>
            <w:r w:rsidR="00014423" w:rsidRPr="006D6B50">
              <w:rPr>
                <w:rFonts w:ascii="Arial" w:hAnsi="Arial" w:cs="Arial"/>
                <w:b/>
                <w:bCs/>
                <w:noProof/>
                <w:webHidden/>
                <w:sz w:val="24"/>
                <w:szCs w:val="24"/>
              </w:rPr>
              <w:fldChar w:fldCharType="separate"/>
            </w:r>
            <w:r w:rsidR="006311EC">
              <w:rPr>
                <w:rFonts w:ascii="Arial" w:hAnsi="Arial" w:cs="Arial"/>
                <w:b/>
                <w:bCs/>
                <w:noProof/>
                <w:webHidden/>
                <w:sz w:val="24"/>
                <w:szCs w:val="24"/>
              </w:rPr>
              <w:t>20</w:t>
            </w:r>
            <w:r w:rsidR="00014423" w:rsidRPr="006D6B50">
              <w:rPr>
                <w:rFonts w:ascii="Arial" w:hAnsi="Arial" w:cs="Arial"/>
                <w:b/>
                <w:bCs/>
                <w:noProof/>
                <w:webHidden/>
                <w:sz w:val="24"/>
                <w:szCs w:val="24"/>
              </w:rPr>
              <w:fldChar w:fldCharType="end"/>
            </w:r>
          </w:hyperlink>
        </w:p>
        <w:p w14:paraId="7BC3A725" w14:textId="7F12FA5E" w:rsidR="00014423" w:rsidRPr="006D6B50" w:rsidRDefault="00C01651">
          <w:pPr>
            <w:pStyle w:val="Sumrio2"/>
            <w:tabs>
              <w:tab w:val="left" w:pos="880"/>
              <w:tab w:val="right" w:leader="dot" w:pos="9062"/>
            </w:tabs>
            <w:rPr>
              <w:rFonts w:ascii="Arial" w:eastAsiaTheme="minorEastAsia" w:hAnsi="Arial" w:cs="Arial"/>
              <w:b/>
              <w:bCs/>
              <w:noProof/>
              <w:sz w:val="24"/>
              <w:szCs w:val="24"/>
            </w:rPr>
          </w:pPr>
          <w:hyperlink w:anchor="_Toc89020329" w:history="1">
            <w:r w:rsidR="00014423" w:rsidRPr="006D6B50">
              <w:rPr>
                <w:rStyle w:val="Hyperlink"/>
                <w:rFonts w:ascii="Arial" w:eastAsiaTheme="majorEastAsia" w:hAnsi="Arial" w:cs="Arial"/>
                <w:b/>
                <w:bCs/>
                <w:noProof/>
                <w:sz w:val="24"/>
                <w:szCs w:val="24"/>
              </w:rPr>
              <w:t>3.8.</w:t>
            </w:r>
            <w:r w:rsidR="00014423" w:rsidRPr="006D6B50">
              <w:rPr>
                <w:rFonts w:ascii="Arial" w:eastAsiaTheme="minorEastAsia" w:hAnsi="Arial" w:cs="Arial"/>
                <w:b/>
                <w:bCs/>
                <w:noProof/>
                <w:sz w:val="24"/>
                <w:szCs w:val="24"/>
              </w:rPr>
              <w:tab/>
            </w:r>
            <w:r w:rsidR="00014423" w:rsidRPr="006D6B50">
              <w:rPr>
                <w:rStyle w:val="Hyperlink"/>
                <w:rFonts w:ascii="Arial" w:eastAsiaTheme="majorEastAsia" w:hAnsi="Arial" w:cs="Arial"/>
                <w:b/>
                <w:bCs/>
                <w:noProof/>
                <w:sz w:val="24"/>
                <w:szCs w:val="24"/>
              </w:rPr>
              <w:t>Atuação do enfermeiro nas intoxicações exógenas</w:t>
            </w:r>
            <w:r w:rsidR="00014423" w:rsidRPr="006D6B50">
              <w:rPr>
                <w:rFonts w:ascii="Arial" w:hAnsi="Arial" w:cs="Arial"/>
                <w:b/>
                <w:bCs/>
                <w:noProof/>
                <w:webHidden/>
                <w:sz w:val="24"/>
                <w:szCs w:val="24"/>
              </w:rPr>
              <w:tab/>
            </w:r>
            <w:r w:rsidR="00014423" w:rsidRPr="006D6B50">
              <w:rPr>
                <w:rFonts w:ascii="Arial" w:hAnsi="Arial" w:cs="Arial"/>
                <w:b/>
                <w:bCs/>
                <w:noProof/>
                <w:webHidden/>
                <w:sz w:val="24"/>
                <w:szCs w:val="24"/>
              </w:rPr>
              <w:fldChar w:fldCharType="begin"/>
            </w:r>
            <w:r w:rsidR="00014423" w:rsidRPr="006D6B50">
              <w:rPr>
                <w:rFonts w:ascii="Arial" w:hAnsi="Arial" w:cs="Arial"/>
                <w:b/>
                <w:bCs/>
                <w:noProof/>
                <w:webHidden/>
                <w:sz w:val="24"/>
                <w:szCs w:val="24"/>
              </w:rPr>
              <w:instrText xml:space="preserve"> PAGEREF _Toc89020329 \h </w:instrText>
            </w:r>
            <w:r w:rsidR="00014423" w:rsidRPr="006D6B50">
              <w:rPr>
                <w:rFonts w:ascii="Arial" w:hAnsi="Arial" w:cs="Arial"/>
                <w:b/>
                <w:bCs/>
                <w:noProof/>
                <w:webHidden/>
                <w:sz w:val="24"/>
                <w:szCs w:val="24"/>
              </w:rPr>
            </w:r>
            <w:r w:rsidR="00014423" w:rsidRPr="006D6B50">
              <w:rPr>
                <w:rFonts w:ascii="Arial" w:hAnsi="Arial" w:cs="Arial"/>
                <w:b/>
                <w:bCs/>
                <w:noProof/>
                <w:webHidden/>
                <w:sz w:val="24"/>
                <w:szCs w:val="24"/>
              </w:rPr>
              <w:fldChar w:fldCharType="separate"/>
            </w:r>
            <w:r w:rsidR="006311EC">
              <w:rPr>
                <w:rFonts w:ascii="Arial" w:hAnsi="Arial" w:cs="Arial"/>
                <w:b/>
                <w:bCs/>
                <w:noProof/>
                <w:webHidden/>
                <w:sz w:val="24"/>
                <w:szCs w:val="24"/>
              </w:rPr>
              <w:t>21</w:t>
            </w:r>
            <w:r w:rsidR="00014423" w:rsidRPr="006D6B50">
              <w:rPr>
                <w:rFonts w:ascii="Arial" w:hAnsi="Arial" w:cs="Arial"/>
                <w:b/>
                <w:bCs/>
                <w:noProof/>
                <w:webHidden/>
                <w:sz w:val="24"/>
                <w:szCs w:val="24"/>
              </w:rPr>
              <w:fldChar w:fldCharType="end"/>
            </w:r>
          </w:hyperlink>
        </w:p>
        <w:p w14:paraId="1BF021F7" w14:textId="4768998C" w:rsidR="00014423" w:rsidRPr="006D6B50" w:rsidRDefault="00C01651">
          <w:pPr>
            <w:pStyle w:val="Sumrio1"/>
            <w:rPr>
              <w:rFonts w:eastAsiaTheme="minorEastAsia"/>
              <w:b/>
              <w:bCs/>
            </w:rPr>
          </w:pPr>
          <w:hyperlink w:anchor="_Toc89020330" w:history="1">
            <w:r w:rsidR="00014423" w:rsidRPr="006D6B50">
              <w:rPr>
                <w:rStyle w:val="Hyperlink"/>
                <w:b/>
                <w:bCs/>
              </w:rPr>
              <w:t>4.</w:t>
            </w:r>
            <w:r w:rsidR="00014423" w:rsidRPr="006D6B50">
              <w:rPr>
                <w:rFonts w:eastAsiaTheme="minorEastAsia"/>
                <w:b/>
                <w:bCs/>
              </w:rPr>
              <w:tab/>
            </w:r>
            <w:r w:rsidR="00014423" w:rsidRPr="006D6B50">
              <w:rPr>
                <w:rStyle w:val="Hyperlink"/>
                <w:b/>
                <w:bCs/>
              </w:rPr>
              <w:t>METODOLOGIA</w:t>
            </w:r>
            <w:r w:rsidR="00014423" w:rsidRPr="006D6B50">
              <w:rPr>
                <w:b/>
                <w:bCs/>
                <w:webHidden/>
              </w:rPr>
              <w:tab/>
            </w:r>
            <w:r w:rsidR="00014423" w:rsidRPr="006D6B50">
              <w:rPr>
                <w:b/>
                <w:bCs/>
                <w:webHidden/>
              </w:rPr>
              <w:fldChar w:fldCharType="begin"/>
            </w:r>
            <w:r w:rsidR="00014423" w:rsidRPr="006D6B50">
              <w:rPr>
                <w:b/>
                <w:bCs/>
                <w:webHidden/>
              </w:rPr>
              <w:instrText xml:space="preserve"> PAGEREF _Toc89020330 \h </w:instrText>
            </w:r>
            <w:r w:rsidR="00014423" w:rsidRPr="006D6B50">
              <w:rPr>
                <w:b/>
                <w:bCs/>
                <w:webHidden/>
              </w:rPr>
            </w:r>
            <w:r w:rsidR="00014423" w:rsidRPr="006D6B50">
              <w:rPr>
                <w:b/>
                <w:bCs/>
                <w:webHidden/>
              </w:rPr>
              <w:fldChar w:fldCharType="separate"/>
            </w:r>
            <w:r w:rsidR="006311EC">
              <w:rPr>
                <w:b/>
                <w:bCs/>
                <w:webHidden/>
              </w:rPr>
              <w:t>22</w:t>
            </w:r>
            <w:r w:rsidR="00014423" w:rsidRPr="006D6B50">
              <w:rPr>
                <w:b/>
                <w:bCs/>
                <w:webHidden/>
              </w:rPr>
              <w:fldChar w:fldCharType="end"/>
            </w:r>
          </w:hyperlink>
        </w:p>
        <w:p w14:paraId="6653CD61" w14:textId="6B8BFA61" w:rsidR="00014423" w:rsidRPr="006D6B50" w:rsidRDefault="00C01651">
          <w:pPr>
            <w:pStyle w:val="Sumrio2"/>
            <w:tabs>
              <w:tab w:val="left" w:pos="880"/>
              <w:tab w:val="right" w:leader="dot" w:pos="9062"/>
            </w:tabs>
            <w:rPr>
              <w:rFonts w:ascii="Arial" w:eastAsiaTheme="minorEastAsia" w:hAnsi="Arial" w:cs="Arial"/>
              <w:b/>
              <w:bCs/>
              <w:noProof/>
              <w:sz w:val="24"/>
              <w:szCs w:val="24"/>
            </w:rPr>
          </w:pPr>
          <w:hyperlink w:anchor="_Toc89020331" w:history="1">
            <w:r w:rsidR="00014423" w:rsidRPr="006D6B50">
              <w:rPr>
                <w:rStyle w:val="Hyperlink"/>
                <w:rFonts w:ascii="Arial" w:eastAsiaTheme="majorEastAsia" w:hAnsi="Arial" w:cs="Arial"/>
                <w:b/>
                <w:bCs/>
                <w:noProof/>
                <w:sz w:val="24"/>
                <w:szCs w:val="24"/>
              </w:rPr>
              <w:t>4.1.</w:t>
            </w:r>
            <w:r w:rsidR="00014423" w:rsidRPr="006D6B50">
              <w:rPr>
                <w:rFonts w:ascii="Arial" w:eastAsiaTheme="minorEastAsia" w:hAnsi="Arial" w:cs="Arial"/>
                <w:b/>
                <w:bCs/>
                <w:noProof/>
                <w:sz w:val="24"/>
                <w:szCs w:val="24"/>
              </w:rPr>
              <w:tab/>
            </w:r>
            <w:r w:rsidR="00014423" w:rsidRPr="006D6B50">
              <w:rPr>
                <w:rStyle w:val="Hyperlink"/>
                <w:rFonts w:ascii="Arial" w:eastAsiaTheme="majorEastAsia" w:hAnsi="Arial" w:cs="Arial"/>
                <w:b/>
                <w:bCs/>
                <w:noProof/>
                <w:sz w:val="24"/>
                <w:szCs w:val="24"/>
              </w:rPr>
              <w:t>Tipo de estudo</w:t>
            </w:r>
            <w:r w:rsidR="00014423" w:rsidRPr="006D6B50">
              <w:rPr>
                <w:rFonts w:ascii="Arial" w:hAnsi="Arial" w:cs="Arial"/>
                <w:b/>
                <w:bCs/>
                <w:noProof/>
                <w:webHidden/>
                <w:sz w:val="24"/>
                <w:szCs w:val="24"/>
              </w:rPr>
              <w:tab/>
            </w:r>
            <w:r w:rsidR="00014423" w:rsidRPr="006D6B50">
              <w:rPr>
                <w:rFonts w:ascii="Arial" w:hAnsi="Arial" w:cs="Arial"/>
                <w:b/>
                <w:bCs/>
                <w:noProof/>
                <w:webHidden/>
                <w:sz w:val="24"/>
                <w:szCs w:val="24"/>
              </w:rPr>
              <w:fldChar w:fldCharType="begin"/>
            </w:r>
            <w:r w:rsidR="00014423" w:rsidRPr="006D6B50">
              <w:rPr>
                <w:rFonts w:ascii="Arial" w:hAnsi="Arial" w:cs="Arial"/>
                <w:b/>
                <w:bCs/>
                <w:noProof/>
                <w:webHidden/>
                <w:sz w:val="24"/>
                <w:szCs w:val="24"/>
              </w:rPr>
              <w:instrText xml:space="preserve"> PAGEREF _Toc89020331 \h </w:instrText>
            </w:r>
            <w:r w:rsidR="00014423" w:rsidRPr="006D6B50">
              <w:rPr>
                <w:rFonts w:ascii="Arial" w:hAnsi="Arial" w:cs="Arial"/>
                <w:b/>
                <w:bCs/>
                <w:noProof/>
                <w:webHidden/>
                <w:sz w:val="24"/>
                <w:szCs w:val="24"/>
              </w:rPr>
            </w:r>
            <w:r w:rsidR="00014423" w:rsidRPr="006D6B50">
              <w:rPr>
                <w:rFonts w:ascii="Arial" w:hAnsi="Arial" w:cs="Arial"/>
                <w:b/>
                <w:bCs/>
                <w:noProof/>
                <w:webHidden/>
                <w:sz w:val="24"/>
                <w:szCs w:val="24"/>
              </w:rPr>
              <w:fldChar w:fldCharType="separate"/>
            </w:r>
            <w:r w:rsidR="006311EC">
              <w:rPr>
                <w:rFonts w:ascii="Arial" w:hAnsi="Arial" w:cs="Arial"/>
                <w:b/>
                <w:bCs/>
                <w:noProof/>
                <w:webHidden/>
                <w:sz w:val="24"/>
                <w:szCs w:val="24"/>
              </w:rPr>
              <w:t>22</w:t>
            </w:r>
            <w:r w:rsidR="00014423" w:rsidRPr="006D6B50">
              <w:rPr>
                <w:rFonts w:ascii="Arial" w:hAnsi="Arial" w:cs="Arial"/>
                <w:b/>
                <w:bCs/>
                <w:noProof/>
                <w:webHidden/>
                <w:sz w:val="24"/>
                <w:szCs w:val="24"/>
              </w:rPr>
              <w:fldChar w:fldCharType="end"/>
            </w:r>
          </w:hyperlink>
        </w:p>
        <w:p w14:paraId="37FAFB79" w14:textId="580AB9F0" w:rsidR="00014423" w:rsidRPr="006D6B50" w:rsidRDefault="00C01651">
          <w:pPr>
            <w:pStyle w:val="Sumrio2"/>
            <w:tabs>
              <w:tab w:val="left" w:pos="880"/>
              <w:tab w:val="right" w:leader="dot" w:pos="9062"/>
            </w:tabs>
            <w:rPr>
              <w:rFonts w:ascii="Arial" w:eastAsiaTheme="minorEastAsia" w:hAnsi="Arial" w:cs="Arial"/>
              <w:b/>
              <w:bCs/>
              <w:noProof/>
              <w:sz w:val="24"/>
              <w:szCs w:val="24"/>
            </w:rPr>
          </w:pPr>
          <w:hyperlink w:anchor="_Toc89020332" w:history="1">
            <w:r w:rsidR="00014423" w:rsidRPr="006D6B50">
              <w:rPr>
                <w:rStyle w:val="Hyperlink"/>
                <w:rFonts w:ascii="Arial" w:eastAsiaTheme="majorEastAsia" w:hAnsi="Arial" w:cs="Arial"/>
                <w:b/>
                <w:bCs/>
                <w:noProof/>
                <w:sz w:val="24"/>
                <w:szCs w:val="24"/>
              </w:rPr>
              <w:t>4.2.</w:t>
            </w:r>
            <w:r w:rsidR="00014423" w:rsidRPr="006D6B50">
              <w:rPr>
                <w:rFonts w:ascii="Arial" w:eastAsiaTheme="minorEastAsia" w:hAnsi="Arial" w:cs="Arial"/>
                <w:b/>
                <w:bCs/>
                <w:noProof/>
                <w:sz w:val="24"/>
                <w:szCs w:val="24"/>
              </w:rPr>
              <w:tab/>
            </w:r>
            <w:r w:rsidR="00014423" w:rsidRPr="006D6B50">
              <w:rPr>
                <w:rStyle w:val="Hyperlink"/>
                <w:rFonts w:ascii="Arial" w:eastAsiaTheme="majorEastAsia" w:hAnsi="Arial" w:cs="Arial"/>
                <w:b/>
                <w:bCs/>
                <w:noProof/>
                <w:sz w:val="24"/>
                <w:szCs w:val="24"/>
              </w:rPr>
              <w:t>Etapas para realização da pesquisa</w:t>
            </w:r>
            <w:r w:rsidR="00014423" w:rsidRPr="006D6B50">
              <w:rPr>
                <w:rFonts w:ascii="Arial" w:hAnsi="Arial" w:cs="Arial"/>
                <w:b/>
                <w:bCs/>
                <w:noProof/>
                <w:webHidden/>
                <w:sz w:val="24"/>
                <w:szCs w:val="24"/>
              </w:rPr>
              <w:tab/>
            </w:r>
            <w:r w:rsidR="00014423" w:rsidRPr="006D6B50">
              <w:rPr>
                <w:rFonts w:ascii="Arial" w:hAnsi="Arial" w:cs="Arial"/>
                <w:b/>
                <w:bCs/>
                <w:noProof/>
                <w:webHidden/>
                <w:sz w:val="24"/>
                <w:szCs w:val="24"/>
              </w:rPr>
              <w:fldChar w:fldCharType="begin"/>
            </w:r>
            <w:r w:rsidR="00014423" w:rsidRPr="006D6B50">
              <w:rPr>
                <w:rFonts w:ascii="Arial" w:hAnsi="Arial" w:cs="Arial"/>
                <w:b/>
                <w:bCs/>
                <w:noProof/>
                <w:webHidden/>
                <w:sz w:val="24"/>
                <w:szCs w:val="24"/>
              </w:rPr>
              <w:instrText xml:space="preserve"> PAGEREF _Toc89020332 \h </w:instrText>
            </w:r>
            <w:r w:rsidR="00014423" w:rsidRPr="006D6B50">
              <w:rPr>
                <w:rFonts w:ascii="Arial" w:hAnsi="Arial" w:cs="Arial"/>
                <w:b/>
                <w:bCs/>
                <w:noProof/>
                <w:webHidden/>
                <w:sz w:val="24"/>
                <w:szCs w:val="24"/>
              </w:rPr>
            </w:r>
            <w:r w:rsidR="00014423" w:rsidRPr="006D6B50">
              <w:rPr>
                <w:rFonts w:ascii="Arial" w:hAnsi="Arial" w:cs="Arial"/>
                <w:b/>
                <w:bCs/>
                <w:noProof/>
                <w:webHidden/>
                <w:sz w:val="24"/>
                <w:szCs w:val="24"/>
              </w:rPr>
              <w:fldChar w:fldCharType="separate"/>
            </w:r>
            <w:r w:rsidR="006311EC">
              <w:rPr>
                <w:rFonts w:ascii="Arial" w:hAnsi="Arial" w:cs="Arial"/>
                <w:b/>
                <w:bCs/>
                <w:noProof/>
                <w:webHidden/>
                <w:sz w:val="24"/>
                <w:szCs w:val="24"/>
              </w:rPr>
              <w:t>22</w:t>
            </w:r>
            <w:r w:rsidR="00014423" w:rsidRPr="006D6B50">
              <w:rPr>
                <w:rFonts w:ascii="Arial" w:hAnsi="Arial" w:cs="Arial"/>
                <w:b/>
                <w:bCs/>
                <w:noProof/>
                <w:webHidden/>
                <w:sz w:val="24"/>
                <w:szCs w:val="24"/>
              </w:rPr>
              <w:fldChar w:fldCharType="end"/>
            </w:r>
          </w:hyperlink>
        </w:p>
        <w:p w14:paraId="328E26C0" w14:textId="4F8D6CA9" w:rsidR="00014423" w:rsidRPr="006D6B50" w:rsidRDefault="00C01651" w:rsidP="006D6B50">
          <w:pPr>
            <w:pStyle w:val="Sumrio3"/>
            <w:rPr>
              <w:rFonts w:eastAsiaTheme="minorEastAsia"/>
            </w:rPr>
          </w:pPr>
          <w:hyperlink w:anchor="_Toc89020333" w:history="1">
            <w:r w:rsidR="00014423" w:rsidRPr="006D6B50">
              <w:rPr>
                <w:rStyle w:val="Hyperlink"/>
              </w:rPr>
              <w:t>4.2.1.</w:t>
            </w:r>
            <w:r w:rsidR="00014423" w:rsidRPr="006D6B50">
              <w:rPr>
                <w:rFonts w:eastAsiaTheme="minorEastAsia"/>
              </w:rPr>
              <w:tab/>
            </w:r>
            <w:r w:rsidR="00014423" w:rsidRPr="006D6B50">
              <w:rPr>
                <w:rStyle w:val="Hyperlink"/>
              </w:rPr>
              <w:t>Identificação do tema e definição da questão de pesquisa</w:t>
            </w:r>
            <w:r w:rsidR="00014423" w:rsidRPr="006D6B50">
              <w:rPr>
                <w:webHidden/>
              </w:rPr>
              <w:tab/>
            </w:r>
            <w:r w:rsidR="00014423" w:rsidRPr="006D6B50">
              <w:rPr>
                <w:webHidden/>
              </w:rPr>
              <w:fldChar w:fldCharType="begin"/>
            </w:r>
            <w:r w:rsidR="00014423" w:rsidRPr="006D6B50">
              <w:rPr>
                <w:webHidden/>
              </w:rPr>
              <w:instrText xml:space="preserve"> PAGEREF _Toc89020333 \h </w:instrText>
            </w:r>
            <w:r w:rsidR="00014423" w:rsidRPr="006D6B50">
              <w:rPr>
                <w:webHidden/>
              </w:rPr>
            </w:r>
            <w:r w:rsidR="00014423" w:rsidRPr="006D6B50">
              <w:rPr>
                <w:webHidden/>
              </w:rPr>
              <w:fldChar w:fldCharType="separate"/>
            </w:r>
            <w:r w:rsidR="006311EC">
              <w:rPr>
                <w:webHidden/>
              </w:rPr>
              <w:t>22</w:t>
            </w:r>
            <w:r w:rsidR="00014423" w:rsidRPr="006D6B50">
              <w:rPr>
                <w:webHidden/>
              </w:rPr>
              <w:fldChar w:fldCharType="end"/>
            </w:r>
          </w:hyperlink>
        </w:p>
        <w:p w14:paraId="12716CC5" w14:textId="14204337" w:rsidR="00014423" w:rsidRPr="006D6B50" w:rsidRDefault="00C01651" w:rsidP="006D6B50">
          <w:pPr>
            <w:pStyle w:val="Sumrio3"/>
            <w:rPr>
              <w:rFonts w:eastAsiaTheme="minorEastAsia"/>
            </w:rPr>
          </w:pPr>
          <w:hyperlink w:anchor="_Toc89020334" w:history="1">
            <w:r w:rsidR="00014423" w:rsidRPr="006D6B50">
              <w:rPr>
                <w:rStyle w:val="Hyperlink"/>
              </w:rPr>
              <w:t>4.2.2.</w:t>
            </w:r>
            <w:r w:rsidR="00014423" w:rsidRPr="006D6B50">
              <w:rPr>
                <w:rFonts w:eastAsiaTheme="minorEastAsia"/>
              </w:rPr>
              <w:tab/>
            </w:r>
            <w:r w:rsidR="00014423" w:rsidRPr="006D6B50">
              <w:rPr>
                <w:rStyle w:val="Hyperlink"/>
              </w:rPr>
              <w:t>Estabelecimento de critérios de inclusão e exclusão</w:t>
            </w:r>
            <w:r w:rsidR="00014423" w:rsidRPr="006D6B50">
              <w:rPr>
                <w:webHidden/>
              </w:rPr>
              <w:tab/>
            </w:r>
            <w:r w:rsidR="00014423" w:rsidRPr="006D6B50">
              <w:rPr>
                <w:webHidden/>
              </w:rPr>
              <w:fldChar w:fldCharType="begin"/>
            </w:r>
            <w:r w:rsidR="00014423" w:rsidRPr="006D6B50">
              <w:rPr>
                <w:webHidden/>
              </w:rPr>
              <w:instrText xml:space="preserve"> PAGEREF _Toc89020334 \h </w:instrText>
            </w:r>
            <w:r w:rsidR="00014423" w:rsidRPr="006D6B50">
              <w:rPr>
                <w:webHidden/>
              </w:rPr>
            </w:r>
            <w:r w:rsidR="00014423" w:rsidRPr="006D6B50">
              <w:rPr>
                <w:webHidden/>
              </w:rPr>
              <w:fldChar w:fldCharType="separate"/>
            </w:r>
            <w:r w:rsidR="006311EC">
              <w:rPr>
                <w:webHidden/>
              </w:rPr>
              <w:t>23</w:t>
            </w:r>
            <w:r w:rsidR="00014423" w:rsidRPr="006D6B50">
              <w:rPr>
                <w:webHidden/>
              </w:rPr>
              <w:fldChar w:fldCharType="end"/>
            </w:r>
          </w:hyperlink>
        </w:p>
        <w:p w14:paraId="24666CF4" w14:textId="2AA472A9" w:rsidR="00014423" w:rsidRPr="006D6B50" w:rsidRDefault="00C01651" w:rsidP="006D6B50">
          <w:pPr>
            <w:pStyle w:val="Sumrio3"/>
            <w:rPr>
              <w:rFonts w:eastAsiaTheme="minorEastAsia"/>
            </w:rPr>
          </w:pPr>
          <w:hyperlink w:anchor="_Toc89020335" w:history="1">
            <w:r w:rsidR="00014423" w:rsidRPr="006D6B50">
              <w:rPr>
                <w:rStyle w:val="Hyperlink"/>
              </w:rPr>
              <w:t>4.2.3.</w:t>
            </w:r>
            <w:r w:rsidR="00014423" w:rsidRPr="006D6B50">
              <w:rPr>
                <w:rFonts w:eastAsiaTheme="minorEastAsia"/>
              </w:rPr>
              <w:tab/>
            </w:r>
            <w:r w:rsidR="00014423" w:rsidRPr="006D6B50">
              <w:rPr>
                <w:rStyle w:val="Hyperlink"/>
              </w:rPr>
              <w:t>Identificação dos estudos pré-selecionados e selecionados</w:t>
            </w:r>
            <w:r w:rsidR="00014423" w:rsidRPr="006D6B50">
              <w:rPr>
                <w:webHidden/>
              </w:rPr>
              <w:tab/>
            </w:r>
            <w:r w:rsidR="00014423" w:rsidRPr="006D6B50">
              <w:rPr>
                <w:webHidden/>
              </w:rPr>
              <w:fldChar w:fldCharType="begin"/>
            </w:r>
            <w:r w:rsidR="00014423" w:rsidRPr="006D6B50">
              <w:rPr>
                <w:webHidden/>
              </w:rPr>
              <w:instrText xml:space="preserve"> PAGEREF _Toc89020335 \h </w:instrText>
            </w:r>
            <w:r w:rsidR="00014423" w:rsidRPr="006D6B50">
              <w:rPr>
                <w:webHidden/>
              </w:rPr>
            </w:r>
            <w:r w:rsidR="00014423" w:rsidRPr="006D6B50">
              <w:rPr>
                <w:webHidden/>
              </w:rPr>
              <w:fldChar w:fldCharType="separate"/>
            </w:r>
            <w:r w:rsidR="006311EC">
              <w:rPr>
                <w:webHidden/>
              </w:rPr>
              <w:t>23</w:t>
            </w:r>
            <w:r w:rsidR="00014423" w:rsidRPr="006D6B50">
              <w:rPr>
                <w:webHidden/>
              </w:rPr>
              <w:fldChar w:fldCharType="end"/>
            </w:r>
          </w:hyperlink>
        </w:p>
        <w:p w14:paraId="086E86A4" w14:textId="0EB9A638" w:rsidR="00014423" w:rsidRPr="006D6B50" w:rsidRDefault="00C01651" w:rsidP="006D6B50">
          <w:pPr>
            <w:pStyle w:val="Sumrio3"/>
            <w:rPr>
              <w:rFonts w:eastAsiaTheme="minorEastAsia"/>
            </w:rPr>
          </w:pPr>
          <w:hyperlink w:anchor="_Toc89020336" w:history="1">
            <w:r w:rsidR="00014423" w:rsidRPr="006D6B50">
              <w:rPr>
                <w:rStyle w:val="Hyperlink"/>
              </w:rPr>
              <w:t>4.2.4.</w:t>
            </w:r>
            <w:r w:rsidR="00014423" w:rsidRPr="006D6B50">
              <w:rPr>
                <w:rFonts w:eastAsiaTheme="minorEastAsia"/>
              </w:rPr>
              <w:tab/>
            </w:r>
            <w:r w:rsidR="00014423" w:rsidRPr="006D6B50">
              <w:rPr>
                <w:rStyle w:val="Hyperlink"/>
              </w:rPr>
              <w:t>Categorização dos estudos selecionados</w:t>
            </w:r>
            <w:r w:rsidR="00014423" w:rsidRPr="006D6B50">
              <w:rPr>
                <w:webHidden/>
              </w:rPr>
              <w:tab/>
            </w:r>
            <w:r w:rsidR="00014423" w:rsidRPr="006D6B50">
              <w:rPr>
                <w:webHidden/>
              </w:rPr>
              <w:fldChar w:fldCharType="begin"/>
            </w:r>
            <w:r w:rsidR="00014423" w:rsidRPr="006D6B50">
              <w:rPr>
                <w:webHidden/>
              </w:rPr>
              <w:instrText xml:space="preserve"> PAGEREF _Toc89020336 \h </w:instrText>
            </w:r>
            <w:r w:rsidR="00014423" w:rsidRPr="006D6B50">
              <w:rPr>
                <w:webHidden/>
              </w:rPr>
            </w:r>
            <w:r w:rsidR="00014423" w:rsidRPr="006D6B50">
              <w:rPr>
                <w:webHidden/>
              </w:rPr>
              <w:fldChar w:fldCharType="separate"/>
            </w:r>
            <w:r w:rsidR="006311EC">
              <w:rPr>
                <w:webHidden/>
              </w:rPr>
              <w:t>25</w:t>
            </w:r>
            <w:r w:rsidR="00014423" w:rsidRPr="006D6B50">
              <w:rPr>
                <w:webHidden/>
              </w:rPr>
              <w:fldChar w:fldCharType="end"/>
            </w:r>
          </w:hyperlink>
        </w:p>
        <w:p w14:paraId="132FE552" w14:textId="101D691A" w:rsidR="00014423" w:rsidRPr="006D6B50" w:rsidRDefault="00C01651" w:rsidP="006D6B50">
          <w:pPr>
            <w:pStyle w:val="Sumrio3"/>
            <w:rPr>
              <w:rFonts w:eastAsiaTheme="minorEastAsia"/>
            </w:rPr>
          </w:pPr>
          <w:hyperlink w:anchor="_Toc89020337" w:history="1">
            <w:r w:rsidR="00014423" w:rsidRPr="006D6B50">
              <w:rPr>
                <w:rStyle w:val="Hyperlink"/>
              </w:rPr>
              <w:t>4.2.5.</w:t>
            </w:r>
            <w:r w:rsidR="00014423" w:rsidRPr="006D6B50">
              <w:rPr>
                <w:rFonts w:eastAsiaTheme="minorEastAsia"/>
              </w:rPr>
              <w:tab/>
            </w:r>
            <w:r w:rsidR="00014423" w:rsidRPr="006D6B50">
              <w:rPr>
                <w:rStyle w:val="Hyperlink"/>
              </w:rPr>
              <w:t>Análise e interpretação dos resultados</w:t>
            </w:r>
            <w:r w:rsidR="00014423" w:rsidRPr="006D6B50">
              <w:rPr>
                <w:webHidden/>
              </w:rPr>
              <w:tab/>
            </w:r>
            <w:r w:rsidR="00014423" w:rsidRPr="006D6B50">
              <w:rPr>
                <w:webHidden/>
              </w:rPr>
              <w:fldChar w:fldCharType="begin"/>
            </w:r>
            <w:r w:rsidR="00014423" w:rsidRPr="006D6B50">
              <w:rPr>
                <w:webHidden/>
              </w:rPr>
              <w:instrText xml:space="preserve"> PAGEREF _Toc89020337 \h </w:instrText>
            </w:r>
            <w:r w:rsidR="00014423" w:rsidRPr="006D6B50">
              <w:rPr>
                <w:webHidden/>
              </w:rPr>
            </w:r>
            <w:r w:rsidR="00014423" w:rsidRPr="006D6B50">
              <w:rPr>
                <w:webHidden/>
              </w:rPr>
              <w:fldChar w:fldCharType="separate"/>
            </w:r>
            <w:r w:rsidR="006311EC">
              <w:rPr>
                <w:webHidden/>
              </w:rPr>
              <w:t>26</w:t>
            </w:r>
            <w:r w:rsidR="00014423" w:rsidRPr="006D6B50">
              <w:rPr>
                <w:webHidden/>
              </w:rPr>
              <w:fldChar w:fldCharType="end"/>
            </w:r>
          </w:hyperlink>
        </w:p>
        <w:p w14:paraId="2F7D46EB" w14:textId="1A475C37" w:rsidR="00014423" w:rsidRPr="006D6B50" w:rsidRDefault="00C01651" w:rsidP="006D6B50">
          <w:pPr>
            <w:pStyle w:val="Sumrio3"/>
            <w:rPr>
              <w:rFonts w:eastAsiaTheme="minorEastAsia"/>
            </w:rPr>
          </w:pPr>
          <w:hyperlink w:anchor="_Toc89020338" w:history="1">
            <w:r w:rsidR="00014423" w:rsidRPr="006D6B50">
              <w:rPr>
                <w:rStyle w:val="Hyperlink"/>
              </w:rPr>
              <w:t>4.2.6.</w:t>
            </w:r>
            <w:r w:rsidR="00014423" w:rsidRPr="006D6B50">
              <w:rPr>
                <w:rFonts w:eastAsiaTheme="minorEastAsia"/>
              </w:rPr>
              <w:tab/>
            </w:r>
            <w:r w:rsidR="00014423" w:rsidRPr="006D6B50">
              <w:rPr>
                <w:rStyle w:val="Hyperlink"/>
              </w:rPr>
              <w:t>Apresentação da revisão - síntese do conhecimento</w:t>
            </w:r>
            <w:r w:rsidR="00014423" w:rsidRPr="006D6B50">
              <w:rPr>
                <w:webHidden/>
              </w:rPr>
              <w:tab/>
            </w:r>
            <w:r w:rsidR="00014423" w:rsidRPr="006D6B50">
              <w:rPr>
                <w:webHidden/>
              </w:rPr>
              <w:fldChar w:fldCharType="begin"/>
            </w:r>
            <w:r w:rsidR="00014423" w:rsidRPr="006D6B50">
              <w:rPr>
                <w:webHidden/>
              </w:rPr>
              <w:instrText xml:space="preserve"> PAGEREF _Toc89020338 \h </w:instrText>
            </w:r>
            <w:r w:rsidR="00014423" w:rsidRPr="006D6B50">
              <w:rPr>
                <w:webHidden/>
              </w:rPr>
            </w:r>
            <w:r w:rsidR="00014423" w:rsidRPr="006D6B50">
              <w:rPr>
                <w:webHidden/>
              </w:rPr>
              <w:fldChar w:fldCharType="separate"/>
            </w:r>
            <w:r w:rsidR="006311EC">
              <w:rPr>
                <w:webHidden/>
              </w:rPr>
              <w:t>26</w:t>
            </w:r>
            <w:r w:rsidR="00014423" w:rsidRPr="006D6B50">
              <w:rPr>
                <w:webHidden/>
              </w:rPr>
              <w:fldChar w:fldCharType="end"/>
            </w:r>
          </w:hyperlink>
        </w:p>
        <w:p w14:paraId="74166DD3" w14:textId="04AC4993" w:rsidR="00014423" w:rsidRPr="006D6B50" w:rsidRDefault="00C01651">
          <w:pPr>
            <w:pStyle w:val="Sumrio2"/>
            <w:tabs>
              <w:tab w:val="left" w:pos="880"/>
              <w:tab w:val="right" w:leader="dot" w:pos="9062"/>
            </w:tabs>
            <w:rPr>
              <w:rFonts w:ascii="Arial" w:eastAsiaTheme="minorEastAsia" w:hAnsi="Arial" w:cs="Arial"/>
              <w:b/>
              <w:bCs/>
              <w:noProof/>
              <w:sz w:val="24"/>
              <w:szCs w:val="24"/>
            </w:rPr>
          </w:pPr>
          <w:hyperlink w:anchor="_Toc89020339" w:history="1">
            <w:r w:rsidR="00014423" w:rsidRPr="006D6B50">
              <w:rPr>
                <w:rStyle w:val="Hyperlink"/>
                <w:rFonts w:ascii="Arial" w:eastAsiaTheme="majorEastAsia" w:hAnsi="Arial" w:cs="Arial"/>
                <w:b/>
                <w:bCs/>
                <w:noProof/>
                <w:sz w:val="24"/>
                <w:szCs w:val="24"/>
              </w:rPr>
              <w:t>4.3.</w:t>
            </w:r>
            <w:r w:rsidR="00014423" w:rsidRPr="006D6B50">
              <w:rPr>
                <w:rFonts w:ascii="Arial" w:eastAsiaTheme="minorEastAsia" w:hAnsi="Arial" w:cs="Arial"/>
                <w:b/>
                <w:bCs/>
                <w:noProof/>
                <w:sz w:val="24"/>
                <w:szCs w:val="24"/>
              </w:rPr>
              <w:tab/>
            </w:r>
            <w:r w:rsidR="00014423" w:rsidRPr="006D6B50">
              <w:rPr>
                <w:rStyle w:val="Hyperlink"/>
                <w:rFonts w:ascii="Arial" w:eastAsiaTheme="majorEastAsia" w:hAnsi="Arial" w:cs="Arial"/>
                <w:b/>
                <w:bCs/>
                <w:noProof/>
                <w:sz w:val="24"/>
                <w:szCs w:val="24"/>
              </w:rPr>
              <w:t>Técnicas de leitura utilizadas</w:t>
            </w:r>
            <w:r w:rsidR="00014423" w:rsidRPr="006D6B50">
              <w:rPr>
                <w:rFonts w:ascii="Arial" w:hAnsi="Arial" w:cs="Arial"/>
                <w:b/>
                <w:bCs/>
                <w:noProof/>
                <w:webHidden/>
                <w:sz w:val="24"/>
                <w:szCs w:val="24"/>
              </w:rPr>
              <w:tab/>
            </w:r>
            <w:r w:rsidR="00014423" w:rsidRPr="006D6B50">
              <w:rPr>
                <w:rFonts w:ascii="Arial" w:hAnsi="Arial" w:cs="Arial"/>
                <w:b/>
                <w:bCs/>
                <w:noProof/>
                <w:webHidden/>
                <w:sz w:val="24"/>
                <w:szCs w:val="24"/>
              </w:rPr>
              <w:fldChar w:fldCharType="begin"/>
            </w:r>
            <w:r w:rsidR="00014423" w:rsidRPr="006D6B50">
              <w:rPr>
                <w:rFonts w:ascii="Arial" w:hAnsi="Arial" w:cs="Arial"/>
                <w:b/>
                <w:bCs/>
                <w:noProof/>
                <w:webHidden/>
                <w:sz w:val="24"/>
                <w:szCs w:val="24"/>
              </w:rPr>
              <w:instrText xml:space="preserve"> PAGEREF _Toc89020339 \h </w:instrText>
            </w:r>
            <w:r w:rsidR="00014423" w:rsidRPr="006D6B50">
              <w:rPr>
                <w:rFonts w:ascii="Arial" w:hAnsi="Arial" w:cs="Arial"/>
                <w:b/>
                <w:bCs/>
                <w:noProof/>
                <w:webHidden/>
                <w:sz w:val="24"/>
                <w:szCs w:val="24"/>
              </w:rPr>
            </w:r>
            <w:r w:rsidR="00014423" w:rsidRPr="006D6B50">
              <w:rPr>
                <w:rFonts w:ascii="Arial" w:hAnsi="Arial" w:cs="Arial"/>
                <w:b/>
                <w:bCs/>
                <w:noProof/>
                <w:webHidden/>
                <w:sz w:val="24"/>
                <w:szCs w:val="24"/>
              </w:rPr>
              <w:fldChar w:fldCharType="separate"/>
            </w:r>
            <w:r w:rsidR="006311EC">
              <w:rPr>
                <w:rFonts w:ascii="Arial" w:hAnsi="Arial" w:cs="Arial"/>
                <w:b/>
                <w:bCs/>
                <w:noProof/>
                <w:webHidden/>
                <w:sz w:val="24"/>
                <w:szCs w:val="24"/>
              </w:rPr>
              <w:t>26</w:t>
            </w:r>
            <w:r w:rsidR="00014423" w:rsidRPr="006D6B50">
              <w:rPr>
                <w:rFonts w:ascii="Arial" w:hAnsi="Arial" w:cs="Arial"/>
                <w:b/>
                <w:bCs/>
                <w:noProof/>
                <w:webHidden/>
                <w:sz w:val="24"/>
                <w:szCs w:val="24"/>
              </w:rPr>
              <w:fldChar w:fldCharType="end"/>
            </w:r>
          </w:hyperlink>
        </w:p>
        <w:p w14:paraId="1B802A4C" w14:textId="70F47F08" w:rsidR="00014423" w:rsidRPr="006D6B50" w:rsidRDefault="00C01651">
          <w:pPr>
            <w:pStyle w:val="Sumrio1"/>
            <w:rPr>
              <w:rFonts w:eastAsiaTheme="minorEastAsia"/>
              <w:b/>
              <w:bCs/>
            </w:rPr>
          </w:pPr>
          <w:hyperlink w:anchor="_Toc89020340" w:history="1">
            <w:r w:rsidR="00014423" w:rsidRPr="006D6B50">
              <w:rPr>
                <w:rStyle w:val="Hyperlink"/>
                <w:b/>
                <w:bCs/>
              </w:rPr>
              <w:t>5.</w:t>
            </w:r>
            <w:r w:rsidR="00014423" w:rsidRPr="006D6B50">
              <w:rPr>
                <w:rFonts w:eastAsiaTheme="minorEastAsia"/>
                <w:b/>
                <w:bCs/>
              </w:rPr>
              <w:tab/>
            </w:r>
            <w:r w:rsidR="00014423" w:rsidRPr="006D6B50">
              <w:rPr>
                <w:rStyle w:val="Hyperlink"/>
                <w:b/>
                <w:bCs/>
              </w:rPr>
              <w:t>APRESENTAÇÃO E DISCUSSÃO DE RESULTADOS</w:t>
            </w:r>
            <w:r w:rsidR="00014423" w:rsidRPr="006D6B50">
              <w:rPr>
                <w:b/>
                <w:bCs/>
                <w:webHidden/>
              </w:rPr>
              <w:tab/>
            </w:r>
            <w:r w:rsidR="00014423" w:rsidRPr="006D6B50">
              <w:rPr>
                <w:b/>
                <w:bCs/>
                <w:webHidden/>
              </w:rPr>
              <w:fldChar w:fldCharType="begin"/>
            </w:r>
            <w:r w:rsidR="00014423" w:rsidRPr="006D6B50">
              <w:rPr>
                <w:b/>
                <w:bCs/>
                <w:webHidden/>
              </w:rPr>
              <w:instrText xml:space="preserve"> PAGEREF _Toc89020340 \h </w:instrText>
            </w:r>
            <w:r w:rsidR="00014423" w:rsidRPr="006D6B50">
              <w:rPr>
                <w:b/>
                <w:bCs/>
                <w:webHidden/>
              </w:rPr>
            </w:r>
            <w:r w:rsidR="00014423" w:rsidRPr="006D6B50">
              <w:rPr>
                <w:b/>
                <w:bCs/>
                <w:webHidden/>
              </w:rPr>
              <w:fldChar w:fldCharType="separate"/>
            </w:r>
            <w:r w:rsidR="006311EC">
              <w:rPr>
                <w:b/>
                <w:bCs/>
                <w:webHidden/>
              </w:rPr>
              <w:t>27</w:t>
            </w:r>
            <w:r w:rsidR="00014423" w:rsidRPr="006D6B50">
              <w:rPr>
                <w:b/>
                <w:bCs/>
                <w:webHidden/>
              </w:rPr>
              <w:fldChar w:fldCharType="end"/>
            </w:r>
          </w:hyperlink>
        </w:p>
        <w:p w14:paraId="1EE355CA" w14:textId="7A6725DE" w:rsidR="00014423" w:rsidRPr="006D6B50" w:rsidRDefault="00C01651">
          <w:pPr>
            <w:pStyle w:val="Sumrio2"/>
            <w:tabs>
              <w:tab w:val="left" w:pos="880"/>
              <w:tab w:val="right" w:leader="dot" w:pos="9062"/>
            </w:tabs>
            <w:rPr>
              <w:rFonts w:ascii="Arial" w:eastAsiaTheme="minorEastAsia" w:hAnsi="Arial" w:cs="Arial"/>
              <w:b/>
              <w:bCs/>
              <w:noProof/>
              <w:sz w:val="24"/>
              <w:szCs w:val="24"/>
            </w:rPr>
          </w:pPr>
          <w:hyperlink w:anchor="_Toc89020341" w:history="1">
            <w:r w:rsidR="00014423" w:rsidRPr="006D6B50">
              <w:rPr>
                <w:rStyle w:val="Hyperlink"/>
                <w:rFonts w:ascii="Arial" w:eastAsiaTheme="majorEastAsia" w:hAnsi="Arial" w:cs="Arial"/>
                <w:b/>
                <w:bCs/>
                <w:noProof/>
                <w:sz w:val="24"/>
                <w:szCs w:val="24"/>
              </w:rPr>
              <w:t>5.1.</w:t>
            </w:r>
            <w:r w:rsidR="00014423" w:rsidRPr="006D6B50">
              <w:rPr>
                <w:rFonts w:ascii="Arial" w:eastAsiaTheme="minorEastAsia" w:hAnsi="Arial" w:cs="Arial"/>
                <w:b/>
                <w:bCs/>
                <w:noProof/>
                <w:sz w:val="24"/>
                <w:szCs w:val="24"/>
              </w:rPr>
              <w:tab/>
            </w:r>
            <w:r w:rsidR="00014423" w:rsidRPr="006D6B50">
              <w:rPr>
                <w:rStyle w:val="Hyperlink"/>
                <w:rFonts w:ascii="Arial" w:eastAsiaTheme="majorEastAsia" w:hAnsi="Arial" w:cs="Arial"/>
                <w:b/>
                <w:bCs/>
                <w:noProof/>
                <w:sz w:val="24"/>
                <w:szCs w:val="24"/>
              </w:rPr>
              <w:t>Caracterização dos artigos estudados</w:t>
            </w:r>
            <w:r w:rsidR="00014423" w:rsidRPr="006D6B50">
              <w:rPr>
                <w:rFonts w:ascii="Arial" w:hAnsi="Arial" w:cs="Arial"/>
                <w:b/>
                <w:bCs/>
                <w:noProof/>
                <w:webHidden/>
                <w:sz w:val="24"/>
                <w:szCs w:val="24"/>
              </w:rPr>
              <w:tab/>
            </w:r>
            <w:r w:rsidR="00014423" w:rsidRPr="006D6B50">
              <w:rPr>
                <w:rFonts w:ascii="Arial" w:hAnsi="Arial" w:cs="Arial"/>
                <w:b/>
                <w:bCs/>
                <w:noProof/>
                <w:webHidden/>
                <w:sz w:val="24"/>
                <w:szCs w:val="24"/>
              </w:rPr>
              <w:fldChar w:fldCharType="begin"/>
            </w:r>
            <w:r w:rsidR="00014423" w:rsidRPr="006D6B50">
              <w:rPr>
                <w:rFonts w:ascii="Arial" w:hAnsi="Arial" w:cs="Arial"/>
                <w:b/>
                <w:bCs/>
                <w:noProof/>
                <w:webHidden/>
                <w:sz w:val="24"/>
                <w:szCs w:val="24"/>
              </w:rPr>
              <w:instrText xml:space="preserve"> PAGEREF _Toc89020341 \h </w:instrText>
            </w:r>
            <w:r w:rsidR="00014423" w:rsidRPr="006D6B50">
              <w:rPr>
                <w:rFonts w:ascii="Arial" w:hAnsi="Arial" w:cs="Arial"/>
                <w:b/>
                <w:bCs/>
                <w:noProof/>
                <w:webHidden/>
                <w:sz w:val="24"/>
                <w:szCs w:val="24"/>
              </w:rPr>
            </w:r>
            <w:r w:rsidR="00014423" w:rsidRPr="006D6B50">
              <w:rPr>
                <w:rFonts w:ascii="Arial" w:hAnsi="Arial" w:cs="Arial"/>
                <w:b/>
                <w:bCs/>
                <w:noProof/>
                <w:webHidden/>
                <w:sz w:val="24"/>
                <w:szCs w:val="24"/>
              </w:rPr>
              <w:fldChar w:fldCharType="separate"/>
            </w:r>
            <w:r w:rsidR="006311EC">
              <w:rPr>
                <w:rFonts w:ascii="Arial" w:hAnsi="Arial" w:cs="Arial"/>
                <w:b/>
                <w:bCs/>
                <w:noProof/>
                <w:webHidden/>
                <w:sz w:val="24"/>
                <w:szCs w:val="24"/>
              </w:rPr>
              <w:t>27</w:t>
            </w:r>
            <w:r w:rsidR="00014423" w:rsidRPr="006D6B50">
              <w:rPr>
                <w:rFonts w:ascii="Arial" w:hAnsi="Arial" w:cs="Arial"/>
                <w:b/>
                <w:bCs/>
                <w:noProof/>
                <w:webHidden/>
                <w:sz w:val="24"/>
                <w:szCs w:val="24"/>
              </w:rPr>
              <w:fldChar w:fldCharType="end"/>
            </w:r>
          </w:hyperlink>
        </w:p>
        <w:p w14:paraId="125EF85C" w14:textId="3594FB9D" w:rsidR="00014423" w:rsidRPr="006D6B50" w:rsidRDefault="00C01651">
          <w:pPr>
            <w:pStyle w:val="Sumrio2"/>
            <w:tabs>
              <w:tab w:val="left" w:pos="880"/>
              <w:tab w:val="right" w:leader="dot" w:pos="9062"/>
            </w:tabs>
            <w:rPr>
              <w:rFonts w:ascii="Arial" w:eastAsiaTheme="minorEastAsia" w:hAnsi="Arial" w:cs="Arial"/>
              <w:b/>
              <w:bCs/>
              <w:noProof/>
              <w:sz w:val="24"/>
              <w:szCs w:val="24"/>
            </w:rPr>
          </w:pPr>
          <w:hyperlink w:anchor="_Toc89020342" w:history="1">
            <w:r w:rsidR="00014423" w:rsidRPr="006D6B50">
              <w:rPr>
                <w:rStyle w:val="Hyperlink"/>
                <w:rFonts w:ascii="Arial" w:eastAsiaTheme="majorEastAsia" w:hAnsi="Arial" w:cs="Arial"/>
                <w:b/>
                <w:bCs/>
                <w:noProof/>
                <w:sz w:val="24"/>
                <w:szCs w:val="24"/>
              </w:rPr>
              <w:t>5.2.</w:t>
            </w:r>
            <w:r w:rsidR="006D6B50">
              <w:rPr>
                <w:rFonts w:ascii="Arial" w:eastAsiaTheme="minorEastAsia" w:hAnsi="Arial" w:cs="Arial"/>
                <w:b/>
                <w:bCs/>
                <w:noProof/>
                <w:sz w:val="24"/>
                <w:szCs w:val="24"/>
              </w:rPr>
              <w:t xml:space="preserve">  </w:t>
            </w:r>
            <w:r w:rsidR="00014423" w:rsidRPr="006D6B50">
              <w:rPr>
                <w:rStyle w:val="Hyperlink"/>
                <w:rFonts w:ascii="Arial" w:eastAsiaTheme="majorEastAsia" w:hAnsi="Arial" w:cs="Arial"/>
                <w:b/>
                <w:bCs/>
                <w:noProof/>
                <w:sz w:val="24"/>
                <w:szCs w:val="24"/>
              </w:rPr>
              <w:t>Consequências das intoxicações exógenas para o organismo humano</w:t>
            </w:r>
            <w:r w:rsidR="006D6B50">
              <w:rPr>
                <w:rStyle w:val="Hyperlink"/>
                <w:rFonts w:ascii="Arial" w:eastAsiaTheme="majorEastAsia" w:hAnsi="Arial" w:cs="Arial"/>
                <w:b/>
                <w:bCs/>
                <w:noProof/>
                <w:sz w:val="24"/>
                <w:szCs w:val="24"/>
              </w:rPr>
              <w:t>….</w:t>
            </w:r>
            <w:r w:rsidR="00014423" w:rsidRPr="006D6B50">
              <w:rPr>
                <w:rFonts w:ascii="Arial" w:hAnsi="Arial" w:cs="Arial"/>
                <w:b/>
                <w:bCs/>
                <w:noProof/>
                <w:webHidden/>
                <w:sz w:val="24"/>
                <w:szCs w:val="24"/>
              </w:rPr>
              <w:tab/>
            </w:r>
            <w:r w:rsidR="00014423" w:rsidRPr="006D6B50">
              <w:rPr>
                <w:rFonts w:ascii="Arial" w:hAnsi="Arial" w:cs="Arial"/>
                <w:b/>
                <w:bCs/>
                <w:noProof/>
                <w:webHidden/>
                <w:sz w:val="24"/>
                <w:szCs w:val="24"/>
              </w:rPr>
              <w:fldChar w:fldCharType="begin"/>
            </w:r>
            <w:r w:rsidR="00014423" w:rsidRPr="006D6B50">
              <w:rPr>
                <w:rFonts w:ascii="Arial" w:hAnsi="Arial" w:cs="Arial"/>
                <w:b/>
                <w:bCs/>
                <w:noProof/>
                <w:webHidden/>
                <w:sz w:val="24"/>
                <w:szCs w:val="24"/>
              </w:rPr>
              <w:instrText xml:space="preserve"> PAGEREF _Toc89020342 \h </w:instrText>
            </w:r>
            <w:r w:rsidR="00014423" w:rsidRPr="006D6B50">
              <w:rPr>
                <w:rFonts w:ascii="Arial" w:hAnsi="Arial" w:cs="Arial"/>
                <w:b/>
                <w:bCs/>
                <w:noProof/>
                <w:webHidden/>
                <w:sz w:val="24"/>
                <w:szCs w:val="24"/>
              </w:rPr>
            </w:r>
            <w:r w:rsidR="00014423" w:rsidRPr="006D6B50">
              <w:rPr>
                <w:rFonts w:ascii="Arial" w:hAnsi="Arial" w:cs="Arial"/>
                <w:b/>
                <w:bCs/>
                <w:noProof/>
                <w:webHidden/>
                <w:sz w:val="24"/>
                <w:szCs w:val="24"/>
              </w:rPr>
              <w:fldChar w:fldCharType="separate"/>
            </w:r>
            <w:r w:rsidR="006311EC">
              <w:rPr>
                <w:rFonts w:ascii="Arial" w:hAnsi="Arial" w:cs="Arial"/>
                <w:b/>
                <w:bCs/>
                <w:noProof/>
                <w:webHidden/>
                <w:sz w:val="24"/>
                <w:szCs w:val="24"/>
              </w:rPr>
              <w:t>34</w:t>
            </w:r>
            <w:r w:rsidR="00014423" w:rsidRPr="006D6B50">
              <w:rPr>
                <w:rFonts w:ascii="Arial" w:hAnsi="Arial" w:cs="Arial"/>
                <w:b/>
                <w:bCs/>
                <w:noProof/>
                <w:webHidden/>
                <w:sz w:val="24"/>
                <w:szCs w:val="24"/>
              </w:rPr>
              <w:fldChar w:fldCharType="end"/>
            </w:r>
          </w:hyperlink>
        </w:p>
        <w:p w14:paraId="606A89F5" w14:textId="33492666" w:rsidR="00014423" w:rsidRPr="006D6B50" w:rsidRDefault="00C01651">
          <w:pPr>
            <w:pStyle w:val="Sumrio2"/>
            <w:tabs>
              <w:tab w:val="left" w:pos="880"/>
              <w:tab w:val="right" w:leader="dot" w:pos="9062"/>
            </w:tabs>
            <w:rPr>
              <w:rFonts w:ascii="Arial" w:eastAsiaTheme="minorEastAsia" w:hAnsi="Arial" w:cs="Arial"/>
              <w:b/>
              <w:bCs/>
              <w:noProof/>
              <w:sz w:val="24"/>
              <w:szCs w:val="24"/>
            </w:rPr>
          </w:pPr>
          <w:hyperlink w:anchor="_Toc89020343" w:history="1">
            <w:r w:rsidR="00014423" w:rsidRPr="006D6B50">
              <w:rPr>
                <w:rStyle w:val="Hyperlink"/>
                <w:rFonts w:ascii="Arial" w:eastAsiaTheme="majorEastAsia" w:hAnsi="Arial" w:cs="Arial"/>
                <w:b/>
                <w:bCs/>
                <w:noProof/>
                <w:sz w:val="24"/>
                <w:szCs w:val="24"/>
              </w:rPr>
              <w:t>5.3.</w:t>
            </w:r>
            <w:r w:rsidR="00014423" w:rsidRPr="006D6B50">
              <w:rPr>
                <w:rFonts w:ascii="Arial" w:eastAsiaTheme="minorEastAsia" w:hAnsi="Arial" w:cs="Arial"/>
                <w:b/>
                <w:bCs/>
                <w:noProof/>
                <w:sz w:val="24"/>
                <w:szCs w:val="24"/>
              </w:rPr>
              <w:tab/>
            </w:r>
            <w:r w:rsidR="00014423" w:rsidRPr="006D6B50">
              <w:rPr>
                <w:rStyle w:val="Hyperlink"/>
                <w:rFonts w:ascii="Arial" w:eastAsiaTheme="majorEastAsia" w:hAnsi="Arial" w:cs="Arial"/>
                <w:b/>
                <w:bCs/>
                <w:noProof/>
                <w:sz w:val="24"/>
                <w:szCs w:val="24"/>
              </w:rPr>
              <w:t>Conhecimento das mães ou dos responsáveis pelas crianças quanto ao risco de acidentes com agentes tóxicos</w:t>
            </w:r>
            <w:r w:rsidR="00014423" w:rsidRPr="006D6B50">
              <w:rPr>
                <w:rFonts w:ascii="Arial" w:hAnsi="Arial" w:cs="Arial"/>
                <w:b/>
                <w:bCs/>
                <w:noProof/>
                <w:webHidden/>
                <w:sz w:val="24"/>
                <w:szCs w:val="24"/>
              </w:rPr>
              <w:tab/>
            </w:r>
            <w:r w:rsidR="00014423" w:rsidRPr="006D6B50">
              <w:rPr>
                <w:rFonts w:ascii="Arial" w:hAnsi="Arial" w:cs="Arial"/>
                <w:b/>
                <w:bCs/>
                <w:noProof/>
                <w:webHidden/>
                <w:sz w:val="24"/>
                <w:szCs w:val="24"/>
              </w:rPr>
              <w:fldChar w:fldCharType="begin"/>
            </w:r>
            <w:r w:rsidR="00014423" w:rsidRPr="006D6B50">
              <w:rPr>
                <w:rFonts w:ascii="Arial" w:hAnsi="Arial" w:cs="Arial"/>
                <w:b/>
                <w:bCs/>
                <w:noProof/>
                <w:webHidden/>
                <w:sz w:val="24"/>
                <w:szCs w:val="24"/>
              </w:rPr>
              <w:instrText xml:space="preserve"> PAGEREF _Toc89020343 \h </w:instrText>
            </w:r>
            <w:r w:rsidR="00014423" w:rsidRPr="006D6B50">
              <w:rPr>
                <w:rFonts w:ascii="Arial" w:hAnsi="Arial" w:cs="Arial"/>
                <w:b/>
                <w:bCs/>
                <w:noProof/>
                <w:webHidden/>
                <w:sz w:val="24"/>
                <w:szCs w:val="24"/>
              </w:rPr>
            </w:r>
            <w:r w:rsidR="00014423" w:rsidRPr="006D6B50">
              <w:rPr>
                <w:rFonts w:ascii="Arial" w:hAnsi="Arial" w:cs="Arial"/>
                <w:b/>
                <w:bCs/>
                <w:noProof/>
                <w:webHidden/>
                <w:sz w:val="24"/>
                <w:szCs w:val="24"/>
              </w:rPr>
              <w:fldChar w:fldCharType="separate"/>
            </w:r>
            <w:r w:rsidR="006311EC">
              <w:rPr>
                <w:rFonts w:ascii="Arial" w:hAnsi="Arial" w:cs="Arial"/>
                <w:b/>
                <w:bCs/>
                <w:noProof/>
                <w:webHidden/>
                <w:sz w:val="24"/>
                <w:szCs w:val="24"/>
              </w:rPr>
              <w:t>36</w:t>
            </w:r>
            <w:r w:rsidR="00014423" w:rsidRPr="006D6B50">
              <w:rPr>
                <w:rFonts w:ascii="Arial" w:hAnsi="Arial" w:cs="Arial"/>
                <w:b/>
                <w:bCs/>
                <w:noProof/>
                <w:webHidden/>
                <w:sz w:val="24"/>
                <w:szCs w:val="24"/>
              </w:rPr>
              <w:fldChar w:fldCharType="end"/>
            </w:r>
          </w:hyperlink>
        </w:p>
        <w:p w14:paraId="723B601B" w14:textId="40E1F383" w:rsidR="00014423" w:rsidRPr="006D6B50" w:rsidRDefault="00C01651">
          <w:pPr>
            <w:pStyle w:val="Sumrio2"/>
            <w:tabs>
              <w:tab w:val="left" w:pos="880"/>
              <w:tab w:val="right" w:leader="dot" w:pos="9062"/>
            </w:tabs>
            <w:rPr>
              <w:rFonts w:ascii="Arial" w:eastAsiaTheme="minorEastAsia" w:hAnsi="Arial" w:cs="Arial"/>
              <w:b/>
              <w:bCs/>
              <w:noProof/>
              <w:sz w:val="24"/>
              <w:szCs w:val="24"/>
            </w:rPr>
          </w:pPr>
          <w:hyperlink w:anchor="_Toc89020344" w:history="1">
            <w:r w:rsidR="00014423" w:rsidRPr="006D6B50">
              <w:rPr>
                <w:rStyle w:val="Hyperlink"/>
                <w:rFonts w:ascii="Arial" w:eastAsiaTheme="majorEastAsia" w:hAnsi="Arial" w:cs="Arial"/>
                <w:b/>
                <w:bCs/>
                <w:noProof/>
                <w:sz w:val="24"/>
                <w:szCs w:val="24"/>
              </w:rPr>
              <w:t>5.4.</w:t>
            </w:r>
            <w:r w:rsidR="00014423" w:rsidRPr="006D6B50">
              <w:rPr>
                <w:rFonts w:ascii="Arial" w:eastAsiaTheme="minorEastAsia" w:hAnsi="Arial" w:cs="Arial"/>
                <w:b/>
                <w:bCs/>
                <w:noProof/>
                <w:sz w:val="24"/>
                <w:szCs w:val="24"/>
              </w:rPr>
              <w:tab/>
            </w:r>
            <w:r w:rsidR="00014423" w:rsidRPr="006D6B50">
              <w:rPr>
                <w:rStyle w:val="Hyperlink"/>
                <w:rFonts w:ascii="Arial" w:eastAsiaTheme="majorEastAsia" w:hAnsi="Arial" w:cs="Arial"/>
                <w:b/>
                <w:bCs/>
                <w:noProof/>
                <w:sz w:val="24"/>
                <w:szCs w:val="24"/>
              </w:rPr>
              <w:t>Papel do enfermeiro na prevenção e na assistência aos casos de intoxicações exógenas</w:t>
            </w:r>
            <w:r w:rsidR="00014423" w:rsidRPr="006D6B50">
              <w:rPr>
                <w:rFonts w:ascii="Arial" w:hAnsi="Arial" w:cs="Arial"/>
                <w:b/>
                <w:bCs/>
                <w:noProof/>
                <w:webHidden/>
                <w:sz w:val="24"/>
                <w:szCs w:val="24"/>
              </w:rPr>
              <w:tab/>
            </w:r>
            <w:r w:rsidR="00014423" w:rsidRPr="006D6B50">
              <w:rPr>
                <w:rFonts w:ascii="Arial" w:hAnsi="Arial" w:cs="Arial"/>
                <w:b/>
                <w:bCs/>
                <w:noProof/>
                <w:webHidden/>
                <w:sz w:val="24"/>
                <w:szCs w:val="24"/>
              </w:rPr>
              <w:fldChar w:fldCharType="begin"/>
            </w:r>
            <w:r w:rsidR="00014423" w:rsidRPr="006D6B50">
              <w:rPr>
                <w:rFonts w:ascii="Arial" w:hAnsi="Arial" w:cs="Arial"/>
                <w:b/>
                <w:bCs/>
                <w:noProof/>
                <w:webHidden/>
                <w:sz w:val="24"/>
                <w:szCs w:val="24"/>
              </w:rPr>
              <w:instrText xml:space="preserve"> PAGEREF _Toc89020344 \h </w:instrText>
            </w:r>
            <w:r w:rsidR="00014423" w:rsidRPr="006D6B50">
              <w:rPr>
                <w:rFonts w:ascii="Arial" w:hAnsi="Arial" w:cs="Arial"/>
                <w:b/>
                <w:bCs/>
                <w:noProof/>
                <w:webHidden/>
                <w:sz w:val="24"/>
                <w:szCs w:val="24"/>
              </w:rPr>
            </w:r>
            <w:r w:rsidR="00014423" w:rsidRPr="006D6B50">
              <w:rPr>
                <w:rFonts w:ascii="Arial" w:hAnsi="Arial" w:cs="Arial"/>
                <w:b/>
                <w:bCs/>
                <w:noProof/>
                <w:webHidden/>
                <w:sz w:val="24"/>
                <w:szCs w:val="24"/>
              </w:rPr>
              <w:fldChar w:fldCharType="separate"/>
            </w:r>
            <w:r w:rsidR="006311EC">
              <w:rPr>
                <w:rFonts w:ascii="Arial" w:hAnsi="Arial" w:cs="Arial"/>
                <w:b/>
                <w:bCs/>
                <w:noProof/>
                <w:webHidden/>
                <w:sz w:val="24"/>
                <w:szCs w:val="24"/>
              </w:rPr>
              <w:t>38</w:t>
            </w:r>
            <w:r w:rsidR="00014423" w:rsidRPr="006D6B50">
              <w:rPr>
                <w:rFonts w:ascii="Arial" w:hAnsi="Arial" w:cs="Arial"/>
                <w:b/>
                <w:bCs/>
                <w:noProof/>
                <w:webHidden/>
                <w:sz w:val="24"/>
                <w:szCs w:val="24"/>
              </w:rPr>
              <w:fldChar w:fldCharType="end"/>
            </w:r>
          </w:hyperlink>
          <w:r w:rsidR="006D6B50">
            <w:rPr>
              <w:rStyle w:val="Hyperlink"/>
              <w:rFonts w:ascii="Arial" w:eastAsiaTheme="majorEastAsia" w:hAnsi="Arial" w:cs="Arial"/>
              <w:b/>
              <w:bCs/>
              <w:noProof/>
              <w:sz w:val="24"/>
              <w:szCs w:val="24"/>
            </w:rPr>
            <w:t xml:space="preserve"> </w:t>
          </w:r>
        </w:p>
        <w:p w14:paraId="6AE2DF6C" w14:textId="5440470F" w:rsidR="00014423" w:rsidRPr="006D6B50" w:rsidRDefault="00C01651">
          <w:pPr>
            <w:pStyle w:val="Sumrio1"/>
            <w:rPr>
              <w:rFonts w:eastAsiaTheme="minorEastAsia"/>
              <w:b/>
              <w:bCs/>
            </w:rPr>
          </w:pPr>
          <w:hyperlink w:anchor="_Toc89020345" w:history="1">
            <w:r w:rsidR="00014423" w:rsidRPr="006D6B50">
              <w:rPr>
                <w:rStyle w:val="Hyperlink"/>
                <w:b/>
                <w:bCs/>
              </w:rPr>
              <w:t>6.</w:t>
            </w:r>
            <w:r w:rsidR="00014423" w:rsidRPr="006D6B50">
              <w:rPr>
                <w:rFonts w:eastAsiaTheme="minorEastAsia"/>
                <w:b/>
                <w:bCs/>
              </w:rPr>
              <w:tab/>
            </w:r>
            <w:r w:rsidR="00014423" w:rsidRPr="006D6B50">
              <w:rPr>
                <w:rStyle w:val="Hyperlink"/>
                <w:b/>
                <w:bCs/>
              </w:rPr>
              <w:t>CONCLUSÕES</w:t>
            </w:r>
            <w:r w:rsidR="00014423" w:rsidRPr="006D6B50">
              <w:rPr>
                <w:b/>
                <w:bCs/>
                <w:webHidden/>
              </w:rPr>
              <w:tab/>
            </w:r>
            <w:r w:rsidR="00014423" w:rsidRPr="006D6B50">
              <w:rPr>
                <w:b/>
                <w:bCs/>
                <w:webHidden/>
              </w:rPr>
              <w:fldChar w:fldCharType="begin"/>
            </w:r>
            <w:r w:rsidR="00014423" w:rsidRPr="006D6B50">
              <w:rPr>
                <w:b/>
                <w:bCs/>
                <w:webHidden/>
              </w:rPr>
              <w:instrText xml:space="preserve"> PAGEREF _Toc89020345 \h </w:instrText>
            </w:r>
            <w:r w:rsidR="00014423" w:rsidRPr="006D6B50">
              <w:rPr>
                <w:b/>
                <w:bCs/>
                <w:webHidden/>
              </w:rPr>
            </w:r>
            <w:r w:rsidR="00014423" w:rsidRPr="006D6B50">
              <w:rPr>
                <w:b/>
                <w:bCs/>
                <w:webHidden/>
              </w:rPr>
              <w:fldChar w:fldCharType="separate"/>
            </w:r>
            <w:r w:rsidR="006311EC">
              <w:rPr>
                <w:b/>
                <w:bCs/>
                <w:webHidden/>
              </w:rPr>
              <w:t>43</w:t>
            </w:r>
            <w:r w:rsidR="00014423" w:rsidRPr="006D6B50">
              <w:rPr>
                <w:b/>
                <w:bCs/>
                <w:webHidden/>
              </w:rPr>
              <w:fldChar w:fldCharType="end"/>
            </w:r>
          </w:hyperlink>
        </w:p>
        <w:p w14:paraId="1CA21691" w14:textId="41B3D67A" w:rsidR="00014423" w:rsidRPr="006D6B50" w:rsidRDefault="00C01651">
          <w:pPr>
            <w:pStyle w:val="Sumrio1"/>
            <w:rPr>
              <w:rFonts w:eastAsiaTheme="minorEastAsia"/>
              <w:b/>
              <w:bCs/>
            </w:rPr>
          </w:pPr>
          <w:hyperlink w:anchor="_Toc89020346" w:history="1">
            <w:r w:rsidR="00014423" w:rsidRPr="006D6B50">
              <w:rPr>
                <w:rStyle w:val="Hyperlink"/>
                <w:b/>
                <w:bCs/>
              </w:rPr>
              <w:t>7.</w:t>
            </w:r>
            <w:r w:rsidR="00014423" w:rsidRPr="006D6B50">
              <w:rPr>
                <w:rFonts w:eastAsiaTheme="minorEastAsia"/>
                <w:b/>
                <w:bCs/>
              </w:rPr>
              <w:tab/>
            </w:r>
            <w:r w:rsidR="00014423" w:rsidRPr="006D6B50">
              <w:rPr>
                <w:rStyle w:val="Hyperlink"/>
                <w:b/>
                <w:bCs/>
              </w:rPr>
              <w:t>CONSIDERAÇÕES FINAIS</w:t>
            </w:r>
            <w:r w:rsidR="00014423" w:rsidRPr="006D6B50">
              <w:rPr>
                <w:b/>
                <w:bCs/>
                <w:webHidden/>
              </w:rPr>
              <w:tab/>
            </w:r>
            <w:r w:rsidR="00014423" w:rsidRPr="006D6B50">
              <w:rPr>
                <w:b/>
                <w:bCs/>
                <w:webHidden/>
              </w:rPr>
              <w:fldChar w:fldCharType="begin"/>
            </w:r>
            <w:r w:rsidR="00014423" w:rsidRPr="006D6B50">
              <w:rPr>
                <w:b/>
                <w:bCs/>
                <w:webHidden/>
              </w:rPr>
              <w:instrText xml:space="preserve"> PAGEREF _Toc89020346 \h </w:instrText>
            </w:r>
            <w:r w:rsidR="00014423" w:rsidRPr="006D6B50">
              <w:rPr>
                <w:b/>
                <w:bCs/>
                <w:webHidden/>
              </w:rPr>
            </w:r>
            <w:r w:rsidR="00014423" w:rsidRPr="006D6B50">
              <w:rPr>
                <w:b/>
                <w:bCs/>
                <w:webHidden/>
              </w:rPr>
              <w:fldChar w:fldCharType="separate"/>
            </w:r>
            <w:r w:rsidR="006311EC">
              <w:rPr>
                <w:b/>
                <w:bCs/>
                <w:webHidden/>
              </w:rPr>
              <w:t>45</w:t>
            </w:r>
            <w:r w:rsidR="00014423" w:rsidRPr="006D6B50">
              <w:rPr>
                <w:b/>
                <w:bCs/>
                <w:webHidden/>
              </w:rPr>
              <w:fldChar w:fldCharType="end"/>
            </w:r>
          </w:hyperlink>
        </w:p>
        <w:p w14:paraId="1148748C" w14:textId="19463A94" w:rsidR="00014423" w:rsidRPr="006D6B50" w:rsidRDefault="00C01651">
          <w:pPr>
            <w:pStyle w:val="Sumrio1"/>
            <w:rPr>
              <w:rFonts w:eastAsiaTheme="minorEastAsia"/>
              <w:b/>
              <w:bCs/>
            </w:rPr>
          </w:pPr>
          <w:hyperlink w:anchor="_Toc89020347" w:history="1">
            <w:r w:rsidR="00014423" w:rsidRPr="006D6B50">
              <w:rPr>
                <w:rStyle w:val="Hyperlink"/>
                <w:b/>
                <w:bCs/>
              </w:rPr>
              <w:t>REFERÊNCIAS BIBLIOGRÁFICAS</w:t>
            </w:r>
            <w:r w:rsidR="00014423" w:rsidRPr="006D6B50">
              <w:rPr>
                <w:b/>
                <w:bCs/>
                <w:webHidden/>
              </w:rPr>
              <w:tab/>
            </w:r>
            <w:r w:rsidR="00014423" w:rsidRPr="006D6B50">
              <w:rPr>
                <w:b/>
                <w:bCs/>
                <w:webHidden/>
              </w:rPr>
              <w:fldChar w:fldCharType="begin"/>
            </w:r>
            <w:r w:rsidR="00014423" w:rsidRPr="006D6B50">
              <w:rPr>
                <w:b/>
                <w:bCs/>
                <w:webHidden/>
              </w:rPr>
              <w:instrText xml:space="preserve"> PAGEREF _Toc89020347 \h </w:instrText>
            </w:r>
            <w:r w:rsidR="00014423" w:rsidRPr="006D6B50">
              <w:rPr>
                <w:b/>
                <w:bCs/>
                <w:webHidden/>
              </w:rPr>
            </w:r>
            <w:r w:rsidR="00014423" w:rsidRPr="006D6B50">
              <w:rPr>
                <w:b/>
                <w:bCs/>
                <w:webHidden/>
              </w:rPr>
              <w:fldChar w:fldCharType="separate"/>
            </w:r>
            <w:r w:rsidR="006311EC">
              <w:rPr>
                <w:b/>
                <w:bCs/>
                <w:webHidden/>
              </w:rPr>
              <w:t>46</w:t>
            </w:r>
            <w:r w:rsidR="00014423" w:rsidRPr="006D6B50">
              <w:rPr>
                <w:b/>
                <w:bCs/>
                <w:webHidden/>
              </w:rPr>
              <w:fldChar w:fldCharType="end"/>
            </w:r>
          </w:hyperlink>
        </w:p>
        <w:p w14:paraId="23ABD75B" w14:textId="1CF1EE1E" w:rsidR="00014423" w:rsidRPr="006D6B50" w:rsidRDefault="00C01651">
          <w:pPr>
            <w:pStyle w:val="Sumrio1"/>
            <w:rPr>
              <w:rFonts w:eastAsiaTheme="minorEastAsia"/>
              <w:b/>
              <w:bCs/>
            </w:rPr>
          </w:pPr>
          <w:hyperlink w:anchor="_Toc89020348" w:history="1">
            <w:r w:rsidR="00014423" w:rsidRPr="006D6B50">
              <w:rPr>
                <w:rStyle w:val="Hyperlink"/>
                <w:b/>
                <w:bCs/>
              </w:rPr>
              <w:t>APÊNDICES</w:t>
            </w:r>
            <w:r w:rsidR="00014423" w:rsidRPr="006D6B50">
              <w:rPr>
                <w:b/>
                <w:bCs/>
                <w:webHidden/>
              </w:rPr>
              <w:tab/>
            </w:r>
            <w:r w:rsidR="00014423" w:rsidRPr="006D6B50">
              <w:rPr>
                <w:b/>
                <w:bCs/>
                <w:webHidden/>
              </w:rPr>
              <w:fldChar w:fldCharType="begin"/>
            </w:r>
            <w:r w:rsidR="00014423" w:rsidRPr="006D6B50">
              <w:rPr>
                <w:b/>
                <w:bCs/>
                <w:webHidden/>
              </w:rPr>
              <w:instrText xml:space="preserve"> PAGEREF _Toc89020348 \h </w:instrText>
            </w:r>
            <w:r w:rsidR="00014423" w:rsidRPr="006D6B50">
              <w:rPr>
                <w:b/>
                <w:bCs/>
                <w:webHidden/>
              </w:rPr>
            </w:r>
            <w:r w:rsidR="00014423" w:rsidRPr="006D6B50">
              <w:rPr>
                <w:b/>
                <w:bCs/>
                <w:webHidden/>
              </w:rPr>
              <w:fldChar w:fldCharType="separate"/>
            </w:r>
            <w:r w:rsidR="006311EC">
              <w:rPr>
                <w:b/>
                <w:bCs/>
                <w:webHidden/>
              </w:rPr>
              <w:t>53</w:t>
            </w:r>
            <w:r w:rsidR="00014423" w:rsidRPr="006D6B50">
              <w:rPr>
                <w:b/>
                <w:bCs/>
                <w:webHidden/>
              </w:rPr>
              <w:fldChar w:fldCharType="end"/>
            </w:r>
          </w:hyperlink>
        </w:p>
        <w:p w14:paraId="2C9C6D1B" w14:textId="687871DF" w:rsidR="00014423" w:rsidRPr="00014423" w:rsidRDefault="00014423">
          <w:pPr>
            <w:rPr>
              <w:rFonts w:ascii="Arial" w:hAnsi="Arial" w:cs="Arial"/>
              <w:sz w:val="24"/>
              <w:szCs w:val="24"/>
            </w:rPr>
          </w:pPr>
          <w:r w:rsidRPr="00014423">
            <w:rPr>
              <w:rFonts w:ascii="Arial" w:hAnsi="Arial" w:cs="Arial"/>
              <w:b/>
              <w:bCs/>
              <w:sz w:val="24"/>
              <w:szCs w:val="24"/>
            </w:rPr>
            <w:fldChar w:fldCharType="end"/>
          </w:r>
        </w:p>
      </w:sdtContent>
    </w:sdt>
    <w:p w14:paraId="0DD62429" w14:textId="1005D279" w:rsidR="00014423" w:rsidRPr="00162EB4" w:rsidRDefault="00014423" w:rsidP="004A33D2">
      <w:pPr>
        <w:spacing w:after="0" w:line="240" w:lineRule="auto"/>
        <w:rPr>
          <w:rFonts w:ascii="Arial" w:eastAsia="Arial" w:hAnsi="Arial" w:cs="Arial"/>
          <w:b/>
          <w:bCs/>
          <w:color w:val="000000"/>
          <w:sz w:val="24"/>
          <w:szCs w:val="24"/>
        </w:rPr>
        <w:sectPr w:rsidR="00014423" w:rsidRPr="00162EB4" w:rsidSect="00232CCA">
          <w:pgSz w:w="11907" w:h="16839" w:code="9"/>
          <w:pgMar w:top="1701" w:right="1134" w:bottom="1134" w:left="1701" w:header="720" w:footer="720" w:gutter="0"/>
          <w:cols w:space="720"/>
          <w:noEndnote/>
          <w:docGrid w:linePitch="299"/>
        </w:sectPr>
      </w:pPr>
      <w:r>
        <w:rPr>
          <w:rFonts w:ascii="Arial" w:eastAsia="Arial" w:hAnsi="Arial" w:cs="Arial"/>
          <w:b/>
          <w:bCs/>
          <w:color w:val="000000"/>
          <w:sz w:val="24"/>
          <w:szCs w:val="24"/>
        </w:rPr>
        <w:br w:type="page"/>
      </w:r>
    </w:p>
    <w:p w14:paraId="2D9D8322" w14:textId="25213E1F" w:rsidR="00954864" w:rsidRPr="00954864" w:rsidRDefault="00954864" w:rsidP="00C0573A">
      <w:pPr>
        <w:spacing w:before="120" w:after="120" w:line="360" w:lineRule="auto"/>
        <w:rPr>
          <w:rFonts w:ascii="Arial" w:hAnsi="Arial" w:cs="Arial"/>
          <w:sz w:val="24"/>
          <w:szCs w:val="24"/>
        </w:rPr>
      </w:pPr>
    </w:p>
    <w:p w14:paraId="1EDF79D6" w14:textId="29D040D0" w:rsidR="005F7069" w:rsidRPr="00EB51F9" w:rsidRDefault="005F7069" w:rsidP="00C0573A">
      <w:pPr>
        <w:pStyle w:val="Ttulo1"/>
        <w:spacing w:before="120" w:after="120"/>
      </w:pPr>
      <w:bookmarkStart w:id="0" w:name="_Toc74661836"/>
      <w:bookmarkStart w:id="1" w:name="_Toc89020316"/>
      <w:r w:rsidRPr="00EB51F9">
        <w:t>INTRODUÇÃO</w:t>
      </w:r>
      <w:bookmarkEnd w:id="0"/>
      <w:bookmarkEnd w:id="1"/>
    </w:p>
    <w:p w14:paraId="7E51BF89" w14:textId="77777777" w:rsidR="005F7069" w:rsidRDefault="005F7069" w:rsidP="00CE7EFF">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sz w:val="24"/>
          <w:szCs w:val="24"/>
        </w:rPr>
        <w:t xml:space="preserve">A intoxicação exógena é um conjunto de sinais e sintomas decorrentes da exposição às substâncias químicas tóxicas podendo manifestar-se de maneira clínica ou laboratorial causando efeitos nocivos ao organismo humano </w:t>
      </w:r>
      <w:r>
        <w:rPr>
          <w:rFonts w:ascii="Arial" w:hAnsi="Arial" w:cs="Arial"/>
          <w:color w:val="000000"/>
          <w:sz w:val="24"/>
          <w:szCs w:val="24"/>
        </w:rPr>
        <w:t>(ZAMBOLIM et al., 2008).</w:t>
      </w:r>
      <w:r>
        <w:rPr>
          <w:rFonts w:ascii="Arial" w:hAnsi="Arial" w:cs="Arial"/>
          <w:color w:val="2E74B5"/>
          <w:sz w:val="24"/>
          <w:szCs w:val="24"/>
        </w:rPr>
        <w:t xml:space="preserve"> </w:t>
      </w:r>
      <w:r>
        <w:rPr>
          <w:rFonts w:ascii="Arial" w:hAnsi="Arial" w:cs="Arial"/>
          <w:color w:val="000000"/>
          <w:sz w:val="24"/>
          <w:szCs w:val="24"/>
        </w:rPr>
        <w:t>Segundo protocolo de investigação de intoxicação exógena de Palmas (TO) (2016, p.3) essas intoxicações são classificadas em manifestações clínicas e laboratoriais:</w:t>
      </w:r>
    </w:p>
    <w:p w14:paraId="77CA7927" w14:textId="180F1B5A" w:rsidR="005F7069" w:rsidRPr="004A33D2" w:rsidRDefault="005F7069" w:rsidP="004A33D2">
      <w:pPr>
        <w:widowControl w:val="0"/>
        <w:autoSpaceDE w:val="0"/>
        <w:autoSpaceDN w:val="0"/>
        <w:adjustRightInd w:val="0"/>
        <w:spacing w:before="120" w:after="120" w:line="240" w:lineRule="auto"/>
        <w:ind w:left="2268"/>
        <w:jc w:val="both"/>
        <w:rPr>
          <w:rFonts w:ascii="Arial" w:hAnsi="Arial" w:cs="Arial"/>
          <w:color w:val="000000"/>
          <w:sz w:val="20"/>
          <w:szCs w:val="20"/>
        </w:rPr>
      </w:pPr>
      <w:r w:rsidRPr="004A33D2">
        <w:rPr>
          <w:rFonts w:ascii="Arial" w:hAnsi="Arial" w:cs="Arial"/>
          <w:color w:val="000000"/>
          <w:sz w:val="20"/>
          <w:szCs w:val="20"/>
        </w:rPr>
        <w:t xml:space="preserve">“A manifestação clínica se dá quando o indivíduo entra </w:t>
      </w:r>
      <w:r w:rsidR="000B268B" w:rsidRPr="004A33D2">
        <w:rPr>
          <w:rFonts w:ascii="Arial" w:hAnsi="Arial" w:cs="Arial"/>
          <w:color w:val="000000"/>
          <w:sz w:val="20"/>
          <w:szCs w:val="20"/>
        </w:rPr>
        <w:t>em exposição</w:t>
      </w:r>
      <w:r w:rsidRPr="004A33D2">
        <w:rPr>
          <w:rFonts w:ascii="Arial" w:hAnsi="Arial" w:cs="Arial"/>
          <w:color w:val="000000"/>
          <w:sz w:val="20"/>
          <w:szCs w:val="20"/>
        </w:rPr>
        <w:t xml:space="preserve"> a substâncias químicas e possui manifestações clínicas de intoxicação, já a manifestação laboratorial ocorre quando o indivíduo possui alguma alteração em exames laboratoriais, indicando assim, a intoxicação por substâncias químicas”.</w:t>
      </w:r>
    </w:p>
    <w:p w14:paraId="16990C23" w14:textId="77777777" w:rsidR="00B10B2B" w:rsidRPr="000B268B" w:rsidRDefault="00B10B2B" w:rsidP="00DF611E">
      <w:pPr>
        <w:widowControl w:val="0"/>
        <w:autoSpaceDE w:val="0"/>
        <w:autoSpaceDN w:val="0"/>
        <w:adjustRightInd w:val="0"/>
        <w:spacing w:before="120" w:after="120" w:line="240" w:lineRule="auto"/>
        <w:ind w:left="2268"/>
        <w:jc w:val="both"/>
        <w:rPr>
          <w:rFonts w:ascii="Arial" w:hAnsi="Arial" w:cs="Arial"/>
          <w:color w:val="000000"/>
        </w:rPr>
      </w:pPr>
    </w:p>
    <w:p w14:paraId="2D96BCF6" w14:textId="51E39199" w:rsidR="005F7069" w:rsidRDefault="005F7069" w:rsidP="00366D15">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sz w:val="24"/>
          <w:szCs w:val="24"/>
        </w:rPr>
        <w:t>Dentre os agentes causadores de intoxicação estão os agrotóxicos, alimentos, bebidas, drogas ilícitas, raticidas, saneantes</w:t>
      </w:r>
      <w:r w:rsidR="00D615E5">
        <w:rPr>
          <w:rFonts w:ascii="Arial" w:hAnsi="Arial" w:cs="Arial"/>
          <w:sz w:val="24"/>
          <w:szCs w:val="24"/>
        </w:rPr>
        <w:t xml:space="preserve"> e </w:t>
      </w:r>
      <w:r>
        <w:rPr>
          <w:rFonts w:ascii="Arial" w:hAnsi="Arial" w:cs="Arial"/>
          <w:sz w:val="24"/>
          <w:szCs w:val="24"/>
        </w:rPr>
        <w:t xml:space="preserve">medicamentos </w:t>
      </w:r>
      <w:r>
        <w:rPr>
          <w:rFonts w:ascii="Arial" w:hAnsi="Arial" w:cs="Arial"/>
          <w:color w:val="000000"/>
          <w:sz w:val="24"/>
          <w:szCs w:val="24"/>
        </w:rPr>
        <w:t>(ALVIM et al., 2020).</w:t>
      </w:r>
    </w:p>
    <w:p w14:paraId="0ADC0382" w14:textId="77777777" w:rsidR="005F7069" w:rsidRDefault="005F7069" w:rsidP="00366D15">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Quanto ao quadro clínico, as intoxicações exógenas podem ser classificadas em intoxicação aguda leve, aguda moderada, aguda grave ou intoxicação crônica</w:t>
      </w:r>
      <w:r>
        <w:rPr>
          <w:rFonts w:ascii="Arial" w:hAnsi="Arial" w:cs="Arial"/>
          <w:color w:val="FF0000"/>
          <w:sz w:val="24"/>
          <w:szCs w:val="24"/>
        </w:rPr>
        <w:t xml:space="preserve">. </w:t>
      </w:r>
      <w:r>
        <w:rPr>
          <w:rFonts w:ascii="Arial" w:hAnsi="Arial" w:cs="Arial"/>
          <w:sz w:val="24"/>
          <w:szCs w:val="24"/>
        </w:rPr>
        <w:t>A intoxicação aguda leve se caracteriza por cefaleia, irritação cutaneomucosa, dermatite de contato irritativa ou por hiper sensibilização, náusea e discreta tontura. No quadro de intoxicação aguda moderada o paciente</w:t>
      </w:r>
      <w:r>
        <w:rPr>
          <w:rFonts w:ascii="Arial" w:hAnsi="Arial" w:cs="Arial"/>
          <w:color w:val="FF0000"/>
          <w:sz w:val="24"/>
          <w:szCs w:val="24"/>
        </w:rPr>
        <w:t xml:space="preserve"> </w:t>
      </w:r>
      <w:r>
        <w:rPr>
          <w:rFonts w:ascii="Arial" w:hAnsi="Arial" w:cs="Arial"/>
          <w:sz w:val="24"/>
          <w:szCs w:val="24"/>
        </w:rPr>
        <w:t>pode apresentar cefaleia intensa, náusea, vômitos, cólicas abdominais, tontura mais intensa, fraqueza generalizada, parestesia, dispneia, salivação e sudorese aumentadas. Em se tratando de intoxicação aguda grave as manifestações mais comuns são miose, hipotensão, arritmias cardíacas, insuficiência respiratória, edema agudo de pulmão, pneumonite química, convulsões, alterações da consciência, choque, coma, podendo evoluir ao óbito. Já as intoxicações crônicas podem</w:t>
      </w:r>
      <w:r>
        <w:rPr>
          <w:rFonts w:ascii="Arial" w:hAnsi="Arial" w:cs="Arial"/>
          <w:color w:val="FF0000"/>
          <w:sz w:val="24"/>
          <w:szCs w:val="24"/>
        </w:rPr>
        <w:t xml:space="preserve"> </w:t>
      </w:r>
      <w:r>
        <w:rPr>
          <w:rFonts w:ascii="Arial" w:hAnsi="Arial" w:cs="Arial"/>
          <w:sz w:val="24"/>
          <w:szCs w:val="24"/>
        </w:rPr>
        <w:t>atingir vários órgãos e sistemas como por exemplo os problemas imunológicos, hematológicos, hepáticos, neurológicos, malformações congênitas e tumores (BRASIL, 2006).</w:t>
      </w:r>
    </w:p>
    <w:p w14:paraId="357F5969" w14:textId="77777777" w:rsidR="005F7069" w:rsidRDefault="005F7069" w:rsidP="00366D15">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Para a elaboração de ações de controle das ocorrências, as intoxicações exógenas devem ser registradas, semanalmente, através das notificações compulsórias ao </w:t>
      </w:r>
      <w:r>
        <w:rPr>
          <w:rFonts w:ascii="Arial" w:hAnsi="Arial" w:cs="Arial"/>
          <w:color w:val="000000"/>
          <w:sz w:val="24"/>
          <w:szCs w:val="24"/>
        </w:rPr>
        <w:t xml:space="preserve">Sistema de Informação de Agravos de Notificação </w:t>
      </w:r>
      <w:r>
        <w:rPr>
          <w:rFonts w:ascii="Arial" w:hAnsi="Arial" w:cs="Arial"/>
          <w:sz w:val="24"/>
          <w:szCs w:val="24"/>
        </w:rPr>
        <w:t>(SINAN) (ALVIM et al., 2020).</w:t>
      </w:r>
    </w:p>
    <w:p w14:paraId="7195DA0C" w14:textId="6E7B32BE" w:rsidR="005F7069" w:rsidRDefault="005F7069" w:rsidP="00366D15">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sz w:val="24"/>
          <w:szCs w:val="24"/>
        </w:rPr>
        <w:t xml:space="preserve">Segundo as informações do SINAN NET/DATASUS, no ano de 2015, os casos </w:t>
      </w:r>
      <w:r>
        <w:rPr>
          <w:rFonts w:ascii="Arial" w:hAnsi="Arial" w:cs="Arial"/>
          <w:sz w:val="24"/>
          <w:szCs w:val="24"/>
        </w:rPr>
        <w:lastRenderedPageBreak/>
        <w:t>de intoxicação exógena aguda foram no total de 58.566 casos no Brasil, com destaque para a classe medicamentosa com mais de 23 mil casos (SILVA; COSTA, 2018). O uso de medicamentos foi um dos principais meios de intoxicação no Brasil, o sexo feminino foi o mais acometido e a faixa etária mais atingida</w:t>
      </w:r>
      <w:r>
        <w:rPr>
          <w:rFonts w:ascii="Arial" w:hAnsi="Arial" w:cs="Arial"/>
          <w:color w:val="FF0000"/>
          <w:sz w:val="24"/>
          <w:szCs w:val="24"/>
        </w:rPr>
        <w:t xml:space="preserve"> </w:t>
      </w:r>
      <w:r w:rsidR="00DD7128">
        <w:rPr>
          <w:rFonts w:ascii="Arial" w:hAnsi="Arial" w:cs="Arial"/>
          <w:sz w:val="24"/>
          <w:szCs w:val="24"/>
        </w:rPr>
        <w:t>foram</w:t>
      </w:r>
      <w:r>
        <w:rPr>
          <w:rFonts w:ascii="Arial" w:hAnsi="Arial" w:cs="Arial"/>
          <w:sz w:val="24"/>
          <w:szCs w:val="24"/>
        </w:rPr>
        <w:t xml:space="preserve"> os indivíduos entre 15 e 39 anos. </w:t>
      </w:r>
      <w:r>
        <w:rPr>
          <w:rFonts w:ascii="Arial" w:hAnsi="Arial" w:cs="Arial"/>
          <w:color w:val="000000"/>
          <w:sz w:val="24"/>
          <w:szCs w:val="24"/>
        </w:rPr>
        <w:t>Em 2020, estado de Goiás foram notificados 1.892 casos de intoxicação exógena, sendo também os medicamentos a classe que mais acomete os indivíduos, destacando-se o sexo feminino e a faixa etária entre 20-39 anos. Já no município de Goiânia foram registrados 113 casos sendo a classe de medicamentos a que mais acomete os indivíduos, prevalecendo o sexo feminino é a faixa etária entre 1-4 anos (DATASUS, 2020).</w:t>
      </w:r>
    </w:p>
    <w:p w14:paraId="1CDAF473" w14:textId="77777777" w:rsidR="005F7069" w:rsidRDefault="005F7069" w:rsidP="00366D15">
      <w:pPr>
        <w:widowControl w:val="0"/>
        <w:autoSpaceDE w:val="0"/>
        <w:autoSpaceDN w:val="0"/>
        <w:adjustRightInd w:val="0"/>
        <w:spacing w:after="0" w:line="360" w:lineRule="auto"/>
        <w:ind w:firstLine="709"/>
        <w:jc w:val="both"/>
        <w:rPr>
          <w:rFonts w:ascii="Arial" w:hAnsi="Arial" w:cs="Arial"/>
          <w:color w:val="2E74B5"/>
          <w:sz w:val="24"/>
          <w:szCs w:val="24"/>
        </w:rPr>
      </w:pPr>
      <w:r>
        <w:rPr>
          <w:rFonts w:ascii="Arial" w:hAnsi="Arial" w:cs="Arial"/>
          <w:sz w:val="24"/>
          <w:szCs w:val="24"/>
        </w:rPr>
        <w:t xml:space="preserve">O interesse pelo tema surgiu em decorrência de uma situação vivenciada na minha adolescência, quando uma colega ingeriu vários tipos de medicamentos para tentar suicídio. </w:t>
      </w:r>
      <w:r>
        <w:rPr>
          <w:rFonts w:ascii="Arial" w:hAnsi="Arial" w:cs="Arial"/>
          <w:color w:val="000000"/>
          <w:sz w:val="24"/>
          <w:szCs w:val="24"/>
        </w:rPr>
        <w:t>Essa situação causou angústia e medo do que iria acontecer após aquele ato, surgindo dúvidas quanto a possibilidade de causar algum dano ao organismo.</w:t>
      </w:r>
      <w:r>
        <w:rPr>
          <w:rFonts w:ascii="Arial" w:hAnsi="Arial" w:cs="Arial"/>
          <w:color w:val="FF0000"/>
          <w:sz w:val="24"/>
          <w:szCs w:val="24"/>
        </w:rPr>
        <w:t xml:space="preserve"> </w:t>
      </w:r>
      <w:r>
        <w:rPr>
          <w:rFonts w:ascii="Arial" w:hAnsi="Arial" w:cs="Arial"/>
          <w:sz w:val="24"/>
          <w:szCs w:val="24"/>
        </w:rPr>
        <w:t xml:space="preserve">Além disso, ao acompanhar os noticiários, percebi a ocorrência de alguns casos de intoxicações em crianças, por vários tipos de agentes tóxicos causados, na maioria das vezes, acidentalmente. </w:t>
      </w:r>
      <w:r>
        <w:rPr>
          <w:rFonts w:ascii="Arial" w:hAnsi="Arial" w:cs="Arial"/>
          <w:color w:val="000000"/>
          <w:sz w:val="24"/>
          <w:szCs w:val="24"/>
        </w:rPr>
        <w:t>Essas ocorrências levaram a reflexão sobre o acesso, das mães ou responsáveis por essas crianças quanto às informações sobre o risco de deixar agentes tóxicos ao alcance das crianças. Vale lembrar que, por mais que a maioria das empresas deixem essas informações no rotulo de seus produtos, ainda ocorrem ingesta acidental dos mesmos</w:t>
      </w:r>
      <w:r>
        <w:rPr>
          <w:rFonts w:ascii="Arial" w:hAnsi="Arial" w:cs="Arial"/>
          <w:color w:val="2E74B5"/>
          <w:sz w:val="24"/>
          <w:szCs w:val="24"/>
        </w:rPr>
        <w:t>.</w:t>
      </w:r>
    </w:p>
    <w:p w14:paraId="16E09D72" w14:textId="77777777" w:rsidR="005F7069" w:rsidRDefault="005F7069" w:rsidP="00366D15">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Sabendo que os casos de intoxicação exógena podem trazer agravos a saúde das crianças e adolescentes e que esses casos podem ser prevenidos por meio de orientações questiona-se: </w:t>
      </w:r>
      <w:r>
        <w:rPr>
          <w:rFonts w:ascii="Arial" w:hAnsi="Arial" w:cs="Arial"/>
          <w:color w:val="000000"/>
          <w:sz w:val="24"/>
          <w:szCs w:val="24"/>
        </w:rPr>
        <w:t xml:space="preserve">Quais as consequências dessas intoxicações para o organismo humano? As mães ou os responsáveis pelas crianças possuem conhecimento quanto ao risco de acidentes com esses agentes tóxicos? </w:t>
      </w:r>
      <w:r>
        <w:rPr>
          <w:rFonts w:ascii="Arial" w:hAnsi="Arial" w:cs="Arial"/>
          <w:sz w:val="24"/>
          <w:szCs w:val="24"/>
        </w:rPr>
        <w:t>Qual o papel do enfermeiro na prevenção e atendimento aos casos de intoxicações exógenas?</w:t>
      </w:r>
    </w:p>
    <w:p w14:paraId="4204E4B2" w14:textId="77777777" w:rsidR="005F7069" w:rsidRDefault="005F7069" w:rsidP="00366D15">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Os resultados dessa pesquisa poderão trazer benefícios para as instituições de saúde e instituições de ensino, para os enfermeiros e para os usuários.</w:t>
      </w:r>
    </w:p>
    <w:p w14:paraId="50C6690A" w14:textId="77777777" w:rsidR="005F7069" w:rsidRDefault="005F7069" w:rsidP="00366D15">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Para as instituições de saúde, o conhecimento produzido poderá ser utilizado para melhor entendimento dos profissionais de saúde diante a essas intercorrências, para que possam agir rápido, pois trata-se de uma emergência. Além disso, o conhecimento poderá contribuir também para orientar a elaboração de políticas públicas, na intenção de atender as necessidades da população por meio de ações </w:t>
      </w:r>
      <w:r>
        <w:rPr>
          <w:rFonts w:ascii="Arial" w:hAnsi="Arial" w:cs="Arial"/>
          <w:sz w:val="24"/>
          <w:szCs w:val="24"/>
        </w:rPr>
        <w:lastRenderedPageBreak/>
        <w:t>da vigilância em saúde.</w:t>
      </w:r>
    </w:p>
    <w:p w14:paraId="66B87F72" w14:textId="77777777" w:rsidR="005F7069" w:rsidRDefault="005F7069" w:rsidP="00366D15">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No que se refere às instituições de ensino, contribuirá para o conhecimento e aprendizado dos acadêmicos, principalmente os da área da saúde, </w:t>
      </w:r>
      <w:r>
        <w:rPr>
          <w:rFonts w:ascii="Arial" w:hAnsi="Arial" w:cs="Arial"/>
          <w:color w:val="000000"/>
          <w:sz w:val="24"/>
          <w:szCs w:val="24"/>
        </w:rPr>
        <w:t>para que possam ser preparados para o mercado de trabalho com mais segurança sobre a temática proposta</w:t>
      </w:r>
      <w:r>
        <w:rPr>
          <w:rFonts w:ascii="Arial" w:hAnsi="Arial" w:cs="Arial"/>
          <w:sz w:val="24"/>
          <w:szCs w:val="24"/>
        </w:rPr>
        <w:t>.</w:t>
      </w:r>
    </w:p>
    <w:p w14:paraId="4EFE17F2" w14:textId="77777777" w:rsidR="005F7069" w:rsidRDefault="005F7069" w:rsidP="00366D15">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sz w:val="24"/>
          <w:szCs w:val="24"/>
        </w:rPr>
        <w:t>O</w:t>
      </w:r>
      <w:r>
        <w:rPr>
          <w:rFonts w:ascii="Arial" w:hAnsi="Arial" w:cs="Arial"/>
          <w:color w:val="000000"/>
          <w:sz w:val="24"/>
          <w:szCs w:val="24"/>
        </w:rPr>
        <w:t xml:space="preserve"> estudo contribuirá para que o enfermeiro seja um dos protagonistas levando informações e orientações para população, na intenção de diminuir e evitar que os casos de intoxicações por agentes químicos ocorram com frequência.</w:t>
      </w:r>
    </w:p>
    <w:p w14:paraId="04E98F76" w14:textId="77777777" w:rsidR="005F7069" w:rsidRDefault="005F7069" w:rsidP="00366D15">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Quanto aos usuários, estes poderão entender as complicações ocasionadas pelas intoxicações por substâncias químicas, bem como entender o modo de prevenção para que esses acidentes não ocorram em seu núcleo familiar.</w:t>
      </w:r>
    </w:p>
    <w:p w14:paraId="0F314E9A" w14:textId="77777777" w:rsidR="005F7069" w:rsidRDefault="005F7069" w:rsidP="00C0573A">
      <w:pPr>
        <w:widowControl w:val="0"/>
        <w:autoSpaceDE w:val="0"/>
        <w:autoSpaceDN w:val="0"/>
        <w:adjustRightInd w:val="0"/>
        <w:spacing w:before="120" w:after="120" w:line="360" w:lineRule="auto"/>
        <w:ind w:firstLine="709"/>
        <w:jc w:val="both"/>
        <w:rPr>
          <w:rFonts w:cs="Calibri"/>
        </w:rPr>
      </w:pPr>
    </w:p>
    <w:p w14:paraId="71A12E47" w14:textId="77777777" w:rsidR="005F7069" w:rsidRDefault="005F7069" w:rsidP="00C0573A">
      <w:pPr>
        <w:widowControl w:val="0"/>
        <w:autoSpaceDE w:val="0"/>
        <w:autoSpaceDN w:val="0"/>
        <w:adjustRightInd w:val="0"/>
        <w:spacing w:before="120" w:after="120" w:line="360" w:lineRule="auto"/>
        <w:ind w:firstLine="709"/>
        <w:jc w:val="both"/>
        <w:rPr>
          <w:rFonts w:cs="Calibri"/>
        </w:rPr>
      </w:pPr>
    </w:p>
    <w:p w14:paraId="4F794CCF" w14:textId="77777777" w:rsidR="005F7069" w:rsidRDefault="005F7069" w:rsidP="00C0573A">
      <w:pPr>
        <w:widowControl w:val="0"/>
        <w:autoSpaceDE w:val="0"/>
        <w:autoSpaceDN w:val="0"/>
        <w:adjustRightInd w:val="0"/>
        <w:spacing w:before="120" w:after="120" w:line="360" w:lineRule="auto"/>
        <w:ind w:firstLine="709"/>
        <w:jc w:val="both"/>
        <w:rPr>
          <w:rFonts w:cs="Calibri"/>
        </w:rPr>
      </w:pPr>
    </w:p>
    <w:p w14:paraId="7B847424" w14:textId="77777777" w:rsidR="005F7069" w:rsidRDefault="005F7069" w:rsidP="00C0573A">
      <w:pPr>
        <w:widowControl w:val="0"/>
        <w:autoSpaceDE w:val="0"/>
        <w:autoSpaceDN w:val="0"/>
        <w:adjustRightInd w:val="0"/>
        <w:spacing w:before="120" w:after="120" w:line="360" w:lineRule="auto"/>
        <w:ind w:firstLine="709"/>
        <w:jc w:val="both"/>
        <w:rPr>
          <w:rFonts w:cs="Calibri"/>
        </w:rPr>
      </w:pPr>
    </w:p>
    <w:p w14:paraId="23688C34" w14:textId="77777777" w:rsidR="005F7069" w:rsidRDefault="005F7069" w:rsidP="00C0573A">
      <w:pPr>
        <w:widowControl w:val="0"/>
        <w:autoSpaceDE w:val="0"/>
        <w:autoSpaceDN w:val="0"/>
        <w:adjustRightInd w:val="0"/>
        <w:spacing w:before="120" w:after="120" w:line="360" w:lineRule="auto"/>
        <w:ind w:firstLine="709"/>
        <w:jc w:val="both"/>
        <w:rPr>
          <w:rFonts w:cs="Calibri"/>
        </w:rPr>
      </w:pPr>
    </w:p>
    <w:p w14:paraId="7CD77BEE" w14:textId="77777777" w:rsidR="005F7069" w:rsidRDefault="005F7069" w:rsidP="00C0573A">
      <w:pPr>
        <w:widowControl w:val="0"/>
        <w:autoSpaceDE w:val="0"/>
        <w:autoSpaceDN w:val="0"/>
        <w:adjustRightInd w:val="0"/>
        <w:spacing w:before="120" w:after="120" w:line="360" w:lineRule="auto"/>
        <w:ind w:firstLine="709"/>
        <w:jc w:val="both"/>
        <w:rPr>
          <w:rFonts w:cs="Calibri"/>
        </w:rPr>
      </w:pPr>
    </w:p>
    <w:p w14:paraId="71BA5FE1" w14:textId="77777777" w:rsidR="005F7069" w:rsidRDefault="005F7069" w:rsidP="00C0573A">
      <w:pPr>
        <w:widowControl w:val="0"/>
        <w:autoSpaceDE w:val="0"/>
        <w:autoSpaceDN w:val="0"/>
        <w:adjustRightInd w:val="0"/>
        <w:spacing w:before="120" w:after="120" w:line="360" w:lineRule="auto"/>
        <w:jc w:val="both"/>
        <w:rPr>
          <w:rFonts w:cs="Calibri"/>
        </w:rPr>
      </w:pPr>
    </w:p>
    <w:p w14:paraId="15FD35D9" w14:textId="77777777" w:rsidR="00104791" w:rsidRDefault="00104791" w:rsidP="00C0573A">
      <w:pPr>
        <w:widowControl w:val="0"/>
        <w:autoSpaceDE w:val="0"/>
        <w:autoSpaceDN w:val="0"/>
        <w:adjustRightInd w:val="0"/>
        <w:spacing w:before="120" w:after="120" w:line="360" w:lineRule="auto"/>
        <w:jc w:val="both"/>
        <w:rPr>
          <w:rFonts w:cs="Calibri"/>
        </w:rPr>
      </w:pPr>
    </w:p>
    <w:p w14:paraId="6C9D83C2" w14:textId="599E39D8" w:rsidR="003209E4" w:rsidRDefault="003209E4" w:rsidP="00C0573A">
      <w:pPr>
        <w:widowControl w:val="0"/>
        <w:autoSpaceDE w:val="0"/>
        <w:autoSpaceDN w:val="0"/>
        <w:adjustRightInd w:val="0"/>
        <w:spacing w:before="120" w:after="120" w:line="360" w:lineRule="auto"/>
        <w:jc w:val="both"/>
        <w:rPr>
          <w:rFonts w:cs="Calibri"/>
        </w:rPr>
      </w:pPr>
    </w:p>
    <w:p w14:paraId="261E0849" w14:textId="77777777" w:rsidR="00023051" w:rsidRDefault="00023051" w:rsidP="00C0573A">
      <w:pPr>
        <w:widowControl w:val="0"/>
        <w:autoSpaceDE w:val="0"/>
        <w:autoSpaceDN w:val="0"/>
        <w:adjustRightInd w:val="0"/>
        <w:spacing w:before="120" w:after="120" w:line="360" w:lineRule="auto"/>
        <w:jc w:val="both"/>
        <w:rPr>
          <w:rFonts w:cs="Calibri"/>
        </w:rPr>
      </w:pPr>
    </w:p>
    <w:p w14:paraId="1306F8CB" w14:textId="5135BAA2" w:rsidR="006560A5" w:rsidRDefault="006560A5" w:rsidP="00C0573A">
      <w:pPr>
        <w:widowControl w:val="0"/>
        <w:autoSpaceDE w:val="0"/>
        <w:autoSpaceDN w:val="0"/>
        <w:adjustRightInd w:val="0"/>
        <w:spacing w:before="120" w:after="120" w:line="360" w:lineRule="auto"/>
        <w:jc w:val="both"/>
        <w:rPr>
          <w:rFonts w:cs="Calibri"/>
        </w:rPr>
      </w:pPr>
    </w:p>
    <w:p w14:paraId="1545C19B" w14:textId="3021083D" w:rsidR="00DF611E" w:rsidRDefault="00DF611E" w:rsidP="00C0573A">
      <w:pPr>
        <w:widowControl w:val="0"/>
        <w:autoSpaceDE w:val="0"/>
        <w:autoSpaceDN w:val="0"/>
        <w:adjustRightInd w:val="0"/>
        <w:spacing w:before="120" w:after="120" w:line="360" w:lineRule="auto"/>
        <w:jc w:val="both"/>
        <w:rPr>
          <w:rFonts w:cs="Calibri"/>
        </w:rPr>
      </w:pPr>
    </w:p>
    <w:p w14:paraId="7E45D716" w14:textId="7D287C3C" w:rsidR="00DF611E" w:rsidRDefault="00DF611E" w:rsidP="00C0573A">
      <w:pPr>
        <w:widowControl w:val="0"/>
        <w:autoSpaceDE w:val="0"/>
        <w:autoSpaceDN w:val="0"/>
        <w:adjustRightInd w:val="0"/>
        <w:spacing w:before="120" w:after="120" w:line="360" w:lineRule="auto"/>
        <w:jc w:val="both"/>
        <w:rPr>
          <w:rFonts w:cs="Calibri"/>
        </w:rPr>
      </w:pPr>
    </w:p>
    <w:p w14:paraId="153315EA" w14:textId="63DC7F42" w:rsidR="00366D15" w:rsidRDefault="00366D15" w:rsidP="00C0573A">
      <w:pPr>
        <w:widowControl w:val="0"/>
        <w:autoSpaceDE w:val="0"/>
        <w:autoSpaceDN w:val="0"/>
        <w:adjustRightInd w:val="0"/>
        <w:spacing w:before="120" w:after="120" w:line="360" w:lineRule="auto"/>
        <w:jc w:val="both"/>
        <w:rPr>
          <w:rFonts w:cs="Calibri"/>
        </w:rPr>
      </w:pPr>
    </w:p>
    <w:p w14:paraId="1D0AEB3C" w14:textId="77777777" w:rsidR="00366D15" w:rsidRDefault="00366D15" w:rsidP="00C0573A">
      <w:pPr>
        <w:widowControl w:val="0"/>
        <w:autoSpaceDE w:val="0"/>
        <w:autoSpaceDN w:val="0"/>
        <w:adjustRightInd w:val="0"/>
        <w:spacing w:before="120" w:after="120" w:line="360" w:lineRule="auto"/>
        <w:jc w:val="both"/>
        <w:rPr>
          <w:rFonts w:cs="Calibri"/>
        </w:rPr>
      </w:pPr>
    </w:p>
    <w:p w14:paraId="0599BE00" w14:textId="77777777" w:rsidR="00104FA7" w:rsidRDefault="00104FA7" w:rsidP="00C0573A">
      <w:pPr>
        <w:widowControl w:val="0"/>
        <w:autoSpaceDE w:val="0"/>
        <w:autoSpaceDN w:val="0"/>
        <w:adjustRightInd w:val="0"/>
        <w:spacing w:before="120" w:after="120" w:line="360" w:lineRule="auto"/>
        <w:jc w:val="both"/>
        <w:rPr>
          <w:rFonts w:cs="Calibri"/>
        </w:rPr>
      </w:pPr>
    </w:p>
    <w:p w14:paraId="0D39E234" w14:textId="77777777" w:rsidR="001E128A" w:rsidRDefault="001E128A" w:rsidP="00C0573A">
      <w:pPr>
        <w:widowControl w:val="0"/>
        <w:autoSpaceDE w:val="0"/>
        <w:autoSpaceDN w:val="0"/>
        <w:adjustRightInd w:val="0"/>
        <w:spacing w:before="120" w:after="120" w:line="360" w:lineRule="auto"/>
        <w:jc w:val="both"/>
        <w:rPr>
          <w:rFonts w:cs="Calibri"/>
        </w:rPr>
      </w:pPr>
    </w:p>
    <w:p w14:paraId="7D79CD58" w14:textId="11A40190" w:rsidR="00104FA7" w:rsidRDefault="005F7069" w:rsidP="00104FA7">
      <w:pPr>
        <w:pStyle w:val="Ttulo1"/>
        <w:spacing w:before="120" w:after="120"/>
      </w:pPr>
      <w:bookmarkStart w:id="2" w:name="_Toc74661837"/>
      <w:bookmarkStart w:id="3" w:name="_Toc89020317"/>
      <w:r w:rsidRPr="0097256C">
        <w:lastRenderedPageBreak/>
        <w:t>OBJETIVOS</w:t>
      </w:r>
      <w:bookmarkEnd w:id="2"/>
      <w:bookmarkEnd w:id="3"/>
    </w:p>
    <w:p w14:paraId="255BDDB4" w14:textId="77777777" w:rsidR="00B34832" w:rsidRPr="00B34832" w:rsidRDefault="00B34832" w:rsidP="00B34832"/>
    <w:p w14:paraId="3BDB02D8" w14:textId="44C797B6" w:rsidR="005F7069" w:rsidRDefault="005F7069" w:rsidP="00C0573A">
      <w:pPr>
        <w:pStyle w:val="Ttulo2"/>
        <w:spacing w:before="120" w:after="120"/>
      </w:pPr>
      <w:bookmarkStart w:id="4" w:name="_Toc74661838"/>
      <w:bookmarkStart w:id="5" w:name="_Toc89020318"/>
      <w:bookmarkStart w:id="6" w:name="_Hlk87601510"/>
      <w:bookmarkStart w:id="7" w:name="_Hlk87600980"/>
      <w:r w:rsidRPr="00EB51F9">
        <w:t>Objetivo geral</w:t>
      </w:r>
      <w:bookmarkEnd w:id="4"/>
      <w:bookmarkEnd w:id="5"/>
    </w:p>
    <w:p w14:paraId="38140CF1" w14:textId="77777777" w:rsidR="00104FA7" w:rsidRPr="00104FA7" w:rsidRDefault="00104FA7" w:rsidP="00104FA7"/>
    <w:p w14:paraId="630C27C4" w14:textId="761ABB1F" w:rsidR="002B56F4" w:rsidRDefault="005F7069" w:rsidP="00057E6D">
      <w:pPr>
        <w:pStyle w:val="PargrafodaLista"/>
        <w:numPr>
          <w:ilvl w:val="0"/>
          <w:numId w:val="4"/>
        </w:numPr>
        <w:spacing w:after="0" w:line="360" w:lineRule="auto"/>
        <w:ind w:left="0" w:firstLine="709"/>
        <w:rPr>
          <w:rFonts w:ascii="Arial" w:hAnsi="Arial" w:cs="Arial"/>
          <w:color w:val="000000"/>
          <w:sz w:val="24"/>
          <w:szCs w:val="24"/>
        </w:rPr>
      </w:pPr>
      <w:r w:rsidRPr="002B56F4">
        <w:rPr>
          <w:rFonts w:ascii="Arial" w:hAnsi="Arial" w:cs="Arial"/>
          <w:color w:val="000000"/>
          <w:sz w:val="24"/>
          <w:szCs w:val="24"/>
        </w:rPr>
        <w:t>Analisar as intoxicações exógenas em crianças e adolescentes.</w:t>
      </w:r>
    </w:p>
    <w:p w14:paraId="7A898C25" w14:textId="77777777" w:rsidR="00104FA7" w:rsidRPr="00104FA7" w:rsidRDefault="00104FA7" w:rsidP="00104FA7">
      <w:pPr>
        <w:spacing w:before="120" w:after="120" w:line="360" w:lineRule="auto"/>
        <w:rPr>
          <w:rFonts w:ascii="Arial" w:hAnsi="Arial" w:cs="Arial"/>
          <w:color w:val="000000"/>
          <w:sz w:val="24"/>
          <w:szCs w:val="24"/>
        </w:rPr>
      </w:pPr>
    </w:p>
    <w:p w14:paraId="5BB80FBA" w14:textId="2B917EEF" w:rsidR="005F7069" w:rsidRDefault="005F7069" w:rsidP="00C0573A">
      <w:pPr>
        <w:pStyle w:val="Ttulo2"/>
        <w:spacing w:before="120" w:after="120"/>
      </w:pPr>
      <w:bookmarkStart w:id="8" w:name="_Toc74661839"/>
      <w:bookmarkStart w:id="9" w:name="_Toc89020319"/>
      <w:bookmarkEnd w:id="6"/>
      <w:r w:rsidRPr="0097256C">
        <w:t>Objetivos específicos</w:t>
      </w:r>
      <w:bookmarkEnd w:id="8"/>
      <w:bookmarkEnd w:id="9"/>
    </w:p>
    <w:p w14:paraId="07BF72C4" w14:textId="77777777" w:rsidR="00104FA7" w:rsidRPr="00104FA7" w:rsidRDefault="00104FA7" w:rsidP="00104FA7"/>
    <w:p w14:paraId="3F403AB9" w14:textId="77777777" w:rsidR="005F7069" w:rsidRDefault="005F7069" w:rsidP="00057E6D">
      <w:pPr>
        <w:widowControl w:val="0"/>
        <w:numPr>
          <w:ilvl w:val="0"/>
          <w:numId w:val="1"/>
        </w:numPr>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Listar as consequências das intoxicações exógenas para o organismo humano.</w:t>
      </w:r>
    </w:p>
    <w:p w14:paraId="1E19911E" w14:textId="77777777" w:rsidR="005F7069" w:rsidRDefault="005F7069" w:rsidP="00057E6D">
      <w:pPr>
        <w:widowControl w:val="0"/>
        <w:numPr>
          <w:ilvl w:val="0"/>
          <w:numId w:val="1"/>
        </w:numPr>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Verificar o conhecimento das mães ou dos responsáveis pelas crianças quanto ao risco de acidentes com agentes tóxicos.</w:t>
      </w:r>
    </w:p>
    <w:p w14:paraId="55E0F16E" w14:textId="336AF914" w:rsidR="005F7069" w:rsidRDefault="005F7069" w:rsidP="00057E6D">
      <w:pPr>
        <w:widowControl w:val="0"/>
        <w:numPr>
          <w:ilvl w:val="0"/>
          <w:numId w:val="1"/>
        </w:numPr>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Identificar o papel do enfermeiro na prevenção e atendimento aos casos de intoxicações exógenas</w:t>
      </w:r>
      <w:bookmarkEnd w:id="7"/>
      <w:r>
        <w:rPr>
          <w:rFonts w:ascii="Arial" w:hAnsi="Arial" w:cs="Arial"/>
          <w:color w:val="000000"/>
          <w:sz w:val="24"/>
          <w:szCs w:val="24"/>
        </w:rPr>
        <w:t>.</w:t>
      </w:r>
    </w:p>
    <w:p w14:paraId="319AF861" w14:textId="77777777" w:rsidR="005F7069" w:rsidRDefault="005F7069" w:rsidP="00C0573A">
      <w:pPr>
        <w:widowControl w:val="0"/>
        <w:autoSpaceDE w:val="0"/>
        <w:autoSpaceDN w:val="0"/>
        <w:adjustRightInd w:val="0"/>
        <w:spacing w:before="120" w:after="120" w:line="360" w:lineRule="auto"/>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ab/>
      </w:r>
    </w:p>
    <w:p w14:paraId="21377EE7" w14:textId="77777777" w:rsidR="005F7069" w:rsidRDefault="005F7069" w:rsidP="00C0573A">
      <w:pPr>
        <w:widowControl w:val="0"/>
        <w:autoSpaceDE w:val="0"/>
        <w:autoSpaceDN w:val="0"/>
        <w:adjustRightInd w:val="0"/>
        <w:spacing w:before="120" w:after="120" w:line="360" w:lineRule="auto"/>
        <w:jc w:val="both"/>
        <w:rPr>
          <w:rFonts w:cs="Calibri"/>
        </w:rPr>
      </w:pPr>
    </w:p>
    <w:p w14:paraId="690C1957" w14:textId="77777777" w:rsidR="005F7069" w:rsidRDefault="005F7069" w:rsidP="00C0573A">
      <w:pPr>
        <w:widowControl w:val="0"/>
        <w:autoSpaceDE w:val="0"/>
        <w:autoSpaceDN w:val="0"/>
        <w:adjustRightInd w:val="0"/>
        <w:spacing w:before="120" w:after="120" w:line="360" w:lineRule="auto"/>
        <w:jc w:val="both"/>
        <w:rPr>
          <w:rFonts w:cs="Calibri"/>
        </w:rPr>
      </w:pPr>
    </w:p>
    <w:p w14:paraId="10350C01" w14:textId="77777777" w:rsidR="005F7069" w:rsidRDefault="005F7069" w:rsidP="00C0573A">
      <w:pPr>
        <w:widowControl w:val="0"/>
        <w:autoSpaceDE w:val="0"/>
        <w:autoSpaceDN w:val="0"/>
        <w:adjustRightInd w:val="0"/>
        <w:spacing w:before="120" w:after="120" w:line="360" w:lineRule="auto"/>
        <w:jc w:val="both"/>
        <w:rPr>
          <w:rFonts w:cs="Calibri"/>
        </w:rPr>
      </w:pPr>
    </w:p>
    <w:p w14:paraId="5E1A3D55" w14:textId="77777777" w:rsidR="005F7069" w:rsidRDefault="005F7069" w:rsidP="00C0573A">
      <w:pPr>
        <w:widowControl w:val="0"/>
        <w:autoSpaceDE w:val="0"/>
        <w:autoSpaceDN w:val="0"/>
        <w:adjustRightInd w:val="0"/>
        <w:spacing w:before="120" w:after="120" w:line="360" w:lineRule="auto"/>
        <w:jc w:val="both"/>
        <w:rPr>
          <w:rFonts w:cs="Calibri"/>
        </w:rPr>
      </w:pPr>
    </w:p>
    <w:p w14:paraId="2FAFBDD9" w14:textId="77777777" w:rsidR="005F7069" w:rsidRDefault="005F7069" w:rsidP="00C0573A">
      <w:pPr>
        <w:widowControl w:val="0"/>
        <w:autoSpaceDE w:val="0"/>
        <w:autoSpaceDN w:val="0"/>
        <w:adjustRightInd w:val="0"/>
        <w:spacing w:before="120" w:after="120" w:line="360" w:lineRule="auto"/>
        <w:jc w:val="both"/>
        <w:rPr>
          <w:rFonts w:cs="Calibri"/>
        </w:rPr>
      </w:pPr>
    </w:p>
    <w:p w14:paraId="0412EAC1" w14:textId="77777777" w:rsidR="005F7069" w:rsidRDefault="005F7069" w:rsidP="00C0573A">
      <w:pPr>
        <w:widowControl w:val="0"/>
        <w:autoSpaceDE w:val="0"/>
        <w:autoSpaceDN w:val="0"/>
        <w:adjustRightInd w:val="0"/>
        <w:spacing w:before="120" w:after="120" w:line="360" w:lineRule="auto"/>
        <w:jc w:val="both"/>
        <w:rPr>
          <w:rFonts w:cs="Calibri"/>
        </w:rPr>
      </w:pPr>
    </w:p>
    <w:p w14:paraId="64C49513" w14:textId="77777777" w:rsidR="005F7069" w:rsidRDefault="005F7069" w:rsidP="00C0573A">
      <w:pPr>
        <w:widowControl w:val="0"/>
        <w:autoSpaceDE w:val="0"/>
        <w:autoSpaceDN w:val="0"/>
        <w:adjustRightInd w:val="0"/>
        <w:spacing w:before="120" w:after="120" w:line="360" w:lineRule="auto"/>
        <w:jc w:val="both"/>
        <w:rPr>
          <w:rFonts w:cs="Calibri"/>
        </w:rPr>
      </w:pPr>
    </w:p>
    <w:p w14:paraId="6497E51F" w14:textId="77777777" w:rsidR="005F7069" w:rsidRDefault="005F7069" w:rsidP="00C0573A">
      <w:pPr>
        <w:widowControl w:val="0"/>
        <w:autoSpaceDE w:val="0"/>
        <w:autoSpaceDN w:val="0"/>
        <w:adjustRightInd w:val="0"/>
        <w:spacing w:before="120" w:after="120" w:line="360" w:lineRule="auto"/>
        <w:jc w:val="both"/>
        <w:rPr>
          <w:rFonts w:cs="Calibri"/>
        </w:rPr>
      </w:pPr>
    </w:p>
    <w:p w14:paraId="323DD3B1" w14:textId="77777777" w:rsidR="005F7069" w:rsidRDefault="005F7069" w:rsidP="00C0573A">
      <w:pPr>
        <w:widowControl w:val="0"/>
        <w:autoSpaceDE w:val="0"/>
        <w:autoSpaceDN w:val="0"/>
        <w:adjustRightInd w:val="0"/>
        <w:spacing w:before="120" w:after="120" w:line="360" w:lineRule="auto"/>
        <w:jc w:val="both"/>
        <w:rPr>
          <w:rFonts w:cs="Calibri"/>
        </w:rPr>
      </w:pPr>
    </w:p>
    <w:p w14:paraId="57902B8F" w14:textId="7E8D79F4" w:rsidR="00023051" w:rsidRDefault="00023051" w:rsidP="00C0573A">
      <w:pPr>
        <w:widowControl w:val="0"/>
        <w:autoSpaceDE w:val="0"/>
        <w:autoSpaceDN w:val="0"/>
        <w:adjustRightInd w:val="0"/>
        <w:spacing w:before="120" w:after="120" w:line="360" w:lineRule="auto"/>
        <w:jc w:val="both"/>
        <w:rPr>
          <w:rFonts w:cs="Calibri"/>
        </w:rPr>
      </w:pPr>
    </w:p>
    <w:p w14:paraId="148C88C5" w14:textId="77777777" w:rsidR="0083795F" w:rsidRDefault="0083795F" w:rsidP="00C0573A">
      <w:pPr>
        <w:widowControl w:val="0"/>
        <w:autoSpaceDE w:val="0"/>
        <w:autoSpaceDN w:val="0"/>
        <w:adjustRightInd w:val="0"/>
        <w:spacing w:before="120" w:after="120" w:line="360" w:lineRule="auto"/>
        <w:jc w:val="both"/>
        <w:rPr>
          <w:rFonts w:cs="Calibri"/>
        </w:rPr>
      </w:pPr>
    </w:p>
    <w:p w14:paraId="5BFA53CB" w14:textId="210E5BAD" w:rsidR="005F7069" w:rsidRDefault="005F7069" w:rsidP="00C0573A">
      <w:pPr>
        <w:pStyle w:val="Ttulo1"/>
        <w:spacing w:before="120" w:after="120"/>
      </w:pPr>
      <w:bookmarkStart w:id="10" w:name="_Toc74661840"/>
      <w:bookmarkStart w:id="11" w:name="_Toc89020320"/>
      <w:r w:rsidRPr="00A83C6C">
        <w:lastRenderedPageBreak/>
        <w:t xml:space="preserve">REFERENCIAL </w:t>
      </w:r>
      <w:r w:rsidR="00A83C6C" w:rsidRPr="00A83C6C">
        <w:t>TEÓRICO</w:t>
      </w:r>
      <w:bookmarkEnd w:id="10"/>
      <w:bookmarkEnd w:id="11"/>
    </w:p>
    <w:p w14:paraId="31DB194A" w14:textId="77777777" w:rsidR="00104FA7" w:rsidRPr="00104FA7" w:rsidRDefault="00104FA7" w:rsidP="00104FA7"/>
    <w:p w14:paraId="2D6D7727" w14:textId="313EDE4E" w:rsidR="005F7069" w:rsidRDefault="005F7069" w:rsidP="00C0573A">
      <w:pPr>
        <w:pStyle w:val="Ttulo2"/>
        <w:spacing w:before="120" w:after="120"/>
      </w:pPr>
      <w:bookmarkStart w:id="12" w:name="_Toc74661841"/>
      <w:bookmarkStart w:id="13" w:name="_Toc89020321"/>
      <w:r w:rsidRPr="00A83C6C">
        <w:t>Intoxicações exógenas</w:t>
      </w:r>
      <w:bookmarkEnd w:id="12"/>
      <w:bookmarkEnd w:id="13"/>
    </w:p>
    <w:p w14:paraId="0DCB3DD2" w14:textId="77777777" w:rsidR="00104FA7" w:rsidRPr="00104FA7" w:rsidRDefault="00104FA7" w:rsidP="00104FA7"/>
    <w:p w14:paraId="789BDF3A" w14:textId="490F6BC4" w:rsidR="00104791" w:rsidRDefault="005F7069" w:rsidP="00366D15">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A intoxicação exógena se dá quando um indivíduo entra em contato com algum agente químico através da ingesta, do contato com a pele e da inalação, causando manifestações clínicas e efeitos nocivos para o organismo vivo podendo provocar danos graves ou até a morte (OLIVEIRA; SUCHARA, 2014).</w:t>
      </w:r>
    </w:p>
    <w:p w14:paraId="6FA62D2B" w14:textId="77777777" w:rsidR="00104FA7" w:rsidRDefault="00104FA7" w:rsidP="00F05B11">
      <w:pPr>
        <w:widowControl w:val="0"/>
        <w:autoSpaceDE w:val="0"/>
        <w:autoSpaceDN w:val="0"/>
        <w:adjustRightInd w:val="0"/>
        <w:spacing w:before="120" w:after="120" w:line="360" w:lineRule="auto"/>
        <w:ind w:firstLine="851"/>
        <w:jc w:val="both"/>
        <w:rPr>
          <w:rFonts w:ascii="Arial" w:hAnsi="Arial" w:cs="Arial"/>
          <w:color w:val="000000"/>
          <w:sz w:val="24"/>
          <w:szCs w:val="24"/>
        </w:rPr>
      </w:pPr>
    </w:p>
    <w:p w14:paraId="2DC7DD9C" w14:textId="0A4D988A" w:rsidR="00954864" w:rsidRDefault="005F7069" w:rsidP="00C0573A">
      <w:pPr>
        <w:pStyle w:val="Ttulo3"/>
        <w:spacing w:before="120" w:after="120"/>
      </w:pPr>
      <w:bookmarkStart w:id="14" w:name="_Toc74661842"/>
      <w:bookmarkStart w:id="15" w:name="_Toc89020322"/>
      <w:r w:rsidRPr="00CC5AA3">
        <w:t>Principais agentes de contaminação e manifestações clínicas</w:t>
      </w:r>
      <w:bookmarkEnd w:id="14"/>
      <w:bookmarkEnd w:id="15"/>
    </w:p>
    <w:p w14:paraId="3FC331AE" w14:textId="77777777" w:rsidR="00104FA7" w:rsidRPr="00104FA7" w:rsidRDefault="00104FA7" w:rsidP="00104FA7"/>
    <w:p w14:paraId="51B0EE43" w14:textId="77777777" w:rsidR="005F7069" w:rsidRDefault="005F7069" w:rsidP="00366D15">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Os principais agentes de toxidade são os agrotóxicos, medicamentos, bebidas, alimentos, saneantes, produtos químicos, cosméticos, drogas e algumas plantas tóxicas (SILVA; COSTA, 2018).</w:t>
      </w:r>
    </w:p>
    <w:p w14:paraId="0BB15D8E" w14:textId="77777777" w:rsidR="005F7069" w:rsidRDefault="005F7069" w:rsidP="00366D15">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O uso de agrotóxicos principalmente em países subdesenvolvido, apresenta um aumento muito grande. Os agrotóxicos são substâncias que podem trazer risco aos seres humanos, dependendo da toxidade, tempo de exposição e grau de contaminação, levando a patologias respiratórias tais como bronquite asmática e outras anomalias pulmonares, transtornos gastrointestinais, distúrbios musculares, debilidade motora e fraqueza. Os sinais e sintomas relacionados a essa contaminação são cefaleia, náuseas, vertigem, irritação da pele, secura de garganta, nervosismo, perda de apetite, vômitos, diarreia, tremores, diminuição da visão e hálito com odor de alho. </w:t>
      </w:r>
      <w:r>
        <w:rPr>
          <w:rFonts w:ascii="Arial" w:hAnsi="Arial" w:cs="Arial"/>
          <w:sz w:val="24"/>
          <w:szCs w:val="24"/>
        </w:rPr>
        <w:t xml:space="preserve">Os principais agrotóxicos causadores de intoxicação são os organofosforados e os </w:t>
      </w:r>
      <w:proofErr w:type="spellStart"/>
      <w:r>
        <w:rPr>
          <w:rFonts w:ascii="Arial" w:hAnsi="Arial" w:cs="Arial"/>
          <w:sz w:val="24"/>
          <w:szCs w:val="24"/>
        </w:rPr>
        <w:t>carbanatos</w:t>
      </w:r>
      <w:proofErr w:type="spellEnd"/>
      <w:r>
        <w:rPr>
          <w:rFonts w:ascii="Arial" w:hAnsi="Arial" w:cs="Arial"/>
          <w:sz w:val="24"/>
          <w:szCs w:val="24"/>
        </w:rPr>
        <w:t xml:space="preserve"> e as principais vias de contaminação são inalatória e a cutânea. </w:t>
      </w:r>
      <w:r>
        <w:rPr>
          <w:rFonts w:ascii="Arial" w:hAnsi="Arial" w:cs="Arial"/>
          <w:color w:val="000000"/>
          <w:sz w:val="24"/>
          <w:szCs w:val="24"/>
        </w:rPr>
        <w:t>(SAVI et al., 2010).</w:t>
      </w:r>
    </w:p>
    <w:p w14:paraId="2E5EC291" w14:textId="77777777" w:rsidR="005F7069" w:rsidRDefault="005F7069" w:rsidP="00366D15">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Os medicamentos são agentes químicos para uso terapêutico que a maioria das vezes são usados indiscriminadamente com dosagens erradas podendo levar a intoxicação através da inalação ou ingestão. As manifestações clínicas relacionadas com a intoxicação leve a moderada são a letargia, sedação, vômitos e taquicardia, já a intoxicação grave pode ocorrer depressão do Sistema Nervoso Central (SNC), coma, miose, hipotensão, taquicardia, prolongamento de QT no ECG e depressão </w:t>
      </w:r>
      <w:r>
        <w:rPr>
          <w:rFonts w:ascii="Arial" w:hAnsi="Arial" w:cs="Arial"/>
          <w:color w:val="000000"/>
          <w:sz w:val="24"/>
          <w:szCs w:val="24"/>
        </w:rPr>
        <w:lastRenderedPageBreak/>
        <w:t xml:space="preserve">respiratória. </w:t>
      </w:r>
      <w:r>
        <w:rPr>
          <w:rFonts w:ascii="Arial" w:hAnsi="Arial" w:cs="Arial"/>
          <w:sz w:val="24"/>
          <w:szCs w:val="24"/>
        </w:rPr>
        <w:t xml:space="preserve">Os grupos das drogas que mais comumente causam a intoxicação são os ácidos </w:t>
      </w:r>
      <w:proofErr w:type="spellStart"/>
      <w:r>
        <w:rPr>
          <w:rFonts w:ascii="Arial" w:hAnsi="Arial" w:cs="Arial"/>
          <w:sz w:val="24"/>
          <w:szCs w:val="24"/>
        </w:rPr>
        <w:t>valproicos</w:t>
      </w:r>
      <w:proofErr w:type="spellEnd"/>
      <w:r>
        <w:rPr>
          <w:rFonts w:ascii="Arial" w:hAnsi="Arial" w:cs="Arial"/>
          <w:sz w:val="24"/>
          <w:szCs w:val="24"/>
        </w:rPr>
        <w:t xml:space="preserve">, os anti-inflamatórios não esteroides, os antagonistas dos canais de cálcio, os antidepressivos, os antipsicóticos, os betabloqueadores e os benzodiazepínicos entre outros </w:t>
      </w:r>
      <w:r>
        <w:rPr>
          <w:rFonts w:ascii="Arial" w:hAnsi="Arial" w:cs="Arial"/>
          <w:color w:val="000000"/>
          <w:sz w:val="24"/>
          <w:szCs w:val="24"/>
        </w:rPr>
        <w:t>(COVISA, 2017).</w:t>
      </w:r>
    </w:p>
    <w:p w14:paraId="045AEE13" w14:textId="77777777" w:rsidR="005F7069" w:rsidRDefault="005F7069" w:rsidP="00366D15">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Os alimentos e bebidas podem levar a intoxicação devido ao seu consumo contaminado por organismos que crescem no trato gastrointestinal ou substâncias químicas, por exemplo, bactérias, vírus, fungos, protozoários, parasitas e toxinas. </w:t>
      </w:r>
      <w:r>
        <w:rPr>
          <w:rFonts w:ascii="Arial" w:hAnsi="Arial" w:cs="Arial"/>
          <w:sz w:val="24"/>
          <w:szCs w:val="24"/>
        </w:rPr>
        <w:t xml:space="preserve">As comidas industrializadas e os </w:t>
      </w:r>
      <w:r>
        <w:rPr>
          <w:rFonts w:ascii="Arial" w:hAnsi="Arial" w:cs="Arial"/>
          <w:i/>
          <w:iCs/>
          <w:sz w:val="24"/>
          <w:szCs w:val="24"/>
        </w:rPr>
        <w:t xml:space="preserve">fast food </w:t>
      </w:r>
      <w:r>
        <w:rPr>
          <w:rFonts w:ascii="Arial" w:hAnsi="Arial" w:cs="Arial"/>
          <w:sz w:val="24"/>
          <w:szCs w:val="24"/>
        </w:rPr>
        <w:t xml:space="preserve">são os alimentos que mais causam as intoxicações, já as bebidas que podem ocasionar intoxicação são a água quando não tratada, o leite e as bebidas alcóolicas. </w:t>
      </w:r>
      <w:r>
        <w:rPr>
          <w:rFonts w:ascii="Arial" w:hAnsi="Arial" w:cs="Arial"/>
          <w:color w:val="000000"/>
          <w:sz w:val="24"/>
          <w:szCs w:val="24"/>
        </w:rPr>
        <w:t xml:space="preserve">As manifestações clínicas ocasionadas são as náuseas, vômitos, diarreia, dor abdominal, e a </w:t>
      </w:r>
      <w:r>
        <w:rPr>
          <w:rFonts w:ascii="Arial" w:hAnsi="Arial" w:cs="Arial"/>
          <w:sz w:val="24"/>
          <w:szCs w:val="24"/>
        </w:rPr>
        <w:t xml:space="preserve">principal via de contaminação é a digestiva </w:t>
      </w:r>
      <w:r>
        <w:rPr>
          <w:rFonts w:ascii="Arial" w:hAnsi="Arial" w:cs="Arial"/>
          <w:color w:val="000000"/>
          <w:sz w:val="24"/>
          <w:szCs w:val="24"/>
        </w:rPr>
        <w:t>(FREITAS et al., 2014).</w:t>
      </w:r>
    </w:p>
    <w:p w14:paraId="2F6C07A0" w14:textId="77777777" w:rsidR="005F7069" w:rsidRDefault="005F7069" w:rsidP="00366D15">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Os saneantes e produtos químicos são substâncias destinadas a limpeza, desinfecção ou desinfestação doméstica, locais públicos, lugares de uso comum e no tratamento da água. As manifestações clínicas causados por essa intoxicação quando ingerida são disfagia, dor em cavidade oral, sialorreia, vômitos, hematêmese, dor retroesternal, dor abdominal, distúrbio hidroeletrolítico, insuficiência renal ou hepática. A exposição cutânea e ocular pode causar dor imediata e vermelhidão, queimaduras extensas e risco de perda da visão. A inalação pode causar irritação no trato respiratório, com sintomas como rouquidão e edema pulmonar. D</w:t>
      </w:r>
      <w:r>
        <w:rPr>
          <w:rFonts w:ascii="Arial" w:hAnsi="Arial" w:cs="Arial"/>
          <w:sz w:val="24"/>
          <w:szCs w:val="24"/>
        </w:rPr>
        <w:t xml:space="preserve">entre os saneantes e produtos químicos que causam mais intoxicação estão os cáusticos alcalinos e ácidos, os desinfetantes e os antissépticos, o naftaleno e o </w:t>
      </w:r>
      <w:proofErr w:type="spellStart"/>
      <w:r>
        <w:rPr>
          <w:rFonts w:ascii="Arial" w:hAnsi="Arial" w:cs="Arial"/>
          <w:sz w:val="24"/>
          <w:szCs w:val="24"/>
        </w:rPr>
        <w:t>paradiclorobenzeno</w:t>
      </w:r>
      <w:proofErr w:type="spellEnd"/>
      <w:r>
        <w:rPr>
          <w:rFonts w:ascii="Arial" w:hAnsi="Arial" w:cs="Arial"/>
          <w:sz w:val="24"/>
          <w:szCs w:val="24"/>
        </w:rPr>
        <w:t xml:space="preserve">, os solventes, as ceras e os polidores </w:t>
      </w:r>
      <w:r>
        <w:rPr>
          <w:rFonts w:ascii="Arial" w:hAnsi="Arial" w:cs="Arial"/>
          <w:color w:val="000000"/>
          <w:sz w:val="24"/>
          <w:szCs w:val="24"/>
        </w:rPr>
        <w:t>(COVISA, 2017).</w:t>
      </w:r>
    </w:p>
    <w:p w14:paraId="5E6D4BDB" w14:textId="77777777" w:rsidR="005F7069" w:rsidRDefault="005F7069" w:rsidP="00366D15">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Atualmente os cosméticos estão sendo cada vez mais usados. Os produtos para higiene e limpeza, vaidade e beleza podem ser benéficos para nossa pele, mas também podem causar reações não desejadas em decorrência de sua composição. Esses cosméticos podem levar à intoxicação por via</w:t>
      </w:r>
      <w:r>
        <w:rPr>
          <w:rFonts w:ascii="Arial" w:hAnsi="Arial" w:cs="Arial"/>
          <w:strike/>
          <w:sz w:val="24"/>
          <w:szCs w:val="24"/>
        </w:rPr>
        <w:t xml:space="preserve"> </w:t>
      </w:r>
      <w:r>
        <w:rPr>
          <w:rFonts w:ascii="Arial" w:hAnsi="Arial" w:cs="Arial"/>
          <w:sz w:val="24"/>
          <w:szCs w:val="24"/>
        </w:rPr>
        <w:t xml:space="preserve">cutânea, respiratória e oftálmica, causando alguns sinais e sintomas como sensibilidade, alergia, acne, corrosão e comedões. As substâncias que mais podem levar a essa toxidade são a manteiga de cacau, a lanolina, o óleo mineral, o ácido esteárico, o </w:t>
      </w:r>
      <w:proofErr w:type="spellStart"/>
      <w:r>
        <w:rPr>
          <w:rFonts w:ascii="Arial" w:hAnsi="Arial" w:cs="Arial"/>
          <w:sz w:val="24"/>
          <w:szCs w:val="24"/>
        </w:rPr>
        <w:t>isoesterato</w:t>
      </w:r>
      <w:proofErr w:type="spellEnd"/>
      <w:r>
        <w:rPr>
          <w:rFonts w:ascii="Arial" w:hAnsi="Arial" w:cs="Arial"/>
          <w:sz w:val="24"/>
          <w:szCs w:val="24"/>
        </w:rPr>
        <w:t xml:space="preserve"> de </w:t>
      </w:r>
      <w:proofErr w:type="spellStart"/>
      <w:r>
        <w:rPr>
          <w:rFonts w:ascii="Arial" w:hAnsi="Arial" w:cs="Arial"/>
          <w:sz w:val="24"/>
          <w:szCs w:val="24"/>
        </w:rPr>
        <w:t>isopropil</w:t>
      </w:r>
      <w:proofErr w:type="spellEnd"/>
      <w:r>
        <w:rPr>
          <w:rFonts w:ascii="Arial" w:hAnsi="Arial" w:cs="Arial"/>
          <w:sz w:val="24"/>
          <w:szCs w:val="24"/>
        </w:rPr>
        <w:t xml:space="preserve">, o palmitato de </w:t>
      </w:r>
      <w:proofErr w:type="spellStart"/>
      <w:r>
        <w:rPr>
          <w:rFonts w:ascii="Arial" w:hAnsi="Arial" w:cs="Arial"/>
          <w:sz w:val="24"/>
          <w:szCs w:val="24"/>
        </w:rPr>
        <w:t>isopropil</w:t>
      </w:r>
      <w:proofErr w:type="spellEnd"/>
      <w:r>
        <w:rPr>
          <w:rFonts w:ascii="Arial" w:hAnsi="Arial" w:cs="Arial"/>
          <w:sz w:val="24"/>
          <w:szCs w:val="24"/>
        </w:rPr>
        <w:t xml:space="preserve">, o ácido </w:t>
      </w:r>
      <w:proofErr w:type="spellStart"/>
      <w:r>
        <w:rPr>
          <w:rFonts w:ascii="Arial" w:hAnsi="Arial" w:cs="Arial"/>
          <w:sz w:val="24"/>
          <w:szCs w:val="24"/>
        </w:rPr>
        <w:t>oléico</w:t>
      </w:r>
      <w:proofErr w:type="spellEnd"/>
      <w:r>
        <w:rPr>
          <w:rFonts w:ascii="Arial" w:hAnsi="Arial" w:cs="Arial"/>
          <w:sz w:val="24"/>
          <w:szCs w:val="24"/>
        </w:rPr>
        <w:t xml:space="preserve">, o </w:t>
      </w:r>
      <w:proofErr w:type="spellStart"/>
      <w:r>
        <w:rPr>
          <w:rFonts w:ascii="Arial" w:hAnsi="Arial" w:cs="Arial"/>
          <w:sz w:val="24"/>
          <w:szCs w:val="24"/>
        </w:rPr>
        <w:t>esteato</w:t>
      </w:r>
      <w:proofErr w:type="spellEnd"/>
      <w:r>
        <w:rPr>
          <w:rFonts w:ascii="Arial" w:hAnsi="Arial" w:cs="Arial"/>
          <w:sz w:val="24"/>
          <w:szCs w:val="24"/>
        </w:rPr>
        <w:t xml:space="preserve"> de </w:t>
      </w:r>
      <w:proofErr w:type="spellStart"/>
      <w:r>
        <w:rPr>
          <w:rFonts w:ascii="Arial" w:hAnsi="Arial" w:cs="Arial"/>
          <w:sz w:val="24"/>
          <w:szCs w:val="24"/>
        </w:rPr>
        <w:t>propilenoglicol</w:t>
      </w:r>
      <w:proofErr w:type="spellEnd"/>
      <w:r>
        <w:rPr>
          <w:rFonts w:ascii="Arial" w:hAnsi="Arial" w:cs="Arial"/>
          <w:sz w:val="24"/>
          <w:szCs w:val="24"/>
        </w:rPr>
        <w:t>, entre outros (GARBELLOTO; MASCARELLO; VALDAMEN, 2019).</w:t>
      </w:r>
    </w:p>
    <w:p w14:paraId="2203FC62" w14:textId="77777777" w:rsidR="005F7069" w:rsidRDefault="005F7069" w:rsidP="00366D15">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As intoxicações por drogas tem como sintomas agitação, sudorese midríase, náuseas, vômitos, dor abdominal, hipertensão, taquicardia, dor torácica, cefaleia. A </w:t>
      </w:r>
      <w:r>
        <w:rPr>
          <w:rFonts w:ascii="Arial" w:hAnsi="Arial" w:cs="Arial"/>
          <w:color w:val="000000"/>
          <w:sz w:val="24"/>
          <w:szCs w:val="24"/>
        </w:rPr>
        <w:lastRenderedPageBreak/>
        <w:t>intoxicação grave ocorre com o uso ilícito de altas doses que pode levar a hipertermia grave (acima 40° C), desidratação, delírio, paranoia, arritmias entre outros. D</w:t>
      </w:r>
      <w:r>
        <w:rPr>
          <w:rFonts w:ascii="Arial" w:hAnsi="Arial" w:cs="Arial"/>
          <w:sz w:val="24"/>
          <w:szCs w:val="24"/>
        </w:rPr>
        <w:t xml:space="preserve">entre as drogas que podem causar intoxicação estão a cocaína, a heroína, a maconha e a nicotina </w:t>
      </w:r>
      <w:r>
        <w:rPr>
          <w:rFonts w:ascii="Arial" w:hAnsi="Arial" w:cs="Arial"/>
          <w:color w:val="000000"/>
          <w:sz w:val="24"/>
          <w:szCs w:val="24"/>
        </w:rPr>
        <w:t xml:space="preserve">(COVISA, 2017).  </w:t>
      </w:r>
    </w:p>
    <w:p w14:paraId="31122AB8" w14:textId="3E55A4FF" w:rsidR="005F7069" w:rsidRDefault="005F7069" w:rsidP="00366D15">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As plantas tóxicas apresentam substâncias </w:t>
      </w:r>
      <w:proofErr w:type="spellStart"/>
      <w:r>
        <w:rPr>
          <w:rFonts w:ascii="Arial" w:hAnsi="Arial" w:cs="Arial"/>
          <w:color w:val="000000"/>
          <w:sz w:val="24"/>
          <w:szCs w:val="24"/>
        </w:rPr>
        <w:t>biodisponíveis</w:t>
      </w:r>
      <w:proofErr w:type="spellEnd"/>
      <w:r>
        <w:rPr>
          <w:rFonts w:ascii="Arial" w:hAnsi="Arial" w:cs="Arial"/>
          <w:color w:val="000000"/>
          <w:sz w:val="24"/>
          <w:szCs w:val="24"/>
        </w:rPr>
        <w:t xml:space="preserve"> capazes de causar algumas alterações metabólicas podendo levar a sintomas de intoxicação causando sérios transtornos ou até mesmo levando a óbito (VASCONCELOS; VIEIRA; VIEIRA, 2009). Os principais sinais e sintomas de intoxicação por plantas são náuseas, vômitos, queimação, cólicas, diarreia, edema, eritema, confusão mental, torpor, coma, taquicardia, espasmos, irritação, sonolência, dispneia, midríase, prurido, vermelhidão, queimação na boca entre outros. O</w:t>
      </w:r>
      <w:r>
        <w:rPr>
          <w:rFonts w:ascii="Arial" w:hAnsi="Arial" w:cs="Arial"/>
          <w:sz w:val="24"/>
          <w:szCs w:val="24"/>
        </w:rPr>
        <w:t xml:space="preserve">s indivíduos podem se intoxicar por meio de inalação, ingestão ou contato. As principais espécies de plantas intoxicantes são as </w:t>
      </w:r>
      <w:proofErr w:type="spellStart"/>
      <w:r>
        <w:rPr>
          <w:rFonts w:ascii="Arial" w:hAnsi="Arial" w:cs="Arial"/>
          <w:sz w:val="24"/>
          <w:szCs w:val="24"/>
        </w:rPr>
        <w:t>anacardiacea</w:t>
      </w:r>
      <w:proofErr w:type="spellEnd"/>
      <w:r>
        <w:rPr>
          <w:rFonts w:ascii="Arial" w:hAnsi="Arial" w:cs="Arial"/>
          <w:sz w:val="24"/>
          <w:szCs w:val="24"/>
        </w:rPr>
        <w:t xml:space="preserve">, a </w:t>
      </w:r>
      <w:proofErr w:type="spellStart"/>
      <w:r>
        <w:rPr>
          <w:rFonts w:ascii="Arial" w:hAnsi="Arial" w:cs="Arial"/>
          <w:sz w:val="24"/>
          <w:szCs w:val="24"/>
        </w:rPr>
        <w:t>apocynaceae</w:t>
      </w:r>
      <w:proofErr w:type="spellEnd"/>
      <w:r>
        <w:rPr>
          <w:rFonts w:ascii="Arial" w:hAnsi="Arial" w:cs="Arial"/>
          <w:sz w:val="24"/>
          <w:szCs w:val="24"/>
        </w:rPr>
        <w:t xml:space="preserve">, a </w:t>
      </w:r>
      <w:proofErr w:type="spellStart"/>
      <w:r>
        <w:rPr>
          <w:rFonts w:ascii="Arial" w:hAnsi="Arial" w:cs="Arial"/>
          <w:sz w:val="24"/>
          <w:szCs w:val="24"/>
        </w:rPr>
        <w:t>asclepiadaceae</w:t>
      </w:r>
      <w:proofErr w:type="spellEnd"/>
      <w:r>
        <w:rPr>
          <w:rFonts w:ascii="Arial" w:hAnsi="Arial" w:cs="Arial"/>
          <w:sz w:val="24"/>
          <w:szCs w:val="24"/>
        </w:rPr>
        <w:t xml:space="preserve">, a </w:t>
      </w:r>
      <w:proofErr w:type="spellStart"/>
      <w:r>
        <w:rPr>
          <w:rFonts w:ascii="Arial" w:hAnsi="Arial" w:cs="Arial"/>
          <w:sz w:val="24"/>
          <w:szCs w:val="24"/>
        </w:rPr>
        <w:t>asteraceae</w:t>
      </w:r>
      <w:proofErr w:type="spellEnd"/>
      <w:r>
        <w:rPr>
          <w:rFonts w:ascii="Arial" w:hAnsi="Arial" w:cs="Arial"/>
          <w:sz w:val="24"/>
          <w:szCs w:val="24"/>
        </w:rPr>
        <w:t xml:space="preserve">, a </w:t>
      </w:r>
      <w:proofErr w:type="spellStart"/>
      <w:r>
        <w:rPr>
          <w:rFonts w:ascii="Arial" w:hAnsi="Arial" w:cs="Arial"/>
          <w:sz w:val="24"/>
          <w:szCs w:val="24"/>
        </w:rPr>
        <w:t>baoraginaceae</w:t>
      </w:r>
      <w:proofErr w:type="spellEnd"/>
      <w:r>
        <w:rPr>
          <w:rFonts w:ascii="Arial" w:hAnsi="Arial" w:cs="Arial"/>
          <w:sz w:val="24"/>
          <w:szCs w:val="24"/>
        </w:rPr>
        <w:t xml:space="preserve">, a </w:t>
      </w:r>
      <w:proofErr w:type="spellStart"/>
      <w:r>
        <w:rPr>
          <w:rFonts w:ascii="Arial" w:hAnsi="Arial" w:cs="Arial"/>
          <w:sz w:val="24"/>
          <w:szCs w:val="24"/>
        </w:rPr>
        <w:t>corbitaceae</w:t>
      </w:r>
      <w:proofErr w:type="spellEnd"/>
      <w:r>
        <w:rPr>
          <w:rFonts w:ascii="Arial" w:hAnsi="Arial" w:cs="Arial"/>
          <w:sz w:val="24"/>
          <w:szCs w:val="24"/>
        </w:rPr>
        <w:t xml:space="preserve">, a </w:t>
      </w:r>
      <w:proofErr w:type="spellStart"/>
      <w:r>
        <w:rPr>
          <w:rFonts w:ascii="Arial" w:hAnsi="Arial" w:cs="Arial"/>
          <w:sz w:val="24"/>
          <w:szCs w:val="24"/>
        </w:rPr>
        <w:t>dioscoreaceae</w:t>
      </w:r>
      <w:proofErr w:type="spellEnd"/>
      <w:r>
        <w:rPr>
          <w:rFonts w:ascii="Arial" w:hAnsi="Arial" w:cs="Arial"/>
          <w:sz w:val="24"/>
          <w:szCs w:val="24"/>
        </w:rPr>
        <w:t xml:space="preserve">, a </w:t>
      </w:r>
      <w:proofErr w:type="spellStart"/>
      <w:r>
        <w:rPr>
          <w:rFonts w:ascii="Arial" w:hAnsi="Arial" w:cs="Arial"/>
          <w:sz w:val="24"/>
          <w:szCs w:val="24"/>
        </w:rPr>
        <w:t>euphorbiaceae</w:t>
      </w:r>
      <w:proofErr w:type="spellEnd"/>
      <w:r>
        <w:rPr>
          <w:rFonts w:ascii="Arial" w:hAnsi="Arial" w:cs="Arial"/>
          <w:sz w:val="24"/>
          <w:szCs w:val="24"/>
        </w:rPr>
        <w:t xml:space="preserve">, a </w:t>
      </w:r>
      <w:proofErr w:type="spellStart"/>
      <w:r>
        <w:rPr>
          <w:rFonts w:ascii="Arial" w:hAnsi="Arial" w:cs="Arial"/>
          <w:sz w:val="24"/>
          <w:szCs w:val="24"/>
        </w:rPr>
        <w:t>fabaceae</w:t>
      </w:r>
      <w:proofErr w:type="spellEnd"/>
      <w:r>
        <w:rPr>
          <w:rFonts w:ascii="Arial" w:hAnsi="Arial" w:cs="Arial"/>
          <w:sz w:val="24"/>
          <w:szCs w:val="24"/>
        </w:rPr>
        <w:t xml:space="preserve">, a </w:t>
      </w:r>
      <w:proofErr w:type="spellStart"/>
      <w:r>
        <w:rPr>
          <w:rFonts w:ascii="Arial" w:hAnsi="Arial" w:cs="Arial"/>
          <w:sz w:val="24"/>
          <w:szCs w:val="24"/>
        </w:rPr>
        <w:t>rutaceae</w:t>
      </w:r>
      <w:proofErr w:type="spellEnd"/>
      <w:r>
        <w:rPr>
          <w:rFonts w:ascii="Arial" w:hAnsi="Arial" w:cs="Arial"/>
          <w:sz w:val="24"/>
          <w:szCs w:val="24"/>
        </w:rPr>
        <w:t xml:space="preserve">, a </w:t>
      </w:r>
      <w:proofErr w:type="spellStart"/>
      <w:r>
        <w:rPr>
          <w:rFonts w:ascii="Arial" w:hAnsi="Arial" w:cs="Arial"/>
          <w:sz w:val="24"/>
          <w:szCs w:val="24"/>
        </w:rPr>
        <w:t>solanaceae</w:t>
      </w:r>
      <w:proofErr w:type="spellEnd"/>
      <w:r>
        <w:rPr>
          <w:rFonts w:ascii="Arial" w:hAnsi="Arial" w:cs="Arial"/>
          <w:sz w:val="24"/>
          <w:szCs w:val="24"/>
        </w:rPr>
        <w:t xml:space="preserve">, a </w:t>
      </w:r>
      <w:proofErr w:type="spellStart"/>
      <w:r>
        <w:rPr>
          <w:rFonts w:ascii="Arial" w:hAnsi="Arial" w:cs="Arial"/>
          <w:sz w:val="24"/>
          <w:szCs w:val="24"/>
        </w:rPr>
        <w:t>polypodiaceae</w:t>
      </w:r>
      <w:proofErr w:type="spellEnd"/>
      <w:r>
        <w:rPr>
          <w:rFonts w:ascii="Arial" w:hAnsi="Arial" w:cs="Arial"/>
          <w:sz w:val="24"/>
          <w:szCs w:val="24"/>
        </w:rPr>
        <w:t xml:space="preserve">, a </w:t>
      </w:r>
      <w:proofErr w:type="spellStart"/>
      <w:r>
        <w:rPr>
          <w:rFonts w:ascii="Arial" w:hAnsi="Arial" w:cs="Arial"/>
          <w:sz w:val="24"/>
          <w:szCs w:val="24"/>
        </w:rPr>
        <w:t>urticaceae</w:t>
      </w:r>
      <w:proofErr w:type="spellEnd"/>
      <w:r>
        <w:rPr>
          <w:rFonts w:ascii="Arial" w:hAnsi="Arial" w:cs="Arial"/>
          <w:sz w:val="24"/>
          <w:szCs w:val="24"/>
        </w:rPr>
        <w:t xml:space="preserve"> e a </w:t>
      </w:r>
      <w:proofErr w:type="spellStart"/>
      <w:r>
        <w:rPr>
          <w:rFonts w:ascii="Arial" w:hAnsi="Arial" w:cs="Arial"/>
          <w:sz w:val="24"/>
          <w:szCs w:val="24"/>
        </w:rPr>
        <w:t>verbanaceae</w:t>
      </w:r>
      <w:proofErr w:type="spellEnd"/>
      <w:r>
        <w:rPr>
          <w:rFonts w:ascii="Arial" w:hAnsi="Arial" w:cs="Arial"/>
          <w:sz w:val="24"/>
          <w:szCs w:val="24"/>
        </w:rPr>
        <w:t xml:space="preserve"> </w:t>
      </w:r>
      <w:r w:rsidR="00381001">
        <w:rPr>
          <w:rFonts w:ascii="Arial" w:hAnsi="Arial" w:cs="Arial"/>
          <w:color w:val="000000"/>
          <w:sz w:val="24"/>
          <w:szCs w:val="24"/>
        </w:rPr>
        <w:t xml:space="preserve">(CAMPOS et al., </w:t>
      </w:r>
      <w:r>
        <w:rPr>
          <w:rFonts w:ascii="Arial" w:hAnsi="Arial" w:cs="Arial"/>
          <w:color w:val="000000"/>
          <w:sz w:val="24"/>
          <w:szCs w:val="24"/>
        </w:rPr>
        <w:t>2016; BARG, 2004).</w:t>
      </w:r>
    </w:p>
    <w:p w14:paraId="76A79ABB" w14:textId="77777777" w:rsidR="00104FA7" w:rsidRPr="00F05B11" w:rsidRDefault="00104FA7" w:rsidP="00F05B11">
      <w:pPr>
        <w:widowControl w:val="0"/>
        <w:autoSpaceDE w:val="0"/>
        <w:autoSpaceDN w:val="0"/>
        <w:adjustRightInd w:val="0"/>
        <w:spacing w:before="120" w:after="120" w:line="360" w:lineRule="auto"/>
        <w:ind w:firstLine="851"/>
        <w:jc w:val="both"/>
        <w:rPr>
          <w:rFonts w:ascii="Arial" w:hAnsi="Arial" w:cs="Arial"/>
          <w:color w:val="000000"/>
          <w:sz w:val="24"/>
          <w:szCs w:val="24"/>
        </w:rPr>
      </w:pPr>
    </w:p>
    <w:p w14:paraId="20FDB042" w14:textId="002A8690" w:rsidR="005F7069" w:rsidRDefault="005F7069" w:rsidP="00C0573A">
      <w:pPr>
        <w:pStyle w:val="Ttulo2"/>
        <w:spacing w:before="120" w:after="120"/>
      </w:pPr>
      <w:bookmarkStart w:id="16" w:name="_Toc74661843"/>
      <w:bookmarkStart w:id="17" w:name="_Toc89020323"/>
      <w:r w:rsidRPr="00BE6FE3">
        <w:t>Fisiopatologia</w:t>
      </w:r>
      <w:bookmarkEnd w:id="16"/>
      <w:bookmarkEnd w:id="17"/>
    </w:p>
    <w:p w14:paraId="5D26FCE0" w14:textId="77777777" w:rsidR="00104FA7" w:rsidRPr="00104FA7" w:rsidRDefault="00104FA7" w:rsidP="00104FA7"/>
    <w:p w14:paraId="3F5F9E88" w14:textId="77777777" w:rsidR="005F7069" w:rsidRPr="000B268B" w:rsidRDefault="005F7069" w:rsidP="00366D15">
      <w:pPr>
        <w:widowControl w:val="0"/>
        <w:tabs>
          <w:tab w:val="left" w:pos="708"/>
          <w:tab w:val="left" w:pos="1416"/>
          <w:tab w:val="left" w:pos="2124"/>
          <w:tab w:val="center" w:pos="4252"/>
        </w:tabs>
        <w:autoSpaceDE w:val="0"/>
        <w:autoSpaceDN w:val="0"/>
        <w:adjustRightInd w:val="0"/>
        <w:spacing w:after="0" w:line="360" w:lineRule="auto"/>
        <w:ind w:firstLine="709"/>
        <w:jc w:val="both"/>
        <w:rPr>
          <w:rFonts w:ascii="Arial" w:hAnsi="Arial" w:cs="Arial"/>
          <w:sz w:val="24"/>
          <w:szCs w:val="24"/>
        </w:rPr>
      </w:pPr>
      <w:r w:rsidRPr="000B268B">
        <w:rPr>
          <w:rFonts w:ascii="Arial" w:hAnsi="Arial" w:cs="Arial"/>
          <w:sz w:val="24"/>
          <w:szCs w:val="24"/>
        </w:rPr>
        <w:t xml:space="preserve">Para apresentar a fisiopatologia das intoxicações faz-se necessário diferenciar intoxicação de alergia. Intoxicação é entendida quando um indivíduo apresenta sinais e sintomas causados quando um agente tóxico entra em interação com sistema biológico (FREITAS, GARIBOTTI, 2020). Já alergia, segundo Pereira (2008, p.190), se caracteriza “por um aumento na capacidade de os linfócitos B sintetizarem a imunoglobulina do </w:t>
      </w:r>
      <w:proofErr w:type="spellStart"/>
      <w:r w:rsidRPr="000B268B">
        <w:rPr>
          <w:rFonts w:ascii="Arial" w:hAnsi="Arial" w:cs="Arial"/>
          <w:sz w:val="24"/>
          <w:szCs w:val="24"/>
        </w:rPr>
        <w:t>isotipo</w:t>
      </w:r>
      <w:proofErr w:type="spellEnd"/>
      <w:r w:rsidRPr="000B268B">
        <w:rPr>
          <w:rFonts w:ascii="Arial" w:hAnsi="Arial" w:cs="Arial"/>
          <w:sz w:val="24"/>
          <w:szCs w:val="24"/>
        </w:rPr>
        <w:t xml:space="preserve"> IgE contra antígenos que acessam o organismo via inalação, ingestão ou penetração pela pele” de algum agente alergênico.</w:t>
      </w:r>
    </w:p>
    <w:p w14:paraId="525196FB" w14:textId="77777777" w:rsidR="005F7069" w:rsidRPr="000B268B" w:rsidRDefault="005F7069" w:rsidP="00366D15">
      <w:pPr>
        <w:widowControl w:val="0"/>
        <w:tabs>
          <w:tab w:val="left" w:pos="708"/>
          <w:tab w:val="left" w:pos="1416"/>
          <w:tab w:val="left" w:pos="2124"/>
          <w:tab w:val="center" w:pos="4252"/>
        </w:tabs>
        <w:autoSpaceDE w:val="0"/>
        <w:autoSpaceDN w:val="0"/>
        <w:adjustRightInd w:val="0"/>
        <w:spacing w:after="0" w:line="360" w:lineRule="auto"/>
        <w:ind w:firstLine="709"/>
        <w:jc w:val="both"/>
        <w:rPr>
          <w:rFonts w:ascii="Arial" w:hAnsi="Arial" w:cs="Arial"/>
          <w:sz w:val="24"/>
          <w:szCs w:val="24"/>
        </w:rPr>
      </w:pPr>
      <w:r w:rsidRPr="000B268B">
        <w:rPr>
          <w:rFonts w:ascii="Arial" w:hAnsi="Arial" w:cs="Arial"/>
          <w:sz w:val="24"/>
          <w:szCs w:val="24"/>
        </w:rPr>
        <w:t xml:space="preserve">A intoxicação exógena, por via dérmica, acontece quando a quantidade de um agente químico é absorvida pela pele através do extrato córneo, a camada mais externa da epiderme, utilizando método de difusão passiva, onde substâncias polares parecem se difundir pelas superfícies externas de filamentos proteicos, enquanto moléculas não polares se dissolvem e difundem pela matriz lipídica entre os filamentos proteicos. A absorção também consiste na difusão do agente tóxico através das camadas inferiores da epiderme (extrato granuloso, </w:t>
      </w:r>
      <w:proofErr w:type="spellStart"/>
      <w:r w:rsidRPr="000B268B">
        <w:rPr>
          <w:rFonts w:ascii="Arial" w:hAnsi="Arial" w:cs="Arial"/>
          <w:sz w:val="24"/>
          <w:szCs w:val="24"/>
        </w:rPr>
        <w:t>espinoso</w:t>
      </w:r>
      <w:proofErr w:type="spellEnd"/>
      <w:r w:rsidRPr="000B268B">
        <w:rPr>
          <w:rFonts w:ascii="Arial" w:hAnsi="Arial" w:cs="Arial"/>
          <w:sz w:val="24"/>
          <w:szCs w:val="24"/>
        </w:rPr>
        <w:t xml:space="preserve"> e </w:t>
      </w:r>
      <w:proofErr w:type="spellStart"/>
      <w:r w:rsidRPr="000B268B">
        <w:rPr>
          <w:rFonts w:ascii="Arial" w:hAnsi="Arial" w:cs="Arial"/>
          <w:sz w:val="24"/>
          <w:szCs w:val="24"/>
        </w:rPr>
        <w:t>germativo</w:t>
      </w:r>
      <w:proofErr w:type="spellEnd"/>
      <w:r w:rsidRPr="000B268B">
        <w:rPr>
          <w:rFonts w:ascii="Arial" w:hAnsi="Arial" w:cs="Arial"/>
          <w:sz w:val="24"/>
          <w:szCs w:val="24"/>
        </w:rPr>
        <w:t xml:space="preserve">) e derme, </w:t>
      </w:r>
      <w:r w:rsidRPr="000B268B">
        <w:rPr>
          <w:rFonts w:ascii="Arial" w:hAnsi="Arial" w:cs="Arial"/>
          <w:sz w:val="24"/>
          <w:szCs w:val="24"/>
        </w:rPr>
        <w:lastRenderedPageBreak/>
        <w:t>essas camadas são barreiras bem inferiores ao extrato córneo que possui um meio de difusão poroso, não seletivo e aquoso. Os agentes tóxicos atravessam essa área por meio de difusão e penetram na circulação sanguínea através dos numerosos capilares venosos e linfáticos presentes na derme (LOIS; MCKEEMAN, 2012).</w:t>
      </w:r>
    </w:p>
    <w:p w14:paraId="1F19F147" w14:textId="77777777" w:rsidR="005F7069" w:rsidRPr="000B268B" w:rsidRDefault="005F7069" w:rsidP="00366D15">
      <w:pPr>
        <w:widowControl w:val="0"/>
        <w:tabs>
          <w:tab w:val="left" w:pos="708"/>
          <w:tab w:val="left" w:pos="1416"/>
          <w:tab w:val="left" w:pos="2124"/>
          <w:tab w:val="center" w:pos="4252"/>
        </w:tabs>
        <w:autoSpaceDE w:val="0"/>
        <w:autoSpaceDN w:val="0"/>
        <w:adjustRightInd w:val="0"/>
        <w:spacing w:after="0" w:line="360" w:lineRule="auto"/>
        <w:ind w:firstLine="709"/>
        <w:jc w:val="both"/>
        <w:rPr>
          <w:rFonts w:ascii="Arial" w:hAnsi="Arial" w:cs="Arial"/>
          <w:sz w:val="24"/>
          <w:szCs w:val="24"/>
        </w:rPr>
      </w:pPr>
      <w:r w:rsidRPr="000B268B">
        <w:rPr>
          <w:rFonts w:ascii="Arial" w:hAnsi="Arial" w:cs="Arial"/>
          <w:sz w:val="24"/>
          <w:szCs w:val="24"/>
        </w:rPr>
        <w:t xml:space="preserve">A intoxicação por via inalatória acontece por meio da absorção de gases e aerossóis pelos pulmões. Inicialmente, a absorção de gases começa no nariz, no entanto, como a mucosa nasal é recoberta por um filme de fluido, as moléculas podem ficar retidas e não atingir os pulmões. Nos casos de moléculas </w:t>
      </w:r>
      <w:r w:rsidRPr="000B268B">
        <w:rPr>
          <w:rFonts w:ascii="Arial" w:hAnsi="Arial" w:cs="Arial"/>
          <w:strike/>
          <w:sz w:val="24"/>
          <w:szCs w:val="24"/>
        </w:rPr>
        <w:t xml:space="preserve"> </w:t>
      </w:r>
      <w:r w:rsidRPr="000B268B">
        <w:rPr>
          <w:rFonts w:ascii="Arial" w:hAnsi="Arial" w:cs="Arial"/>
          <w:sz w:val="24"/>
          <w:szCs w:val="24"/>
        </w:rPr>
        <w:t xml:space="preserve"> muito hidrossolúveis ou que reagem com componentes da superfície celular, o nariz atua como depurador desses gases hidrossolúveis e altamente reativos (LOIS; MCKEEMAN, 2012).</w:t>
      </w:r>
    </w:p>
    <w:p w14:paraId="4149FF51" w14:textId="77777777" w:rsidR="005F7069" w:rsidRPr="000B268B" w:rsidRDefault="005F7069" w:rsidP="00366D15">
      <w:pPr>
        <w:widowControl w:val="0"/>
        <w:tabs>
          <w:tab w:val="left" w:pos="708"/>
          <w:tab w:val="left" w:pos="1416"/>
          <w:tab w:val="left" w:pos="2124"/>
          <w:tab w:val="center" w:pos="4252"/>
        </w:tabs>
        <w:autoSpaceDE w:val="0"/>
        <w:autoSpaceDN w:val="0"/>
        <w:adjustRightInd w:val="0"/>
        <w:spacing w:after="0" w:line="360" w:lineRule="auto"/>
        <w:ind w:firstLine="709"/>
        <w:jc w:val="both"/>
        <w:rPr>
          <w:rFonts w:ascii="Arial" w:hAnsi="Arial" w:cs="Arial"/>
          <w:sz w:val="24"/>
          <w:szCs w:val="24"/>
        </w:rPr>
      </w:pPr>
      <w:r w:rsidRPr="000B268B">
        <w:rPr>
          <w:rFonts w:ascii="Arial" w:hAnsi="Arial" w:cs="Arial"/>
          <w:sz w:val="24"/>
          <w:szCs w:val="24"/>
        </w:rPr>
        <w:t>Quando as moléculas de gás chegam aos pulmões, elas se difundem do espaço alveolar para o sangue. A taxa de absorção de gases nos pulmões é variável e depende da taxa de solubilidade do agente tóxico; para gases com taxa de solubilidade muito baixa, a taxa de transferência depende do fluxo sanguíneo através dos pulmões limitado pela perfusão; já os gases com alta taxa de solubilidade, a taxa de transferência depende da profundidade da respiração limitada pela ventilação (LOIS; MCKEEMAN, 2012).</w:t>
      </w:r>
    </w:p>
    <w:p w14:paraId="4ED4AE0D" w14:textId="77777777" w:rsidR="005F7069" w:rsidRPr="000B268B" w:rsidRDefault="005F7069" w:rsidP="00366D15">
      <w:pPr>
        <w:widowControl w:val="0"/>
        <w:tabs>
          <w:tab w:val="left" w:pos="708"/>
          <w:tab w:val="left" w:pos="1416"/>
          <w:tab w:val="left" w:pos="2124"/>
          <w:tab w:val="center" w:pos="4252"/>
        </w:tabs>
        <w:autoSpaceDE w:val="0"/>
        <w:autoSpaceDN w:val="0"/>
        <w:adjustRightInd w:val="0"/>
        <w:spacing w:after="0" w:line="360" w:lineRule="auto"/>
        <w:ind w:firstLine="709"/>
        <w:jc w:val="both"/>
        <w:rPr>
          <w:rFonts w:ascii="Arial" w:hAnsi="Arial" w:cs="Arial"/>
          <w:sz w:val="24"/>
          <w:szCs w:val="24"/>
        </w:rPr>
      </w:pPr>
      <w:r w:rsidRPr="000B268B">
        <w:rPr>
          <w:rFonts w:ascii="Arial" w:hAnsi="Arial" w:cs="Arial"/>
          <w:sz w:val="24"/>
          <w:szCs w:val="24"/>
        </w:rPr>
        <w:t>Através do sangue as moléculas de gás são transportadas para o organismo e, após o sangue depositar as moléculas de gás nos tecidos, o sangue retorna para aos pulmões para capturar mais gás. O processo continua até que o gás atinja equilíbrio entre o sangue e cada tecido e, a partir desse momento não ocorre mais o aumento na absorção do gás e a concentração permanece constante (LOIS; MCKEEMAN, 2012).</w:t>
      </w:r>
    </w:p>
    <w:p w14:paraId="50260A94" w14:textId="77777777" w:rsidR="005F7069" w:rsidRPr="000B268B" w:rsidRDefault="005F7069" w:rsidP="00366D15">
      <w:pPr>
        <w:widowControl w:val="0"/>
        <w:tabs>
          <w:tab w:val="left" w:pos="708"/>
          <w:tab w:val="left" w:pos="1416"/>
          <w:tab w:val="left" w:pos="2124"/>
          <w:tab w:val="center" w:pos="4252"/>
        </w:tabs>
        <w:autoSpaceDE w:val="0"/>
        <w:autoSpaceDN w:val="0"/>
        <w:adjustRightInd w:val="0"/>
        <w:spacing w:after="0" w:line="360" w:lineRule="auto"/>
        <w:ind w:firstLine="709"/>
        <w:jc w:val="both"/>
        <w:rPr>
          <w:rFonts w:ascii="Arial" w:hAnsi="Arial" w:cs="Arial"/>
          <w:sz w:val="24"/>
          <w:szCs w:val="24"/>
        </w:rPr>
      </w:pPr>
      <w:r w:rsidRPr="000B268B">
        <w:rPr>
          <w:rFonts w:ascii="Arial" w:hAnsi="Arial" w:cs="Arial"/>
          <w:sz w:val="24"/>
          <w:szCs w:val="24"/>
        </w:rPr>
        <w:t>Já a absorção através de aerossóis se caracteriza pelo tamanho da partícula e a solubilidade das substâncias químicas que estão presentes. As partículas que possuem tamanhos iguais ou superior que 5</w:t>
      </w:r>
      <w:r w:rsidRPr="000B268B">
        <w:rPr>
          <w:rFonts w:ascii="Arial" w:hAnsi="Arial" w:cs="Arial"/>
          <w:sz w:val="24"/>
          <w:szCs w:val="24"/>
          <w:highlight w:val="white"/>
        </w:rPr>
        <w:t> </w:t>
      </w:r>
      <w:hyperlink r:id="rId9" w:history="1">
        <w:r w:rsidRPr="000B268B">
          <w:rPr>
            <w:rFonts w:ascii="Arial" w:hAnsi="Arial" w:cs="Arial"/>
            <w:color w:val="0000FF"/>
            <w:sz w:val="24"/>
            <w:szCs w:val="24"/>
            <w:highlight w:val="white"/>
            <w:u w:val="single"/>
          </w:rPr>
          <w:t>µ</w:t>
        </w:r>
      </w:hyperlink>
      <w:r w:rsidRPr="000B268B">
        <w:rPr>
          <w:rFonts w:ascii="Arial" w:hAnsi="Arial" w:cs="Arial"/>
          <w:sz w:val="24"/>
          <w:szCs w:val="24"/>
          <w:highlight w:val="white"/>
        </w:rPr>
        <w:t xml:space="preserve">m, são depositadas na região da nasofaringe podendo ser removidas ao limpar e assoar o nariz ou espirrar. Quando inaladas pela boca essas partículas solúveis são engolidas em poucos minutos podendo se dissolver no muco e serem carregadas para a faringe ou serem absorvidas pelo epitélio nasal e logo transferidas para o sangue. As partículas com 2,5 </w:t>
      </w:r>
      <w:hyperlink r:id="rId10" w:history="1">
        <w:r w:rsidRPr="000B268B">
          <w:rPr>
            <w:rFonts w:ascii="Arial" w:hAnsi="Arial" w:cs="Arial"/>
            <w:color w:val="0000FF"/>
            <w:sz w:val="24"/>
            <w:szCs w:val="24"/>
            <w:highlight w:val="white"/>
            <w:u w:val="single"/>
          </w:rPr>
          <w:t>µ</w:t>
        </w:r>
      </w:hyperlink>
      <w:r w:rsidRPr="000B268B">
        <w:rPr>
          <w:rFonts w:ascii="Arial" w:hAnsi="Arial" w:cs="Arial"/>
          <w:sz w:val="24"/>
          <w:szCs w:val="24"/>
          <w:highlight w:val="white"/>
        </w:rPr>
        <w:t xml:space="preserve">m de diâmetro são depositados nas regiões </w:t>
      </w:r>
      <w:proofErr w:type="spellStart"/>
      <w:r w:rsidRPr="000B268B">
        <w:rPr>
          <w:rFonts w:ascii="Arial" w:hAnsi="Arial" w:cs="Arial"/>
          <w:sz w:val="24"/>
          <w:szCs w:val="24"/>
          <w:highlight w:val="white"/>
        </w:rPr>
        <w:t>traqueobronqueais</w:t>
      </w:r>
      <w:proofErr w:type="spellEnd"/>
      <w:r w:rsidRPr="000B268B">
        <w:rPr>
          <w:rFonts w:ascii="Arial" w:hAnsi="Arial" w:cs="Arial"/>
          <w:sz w:val="24"/>
          <w:szCs w:val="24"/>
          <w:highlight w:val="white"/>
        </w:rPr>
        <w:t xml:space="preserve">, algumas dessas partículas também podem ser deglutidas e serem absorvidas pelo sistema digestório. Já as partículas com 1 </w:t>
      </w:r>
      <w:hyperlink r:id="rId11" w:history="1">
        <w:r w:rsidRPr="000B268B">
          <w:rPr>
            <w:rFonts w:ascii="Arial" w:hAnsi="Arial" w:cs="Arial"/>
            <w:color w:val="0000FF"/>
            <w:sz w:val="24"/>
            <w:szCs w:val="24"/>
            <w:highlight w:val="white"/>
            <w:u w:val="single"/>
          </w:rPr>
          <w:t>µ</w:t>
        </w:r>
      </w:hyperlink>
      <w:r w:rsidRPr="000B268B">
        <w:rPr>
          <w:rFonts w:ascii="Arial" w:hAnsi="Arial" w:cs="Arial"/>
          <w:sz w:val="24"/>
          <w:szCs w:val="24"/>
          <w:highlight w:val="white"/>
        </w:rPr>
        <w:t xml:space="preserve">m de diâmetro ingressam nos sacos alveolares dos pulmões e podem ser absorvidas pelo sangue </w:t>
      </w:r>
      <w:r w:rsidRPr="000B268B">
        <w:rPr>
          <w:rFonts w:ascii="Arial" w:hAnsi="Arial" w:cs="Arial"/>
          <w:sz w:val="24"/>
          <w:szCs w:val="24"/>
        </w:rPr>
        <w:t>(LOIS; MCKEEMAN, 2012).</w:t>
      </w:r>
    </w:p>
    <w:p w14:paraId="5E70B225" w14:textId="77777777" w:rsidR="005F7069" w:rsidRPr="000B268B" w:rsidRDefault="005F7069" w:rsidP="00366D15">
      <w:pPr>
        <w:widowControl w:val="0"/>
        <w:tabs>
          <w:tab w:val="left" w:pos="708"/>
          <w:tab w:val="left" w:pos="1416"/>
          <w:tab w:val="left" w:pos="2124"/>
          <w:tab w:val="center" w:pos="4252"/>
        </w:tabs>
        <w:autoSpaceDE w:val="0"/>
        <w:autoSpaceDN w:val="0"/>
        <w:adjustRightInd w:val="0"/>
        <w:spacing w:after="0" w:line="360" w:lineRule="auto"/>
        <w:ind w:firstLine="709"/>
        <w:jc w:val="both"/>
        <w:rPr>
          <w:rFonts w:ascii="Arial" w:hAnsi="Arial" w:cs="Arial"/>
          <w:sz w:val="24"/>
          <w:szCs w:val="24"/>
        </w:rPr>
      </w:pPr>
      <w:r w:rsidRPr="000B268B">
        <w:rPr>
          <w:rFonts w:ascii="Arial" w:hAnsi="Arial" w:cs="Arial"/>
          <w:sz w:val="24"/>
          <w:szCs w:val="24"/>
          <w:highlight w:val="white"/>
        </w:rPr>
        <w:lastRenderedPageBreak/>
        <w:t xml:space="preserve">O sistema digestório é o principal local para absorção de agentes </w:t>
      </w:r>
      <w:proofErr w:type="spellStart"/>
      <w:r w:rsidRPr="000B268B">
        <w:rPr>
          <w:rFonts w:ascii="Arial" w:hAnsi="Arial" w:cs="Arial"/>
          <w:sz w:val="24"/>
          <w:szCs w:val="24"/>
          <w:highlight w:val="white"/>
        </w:rPr>
        <w:t>toxicantes</w:t>
      </w:r>
      <w:proofErr w:type="spellEnd"/>
      <w:r w:rsidRPr="000B268B">
        <w:rPr>
          <w:rFonts w:ascii="Arial" w:hAnsi="Arial" w:cs="Arial"/>
          <w:sz w:val="24"/>
          <w:szCs w:val="24"/>
          <w:highlight w:val="white"/>
        </w:rPr>
        <w:t xml:space="preserve">. A intoxicação por via digestiva pode ocorrer ao longo de todo sistema digestivo incluindo até mesmo a boca e o reto. As substâncias toxicas são absorvidas pelo organismo através da difusão simples, onde as substâncias lipossolúveis são absorvidas mais rapidamente do que substâncias as hidrossolúveis. A taxa de absorção de um </w:t>
      </w:r>
      <w:proofErr w:type="spellStart"/>
      <w:r w:rsidRPr="000B268B">
        <w:rPr>
          <w:rFonts w:ascii="Arial" w:hAnsi="Arial" w:cs="Arial"/>
          <w:sz w:val="24"/>
          <w:szCs w:val="24"/>
          <w:highlight w:val="white"/>
        </w:rPr>
        <w:t>toxicante</w:t>
      </w:r>
      <w:proofErr w:type="spellEnd"/>
      <w:r w:rsidRPr="000B268B">
        <w:rPr>
          <w:rFonts w:ascii="Arial" w:hAnsi="Arial" w:cs="Arial"/>
          <w:sz w:val="24"/>
          <w:szCs w:val="24"/>
          <w:highlight w:val="white"/>
        </w:rPr>
        <w:t xml:space="preserve"> que permanece por maiores períodos no intestino aumenta, enquanto aquele que permanece menos tempo diminui, o tempo de permanência de uma substância química no intestino depende da motilidade intestinal </w:t>
      </w:r>
      <w:r w:rsidRPr="000B268B">
        <w:rPr>
          <w:rFonts w:ascii="Arial" w:hAnsi="Arial" w:cs="Arial"/>
          <w:sz w:val="24"/>
          <w:szCs w:val="24"/>
        </w:rPr>
        <w:t>(LOIS; MCKEEMAN, 2012).</w:t>
      </w:r>
    </w:p>
    <w:p w14:paraId="56814E1C" w14:textId="3BC007A0" w:rsidR="005F7069" w:rsidRDefault="005F7069" w:rsidP="00366D15">
      <w:pPr>
        <w:widowControl w:val="0"/>
        <w:tabs>
          <w:tab w:val="left" w:pos="708"/>
          <w:tab w:val="left" w:pos="1416"/>
          <w:tab w:val="left" w:pos="2124"/>
          <w:tab w:val="center" w:pos="4252"/>
        </w:tabs>
        <w:autoSpaceDE w:val="0"/>
        <w:autoSpaceDN w:val="0"/>
        <w:adjustRightInd w:val="0"/>
        <w:spacing w:after="0" w:line="360" w:lineRule="auto"/>
        <w:ind w:firstLine="709"/>
        <w:jc w:val="both"/>
        <w:rPr>
          <w:rFonts w:ascii="Arial" w:hAnsi="Arial" w:cs="Arial"/>
          <w:sz w:val="24"/>
          <w:szCs w:val="24"/>
          <w:highlight w:val="white"/>
        </w:rPr>
      </w:pPr>
      <w:r w:rsidRPr="000B268B">
        <w:rPr>
          <w:rFonts w:ascii="Arial" w:hAnsi="Arial" w:cs="Arial"/>
          <w:sz w:val="24"/>
          <w:szCs w:val="24"/>
          <w:highlight w:val="white"/>
        </w:rPr>
        <w:t xml:space="preserve">A toxicidade oral de algumas substâncias químicas é aumentada pela diluição da dose, isso pode ocorrer uma vez que o aumento do volume induz rapidamente o esvaziamento gástrico, levando a uma absorção mais rápida no duodeno em razão da maior área superficial desse órgão. Após a administração oral, a quantidade de uma substância química que ingressa na circulação sanguínea depende da quantidade que vai ser absorvida e da biotransformação do agente tóxico pelas células gastrointestinais e, da extração do mesmo pelo fígado para a bile </w:t>
      </w:r>
      <w:r w:rsidRPr="000B268B">
        <w:rPr>
          <w:rFonts w:ascii="Arial" w:hAnsi="Arial" w:cs="Arial"/>
          <w:sz w:val="24"/>
          <w:szCs w:val="24"/>
        </w:rPr>
        <w:t>(LOIS; MCKEEMAN, 2012).</w:t>
      </w:r>
      <w:r w:rsidRPr="000B268B">
        <w:rPr>
          <w:rFonts w:ascii="Arial" w:hAnsi="Arial" w:cs="Arial"/>
          <w:sz w:val="24"/>
          <w:szCs w:val="24"/>
          <w:highlight w:val="white"/>
        </w:rPr>
        <w:t xml:space="preserve">  </w:t>
      </w:r>
    </w:p>
    <w:p w14:paraId="50F14E54" w14:textId="77777777" w:rsidR="00104FA7" w:rsidRPr="000B268B" w:rsidRDefault="00104FA7" w:rsidP="00F05B11">
      <w:pPr>
        <w:widowControl w:val="0"/>
        <w:tabs>
          <w:tab w:val="left" w:pos="708"/>
          <w:tab w:val="left" w:pos="1416"/>
          <w:tab w:val="left" w:pos="2124"/>
          <w:tab w:val="center" w:pos="4252"/>
        </w:tabs>
        <w:autoSpaceDE w:val="0"/>
        <w:autoSpaceDN w:val="0"/>
        <w:adjustRightInd w:val="0"/>
        <w:spacing w:before="120" w:after="120" w:line="360" w:lineRule="auto"/>
        <w:ind w:firstLine="851"/>
        <w:jc w:val="both"/>
        <w:rPr>
          <w:rFonts w:ascii="Arial" w:hAnsi="Arial" w:cs="Arial"/>
          <w:sz w:val="24"/>
          <w:szCs w:val="24"/>
          <w:highlight w:val="white"/>
        </w:rPr>
      </w:pPr>
    </w:p>
    <w:p w14:paraId="28D30B4E" w14:textId="79A2925E" w:rsidR="001A7644" w:rsidRDefault="005F7069" w:rsidP="001A7644">
      <w:pPr>
        <w:pStyle w:val="Ttulo2"/>
        <w:spacing w:before="120" w:after="120"/>
      </w:pPr>
      <w:bookmarkStart w:id="18" w:name="_Toc74661844"/>
      <w:bookmarkStart w:id="19" w:name="_Toc89020324"/>
      <w:r w:rsidRPr="00BE6FE3">
        <w:t>Medidas de prevenção</w:t>
      </w:r>
      <w:bookmarkEnd w:id="18"/>
      <w:bookmarkEnd w:id="19"/>
    </w:p>
    <w:p w14:paraId="399E5ABE" w14:textId="422BE3E8" w:rsidR="005F7069" w:rsidRPr="00BE6FE3" w:rsidRDefault="005F7069" w:rsidP="001A7644">
      <w:pPr>
        <w:pStyle w:val="Ttulo2"/>
        <w:numPr>
          <w:ilvl w:val="0"/>
          <w:numId w:val="0"/>
        </w:numPr>
        <w:spacing w:before="120" w:after="120"/>
      </w:pPr>
      <w:r w:rsidRPr="00BE6FE3">
        <w:tab/>
      </w:r>
    </w:p>
    <w:p w14:paraId="0B0C0B4F" w14:textId="77777777" w:rsidR="005F7069" w:rsidRDefault="005F7069" w:rsidP="00366D15">
      <w:pPr>
        <w:widowControl w:val="0"/>
        <w:tabs>
          <w:tab w:val="left" w:pos="3450"/>
        </w:tabs>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 prevenção é o principal método para que as intoxicações exógenas sejam evitadas. Nas intoxicações exógenas acidentais é indicado evitar a reutilização de embalagens que chamem atenção dos indivíduos vulneráveis  para guardar medicamentos ou outros agentes químicos, de preferência colocar esses agentes tóxicos em embalagens em que os vulneráveis não consigam abrir, guardar os agentes químicos em locais onde não alcancem, evitar comparações de medicamentos com alimentos como por exemplo as balas e os doces e, os responsáveis devem sempre ficar atentos nas crianças enquanto estiverem brincando (SIQUEIRA et al., 2008).</w:t>
      </w:r>
    </w:p>
    <w:p w14:paraId="5F6619FD" w14:textId="52090668" w:rsidR="005F7069" w:rsidRDefault="005F7069" w:rsidP="00366D15">
      <w:pPr>
        <w:widowControl w:val="0"/>
        <w:tabs>
          <w:tab w:val="left" w:pos="3450"/>
        </w:tabs>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Nas intoxicações exógenas causadas pela ingesta intencional de agentes químicos recomenda-se restringir o fácil acesso aos agentes, como por exemplo proibir a venda de venenos e certos medicamentos para menores de idade, realizar o descarte de medicamentos que estejam fora da data de validade e que não estejam </w:t>
      </w:r>
      <w:r>
        <w:rPr>
          <w:rFonts w:ascii="Arial" w:hAnsi="Arial" w:cs="Arial"/>
          <w:sz w:val="24"/>
          <w:szCs w:val="24"/>
        </w:rPr>
        <w:lastRenderedPageBreak/>
        <w:t>sendo utilizados. É importante ainda que os pais ou responsáveis pelos adolescentes observem alterações no comportamento e no humor dos mesmos e procurem ajuda de profissionais capacitados. Além disso, os profissionais de saúde através da atenção à saúde podem promover o apoio social e a reabilitação de pessoas com comportamento suicida (VIEIRA, SANTANA, SUCHARA, 2015; BOTEGA</w:t>
      </w:r>
      <w:r w:rsidR="00716D64">
        <w:rPr>
          <w:rFonts w:ascii="Arial" w:hAnsi="Arial" w:cs="Arial"/>
          <w:sz w:val="24"/>
          <w:szCs w:val="24"/>
        </w:rPr>
        <w:t xml:space="preserve"> et al.</w:t>
      </w:r>
      <w:r>
        <w:rPr>
          <w:rFonts w:ascii="Arial" w:hAnsi="Arial" w:cs="Arial"/>
          <w:sz w:val="24"/>
          <w:szCs w:val="24"/>
        </w:rPr>
        <w:t>, 2006).</w:t>
      </w:r>
    </w:p>
    <w:p w14:paraId="3F47ADE1" w14:textId="77777777" w:rsidR="00A97B60" w:rsidRPr="00F05B11" w:rsidRDefault="00A97B60" w:rsidP="00F05B11">
      <w:pPr>
        <w:widowControl w:val="0"/>
        <w:tabs>
          <w:tab w:val="left" w:pos="3450"/>
        </w:tabs>
        <w:autoSpaceDE w:val="0"/>
        <w:autoSpaceDN w:val="0"/>
        <w:adjustRightInd w:val="0"/>
        <w:spacing w:before="120" w:after="120" w:line="360" w:lineRule="auto"/>
        <w:ind w:firstLine="851"/>
        <w:jc w:val="both"/>
        <w:rPr>
          <w:rFonts w:ascii="Arial" w:hAnsi="Arial" w:cs="Arial"/>
          <w:sz w:val="24"/>
          <w:szCs w:val="24"/>
        </w:rPr>
      </w:pPr>
    </w:p>
    <w:p w14:paraId="2940D58A" w14:textId="2D5349C7" w:rsidR="001A7644" w:rsidRDefault="005F7069" w:rsidP="001A7644">
      <w:pPr>
        <w:pStyle w:val="Ttulo2"/>
        <w:spacing w:before="120" w:after="120"/>
      </w:pPr>
      <w:bookmarkStart w:id="20" w:name="_Toc74661845"/>
      <w:bookmarkStart w:id="21" w:name="_Toc89020325"/>
      <w:r w:rsidRPr="00BE6FE3">
        <w:t>Tratamento</w:t>
      </w:r>
      <w:bookmarkEnd w:id="20"/>
      <w:bookmarkEnd w:id="21"/>
    </w:p>
    <w:p w14:paraId="12BE73FE" w14:textId="77777777" w:rsidR="00A97B60" w:rsidRPr="00A97B60" w:rsidRDefault="00A97B60" w:rsidP="00A97B60"/>
    <w:p w14:paraId="77418BDB" w14:textId="77777777" w:rsidR="005F7069" w:rsidRDefault="005F7069" w:rsidP="00366D15">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O tratamento das intoxicações se dá com manejo adequado do paciente e depende do agente tóxico envolvido e tempo de contaminação. Dentre os tratamentos utilizados estão a descontaminação, administração de antídotos e técnica de eliminação. A descontaminação é a remoção do agente tóxico com intuito de diminuir sua absorção, está indicada conforme a via de exposição como, por exemplo, cutânea, ocular, gastrointestinal (COVISA, 2017).</w:t>
      </w:r>
    </w:p>
    <w:p w14:paraId="289F3BA2" w14:textId="565070CC" w:rsidR="005F7069" w:rsidRDefault="005F7069" w:rsidP="00366D15">
      <w:pPr>
        <w:widowControl w:val="0"/>
        <w:autoSpaceDE w:val="0"/>
        <w:autoSpaceDN w:val="0"/>
        <w:adjustRightInd w:val="0"/>
        <w:spacing w:after="0" w:line="360" w:lineRule="auto"/>
        <w:ind w:firstLine="709"/>
        <w:jc w:val="both"/>
        <w:rPr>
          <w:rFonts w:ascii="Arial" w:hAnsi="Arial" w:cs="Arial"/>
          <w:color w:val="2E74B5"/>
          <w:sz w:val="24"/>
          <w:szCs w:val="24"/>
        </w:rPr>
      </w:pPr>
      <w:r>
        <w:rPr>
          <w:rFonts w:ascii="Arial" w:hAnsi="Arial" w:cs="Arial"/>
          <w:sz w:val="24"/>
          <w:szCs w:val="24"/>
        </w:rPr>
        <w:t>Nos casos de intoxicação por via cutânea, retirar as roupas impregnadas com agentes tóxicos e lavar a superfície exposta com água em abundância. Quando a intoxicação ocorrer por via ocular, aplicar uma ou duas gotas de colírio anestésico e realizar a lavagem com</w:t>
      </w:r>
      <w:r w:rsidR="00B077C6">
        <w:rPr>
          <w:rFonts w:ascii="Arial" w:hAnsi="Arial" w:cs="Arial"/>
          <w:sz w:val="24"/>
          <w:szCs w:val="24"/>
        </w:rPr>
        <w:t xml:space="preserve"> </w:t>
      </w:r>
      <w:r w:rsidR="00C001AA">
        <w:rPr>
          <w:rFonts w:ascii="Arial" w:hAnsi="Arial" w:cs="Arial"/>
          <w:sz w:val="24"/>
          <w:szCs w:val="24"/>
        </w:rPr>
        <w:t>soro fisiológico (</w:t>
      </w:r>
      <w:r>
        <w:rPr>
          <w:rFonts w:ascii="Arial" w:hAnsi="Arial" w:cs="Arial"/>
          <w:sz w:val="24"/>
          <w:szCs w:val="24"/>
        </w:rPr>
        <w:t>SF</w:t>
      </w:r>
      <w:r w:rsidR="00C001AA">
        <w:rPr>
          <w:rFonts w:ascii="Arial" w:hAnsi="Arial" w:cs="Arial"/>
          <w:sz w:val="24"/>
          <w:szCs w:val="24"/>
        </w:rPr>
        <w:t>)</w:t>
      </w:r>
      <w:r>
        <w:rPr>
          <w:rFonts w:ascii="Arial" w:hAnsi="Arial" w:cs="Arial"/>
          <w:sz w:val="24"/>
          <w:szCs w:val="24"/>
        </w:rPr>
        <w:t xml:space="preserve"> 0,9% ou água filtrada, da região medial do olho para a região externa com as pálpebras abertas durante 5 minutos. Nos casos de intoxicação por via gastrointestinal, conforme a substância ingerida, o tempo decorrido de ingestão, os sintomas e a gravidade do caso, o procedimento indicado divide-se em duas etapas, quais sejam, realização de lavagem gástrica seguida da administração do carvão ativado sendo importante avaliar o nível de consciência do paciente </w:t>
      </w:r>
      <w:r>
        <w:rPr>
          <w:rFonts w:ascii="Arial" w:hAnsi="Arial" w:cs="Arial"/>
          <w:color w:val="000000"/>
          <w:sz w:val="24"/>
          <w:szCs w:val="24"/>
        </w:rPr>
        <w:t>(COVISA, 2017).</w:t>
      </w:r>
      <w:r>
        <w:rPr>
          <w:rFonts w:ascii="Arial" w:hAnsi="Arial" w:cs="Arial"/>
          <w:color w:val="2E74B5"/>
          <w:sz w:val="24"/>
          <w:szCs w:val="24"/>
        </w:rPr>
        <w:t xml:space="preserve">  </w:t>
      </w:r>
    </w:p>
    <w:p w14:paraId="7FBF7F0E" w14:textId="77777777" w:rsidR="005F7069" w:rsidRDefault="005F7069" w:rsidP="00366D15">
      <w:pPr>
        <w:widowControl w:val="0"/>
        <w:autoSpaceDE w:val="0"/>
        <w:autoSpaceDN w:val="0"/>
        <w:adjustRightInd w:val="0"/>
        <w:spacing w:after="0" w:line="360" w:lineRule="auto"/>
        <w:ind w:firstLine="709"/>
        <w:jc w:val="both"/>
        <w:rPr>
          <w:rFonts w:ascii="Arial" w:hAnsi="Arial" w:cs="Arial"/>
          <w:color w:val="000000"/>
          <w:sz w:val="24"/>
          <w:szCs w:val="24"/>
        </w:rPr>
      </w:pPr>
      <w:r>
        <w:rPr>
          <w:rFonts w:ascii="Arial" w:hAnsi="Arial" w:cs="Arial"/>
          <w:color w:val="000000"/>
          <w:sz w:val="24"/>
          <w:szCs w:val="24"/>
        </w:rPr>
        <w:t xml:space="preserve">Durante o tratamento também pode-se utilizar os antídotos que são substâncias que agem no organismo, atenuando ou neutralizando ações ou efeitos de outras substâncias químicas. De acordo com a substância causadora da intoxicação, os antídotos e antagonistas utilizados são: o anticorpo </w:t>
      </w:r>
      <w:proofErr w:type="spellStart"/>
      <w:r>
        <w:rPr>
          <w:rFonts w:ascii="Arial" w:hAnsi="Arial" w:cs="Arial"/>
          <w:color w:val="000000"/>
          <w:sz w:val="24"/>
          <w:szCs w:val="24"/>
        </w:rPr>
        <w:t>anti</w:t>
      </w:r>
      <w:proofErr w:type="spellEnd"/>
      <w:r>
        <w:rPr>
          <w:rFonts w:ascii="Arial" w:hAnsi="Arial" w:cs="Arial"/>
          <w:color w:val="000000"/>
          <w:sz w:val="24"/>
          <w:szCs w:val="24"/>
        </w:rPr>
        <w:t xml:space="preserve"> digoxina, o ácido fólico, ácido </w:t>
      </w:r>
      <w:proofErr w:type="spellStart"/>
      <w:r>
        <w:rPr>
          <w:rFonts w:ascii="Arial" w:hAnsi="Arial" w:cs="Arial"/>
          <w:color w:val="000000"/>
          <w:sz w:val="24"/>
          <w:szCs w:val="24"/>
        </w:rPr>
        <w:t>folínico</w:t>
      </w:r>
      <w:proofErr w:type="spellEnd"/>
      <w:r>
        <w:rPr>
          <w:rFonts w:ascii="Arial" w:hAnsi="Arial" w:cs="Arial"/>
          <w:color w:val="000000"/>
          <w:sz w:val="24"/>
          <w:szCs w:val="24"/>
        </w:rPr>
        <w:t xml:space="preserve">, atropina, azul de metileno, bicarbonato de sódio, </w:t>
      </w:r>
      <w:proofErr w:type="spellStart"/>
      <w:r>
        <w:rPr>
          <w:rFonts w:ascii="Arial" w:hAnsi="Arial" w:cs="Arial"/>
          <w:color w:val="000000"/>
          <w:sz w:val="24"/>
          <w:szCs w:val="24"/>
        </w:rPr>
        <w:t>biperideno</w:t>
      </w:r>
      <w:proofErr w:type="spellEnd"/>
      <w:r>
        <w:rPr>
          <w:rFonts w:ascii="Arial" w:hAnsi="Arial" w:cs="Arial"/>
          <w:color w:val="000000"/>
          <w:sz w:val="24"/>
          <w:szCs w:val="24"/>
        </w:rPr>
        <w:t xml:space="preserve">, </w:t>
      </w:r>
      <w:proofErr w:type="spellStart"/>
      <w:r>
        <w:rPr>
          <w:rFonts w:ascii="Arial" w:hAnsi="Arial" w:cs="Arial"/>
          <w:color w:val="000000"/>
          <w:sz w:val="24"/>
          <w:szCs w:val="24"/>
        </w:rPr>
        <w:t>bromocriptina</w:t>
      </w:r>
      <w:proofErr w:type="spellEnd"/>
      <w:r>
        <w:rPr>
          <w:rFonts w:ascii="Arial" w:hAnsi="Arial" w:cs="Arial"/>
          <w:color w:val="000000"/>
          <w:sz w:val="24"/>
          <w:szCs w:val="24"/>
        </w:rPr>
        <w:t xml:space="preserve">, carvão ativado, </w:t>
      </w:r>
      <w:proofErr w:type="spellStart"/>
      <w:r>
        <w:rPr>
          <w:rFonts w:ascii="Arial" w:hAnsi="Arial" w:cs="Arial"/>
          <w:color w:val="000000"/>
          <w:sz w:val="24"/>
          <w:szCs w:val="24"/>
        </w:rPr>
        <w:t>ciproeptadina</w:t>
      </w:r>
      <w:proofErr w:type="spellEnd"/>
      <w:r>
        <w:rPr>
          <w:rFonts w:ascii="Arial" w:hAnsi="Arial" w:cs="Arial"/>
          <w:color w:val="000000"/>
          <w:sz w:val="24"/>
          <w:szCs w:val="24"/>
        </w:rPr>
        <w:t xml:space="preserve">, </w:t>
      </w:r>
      <w:proofErr w:type="spellStart"/>
      <w:r>
        <w:rPr>
          <w:rFonts w:ascii="Arial" w:hAnsi="Arial" w:cs="Arial"/>
          <w:color w:val="000000"/>
          <w:sz w:val="24"/>
          <w:szCs w:val="24"/>
        </w:rPr>
        <w:t>dantroleno</w:t>
      </w:r>
      <w:proofErr w:type="spellEnd"/>
      <w:r>
        <w:rPr>
          <w:rFonts w:ascii="Arial" w:hAnsi="Arial" w:cs="Arial"/>
          <w:color w:val="000000"/>
          <w:sz w:val="24"/>
          <w:szCs w:val="24"/>
        </w:rPr>
        <w:t xml:space="preserve">, </w:t>
      </w:r>
      <w:proofErr w:type="spellStart"/>
      <w:r>
        <w:rPr>
          <w:rFonts w:ascii="Arial" w:hAnsi="Arial" w:cs="Arial"/>
          <w:color w:val="000000"/>
          <w:sz w:val="24"/>
          <w:szCs w:val="24"/>
        </w:rPr>
        <w:t>deferoxamina</w:t>
      </w:r>
      <w:proofErr w:type="spellEnd"/>
      <w:r>
        <w:rPr>
          <w:rFonts w:ascii="Arial" w:hAnsi="Arial" w:cs="Arial"/>
          <w:color w:val="000000"/>
          <w:sz w:val="24"/>
          <w:szCs w:val="24"/>
        </w:rPr>
        <w:t xml:space="preserve">, diazepan, </w:t>
      </w:r>
      <w:proofErr w:type="spellStart"/>
      <w:r>
        <w:rPr>
          <w:rFonts w:ascii="Arial" w:hAnsi="Arial" w:cs="Arial"/>
          <w:color w:val="000000"/>
          <w:sz w:val="24"/>
          <w:szCs w:val="24"/>
        </w:rPr>
        <w:t>dimercaprol</w:t>
      </w:r>
      <w:proofErr w:type="spellEnd"/>
      <w:r>
        <w:rPr>
          <w:rFonts w:ascii="Arial" w:hAnsi="Arial" w:cs="Arial"/>
          <w:color w:val="000000"/>
          <w:sz w:val="24"/>
          <w:szCs w:val="24"/>
        </w:rPr>
        <w:t xml:space="preserve">, DMSA (Ácido 2,3-dimercaptosuccínico), </w:t>
      </w:r>
      <w:proofErr w:type="spellStart"/>
      <w:r>
        <w:rPr>
          <w:rFonts w:ascii="Arial" w:hAnsi="Arial" w:cs="Arial"/>
          <w:color w:val="000000"/>
          <w:sz w:val="24"/>
          <w:szCs w:val="24"/>
        </w:rPr>
        <w:t>edetato</w:t>
      </w:r>
      <w:proofErr w:type="spellEnd"/>
      <w:r>
        <w:rPr>
          <w:rFonts w:ascii="Arial" w:hAnsi="Arial" w:cs="Arial"/>
          <w:color w:val="000000"/>
          <w:sz w:val="24"/>
          <w:szCs w:val="24"/>
        </w:rPr>
        <w:t xml:space="preserve"> de cálcio </w:t>
      </w:r>
      <w:proofErr w:type="spellStart"/>
      <w:r>
        <w:rPr>
          <w:rFonts w:ascii="Arial" w:hAnsi="Arial" w:cs="Arial"/>
          <w:color w:val="000000"/>
          <w:sz w:val="24"/>
          <w:szCs w:val="24"/>
        </w:rPr>
        <w:t>dissódico</w:t>
      </w:r>
      <w:proofErr w:type="spellEnd"/>
      <w:r>
        <w:rPr>
          <w:rFonts w:ascii="Arial" w:hAnsi="Arial" w:cs="Arial"/>
          <w:color w:val="000000"/>
          <w:sz w:val="24"/>
          <w:szCs w:val="24"/>
        </w:rPr>
        <w:t xml:space="preserve">, emulsão lipídica intravenosa, etanol, </w:t>
      </w:r>
      <w:proofErr w:type="spellStart"/>
      <w:r>
        <w:rPr>
          <w:rFonts w:ascii="Arial" w:hAnsi="Arial" w:cs="Arial"/>
          <w:color w:val="000000"/>
          <w:sz w:val="24"/>
          <w:szCs w:val="24"/>
        </w:rPr>
        <w:t>fitomenadiona</w:t>
      </w:r>
      <w:proofErr w:type="spellEnd"/>
      <w:r>
        <w:rPr>
          <w:rFonts w:ascii="Arial" w:hAnsi="Arial" w:cs="Arial"/>
          <w:color w:val="000000"/>
          <w:sz w:val="24"/>
          <w:szCs w:val="24"/>
        </w:rPr>
        <w:t xml:space="preserve"> (Vitamina k1), </w:t>
      </w:r>
      <w:proofErr w:type="spellStart"/>
      <w:r>
        <w:rPr>
          <w:rFonts w:ascii="Arial" w:hAnsi="Arial" w:cs="Arial"/>
          <w:color w:val="000000"/>
          <w:sz w:val="24"/>
          <w:szCs w:val="24"/>
        </w:rPr>
        <w:t>fisostigmina</w:t>
      </w:r>
      <w:proofErr w:type="spellEnd"/>
      <w:r>
        <w:rPr>
          <w:rFonts w:ascii="Arial" w:hAnsi="Arial" w:cs="Arial"/>
          <w:color w:val="000000"/>
          <w:sz w:val="24"/>
          <w:szCs w:val="24"/>
        </w:rPr>
        <w:t xml:space="preserve">, </w:t>
      </w:r>
      <w:proofErr w:type="spellStart"/>
      <w:r>
        <w:rPr>
          <w:rFonts w:ascii="Arial" w:hAnsi="Arial" w:cs="Arial"/>
          <w:color w:val="000000"/>
          <w:sz w:val="24"/>
          <w:szCs w:val="24"/>
        </w:rPr>
        <w:t>flumazenil</w:t>
      </w:r>
      <w:proofErr w:type="spellEnd"/>
      <w:r>
        <w:rPr>
          <w:rFonts w:ascii="Arial" w:hAnsi="Arial" w:cs="Arial"/>
          <w:color w:val="000000"/>
          <w:sz w:val="24"/>
          <w:szCs w:val="24"/>
        </w:rPr>
        <w:t xml:space="preserve">, </w:t>
      </w:r>
      <w:proofErr w:type="spellStart"/>
      <w:r>
        <w:rPr>
          <w:rFonts w:ascii="Arial" w:hAnsi="Arial" w:cs="Arial"/>
          <w:color w:val="000000"/>
          <w:sz w:val="24"/>
          <w:szCs w:val="24"/>
        </w:rPr>
        <w:t>gliconato</w:t>
      </w:r>
      <w:proofErr w:type="spellEnd"/>
      <w:r>
        <w:rPr>
          <w:rFonts w:ascii="Arial" w:hAnsi="Arial" w:cs="Arial"/>
          <w:color w:val="000000"/>
          <w:sz w:val="24"/>
          <w:szCs w:val="24"/>
        </w:rPr>
        <w:t xml:space="preserve"> de cálcio, glucagon, </w:t>
      </w:r>
      <w:proofErr w:type="spellStart"/>
      <w:r>
        <w:rPr>
          <w:rFonts w:ascii="Arial" w:hAnsi="Arial" w:cs="Arial"/>
          <w:color w:val="000000"/>
          <w:sz w:val="24"/>
          <w:szCs w:val="24"/>
        </w:rPr>
        <w:t>hidroxocobalamina</w:t>
      </w:r>
      <w:proofErr w:type="spellEnd"/>
      <w:r>
        <w:rPr>
          <w:rFonts w:ascii="Arial" w:hAnsi="Arial" w:cs="Arial"/>
          <w:color w:val="000000"/>
          <w:sz w:val="24"/>
          <w:szCs w:val="24"/>
        </w:rPr>
        <w:t>, l-</w:t>
      </w:r>
      <w:proofErr w:type="spellStart"/>
      <w:r>
        <w:rPr>
          <w:rFonts w:ascii="Arial" w:hAnsi="Arial" w:cs="Arial"/>
          <w:color w:val="000000"/>
          <w:sz w:val="24"/>
          <w:szCs w:val="24"/>
        </w:rPr>
        <w:t>carnitina</w:t>
      </w:r>
      <w:proofErr w:type="spellEnd"/>
      <w:r>
        <w:rPr>
          <w:rFonts w:ascii="Arial" w:hAnsi="Arial" w:cs="Arial"/>
          <w:color w:val="000000"/>
          <w:sz w:val="24"/>
          <w:szCs w:val="24"/>
        </w:rPr>
        <w:t xml:space="preserve">, </w:t>
      </w:r>
      <w:proofErr w:type="spellStart"/>
      <w:r>
        <w:rPr>
          <w:rFonts w:ascii="Arial" w:hAnsi="Arial" w:cs="Arial"/>
          <w:color w:val="000000"/>
          <w:sz w:val="24"/>
          <w:szCs w:val="24"/>
        </w:rPr>
        <w:t>penicilamina</w:t>
      </w:r>
      <w:proofErr w:type="spellEnd"/>
      <w:r>
        <w:rPr>
          <w:rFonts w:ascii="Arial" w:hAnsi="Arial" w:cs="Arial"/>
          <w:color w:val="000000"/>
          <w:sz w:val="24"/>
          <w:szCs w:val="24"/>
        </w:rPr>
        <w:t xml:space="preserve">, piridoxina (Vitamina </w:t>
      </w:r>
      <w:r>
        <w:rPr>
          <w:rFonts w:ascii="Arial" w:hAnsi="Arial" w:cs="Arial"/>
          <w:color w:val="000000"/>
          <w:sz w:val="24"/>
          <w:szCs w:val="24"/>
        </w:rPr>
        <w:lastRenderedPageBreak/>
        <w:t xml:space="preserve">B6), polietilenoglicol, </w:t>
      </w:r>
      <w:proofErr w:type="spellStart"/>
      <w:r>
        <w:rPr>
          <w:rFonts w:ascii="Arial" w:hAnsi="Arial" w:cs="Arial"/>
          <w:color w:val="000000"/>
          <w:sz w:val="24"/>
          <w:szCs w:val="24"/>
        </w:rPr>
        <w:t>protamina</w:t>
      </w:r>
      <w:proofErr w:type="spellEnd"/>
      <w:r>
        <w:rPr>
          <w:rFonts w:ascii="Arial" w:hAnsi="Arial" w:cs="Arial"/>
          <w:color w:val="000000"/>
          <w:sz w:val="24"/>
          <w:szCs w:val="24"/>
        </w:rPr>
        <w:t xml:space="preserve">, sulfato de magnésio, </w:t>
      </w:r>
      <w:proofErr w:type="spellStart"/>
      <w:r>
        <w:rPr>
          <w:rFonts w:ascii="Arial" w:hAnsi="Arial" w:cs="Arial"/>
          <w:color w:val="000000"/>
          <w:sz w:val="24"/>
          <w:szCs w:val="24"/>
        </w:rPr>
        <w:t>siamina</w:t>
      </w:r>
      <w:proofErr w:type="spellEnd"/>
      <w:r>
        <w:rPr>
          <w:rFonts w:ascii="Arial" w:hAnsi="Arial" w:cs="Arial"/>
          <w:color w:val="000000"/>
          <w:sz w:val="24"/>
          <w:szCs w:val="24"/>
        </w:rPr>
        <w:t xml:space="preserve">,  e o tiossulfato de sódio.  </w:t>
      </w:r>
    </w:p>
    <w:p w14:paraId="1951381F" w14:textId="67CBFDA9" w:rsidR="005F7069" w:rsidRDefault="005F7069" w:rsidP="00366D15">
      <w:pPr>
        <w:widowControl w:val="0"/>
        <w:autoSpaceDE w:val="0"/>
        <w:autoSpaceDN w:val="0"/>
        <w:adjustRightInd w:val="0"/>
        <w:spacing w:after="0" w:line="360" w:lineRule="auto"/>
        <w:ind w:firstLine="709"/>
        <w:jc w:val="both"/>
        <w:rPr>
          <w:rFonts w:ascii="Arial" w:hAnsi="Arial" w:cs="Arial"/>
          <w:color w:val="2E74B5"/>
          <w:sz w:val="24"/>
          <w:szCs w:val="24"/>
        </w:rPr>
      </w:pPr>
      <w:r>
        <w:rPr>
          <w:rFonts w:ascii="Arial" w:hAnsi="Arial" w:cs="Arial"/>
          <w:color w:val="000000"/>
          <w:sz w:val="24"/>
          <w:szCs w:val="24"/>
        </w:rPr>
        <w:t xml:space="preserve">Para potencializar a eliminação do agente tóxico utiliza-se medidas de eliminação e </w:t>
      </w:r>
      <w:r>
        <w:rPr>
          <w:rFonts w:ascii="Arial" w:hAnsi="Arial" w:cs="Arial"/>
          <w:sz w:val="24"/>
          <w:szCs w:val="24"/>
        </w:rPr>
        <w:t xml:space="preserve">dentre essas medidas estão o uso de carvão ativado em dose múltipla, a alcalinização urinária, a hemodiálise ou a </w:t>
      </w:r>
      <w:proofErr w:type="spellStart"/>
      <w:r>
        <w:rPr>
          <w:rFonts w:ascii="Arial" w:hAnsi="Arial" w:cs="Arial"/>
          <w:sz w:val="24"/>
          <w:szCs w:val="24"/>
        </w:rPr>
        <w:t>hemoperfusão</w:t>
      </w:r>
      <w:proofErr w:type="spellEnd"/>
      <w:r>
        <w:rPr>
          <w:rFonts w:ascii="Arial" w:hAnsi="Arial" w:cs="Arial"/>
          <w:sz w:val="24"/>
          <w:szCs w:val="24"/>
        </w:rPr>
        <w:t xml:space="preserve"> </w:t>
      </w:r>
      <w:r>
        <w:rPr>
          <w:rFonts w:ascii="Arial" w:hAnsi="Arial" w:cs="Arial"/>
          <w:color w:val="000000"/>
          <w:sz w:val="24"/>
          <w:szCs w:val="24"/>
        </w:rPr>
        <w:t>(COVISA, 2017).</w:t>
      </w:r>
      <w:r>
        <w:rPr>
          <w:rFonts w:ascii="Arial" w:hAnsi="Arial" w:cs="Arial"/>
          <w:color w:val="2E74B5"/>
          <w:sz w:val="24"/>
          <w:szCs w:val="24"/>
        </w:rPr>
        <w:t xml:space="preserve">  </w:t>
      </w:r>
    </w:p>
    <w:p w14:paraId="17CF3256" w14:textId="77777777" w:rsidR="00A97B60" w:rsidRPr="00F05B11" w:rsidRDefault="00A97B60" w:rsidP="00F05B11">
      <w:pPr>
        <w:widowControl w:val="0"/>
        <w:autoSpaceDE w:val="0"/>
        <w:autoSpaceDN w:val="0"/>
        <w:adjustRightInd w:val="0"/>
        <w:spacing w:before="120" w:after="120" w:line="360" w:lineRule="auto"/>
        <w:ind w:firstLine="851"/>
        <w:jc w:val="both"/>
        <w:rPr>
          <w:rFonts w:ascii="Arial" w:hAnsi="Arial" w:cs="Arial"/>
          <w:color w:val="2E74B5"/>
          <w:sz w:val="24"/>
          <w:szCs w:val="24"/>
        </w:rPr>
      </w:pPr>
    </w:p>
    <w:p w14:paraId="5BE2C51E" w14:textId="0EE40651" w:rsidR="005F7069" w:rsidRDefault="005F7069" w:rsidP="00C0573A">
      <w:pPr>
        <w:pStyle w:val="Ttulo2"/>
        <w:spacing w:before="120" w:after="120"/>
      </w:pPr>
      <w:bookmarkStart w:id="22" w:name="_Toc74661846"/>
      <w:bookmarkStart w:id="23" w:name="_Toc89020326"/>
      <w:r w:rsidRPr="00BE6FE3">
        <w:t>Prognóstico</w:t>
      </w:r>
      <w:bookmarkEnd w:id="22"/>
      <w:bookmarkEnd w:id="23"/>
    </w:p>
    <w:p w14:paraId="47A9A418" w14:textId="77777777" w:rsidR="00A97B60" w:rsidRPr="00A97B60" w:rsidRDefault="00A97B60" w:rsidP="00A97B60"/>
    <w:p w14:paraId="10205C88" w14:textId="6841F3E3" w:rsidR="00BF6E7D" w:rsidRDefault="005F7069" w:rsidP="00366D15">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O prognóstico dos pacientes que estiverem intoxicados depende da exatidão do diagnóstico, da gravidade da intoxicação, do tempo de exposição, além da rapidez e eficácia das medidas terapêuticas (SESAB, 2009; COVISA, 2017).</w:t>
      </w:r>
    </w:p>
    <w:p w14:paraId="453633EA" w14:textId="77777777" w:rsidR="00A97B60" w:rsidRDefault="00A97B60" w:rsidP="00F05B11">
      <w:pPr>
        <w:widowControl w:val="0"/>
        <w:autoSpaceDE w:val="0"/>
        <w:autoSpaceDN w:val="0"/>
        <w:adjustRightInd w:val="0"/>
        <w:spacing w:before="120" w:after="120" w:line="360" w:lineRule="auto"/>
        <w:ind w:firstLine="851"/>
        <w:jc w:val="both"/>
        <w:rPr>
          <w:rFonts w:ascii="Arial" w:hAnsi="Arial" w:cs="Arial"/>
          <w:sz w:val="24"/>
          <w:szCs w:val="24"/>
        </w:rPr>
      </w:pPr>
    </w:p>
    <w:p w14:paraId="448A8E72" w14:textId="0155B57B" w:rsidR="005F7069" w:rsidRDefault="005F7069" w:rsidP="00C0573A">
      <w:pPr>
        <w:pStyle w:val="Ttulo2"/>
        <w:spacing w:before="120" w:after="120"/>
      </w:pPr>
      <w:bookmarkStart w:id="24" w:name="_Toc74661847"/>
      <w:bookmarkStart w:id="25" w:name="_Toc89020327"/>
      <w:r w:rsidRPr="00BE6FE3">
        <w:t>Intoxicação exógena acidental</w:t>
      </w:r>
      <w:bookmarkEnd w:id="24"/>
      <w:bookmarkEnd w:id="25"/>
    </w:p>
    <w:p w14:paraId="01B715CD" w14:textId="77777777" w:rsidR="00A97B60" w:rsidRPr="00A97B60" w:rsidRDefault="00A97B60" w:rsidP="00A97B60"/>
    <w:p w14:paraId="72217687" w14:textId="283502AE" w:rsidR="00BF6E7D" w:rsidRDefault="005F7069" w:rsidP="00366D15">
      <w:pPr>
        <w:widowControl w:val="0"/>
        <w:autoSpaceDE w:val="0"/>
        <w:autoSpaceDN w:val="0"/>
        <w:adjustRightInd w:val="0"/>
        <w:spacing w:after="0" w:line="360" w:lineRule="auto"/>
        <w:ind w:firstLine="709"/>
        <w:jc w:val="both"/>
        <w:rPr>
          <w:rFonts w:ascii="Arial" w:hAnsi="Arial" w:cs="Arial"/>
          <w:sz w:val="24"/>
          <w:szCs w:val="24"/>
          <w:highlight w:val="white"/>
        </w:rPr>
      </w:pPr>
      <w:r>
        <w:rPr>
          <w:rFonts w:ascii="Arial" w:hAnsi="Arial" w:cs="Arial"/>
          <w:sz w:val="24"/>
          <w:szCs w:val="24"/>
        </w:rPr>
        <w:t xml:space="preserve">A intoxicação exógena acidental ocorre na maioria das vezes na infância, principalmente com as crianças menores de cinco anos de idade. Essa faixa etária está mais sujeita a esses tipos de acidentes devido ao desenvolvimento e curiosidade dessas crianças, pois é nessa fase de descoberta, diversão e curiosidade que acontecem os acidentes. Nessa idade as crianças já são capazes de andar, mostrar sua agilidade, alcançar objetos, manuseá-los, levá-los a boca e se tornam habilidosas podendo abrir os recipientes e embalagens. </w:t>
      </w:r>
      <w:r>
        <w:rPr>
          <w:rFonts w:ascii="Arial" w:hAnsi="Arial" w:cs="Arial"/>
          <w:sz w:val="24"/>
          <w:szCs w:val="24"/>
          <w:highlight w:val="white"/>
        </w:rPr>
        <w:t>Além disso, conforme essas crianças crescem, as pessoas que os observam tendem a subestimar sua capacidade e tendem a deixar essas substâncias perigosas ao seu alcance (LOURENÇO; FURTADO; BONFIM, 2008).</w:t>
      </w:r>
    </w:p>
    <w:p w14:paraId="14B48E40" w14:textId="77777777" w:rsidR="00A97B60" w:rsidRDefault="00A97B60" w:rsidP="00F05B11">
      <w:pPr>
        <w:widowControl w:val="0"/>
        <w:autoSpaceDE w:val="0"/>
        <w:autoSpaceDN w:val="0"/>
        <w:adjustRightInd w:val="0"/>
        <w:spacing w:before="120" w:after="120" w:line="360" w:lineRule="auto"/>
        <w:ind w:firstLine="851"/>
        <w:jc w:val="both"/>
        <w:rPr>
          <w:rFonts w:ascii="Arial" w:hAnsi="Arial" w:cs="Arial"/>
          <w:sz w:val="24"/>
          <w:szCs w:val="24"/>
          <w:highlight w:val="white"/>
        </w:rPr>
      </w:pPr>
    </w:p>
    <w:p w14:paraId="08CD04B8" w14:textId="5A787608" w:rsidR="005F7069" w:rsidRDefault="005F7069" w:rsidP="00C0573A">
      <w:pPr>
        <w:pStyle w:val="Ttulo2"/>
        <w:spacing w:before="120" w:after="120"/>
      </w:pPr>
      <w:bookmarkStart w:id="26" w:name="_Toc74661848"/>
      <w:bookmarkStart w:id="27" w:name="_Toc89020328"/>
      <w:r w:rsidRPr="00BE6FE3">
        <w:t>Intoxicação exógena intencional</w:t>
      </w:r>
      <w:bookmarkEnd w:id="26"/>
      <w:bookmarkEnd w:id="27"/>
    </w:p>
    <w:p w14:paraId="45A86545" w14:textId="77777777" w:rsidR="00A97B60" w:rsidRPr="00A97B60" w:rsidRDefault="00A97B60" w:rsidP="00A97B60"/>
    <w:p w14:paraId="3C3ABB12" w14:textId="77777777" w:rsidR="005F7069" w:rsidRDefault="005F7069" w:rsidP="00057E6D">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A intoxicação exógena intencional ocorre com mais frequência com adolescentes e adultos como forma de autoextermínio. A maioria das vezes que os adolescentes tentam tirar sua própria vida pode estar relacionado à conflitos familiares </w:t>
      </w:r>
      <w:r>
        <w:rPr>
          <w:rFonts w:ascii="Arial" w:hAnsi="Arial" w:cs="Arial"/>
          <w:sz w:val="24"/>
          <w:szCs w:val="24"/>
        </w:rPr>
        <w:lastRenderedPageBreak/>
        <w:t>ou rompimento de namoro; já com os adultos a motivação pode estar relacionada a problemas financeiros ou conjugais (SILVA; VILELA; BRANDÃO, 2010).</w:t>
      </w:r>
    </w:p>
    <w:p w14:paraId="3837D84B" w14:textId="509BEBE4" w:rsidR="00D17352" w:rsidRDefault="005F7069" w:rsidP="00057E6D">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A Organização Mundial de Saúde (OMS) mostra que em 2003 cerca de 900 mil pessoas tiraram sua própria vida, sendo utilizado vários meios. O suicídio está presente na população e deve ser tratado como problema de saúde pública, com principal foco em prevenir e reduzir o aumento no número de autoextermínio (SILVA; VILELA; BRANDÃO, 2010).</w:t>
      </w:r>
    </w:p>
    <w:p w14:paraId="08B55C8D" w14:textId="77777777" w:rsidR="00A97B60" w:rsidRDefault="00A97B60" w:rsidP="00F05B11">
      <w:pPr>
        <w:widowControl w:val="0"/>
        <w:autoSpaceDE w:val="0"/>
        <w:autoSpaceDN w:val="0"/>
        <w:adjustRightInd w:val="0"/>
        <w:spacing w:before="120" w:after="120" w:line="360" w:lineRule="auto"/>
        <w:ind w:firstLine="851"/>
        <w:jc w:val="both"/>
        <w:rPr>
          <w:rFonts w:ascii="Arial" w:hAnsi="Arial" w:cs="Arial"/>
          <w:sz w:val="24"/>
          <w:szCs w:val="24"/>
        </w:rPr>
      </w:pPr>
    </w:p>
    <w:p w14:paraId="676D8429" w14:textId="2896B5E3" w:rsidR="005F7069" w:rsidRDefault="005F7069" w:rsidP="00C0573A">
      <w:pPr>
        <w:pStyle w:val="Ttulo2"/>
        <w:spacing w:before="120" w:after="120"/>
      </w:pPr>
      <w:bookmarkStart w:id="28" w:name="_Toc74661849"/>
      <w:bookmarkStart w:id="29" w:name="_Toc89020329"/>
      <w:r w:rsidRPr="00D17352">
        <w:t>Atuação do enfermeiro nas intoxicações exógenas</w:t>
      </w:r>
      <w:bookmarkEnd w:id="28"/>
      <w:bookmarkEnd w:id="29"/>
    </w:p>
    <w:p w14:paraId="5E48C185" w14:textId="77777777" w:rsidR="00A97B60" w:rsidRPr="00A97B60" w:rsidRDefault="00A97B60" w:rsidP="00A97B60"/>
    <w:p w14:paraId="6F74113A" w14:textId="77777777" w:rsidR="005F7069" w:rsidRDefault="005F7069" w:rsidP="00057E6D">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O enfermeiro tem um papel muito importante na prevenção e tratamento das intoxicações exógenas. Nas intoxicações acidentais pode atuar na prevenção aconselhando, orientando, educando durante o pré-natal e puerpério e no atendimento ambulatorial da criança, implementando ações em locais onde se concentra o público-alvo desse tipo de intoxicações como por exemplo em escolas, creches e atenção básica ou realizando campanhas nas unidades básicas para que possam orientar os pais e responsáveis como prevenir esses acidentes (LOURENÇO, FURTADO, BONFIM, 2008; SIQUEIRA et al., 2008).</w:t>
      </w:r>
    </w:p>
    <w:p w14:paraId="52C5D355" w14:textId="77777777" w:rsidR="005F7069" w:rsidRDefault="005F7069" w:rsidP="00057E6D">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No que se refere ao tratamento, o enfermeiro deve atuar rápido na investigação dos sinais e sintomas para que possa agir de forma correta utilizando o tratamento mais eficaz (LOURENÇO, FURTADO, BONFIM, 2008; SIQUEIRA et al., 2008).</w:t>
      </w:r>
    </w:p>
    <w:p w14:paraId="6FE4F53F" w14:textId="6FE461AE" w:rsidR="00C7467D" w:rsidRDefault="005F7069" w:rsidP="00057E6D">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Nas intoxicações intencionais o enfermeiro deve atuar também na investigação dos sinais e sintomas visando estabilizá-los e utilizar o melhor método para tratamento dessas intoxicações.  Por meio da atenção básica à saúde, o enfermeiro tem papel fundamental na prevenção do autoextermínio, podendo observar as situações de risco que possa resultar em danos à integridade do indivíduo, manter vínculo de confiança com o paciente para que ele tenha liberdade de contar o que está acontecendo e o que o levou a tentar o suicídio, escutar, conversar e aconselhá-lo e se necessário realizar um projeto terapêutico singular (SILVA, VILELA, BRANDÃO, 2010; SOUZA et al., 2019).</w:t>
      </w:r>
    </w:p>
    <w:p w14:paraId="27844254" w14:textId="77777777" w:rsidR="00057E6D" w:rsidRPr="0080102F" w:rsidRDefault="00057E6D" w:rsidP="00057E6D">
      <w:pPr>
        <w:widowControl w:val="0"/>
        <w:autoSpaceDE w:val="0"/>
        <w:autoSpaceDN w:val="0"/>
        <w:adjustRightInd w:val="0"/>
        <w:spacing w:after="0" w:line="360" w:lineRule="auto"/>
        <w:ind w:firstLine="709"/>
        <w:jc w:val="both"/>
        <w:rPr>
          <w:rFonts w:ascii="Arial" w:hAnsi="Arial" w:cs="Arial"/>
          <w:sz w:val="24"/>
          <w:szCs w:val="24"/>
        </w:rPr>
      </w:pPr>
    </w:p>
    <w:p w14:paraId="2DC94AA2" w14:textId="1107D289" w:rsidR="005F7069" w:rsidRDefault="005F7069" w:rsidP="00C0573A">
      <w:pPr>
        <w:pStyle w:val="Ttulo1"/>
        <w:spacing w:before="120" w:after="120"/>
        <w:rPr>
          <w:bCs/>
        </w:rPr>
      </w:pPr>
      <w:bookmarkStart w:id="30" w:name="_Toc74661850"/>
      <w:bookmarkStart w:id="31" w:name="_Toc89020330"/>
      <w:r w:rsidRPr="00D17352">
        <w:lastRenderedPageBreak/>
        <w:t>METODOLOGIA</w:t>
      </w:r>
      <w:bookmarkEnd w:id="30"/>
      <w:bookmarkEnd w:id="31"/>
      <w:r w:rsidRPr="00F80917">
        <w:rPr>
          <w:bCs/>
        </w:rPr>
        <w:t xml:space="preserve"> </w:t>
      </w:r>
    </w:p>
    <w:p w14:paraId="5FD6C6AD" w14:textId="77777777" w:rsidR="00A97B60" w:rsidRPr="00A97B60" w:rsidRDefault="00A97B60" w:rsidP="00A97B60"/>
    <w:p w14:paraId="1E40E46C" w14:textId="290EC0AC" w:rsidR="005F7069" w:rsidRDefault="005F7069" w:rsidP="00C0573A">
      <w:pPr>
        <w:pStyle w:val="Ttulo2"/>
        <w:spacing w:before="120" w:after="120"/>
      </w:pPr>
      <w:bookmarkStart w:id="32" w:name="_Toc74661851"/>
      <w:bookmarkStart w:id="33" w:name="_Toc89020331"/>
      <w:r w:rsidRPr="005D70CD">
        <w:t>Tipo de estudo</w:t>
      </w:r>
      <w:bookmarkEnd w:id="32"/>
      <w:bookmarkEnd w:id="33"/>
    </w:p>
    <w:p w14:paraId="4539AC83" w14:textId="77777777" w:rsidR="00A97B60" w:rsidRPr="00A97B60" w:rsidRDefault="00A97B60" w:rsidP="00A97B60"/>
    <w:p w14:paraId="3A87C639" w14:textId="73A41CC0" w:rsidR="005F7069" w:rsidRDefault="005F7069" w:rsidP="00057E6D">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Este trabalho trata-se de uma revisão de literatura que é um método sistemático e explícito que nos permite sintetizar, avaliar e identificar estudos já realizados por profissionais e acadêmicos da área da saúde sobre determinado tema (SO</w:t>
      </w:r>
      <w:r w:rsidR="00B1266E">
        <w:rPr>
          <w:rFonts w:ascii="Arial" w:hAnsi="Arial" w:cs="Arial"/>
          <w:sz w:val="24"/>
          <w:szCs w:val="24"/>
        </w:rPr>
        <w:t>USA</w:t>
      </w:r>
      <w:r>
        <w:rPr>
          <w:rFonts w:ascii="Arial" w:hAnsi="Arial" w:cs="Arial"/>
          <w:sz w:val="24"/>
          <w:szCs w:val="24"/>
        </w:rPr>
        <w:t xml:space="preserve"> et al., 2018).</w:t>
      </w:r>
    </w:p>
    <w:p w14:paraId="0700FF25" w14:textId="54D814C8" w:rsidR="00104791" w:rsidRDefault="00460435" w:rsidP="00057E6D">
      <w:pPr>
        <w:widowControl w:val="0"/>
        <w:autoSpaceDE w:val="0"/>
        <w:autoSpaceDN w:val="0"/>
        <w:adjustRightInd w:val="0"/>
        <w:spacing w:after="0" w:line="360" w:lineRule="auto"/>
        <w:ind w:firstLine="709"/>
        <w:jc w:val="both"/>
        <w:rPr>
          <w:rFonts w:ascii="Arial" w:hAnsi="Arial" w:cs="Arial"/>
          <w:sz w:val="24"/>
          <w:szCs w:val="24"/>
        </w:rPr>
      </w:pPr>
      <w:r w:rsidRPr="00C27EBD">
        <w:rPr>
          <w:rFonts w:ascii="Arial" w:hAnsi="Arial" w:cs="Arial"/>
          <w:sz w:val="24"/>
          <w:szCs w:val="24"/>
        </w:rPr>
        <w:t>A revisão de literatura nos possibilita fazer um balanço das pesquisas realizadas até o momento, identificar e realizar projetos ainda não explorados levando</w:t>
      </w:r>
      <w:r w:rsidR="00056281" w:rsidRPr="00C27EBD">
        <w:rPr>
          <w:rFonts w:ascii="Arial" w:hAnsi="Arial" w:cs="Arial"/>
          <w:sz w:val="24"/>
          <w:szCs w:val="24"/>
        </w:rPr>
        <w:t xml:space="preserve"> à </w:t>
      </w:r>
      <w:r w:rsidRPr="00C27EBD">
        <w:rPr>
          <w:rFonts w:ascii="Arial" w:hAnsi="Arial" w:cs="Arial"/>
          <w:sz w:val="24"/>
          <w:szCs w:val="24"/>
        </w:rPr>
        <w:t>uma investigação inovadora, verificar hipótese específica selecionando ferramentas, instrumentos ou escalas que são úteis para conduzir uma pesqui</w:t>
      </w:r>
      <w:r w:rsidR="001606BF" w:rsidRPr="00C27EBD">
        <w:rPr>
          <w:rFonts w:ascii="Arial" w:hAnsi="Arial" w:cs="Arial"/>
          <w:sz w:val="24"/>
          <w:szCs w:val="24"/>
        </w:rPr>
        <w:t>sa (SOU</w:t>
      </w:r>
      <w:r w:rsidR="00623110">
        <w:rPr>
          <w:rFonts w:ascii="Arial" w:hAnsi="Arial" w:cs="Arial"/>
          <w:sz w:val="24"/>
          <w:szCs w:val="24"/>
        </w:rPr>
        <w:t>SA</w:t>
      </w:r>
      <w:r w:rsidR="001606BF" w:rsidRPr="00C27EBD">
        <w:rPr>
          <w:rFonts w:ascii="Arial" w:hAnsi="Arial" w:cs="Arial"/>
          <w:sz w:val="24"/>
          <w:szCs w:val="24"/>
        </w:rPr>
        <w:t xml:space="preserve"> et al., 2018).</w:t>
      </w:r>
    </w:p>
    <w:p w14:paraId="00A22F13" w14:textId="77777777" w:rsidR="007A04F5" w:rsidRPr="00C27EBD" w:rsidRDefault="007A04F5" w:rsidP="00F05B11">
      <w:pPr>
        <w:widowControl w:val="0"/>
        <w:autoSpaceDE w:val="0"/>
        <w:autoSpaceDN w:val="0"/>
        <w:adjustRightInd w:val="0"/>
        <w:spacing w:before="120" w:after="120" w:line="360" w:lineRule="auto"/>
        <w:ind w:firstLine="851"/>
        <w:jc w:val="both"/>
        <w:rPr>
          <w:rFonts w:ascii="Arial" w:hAnsi="Arial" w:cs="Arial"/>
          <w:sz w:val="24"/>
          <w:szCs w:val="24"/>
        </w:rPr>
      </w:pPr>
    </w:p>
    <w:p w14:paraId="4C48D721" w14:textId="50C84B02" w:rsidR="005F7069" w:rsidRDefault="005F7069" w:rsidP="00C0573A">
      <w:pPr>
        <w:pStyle w:val="Ttulo2"/>
        <w:spacing w:before="120" w:after="120"/>
      </w:pPr>
      <w:bookmarkStart w:id="34" w:name="_Toc74661852"/>
      <w:bookmarkStart w:id="35" w:name="_Toc89020332"/>
      <w:r w:rsidRPr="002E594C">
        <w:t>Etapas para realização da pesquisa</w:t>
      </w:r>
      <w:bookmarkEnd w:id="34"/>
      <w:bookmarkEnd w:id="35"/>
    </w:p>
    <w:p w14:paraId="0DACA5BB" w14:textId="77777777" w:rsidR="007A04F5" w:rsidRPr="007A04F5" w:rsidRDefault="007A04F5" w:rsidP="007A04F5"/>
    <w:p w14:paraId="2791DD22" w14:textId="09E043A2" w:rsidR="00104791" w:rsidRDefault="005F7069" w:rsidP="00057E6D">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Para a realização deste trabalho</w:t>
      </w:r>
      <w:r w:rsidR="00A85366">
        <w:rPr>
          <w:rFonts w:ascii="Arial" w:hAnsi="Arial" w:cs="Arial"/>
          <w:sz w:val="24"/>
          <w:szCs w:val="24"/>
        </w:rPr>
        <w:t xml:space="preserve"> </w:t>
      </w:r>
      <w:r w:rsidR="00A85366" w:rsidRPr="00881E71">
        <w:rPr>
          <w:rFonts w:ascii="Arial" w:hAnsi="Arial" w:cs="Arial"/>
          <w:sz w:val="24"/>
          <w:szCs w:val="24"/>
        </w:rPr>
        <w:t>foram</w:t>
      </w:r>
      <w:r>
        <w:rPr>
          <w:rFonts w:ascii="Arial" w:hAnsi="Arial" w:cs="Arial"/>
          <w:sz w:val="24"/>
          <w:szCs w:val="24"/>
        </w:rPr>
        <w:t xml:space="preserve"> seguidas, de forma simplificada, as etapas propostas por Sou</w:t>
      </w:r>
      <w:r w:rsidR="00623110">
        <w:rPr>
          <w:rFonts w:ascii="Arial" w:hAnsi="Arial" w:cs="Arial"/>
          <w:sz w:val="24"/>
          <w:szCs w:val="24"/>
        </w:rPr>
        <w:t>sa</w:t>
      </w:r>
      <w:r>
        <w:rPr>
          <w:rFonts w:ascii="Arial" w:hAnsi="Arial" w:cs="Arial"/>
          <w:sz w:val="24"/>
          <w:szCs w:val="24"/>
        </w:rPr>
        <w:t xml:space="preserve"> et al., (2018). Estes autores afirmam que  a revisão de literatura permite uma combinação de investigação que pode ser classificada em primária e secundária e pode ser dividida em seis etapas, quais sejam: identificação do tema e definição da questão de pesquisa, estabelecimento de critérios para inclusão e exclusão de estudos, definição das informações a serem extraídas dos estudos selecionados ou categorização dos estudos, avaliação dos estudos incluídos na revisão, interpretação dos resultados e apresentação da revisão ou síntese do conhecimento</w:t>
      </w:r>
      <w:r w:rsidR="000C0622">
        <w:rPr>
          <w:rFonts w:ascii="Arial" w:hAnsi="Arial" w:cs="Arial"/>
          <w:sz w:val="24"/>
          <w:szCs w:val="24"/>
        </w:rPr>
        <w:t xml:space="preserve"> </w:t>
      </w:r>
      <w:r w:rsidR="000C0622" w:rsidRPr="00C27EBD">
        <w:rPr>
          <w:rFonts w:ascii="Arial" w:hAnsi="Arial" w:cs="Arial"/>
          <w:sz w:val="24"/>
          <w:szCs w:val="24"/>
        </w:rPr>
        <w:t>(SOU</w:t>
      </w:r>
      <w:r w:rsidR="00CF255F">
        <w:rPr>
          <w:rFonts w:ascii="Arial" w:hAnsi="Arial" w:cs="Arial"/>
          <w:sz w:val="24"/>
          <w:szCs w:val="24"/>
        </w:rPr>
        <w:t>SA</w:t>
      </w:r>
      <w:r w:rsidR="000C0622" w:rsidRPr="00C27EBD">
        <w:rPr>
          <w:rFonts w:ascii="Arial" w:hAnsi="Arial" w:cs="Arial"/>
          <w:sz w:val="24"/>
          <w:szCs w:val="24"/>
        </w:rPr>
        <w:t xml:space="preserve"> et al., 2018).</w:t>
      </w:r>
    </w:p>
    <w:p w14:paraId="7B8F4689" w14:textId="77777777" w:rsidR="007A04F5" w:rsidRDefault="007A04F5" w:rsidP="00F05B11">
      <w:pPr>
        <w:widowControl w:val="0"/>
        <w:autoSpaceDE w:val="0"/>
        <w:autoSpaceDN w:val="0"/>
        <w:adjustRightInd w:val="0"/>
        <w:spacing w:before="120" w:after="120" w:line="360" w:lineRule="auto"/>
        <w:ind w:firstLine="851"/>
        <w:jc w:val="both"/>
        <w:rPr>
          <w:rFonts w:ascii="Arial" w:hAnsi="Arial" w:cs="Arial"/>
          <w:sz w:val="24"/>
          <w:szCs w:val="24"/>
        </w:rPr>
      </w:pPr>
    </w:p>
    <w:p w14:paraId="21DD1FFE" w14:textId="27F2775C" w:rsidR="005F7069" w:rsidRDefault="005F7069" w:rsidP="00C0573A">
      <w:pPr>
        <w:pStyle w:val="Ttulo3"/>
        <w:spacing w:before="120" w:after="120"/>
      </w:pPr>
      <w:bookmarkStart w:id="36" w:name="_Toc74661853"/>
      <w:bookmarkStart w:id="37" w:name="_Toc89020333"/>
      <w:r w:rsidRPr="005D70CD">
        <w:t>Identificação do tema e definição da questão de pesquisa</w:t>
      </w:r>
      <w:bookmarkEnd w:id="36"/>
      <w:bookmarkEnd w:id="37"/>
    </w:p>
    <w:p w14:paraId="7276DBB8" w14:textId="77777777" w:rsidR="007A04F5" w:rsidRPr="007A04F5" w:rsidRDefault="007A04F5" w:rsidP="007A04F5"/>
    <w:p w14:paraId="3B21276B" w14:textId="77777777" w:rsidR="005F7069" w:rsidRDefault="005F7069" w:rsidP="00057E6D">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 A primeira etapa da revisão de literatura é importante para que o acadêmico tenha noção do que vai ser abordado durante a pesquisa, sendo assim elaborado um </w:t>
      </w:r>
      <w:r>
        <w:rPr>
          <w:rFonts w:ascii="Arial" w:hAnsi="Arial" w:cs="Arial"/>
          <w:sz w:val="24"/>
          <w:szCs w:val="24"/>
        </w:rPr>
        <w:lastRenderedPageBreak/>
        <w:t>tema e uma questão de pesquisa. A questão norteadora deve ser clara e específica, após ser formulada a questão, o próximo passo é a definição dos descritores, a estratégia de buscas e logo após definir as bases de dados que serão utilizados (BOTELHO; CUNHA; MACEDO, 2011).</w:t>
      </w:r>
    </w:p>
    <w:p w14:paraId="01F20D0A" w14:textId="29A7F38F" w:rsidR="005F7069" w:rsidRDefault="005F7069" w:rsidP="00057E6D">
      <w:pPr>
        <w:widowControl w:val="0"/>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Nesta pesquisa</w:t>
      </w:r>
      <w:r w:rsidR="00A85366">
        <w:rPr>
          <w:rFonts w:ascii="Arial" w:hAnsi="Arial" w:cs="Arial"/>
          <w:sz w:val="24"/>
          <w:szCs w:val="24"/>
        </w:rPr>
        <w:t xml:space="preserve"> </w:t>
      </w:r>
      <w:r w:rsidR="00A85366" w:rsidRPr="00881E71">
        <w:rPr>
          <w:rFonts w:ascii="Arial" w:hAnsi="Arial" w:cs="Arial"/>
          <w:sz w:val="24"/>
          <w:szCs w:val="24"/>
        </w:rPr>
        <w:t>foi</w:t>
      </w:r>
      <w:r w:rsidR="00881E71">
        <w:rPr>
          <w:rFonts w:ascii="Arial" w:hAnsi="Arial" w:cs="Arial"/>
          <w:color w:val="FF0000"/>
          <w:sz w:val="24"/>
          <w:szCs w:val="24"/>
        </w:rPr>
        <w:t xml:space="preserve"> </w:t>
      </w:r>
      <w:r>
        <w:rPr>
          <w:rFonts w:ascii="Arial" w:hAnsi="Arial" w:cs="Arial"/>
          <w:sz w:val="24"/>
          <w:szCs w:val="24"/>
        </w:rPr>
        <w:t xml:space="preserve">abordado o tema sobre as intoxicações exógenas em crianças e adolescentes. </w:t>
      </w:r>
    </w:p>
    <w:p w14:paraId="2B377085" w14:textId="77777777" w:rsidR="007A04F5" w:rsidRDefault="007A04F5" w:rsidP="00C0573A">
      <w:pPr>
        <w:widowControl w:val="0"/>
        <w:autoSpaceDE w:val="0"/>
        <w:autoSpaceDN w:val="0"/>
        <w:adjustRightInd w:val="0"/>
        <w:spacing w:before="120" w:after="120" w:line="360" w:lineRule="auto"/>
        <w:ind w:firstLine="851"/>
        <w:jc w:val="both"/>
        <w:rPr>
          <w:rFonts w:ascii="Arial" w:hAnsi="Arial" w:cs="Arial"/>
          <w:sz w:val="24"/>
          <w:szCs w:val="24"/>
        </w:rPr>
      </w:pPr>
    </w:p>
    <w:p w14:paraId="3DEAF1F4" w14:textId="1BE3F63B" w:rsidR="005F7069" w:rsidRDefault="005F7069" w:rsidP="00C0573A">
      <w:pPr>
        <w:pStyle w:val="Ttulo3"/>
        <w:spacing w:before="120" w:after="120"/>
      </w:pPr>
      <w:bookmarkStart w:id="38" w:name="_Toc74661854"/>
      <w:bookmarkStart w:id="39" w:name="_Toc89020334"/>
      <w:r w:rsidRPr="005D70CD">
        <w:t>Estabelecimento de critérios de inclusão e exclusão</w:t>
      </w:r>
      <w:bookmarkEnd w:id="38"/>
      <w:bookmarkEnd w:id="39"/>
    </w:p>
    <w:p w14:paraId="3C75AFA6" w14:textId="77777777" w:rsidR="007A04F5" w:rsidRPr="007A04F5" w:rsidRDefault="007A04F5" w:rsidP="007A04F5"/>
    <w:p w14:paraId="7950F5C1" w14:textId="4D81F471" w:rsidR="005F7069" w:rsidRDefault="005F7069" w:rsidP="00057E6D">
      <w:pPr>
        <w:widowControl w:val="0"/>
        <w:autoSpaceDE w:val="0"/>
        <w:autoSpaceDN w:val="0"/>
        <w:adjustRightInd w:val="0"/>
        <w:spacing w:after="0" w:line="360" w:lineRule="auto"/>
        <w:ind w:firstLine="709"/>
        <w:jc w:val="both"/>
        <w:rPr>
          <w:rFonts w:ascii="Arial" w:hAnsi="Arial" w:cs="Arial"/>
          <w:sz w:val="24"/>
          <w:szCs w:val="24"/>
        </w:rPr>
      </w:pPr>
      <w:r>
        <w:rPr>
          <w:rFonts w:ascii="Times New Roman" w:hAnsi="Times New Roman"/>
          <w:sz w:val="24"/>
          <w:szCs w:val="24"/>
        </w:rPr>
        <w:t xml:space="preserve"> </w:t>
      </w:r>
      <w:r>
        <w:rPr>
          <w:rFonts w:ascii="Arial" w:hAnsi="Arial" w:cs="Arial"/>
          <w:sz w:val="24"/>
          <w:szCs w:val="24"/>
        </w:rPr>
        <w:t xml:space="preserve">Para realizar a busca do material desta pesquisa </w:t>
      </w:r>
      <w:r w:rsidR="00A85366" w:rsidRPr="00881E71">
        <w:rPr>
          <w:rFonts w:ascii="Arial" w:hAnsi="Arial" w:cs="Arial"/>
          <w:sz w:val="24"/>
          <w:szCs w:val="24"/>
        </w:rPr>
        <w:t>foram</w:t>
      </w:r>
      <w:r w:rsidR="00A85366">
        <w:rPr>
          <w:rFonts w:ascii="Arial" w:hAnsi="Arial" w:cs="Arial"/>
          <w:sz w:val="24"/>
          <w:szCs w:val="24"/>
        </w:rPr>
        <w:t xml:space="preserve"> </w:t>
      </w:r>
      <w:r>
        <w:rPr>
          <w:rFonts w:ascii="Arial" w:hAnsi="Arial" w:cs="Arial"/>
          <w:sz w:val="24"/>
          <w:szCs w:val="24"/>
        </w:rPr>
        <w:t>utilizadas as bases de dados</w:t>
      </w:r>
      <w:r w:rsidR="00C0573A">
        <w:rPr>
          <w:rFonts w:ascii="Arial" w:hAnsi="Arial" w:cs="Arial"/>
          <w:sz w:val="24"/>
          <w:szCs w:val="24"/>
        </w:rPr>
        <w:t xml:space="preserve"> da Literatura</w:t>
      </w:r>
      <w:r>
        <w:rPr>
          <w:rFonts w:ascii="Arial" w:hAnsi="Arial" w:cs="Arial"/>
          <w:sz w:val="24"/>
          <w:szCs w:val="24"/>
        </w:rPr>
        <w:t xml:space="preserve"> Latino-Americana e do Caribe em Ciências da Saúde (LILACS), Base de dados de Enfermagem (BDENF), </w:t>
      </w:r>
      <w:proofErr w:type="spellStart"/>
      <w:r>
        <w:rPr>
          <w:rFonts w:ascii="Arial" w:hAnsi="Arial" w:cs="Arial"/>
          <w:i/>
          <w:iCs/>
          <w:sz w:val="24"/>
          <w:szCs w:val="24"/>
        </w:rPr>
        <w:t>Scientifc</w:t>
      </w:r>
      <w:proofErr w:type="spellEnd"/>
      <w:r>
        <w:rPr>
          <w:rFonts w:ascii="Arial" w:hAnsi="Arial" w:cs="Arial"/>
          <w:i/>
          <w:iCs/>
          <w:sz w:val="24"/>
          <w:szCs w:val="24"/>
        </w:rPr>
        <w:t xml:space="preserve"> Eletronic </w:t>
      </w:r>
      <w:proofErr w:type="spellStart"/>
      <w:r>
        <w:rPr>
          <w:rFonts w:ascii="Arial" w:hAnsi="Arial" w:cs="Arial"/>
          <w:i/>
          <w:iCs/>
          <w:sz w:val="24"/>
          <w:szCs w:val="24"/>
        </w:rPr>
        <w:t>Libery</w:t>
      </w:r>
      <w:proofErr w:type="spellEnd"/>
      <w:r>
        <w:rPr>
          <w:rFonts w:ascii="Arial" w:hAnsi="Arial" w:cs="Arial"/>
          <w:i/>
          <w:iCs/>
          <w:sz w:val="24"/>
          <w:szCs w:val="24"/>
        </w:rPr>
        <w:t xml:space="preserve"> Online </w:t>
      </w:r>
      <w:r>
        <w:rPr>
          <w:rFonts w:ascii="Arial" w:hAnsi="Arial" w:cs="Arial"/>
          <w:sz w:val="24"/>
          <w:szCs w:val="24"/>
        </w:rPr>
        <w:t>(SCIELO</w:t>
      </w:r>
      <w:r w:rsidRPr="00056281">
        <w:rPr>
          <w:rFonts w:ascii="Arial" w:hAnsi="Arial" w:cs="Arial"/>
          <w:sz w:val="24"/>
          <w:szCs w:val="24"/>
        </w:rPr>
        <w:t xml:space="preserve">) e </w:t>
      </w:r>
      <w:r w:rsidRPr="00056281">
        <w:rPr>
          <w:rFonts w:ascii="Arial" w:hAnsi="Arial" w:cs="Arial"/>
          <w:i/>
          <w:iCs/>
          <w:sz w:val="24"/>
          <w:szCs w:val="24"/>
        </w:rPr>
        <w:t xml:space="preserve">Medical </w:t>
      </w:r>
      <w:proofErr w:type="spellStart"/>
      <w:r w:rsidRPr="00056281">
        <w:rPr>
          <w:rFonts w:ascii="Arial" w:hAnsi="Arial" w:cs="Arial"/>
          <w:i/>
          <w:iCs/>
          <w:sz w:val="24"/>
          <w:szCs w:val="24"/>
        </w:rPr>
        <w:t>Literature</w:t>
      </w:r>
      <w:proofErr w:type="spellEnd"/>
      <w:r w:rsidRPr="00056281">
        <w:rPr>
          <w:rFonts w:ascii="Arial" w:hAnsi="Arial" w:cs="Arial"/>
          <w:i/>
          <w:iCs/>
          <w:sz w:val="24"/>
          <w:szCs w:val="24"/>
        </w:rPr>
        <w:t xml:space="preserve"> </w:t>
      </w:r>
      <w:proofErr w:type="spellStart"/>
      <w:r w:rsidRPr="00056281">
        <w:rPr>
          <w:rFonts w:ascii="Arial" w:hAnsi="Arial" w:cs="Arial"/>
          <w:i/>
          <w:iCs/>
          <w:sz w:val="24"/>
          <w:szCs w:val="24"/>
        </w:rPr>
        <w:t>Analysis</w:t>
      </w:r>
      <w:proofErr w:type="spellEnd"/>
      <w:r w:rsidRPr="00056281">
        <w:rPr>
          <w:rFonts w:ascii="Arial" w:hAnsi="Arial" w:cs="Arial"/>
          <w:i/>
          <w:iCs/>
          <w:sz w:val="24"/>
          <w:szCs w:val="24"/>
        </w:rPr>
        <w:t xml:space="preserve"> </w:t>
      </w:r>
      <w:proofErr w:type="spellStart"/>
      <w:r w:rsidRPr="00056281">
        <w:rPr>
          <w:rFonts w:ascii="Arial" w:hAnsi="Arial" w:cs="Arial"/>
          <w:i/>
          <w:iCs/>
          <w:sz w:val="24"/>
          <w:szCs w:val="24"/>
        </w:rPr>
        <w:t>and</w:t>
      </w:r>
      <w:proofErr w:type="spellEnd"/>
      <w:r w:rsidRPr="00056281">
        <w:rPr>
          <w:rFonts w:ascii="Arial" w:hAnsi="Arial" w:cs="Arial"/>
          <w:i/>
          <w:iCs/>
          <w:sz w:val="24"/>
          <w:szCs w:val="24"/>
        </w:rPr>
        <w:t xml:space="preserve"> </w:t>
      </w:r>
      <w:proofErr w:type="spellStart"/>
      <w:r w:rsidRPr="00056281">
        <w:rPr>
          <w:rFonts w:ascii="Arial" w:hAnsi="Arial" w:cs="Arial"/>
          <w:i/>
          <w:iCs/>
          <w:sz w:val="24"/>
          <w:szCs w:val="24"/>
        </w:rPr>
        <w:t>Retrieval</w:t>
      </w:r>
      <w:proofErr w:type="spellEnd"/>
      <w:r w:rsidRPr="00056281">
        <w:rPr>
          <w:rFonts w:ascii="Arial" w:hAnsi="Arial" w:cs="Arial"/>
          <w:i/>
          <w:iCs/>
          <w:sz w:val="24"/>
          <w:szCs w:val="24"/>
        </w:rPr>
        <w:t xml:space="preserve"> System Online</w:t>
      </w:r>
      <w:r w:rsidRPr="00056281">
        <w:rPr>
          <w:rFonts w:ascii="Times New Roman" w:hAnsi="Times New Roman"/>
          <w:sz w:val="24"/>
          <w:szCs w:val="24"/>
        </w:rPr>
        <w:t xml:space="preserve"> </w:t>
      </w:r>
      <w:r w:rsidRPr="00056281">
        <w:rPr>
          <w:rFonts w:ascii="Arial" w:hAnsi="Arial" w:cs="Arial"/>
          <w:sz w:val="24"/>
          <w:szCs w:val="24"/>
        </w:rPr>
        <w:t xml:space="preserve">(PUBMED). Para </w:t>
      </w:r>
      <w:r w:rsidR="00A85366" w:rsidRPr="00881E71">
        <w:rPr>
          <w:rFonts w:ascii="Arial" w:hAnsi="Arial" w:cs="Arial"/>
          <w:sz w:val="24"/>
          <w:szCs w:val="24"/>
        </w:rPr>
        <w:t>realizar</w:t>
      </w:r>
      <w:r w:rsidR="00A85366">
        <w:rPr>
          <w:rFonts w:ascii="Arial" w:hAnsi="Arial" w:cs="Arial"/>
          <w:sz w:val="24"/>
          <w:szCs w:val="24"/>
        </w:rPr>
        <w:t xml:space="preserve"> </w:t>
      </w:r>
      <w:r>
        <w:rPr>
          <w:rFonts w:ascii="Arial" w:hAnsi="Arial" w:cs="Arial"/>
          <w:sz w:val="24"/>
          <w:szCs w:val="24"/>
        </w:rPr>
        <w:t xml:space="preserve">o levantamento do material a ser estudado </w:t>
      </w:r>
      <w:r w:rsidR="00A85366" w:rsidRPr="00881E71">
        <w:rPr>
          <w:rFonts w:ascii="Arial" w:hAnsi="Arial" w:cs="Arial"/>
          <w:sz w:val="24"/>
          <w:szCs w:val="24"/>
        </w:rPr>
        <w:t>foram</w:t>
      </w:r>
      <w:r>
        <w:rPr>
          <w:rFonts w:ascii="Arial" w:hAnsi="Arial" w:cs="Arial"/>
          <w:sz w:val="24"/>
          <w:szCs w:val="24"/>
        </w:rPr>
        <w:t xml:space="preserve"> utilizados três descritores controlados inseridos nos Descritores em Ciência da Saúde (DECS) que são: “intoxicação”, “</w:t>
      </w:r>
      <w:r w:rsidR="007C5CEB">
        <w:rPr>
          <w:rFonts w:ascii="Arial" w:hAnsi="Arial" w:cs="Arial"/>
          <w:sz w:val="24"/>
          <w:szCs w:val="24"/>
        </w:rPr>
        <w:t>agentes tóxicos</w:t>
      </w:r>
      <w:r>
        <w:rPr>
          <w:rFonts w:ascii="Arial" w:hAnsi="Arial" w:cs="Arial"/>
          <w:sz w:val="24"/>
          <w:szCs w:val="24"/>
        </w:rPr>
        <w:t>”, “criança”; “adolescente”. Sendo assim utilizado também o operador booleano AND para as buscas.</w:t>
      </w:r>
    </w:p>
    <w:p w14:paraId="31F0F556" w14:textId="28F42503" w:rsidR="005F7069" w:rsidRDefault="00A85366" w:rsidP="00057E6D">
      <w:pPr>
        <w:widowControl w:val="0"/>
        <w:autoSpaceDE w:val="0"/>
        <w:autoSpaceDN w:val="0"/>
        <w:adjustRightInd w:val="0"/>
        <w:spacing w:after="0" w:line="360" w:lineRule="auto"/>
        <w:ind w:firstLine="709"/>
        <w:jc w:val="both"/>
        <w:rPr>
          <w:rFonts w:ascii="Arial" w:hAnsi="Arial" w:cs="Arial"/>
          <w:sz w:val="24"/>
          <w:szCs w:val="24"/>
        </w:rPr>
      </w:pPr>
      <w:r w:rsidRPr="00881E71">
        <w:rPr>
          <w:rFonts w:ascii="Arial" w:hAnsi="Arial" w:cs="Arial"/>
          <w:sz w:val="24"/>
          <w:szCs w:val="24"/>
        </w:rPr>
        <w:t>Foram</w:t>
      </w:r>
      <w:r>
        <w:rPr>
          <w:rFonts w:ascii="Arial" w:hAnsi="Arial" w:cs="Arial"/>
          <w:sz w:val="24"/>
          <w:szCs w:val="24"/>
        </w:rPr>
        <w:t xml:space="preserve"> </w:t>
      </w:r>
      <w:r w:rsidR="005F7069">
        <w:rPr>
          <w:rFonts w:ascii="Arial" w:hAnsi="Arial" w:cs="Arial"/>
          <w:sz w:val="24"/>
          <w:szCs w:val="24"/>
        </w:rPr>
        <w:t>incluídos artigos nos idiomas inglês, português e espanhol publicados nos últimos 1</w:t>
      </w:r>
      <w:r w:rsidR="00F06DF6">
        <w:rPr>
          <w:rFonts w:ascii="Arial" w:hAnsi="Arial" w:cs="Arial"/>
          <w:sz w:val="24"/>
          <w:szCs w:val="24"/>
        </w:rPr>
        <w:t>1</w:t>
      </w:r>
      <w:r w:rsidR="005F7069">
        <w:rPr>
          <w:rFonts w:ascii="Arial" w:hAnsi="Arial" w:cs="Arial"/>
          <w:sz w:val="24"/>
          <w:szCs w:val="24"/>
        </w:rPr>
        <w:t xml:space="preserve"> anos, ou seja, entre 2010 a 202</w:t>
      </w:r>
      <w:r w:rsidR="00F06DF6">
        <w:rPr>
          <w:rFonts w:ascii="Arial" w:hAnsi="Arial" w:cs="Arial"/>
          <w:sz w:val="24"/>
          <w:szCs w:val="24"/>
        </w:rPr>
        <w:t>1</w:t>
      </w:r>
      <w:r w:rsidR="005F7069">
        <w:rPr>
          <w:rFonts w:ascii="Arial" w:hAnsi="Arial" w:cs="Arial"/>
          <w:sz w:val="24"/>
          <w:szCs w:val="24"/>
        </w:rPr>
        <w:t xml:space="preserve"> que abordarem sobre intoxicação exógena em crianças e adolescentes.</w:t>
      </w:r>
    </w:p>
    <w:p w14:paraId="11025CF1" w14:textId="45DAFD31" w:rsidR="0080102F" w:rsidRDefault="00A85366" w:rsidP="00057E6D">
      <w:pPr>
        <w:widowControl w:val="0"/>
        <w:autoSpaceDE w:val="0"/>
        <w:autoSpaceDN w:val="0"/>
        <w:adjustRightInd w:val="0"/>
        <w:spacing w:after="0" w:line="360" w:lineRule="auto"/>
        <w:ind w:firstLine="709"/>
        <w:jc w:val="both"/>
        <w:rPr>
          <w:rFonts w:ascii="Arial" w:hAnsi="Arial" w:cs="Arial"/>
          <w:sz w:val="24"/>
          <w:szCs w:val="24"/>
        </w:rPr>
      </w:pPr>
      <w:r w:rsidRPr="00881E71">
        <w:rPr>
          <w:rFonts w:ascii="Arial" w:hAnsi="Arial" w:cs="Arial"/>
          <w:sz w:val="24"/>
          <w:szCs w:val="24"/>
        </w:rPr>
        <w:t>Foram</w:t>
      </w:r>
      <w:r>
        <w:rPr>
          <w:rFonts w:ascii="Arial" w:hAnsi="Arial" w:cs="Arial"/>
          <w:sz w:val="24"/>
          <w:szCs w:val="24"/>
        </w:rPr>
        <w:t xml:space="preserve"> </w:t>
      </w:r>
      <w:r w:rsidR="00881E71" w:rsidRPr="00881E71">
        <w:rPr>
          <w:rFonts w:ascii="Arial" w:hAnsi="Arial" w:cs="Arial"/>
          <w:sz w:val="24"/>
          <w:szCs w:val="24"/>
        </w:rPr>
        <w:t xml:space="preserve">excluídos </w:t>
      </w:r>
      <w:r w:rsidR="00EA11A3" w:rsidRPr="003D657A">
        <w:rPr>
          <w:rFonts w:ascii="Arial" w:hAnsi="Arial" w:cs="Arial"/>
          <w:sz w:val="24"/>
          <w:szCs w:val="24"/>
        </w:rPr>
        <w:t>os artigos repetidos</w:t>
      </w:r>
      <w:r w:rsidR="00F80917" w:rsidRPr="003D657A">
        <w:rPr>
          <w:rFonts w:ascii="Arial" w:hAnsi="Arial" w:cs="Arial"/>
          <w:sz w:val="24"/>
          <w:szCs w:val="24"/>
        </w:rPr>
        <w:t xml:space="preserve"> na base de dados</w:t>
      </w:r>
      <w:r w:rsidR="00EA11A3" w:rsidRPr="003D657A">
        <w:rPr>
          <w:rFonts w:ascii="Arial" w:hAnsi="Arial" w:cs="Arial"/>
          <w:sz w:val="24"/>
          <w:szCs w:val="24"/>
        </w:rPr>
        <w:t>,</w:t>
      </w:r>
      <w:r w:rsidR="00F80917" w:rsidRPr="003D657A">
        <w:rPr>
          <w:rFonts w:ascii="Arial" w:hAnsi="Arial" w:cs="Arial"/>
          <w:sz w:val="24"/>
          <w:szCs w:val="24"/>
        </w:rPr>
        <w:t xml:space="preserve"> estudos que</w:t>
      </w:r>
      <w:r>
        <w:rPr>
          <w:rFonts w:ascii="Arial" w:hAnsi="Arial" w:cs="Arial"/>
          <w:sz w:val="24"/>
          <w:szCs w:val="24"/>
        </w:rPr>
        <w:t xml:space="preserve"> </w:t>
      </w:r>
      <w:r w:rsidRPr="00881E71">
        <w:rPr>
          <w:rFonts w:ascii="Arial" w:hAnsi="Arial" w:cs="Arial"/>
          <w:sz w:val="24"/>
          <w:szCs w:val="24"/>
        </w:rPr>
        <w:t>apresentaram</w:t>
      </w:r>
      <w:r>
        <w:rPr>
          <w:rFonts w:ascii="Arial" w:hAnsi="Arial" w:cs="Arial"/>
          <w:sz w:val="24"/>
          <w:szCs w:val="24"/>
        </w:rPr>
        <w:t xml:space="preserve"> </w:t>
      </w:r>
      <w:r w:rsidR="00F80917" w:rsidRPr="003D657A">
        <w:rPr>
          <w:rFonts w:ascii="Arial" w:hAnsi="Arial" w:cs="Arial"/>
          <w:sz w:val="24"/>
          <w:szCs w:val="24"/>
        </w:rPr>
        <w:t>apenas em formato de resumo,</w:t>
      </w:r>
      <w:r w:rsidR="00EA11A3" w:rsidRPr="003D657A">
        <w:rPr>
          <w:rFonts w:ascii="Arial" w:hAnsi="Arial" w:cs="Arial"/>
          <w:sz w:val="24"/>
          <w:szCs w:val="24"/>
        </w:rPr>
        <w:t xml:space="preserve"> os que não</w:t>
      </w:r>
      <w:r>
        <w:rPr>
          <w:rFonts w:ascii="Arial" w:hAnsi="Arial" w:cs="Arial"/>
          <w:sz w:val="24"/>
          <w:szCs w:val="24"/>
        </w:rPr>
        <w:t xml:space="preserve"> </w:t>
      </w:r>
      <w:r w:rsidRPr="00881E71">
        <w:rPr>
          <w:rFonts w:ascii="Arial" w:hAnsi="Arial" w:cs="Arial"/>
          <w:sz w:val="24"/>
          <w:szCs w:val="24"/>
        </w:rPr>
        <w:t>estavam</w:t>
      </w:r>
      <w:r w:rsidR="00EA11A3" w:rsidRPr="00A85366">
        <w:rPr>
          <w:rFonts w:ascii="Arial" w:hAnsi="Arial" w:cs="Arial"/>
          <w:color w:val="FF0000"/>
          <w:sz w:val="24"/>
          <w:szCs w:val="24"/>
        </w:rPr>
        <w:t xml:space="preserve"> </w:t>
      </w:r>
      <w:r w:rsidR="00EA11A3" w:rsidRPr="003D657A">
        <w:rPr>
          <w:rFonts w:ascii="Arial" w:hAnsi="Arial" w:cs="Arial"/>
          <w:sz w:val="24"/>
          <w:szCs w:val="24"/>
        </w:rPr>
        <w:t>publicados na integra,</w:t>
      </w:r>
      <w:r w:rsidR="00F80917" w:rsidRPr="003D657A">
        <w:rPr>
          <w:rFonts w:ascii="Arial" w:hAnsi="Arial" w:cs="Arial"/>
          <w:sz w:val="24"/>
          <w:szCs w:val="24"/>
        </w:rPr>
        <w:t xml:space="preserve"> artigos que não</w:t>
      </w:r>
      <w:r>
        <w:rPr>
          <w:rFonts w:ascii="Arial" w:hAnsi="Arial" w:cs="Arial"/>
          <w:sz w:val="24"/>
          <w:szCs w:val="24"/>
        </w:rPr>
        <w:t xml:space="preserve"> </w:t>
      </w:r>
      <w:r w:rsidRPr="00881E71">
        <w:rPr>
          <w:rFonts w:ascii="Arial" w:hAnsi="Arial" w:cs="Arial"/>
          <w:sz w:val="24"/>
          <w:szCs w:val="24"/>
        </w:rPr>
        <w:t>retrataram</w:t>
      </w:r>
      <w:r w:rsidR="00F80917" w:rsidRPr="003D657A">
        <w:rPr>
          <w:rFonts w:ascii="Arial" w:hAnsi="Arial" w:cs="Arial"/>
          <w:sz w:val="24"/>
          <w:szCs w:val="24"/>
        </w:rPr>
        <w:t xml:space="preserve"> a temática desta investigação</w:t>
      </w:r>
      <w:r w:rsidR="000E3773" w:rsidRPr="003D657A">
        <w:rPr>
          <w:rFonts w:ascii="Arial" w:hAnsi="Arial" w:cs="Arial"/>
          <w:sz w:val="24"/>
          <w:szCs w:val="24"/>
        </w:rPr>
        <w:t xml:space="preserve"> e</w:t>
      </w:r>
      <w:r w:rsidR="00F80917" w:rsidRPr="003D657A">
        <w:rPr>
          <w:rFonts w:ascii="Arial" w:hAnsi="Arial" w:cs="Arial"/>
          <w:sz w:val="24"/>
          <w:szCs w:val="24"/>
        </w:rPr>
        <w:t xml:space="preserve"> </w:t>
      </w:r>
      <w:r w:rsidR="00EA11A3" w:rsidRPr="003D657A">
        <w:rPr>
          <w:rFonts w:ascii="Arial" w:hAnsi="Arial" w:cs="Arial"/>
          <w:sz w:val="24"/>
          <w:szCs w:val="24"/>
        </w:rPr>
        <w:t>os que não</w:t>
      </w:r>
      <w:r>
        <w:rPr>
          <w:rFonts w:ascii="Arial" w:hAnsi="Arial" w:cs="Arial"/>
          <w:sz w:val="24"/>
          <w:szCs w:val="24"/>
        </w:rPr>
        <w:t xml:space="preserve"> </w:t>
      </w:r>
      <w:r w:rsidRPr="00881E71">
        <w:rPr>
          <w:rFonts w:ascii="Arial" w:hAnsi="Arial" w:cs="Arial"/>
          <w:sz w:val="24"/>
          <w:szCs w:val="24"/>
        </w:rPr>
        <w:t>possuíam</w:t>
      </w:r>
      <w:r w:rsidR="00881E71">
        <w:rPr>
          <w:rFonts w:ascii="Arial" w:hAnsi="Arial" w:cs="Arial"/>
          <w:sz w:val="24"/>
          <w:szCs w:val="24"/>
        </w:rPr>
        <w:t xml:space="preserve"> </w:t>
      </w:r>
      <w:r w:rsidR="00EA11A3" w:rsidRPr="003D657A">
        <w:rPr>
          <w:rFonts w:ascii="Arial" w:hAnsi="Arial" w:cs="Arial"/>
          <w:sz w:val="24"/>
          <w:szCs w:val="24"/>
        </w:rPr>
        <w:t>conexão com os objetivos deste estudo</w:t>
      </w:r>
      <w:r w:rsidR="00F80917" w:rsidRPr="003D657A">
        <w:rPr>
          <w:rFonts w:ascii="Arial" w:hAnsi="Arial" w:cs="Arial"/>
          <w:sz w:val="24"/>
          <w:szCs w:val="24"/>
        </w:rPr>
        <w:t>. Como critério de exclusão definiram-se publicações repetidas, teses, dissertações, monografias, resumos, artigos de reflexão e revisões.</w:t>
      </w:r>
      <w:r w:rsidR="003D657A">
        <w:rPr>
          <w:rFonts w:ascii="Arial" w:hAnsi="Arial" w:cs="Arial"/>
          <w:sz w:val="24"/>
          <w:szCs w:val="24"/>
        </w:rPr>
        <w:t xml:space="preserve"> </w:t>
      </w:r>
    </w:p>
    <w:p w14:paraId="7D301637" w14:textId="77777777" w:rsidR="007A04F5" w:rsidRPr="003D657A" w:rsidRDefault="007A04F5" w:rsidP="000B268B">
      <w:pPr>
        <w:widowControl w:val="0"/>
        <w:autoSpaceDE w:val="0"/>
        <w:autoSpaceDN w:val="0"/>
        <w:adjustRightInd w:val="0"/>
        <w:spacing w:before="120" w:after="120" w:line="360" w:lineRule="auto"/>
        <w:ind w:firstLine="851"/>
        <w:jc w:val="both"/>
        <w:rPr>
          <w:rFonts w:ascii="Arial" w:hAnsi="Arial" w:cs="Arial"/>
          <w:sz w:val="24"/>
          <w:szCs w:val="24"/>
        </w:rPr>
      </w:pPr>
    </w:p>
    <w:p w14:paraId="0BEC3253" w14:textId="52A72FBF" w:rsidR="00881E71" w:rsidRDefault="005F7069" w:rsidP="00C0573A">
      <w:pPr>
        <w:pStyle w:val="Ttulo3"/>
        <w:spacing w:before="120" w:after="120"/>
      </w:pPr>
      <w:bookmarkStart w:id="40" w:name="_Toc74661855"/>
      <w:bookmarkStart w:id="41" w:name="_Toc89020335"/>
      <w:r w:rsidRPr="005D70CD">
        <w:t>Identificação dos estudos pré-selecionados e selecionados</w:t>
      </w:r>
      <w:bookmarkEnd w:id="40"/>
      <w:bookmarkEnd w:id="41"/>
    </w:p>
    <w:p w14:paraId="1D06D1B6" w14:textId="77777777" w:rsidR="007A04F5" w:rsidRPr="007A04F5" w:rsidRDefault="007A04F5" w:rsidP="007A04F5"/>
    <w:p w14:paraId="0BF449B8" w14:textId="65E279BD" w:rsidR="00950269" w:rsidRDefault="005F7069" w:rsidP="00057E6D">
      <w:pPr>
        <w:widowControl w:val="0"/>
        <w:autoSpaceDE w:val="0"/>
        <w:autoSpaceDN w:val="0"/>
        <w:adjustRightInd w:val="0"/>
        <w:spacing w:after="0" w:line="360" w:lineRule="auto"/>
        <w:ind w:firstLine="709"/>
        <w:jc w:val="both"/>
        <w:rPr>
          <w:rFonts w:ascii="Arial" w:hAnsi="Arial" w:cs="Arial"/>
          <w:sz w:val="24"/>
          <w:szCs w:val="24"/>
        </w:rPr>
      </w:pPr>
      <w:r w:rsidRPr="00C27EBD">
        <w:rPr>
          <w:rFonts w:ascii="Arial" w:hAnsi="Arial" w:cs="Arial"/>
          <w:sz w:val="24"/>
          <w:szCs w:val="24"/>
        </w:rPr>
        <w:t>Para a seleção dos estudos</w:t>
      </w:r>
      <w:r w:rsidR="00056281" w:rsidRPr="00C27EBD">
        <w:rPr>
          <w:rFonts w:ascii="Arial" w:hAnsi="Arial" w:cs="Arial"/>
          <w:sz w:val="24"/>
          <w:szCs w:val="24"/>
        </w:rPr>
        <w:t xml:space="preserve"> </w:t>
      </w:r>
      <w:r w:rsidR="00A85366" w:rsidRPr="00881E71">
        <w:rPr>
          <w:rFonts w:ascii="Arial" w:hAnsi="Arial" w:cs="Arial"/>
          <w:sz w:val="24"/>
          <w:szCs w:val="24"/>
        </w:rPr>
        <w:t>foi</w:t>
      </w:r>
      <w:r w:rsidR="00A85366" w:rsidRPr="00A85366">
        <w:rPr>
          <w:rFonts w:ascii="Arial" w:hAnsi="Arial" w:cs="Arial"/>
          <w:color w:val="FF0000"/>
          <w:sz w:val="24"/>
          <w:szCs w:val="24"/>
        </w:rPr>
        <w:t xml:space="preserve"> </w:t>
      </w:r>
      <w:r w:rsidR="00056281" w:rsidRPr="00C27EBD">
        <w:rPr>
          <w:rFonts w:ascii="Arial" w:hAnsi="Arial" w:cs="Arial"/>
          <w:sz w:val="24"/>
          <w:szCs w:val="24"/>
        </w:rPr>
        <w:t xml:space="preserve">realizada a </w:t>
      </w:r>
      <w:r w:rsidRPr="00C27EBD">
        <w:rPr>
          <w:rFonts w:ascii="Arial" w:hAnsi="Arial" w:cs="Arial"/>
          <w:sz w:val="24"/>
          <w:szCs w:val="24"/>
        </w:rPr>
        <w:t>leitura de títulos</w:t>
      </w:r>
      <w:r w:rsidR="00056281" w:rsidRPr="00C27EBD">
        <w:rPr>
          <w:rFonts w:ascii="Arial" w:hAnsi="Arial" w:cs="Arial"/>
          <w:sz w:val="24"/>
          <w:szCs w:val="24"/>
        </w:rPr>
        <w:t xml:space="preserve"> e </w:t>
      </w:r>
      <w:r w:rsidRPr="00C27EBD">
        <w:rPr>
          <w:rFonts w:ascii="Arial" w:hAnsi="Arial" w:cs="Arial"/>
          <w:sz w:val="24"/>
          <w:szCs w:val="24"/>
        </w:rPr>
        <w:t xml:space="preserve">resumos das publicações localizadas </w:t>
      </w:r>
      <w:r w:rsidR="00056281" w:rsidRPr="00C27EBD">
        <w:rPr>
          <w:rFonts w:ascii="Arial" w:hAnsi="Arial" w:cs="Arial"/>
          <w:sz w:val="24"/>
          <w:szCs w:val="24"/>
        </w:rPr>
        <w:t xml:space="preserve">por meio </w:t>
      </w:r>
      <w:r w:rsidRPr="00C27EBD">
        <w:rPr>
          <w:rFonts w:ascii="Arial" w:hAnsi="Arial" w:cs="Arial"/>
          <w:sz w:val="24"/>
          <w:szCs w:val="24"/>
        </w:rPr>
        <w:t>das buscas</w:t>
      </w:r>
      <w:r w:rsidR="00056281" w:rsidRPr="00C27EBD">
        <w:rPr>
          <w:rFonts w:ascii="Arial" w:hAnsi="Arial" w:cs="Arial"/>
          <w:sz w:val="24"/>
          <w:szCs w:val="24"/>
        </w:rPr>
        <w:t xml:space="preserve"> e considerado </w:t>
      </w:r>
      <w:r w:rsidR="00D167A0" w:rsidRPr="00C27EBD">
        <w:rPr>
          <w:rFonts w:ascii="Arial" w:hAnsi="Arial" w:cs="Arial"/>
          <w:sz w:val="24"/>
          <w:szCs w:val="24"/>
        </w:rPr>
        <w:t>os</w:t>
      </w:r>
      <w:r w:rsidRPr="00C27EBD">
        <w:rPr>
          <w:rFonts w:ascii="Arial" w:hAnsi="Arial" w:cs="Arial"/>
          <w:sz w:val="24"/>
          <w:szCs w:val="24"/>
        </w:rPr>
        <w:t xml:space="preserve"> critérios de inclusão</w:t>
      </w:r>
      <w:r w:rsidR="00056281" w:rsidRPr="00C27EBD">
        <w:rPr>
          <w:rFonts w:ascii="Arial" w:hAnsi="Arial" w:cs="Arial"/>
          <w:sz w:val="24"/>
          <w:szCs w:val="24"/>
        </w:rPr>
        <w:t xml:space="preserve"> </w:t>
      </w:r>
      <w:r w:rsidR="00056281" w:rsidRPr="00C27EBD">
        <w:rPr>
          <w:rFonts w:ascii="Arial" w:hAnsi="Arial" w:cs="Arial"/>
          <w:sz w:val="24"/>
          <w:szCs w:val="24"/>
        </w:rPr>
        <w:lastRenderedPageBreak/>
        <w:t>estabelecidos</w:t>
      </w:r>
      <w:r w:rsidRPr="00C27EBD">
        <w:rPr>
          <w:rFonts w:ascii="Arial" w:hAnsi="Arial" w:cs="Arial"/>
          <w:sz w:val="24"/>
          <w:szCs w:val="24"/>
        </w:rPr>
        <w:t xml:space="preserve">. </w:t>
      </w:r>
      <w:r w:rsidR="00D1074A" w:rsidRPr="00881E71">
        <w:rPr>
          <w:rFonts w:ascii="Arial" w:hAnsi="Arial" w:cs="Arial"/>
          <w:sz w:val="24"/>
          <w:szCs w:val="24"/>
        </w:rPr>
        <w:t>Quando</w:t>
      </w:r>
      <w:r w:rsidRPr="00C27EBD">
        <w:rPr>
          <w:rFonts w:ascii="Arial" w:hAnsi="Arial" w:cs="Arial"/>
          <w:sz w:val="24"/>
          <w:szCs w:val="24"/>
        </w:rPr>
        <w:t xml:space="preserve"> a leitura dos títulos </w:t>
      </w:r>
      <w:r w:rsidR="00056281" w:rsidRPr="00C27EBD">
        <w:rPr>
          <w:rFonts w:ascii="Arial" w:hAnsi="Arial" w:cs="Arial"/>
          <w:sz w:val="24"/>
          <w:szCs w:val="24"/>
        </w:rPr>
        <w:t xml:space="preserve">e </w:t>
      </w:r>
      <w:r w:rsidRPr="00C27EBD">
        <w:rPr>
          <w:rFonts w:ascii="Arial" w:hAnsi="Arial" w:cs="Arial"/>
          <w:sz w:val="24"/>
          <w:szCs w:val="24"/>
        </w:rPr>
        <w:t>resumos não</w:t>
      </w:r>
      <w:r w:rsidR="00D1074A">
        <w:rPr>
          <w:rFonts w:ascii="Arial" w:hAnsi="Arial" w:cs="Arial"/>
          <w:sz w:val="24"/>
          <w:szCs w:val="24"/>
        </w:rPr>
        <w:t xml:space="preserve"> </w:t>
      </w:r>
      <w:r w:rsidR="00D1074A" w:rsidRPr="00881E71">
        <w:rPr>
          <w:rFonts w:ascii="Arial" w:hAnsi="Arial" w:cs="Arial"/>
          <w:sz w:val="24"/>
          <w:szCs w:val="24"/>
        </w:rPr>
        <w:t>foram</w:t>
      </w:r>
      <w:r w:rsidR="00D1074A">
        <w:rPr>
          <w:rFonts w:ascii="Arial" w:hAnsi="Arial" w:cs="Arial"/>
          <w:sz w:val="24"/>
          <w:szCs w:val="24"/>
        </w:rPr>
        <w:t xml:space="preserve"> </w:t>
      </w:r>
      <w:r w:rsidRPr="00C27EBD">
        <w:rPr>
          <w:rFonts w:ascii="Arial" w:hAnsi="Arial" w:cs="Arial"/>
          <w:sz w:val="24"/>
          <w:szCs w:val="24"/>
        </w:rPr>
        <w:t xml:space="preserve">suficientes para definição do artigo, </w:t>
      </w:r>
      <w:r w:rsidR="00D1074A" w:rsidRPr="00881E71">
        <w:rPr>
          <w:rFonts w:ascii="Arial" w:hAnsi="Arial" w:cs="Arial"/>
          <w:sz w:val="24"/>
          <w:szCs w:val="24"/>
        </w:rPr>
        <w:t xml:space="preserve">buscou-se </w:t>
      </w:r>
      <w:r w:rsidR="00D1074A">
        <w:rPr>
          <w:rFonts w:ascii="Arial" w:hAnsi="Arial" w:cs="Arial"/>
          <w:sz w:val="24"/>
          <w:szCs w:val="24"/>
        </w:rPr>
        <w:t>o</w:t>
      </w:r>
      <w:r w:rsidR="00D1074A" w:rsidRPr="00D1074A">
        <w:rPr>
          <w:rFonts w:ascii="Arial" w:hAnsi="Arial" w:cs="Arial"/>
          <w:sz w:val="24"/>
          <w:szCs w:val="24"/>
        </w:rPr>
        <w:t xml:space="preserve"> </w:t>
      </w:r>
      <w:r w:rsidRPr="00C27EBD">
        <w:rPr>
          <w:rFonts w:ascii="Arial" w:hAnsi="Arial" w:cs="Arial"/>
          <w:sz w:val="24"/>
          <w:szCs w:val="24"/>
        </w:rPr>
        <w:t xml:space="preserve">artigo na </w:t>
      </w:r>
      <w:r w:rsidR="00C0573A">
        <w:rPr>
          <w:rFonts w:ascii="Arial" w:hAnsi="Arial" w:cs="Arial"/>
          <w:sz w:val="24"/>
          <w:szCs w:val="24"/>
        </w:rPr>
        <w:t>í</w:t>
      </w:r>
      <w:r w:rsidRPr="00C27EBD">
        <w:rPr>
          <w:rFonts w:ascii="Arial" w:hAnsi="Arial" w:cs="Arial"/>
          <w:sz w:val="24"/>
          <w:szCs w:val="24"/>
        </w:rPr>
        <w:t>ntegra para</w:t>
      </w:r>
      <w:r w:rsidR="00D1074A">
        <w:rPr>
          <w:rFonts w:ascii="Arial" w:hAnsi="Arial" w:cs="Arial"/>
          <w:sz w:val="24"/>
          <w:szCs w:val="24"/>
        </w:rPr>
        <w:t xml:space="preserve"> </w:t>
      </w:r>
      <w:r w:rsidR="00D1074A" w:rsidRPr="00881E71">
        <w:rPr>
          <w:rFonts w:ascii="Arial" w:hAnsi="Arial" w:cs="Arial"/>
          <w:sz w:val="24"/>
          <w:szCs w:val="24"/>
        </w:rPr>
        <w:t>selecionar</w:t>
      </w:r>
      <w:r w:rsidRPr="00C27EBD">
        <w:rPr>
          <w:rFonts w:ascii="Arial" w:hAnsi="Arial" w:cs="Arial"/>
          <w:sz w:val="24"/>
          <w:szCs w:val="24"/>
        </w:rPr>
        <w:t xml:space="preserve"> </w:t>
      </w:r>
      <w:r w:rsidR="00056281" w:rsidRPr="00C27EBD">
        <w:rPr>
          <w:rFonts w:ascii="Arial" w:hAnsi="Arial" w:cs="Arial"/>
          <w:sz w:val="24"/>
          <w:szCs w:val="24"/>
        </w:rPr>
        <w:t xml:space="preserve">aqueles </w:t>
      </w:r>
      <w:r w:rsidRPr="00C27EBD">
        <w:rPr>
          <w:rFonts w:ascii="Arial" w:hAnsi="Arial" w:cs="Arial"/>
          <w:sz w:val="24"/>
          <w:szCs w:val="24"/>
        </w:rPr>
        <w:t xml:space="preserve">que mais </w:t>
      </w:r>
      <w:r w:rsidR="006E17FC" w:rsidRPr="00C27EBD">
        <w:rPr>
          <w:rFonts w:ascii="Arial" w:hAnsi="Arial" w:cs="Arial"/>
          <w:sz w:val="24"/>
          <w:szCs w:val="24"/>
        </w:rPr>
        <w:t xml:space="preserve">se </w:t>
      </w:r>
      <w:r w:rsidR="00D1074A" w:rsidRPr="00881E71">
        <w:rPr>
          <w:rFonts w:ascii="Arial" w:hAnsi="Arial" w:cs="Arial"/>
          <w:sz w:val="24"/>
          <w:szCs w:val="24"/>
        </w:rPr>
        <w:t>adequaram</w:t>
      </w:r>
      <w:r w:rsidR="00D1074A" w:rsidRPr="00D1074A">
        <w:rPr>
          <w:rFonts w:ascii="Arial" w:hAnsi="Arial" w:cs="Arial"/>
          <w:color w:val="FF0000"/>
          <w:sz w:val="24"/>
          <w:szCs w:val="24"/>
        </w:rPr>
        <w:t xml:space="preserve"> </w:t>
      </w:r>
      <w:r w:rsidR="006E17FC" w:rsidRPr="00C27EBD">
        <w:rPr>
          <w:rFonts w:ascii="Arial" w:hAnsi="Arial" w:cs="Arial"/>
          <w:sz w:val="24"/>
          <w:szCs w:val="24"/>
        </w:rPr>
        <w:t xml:space="preserve">ao </w:t>
      </w:r>
      <w:r w:rsidRPr="00C27EBD">
        <w:rPr>
          <w:rFonts w:ascii="Arial" w:hAnsi="Arial" w:cs="Arial"/>
          <w:sz w:val="24"/>
          <w:szCs w:val="24"/>
        </w:rPr>
        <w:t>tema da pesquisa (BOTELHO; CUNHA; MACEDO, 2011).</w:t>
      </w:r>
    </w:p>
    <w:p w14:paraId="722AE353" w14:textId="69234F82" w:rsidR="00C16D90" w:rsidRDefault="00C16D90" w:rsidP="00057E6D">
      <w:pPr>
        <w:widowControl w:val="0"/>
        <w:autoSpaceDE w:val="0"/>
        <w:autoSpaceDN w:val="0"/>
        <w:adjustRightInd w:val="0"/>
        <w:spacing w:after="0" w:line="360" w:lineRule="auto"/>
        <w:ind w:firstLine="709"/>
        <w:jc w:val="both"/>
        <w:rPr>
          <w:rFonts w:ascii="Arial" w:hAnsi="Arial" w:cs="Arial"/>
          <w:sz w:val="24"/>
          <w:szCs w:val="24"/>
        </w:rPr>
      </w:pPr>
      <w:r w:rsidRPr="00BF6A6F">
        <w:rPr>
          <w:rFonts w:ascii="Arial" w:hAnsi="Arial" w:cs="Arial"/>
          <w:sz w:val="24"/>
          <w:szCs w:val="24"/>
        </w:rPr>
        <w:t>Após realizar a leitura criteriosa dos</w:t>
      </w:r>
      <w:r w:rsidR="00433598" w:rsidRPr="00BF6A6F">
        <w:rPr>
          <w:rFonts w:ascii="Arial" w:hAnsi="Arial" w:cs="Arial"/>
          <w:sz w:val="24"/>
          <w:szCs w:val="24"/>
        </w:rPr>
        <w:t xml:space="preserve"> títulos e resumos dos</w:t>
      </w:r>
      <w:r w:rsidRPr="00BF6A6F">
        <w:rPr>
          <w:rFonts w:ascii="Arial" w:hAnsi="Arial" w:cs="Arial"/>
          <w:sz w:val="24"/>
          <w:szCs w:val="24"/>
        </w:rPr>
        <w:t xml:space="preserve"> artigos</w:t>
      </w:r>
      <w:r w:rsidR="00433598" w:rsidRPr="00BF6A6F">
        <w:rPr>
          <w:rFonts w:ascii="Arial" w:hAnsi="Arial" w:cs="Arial"/>
          <w:sz w:val="24"/>
          <w:szCs w:val="24"/>
        </w:rPr>
        <w:t xml:space="preserve"> </w:t>
      </w:r>
      <w:r w:rsidRPr="00BF6A6F">
        <w:rPr>
          <w:rFonts w:ascii="Arial" w:hAnsi="Arial" w:cs="Arial"/>
          <w:sz w:val="24"/>
          <w:szCs w:val="24"/>
        </w:rPr>
        <w:t>foram encontrados 2087 artigos na base de dados LILACS, 242 artigos na BDENF, 493 artigos na SCIELO e 1</w:t>
      </w:r>
      <w:r w:rsidR="00433598" w:rsidRPr="00BF6A6F">
        <w:rPr>
          <w:rFonts w:ascii="Arial" w:hAnsi="Arial" w:cs="Arial"/>
          <w:sz w:val="24"/>
          <w:szCs w:val="24"/>
        </w:rPr>
        <w:t>28</w:t>
      </w:r>
      <w:r w:rsidRPr="00BF6A6F">
        <w:rPr>
          <w:rFonts w:ascii="Arial" w:hAnsi="Arial" w:cs="Arial"/>
          <w:sz w:val="24"/>
          <w:szCs w:val="24"/>
        </w:rPr>
        <w:t xml:space="preserve"> arti</w:t>
      </w:r>
      <w:r w:rsidR="00433598" w:rsidRPr="00BF6A6F">
        <w:rPr>
          <w:rFonts w:ascii="Arial" w:hAnsi="Arial" w:cs="Arial"/>
          <w:sz w:val="24"/>
          <w:szCs w:val="24"/>
        </w:rPr>
        <w:t xml:space="preserve">gos na PUBMED. Em seguida após serem aplicados os critérios de inclusão e exclusão foram selecionados 39 artigos na </w:t>
      </w:r>
      <w:r w:rsidR="00B81F4E" w:rsidRPr="00BF6A6F">
        <w:rPr>
          <w:rFonts w:ascii="Arial" w:hAnsi="Arial" w:cs="Arial"/>
          <w:sz w:val="24"/>
          <w:szCs w:val="24"/>
        </w:rPr>
        <w:t xml:space="preserve">base de dados </w:t>
      </w:r>
      <w:r w:rsidR="00433598" w:rsidRPr="00BF6A6F">
        <w:rPr>
          <w:rFonts w:ascii="Arial" w:hAnsi="Arial" w:cs="Arial"/>
          <w:sz w:val="24"/>
          <w:szCs w:val="24"/>
        </w:rPr>
        <w:t>LILACS, 21 na BDENF, 23 na SCIELO e</w:t>
      </w:r>
      <w:r w:rsidR="00C0573A" w:rsidRPr="00BF6A6F">
        <w:rPr>
          <w:rFonts w:ascii="Arial" w:hAnsi="Arial" w:cs="Arial"/>
          <w:sz w:val="24"/>
          <w:szCs w:val="24"/>
        </w:rPr>
        <w:t xml:space="preserve"> </w:t>
      </w:r>
      <w:r w:rsidR="00C0573A" w:rsidRPr="00091E02">
        <w:rPr>
          <w:rFonts w:ascii="Arial" w:hAnsi="Arial" w:cs="Arial"/>
          <w:sz w:val="24"/>
          <w:szCs w:val="24"/>
        </w:rPr>
        <w:t>cinco</w:t>
      </w:r>
      <w:r w:rsidR="00091E02">
        <w:rPr>
          <w:rFonts w:ascii="Arial" w:hAnsi="Arial" w:cs="Arial"/>
          <w:color w:val="4F81BD" w:themeColor="accent1"/>
          <w:sz w:val="24"/>
          <w:szCs w:val="24"/>
        </w:rPr>
        <w:t xml:space="preserve"> </w:t>
      </w:r>
      <w:r w:rsidR="00433598" w:rsidRPr="00BF6A6F">
        <w:rPr>
          <w:rFonts w:ascii="Arial" w:hAnsi="Arial" w:cs="Arial"/>
          <w:sz w:val="24"/>
          <w:szCs w:val="24"/>
        </w:rPr>
        <w:t xml:space="preserve">na PUBMED. </w:t>
      </w:r>
      <w:r w:rsidR="00B81F4E" w:rsidRPr="00BF6A6F">
        <w:rPr>
          <w:rFonts w:ascii="Arial" w:hAnsi="Arial" w:cs="Arial"/>
          <w:sz w:val="24"/>
          <w:szCs w:val="24"/>
        </w:rPr>
        <w:t>Posterirormente, foi realizado a leitura na integra dos artigos, onde foram selecionados os artigos para compor a amostra final da pesquisa sendo</w:t>
      </w:r>
      <w:r w:rsidR="00C0573A" w:rsidRPr="00BF6A6F">
        <w:rPr>
          <w:rFonts w:ascii="Arial" w:hAnsi="Arial" w:cs="Arial"/>
          <w:sz w:val="24"/>
          <w:szCs w:val="24"/>
        </w:rPr>
        <w:t xml:space="preserve"> </w:t>
      </w:r>
      <w:r w:rsidR="00C0573A" w:rsidRPr="00091E02">
        <w:rPr>
          <w:rFonts w:ascii="Arial" w:hAnsi="Arial" w:cs="Arial"/>
          <w:sz w:val="24"/>
          <w:szCs w:val="24"/>
        </w:rPr>
        <w:t>sete</w:t>
      </w:r>
      <w:r w:rsidR="00B81F4E" w:rsidRPr="00B81F4E">
        <w:rPr>
          <w:rFonts w:ascii="Arial" w:hAnsi="Arial" w:cs="Arial"/>
          <w:color w:val="4F81BD" w:themeColor="accent1"/>
          <w:sz w:val="24"/>
          <w:szCs w:val="24"/>
        </w:rPr>
        <w:t xml:space="preserve"> </w:t>
      </w:r>
      <w:r w:rsidR="00B81F4E" w:rsidRPr="00BF6A6F">
        <w:rPr>
          <w:rFonts w:ascii="Arial" w:hAnsi="Arial" w:cs="Arial"/>
          <w:sz w:val="24"/>
          <w:szCs w:val="24"/>
        </w:rPr>
        <w:t>artigos na base de dados LILACS</w:t>
      </w:r>
      <w:r w:rsidR="00B81F4E" w:rsidRPr="00B81F4E">
        <w:rPr>
          <w:rFonts w:ascii="Arial" w:hAnsi="Arial" w:cs="Arial"/>
          <w:color w:val="4F81BD" w:themeColor="accent1"/>
          <w:sz w:val="24"/>
          <w:szCs w:val="24"/>
        </w:rPr>
        <w:t xml:space="preserve">, </w:t>
      </w:r>
      <w:r w:rsidR="00C0573A" w:rsidRPr="00091E02">
        <w:rPr>
          <w:rFonts w:ascii="Arial" w:hAnsi="Arial" w:cs="Arial"/>
          <w:sz w:val="24"/>
          <w:szCs w:val="24"/>
        </w:rPr>
        <w:t>sete</w:t>
      </w:r>
      <w:r w:rsidR="00B81F4E" w:rsidRPr="00B81F4E">
        <w:rPr>
          <w:rFonts w:ascii="Arial" w:hAnsi="Arial" w:cs="Arial"/>
          <w:color w:val="4F81BD" w:themeColor="accent1"/>
          <w:sz w:val="24"/>
          <w:szCs w:val="24"/>
        </w:rPr>
        <w:t xml:space="preserve"> </w:t>
      </w:r>
      <w:r w:rsidR="00B81F4E" w:rsidRPr="00BF6A6F">
        <w:rPr>
          <w:rFonts w:ascii="Arial" w:hAnsi="Arial" w:cs="Arial"/>
          <w:sz w:val="24"/>
          <w:szCs w:val="24"/>
        </w:rPr>
        <w:t>na BDENF,</w:t>
      </w:r>
      <w:r w:rsidR="00B81F4E" w:rsidRPr="00B81F4E">
        <w:rPr>
          <w:rFonts w:ascii="Arial" w:hAnsi="Arial" w:cs="Arial"/>
          <w:color w:val="4F81BD" w:themeColor="accent1"/>
          <w:sz w:val="24"/>
          <w:szCs w:val="24"/>
        </w:rPr>
        <w:t xml:space="preserve"> </w:t>
      </w:r>
      <w:r w:rsidR="00C0573A" w:rsidRPr="00091E02">
        <w:rPr>
          <w:rFonts w:ascii="Arial" w:hAnsi="Arial" w:cs="Arial"/>
          <w:sz w:val="24"/>
          <w:szCs w:val="24"/>
        </w:rPr>
        <w:t>três</w:t>
      </w:r>
      <w:r w:rsidR="00B81F4E" w:rsidRPr="00B81F4E">
        <w:rPr>
          <w:rFonts w:ascii="Arial" w:hAnsi="Arial" w:cs="Arial"/>
          <w:color w:val="4F81BD" w:themeColor="accent1"/>
          <w:sz w:val="24"/>
          <w:szCs w:val="24"/>
        </w:rPr>
        <w:t xml:space="preserve"> </w:t>
      </w:r>
      <w:r w:rsidR="00B81F4E" w:rsidRPr="00BF6A6F">
        <w:rPr>
          <w:rFonts w:ascii="Arial" w:hAnsi="Arial" w:cs="Arial"/>
          <w:sz w:val="24"/>
          <w:szCs w:val="24"/>
        </w:rPr>
        <w:t>na SCIELO e</w:t>
      </w:r>
      <w:r w:rsidR="00C0573A" w:rsidRPr="00BF6A6F">
        <w:rPr>
          <w:rFonts w:ascii="Arial" w:hAnsi="Arial" w:cs="Arial"/>
          <w:sz w:val="24"/>
          <w:szCs w:val="24"/>
        </w:rPr>
        <w:t xml:space="preserve"> </w:t>
      </w:r>
      <w:r w:rsidR="00C0573A" w:rsidRPr="00091E02">
        <w:rPr>
          <w:rFonts w:ascii="Arial" w:hAnsi="Arial" w:cs="Arial"/>
          <w:sz w:val="24"/>
          <w:szCs w:val="24"/>
        </w:rPr>
        <w:t>dois</w:t>
      </w:r>
      <w:r w:rsidR="00B81F4E" w:rsidRPr="00B81F4E">
        <w:rPr>
          <w:rFonts w:ascii="Arial" w:hAnsi="Arial" w:cs="Arial"/>
          <w:color w:val="4F81BD" w:themeColor="accent1"/>
          <w:sz w:val="24"/>
          <w:szCs w:val="24"/>
        </w:rPr>
        <w:t xml:space="preserve"> </w:t>
      </w:r>
      <w:r w:rsidR="00B81F4E" w:rsidRPr="00BF6A6F">
        <w:rPr>
          <w:rFonts w:ascii="Arial" w:hAnsi="Arial" w:cs="Arial"/>
          <w:sz w:val="24"/>
          <w:szCs w:val="24"/>
        </w:rPr>
        <w:t>na PUBMED</w:t>
      </w:r>
      <w:r w:rsidR="00C0573A" w:rsidRPr="00BF6A6F">
        <w:rPr>
          <w:rFonts w:ascii="Arial" w:hAnsi="Arial" w:cs="Arial"/>
          <w:sz w:val="24"/>
          <w:szCs w:val="24"/>
        </w:rPr>
        <w:t xml:space="preserve"> </w:t>
      </w:r>
      <w:r w:rsidR="00C0573A" w:rsidRPr="00091E02">
        <w:rPr>
          <w:rFonts w:ascii="Arial" w:hAnsi="Arial" w:cs="Arial"/>
          <w:sz w:val="24"/>
          <w:szCs w:val="24"/>
        </w:rPr>
        <w:t>(QUADRO 1,2,3 e 4)</w:t>
      </w:r>
      <w:r w:rsidR="00B81F4E" w:rsidRPr="00091E02">
        <w:rPr>
          <w:rFonts w:ascii="Arial" w:hAnsi="Arial" w:cs="Arial"/>
          <w:sz w:val="24"/>
          <w:szCs w:val="24"/>
        </w:rPr>
        <w:t xml:space="preserve">. </w:t>
      </w:r>
    </w:p>
    <w:p w14:paraId="2FED1A4F" w14:textId="2F78C7FE" w:rsidR="00B81F4E" w:rsidRDefault="00B81F4E" w:rsidP="007824FA">
      <w:pPr>
        <w:widowControl w:val="0"/>
        <w:autoSpaceDE w:val="0"/>
        <w:autoSpaceDN w:val="0"/>
        <w:adjustRightInd w:val="0"/>
        <w:spacing w:before="120" w:after="120" w:line="240" w:lineRule="auto"/>
        <w:rPr>
          <w:rFonts w:ascii="Arial" w:hAnsi="Arial" w:cs="Arial"/>
          <w:sz w:val="24"/>
          <w:szCs w:val="24"/>
        </w:rPr>
      </w:pPr>
      <w:r>
        <w:rPr>
          <w:rFonts w:ascii="Arial" w:hAnsi="Arial" w:cs="Arial"/>
          <w:sz w:val="24"/>
          <w:szCs w:val="24"/>
        </w:rPr>
        <w:t xml:space="preserve">Quadro 1- </w:t>
      </w:r>
      <w:r w:rsidR="00C0573A" w:rsidRPr="00091E02">
        <w:rPr>
          <w:rFonts w:ascii="Arial" w:hAnsi="Arial" w:cs="Arial"/>
          <w:sz w:val="24"/>
          <w:szCs w:val="24"/>
        </w:rPr>
        <w:t xml:space="preserve">Busca de artigos realizada </w:t>
      </w:r>
      <w:r>
        <w:rPr>
          <w:rFonts w:ascii="Arial" w:hAnsi="Arial" w:cs="Arial"/>
          <w:sz w:val="24"/>
          <w:szCs w:val="24"/>
        </w:rPr>
        <w:t>na base de dados LILACS, Goiânia</w:t>
      </w:r>
      <w:r w:rsidR="008B2F28">
        <w:rPr>
          <w:rFonts w:ascii="Arial" w:hAnsi="Arial" w:cs="Arial"/>
          <w:sz w:val="24"/>
          <w:szCs w:val="24"/>
        </w:rPr>
        <w:t>,</w:t>
      </w:r>
      <w:r>
        <w:rPr>
          <w:rFonts w:ascii="Arial" w:hAnsi="Arial" w:cs="Arial"/>
          <w:sz w:val="24"/>
          <w:szCs w:val="24"/>
        </w:rPr>
        <w:t xml:space="preserve"> 2021.</w:t>
      </w:r>
    </w:p>
    <w:p w14:paraId="0D65F3CB" w14:textId="3D78F125" w:rsidR="00B81F4E" w:rsidRDefault="00C16D90" w:rsidP="007824FA">
      <w:pPr>
        <w:widowControl w:val="0"/>
        <w:autoSpaceDE w:val="0"/>
        <w:autoSpaceDN w:val="0"/>
        <w:adjustRightInd w:val="0"/>
        <w:spacing w:before="120" w:after="120" w:line="240" w:lineRule="auto"/>
        <w:jc w:val="both"/>
        <w:rPr>
          <w:rFonts w:ascii="Arial" w:hAnsi="Arial" w:cs="Arial"/>
          <w:sz w:val="24"/>
          <w:szCs w:val="24"/>
        </w:rPr>
      </w:pPr>
      <w:r w:rsidRPr="00766663">
        <w:rPr>
          <w:noProof/>
        </w:rPr>
        <w:drawing>
          <wp:inline distT="0" distB="0" distL="0" distR="0" wp14:anchorId="64603ADA" wp14:editId="488F985C">
            <wp:extent cx="5759262" cy="16573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955" cy="1658413"/>
                    </a:xfrm>
                    <a:prstGeom prst="rect">
                      <a:avLst/>
                    </a:prstGeom>
                    <a:noFill/>
                    <a:ln>
                      <a:noFill/>
                    </a:ln>
                  </pic:spPr>
                </pic:pic>
              </a:graphicData>
            </a:graphic>
          </wp:inline>
        </w:drawing>
      </w:r>
      <w:r w:rsidR="00B81F4E" w:rsidRPr="00B81F4E">
        <w:rPr>
          <w:rFonts w:ascii="Arial" w:hAnsi="Arial" w:cs="Arial"/>
          <w:sz w:val="20"/>
          <w:szCs w:val="20"/>
        </w:rPr>
        <w:t>Fonte: Elaborado pela autora, 2021</w:t>
      </w:r>
      <w:r w:rsidR="00B81F4E">
        <w:rPr>
          <w:rFonts w:ascii="Arial" w:hAnsi="Arial" w:cs="Arial"/>
          <w:sz w:val="24"/>
          <w:szCs w:val="24"/>
        </w:rPr>
        <w:t xml:space="preserve">.                     </w:t>
      </w:r>
    </w:p>
    <w:p w14:paraId="573819C6" w14:textId="267A90A9" w:rsidR="005B50D7" w:rsidRDefault="005B50D7" w:rsidP="007824FA">
      <w:pPr>
        <w:widowControl w:val="0"/>
        <w:autoSpaceDE w:val="0"/>
        <w:autoSpaceDN w:val="0"/>
        <w:adjustRightInd w:val="0"/>
        <w:spacing w:before="120" w:after="120" w:line="240" w:lineRule="auto"/>
        <w:rPr>
          <w:rFonts w:ascii="Arial" w:hAnsi="Arial" w:cs="Arial"/>
          <w:sz w:val="24"/>
          <w:szCs w:val="24"/>
        </w:rPr>
      </w:pPr>
      <w:r>
        <w:rPr>
          <w:rFonts w:ascii="Arial" w:hAnsi="Arial" w:cs="Arial"/>
          <w:sz w:val="24"/>
          <w:szCs w:val="24"/>
        </w:rPr>
        <w:t xml:space="preserve">Quadro 2- </w:t>
      </w:r>
      <w:r w:rsidR="00C0573A" w:rsidRPr="00091E02">
        <w:rPr>
          <w:rFonts w:ascii="Arial" w:hAnsi="Arial" w:cs="Arial"/>
          <w:sz w:val="24"/>
          <w:szCs w:val="24"/>
        </w:rPr>
        <w:t xml:space="preserve">Busca de artigos realizada </w:t>
      </w:r>
      <w:r>
        <w:rPr>
          <w:rFonts w:ascii="Arial" w:hAnsi="Arial" w:cs="Arial"/>
          <w:sz w:val="24"/>
          <w:szCs w:val="24"/>
        </w:rPr>
        <w:t>na base de dados BDENF, Goiânia</w:t>
      </w:r>
      <w:r w:rsidR="008B2F28">
        <w:rPr>
          <w:rFonts w:ascii="Arial" w:hAnsi="Arial" w:cs="Arial"/>
          <w:sz w:val="24"/>
          <w:szCs w:val="24"/>
        </w:rPr>
        <w:t xml:space="preserve">, </w:t>
      </w:r>
      <w:r>
        <w:rPr>
          <w:rFonts w:ascii="Arial" w:hAnsi="Arial" w:cs="Arial"/>
          <w:sz w:val="24"/>
          <w:szCs w:val="24"/>
        </w:rPr>
        <w:t>2021.</w:t>
      </w:r>
    </w:p>
    <w:p w14:paraId="3A9A37A2" w14:textId="38DBDBCC" w:rsidR="00C16D90" w:rsidRDefault="00C16D90" w:rsidP="007824FA">
      <w:pPr>
        <w:widowControl w:val="0"/>
        <w:autoSpaceDE w:val="0"/>
        <w:autoSpaceDN w:val="0"/>
        <w:adjustRightInd w:val="0"/>
        <w:spacing w:before="120" w:after="120" w:line="240" w:lineRule="auto"/>
        <w:jc w:val="both"/>
        <w:rPr>
          <w:rFonts w:ascii="Arial" w:hAnsi="Arial" w:cs="Arial"/>
          <w:sz w:val="24"/>
          <w:szCs w:val="24"/>
        </w:rPr>
      </w:pPr>
      <w:r w:rsidRPr="00766663">
        <w:rPr>
          <w:noProof/>
        </w:rPr>
        <w:drawing>
          <wp:inline distT="0" distB="0" distL="0" distR="0" wp14:anchorId="45E6C33B" wp14:editId="5B973240">
            <wp:extent cx="5758288" cy="15621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800" cy="1563053"/>
                    </a:xfrm>
                    <a:prstGeom prst="rect">
                      <a:avLst/>
                    </a:prstGeom>
                    <a:noFill/>
                    <a:ln>
                      <a:noFill/>
                    </a:ln>
                  </pic:spPr>
                </pic:pic>
              </a:graphicData>
            </a:graphic>
          </wp:inline>
        </w:drawing>
      </w:r>
    </w:p>
    <w:p w14:paraId="4364E075" w14:textId="05D10973" w:rsidR="00C7467D" w:rsidRDefault="005B50D7" w:rsidP="007824FA">
      <w:pPr>
        <w:widowControl w:val="0"/>
        <w:autoSpaceDE w:val="0"/>
        <w:autoSpaceDN w:val="0"/>
        <w:adjustRightInd w:val="0"/>
        <w:spacing w:before="120" w:after="120" w:line="240" w:lineRule="auto"/>
        <w:jc w:val="both"/>
        <w:rPr>
          <w:rFonts w:ascii="Arial" w:hAnsi="Arial" w:cs="Arial"/>
          <w:sz w:val="20"/>
          <w:szCs w:val="20"/>
        </w:rPr>
      </w:pPr>
      <w:r w:rsidRPr="00B81F4E">
        <w:rPr>
          <w:rFonts w:ascii="Arial" w:hAnsi="Arial" w:cs="Arial"/>
          <w:sz w:val="20"/>
          <w:szCs w:val="20"/>
        </w:rPr>
        <w:t>Fonte: Elaborado pela autora, 2021</w:t>
      </w:r>
      <w:r>
        <w:rPr>
          <w:rFonts w:ascii="Arial" w:hAnsi="Arial" w:cs="Arial"/>
          <w:sz w:val="20"/>
          <w:szCs w:val="20"/>
        </w:rPr>
        <w:t>.</w:t>
      </w:r>
    </w:p>
    <w:p w14:paraId="3F6440B1" w14:textId="04129DD2" w:rsidR="00DC65A8" w:rsidRDefault="00DC65A8" w:rsidP="007824FA">
      <w:pPr>
        <w:widowControl w:val="0"/>
        <w:autoSpaceDE w:val="0"/>
        <w:autoSpaceDN w:val="0"/>
        <w:adjustRightInd w:val="0"/>
        <w:spacing w:before="120" w:after="120" w:line="240" w:lineRule="auto"/>
        <w:jc w:val="both"/>
        <w:rPr>
          <w:rFonts w:ascii="Arial" w:hAnsi="Arial" w:cs="Arial"/>
          <w:sz w:val="20"/>
          <w:szCs w:val="20"/>
        </w:rPr>
      </w:pPr>
    </w:p>
    <w:p w14:paraId="593D3AC2" w14:textId="1D040A88" w:rsidR="00DC65A8" w:rsidRDefault="00DC65A8" w:rsidP="007824FA">
      <w:pPr>
        <w:widowControl w:val="0"/>
        <w:autoSpaceDE w:val="0"/>
        <w:autoSpaceDN w:val="0"/>
        <w:adjustRightInd w:val="0"/>
        <w:spacing w:before="120" w:after="120" w:line="240" w:lineRule="auto"/>
        <w:jc w:val="both"/>
        <w:rPr>
          <w:rFonts w:ascii="Arial" w:hAnsi="Arial" w:cs="Arial"/>
          <w:sz w:val="20"/>
          <w:szCs w:val="20"/>
        </w:rPr>
      </w:pPr>
    </w:p>
    <w:p w14:paraId="3F14C605" w14:textId="1AFD73A7" w:rsidR="00DC65A8" w:rsidRDefault="00DC65A8" w:rsidP="007824FA">
      <w:pPr>
        <w:widowControl w:val="0"/>
        <w:autoSpaceDE w:val="0"/>
        <w:autoSpaceDN w:val="0"/>
        <w:adjustRightInd w:val="0"/>
        <w:spacing w:before="120" w:after="120" w:line="240" w:lineRule="auto"/>
        <w:jc w:val="both"/>
        <w:rPr>
          <w:rFonts w:ascii="Arial" w:hAnsi="Arial" w:cs="Arial"/>
          <w:sz w:val="20"/>
          <w:szCs w:val="20"/>
        </w:rPr>
      </w:pPr>
    </w:p>
    <w:p w14:paraId="084A8C3D" w14:textId="2EF2A6F9" w:rsidR="00DC65A8" w:rsidRDefault="00DC65A8" w:rsidP="007824FA">
      <w:pPr>
        <w:widowControl w:val="0"/>
        <w:autoSpaceDE w:val="0"/>
        <w:autoSpaceDN w:val="0"/>
        <w:adjustRightInd w:val="0"/>
        <w:spacing w:before="120" w:after="120" w:line="240" w:lineRule="auto"/>
        <w:jc w:val="both"/>
        <w:rPr>
          <w:rFonts w:ascii="Arial" w:hAnsi="Arial" w:cs="Arial"/>
          <w:sz w:val="20"/>
          <w:szCs w:val="20"/>
        </w:rPr>
      </w:pPr>
    </w:p>
    <w:p w14:paraId="2DFC7BBF" w14:textId="4A240755" w:rsidR="00DC65A8" w:rsidRDefault="00DC65A8" w:rsidP="007824FA">
      <w:pPr>
        <w:widowControl w:val="0"/>
        <w:autoSpaceDE w:val="0"/>
        <w:autoSpaceDN w:val="0"/>
        <w:adjustRightInd w:val="0"/>
        <w:spacing w:before="120" w:after="120" w:line="240" w:lineRule="auto"/>
        <w:jc w:val="both"/>
        <w:rPr>
          <w:rFonts w:ascii="Arial" w:hAnsi="Arial" w:cs="Arial"/>
          <w:sz w:val="20"/>
          <w:szCs w:val="20"/>
        </w:rPr>
      </w:pPr>
    </w:p>
    <w:p w14:paraId="633A2384" w14:textId="48715E69" w:rsidR="00DC65A8" w:rsidRDefault="00DC65A8" w:rsidP="007824FA">
      <w:pPr>
        <w:widowControl w:val="0"/>
        <w:autoSpaceDE w:val="0"/>
        <w:autoSpaceDN w:val="0"/>
        <w:adjustRightInd w:val="0"/>
        <w:spacing w:before="120" w:after="120" w:line="240" w:lineRule="auto"/>
        <w:jc w:val="both"/>
        <w:rPr>
          <w:rFonts w:ascii="Arial" w:hAnsi="Arial" w:cs="Arial"/>
          <w:sz w:val="20"/>
          <w:szCs w:val="20"/>
        </w:rPr>
      </w:pPr>
    </w:p>
    <w:p w14:paraId="403FCBB8" w14:textId="77777777" w:rsidR="00DC65A8" w:rsidRDefault="00DC65A8" w:rsidP="007824FA">
      <w:pPr>
        <w:widowControl w:val="0"/>
        <w:autoSpaceDE w:val="0"/>
        <w:autoSpaceDN w:val="0"/>
        <w:adjustRightInd w:val="0"/>
        <w:spacing w:before="120" w:after="120" w:line="240" w:lineRule="auto"/>
        <w:jc w:val="both"/>
        <w:rPr>
          <w:rFonts w:ascii="Arial" w:hAnsi="Arial" w:cs="Arial"/>
          <w:sz w:val="20"/>
          <w:szCs w:val="20"/>
        </w:rPr>
      </w:pPr>
    </w:p>
    <w:p w14:paraId="614E8692" w14:textId="6F551E50" w:rsidR="005B50D7" w:rsidRDefault="005B50D7" w:rsidP="007824FA">
      <w:pPr>
        <w:widowControl w:val="0"/>
        <w:autoSpaceDE w:val="0"/>
        <w:autoSpaceDN w:val="0"/>
        <w:adjustRightInd w:val="0"/>
        <w:spacing w:before="120" w:after="120" w:line="240" w:lineRule="auto"/>
        <w:rPr>
          <w:rFonts w:ascii="Arial" w:hAnsi="Arial" w:cs="Arial"/>
          <w:sz w:val="24"/>
          <w:szCs w:val="24"/>
        </w:rPr>
      </w:pPr>
      <w:r>
        <w:rPr>
          <w:rFonts w:ascii="Arial" w:hAnsi="Arial" w:cs="Arial"/>
          <w:sz w:val="24"/>
          <w:szCs w:val="24"/>
        </w:rPr>
        <w:lastRenderedPageBreak/>
        <w:t xml:space="preserve">Quadro 3- </w:t>
      </w:r>
      <w:r w:rsidR="00C0573A" w:rsidRPr="00091E02">
        <w:rPr>
          <w:rFonts w:ascii="Arial" w:hAnsi="Arial" w:cs="Arial"/>
          <w:sz w:val="24"/>
          <w:szCs w:val="24"/>
        </w:rPr>
        <w:t xml:space="preserve">Busca de artigos realizada </w:t>
      </w:r>
      <w:r>
        <w:rPr>
          <w:rFonts w:ascii="Arial" w:hAnsi="Arial" w:cs="Arial"/>
          <w:sz w:val="24"/>
          <w:szCs w:val="24"/>
        </w:rPr>
        <w:t>na base de dados SCIELO, Goiânia</w:t>
      </w:r>
      <w:r w:rsidR="008B2F28">
        <w:rPr>
          <w:rFonts w:ascii="Arial" w:hAnsi="Arial" w:cs="Arial"/>
          <w:sz w:val="24"/>
          <w:szCs w:val="24"/>
        </w:rPr>
        <w:t xml:space="preserve">, </w:t>
      </w:r>
      <w:r>
        <w:rPr>
          <w:rFonts w:ascii="Arial" w:hAnsi="Arial" w:cs="Arial"/>
          <w:sz w:val="24"/>
          <w:szCs w:val="24"/>
        </w:rPr>
        <w:t>2021.</w:t>
      </w:r>
    </w:p>
    <w:p w14:paraId="12BEDFAA" w14:textId="0EC3CC04" w:rsidR="00C16D90" w:rsidRDefault="00C16D90" w:rsidP="007824FA">
      <w:pPr>
        <w:widowControl w:val="0"/>
        <w:autoSpaceDE w:val="0"/>
        <w:autoSpaceDN w:val="0"/>
        <w:adjustRightInd w:val="0"/>
        <w:spacing w:before="120" w:after="120" w:line="240" w:lineRule="auto"/>
        <w:jc w:val="both"/>
        <w:rPr>
          <w:rFonts w:ascii="Arial" w:hAnsi="Arial" w:cs="Arial"/>
          <w:sz w:val="24"/>
          <w:szCs w:val="24"/>
        </w:rPr>
      </w:pPr>
      <w:r w:rsidRPr="00766663">
        <w:rPr>
          <w:noProof/>
        </w:rPr>
        <w:drawing>
          <wp:inline distT="0" distB="0" distL="0" distR="0" wp14:anchorId="346D51D0" wp14:editId="7C658155">
            <wp:extent cx="5758180" cy="16859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427" cy="1687168"/>
                    </a:xfrm>
                    <a:prstGeom prst="rect">
                      <a:avLst/>
                    </a:prstGeom>
                    <a:noFill/>
                    <a:ln>
                      <a:noFill/>
                    </a:ln>
                  </pic:spPr>
                </pic:pic>
              </a:graphicData>
            </a:graphic>
          </wp:inline>
        </w:drawing>
      </w:r>
    </w:p>
    <w:p w14:paraId="3B764C0A" w14:textId="0631337D" w:rsidR="009766E0" w:rsidRPr="007824FA" w:rsidRDefault="005B50D7" w:rsidP="007824FA">
      <w:pPr>
        <w:widowControl w:val="0"/>
        <w:autoSpaceDE w:val="0"/>
        <w:autoSpaceDN w:val="0"/>
        <w:adjustRightInd w:val="0"/>
        <w:spacing w:before="120" w:after="120" w:line="240" w:lineRule="auto"/>
        <w:jc w:val="both"/>
        <w:rPr>
          <w:rFonts w:ascii="Arial" w:hAnsi="Arial" w:cs="Arial"/>
          <w:sz w:val="20"/>
          <w:szCs w:val="20"/>
        </w:rPr>
      </w:pPr>
      <w:r w:rsidRPr="00B81F4E">
        <w:rPr>
          <w:rFonts w:ascii="Arial" w:hAnsi="Arial" w:cs="Arial"/>
          <w:sz w:val="20"/>
          <w:szCs w:val="20"/>
        </w:rPr>
        <w:t>Fonte: Elaborado pela autora, 2021</w:t>
      </w:r>
      <w:r>
        <w:rPr>
          <w:rFonts w:ascii="Arial" w:hAnsi="Arial" w:cs="Arial"/>
          <w:sz w:val="20"/>
          <w:szCs w:val="20"/>
        </w:rPr>
        <w:t>.</w:t>
      </w:r>
    </w:p>
    <w:p w14:paraId="6853D60C" w14:textId="73E72C02" w:rsidR="005B50D7" w:rsidRDefault="005B50D7" w:rsidP="00C0573A">
      <w:pPr>
        <w:widowControl w:val="0"/>
        <w:autoSpaceDE w:val="0"/>
        <w:autoSpaceDN w:val="0"/>
        <w:adjustRightInd w:val="0"/>
        <w:spacing w:before="120" w:after="120" w:line="360" w:lineRule="auto"/>
        <w:jc w:val="both"/>
        <w:rPr>
          <w:rFonts w:ascii="Arial" w:hAnsi="Arial" w:cs="Arial"/>
          <w:sz w:val="24"/>
          <w:szCs w:val="24"/>
        </w:rPr>
      </w:pPr>
      <w:r>
        <w:rPr>
          <w:rFonts w:ascii="Arial" w:hAnsi="Arial" w:cs="Arial"/>
          <w:sz w:val="24"/>
          <w:szCs w:val="24"/>
        </w:rPr>
        <w:t xml:space="preserve">Quadro 4- </w:t>
      </w:r>
      <w:r w:rsidR="00C0573A" w:rsidRPr="00091E02">
        <w:rPr>
          <w:rFonts w:ascii="Arial" w:hAnsi="Arial" w:cs="Arial"/>
          <w:sz w:val="24"/>
          <w:szCs w:val="24"/>
        </w:rPr>
        <w:t xml:space="preserve">Busca de artigos realizada </w:t>
      </w:r>
      <w:r>
        <w:rPr>
          <w:rFonts w:ascii="Arial" w:hAnsi="Arial" w:cs="Arial"/>
          <w:sz w:val="24"/>
          <w:szCs w:val="24"/>
        </w:rPr>
        <w:t>na base de dados PUBMED, Goiânia</w:t>
      </w:r>
      <w:r w:rsidR="008B2F28">
        <w:rPr>
          <w:rFonts w:ascii="Arial" w:hAnsi="Arial" w:cs="Arial"/>
          <w:sz w:val="24"/>
          <w:szCs w:val="24"/>
        </w:rPr>
        <w:t xml:space="preserve">, </w:t>
      </w:r>
      <w:r>
        <w:rPr>
          <w:rFonts w:ascii="Arial" w:hAnsi="Arial" w:cs="Arial"/>
          <w:sz w:val="24"/>
          <w:szCs w:val="24"/>
        </w:rPr>
        <w:t>2021.</w:t>
      </w:r>
    </w:p>
    <w:p w14:paraId="6800B57A" w14:textId="505E3C8F" w:rsidR="00C16D90" w:rsidRDefault="006420EE" w:rsidP="009766E0">
      <w:pPr>
        <w:widowControl w:val="0"/>
        <w:autoSpaceDE w:val="0"/>
        <w:autoSpaceDN w:val="0"/>
        <w:adjustRightInd w:val="0"/>
        <w:spacing w:before="120" w:after="120" w:line="240" w:lineRule="auto"/>
        <w:jc w:val="both"/>
        <w:rPr>
          <w:rFonts w:ascii="Arial" w:hAnsi="Arial" w:cs="Arial"/>
          <w:sz w:val="24"/>
          <w:szCs w:val="24"/>
        </w:rPr>
      </w:pPr>
      <w:r w:rsidRPr="006420EE">
        <w:rPr>
          <w:noProof/>
        </w:rPr>
        <w:drawing>
          <wp:inline distT="0" distB="0" distL="0" distR="0" wp14:anchorId="2DB87676" wp14:editId="42703FE6">
            <wp:extent cx="5760720" cy="168592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685925"/>
                    </a:xfrm>
                    <a:prstGeom prst="rect">
                      <a:avLst/>
                    </a:prstGeom>
                    <a:noFill/>
                    <a:ln>
                      <a:noFill/>
                    </a:ln>
                  </pic:spPr>
                </pic:pic>
              </a:graphicData>
            </a:graphic>
          </wp:inline>
        </w:drawing>
      </w:r>
    </w:p>
    <w:p w14:paraId="02AF8AFC" w14:textId="04125A2F" w:rsidR="00C0573A" w:rsidRDefault="005B50D7" w:rsidP="009766E0">
      <w:pPr>
        <w:widowControl w:val="0"/>
        <w:autoSpaceDE w:val="0"/>
        <w:autoSpaceDN w:val="0"/>
        <w:adjustRightInd w:val="0"/>
        <w:spacing w:before="120" w:after="120" w:line="240" w:lineRule="auto"/>
        <w:jc w:val="both"/>
        <w:rPr>
          <w:rFonts w:ascii="Arial" w:hAnsi="Arial" w:cs="Arial"/>
          <w:sz w:val="20"/>
          <w:szCs w:val="20"/>
        </w:rPr>
      </w:pPr>
      <w:r w:rsidRPr="00B81F4E">
        <w:rPr>
          <w:rFonts w:ascii="Arial" w:hAnsi="Arial" w:cs="Arial"/>
          <w:sz w:val="20"/>
          <w:szCs w:val="20"/>
        </w:rPr>
        <w:t>Fonte: Elaborado pela</w:t>
      </w:r>
      <w:r w:rsidR="00091E02">
        <w:rPr>
          <w:rFonts w:ascii="Arial" w:hAnsi="Arial" w:cs="Arial"/>
          <w:sz w:val="20"/>
          <w:szCs w:val="20"/>
        </w:rPr>
        <w:t xml:space="preserve"> </w:t>
      </w:r>
      <w:r w:rsidRPr="00B81F4E">
        <w:rPr>
          <w:rFonts w:ascii="Arial" w:hAnsi="Arial" w:cs="Arial"/>
          <w:sz w:val="20"/>
          <w:szCs w:val="20"/>
        </w:rPr>
        <w:t>autora, 2021</w:t>
      </w:r>
      <w:r>
        <w:rPr>
          <w:rFonts w:ascii="Arial" w:hAnsi="Arial" w:cs="Arial"/>
          <w:sz w:val="20"/>
          <w:szCs w:val="20"/>
        </w:rPr>
        <w:t>.</w:t>
      </w:r>
    </w:p>
    <w:p w14:paraId="4F1A7A84" w14:textId="77777777" w:rsidR="007A04F5" w:rsidRDefault="007A04F5" w:rsidP="009766E0">
      <w:pPr>
        <w:widowControl w:val="0"/>
        <w:autoSpaceDE w:val="0"/>
        <w:autoSpaceDN w:val="0"/>
        <w:adjustRightInd w:val="0"/>
        <w:spacing w:before="120" w:after="120" w:line="240" w:lineRule="auto"/>
        <w:jc w:val="both"/>
        <w:rPr>
          <w:rFonts w:ascii="Arial" w:hAnsi="Arial" w:cs="Arial"/>
          <w:sz w:val="20"/>
          <w:szCs w:val="20"/>
        </w:rPr>
      </w:pPr>
    </w:p>
    <w:p w14:paraId="26B9DB7F" w14:textId="4FE0D5AC" w:rsidR="005F7069" w:rsidRDefault="005F7069" w:rsidP="00C0573A">
      <w:pPr>
        <w:pStyle w:val="Ttulo3"/>
        <w:spacing w:before="120" w:after="120"/>
      </w:pPr>
      <w:bookmarkStart w:id="42" w:name="_Toc74661856"/>
      <w:bookmarkStart w:id="43" w:name="_Toc89020336"/>
      <w:r w:rsidRPr="005D70CD">
        <w:t>Categorização dos estudos selecionados</w:t>
      </w:r>
      <w:bookmarkEnd w:id="42"/>
      <w:bookmarkEnd w:id="43"/>
    </w:p>
    <w:p w14:paraId="77821D9E" w14:textId="77777777" w:rsidR="003B46F0" w:rsidRPr="003B46F0" w:rsidRDefault="003B46F0" w:rsidP="003B46F0"/>
    <w:p w14:paraId="43266B22" w14:textId="77777777" w:rsidR="005F7069" w:rsidRPr="00C27EBD" w:rsidRDefault="005F7069" w:rsidP="00057E6D">
      <w:pPr>
        <w:widowControl w:val="0"/>
        <w:autoSpaceDE w:val="0"/>
        <w:autoSpaceDN w:val="0"/>
        <w:adjustRightInd w:val="0"/>
        <w:spacing w:after="0" w:line="360" w:lineRule="auto"/>
        <w:ind w:firstLine="709"/>
        <w:jc w:val="both"/>
        <w:rPr>
          <w:rFonts w:ascii="Arial" w:hAnsi="Arial" w:cs="Arial"/>
          <w:sz w:val="24"/>
          <w:szCs w:val="24"/>
        </w:rPr>
      </w:pPr>
      <w:r w:rsidRPr="00C27EBD">
        <w:rPr>
          <w:rFonts w:ascii="Arial" w:hAnsi="Arial" w:cs="Arial"/>
          <w:sz w:val="24"/>
          <w:szCs w:val="24"/>
        </w:rPr>
        <w:t xml:space="preserve">Essa etapa tem como objetivo documentar as informações </w:t>
      </w:r>
      <w:r w:rsidR="003932A5" w:rsidRPr="00C27EBD">
        <w:rPr>
          <w:rFonts w:ascii="Arial" w:hAnsi="Arial" w:cs="Arial"/>
          <w:sz w:val="24"/>
          <w:szCs w:val="24"/>
        </w:rPr>
        <w:t>extraídas</w:t>
      </w:r>
      <w:r w:rsidRPr="00C27EBD">
        <w:rPr>
          <w:rFonts w:ascii="Arial" w:hAnsi="Arial" w:cs="Arial"/>
          <w:sz w:val="24"/>
          <w:szCs w:val="24"/>
        </w:rPr>
        <w:t xml:space="preserve"> dos artigos científicos encontrados de forma clara e de fácil entendimento, abrangendo o tema da pesquisa e objetivo a ser alcançado (BOTELHO; CUNHA; MACEDO, 2011).</w:t>
      </w:r>
    </w:p>
    <w:p w14:paraId="33E8C295" w14:textId="6983DA3D" w:rsidR="005F7069" w:rsidRPr="00BF6A6F" w:rsidRDefault="005F7069" w:rsidP="00057E6D">
      <w:pPr>
        <w:widowControl w:val="0"/>
        <w:autoSpaceDE w:val="0"/>
        <w:autoSpaceDN w:val="0"/>
        <w:adjustRightInd w:val="0"/>
        <w:spacing w:after="0" w:line="360" w:lineRule="auto"/>
        <w:ind w:firstLine="709"/>
        <w:jc w:val="both"/>
        <w:rPr>
          <w:rFonts w:ascii="Arial" w:hAnsi="Arial" w:cs="Arial"/>
          <w:sz w:val="24"/>
          <w:szCs w:val="24"/>
        </w:rPr>
      </w:pPr>
      <w:r w:rsidRPr="00C27EBD">
        <w:rPr>
          <w:rFonts w:ascii="Arial" w:hAnsi="Arial" w:cs="Arial"/>
          <w:sz w:val="24"/>
          <w:szCs w:val="24"/>
        </w:rPr>
        <w:t>As informações coletadas nos artigos científicos</w:t>
      </w:r>
      <w:r w:rsidR="005B50D7">
        <w:rPr>
          <w:rFonts w:ascii="Arial" w:hAnsi="Arial" w:cs="Arial"/>
          <w:sz w:val="24"/>
          <w:szCs w:val="24"/>
        </w:rPr>
        <w:t xml:space="preserve"> </w:t>
      </w:r>
      <w:r w:rsidR="005B50D7" w:rsidRPr="00BF6A6F">
        <w:rPr>
          <w:rFonts w:ascii="Arial" w:hAnsi="Arial" w:cs="Arial"/>
          <w:sz w:val="24"/>
          <w:szCs w:val="24"/>
        </w:rPr>
        <w:t>foram</w:t>
      </w:r>
      <w:r w:rsidRPr="00BF6A6F">
        <w:rPr>
          <w:rFonts w:ascii="Arial" w:hAnsi="Arial" w:cs="Arial"/>
          <w:sz w:val="24"/>
          <w:szCs w:val="24"/>
        </w:rPr>
        <w:t xml:space="preserve"> </w:t>
      </w:r>
      <w:r w:rsidRPr="00C27EBD">
        <w:rPr>
          <w:rFonts w:ascii="Arial" w:hAnsi="Arial" w:cs="Arial"/>
          <w:sz w:val="24"/>
          <w:szCs w:val="24"/>
        </w:rPr>
        <w:t xml:space="preserve">divididas em categorias </w:t>
      </w:r>
      <w:r w:rsidR="00A646F8" w:rsidRPr="00C27EBD">
        <w:rPr>
          <w:rFonts w:ascii="Arial" w:hAnsi="Arial" w:cs="Arial"/>
          <w:sz w:val="24"/>
          <w:szCs w:val="24"/>
        </w:rPr>
        <w:t xml:space="preserve">de forma que </w:t>
      </w:r>
      <w:r w:rsidRPr="00091E02">
        <w:rPr>
          <w:rFonts w:ascii="Arial" w:hAnsi="Arial" w:cs="Arial"/>
          <w:sz w:val="24"/>
          <w:szCs w:val="24"/>
        </w:rPr>
        <w:t>facilit</w:t>
      </w:r>
      <w:r w:rsidR="00C0573A" w:rsidRPr="00091E02">
        <w:rPr>
          <w:rFonts w:ascii="Arial" w:hAnsi="Arial" w:cs="Arial"/>
          <w:sz w:val="24"/>
          <w:szCs w:val="24"/>
        </w:rPr>
        <w:t>ou</w:t>
      </w:r>
      <w:r w:rsidRPr="00C27EBD">
        <w:rPr>
          <w:rFonts w:ascii="Arial" w:hAnsi="Arial" w:cs="Arial"/>
          <w:sz w:val="24"/>
          <w:szCs w:val="24"/>
        </w:rPr>
        <w:t xml:space="preserve"> a compreensão do estudo, são elas: as </w:t>
      </w:r>
      <w:r w:rsidR="003932A5" w:rsidRPr="00C27EBD">
        <w:rPr>
          <w:rFonts w:ascii="Arial" w:hAnsi="Arial" w:cs="Arial"/>
          <w:sz w:val="24"/>
          <w:szCs w:val="24"/>
        </w:rPr>
        <w:t>consequências</w:t>
      </w:r>
      <w:r w:rsidRPr="00C27EBD">
        <w:rPr>
          <w:rFonts w:ascii="Arial" w:hAnsi="Arial" w:cs="Arial"/>
          <w:sz w:val="24"/>
          <w:szCs w:val="24"/>
        </w:rPr>
        <w:t xml:space="preserve"> das intoxicações exógenas para </w:t>
      </w:r>
      <w:r w:rsidR="00C0573A" w:rsidRPr="00091E02">
        <w:rPr>
          <w:rFonts w:ascii="Arial" w:hAnsi="Arial" w:cs="Arial"/>
          <w:sz w:val="24"/>
          <w:szCs w:val="24"/>
        </w:rPr>
        <w:t>o</w:t>
      </w:r>
      <w:r w:rsidR="00C0573A">
        <w:rPr>
          <w:rFonts w:ascii="Arial" w:hAnsi="Arial" w:cs="Arial"/>
          <w:sz w:val="24"/>
          <w:szCs w:val="24"/>
        </w:rPr>
        <w:t xml:space="preserve"> </w:t>
      </w:r>
      <w:r w:rsidRPr="00C27EBD">
        <w:rPr>
          <w:rFonts w:ascii="Arial" w:hAnsi="Arial" w:cs="Arial"/>
          <w:sz w:val="24"/>
          <w:szCs w:val="24"/>
        </w:rPr>
        <w:t xml:space="preserve">organismo humano; conhecimento das mães ou responsáveis pelas crianças quanto ao risco de acidentes com agentes tóxicos; o papel do enfermeiro na prevenção e </w:t>
      </w:r>
      <w:r w:rsidR="00C0573A" w:rsidRPr="00091E02">
        <w:rPr>
          <w:rFonts w:ascii="Arial" w:hAnsi="Arial" w:cs="Arial"/>
          <w:sz w:val="24"/>
          <w:szCs w:val="24"/>
        </w:rPr>
        <w:t>no</w:t>
      </w:r>
      <w:r w:rsidR="00C0573A">
        <w:rPr>
          <w:rFonts w:ascii="Arial" w:hAnsi="Arial" w:cs="Arial"/>
          <w:sz w:val="24"/>
          <w:szCs w:val="24"/>
        </w:rPr>
        <w:t xml:space="preserve"> </w:t>
      </w:r>
      <w:r w:rsidRPr="00C27EBD">
        <w:rPr>
          <w:rFonts w:ascii="Arial" w:hAnsi="Arial" w:cs="Arial"/>
          <w:sz w:val="24"/>
          <w:szCs w:val="24"/>
        </w:rPr>
        <w:t xml:space="preserve">atendimento aos casos de </w:t>
      </w:r>
      <w:r w:rsidRPr="00BF6A6F">
        <w:rPr>
          <w:rFonts w:ascii="Arial" w:hAnsi="Arial" w:cs="Arial"/>
          <w:sz w:val="24"/>
          <w:szCs w:val="24"/>
        </w:rPr>
        <w:t xml:space="preserve">intoxicações exógenas. </w:t>
      </w:r>
    </w:p>
    <w:p w14:paraId="32D9E96C" w14:textId="4E6F2455" w:rsidR="003B46F0" w:rsidRPr="00057E6D" w:rsidRDefault="005B50D7" w:rsidP="00057E6D">
      <w:pPr>
        <w:widowControl w:val="0"/>
        <w:autoSpaceDE w:val="0"/>
        <w:autoSpaceDN w:val="0"/>
        <w:adjustRightInd w:val="0"/>
        <w:spacing w:after="0" w:line="360" w:lineRule="auto"/>
        <w:ind w:firstLine="709"/>
        <w:jc w:val="both"/>
        <w:rPr>
          <w:rFonts w:ascii="Arial" w:hAnsi="Arial" w:cs="Arial"/>
          <w:sz w:val="24"/>
          <w:szCs w:val="24"/>
        </w:rPr>
      </w:pPr>
      <w:r w:rsidRPr="00BF6A6F">
        <w:rPr>
          <w:rFonts w:ascii="Arial" w:hAnsi="Arial" w:cs="Arial"/>
          <w:sz w:val="24"/>
          <w:szCs w:val="24"/>
        </w:rPr>
        <w:t xml:space="preserve">Foi realizado </w:t>
      </w:r>
      <w:r w:rsidR="00C27EBD" w:rsidRPr="00BF6A6F">
        <w:rPr>
          <w:rFonts w:ascii="Arial" w:hAnsi="Arial" w:cs="Arial"/>
          <w:sz w:val="24"/>
          <w:szCs w:val="24"/>
        </w:rPr>
        <w:t>coleta das informações que subsidiar</w:t>
      </w:r>
      <w:r w:rsidRPr="00BF6A6F">
        <w:rPr>
          <w:rFonts w:ascii="Arial" w:hAnsi="Arial" w:cs="Arial"/>
          <w:sz w:val="24"/>
          <w:szCs w:val="24"/>
        </w:rPr>
        <w:t>am</w:t>
      </w:r>
      <w:r w:rsidR="00C27EBD" w:rsidRPr="00BF6A6F">
        <w:rPr>
          <w:rFonts w:ascii="Arial" w:hAnsi="Arial" w:cs="Arial"/>
          <w:sz w:val="24"/>
          <w:szCs w:val="24"/>
        </w:rPr>
        <w:t xml:space="preserve"> </w:t>
      </w:r>
      <w:r w:rsidR="00D167A0">
        <w:rPr>
          <w:rFonts w:ascii="Arial" w:hAnsi="Arial" w:cs="Arial"/>
          <w:sz w:val="24"/>
          <w:szCs w:val="24"/>
        </w:rPr>
        <w:t>o estabelecimento</w:t>
      </w:r>
      <w:r w:rsidR="00D47030">
        <w:rPr>
          <w:rFonts w:ascii="Arial" w:hAnsi="Arial" w:cs="Arial"/>
          <w:sz w:val="24"/>
          <w:szCs w:val="24"/>
        </w:rPr>
        <w:t xml:space="preserve"> das categorias </w:t>
      </w:r>
      <w:r w:rsidR="00C27EBD">
        <w:rPr>
          <w:rFonts w:ascii="Arial" w:hAnsi="Arial" w:cs="Arial"/>
          <w:sz w:val="24"/>
          <w:szCs w:val="24"/>
        </w:rPr>
        <w:t>utiliza</w:t>
      </w:r>
      <w:r>
        <w:rPr>
          <w:rFonts w:ascii="Arial" w:hAnsi="Arial" w:cs="Arial"/>
          <w:sz w:val="24"/>
          <w:szCs w:val="24"/>
        </w:rPr>
        <w:t>n</w:t>
      </w:r>
      <w:r w:rsidR="00C27EBD">
        <w:rPr>
          <w:rFonts w:ascii="Arial" w:hAnsi="Arial" w:cs="Arial"/>
          <w:sz w:val="24"/>
          <w:szCs w:val="24"/>
        </w:rPr>
        <w:t>do instrumento de coleta de dados, elaborado pela pesquisadora contendo informações acerca da identificação e categorização dos artigos bem como quanto respostas aos objetivos</w:t>
      </w:r>
      <w:r w:rsidR="00D47030">
        <w:rPr>
          <w:rFonts w:ascii="Arial" w:hAnsi="Arial" w:cs="Arial"/>
          <w:sz w:val="24"/>
          <w:szCs w:val="24"/>
        </w:rPr>
        <w:t xml:space="preserve"> propostos (APENDICE 1</w:t>
      </w:r>
      <w:r w:rsidR="003D374C">
        <w:rPr>
          <w:rFonts w:ascii="Arial" w:hAnsi="Arial" w:cs="Arial"/>
          <w:sz w:val="24"/>
          <w:szCs w:val="24"/>
        </w:rPr>
        <w:t>).</w:t>
      </w:r>
    </w:p>
    <w:p w14:paraId="71698204" w14:textId="19CB1565" w:rsidR="005F7069" w:rsidRDefault="005F7069" w:rsidP="00C0573A">
      <w:pPr>
        <w:pStyle w:val="Ttulo3"/>
        <w:spacing w:before="120" w:after="120"/>
      </w:pPr>
      <w:bookmarkStart w:id="44" w:name="_Toc74661857"/>
      <w:bookmarkStart w:id="45" w:name="_Toc89020337"/>
      <w:r w:rsidRPr="005D70CD">
        <w:lastRenderedPageBreak/>
        <w:t>Análise e interpretação dos resultados</w:t>
      </w:r>
      <w:bookmarkEnd w:id="44"/>
      <w:bookmarkEnd w:id="45"/>
    </w:p>
    <w:p w14:paraId="69429E3E" w14:textId="77777777" w:rsidR="003B46F0" w:rsidRPr="003B46F0" w:rsidRDefault="003B46F0" w:rsidP="003B46F0"/>
    <w:p w14:paraId="77ADC1BF" w14:textId="73B89517" w:rsidR="003932A5" w:rsidRDefault="00A646F8" w:rsidP="00057E6D">
      <w:pPr>
        <w:widowControl w:val="0"/>
        <w:autoSpaceDE w:val="0"/>
        <w:autoSpaceDN w:val="0"/>
        <w:adjustRightInd w:val="0"/>
        <w:spacing w:after="0" w:line="360" w:lineRule="auto"/>
        <w:ind w:firstLine="709"/>
        <w:jc w:val="both"/>
        <w:rPr>
          <w:rFonts w:ascii="Arial" w:hAnsi="Arial" w:cs="Arial"/>
          <w:sz w:val="24"/>
          <w:szCs w:val="24"/>
        </w:rPr>
      </w:pPr>
      <w:r w:rsidRPr="00D47030">
        <w:rPr>
          <w:rFonts w:ascii="Arial" w:hAnsi="Arial" w:cs="Arial"/>
          <w:sz w:val="24"/>
          <w:szCs w:val="24"/>
        </w:rPr>
        <w:t xml:space="preserve">Nesta </w:t>
      </w:r>
      <w:r w:rsidR="003932A5" w:rsidRPr="00BF6A6F">
        <w:rPr>
          <w:rFonts w:ascii="Arial" w:hAnsi="Arial" w:cs="Arial"/>
          <w:sz w:val="24"/>
          <w:szCs w:val="24"/>
        </w:rPr>
        <w:t>etapa realiz</w:t>
      </w:r>
      <w:r w:rsidR="005B50D7" w:rsidRPr="00BF6A6F">
        <w:rPr>
          <w:rFonts w:ascii="Arial" w:hAnsi="Arial" w:cs="Arial"/>
          <w:sz w:val="24"/>
          <w:szCs w:val="24"/>
        </w:rPr>
        <w:t>ou</w:t>
      </w:r>
      <w:r w:rsidR="003932A5" w:rsidRPr="00BF6A6F">
        <w:rPr>
          <w:rFonts w:ascii="Arial" w:hAnsi="Arial" w:cs="Arial"/>
          <w:sz w:val="24"/>
          <w:szCs w:val="24"/>
        </w:rPr>
        <w:t>-se a discussão dos textos selecionados para a pesquisa. O pesquisador</w:t>
      </w:r>
      <w:r w:rsidRPr="00BF6A6F">
        <w:rPr>
          <w:rFonts w:ascii="Arial" w:hAnsi="Arial" w:cs="Arial"/>
          <w:sz w:val="24"/>
          <w:szCs w:val="24"/>
        </w:rPr>
        <w:t xml:space="preserve"> interpret</w:t>
      </w:r>
      <w:r w:rsidR="00AA3BA4" w:rsidRPr="00BF6A6F">
        <w:rPr>
          <w:rFonts w:ascii="Arial" w:hAnsi="Arial" w:cs="Arial"/>
          <w:sz w:val="24"/>
          <w:szCs w:val="24"/>
        </w:rPr>
        <w:t>ou</w:t>
      </w:r>
      <w:r w:rsidR="003932A5" w:rsidRPr="00BF6A6F">
        <w:rPr>
          <w:rFonts w:ascii="Arial" w:hAnsi="Arial" w:cs="Arial"/>
          <w:sz w:val="24"/>
          <w:szCs w:val="24"/>
        </w:rPr>
        <w:t xml:space="preserve"> os </w:t>
      </w:r>
      <w:r w:rsidR="003932A5" w:rsidRPr="00D47030">
        <w:rPr>
          <w:rFonts w:ascii="Arial" w:hAnsi="Arial" w:cs="Arial"/>
          <w:sz w:val="24"/>
          <w:szCs w:val="24"/>
        </w:rPr>
        <w:t xml:space="preserve">dados encontrados </w:t>
      </w:r>
      <w:r w:rsidRPr="00D47030">
        <w:rPr>
          <w:rFonts w:ascii="Arial" w:hAnsi="Arial" w:cs="Arial"/>
          <w:sz w:val="24"/>
          <w:szCs w:val="24"/>
        </w:rPr>
        <w:t xml:space="preserve">buscando responder aos objetivos estabelecidos e discutindo-os à luz do referencial teórico existente sobre o tema. Além disso, </w:t>
      </w:r>
      <w:r w:rsidR="003932A5" w:rsidRPr="00091E02">
        <w:rPr>
          <w:rFonts w:ascii="Arial" w:hAnsi="Arial" w:cs="Arial"/>
          <w:sz w:val="24"/>
          <w:szCs w:val="24"/>
        </w:rPr>
        <w:t>levant</w:t>
      </w:r>
      <w:r w:rsidR="003D374C" w:rsidRPr="00091E02">
        <w:rPr>
          <w:rFonts w:ascii="Arial" w:hAnsi="Arial" w:cs="Arial"/>
          <w:sz w:val="24"/>
          <w:szCs w:val="24"/>
        </w:rPr>
        <w:t>ou</w:t>
      </w:r>
      <w:r w:rsidR="003932A5" w:rsidRPr="00D47030">
        <w:rPr>
          <w:rFonts w:ascii="Arial" w:hAnsi="Arial" w:cs="Arial"/>
          <w:sz w:val="24"/>
          <w:szCs w:val="24"/>
        </w:rPr>
        <w:t xml:space="preserve"> </w:t>
      </w:r>
      <w:r w:rsidRPr="00D47030">
        <w:rPr>
          <w:rFonts w:ascii="Arial" w:hAnsi="Arial" w:cs="Arial"/>
          <w:sz w:val="24"/>
          <w:szCs w:val="24"/>
        </w:rPr>
        <w:t xml:space="preserve">as </w:t>
      </w:r>
      <w:r w:rsidR="003932A5" w:rsidRPr="00D47030">
        <w:rPr>
          <w:rFonts w:ascii="Arial" w:hAnsi="Arial" w:cs="Arial"/>
          <w:sz w:val="24"/>
          <w:szCs w:val="24"/>
        </w:rPr>
        <w:t xml:space="preserve">lacunas </w:t>
      </w:r>
      <w:r w:rsidR="005F682E" w:rsidRPr="00D47030">
        <w:rPr>
          <w:rFonts w:ascii="Arial" w:hAnsi="Arial" w:cs="Arial"/>
          <w:sz w:val="24"/>
          <w:szCs w:val="24"/>
        </w:rPr>
        <w:t xml:space="preserve">de conhecimento </w:t>
      </w:r>
      <w:r w:rsidR="005F682E" w:rsidRPr="005D70CD">
        <w:rPr>
          <w:rFonts w:ascii="Arial" w:hAnsi="Arial" w:cs="Arial"/>
          <w:sz w:val="24"/>
          <w:szCs w:val="24"/>
        </w:rPr>
        <w:t xml:space="preserve">já </w:t>
      </w:r>
      <w:r w:rsidR="005F682E" w:rsidRPr="00D47030">
        <w:rPr>
          <w:rFonts w:ascii="Arial" w:hAnsi="Arial" w:cs="Arial"/>
          <w:sz w:val="24"/>
          <w:szCs w:val="24"/>
        </w:rPr>
        <w:t xml:space="preserve">existentes, </w:t>
      </w:r>
      <w:r w:rsidR="003932A5" w:rsidRPr="00D47030">
        <w:rPr>
          <w:rFonts w:ascii="Arial" w:hAnsi="Arial" w:cs="Arial"/>
          <w:sz w:val="24"/>
          <w:szCs w:val="24"/>
        </w:rPr>
        <w:t xml:space="preserve">sugerindo então pautas para pesquisas futuras. </w:t>
      </w:r>
      <w:r w:rsidR="005F682E" w:rsidRPr="00D47030">
        <w:rPr>
          <w:rFonts w:ascii="Arial" w:hAnsi="Arial" w:cs="Arial"/>
          <w:sz w:val="24"/>
          <w:szCs w:val="24"/>
        </w:rPr>
        <w:t xml:space="preserve">Para que o estudo seja validado, o </w:t>
      </w:r>
      <w:r w:rsidR="005F682E" w:rsidRPr="00BF6A6F">
        <w:rPr>
          <w:rFonts w:ascii="Arial" w:hAnsi="Arial" w:cs="Arial"/>
          <w:sz w:val="24"/>
          <w:szCs w:val="24"/>
        </w:rPr>
        <w:t>pesquisador d</w:t>
      </w:r>
      <w:r w:rsidR="00AA3BA4" w:rsidRPr="00BF6A6F">
        <w:rPr>
          <w:rFonts w:ascii="Arial" w:hAnsi="Arial" w:cs="Arial"/>
          <w:sz w:val="24"/>
          <w:szCs w:val="24"/>
        </w:rPr>
        <w:t>eixou</w:t>
      </w:r>
      <w:r w:rsidR="005F682E" w:rsidRPr="00BF6A6F">
        <w:rPr>
          <w:rFonts w:ascii="Arial" w:hAnsi="Arial" w:cs="Arial"/>
          <w:sz w:val="24"/>
          <w:szCs w:val="24"/>
        </w:rPr>
        <w:t xml:space="preserve"> claro </w:t>
      </w:r>
      <w:r w:rsidR="005F682E" w:rsidRPr="00D47030">
        <w:rPr>
          <w:rFonts w:ascii="Arial" w:hAnsi="Arial" w:cs="Arial"/>
          <w:sz w:val="24"/>
          <w:szCs w:val="24"/>
        </w:rPr>
        <w:t>as lacunas encontradas para que outros pesquisadores possam encontrar outros caminhos para suas pesquisas (BOTELHO; CUNHA; MACEDO, 2011).</w:t>
      </w:r>
    </w:p>
    <w:p w14:paraId="5FEEBBB0" w14:textId="77777777" w:rsidR="00104791" w:rsidRPr="00D47030" w:rsidRDefault="00104791" w:rsidP="00C0573A">
      <w:pPr>
        <w:widowControl w:val="0"/>
        <w:autoSpaceDE w:val="0"/>
        <w:autoSpaceDN w:val="0"/>
        <w:adjustRightInd w:val="0"/>
        <w:spacing w:before="120" w:after="120" w:line="360" w:lineRule="auto"/>
        <w:ind w:firstLine="709"/>
        <w:jc w:val="both"/>
        <w:rPr>
          <w:rFonts w:ascii="Arial" w:hAnsi="Arial" w:cs="Arial"/>
          <w:sz w:val="24"/>
          <w:szCs w:val="24"/>
        </w:rPr>
      </w:pPr>
    </w:p>
    <w:p w14:paraId="64A34027" w14:textId="3B6769FC" w:rsidR="005F7069" w:rsidRDefault="005F7069" w:rsidP="00C0573A">
      <w:pPr>
        <w:pStyle w:val="Ttulo3"/>
        <w:spacing w:before="120" w:after="120"/>
      </w:pPr>
      <w:bookmarkStart w:id="46" w:name="_Toc74661858"/>
      <w:bookmarkStart w:id="47" w:name="_Toc89020338"/>
      <w:r w:rsidRPr="005D70CD">
        <w:t>Apresentação da revisão - síntese do conhecimento</w:t>
      </w:r>
      <w:bookmarkEnd w:id="46"/>
      <w:bookmarkEnd w:id="47"/>
    </w:p>
    <w:p w14:paraId="1E586713" w14:textId="77777777" w:rsidR="003B46F0" w:rsidRPr="003B46F0" w:rsidRDefault="003B46F0" w:rsidP="003B46F0"/>
    <w:p w14:paraId="04548A03" w14:textId="342E0595" w:rsidR="0087169B" w:rsidRDefault="005F682E" w:rsidP="00057E6D">
      <w:pPr>
        <w:widowControl w:val="0"/>
        <w:autoSpaceDE w:val="0"/>
        <w:autoSpaceDN w:val="0"/>
        <w:adjustRightInd w:val="0"/>
        <w:spacing w:after="0" w:line="360" w:lineRule="auto"/>
        <w:ind w:firstLine="709"/>
        <w:jc w:val="both"/>
        <w:rPr>
          <w:rFonts w:ascii="Arial" w:hAnsi="Arial" w:cs="Arial"/>
          <w:sz w:val="24"/>
          <w:szCs w:val="24"/>
        </w:rPr>
      </w:pPr>
      <w:r w:rsidRPr="00BF6A6F">
        <w:rPr>
          <w:rFonts w:ascii="Arial" w:hAnsi="Arial" w:cs="Arial"/>
          <w:sz w:val="24"/>
          <w:szCs w:val="24"/>
        </w:rPr>
        <w:t xml:space="preserve">Na </w:t>
      </w:r>
      <w:r w:rsidR="00527BB7" w:rsidRPr="00BF6A6F">
        <w:rPr>
          <w:rFonts w:ascii="Arial" w:hAnsi="Arial" w:cs="Arial"/>
          <w:sz w:val="24"/>
          <w:szCs w:val="24"/>
        </w:rPr>
        <w:t>ú</w:t>
      </w:r>
      <w:r w:rsidRPr="00BF6A6F">
        <w:rPr>
          <w:rFonts w:ascii="Arial" w:hAnsi="Arial" w:cs="Arial"/>
          <w:sz w:val="24"/>
          <w:szCs w:val="24"/>
        </w:rPr>
        <w:t xml:space="preserve">ltima etapa o pesquisador </w:t>
      </w:r>
      <w:r w:rsidR="00527BB7" w:rsidRPr="00BF6A6F">
        <w:rPr>
          <w:rFonts w:ascii="Arial" w:hAnsi="Arial" w:cs="Arial"/>
          <w:sz w:val="24"/>
          <w:szCs w:val="24"/>
        </w:rPr>
        <w:t>elabor</w:t>
      </w:r>
      <w:r w:rsidR="00AA3BA4" w:rsidRPr="00BF6A6F">
        <w:rPr>
          <w:rFonts w:ascii="Arial" w:hAnsi="Arial" w:cs="Arial"/>
          <w:sz w:val="24"/>
          <w:szCs w:val="24"/>
        </w:rPr>
        <w:t>ou</w:t>
      </w:r>
      <w:r w:rsidRPr="00BF6A6F">
        <w:rPr>
          <w:rFonts w:ascii="Arial" w:hAnsi="Arial" w:cs="Arial"/>
          <w:sz w:val="24"/>
          <w:szCs w:val="24"/>
        </w:rPr>
        <w:t xml:space="preserve"> um documento </w:t>
      </w:r>
      <w:r w:rsidR="00527BB7" w:rsidRPr="00BF6A6F">
        <w:rPr>
          <w:rFonts w:ascii="Arial" w:hAnsi="Arial" w:cs="Arial"/>
          <w:sz w:val="24"/>
          <w:szCs w:val="24"/>
        </w:rPr>
        <w:t>onde</w:t>
      </w:r>
      <w:r w:rsidRPr="00BF6A6F">
        <w:rPr>
          <w:rFonts w:ascii="Arial" w:hAnsi="Arial" w:cs="Arial"/>
          <w:sz w:val="24"/>
          <w:szCs w:val="24"/>
        </w:rPr>
        <w:t xml:space="preserve"> </w:t>
      </w:r>
      <w:r w:rsidR="00AA3BA4" w:rsidRPr="00BF6A6F">
        <w:rPr>
          <w:rFonts w:ascii="Arial" w:hAnsi="Arial" w:cs="Arial"/>
          <w:sz w:val="24"/>
          <w:szCs w:val="24"/>
        </w:rPr>
        <w:t>estão</w:t>
      </w:r>
      <w:r w:rsidRPr="00BF6A6F">
        <w:rPr>
          <w:rFonts w:ascii="Arial" w:hAnsi="Arial" w:cs="Arial"/>
          <w:sz w:val="24"/>
          <w:szCs w:val="24"/>
        </w:rPr>
        <w:t xml:space="preserve"> </w:t>
      </w:r>
      <w:r w:rsidR="00754302" w:rsidRPr="00BF6A6F">
        <w:rPr>
          <w:rFonts w:ascii="Arial" w:hAnsi="Arial" w:cs="Arial"/>
          <w:sz w:val="24"/>
          <w:szCs w:val="24"/>
        </w:rPr>
        <w:t>descritas</w:t>
      </w:r>
      <w:r w:rsidRPr="00BF6A6F">
        <w:rPr>
          <w:rFonts w:ascii="Arial" w:hAnsi="Arial" w:cs="Arial"/>
          <w:sz w:val="24"/>
          <w:szCs w:val="24"/>
        </w:rPr>
        <w:t xml:space="preserve"> </w:t>
      </w:r>
      <w:r w:rsidRPr="00D47030">
        <w:rPr>
          <w:rFonts w:ascii="Arial" w:hAnsi="Arial" w:cs="Arial"/>
          <w:sz w:val="24"/>
          <w:szCs w:val="24"/>
        </w:rPr>
        <w:t xml:space="preserve">todas as etapas </w:t>
      </w:r>
      <w:r w:rsidR="00527BB7" w:rsidRPr="00D47030">
        <w:rPr>
          <w:rFonts w:ascii="Arial" w:hAnsi="Arial" w:cs="Arial"/>
          <w:sz w:val="24"/>
          <w:szCs w:val="24"/>
        </w:rPr>
        <w:t>percorridas de forma criteriosa, neste documento é importante apresentar os resultados obtidos durante a pesquisa (BOTELHO; CUNHA; MACEDO, 2011).</w:t>
      </w:r>
    </w:p>
    <w:p w14:paraId="6498F719" w14:textId="77777777" w:rsidR="003B46F0" w:rsidRPr="00D47030" w:rsidRDefault="003B46F0" w:rsidP="00C0573A">
      <w:pPr>
        <w:widowControl w:val="0"/>
        <w:autoSpaceDE w:val="0"/>
        <w:autoSpaceDN w:val="0"/>
        <w:adjustRightInd w:val="0"/>
        <w:spacing w:before="120" w:after="120" w:line="360" w:lineRule="auto"/>
        <w:ind w:firstLine="851"/>
        <w:jc w:val="both"/>
        <w:rPr>
          <w:rFonts w:ascii="Arial" w:hAnsi="Arial" w:cs="Arial"/>
          <w:sz w:val="24"/>
          <w:szCs w:val="24"/>
        </w:rPr>
      </w:pPr>
    </w:p>
    <w:p w14:paraId="3A3F3EC0" w14:textId="122C6B01" w:rsidR="00D47030" w:rsidRDefault="00D47030" w:rsidP="00C0573A">
      <w:pPr>
        <w:pStyle w:val="Ttulo2"/>
        <w:spacing w:before="120" w:after="120"/>
      </w:pPr>
      <w:bookmarkStart w:id="48" w:name="_Toc74661859"/>
      <w:bookmarkStart w:id="49" w:name="_Toc89020339"/>
      <w:r w:rsidRPr="002E594C">
        <w:t>Técnicas de leitura utilizadas</w:t>
      </w:r>
      <w:bookmarkEnd w:id="48"/>
      <w:bookmarkEnd w:id="49"/>
    </w:p>
    <w:p w14:paraId="4827A692" w14:textId="77777777" w:rsidR="003B46F0" w:rsidRPr="003B46F0" w:rsidRDefault="003B46F0" w:rsidP="003B46F0"/>
    <w:p w14:paraId="2757254B" w14:textId="4398CE08" w:rsidR="00D47030" w:rsidRPr="00B560F2" w:rsidRDefault="00D47030" w:rsidP="00057E6D">
      <w:pPr>
        <w:widowControl w:val="0"/>
        <w:autoSpaceDE w:val="0"/>
        <w:autoSpaceDN w:val="0"/>
        <w:adjustRightInd w:val="0"/>
        <w:spacing w:after="0" w:line="360" w:lineRule="auto"/>
        <w:ind w:firstLine="709"/>
        <w:jc w:val="both"/>
        <w:rPr>
          <w:rFonts w:ascii="Arial" w:hAnsi="Arial" w:cs="Arial"/>
          <w:color w:val="000000" w:themeColor="text1"/>
          <w:sz w:val="24"/>
          <w:szCs w:val="24"/>
        </w:rPr>
      </w:pPr>
      <w:r w:rsidRPr="00B560F2">
        <w:rPr>
          <w:rFonts w:ascii="Arial" w:hAnsi="Arial" w:cs="Arial"/>
          <w:color w:val="000000" w:themeColor="text1"/>
          <w:sz w:val="24"/>
          <w:szCs w:val="24"/>
        </w:rPr>
        <w:t>Para a realização desse trabalho</w:t>
      </w:r>
      <w:r w:rsidR="00AA3BA4">
        <w:rPr>
          <w:rFonts w:ascii="Arial" w:hAnsi="Arial" w:cs="Arial"/>
          <w:color w:val="000000" w:themeColor="text1"/>
          <w:sz w:val="24"/>
          <w:szCs w:val="24"/>
        </w:rPr>
        <w:t xml:space="preserve"> </w:t>
      </w:r>
      <w:r w:rsidR="00AA3BA4" w:rsidRPr="00BF6A6F">
        <w:rPr>
          <w:rFonts w:ascii="Arial" w:hAnsi="Arial" w:cs="Arial"/>
          <w:sz w:val="24"/>
          <w:szCs w:val="24"/>
        </w:rPr>
        <w:t>foi</w:t>
      </w:r>
      <w:r w:rsidRPr="00BF6A6F">
        <w:rPr>
          <w:rFonts w:ascii="Arial" w:hAnsi="Arial" w:cs="Arial"/>
          <w:sz w:val="24"/>
          <w:szCs w:val="24"/>
        </w:rPr>
        <w:t xml:space="preserve"> utiliz</w:t>
      </w:r>
      <w:r w:rsidR="00AA3BA4" w:rsidRPr="00BF6A6F">
        <w:rPr>
          <w:rFonts w:ascii="Arial" w:hAnsi="Arial" w:cs="Arial"/>
          <w:sz w:val="24"/>
          <w:szCs w:val="24"/>
        </w:rPr>
        <w:t>ado</w:t>
      </w:r>
      <w:r w:rsidR="0087169B" w:rsidRPr="00BF6A6F">
        <w:rPr>
          <w:rFonts w:ascii="Arial" w:hAnsi="Arial" w:cs="Arial"/>
          <w:sz w:val="24"/>
          <w:szCs w:val="24"/>
        </w:rPr>
        <w:t xml:space="preserve"> </w:t>
      </w:r>
      <w:r w:rsidR="0087169B" w:rsidRPr="00B560F2">
        <w:rPr>
          <w:rFonts w:ascii="Arial" w:hAnsi="Arial" w:cs="Arial"/>
          <w:color w:val="000000" w:themeColor="text1"/>
          <w:sz w:val="24"/>
          <w:szCs w:val="24"/>
        </w:rPr>
        <w:t xml:space="preserve">as leituras </w:t>
      </w:r>
      <w:r w:rsidR="0056796D" w:rsidRPr="00B560F2">
        <w:rPr>
          <w:rFonts w:ascii="Arial" w:hAnsi="Arial" w:cs="Arial"/>
          <w:color w:val="000000" w:themeColor="text1"/>
          <w:sz w:val="24"/>
          <w:szCs w:val="24"/>
        </w:rPr>
        <w:t>de reconhecimento ou prévia,</w:t>
      </w:r>
      <w:r w:rsidR="00F46D14" w:rsidRPr="00B560F2">
        <w:rPr>
          <w:rFonts w:ascii="Arial" w:hAnsi="Arial" w:cs="Arial"/>
          <w:color w:val="000000" w:themeColor="text1"/>
          <w:sz w:val="24"/>
          <w:szCs w:val="24"/>
        </w:rPr>
        <w:t xml:space="preserve"> </w:t>
      </w:r>
      <w:r w:rsidR="0087169B" w:rsidRPr="00B560F2">
        <w:rPr>
          <w:rFonts w:ascii="Arial" w:hAnsi="Arial" w:cs="Arial"/>
          <w:color w:val="000000" w:themeColor="text1"/>
          <w:sz w:val="24"/>
          <w:szCs w:val="24"/>
        </w:rPr>
        <w:t>exploratóri</w:t>
      </w:r>
      <w:r w:rsidR="00F46D14" w:rsidRPr="00B560F2">
        <w:rPr>
          <w:rFonts w:ascii="Arial" w:hAnsi="Arial" w:cs="Arial"/>
          <w:color w:val="000000" w:themeColor="text1"/>
          <w:sz w:val="24"/>
          <w:szCs w:val="24"/>
        </w:rPr>
        <w:t xml:space="preserve">a ou </w:t>
      </w:r>
      <w:r w:rsidR="00B87184" w:rsidRPr="00B560F2">
        <w:rPr>
          <w:rFonts w:ascii="Arial" w:hAnsi="Arial" w:cs="Arial"/>
          <w:color w:val="000000" w:themeColor="text1"/>
          <w:sz w:val="24"/>
          <w:szCs w:val="24"/>
        </w:rPr>
        <w:t>pré-leitura</w:t>
      </w:r>
      <w:r w:rsidR="00F46D14" w:rsidRPr="00B560F2">
        <w:rPr>
          <w:rFonts w:ascii="Arial" w:hAnsi="Arial" w:cs="Arial"/>
          <w:color w:val="000000" w:themeColor="text1"/>
          <w:sz w:val="24"/>
          <w:szCs w:val="24"/>
        </w:rPr>
        <w:t xml:space="preserve">, </w:t>
      </w:r>
      <w:r w:rsidR="0087169B" w:rsidRPr="00B560F2">
        <w:rPr>
          <w:rFonts w:ascii="Arial" w:hAnsi="Arial" w:cs="Arial"/>
          <w:color w:val="000000" w:themeColor="text1"/>
          <w:sz w:val="24"/>
          <w:szCs w:val="24"/>
        </w:rPr>
        <w:t xml:space="preserve">seletiva, </w:t>
      </w:r>
      <w:r w:rsidR="00F46D14" w:rsidRPr="00B560F2">
        <w:rPr>
          <w:rFonts w:ascii="Arial" w:hAnsi="Arial" w:cs="Arial"/>
          <w:color w:val="000000" w:themeColor="text1"/>
          <w:sz w:val="24"/>
          <w:szCs w:val="24"/>
        </w:rPr>
        <w:t xml:space="preserve">reflexiva, </w:t>
      </w:r>
      <w:r w:rsidR="00650913" w:rsidRPr="00B560F2">
        <w:rPr>
          <w:rFonts w:ascii="Arial" w:hAnsi="Arial" w:cs="Arial"/>
          <w:color w:val="000000" w:themeColor="text1"/>
          <w:sz w:val="24"/>
          <w:szCs w:val="24"/>
        </w:rPr>
        <w:t>crí</w:t>
      </w:r>
      <w:r w:rsidR="00707956" w:rsidRPr="00B560F2">
        <w:rPr>
          <w:rFonts w:ascii="Arial" w:hAnsi="Arial" w:cs="Arial"/>
          <w:color w:val="000000" w:themeColor="text1"/>
          <w:sz w:val="24"/>
          <w:szCs w:val="24"/>
        </w:rPr>
        <w:t>tica</w:t>
      </w:r>
      <w:r w:rsidR="00B91F89" w:rsidRPr="00B560F2">
        <w:rPr>
          <w:rFonts w:ascii="Arial" w:hAnsi="Arial" w:cs="Arial"/>
          <w:color w:val="000000" w:themeColor="text1"/>
          <w:sz w:val="24"/>
          <w:szCs w:val="24"/>
        </w:rPr>
        <w:t>,</w:t>
      </w:r>
      <w:r w:rsidR="00D110C9" w:rsidRPr="00B560F2">
        <w:rPr>
          <w:rFonts w:ascii="Arial" w:hAnsi="Arial" w:cs="Arial"/>
          <w:color w:val="000000" w:themeColor="text1"/>
          <w:sz w:val="24"/>
          <w:szCs w:val="24"/>
        </w:rPr>
        <w:t xml:space="preserve"> </w:t>
      </w:r>
      <w:r w:rsidR="0087169B" w:rsidRPr="00B560F2">
        <w:rPr>
          <w:rFonts w:ascii="Arial" w:hAnsi="Arial" w:cs="Arial"/>
          <w:color w:val="000000" w:themeColor="text1"/>
          <w:sz w:val="24"/>
          <w:szCs w:val="24"/>
        </w:rPr>
        <w:t>interpretativa</w:t>
      </w:r>
      <w:r w:rsidR="002F44F4" w:rsidRPr="00B560F2">
        <w:rPr>
          <w:rFonts w:ascii="Arial" w:hAnsi="Arial" w:cs="Arial"/>
          <w:color w:val="000000" w:themeColor="text1"/>
          <w:sz w:val="24"/>
          <w:szCs w:val="24"/>
        </w:rPr>
        <w:t xml:space="preserve"> e a explicativa.</w:t>
      </w:r>
    </w:p>
    <w:p w14:paraId="553E640B" w14:textId="5B013FAC" w:rsidR="002F44F4" w:rsidRPr="00B560F2" w:rsidRDefault="002F44F4" w:rsidP="00057E6D">
      <w:pPr>
        <w:widowControl w:val="0"/>
        <w:autoSpaceDE w:val="0"/>
        <w:autoSpaceDN w:val="0"/>
        <w:adjustRightInd w:val="0"/>
        <w:spacing w:after="0" w:line="360" w:lineRule="auto"/>
        <w:ind w:firstLine="709"/>
        <w:jc w:val="both"/>
        <w:rPr>
          <w:rFonts w:ascii="Arial" w:hAnsi="Arial" w:cs="Arial"/>
          <w:color w:val="000000" w:themeColor="text1"/>
          <w:sz w:val="24"/>
          <w:szCs w:val="24"/>
        </w:rPr>
      </w:pPr>
      <w:r w:rsidRPr="00B560F2">
        <w:rPr>
          <w:rFonts w:ascii="Arial" w:hAnsi="Arial" w:cs="Arial"/>
          <w:color w:val="000000" w:themeColor="text1"/>
          <w:sz w:val="24"/>
          <w:szCs w:val="24"/>
        </w:rPr>
        <w:t xml:space="preserve">Leitura </w:t>
      </w:r>
      <w:r w:rsidR="002450AE" w:rsidRPr="00B560F2">
        <w:rPr>
          <w:rFonts w:ascii="Arial" w:hAnsi="Arial" w:cs="Arial"/>
          <w:color w:val="000000" w:themeColor="text1"/>
          <w:sz w:val="24"/>
          <w:szCs w:val="24"/>
        </w:rPr>
        <w:t xml:space="preserve">de reconhecimento ou prévia </w:t>
      </w:r>
      <w:r w:rsidR="004F14C2" w:rsidRPr="00B560F2">
        <w:rPr>
          <w:rFonts w:ascii="Arial" w:hAnsi="Arial" w:cs="Arial"/>
          <w:color w:val="000000" w:themeColor="text1"/>
          <w:sz w:val="24"/>
          <w:szCs w:val="24"/>
        </w:rPr>
        <w:t>é um tipo de leitura breve</w:t>
      </w:r>
      <w:r w:rsidR="00C74554" w:rsidRPr="00B560F2">
        <w:rPr>
          <w:rFonts w:ascii="Arial" w:hAnsi="Arial" w:cs="Arial"/>
          <w:color w:val="000000" w:themeColor="text1"/>
          <w:sz w:val="24"/>
          <w:szCs w:val="24"/>
        </w:rPr>
        <w:t xml:space="preserve"> com finalidade de procurar </w:t>
      </w:r>
      <w:r w:rsidR="00BA6B90" w:rsidRPr="00B560F2">
        <w:rPr>
          <w:rFonts w:ascii="Arial" w:hAnsi="Arial" w:cs="Arial"/>
          <w:color w:val="000000" w:themeColor="text1"/>
          <w:sz w:val="24"/>
          <w:szCs w:val="24"/>
        </w:rPr>
        <w:t>o assunto a ser estudado</w:t>
      </w:r>
      <w:r w:rsidR="001A0633" w:rsidRPr="00B560F2">
        <w:rPr>
          <w:rFonts w:ascii="Arial" w:hAnsi="Arial" w:cs="Arial"/>
          <w:color w:val="000000" w:themeColor="text1"/>
          <w:sz w:val="24"/>
          <w:szCs w:val="24"/>
        </w:rPr>
        <w:t xml:space="preserve"> ou verificar algumas informações importantes.</w:t>
      </w:r>
      <w:r w:rsidR="00B951E2" w:rsidRPr="00B560F2">
        <w:rPr>
          <w:rFonts w:ascii="Arial" w:hAnsi="Arial" w:cs="Arial"/>
          <w:color w:val="000000" w:themeColor="text1"/>
          <w:sz w:val="24"/>
          <w:szCs w:val="24"/>
        </w:rPr>
        <w:t xml:space="preserve"> Essa leitura se faz observando os títulos </w:t>
      </w:r>
      <w:r w:rsidR="00FE07F3" w:rsidRPr="00B560F2">
        <w:rPr>
          <w:rFonts w:ascii="Arial" w:hAnsi="Arial" w:cs="Arial"/>
          <w:color w:val="000000" w:themeColor="text1"/>
          <w:sz w:val="24"/>
          <w:szCs w:val="24"/>
        </w:rPr>
        <w:t>dos artigos</w:t>
      </w:r>
      <w:r w:rsidR="00F124CC" w:rsidRPr="00B560F2">
        <w:rPr>
          <w:rFonts w:ascii="Arial" w:hAnsi="Arial" w:cs="Arial"/>
          <w:color w:val="000000" w:themeColor="text1"/>
          <w:sz w:val="24"/>
          <w:szCs w:val="24"/>
        </w:rPr>
        <w:t xml:space="preserve"> </w:t>
      </w:r>
      <w:r w:rsidR="008A4DA6" w:rsidRPr="00B560F2">
        <w:rPr>
          <w:rFonts w:ascii="Arial" w:hAnsi="Arial" w:cs="Arial"/>
          <w:color w:val="000000" w:themeColor="text1"/>
          <w:sz w:val="24"/>
          <w:szCs w:val="24"/>
        </w:rPr>
        <w:t>(MARCONI</w:t>
      </w:r>
      <w:r w:rsidR="00E3134D" w:rsidRPr="00B560F2">
        <w:rPr>
          <w:rFonts w:ascii="Arial" w:hAnsi="Arial" w:cs="Arial"/>
          <w:color w:val="000000" w:themeColor="text1"/>
          <w:sz w:val="24"/>
          <w:szCs w:val="24"/>
        </w:rPr>
        <w:t>; LAKATOS,</w:t>
      </w:r>
      <w:r w:rsidR="00AE778B" w:rsidRPr="00B560F2">
        <w:rPr>
          <w:rFonts w:ascii="Arial" w:hAnsi="Arial" w:cs="Arial"/>
          <w:color w:val="000000" w:themeColor="text1"/>
          <w:sz w:val="24"/>
          <w:szCs w:val="24"/>
        </w:rPr>
        <w:t xml:space="preserve"> 2017).</w:t>
      </w:r>
    </w:p>
    <w:p w14:paraId="5590E3DE" w14:textId="410DD2FB" w:rsidR="00707956" w:rsidRPr="00B560F2" w:rsidRDefault="00707956" w:rsidP="00057E6D">
      <w:pPr>
        <w:widowControl w:val="0"/>
        <w:autoSpaceDE w:val="0"/>
        <w:autoSpaceDN w:val="0"/>
        <w:adjustRightInd w:val="0"/>
        <w:spacing w:after="0" w:line="360" w:lineRule="auto"/>
        <w:ind w:firstLine="709"/>
        <w:jc w:val="both"/>
        <w:rPr>
          <w:rFonts w:ascii="Arial" w:hAnsi="Arial" w:cs="Arial"/>
          <w:color w:val="000000" w:themeColor="text1"/>
          <w:sz w:val="24"/>
          <w:szCs w:val="24"/>
        </w:rPr>
      </w:pPr>
      <w:r w:rsidRPr="00B560F2">
        <w:rPr>
          <w:rFonts w:ascii="Arial" w:hAnsi="Arial" w:cs="Arial"/>
          <w:color w:val="000000" w:themeColor="text1"/>
          <w:sz w:val="24"/>
          <w:szCs w:val="24"/>
        </w:rPr>
        <w:t>Leitura exploratória</w:t>
      </w:r>
      <w:r w:rsidR="008F7312" w:rsidRPr="00B560F2">
        <w:rPr>
          <w:rFonts w:ascii="Arial" w:hAnsi="Arial" w:cs="Arial"/>
          <w:color w:val="000000" w:themeColor="text1"/>
          <w:sz w:val="24"/>
          <w:szCs w:val="24"/>
        </w:rPr>
        <w:t xml:space="preserve"> também conhecida como </w:t>
      </w:r>
      <w:r w:rsidR="00B87184" w:rsidRPr="00B560F2">
        <w:rPr>
          <w:rFonts w:ascii="Arial" w:hAnsi="Arial" w:cs="Arial"/>
          <w:color w:val="000000" w:themeColor="text1"/>
          <w:sz w:val="24"/>
          <w:szCs w:val="24"/>
        </w:rPr>
        <w:t>pré-leitura</w:t>
      </w:r>
      <w:r w:rsidR="008F7312" w:rsidRPr="00B560F2">
        <w:rPr>
          <w:rFonts w:ascii="Arial" w:hAnsi="Arial" w:cs="Arial"/>
          <w:color w:val="000000" w:themeColor="text1"/>
          <w:sz w:val="24"/>
          <w:szCs w:val="24"/>
        </w:rPr>
        <w:t xml:space="preserve"> é o tipo de leitura</w:t>
      </w:r>
      <w:r w:rsidR="00B53F1C" w:rsidRPr="00B560F2">
        <w:rPr>
          <w:rFonts w:ascii="Arial" w:hAnsi="Arial" w:cs="Arial"/>
          <w:color w:val="000000" w:themeColor="text1"/>
          <w:sz w:val="24"/>
          <w:szCs w:val="24"/>
        </w:rPr>
        <w:t xml:space="preserve"> </w:t>
      </w:r>
      <w:r w:rsidR="008F7312" w:rsidRPr="00B560F2">
        <w:rPr>
          <w:rFonts w:ascii="Arial" w:hAnsi="Arial" w:cs="Arial"/>
          <w:color w:val="000000" w:themeColor="text1"/>
          <w:sz w:val="24"/>
          <w:szCs w:val="24"/>
        </w:rPr>
        <w:t xml:space="preserve">que permite </w:t>
      </w:r>
      <w:r w:rsidR="00A16AFE" w:rsidRPr="00B560F2">
        <w:rPr>
          <w:rFonts w:ascii="Arial" w:hAnsi="Arial" w:cs="Arial"/>
          <w:color w:val="000000" w:themeColor="text1"/>
          <w:sz w:val="24"/>
          <w:szCs w:val="24"/>
        </w:rPr>
        <w:t xml:space="preserve">explorar o documento ou a obra tendo </w:t>
      </w:r>
      <w:r w:rsidR="008F7312" w:rsidRPr="00B560F2">
        <w:rPr>
          <w:rFonts w:ascii="Arial" w:hAnsi="Arial" w:cs="Arial"/>
          <w:color w:val="000000" w:themeColor="text1"/>
          <w:sz w:val="24"/>
          <w:szCs w:val="24"/>
        </w:rPr>
        <w:t>uma visão geral do tema</w:t>
      </w:r>
      <w:r w:rsidR="00A16AFE" w:rsidRPr="00B560F2">
        <w:rPr>
          <w:rFonts w:ascii="Arial" w:hAnsi="Arial" w:cs="Arial"/>
          <w:color w:val="000000" w:themeColor="text1"/>
          <w:sz w:val="24"/>
          <w:szCs w:val="24"/>
        </w:rPr>
        <w:t xml:space="preserve"> que será estudado</w:t>
      </w:r>
      <w:r w:rsidR="00A75540">
        <w:rPr>
          <w:rFonts w:ascii="Arial" w:hAnsi="Arial" w:cs="Arial"/>
          <w:color w:val="000000" w:themeColor="text1"/>
          <w:sz w:val="24"/>
          <w:szCs w:val="24"/>
        </w:rPr>
        <w:t xml:space="preserve"> </w:t>
      </w:r>
      <w:r w:rsidR="00A47009" w:rsidRPr="00B560F2">
        <w:rPr>
          <w:rFonts w:ascii="Arial" w:hAnsi="Arial" w:cs="Arial"/>
          <w:color w:val="000000" w:themeColor="text1"/>
          <w:sz w:val="24"/>
          <w:szCs w:val="24"/>
        </w:rPr>
        <w:t>(M</w:t>
      </w:r>
      <w:r w:rsidR="00B02B1B" w:rsidRPr="00B560F2">
        <w:rPr>
          <w:rFonts w:ascii="Arial" w:hAnsi="Arial" w:cs="Arial"/>
          <w:color w:val="000000" w:themeColor="text1"/>
          <w:sz w:val="24"/>
          <w:szCs w:val="24"/>
        </w:rPr>
        <w:t>ARCONI; LAKATOS, 2017).</w:t>
      </w:r>
    </w:p>
    <w:p w14:paraId="3282AEBD" w14:textId="520AA93E" w:rsidR="00A16AFE" w:rsidRPr="00B560F2" w:rsidRDefault="00A16AFE" w:rsidP="00057E6D">
      <w:pPr>
        <w:widowControl w:val="0"/>
        <w:autoSpaceDE w:val="0"/>
        <w:autoSpaceDN w:val="0"/>
        <w:adjustRightInd w:val="0"/>
        <w:spacing w:after="0" w:line="360" w:lineRule="auto"/>
        <w:ind w:firstLine="709"/>
        <w:jc w:val="both"/>
        <w:rPr>
          <w:rFonts w:ascii="Arial" w:hAnsi="Arial" w:cs="Arial"/>
          <w:color w:val="000000" w:themeColor="text1"/>
          <w:sz w:val="24"/>
          <w:szCs w:val="24"/>
        </w:rPr>
      </w:pPr>
      <w:r w:rsidRPr="00B560F2">
        <w:rPr>
          <w:rFonts w:ascii="Arial" w:hAnsi="Arial" w:cs="Arial"/>
          <w:color w:val="000000" w:themeColor="text1"/>
          <w:sz w:val="24"/>
          <w:szCs w:val="24"/>
        </w:rPr>
        <w:t>Leitura seletiva é quando se realiza uma leitura de todo do arquivo a ser estudado, sendo possível selecionar as informações mais importantes</w:t>
      </w:r>
      <w:r w:rsidR="00DF3991" w:rsidRPr="00B560F2">
        <w:rPr>
          <w:rFonts w:ascii="Arial" w:hAnsi="Arial" w:cs="Arial"/>
          <w:color w:val="000000" w:themeColor="text1"/>
          <w:sz w:val="24"/>
          <w:szCs w:val="24"/>
        </w:rPr>
        <w:t xml:space="preserve"> relacionad</w:t>
      </w:r>
      <w:r w:rsidR="00801A35" w:rsidRPr="00B560F2">
        <w:rPr>
          <w:rFonts w:ascii="Arial" w:hAnsi="Arial" w:cs="Arial"/>
          <w:color w:val="000000" w:themeColor="text1"/>
          <w:sz w:val="24"/>
          <w:szCs w:val="24"/>
        </w:rPr>
        <w:t>as</w:t>
      </w:r>
      <w:r w:rsidR="00DF3991" w:rsidRPr="00B560F2">
        <w:rPr>
          <w:rFonts w:ascii="Arial" w:hAnsi="Arial" w:cs="Arial"/>
          <w:color w:val="000000" w:themeColor="text1"/>
          <w:sz w:val="24"/>
          <w:szCs w:val="24"/>
        </w:rPr>
        <w:t xml:space="preserve"> ao problema </w:t>
      </w:r>
      <w:r w:rsidR="00E72F11" w:rsidRPr="00B560F2">
        <w:rPr>
          <w:rFonts w:ascii="Arial" w:hAnsi="Arial" w:cs="Arial"/>
          <w:color w:val="000000" w:themeColor="text1"/>
          <w:sz w:val="24"/>
          <w:szCs w:val="24"/>
        </w:rPr>
        <w:t>que tem em vista a resolver</w:t>
      </w:r>
      <w:r w:rsidR="00A744C2" w:rsidRPr="00B560F2">
        <w:rPr>
          <w:rFonts w:ascii="Arial" w:hAnsi="Arial" w:cs="Arial"/>
          <w:color w:val="000000" w:themeColor="text1"/>
          <w:sz w:val="24"/>
          <w:szCs w:val="24"/>
        </w:rPr>
        <w:t xml:space="preserve">. </w:t>
      </w:r>
      <w:r w:rsidR="00066260" w:rsidRPr="00B560F2">
        <w:rPr>
          <w:rFonts w:ascii="Arial" w:hAnsi="Arial" w:cs="Arial"/>
          <w:color w:val="000000" w:themeColor="text1"/>
          <w:sz w:val="24"/>
          <w:szCs w:val="24"/>
        </w:rPr>
        <w:t xml:space="preserve">Ela </w:t>
      </w:r>
      <w:r w:rsidRPr="00B560F2">
        <w:rPr>
          <w:rFonts w:ascii="Arial" w:hAnsi="Arial" w:cs="Arial"/>
          <w:color w:val="000000" w:themeColor="text1"/>
          <w:sz w:val="24"/>
          <w:szCs w:val="24"/>
        </w:rPr>
        <w:t>permit</w:t>
      </w:r>
      <w:r w:rsidR="00066260" w:rsidRPr="00B560F2">
        <w:rPr>
          <w:rFonts w:ascii="Arial" w:hAnsi="Arial" w:cs="Arial"/>
          <w:color w:val="000000" w:themeColor="text1"/>
          <w:sz w:val="24"/>
          <w:szCs w:val="24"/>
        </w:rPr>
        <w:t xml:space="preserve">e </w:t>
      </w:r>
      <w:r w:rsidRPr="00B560F2">
        <w:rPr>
          <w:rFonts w:ascii="Arial" w:hAnsi="Arial" w:cs="Arial"/>
          <w:color w:val="000000" w:themeColor="text1"/>
          <w:sz w:val="24"/>
          <w:szCs w:val="24"/>
        </w:rPr>
        <w:t xml:space="preserve">uma escolha precisa do material </w:t>
      </w:r>
      <w:r w:rsidRPr="00B560F2">
        <w:rPr>
          <w:rFonts w:ascii="Arial" w:hAnsi="Arial" w:cs="Arial"/>
          <w:color w:val="000000" w:themeColor="text1"/>
          <w:sz w:val="24"/>
          <w:szCs w:val="24"/>
        </w:rPr>
        <w:lastRenderedPageBreak/>
        <w:t>que é mais relevante para a pesquisa</w:t>
      </w:r>
      <w:r w:rsidR="00A91A4E" w:rsidRPr="00B560F2">
        <w:rPr>
          <w:rFonts w:ascii="Arial" w:hAnsi="Arial" w:cs="Arial"/>
          <w:color w:val="000000" w:themeColor="text1"/>
          <w:sz w:val="24"/>
          <w:szCs w:val="24"/>
        </w:rPr>
        <w:t xml:space="preserve"> </w:t>
      </w:r>
      <w:r w:rsidR="00801A35" w:rsidRPr="00B560F2">
        <w:rPr>
          <w:rFonts w:ascii="Arial" w:hAnsi="Arial" w:cs="Arial"/>
          <w:color w:val="000000" w:themeColor="text1"/>
          <w:sz w:val="24"/>
          <w:szCs w:val="24"/>
        </w:rPr>
        <w:t>s</w:t>
      </w:r>
      <w:r w:rsidR="00A91A4E" w:rsidRPr="00B560F2">
        <w:rPr>
          <w:rFonts w:ascii="Arial" w:hAnsi="Arial" w:cs="Arial"/>
          <w:color w:val="000000" w:themeColor="text1"/>
          <w:sz w:val="24"/>
          <w:szCs w:val="24"/>
        </w:rPr>
        <w:t xml:space="preserve">endo uma leitura mais </w:t>
      </w:r>
      <w:r w:rsidR="0004329C" w:rsidRPr="00B560F2">
        <w:rPr>
          <w:rFonts w:ascii="Arial" w:hAnsi="Arial" w:cs="Arial"/>
          <w:color w:val="000000" w:themeColor="text1"/>
          <w:sz w:val="24"/>
          <w:szCs w:val="24"/>
        </w:rPr>
        <w:t>atenta e profunda</w:t>
      </w:r>
      <w:r w:rsidRPr="00B560F2">
        <w:rPr>
          <w:rFonts w:ascii="Arial" w:hAnsi="Arial" w:cs="Arial"/>
          <w:color w:val="000000" w:themeColor="text1"/>
          <w:sz w:val="24"/>
          <w:szCs w:val="24"/>
        </w:rPr>
        <w:t xml:space="preserve">. No entanto deve obter critérios de seleção baseados </w:t>
      </w:r>
      <w:r w:rsidR="007A1CEE" w:rsidRPr="00B560F2">
        <w:rPr>
          <w:rFonts w:ascii="Arial" w:hAnsi="Arial" w:cs="Arial"/>
          <w:color w:val="000000" w:themeColor="text1"/>
          <w:sz w:val="24"/>
          <w:szCs w:val="24"/>
        </w:rPr>
        <w:t xml:space="preserve">em informações persistentes </w:t>
      </w:r>
      <w:r w:rsidR="00AB6556" w:rsidRPr="00B560F2">
        <w:rPr>
          <w:rFonts w:ascii="Arial" w:hAnsi="Arial" w:cs="Arial"/>
          <w:color w:val="000000" w:themeColor="text1"/>
          <w:sz w:val="24"/>
          <w:szCs w:val="24"/>
        </w:rPr>
        <w:t>ao problema de pesquisa</w:t>
      </w:r>
      <w:r w:rsidR="00A744C2" w:rsidRPr="00B560F2">
        <w:rPr>
          <w:rFonts w:ascii="Arial" w:hAnsi="Arial" w:cs="Arial"/>
          <w:color w:val="000000" w:themeColor="text1"/>
          <w:sz w:val="24"/>
          <w:szCs w:val="24"/>
        </w:rPr>
        <w:t xml:space="preserve"> </w:t>
      </w:r>
      <w:r w:rsidR="00AB6556" w:rsidRPr="00B560F2">
        <w:rPr>
          <w:rFonts w:ascii="Arial" w:hAnsi="Arial" w:cs="Arial"/>
          <w:color w:val="000000" w:themeColor="text1"/>
          <w:sz w:val="24"/>
          <w:szCs w:val="24"/>
        </w:rPr>
        <w:t>(</w:t>
      </w:r>
      <w:r w:rsidR="00A744C2" w:rsidRPr="00B560F2">
        <w:rPr>
          <w:rFonts w:ascii="Arial" w:hAnsi="Arial" w:cs="Arial"/>
          <w:color w:val="000000" w:themeColor="text1"/>
          <w:sz w:val="24"/>
          <w:szCs w:val="24"/>
        </w:rPr>
        <w:t>M</w:t>
      </w:r>
      <w:r w:rsidR="00AB6556" w:rsidRPr="00B560F2">
        <w:rPr>
          <w:rFonts w:ascii="Arial" w:hAnsi="Arial" w:cs="Arial"/>
          <w:color w:val="000000" w:themeColor="text1"/>
          <w:sz w:val="24"/>
          <w:szCs w:val="24"/>
        </w:rPr>
        <w:t>ARCONI; LAKATOS, 2017).</w:t>
      </w:r>
    </w:p>
    <w:p w14:paraId="5A76627F" w14:textId="1FCBC2C5" w:rsidR="00D55AF9" w:rsidRPr="00B560F2" w:rsidRDefault="00D55AF9" w:rsidP="00057E6D">
      <w:pPr>
        <w:widowControl w:val="0"/>
        <w:autoSpaceDE w:val="0"/>
        <w:autoSpaceDN w:val="0"/>
        <w:adjustRightInd w:val="0"/>
        <w:spacing w:after="0" w:line="360" w:lineRule="auto"/>
        <w:ind w:firstLine="709"/>
        <w:jc w:val="both"/>
        <w:rPr>
          <w:rFonts w:ascii="Arial" w:hAnsi="Arial" w:cs="Arial"/>
          <w:color w:val="000000" w:themeColor="text1"/>
          <w:sz w:val="24"/>
          <w:szCs w:val="24"/>
        </w:rPr>
      </w:pPr>
      <w:r w:rsidRPr="00B560F2">
        <w:rPr>
          <w:rFonts w:ascii="Arial" w:hAnsi="Arial" w:cs="Arial"/>
          <w:color w:val="000000" w:themeColor="text1"/>
          <w:sz w:val="24"/>
          <w:szCs w:val="24"/>
        </w:rPr>
        <w:t xml:space="preserve">Leitura reflexiva </w:t>
      </w:r>
      <w:r w:rsidR="00E30967" w:rsidRPr="00B560F2">
        <w:rPr>
          <w:rFonts w:ascii="Arial" w:hAnsi="Arial" w:cs="Arial"/>
          <w:color w:val="000000" w:themeColor="text1"/>
          <w:sz w:val="24"/>
          <w:szCs w:val="24"/>
        </w:rPr>
        <w:t>é uma leitura mais aprofundada que as anteriores</w:t>
      </w:r>
      <w:r w:rsidR="00801A35" w:rsidRPr="00B560F2">
        <w:rPr>
          <w:rFonts w:ascii="Arial" w:hAnsi="Arial" w:cs="Arial"/>
          <w:color w:val="000000" w:themeColor="text1"/>
          <w:sz w:val="24"/>
          <w:szCs w:val="24"/>
        </w:rPr>
        <w:t>,</w:t>
      </w:r>
      <w:r w:rsidR="00E30967" w:rsidRPr="00B560F2">
        <w:rPr>
          <w:rFonts w:ascii="Arial" w:hAnsi="Arial" w:cs="Arial"/>
          <w:color w:val="000000" w:themeColor="text1"/>
          <w:sz w:val="24"/>
          <w:szCs w:val="24"/>
        </w:rPr>
        <w:t xml:space="preserve"> </w:t>
      </w:r>
      <w:r w:rsidR="0067733D" w:rsidRPr="00B560F2">
        <w:rPr>
          <w:rFonts w:ascii="Arial" w:hAnsi="Arial" w:cs="Arial"/>
          <w:color w:val="000000" w:themeColor="text1"/>
          <w:sz w:val="24"/>
          <w:szCs w:val="24"/>
        </w:rPr>
        <w:t xml:space="preserve">importante para </w:t>
      </w:r>
      <w:r w:rsidR="00801A35" w:rsidRPr="00B560F2">
        <w:rPr>
          <w:rFonts w:ascii="Arial" w:hAnsi="Arial" w:cs="Arial"/>
          <w:color w:val="000000" w:themeColor="text1"/>
          <w:sz w:val="24"/>
          <w:szCs w:val="24"/>
        </w:rPr>
        <w:t xml:space="preserve">o </w:t>
      </w:r>
      <w:r w:rsidR="0067733D" w:rsidRPr="00B560F2">
        <w:rPr>
          <w:rFonts w:ascii="Arial" w:hAnsi="Arial" w:cs="Arial"/>
          <w:color w:val="000000" w:themeColor="text1"/>
          <w:sz w:val="24"/>
          <w:szCs w:val="24"/>
        </w:rPr>
        <w:t xml:space="preserve">reconhecimento </w:t>
      </w:r>
      <w:r w:rsidR="004122D9" w:rsidRPr="00B560F2">
        <w:rPr>
          <w:rFonts w:ascii="Arial" w:hAnsi="Arial" w:cs="Arial"/>
          <w:color w:val="000000" w:themeColor="text1"/>
          <w:sz w:val="24"/>
          <w:szCs w:val="24"/>
        </w:rPr>
        <w:t xml:space="preserve">e </w:t>
      </w:r>
      <w:r w:rsidR="00801A35" w:rsidRPr="00B560F2">
        <w:rPr>
          <w:rFonts w:ascii="Arial" w:hAnsi="Arial" w:cs="Arial"/>
          <w:color w:val="000000" w:themeColor="text1"/>
          <w:sz w:val="24"/>
          <w:szCs w:val="24"/>
        </w:rPr>
        <w:t>a</w:t>
      </w:r>
      <w:r w:rsidR="004122D9" w:rsidRPr="00B560F2">
        <w:rPr>
          <w:rFonts w:ascii="Arial" w:hAnsi="Arial" w:cs="Arial"/>
          <w:color w:val="000000" w:themeColor="text1"/>
          <w:sz w:val="24"/>
          <w:szCs w:val="24"/>
        </w:rPr>
        <w:t xml:space="preserve"> avaliação das informações</w:t>
      </w:r>
      <w:r w:rsidR="000A5ABE" w:rsidRPr="00B560F2">
        <w:rPr>
          <w:rFonts w:ascii="Arial" w:hAnsi="Arial" w:cs="Arial"/>
          <w:color w:val="000000" w:themeColor="text1"/>
          <w:sz w:val="24"/>
          <w:szCs w:val="24"/>
        </w:rPr>
        <w:t xml:space="preserve">, </w:t>
      </w:r>
      <w:r w:rsidR="004122D9" w:rsidRPr="00B560F2">
        <w:rPr>
          <w:rFonts w:ascii="Arial" w:hAnsi="Arial" w:cs="Arial"/>
          <w:color w:val="000000" w:themeColor="text1"/>
          <w:sz w:val="24"/>
          <w:szCs w:val="24"/>
        </w:rPr>
        <w:t xml:space="preserve">intenções </w:t>
      </w:r>
      <w:r w:rsidR="000A5ABE" w:rsidRPr="00B560F2">
        <w:rPr>
          <w:rFonts w:ascii="Arial" w:hAnsi="Arial" w:cs="Arial"/>
          <w:color w:val="000000" w:themeColor="text1"/>
          <w:sz w:val="24"/>
          <w:szCs w:val="24"/>
        </w:rPr>
        <w:t xml:space="preserve">e propósitos do autor. </w:t>
      </w:r>
      <w:r w:rsidR="00380926" w:rsidRPr="00B560F2">
        <w:rPr>
          <w:rFonts w:ascii="Arial" w:hAnsi="Arial" w:cs="Arial"/>
          <w:color w:val="000000" w:themeColor="text1"/>
          <w:sz w:val="24"/>
          <w:szCs w:val="24"/>
        </w:rPr>
        <w:t xml:space="preserve">Ela se faz através das frases-chave </w:t>
      </w:r>
      <w:r w:rsidR="0055057C" w:rsidRPr="00B560F2">
        <w:rPr>
          <w:rFonts w:ascii="Arial" w:hAnsi="Arial" w:cs="Arial"/>
          <w:color w:val="000000" w:themeColor="text1"/>
          <w:sz w:val="24"/>
          <w:szCs w:val="24"/>
        </w:rPr>
        <w:t xml:space="preserve">para se entender o que o autor </w:t>
      </w:r>
      <w:proofErr w:type="spellStart"/>
      <w:r w:rsidR="0055057C" w:rsidRPr="00B560F2">
        <w:rPr>
          <w:rFonts w:ascii="Arial" w:hAnsi="Arial" w:cs="Arial"/>
          <w:color w:val="000000" w:themeColor="text1"/>
          <w:sz w:val="24"/>
          <w:szCs w:val="24"/>
        </w:rPr>
        <w:t>afirma</w:t>
      </w:r>
      <w:proofErr w:type="spellEnd"/>
      <w:r w:rsidR="0055057C" w:rsidRPr="00B560F2">
        <w:rPr>
          <w:rFonts w:ascii="Arial" w:hAnsi="Arial" w:cs="Arial"/>
          <w:color w:val="000000" w:themeColor="text1"/>
          <w:sz w:val="24"/>
          <w:szCs w:val="24"/>
        </w:rPr>
        <w:t xml:space="preserve"> e o </w:t>
      </w:r>
      <w:r w:rsidR="000C380F" w:rsidRPr="00B560F2">
        <w:rPr>
          <w:rFonts w:ascii="Arial" w:hAnsi="Arial" w:cs="Arial"/>
          <w:color w:val="000000" w:themeColor="text1"/>
          <w:sz w:val="24"/>
          <w:szCs w:val="24"/>
        </w:rPr>
        <w:t>porquê</w:t>
      </w:r>
      <w:r w:rsidR="0055057C" w:rsidRPr="00B560F2">
        <w:rPr>
          <w:rFonts w:ascii="Arial" w:hAnsi="Arial" w:cs="Arial"/>
          <w:color w:val="000000" w:themeColor="text1"/>
          <w:sz w:val="24"/>
          <w:szCs w:val="24"/>
        </w:rPr>
        <w:t xml:space="preserve"> da afirmação</w:t>
      </w:r>
      <w:r w:rsidR="003E0D23" w:rsidRPr="00B560F2">
        <w:rPr>
          <w:rFonts w:ascii="Arial" w:hAnsi="Arial" w:cs="Arial"/>
          <w:color w:val="000000" w:themeColor="text1"/>
          <w:sz w:val="24"/>
          <w:szCs w:val="24"/>
        </w:rPr>
        <w:t xml:space="preserve"> (MARCONI; LAKATOS, 2017).</w:t>
      </w:r>
    </w:p>
    <w:p w14:paraId="0AAD9A2D" w14:textId="117C0836" w:rsidR="007965E0" w:rsidRPr="00B560F2" w:rsidRDefault="00801A35" w:rsidP="00057E6D">
      <w:pPr>
        <w:widowControl w:val="0"/>
        <w:tabs>
          <w:tab w:val="left" w:pos="7655"/>
        </w:tabs>
        <w:autoSpaceDE w:val="0"/>
        <w:autoSpaceDN w:val="0"/>
        <w:adjustRightInd w:val="0"/>
        <w:spacing w:after="0" w:line="360" w:lineRule="auto"/>
        <w:ind w:firstLine="709"/>
        <w:jc w:val="both"/>
        <w:rPr>
          <w:rFonts w:ascii="Arial" w:hAnsi="Arial" w:cs="Arial"/>
          <w:color w:val="000000" w:themeColor="text1"/>
          <w:sz w:val="24"/>
          <w:szCs w:val="24"/>
        </w:rPr>
      </w:pPr>
      <w:r w:rsidRPr="00B560F2">
        <w:rPr>
          <w:rFonts w:ascii="Arial" w:hAnsi="Arial" w:cs="Arial"/>
          <w:color w:val="000000" w:themeColor="text1"/>
          <w:sz w:val="24"/>
          <w:szCs w:val="24"/>
        </w:rPr>
        <w:t>Na l</w:t>
      </w:r>
      <w:r w:rsidR="00650913" w:rsidRPr="00B560F2">
        <w:rPr>
          <w:rFonts w:ascii="Arial" w:hAnsi="Arial" w:cs="Arial"/>
          <w:color w:val="000000" w:themeColor="text1"/>
          <w:sz w:val="24"/>
          <w:szCs w:val="24"/>
        </w:rPr>
        <w:t>eitura</w:t>
      </w:r>
      <w:r w:rsidR="00D55AF9" w:rsidRPr="00B560F2">
        <w:rPr>
          <w:rFonts w:ascii="Arial" w:hAnsi="Arial" w:cs="Arial"/>
          <w:color w:val="000000" w:themeColor="text1"/>
          <w:sz w:val="24"/>
          <w:szCs w:val="24"/>
        </w:rPr>
        <w:t xml:space="preserve"> </w:t>
      </w:r>
      <w:r w:rsidR="00EB51F9" w:rsidRPr="00B560F2">
        <w:rPr>
          <w:rFonts w:ascii="Arial" w:hAnsi="Arial" w:cs="Arial"/>
          <w:color w:val="000000" w:themeColor="text1"/>
          <w:sz w:val="24"/>
          <w:szCs w:val="24"/>
        </w:rPr>
        <w:t>crítica o</w:t>
      </w:r>
      <w:r w:rsidRPr="00B560F2">
        <w:rPr>
          <w:rFonts w:ascii="Arial" w:hAnsi="Arial" w:cs="Arial"/>
          <w:color w:val="000000" w:themeColor="text1"/>
          <w:sz w:val="24"/>
          <w:szCs w:val="24"/>
        </w:rPr>
        <w:t xml:space="preserve"> </w:t>
      </w:r>
      <w:r w:rsidR="00EB51F9" w:rsidRPr="00B560F2">
        <w:rPr>
          <w:rFonts w:ascii="Arial" w:hAnsi="Arial" w:cs="Arial"/>
          <w:color w:val="000000" w:themeColor="text1"/>
          <w:sz w:val="24"/>
          <w:szCs w:val="24"/>
        </w:rPr>
        <w:t>pesquisador se</w:t>
      </w:r>
      <w:r w:rsidR="00E7677B" w:rsidRPr="00B560F2">
        <w:rPr>
          <w:rFonts w:ascii="Arial" w:hAnsi="Arial" w:cs="Arial"/>
          <w:color w:val="000000" w:themeColor="text1"/>
          <w:sz w:val="24"/>
          <w:szCs w:val="24"/>
        </w:rPr>
        <w:t xml:space="preserve"> concentra nas partes mais importantes do texto, sendo assim capaz de separar as </w:t>
      </w:r>
      <w:r w:rsidRPr="00B560F2">
        <w:rPr>
          <w:rFonts w:ascii="Arial" w:hAnsi="Arial" w:cs="Arial"/>
          <w:color w:val="000000" w:themeColor="text1"/>
          <w:sz w:val="24"/>
          <w:szCs w:val="24"/>
        </w:rPr>
        <w:t>ideias</w:t>
      </w:r>
      <w:r w:rsidR="00E7677B" w:rsidRPr="00B560F2">
        <w:rPr>
          <w:rFonts w:ascii="Arial" w:hAnsi="Arial" w:cs="Arial"/>
          <w:color w:val="000000" w:themeColor="text1"/>
          <w:sz w:val="24"/>
          <w:szCs w:val="24"/>
        </w:rPr>
        <w:t xml:space="preserve"> secundárias da </w:t>
      </w:r>
      <w:r w:rsidRPr="00B560F2">
        <w:rPr>
          <w:rFonts w:ascii="Arial" w:hAnsi="Arial" w:cs="Arial"/>
          <w:color w:val="000000" w:themeColor="text1"/>
          <w:sz w:val="24"/>
          <w:szCs w:val="24"/>
        </w:rPr>
        <w:t>ideia</w:t>
      </w:r>
      <w:r w:rsidR="00E7677B" w:rsidRPr="00B560F2">
        <w:rPr>
          <w:rFonts w:ascii="Arial" w:hAnsi="Arial" w:cs="Arial"/>
          <w:color w:val="000000" w:themeColor="text1"/>
          <w:sz w:val="24"/>
          <w:szCs w:val="24"/>
        </w:rPr>
        <w:t xml:space="preserve"> central. É uma fase que requer muita reflexão obtida por meio de análises, comparações, diferenciação, síntese e julgamento das </w:t>
      </w:r>
      <w:r w:rsidRPr="00B560F2">
        <w:rPr>
          <w:rFonts w:ascii="Arial" w:hAnsi="Arial" w:cs="Arial"/>
          <w:color w:val="000000" w:themeColor="text1"/>
          <w:sz w:val="24"/>
          <w:szCs w:val="24"/>
        </w:rPr>
        <w:t>ideias</w:t>
      </w:r>
      <w:r w:rsidR="00E7677B" w:rsidRPr="00B560F2">
        <w:rPr>
          <w:rFonts w:ascii="Arial" w:hAnsi="Arial" w:cs="Arial"/>
          <w:color w:val="000000" w:themeColor="text1"/>
          <w:sz w:val="24"/>
          <w:szCs w:val="24"/>
        </w:rPr>
        <w:t xml:space="preserve"> do autor da obra a ser estudad</w:t>
      </w:r>
      <w:r w:rsidRPr="00B560F2">
        <w:rPr>
          <w:rFonts w:ascii="Arial" w:hAnsi="Arial" w:cs="Arial"/>
          <w:color w:val="000000" w:themeColor="text1"/>
          <w:sz w:val="24"/>
          <w:szCs w:val="24"/>
        </w:rPr>
        <w:t>a</w:t>
      </w:r>
      <w:r w:rsidR="0042102A" w:rsidRPr="00B560F2">
        <w:rPr>
          <w:rFonts w:ascii="Arial" w:hAnsi="Arial" w:cs="Arial"/>
          <w:color w:val="000000" w:themeColor="text1"/>
          <w:sz w:val="24"/>
          <w:szCs w:val="24"/>
        </w:rPr>
        <w:t xml:space="preserve"> (MARCONI; LAKATOS, 2017).</w:t>
      </w:r>
    </w:p>
    <w:p w14:paraId="41006360" w14:textId="3C2A2991" w:rsidR="00E7677B" w:rsidRPr="00B560F2" w:rsidRDefault="00801A35" w:rsidP="00057E6D">
      <w:pPr>
        <w:widowControl w:val="0"/>
        <w:tabs>
          <w:tab w:val="left" w:pos="7655"/>
        </w:tabs>
        <w:autoSpaceDE w:val="0"/>
        <w:autoSpaceDN w:val="0"/>
        <w:adjustRightInd w:val="0"/>
        <w:spacing w:after="0" w:line="360" w:lineRule="auto"/>
        <w:ind w:firstLine="709"/>
        <w:jc w:val="both"/>
        <w:rPr>
          <w:rFonts w:ascii="Arial" w:hAnsi="Arial" w:cs="Arial"/>
          <w:color w:val="000000" w:themeColor="text1"/>
          <w:sz w:val="24"/>
          <w:szCs w:val="24"/>
        </w:rPr>
      </w:pPr>
      <w:r w:rsidRPr="00B560F2">
        <w:rPr>
          <w:rFonts w:ascii="Arial" w:hAnsi="Arial" w:cs="Arial"/>
          <w:color w:val="000000" w:themeColor="text1"/>
          <w:sz w:val="24"/>
          <w:szCs w:val="24"/>
        </w:rPr>
        <w:t xml:space="preserve">Na </w:t>
      </w:r>
      <w:r w:rsidR="000C380F" w:rsidRPr="00B560F2">
        <w:rPr>
          <w:rFonts w:ascii="Arial" w:hAnsi="Arial" w:cs="Arial"/>
          <w:color w:val="000000" w:themeColor="text1"/>
          <w:sz w:val="24"/>
          <w:szCs w:val="24"/>
        </w:rPr>
        <w:t>sequência</w:t>
      </w:r>
      <w:r w:rsidRPr="00B560F2">
        <w:rPr>
          <w:rFonts w:ascii="Arial" w:hAnsi="Arial" w:cs="Arial"/>
          <w:color w:val="000000" w:themeColor="text1"/>
          <w:sz w:val="24"/>
          <w:szCs w:val="24"/>
        </w:rPr>
        <w:t>,</w:t>
      </w:r>
      <w:r w:rsidR="00754302">
        <w:rPr>
          <w:rFonts w:ascii="Arial" w:hAnsi="Arial" w:cs="Arial"/>
          <w:color w:val="000000" w:themeColor="text1"/>
          <w:sz w:val="24"/>
          <w:szCs w:val="24"/>
        </w:rPr>
        <w:t xml:space="preserve"> </w:t>
      </w:r>
      <w:r w:rsidR="00754302" w:rsidRPr="00091E02">
        <w:rPr>
          <w:rFonts w:ascii="Arial" w:hAnsi="Arial" w:cs="Arial"/>
          <w:sz w:val="24"/>
          <w:szCs w:val="24"/>
        </w:rPr>
        <w:t>realizou-se</w:t>
      </w:r>
      <w:r w:rsidRPr="00091E02">
        <w:rPr>
          <w:rFonts w:ascii="Arial" w:hAnsi="Arial" w:cs="Arial"/>
          <w:sz w:val="24"/>
          <w:szCs w:val="24"/>
        </w:rPr>
        <w:t xml:space="preserve"> </w:t>
      </w:r>
      <w:r w:rsidRPr="00B560F2">
        <w:rPr>
          <w:rFonts w:ascii="Arial" w:hAnsi="Arial" w:cs="Arial"/>
          <w:color w:val="000000" w:themeColor="text1"/>
          <w:sz w:val="24"/>
          <w:szCs w:val="24"/>
        </w:rPr>
        <w:t>a l</w:t>
      </w:r>
      <w:r w:rsidR="007965E0" w:rsidRPr="00B560F2">
        <w:rPr>
          <w:rFonts w:ascii="Arial" w:hAnsi="Arial" w:cs="Arial"/>
          <w:color w:val="000000" w:themeColor="text1"/>
          <w:sz w:val="24"/>
          <w:szCs w:val="24"/>
        </w:rPr>
        <w:t>eitura</w:t>
      </w:r>
      <w:r w:rsidR="00E7677B" w:rsidRPr="00B560F2">
        <w:rPr>
          <w:rFonts w:ascii="Arial" w:hAnsi="Arial" w:cs="Arial"/>
          <w:color w:val="000000" w:themeColor="text1"/>
          <w:sz w:val="24"/>
          <w:szCs w:val="24"/>
        </w:rPr>
        <w:t xml:space="preserve"> interpretativa </w:t>
      </w:r>
      <w:r w:rsidRPr="00B560F2">
        <w:rPr>
          <w:rFonts w:ascii="Arial" w:hAnsi="Arial" w:cs="Arial"/>
          <w:color w:val="000000" w:themeColor="text1"/>
          <w:sz w:val="24"/>
          <w:szCs w:val="24"/>
        </w:rPr>
        <w:t xml:space="preserve">que </w:t>
      </w:r>
      <w:r w:rsidR="00503E71" w:rsidRPr="00B560F2">
        <w:rPr>
          <w:rFonts w:ascii="Arial" w:hAnsi="Arial" w:cs="Arial"/>
          <w:color w:val="000000" w:themeColor="text1"/>
          <w:sz w:val="24"/>
          <w:szCs w:val="24"/>
        </w:rPr>
        <w:t xml:space="preserve">relaciona </w:t>
      </w:r>
      <w:r w:rsidR="00AC17FD" w:rsidRPr="00B560F2">
        <w:rPr>
          <w:rFonts w:ascii="Arial" w:hAnsi="Arial" w:cs="Arial"/>
          <w:color w:val="000000" w:themeColor="text1"/>
          <w:sz w:val="24"/>
          <w:szCs w:val="24"/>
        </w:rPr>
        <w:t xml:space="preserve">as afirmações do autor com os problemas </w:t>
      </w:r>
      <w:r w:rsidR="00CA5D28" w:rsidRPr="00B560F2">
        <w:rPr>
          <w:rFonts w:ascii="Arial" w:hAnsi="Arial" w:cs="Arial"/>
          <w:color w:val="000000" w:themeColor="text1"/>
          <w:sz w:val="24"/>
          <w:szCs w:val="24"/>
        </w:rPr>
        <w:t xml:space="preserve">que através da leitura </w:t>
      </w:r>
      <w:r w:rsidR="005258C5" w:rsidRPr="00B560F2">
        <w:rPr>
          <w:rFonts w:ascii="Arial" w:hAnsi="Arial" w:cs="Arial"/>
          <w:color w:val="000000" w:themeColor="text1"/>
          <w:sz w:val="24"/>
          <w:szCs w:val="24"/>
        </w:rPr>
        <w:t xml:space="preserve">dos textos se busca uma solução. </w:t>
      </w:r>
      <w:r w:rsidR="00D51994" w:rsidRPr="00B560F2">
        <w:rPr>
          <w:rFonts w:ascii="Arial" w:hAnsi="Arial" w:cs="Arial"/>
          <w:color w:val="000000" w:themeColor="text1"/>
          <w:sz w:val="24"/>
          <w:szCs w:val="24"/>
        </w:rPr>
        <w:t xml:space="preserve">É uma associação </w:t>
      </w:r>
      <w:r w:rsidR="00585DA0" w:rsidRPr="00B560F2">
        <w:rPr>
          <w:rFonts w:ascii="Arial" w:hAnsi="Arial" w:cs="Arial"/>
          <w:color w:val="000000" w:themeColor="text1"/>
          <w:sz w:val="24"/>
          <w:szCs w:val="24"/>
        </w:rPr>
        <w:t xml:space="preserve">de ideias </w:t>
      </w:r>
      <w:r w:rsidR="007B5E47" w:rsidRPr="00B560F2">
        <w:rPr>
          <w:rFonts w:ascii="Arial" w:hAnsi="Arial" w:cs="Arial"/>
          <w:color w:val="000000" w:themeColor="text1"/>
          <w:sz w:val="24"/>
          <w:szCs w:val="24"/>
        </w:rPr>
        <w:t xml:space="preserve">e comparações de </w:t>
      </w:r>
      <w:r w:rsidR="003445A9" w:rsidRPr="00B560F2">
        <w:rPr>
          <w:rFonts w:ascii="Arial" w:hAnsi="Arial" w:cs="Arial"/>
          <w:color w:val="000000" w:themeColor="text1"/>
          <w:sz w:val="24"/>
          <w:szCs w:val="24"/>
        </w:rPr>
        <w:t>propósitos</w:t>
      </w:r>
      <w:r w:rsidR="00BE0034" w:rsidRPr="00B560F2">
        <w:rPr>
          <w:rFonts w:ascii="Arial" w:hAnsi="Arial" w:cs="Arial"/>
          <w:color w:val="000000" w:themeColor="text1"/>
          <w:sz w:val="24"/>
          <w:szCs w:val="24"/>
        </w:rPr>
        <w:t xml:space="preserve">, onde é selecionado apenas o que será útil </w:t>
      </w:r>
      <w:r w:rsidR="002E2130" w:rsidRPr="00B560F2">
        <w:rPr>
          <w:rFonts w:ascii="Arial" w:hAnsi="Arial" w:cs="Arial"/>
          <w:color w:val="000000" w:themeColor="text1"/>
          <w:sz w:val="24"/>
          <w:szCs w:val="24"/>
        </w:rPr>
        <w:t xml:space="preserve">e </w:t>
      </w:r>
      <w:r w:rsidRPr="00B560F2">
        <w:rPr>
          <w:rFonts w:ascii="Arial" w:hAnsi="Arial" w:cs="Arial"/>
          <w:color w:val="000000" w:themeColor="text1"/>
          <w:sz w:val="24"/>
          <w:szCs w:val="24"/>
        </w:rPr>
        <w:t xml:space="preserve">o </w:t>
      </w:r>
      <w:r w:rsidR="002C42E8" w:rsidRPr="00B560F2">
        <w:rPr>
          <w:rFonts w:ascii="Arial" w:hAnsi="Arial" w:cs="Arial"/>
          <w:color w:val="000000" w:themeColor="text1"/>
          <w:sz w:val="24"/>
          <w:szCs w:val="24"/>
        </w:rPr>
        <w:t xml:space="preserve">que contribui para resolução dos problemas </w:t>
      </w:r>
      <w:r w:rsidR="00FF267F" w:rsidRPr="00B560F2">
        <w:rPr>
          <w:rFonts w:ascii="Arial" w:hAnsi="Arial" w:cs="Arial"/>
          <w:color w:val="000000" w:themeColor="text1"/>
          <w:sz w:val="24"/>
          <w:szCs w:val="24"/>
        </w:rPr>
        <w:t>propostos pelo</w:t>
      </w:r>
      <w:r w:rsidR="00456005" w:rsidRPr="00B560F2">
        <w:rPr>
          <w:rFonts w:ascii="Arial" w:hAnsi="Arial" w:cs="Arial"/>
          <w:color w:val="000000" w:themeColor="text1"/>
          <w:sz w:val="24"/>
          <w:szCs w:val="24"/>
        </w:rPr>
        <w:t xml:space="preserve"> leitor</w:t>
      </w:r>
      <w:r w:rsidR="00B87184">
        <w:rPr>
          <w:rFonts w:ascii="Arial" w:hAnsi="Arial" w:cs="Arial"/>
          <w:color w:val="000000" w:themeColor="text1"/>
          <w:sz w:val="24"/>
          <w:szCs w:val="24"/>
        </w:rPr>
        <w:t xml:space="preserve"> </w:t>
      </w:r>
      <w:r w:rsidR="00643C12" w:rsidRPr="00B560F2">
        <w:rPr>
          <w:rFonts w:ascii="Arial" w:hAnsi="Arial" w:cs="Arial"/>
          <w:color w:val="000000" w:themeColor="text1"/>
          <w:sz w:val="24"/>
          <w:szCs w:val="24"/>
        </w:rPr>
        <w:t>(MARCONI; LAKATOS, 2017).</w:t>
      </w:r>
    </w:p>
    <w:p w14:paraId="26D4DB7E" w14:textId="211AB597" w:rsidR="001C712B" w:rsidRPr="00A6721D" w:rsidRDefault="00801A35" w:rsidP="00057E6D">
      <w:pPr>
        <w:widowControl w:val="0"/>
        <w:tabs>
          <w:tab w:val="left" w:pos="7655"/>
        </w:tabs>
        <w:autoSpaceDE w:val="0"/>
        <w:autoSpaceDN w:val="0"/>
        <w:adjustRightInd w:val="0"/>
        <w:spacing w:after="0" w:line="360" w:lineRule="auto"/>
        <w:ind w:firstLine="709"/>
        <w:jc w:val="both"/>
        <w:rPr>
          <w:rFonts w:ascii="Arial" w:hAnsi="Arial" w:cs="Arial"/>
          <w:color w:val="000000" w:themeColor="text1"/>
          <w:sz w:val="24"/>
          <w:szCs w:val="24"/>
        </w:rPr>
      </w:pPr>
      <w:r w:rsidRPr="00B560F2">
        <w:rPr>
          <w:rFonts w:ascii="Arial" w:hAnsi="Arial" w:cs="Arial"/>
          <w:color w:val="000000" w:themeColor="text1"/>
          <w:sz w:val="24"/>
          <w:szCs w:val="24"/>
        </w:rPr>
        <w:t>Por fim</w:t>
      </w:r>
      <w:r w:rsidR="00754302">
        <w:rPr>
          <w:rFonts w:ascii="Arial" w:hAnsi="Arial" w:cs="Arial"/>
          <w:color w:val="000000" w:themeColor="text1"/>
          <w:sz w:val="24"/>
          <w:szCs w:val="24"/>
        </w:rPr>
        <w:t xml:space="preserve"> </w:t>
      </w:r>
      <w:r w:rsidR="00754302" w:rsidRPr="00091E02">
        <w:rPr>
          <w:rFonts w:ascii="Arial" w:hAnsi="Arial" w:cs="Arial"/>
          <w:sz w:val="24"/>
          <w:szCs w:val="24"/>
        </w:rPr>
        <w:t>foi</w:t>
      </w:r>
      <w:r w:rsidRPr="00B560F2">
        <w:rPr>
          <w:rFonts w:ascii="Arial" w:hAnsi="Arial" w:cs="Arial"/>
          <w:color w:val="000000" w:themeColor="text1"/>
          <w:sz w:val="24"/>
          <w:szCs w:val="24"/>
        </w:rPr>
        <w:t xml:space="preserve"> realizada a l</w:t>
      </w:r>
      <w:r w:rsidR="00BC4444" w:rsidRPr="00B560F2">
        <w:rPr>
          <w:rFonts w:ascii="Arial" w:hAnsi="Arial" w:cs="Arial"/>
          <w:color w:val="000000" w:themeColor="text1"/>
          <w:sz w:val="24"/>
          <w:szCs w:val="24"/>
        </w:rPr>
        <w:t xml:space="preserve">eitura explicativa </w:t>
      </w:r>
      <w:r w:rsidRPr="00B560F2">
        <w:rPr>
          <w:rFonts w:ascii="Arial" w:hAnsi="Arial" w:cs="Arial"/>
          <w:color w:val="000000" w:themeColor="text1"/>
          <w:sz w:val="24"/>
          <w:szCs w:val="24"/>
        </w:rPr>
        <w:t>que</w:t>
      </w:r>
      <w:r w:rsidR="00754302">
        <w:rPr>
          <w:rFonts w:ascii="Arial" w:hAnsi="Arial" w:cs="Arial"/>
          <w:color w:val="000000" w:themeColor="text1"/>
          <w:sz w:val="24"/>
          <w:szCs w:val="24"/>
        </w:rPr>
        <w:t xml:space="preserve"> </w:t>
      </w:r>
      <w:r w:rsidR="00754302" w:rsidRPr="00091E02">
        <w:rPr>
          <w:rFonts w:ascii="Arial" w:hAnsi="Arial" w:cs="Arial"/>
          <w:sz w:val="24"/>
          <w:szCs w:val="24"/>
        </w:rPr>
        <w:t>possibilitou</w:t>
      </w:r>
      <w:r w:rsidRPr="00B560F2">
        <w:rPr>
          <w:rFonts w:ascii="Arial" w:hAnsi="Arial" w:cs="Arial"/>
          <w:color w:val="000000" w:themeColor="text1"/>
          <w:sz w:val="24"/>
          <w:szCs w:val="24"/>
        </w:rPr>
        <w:t xml:space="preserve"> a </w:t>
      </w:r>
      <w:r w:rsidR="008D6BD0" w:rsidRPr="00B560F2">
        <w:rPr>
          <w:rFonts w:ascii="Arial" w:hAnsi="Arial" w:cs="Arial"/>
          <w:color w:val="000000" w:themeColor="text1"/>
          <w:sz w:val="24"/>
          <w:szCs w:val="24"/>
        </w:rPr>
        <w:t xml:space="preserve">verificação dos </w:t>
      </w:r>
      <w:r w:rsidR="005837F3" w:rsidRPr="00B560F2">
        <w:rPr>
          <w:rFonts w:ascii="Arial" w:hAnsi="Arial" w:cs="Arial"/>
          <w:color w:val="000000" w:themeColor="text1"/>
          <w:sz w:val="24"/>
          <w:szCs w:val="24"/>
        </w:rPr>
        <w:t>verdadeiros fundamentos do autor</w:t>
      </w:r>
      <w:r w:rsidR="008D6BD0" w:rsidRPr="00B560F2">
        <w:rPr>
          <w:rFonts w:ascii="Arial" w:hAnsi="Arial" w:cs="Arial"/>
          <w:color w:val="000000" w:themeColor="text1"/>
          <w:sz w:val="24"/>
          <w:szCs w:val="24"/>
        </w:rPr>
        <w:t xml:space="preserve"> para explicar o conhecimento por ele produzido e que</w:t>
      </w:r>
      <w:r w:rsidR="00754302">
        <w:rPr>
          <w:rFonts w:ascii="Arial" w:hAnsi="Arial" w:cs="Arial"/>
          <w:color w:val="000000" w:themeColor="text1"/>
          <w:sz w:val="24"/>
          <w:szCs w:val="24"/>
        </w:rPr>
        <w:t xml:space="preserve"> </w:t>
      </w:r>
      <w:r w:rsidR="00754302" w:rsidRPr="00091E02">
        <w:rPr>
          <w:rFonts w:ascii="Arial" w:hAnsi="Arial" w:cs="Arial"/>
          <w:sz w:val="24"/>
          <w:szCs w:val="24"/>
        </w:rPr>
        <w:t>contribuiu</w:t>
      </w:r>
      <w:r w:rsidR="008D6BD0" w:rsidRPr="00B560F2">
        <w:rPr>
          <w:rFonts w:ascii="Arial" w:hAnsi="Arial" w:cs="Arial"/>
          <w:color w:val="000000" w:themeColor="text1"/>
          <w:sz w:val="24"/>
          <w:szCs w:val="24"/>
        </w:rPr>
        <w:t xml:space="preserve"> para a resposta aos objetivos propostos na pesquisa </w:t>
      </w:r>
      <w:r w:rsidR="00E94D2C" w:rsidRPr="00B560F2">
        <w:rPr>
          <w:rFonts w:ascii="Arial" w:hAnsi="Arial" w:cs="Arial"/>
          <w:color w:val="000000" w:themeColor="text1"/>
          <w:sz w:val="24"/>
          <w:szCs w:val="24"/>
        </w:rPr>
        <w:t>(MARCONI; LAKATOS, 2017).</w:t>
      </w:r>
    </w:p>
    <w:p w14:paraId="6934A95C" w14:textId="6DC6CC4E" w:rsidR="00A6721D" w:rsidRDefault="00AA3BA4" w:rsidP="00A6721D">
      <w:pPr>
        <w:pStyle w:val="Ttulo1"/>
      </w:pPr>
      <w:bookmarkStart w:id="50" w:name="_Toc89020340"/>
      <w:r w:rsidRPr="00A6721D">
        <w:t>APRESENTAÇÃO E DISCUSSÃO DE RESULTADOS</w:t>
      </w:r>
      <w:bookmarkEnd w:id="50"/>
    </w:p>
    <w:p w14:paraId="0F423D15" w14:textId="77777777" w:rsidR="003B46F0" w:rsidRPr="003B46F0" w:rsidRDefault="003B46F0" w:rsidP="003B46F0"/>
    <w:p w14:paraId="3B1C3942" w14:textId="1CBA46D1" w:rsidR="00A6721D" w:rsidRDefault="001C712B" w:rsidP="00A6721D">
      <w:pPr>
        <w:pStyle w:val="Ttulo2"/>
      </w:pPr>
      <w:bookmarkStart w:id="51" w:name="_Toc89020341"/>
      <w:r w:rsidRPr="00D74CA1">
        <w:t>Caracterização dos artigos estudados</w:t>
      </w:r>
      <w:bookmarkEnd w:id="51"/>
    </w:p>
    <w:p w14:paraId="32359366" w14:textId="77777777" w:rsidR="003B46F0" w:rsidRPr="003B46F0" w:rsidRDefault="003B46F0" w:rsidP="003B46F0"/>
    <w:p w14:paraId="1AF2CFF2" w14:textId="41CF937E" w:rsidR="006D3329" w:rsidRDefault="00D33C80" w:rsidP="00057E6D">
      <w:pPr>
        <w:spacing w:after="0" w:line="360" w:lineRule="auto"/>
        <w:ind w:firstLine="709"/>
        <w:jc w:val="both"/>
        <w:rPr>
          <w:rFonts w:ascii="Arial" w:hAnsi="Arial" w:cs="Arial"/>
          <w:sz w:val="24"/>
          <w:szCs w:val="24"/>
        </w:rPr>
      </w:pPr>
      <w:r w:rsidRPr="00700BF7">
        <w:rPr>
          <w:rFonts w:ascii="Arial" w:hAnsi="Arial" w:cs="Arial"/>
          <w:sz w:val="24"/>
          <w:szCs w:val="24"/>
        </w:rPr>
        <w:t xml:space="preserve">A </w:t>
      </w:r>
      <w:r w:rsidR="000E2693" w:rsidRPr="00700BF7">
        <w:rPr>
          <w:rFonts w:ascii="Arial" w:hAnsi="Arial" w:cs="Arial"/>
          <w:sz w:val="24"/>
          <w:szCs w:val="24"/>
        </w:rPr>
        <w:t>amostra dessa revisão</w:t>
      </w:r>
      <w:r w:rsidRPr="00700BF7">
        <w:rPr>
          <w:rFonts w:ascii="Arial" w:hAnsi="Arial" w:cs="Arial"/>
          <w:sz w:val="24"/>
          <w:szCs w:val="24"/>
        </w:rPr>
        <w:t xml:space="preserve"> contou com </w:t>
      </w:r>
      <w:r w:rsidR="000E2693" w:rsidRPr="00D33C80">
        <w:rPr>
          <w:rFonts w:ascii="Arial" w:hAnsi="Arial" w:cs="Arial"/>
          <w:sz w:val="24"/>
          <w:szCs w:val="24"/>
        </w:rPr>
        <w:t>19 artigos científicos, que foram caracterizados conforme à base de dados/periódicos, autor/título/ano, local de estudo/tipo de estudo como apresentado na (TABELA</w:t>
      </w:r>
      <w:r w:rsidR="009766E0">
        <w:rPr>
          <w:rFonts w:ascii="Arial" w:hAnsi="Arial" w:cs="Arial"/>
          <w:sz w:val="24"/>
          <w:szCs w:val="24"/>
        </w:rPr>
        <w:t xml:space="preserve"> </w:t>
      </w:r>
      <w:r w:rsidR="000E2693" w:rsidRPr="00D33C80">
        <w:rPr>
          <w:rFonts w:ascii="Arial" w:hAnsi="Arial" w:cs="Arial"/>
          <w:sz w:val="24"/>
          <w:szCs w:val="24"/>
        </w:rPr>
        <w:t>1).</w:t>
      </w:r>
      <w:r w:rsidR="009766E0">
        <w:rPr>
          <w:rFonts w:ascii="Arial" w:hAnsi="Arial" w:cs="Arial"/>
          <w:sz w:val="24"/>
          <w:szCs w:val="24"/>
        </w:rPr>
        <w:t xml:space="preserve">   </w:t>
      </w:r>
    </w:p>
    <w:p w14:paraId="535A11D4" w14:textId="416ACFAD" w:rsidR="00057E6D" w:rsidRDefault="00057E6D" w:rsidP="00057E6D">
      <w:pPr>
        <w:spacing w:after="0" w:line="360" w:lineRule="auto"/>
        <w:ind w:firstLine="709"/>
        <w:jc w:val="both"/>
        <w:rPr>
          <w:rFonts w:ascii="Arial" w:hAnsi="Arial" w:cs="Arial"/>
          <w:sz w:val="24"/>
          <w:szCs w:val="24"/>
        </w:rPr>
      </w:pPr>
    </w:p>
    <w:p w14:paraId="39ADFBA3" w14:textId="77777777" w:rsidR="00057E6D" w:rsidRDefault="00057E6D" w:rsidP="00057E6D">
      <w:pPr>
        <w:spacing w:after="0" w:line="360" w:lineRule="auto"/>
        <w:ind w:firstLine="709"/>
        <w:jc w:val="both"/>
        <w:rPr>
          <w:rFonts w:ascii="Arial" w:hAnsi="Arial" w:cs="Arial"/>
          <w:sz w:val="24"/>
          <w:szCs w:val="24"/>
        </w:rPr>
      </w:pPr>
    </w:p>
    <w:p w14:paraId="5EA03575" w14:textId="4A758EC4" w:rsidR="00D33C80" w:rsidRPr="009766E0" w:rsidRDefault="009766E0" w:rsidP="006D3329">
      <w:pPr>
        <w:spacing w:line="360" w:lineRule="auto"/>
        <w:jc w:val="both"/>
        <w:rPr>
          <w:rFonts w:ascii="Arial" w:hAnsi="Arial" w:cs="Arial"/>
          <w:sz w:val="24"/>
          <w:szCs w:val="24"/>
        </w:rPr>
      </w:pPr>
      <w:r>
        <w:rPr>
          <w:rFonts w:ascii="Arial" w:hAnsi="Arial" w:cs="Arial"/>
          <w:sz w:val="24"/>
          <w:szCs w:val="24"/>
        </w:rPr>
        <w:lastRenderedPageBreak/>
        <w:t>T</w:t>
      </w:r>
      <w:r w:rsidR="00D33C80" w:rsidRPr="00F65D58">
        <w:rPr>
          <w:rFonts w:ascii="Arial" w:hAnsi="Arial" w:cs="Arial"/>
          <w:sz w:val="24"/>
          <w:szCs w:val="24"/>
        </w:rPr>
        <w:t>abela 1 –</w:t>
      </w:r>
      <w:r w:rsidR="00700BF7" w:rsidRPr="00F65D58">
        <w:rPr>
          <w:rFonts w:ascii="Arial" w:hAnsi="Arial" w:cs="Arial"/>
          <w:sz w:val="24"/>
          <w:szCs w:val="24"/>
        </w:rPr>
        <w:t xml:space="preserve"> </w:t>
      </w:r>
      <w:r w:rsidR="000C27F6" w:rsidRPr="00F65D58">
        <w:rPr>
          <w:rFonts w:ascii="Arial" w:hAnsi="Arial" w:cs="Arial"/>
          <w:sz w:val="24"/>
          <w:szCs w:val="24"/>
        </w:rPr>
        <w:t>Características dos estudos incluídos na pesquisa de acordo com a base de dados/periódicos, autor/título/ano de publicação, local de estudo e tipo de estudo, no período de 2010-202</w:t>
      </w:r>
      <w:r w:rsidR="00F06DF6" w:rsidRPr="00F65D58">
        <w:rPr>
          <w:rFonts w:ascii="Arial" w:hAnsi="Arial" w:cs="Arial"/>
          <w:sz w:val="24"/>
          <w:szCs w:val="24"/>
        </w:rPr>
        <w:t>1</w:t>
      </w:r>
      <w:r w:rsidR="000C27F6" w:rsidRPr="00F65D58">
        <w:rPr>
          <w:rFonts w:ascii="Arial" w:hAnsi="Arial" w:cs="Arial"/>
          <w:sz w:val="24"/>
          <w:szCs w:val="24"/>
        </w:rPr>
        <w:t>.</w:t>
      </w:r>
      <w:r w:rsidR="00F65D58" w:rsidRPr="00F65D58">
        <w:rPr>
          <w:rFonts w:ascii="Arial" w:hAnsi="Arial" w:cs="Arial"/>
          <w:sz w:val="24"/>
          <w:szCs w:val="24"/>
        </w:rPr>
        <w:t xml:space="preserve"> </w:t>
      </w:r>
      <w:r w:rsidR="00F65D58" w:rsidRPr="008F3A53">
        <w:rPr>
          <w:rFonts w:ascii="Arial" w:hAnsi="Arial" w:cs="Arial"/>
          <w:sz w:val="24"/>
          <w:szCs w:val="24"/>
        </w:rPr>
        <w:t>Goiânia, 2021.</w:t>
      </w:r>
    </w:p>
    <w:p w14:paraId="75587D83" w14:textId="0DE88DE1" w:rsidR="008130A4" w:rsidRPr="00076CFE" w:rsidRDefault="008130A4" w:rsidP="008130A4">
      <w:pPr>
        <w:spacing w:after="0" w:line="240" w:lineRule="auto"/>
        <w:ind w:left="-142"/>
        <w:rPr>
          <w:rFonts w:ascii="Arial" w:hAnsi="Arial" w:cs="Arial"/>
          <w:sz w:val="20"/>
        </w:rPr>
      </w:pPr>
      <w:r>
        <w:tab/>
      </w:r>
      <w:r>
        <w:tab/>
      </w:r>
      <w:r>
        <w:tab/>
      </w:r>
      <w:r>
        <w:tab/>
      </w:r>
      <w:r>
        <w:tab/>
      </w:r>
      <w:r>
        <w:tab/>
      </w:r>
      <w:r>
        <w:tab/>
      </w:r>
      <w:r>
        <w:tab/>
      </w:r>
      <w:r>
        <w:tab/>
      </w:r>
      <w:r>
        <w:tab/>
        <w:t xml:space="preserve">          </w:t>
      </w:r>
      <w:r w:rsidR="00CF75C7">
        <w:t xml:space="preserve">                         </w:t>
      </w:r>
      <w:r>
        <w:t xml:space="preserve"> </w:t>
      </w:r>
      <w:r w:rsidRPr="00273286">
        <w:rPr>
          <w:rFonts w:ascii="Arial" w:hAnsi="Arial" w:cs="Arial"/>
          <w:sz w:val="20"/>
        </w:rPr>
        <w:t>Continua</w:t>
      </w:r>
      <w:r w:rsidRPr="00076CFE">
        <w:rPr>
          <w:rFonts w:ascii="Arial" w:hAnsi="Arial" w:cs="Arial"/>
          <w:sz w:val="20"/>
        </w:rPr>
        <w:t xml:space="preserve"> </w:t>
      </w:r>
    </w:p>
    <w:tbl>
      <w:tblPr>
        <w:tblW w:w="9321" w:type="dxa"/>
        <w:tblInd w:w="-34" w:type="dxa"/>
        <w:tblLayout w:type="fixed"/>
        <w:tblLook w:val="0400" w:firstRow="0" w:lastRow="0" w:firstColumn="0" w:lastColumn="0" w:noHBand="0" w:noVBand="1"/>
      </w:tblPr>
      <w:tblGrid>
        <w:gridCol w:w="1452"/>
        <w:gridCol w:w="5245"/>
        <w:gridCol w:w="1417"/>
        <w:gridCol w:w="1207"/>
      </w:tblGrid>
      <w:tr w:rsidR="008130A4" w:rsidRPr="009B10BD" w14:paraId="28E118E7" w14:textId="77777777" w:rsidTr="0076786E">
        <w:trPr>
          <w:trHeight w:val="144"/>
        </w:trPr>
        <w:tc>
          <w:tcPr>
            <w:tcW w:w="1452" w:type="dxa"/>
            <w:tcBorders>
              <w:top w:val="single" w:sz="4" w:space="0" w:color="auto"/>
              <w:bottom w:val="single" w:sz="4" w:space="0" w:color="000000"/>
            </w:tcBorders>
            <w:shd w:val="clear" w:color="auto" w:fill="BFBFBF"/>
            <w:vAlign w:val="center"/>
          </w:tcPr>
          <w:p w14:paraId="5ED3FF1A" w14:textId="77777777" w:rsidR="008130A4" w:rsidRPr="009B10BD" w:rsidRDefault="008130A4" w:rsidP="0076786E">
            <w:pPr>
              <w:spacing w:after="0" w:line="240" w:lineRule="auto"/>
              <w:jc w:val="center"/>
              <w:rPr>
                <w:rFonts w:ascii="Arial" w:eastAsia="Arial" w:hAnsi="Arial" w:cs="Arial"/>
                <w:b/>
                <w:color w:val="000000"/>
                <w:sz w:val="20"/>
                <w:szCs w:val="20"/>
              </w:rPr>
            </w:pPr>
            <w:r w:rsidRPr="009B10BD">
              <w:rPr>
                <w:rFonts w:ascii="Arial" w:eastAsia="Arial" w:hAnsi="Arial" w:cs="Arial"/>
                <w:b/>
                <w:color w:val="000000"/>
                <w:sz w:val="20"/>
                <w:szCs w:val="20"/>
              </w:rPr>
              <w:t>Base de dados/</w:t>
            </w:r>
          </w:p>
          <w:p w14:paraId="05EE73AC" w14:textId="77777777" w:rsidR="008130A4" w:rsidRPr="009B10BD" w:rsidRDefault="008130A4" w:rsidP="0076786E">
            <w:pPr>
              <w:spacing w:after="0" w:line="240" w:lineRule="auto"/>
              <w:jc w:val="center"/>
              <w:rPr>
                <w:rFonts w:ascii="Arial" w:eastAsia="Arial" w:hAnsi="Arial" w:cs="Arial"/>
                <w:b/>
                <w:color w:val="000000"/>
                <w:sz w:val="20"/>
                <w:szCs w:val="20"/>
              </w:rPr>
            </w:pPr>
            <w:r w:rsidRPr="009B10BD">
              <w:rPr>
                <w:rFonts w:ascii="Arial" w:eastAsia="Arial" w:hAnsi="Arial" w:cs="Arial"/>
                <w:b/>
                <w:color w:val="000000"/>
                <w:sz w:val="20"/>
                <w:szCs w:val="20"/>
              </w:rPr>
              <w:t>periódicos</w:t>
            </w:r>
          </w:p>
        </w:tc>
        <w:tc>
          <w:tcPr>
            <w:tcW w:w="5245" w:type="dxa"/>
            <w:tcBorders>
              <w:top w:val="single" w:sz="4" w:space="0" w:color="auto"/>
              <w:bottom w:val="single" w:sz="4" w:space="0" w:color="000000"/>
            </w:tcBorders>
            <w:shd w:val="clear" w:color="auto" w:fill="BFBFBF"/>
            <w:vAlign w:val="center"/>
          </w:tcPr>
          <w:p w14:paraId="27D83E31" w14:textId="77777777" w:rsidR="008130A4" w:rsidRPr="009B10BD" w:rsidRDefault="008130A4" w:rsidP="0076786E">
            <w:pPr>
              <w:spacing w:after="0" w:line="240" w:lineRule="auto"/>
              <w:jc w:val="center"/>
              <w:rPr>
                <w:rFonts w:ascii="Arial" w:eastAsia="Arial" w:hAnsi="Arial" w:cs="Arial"/>
                <w:b/>
                <w:color w:val="000000"/>
                <w:sz w:val="20"/>
                <w:szCs w:val="20"/>
              </w:rPr>
            </w:pPr>
            <w:r w:rsidRPr="009B10BD">
              <w:rPr>
                <w:rFonts w:ascii="Arial" w:eastAsia="Arial" w:hAnsi="Arial" w:cs="Arial"/>
                <w:b/>
                <w:color w:val="000000"/>
                <w:sz w:val="20"/>
                <w:szCs w:val="20"/>
              </w:rPr>
              <w:t>Autor/título/ano de publicação</w:t>
            </w:r>
          </w:p>
        </w:tc>
        <w:tc>
          <w:tcPr>
            <w:tcW w:w="1417" w:type="dxa"/>
            <w:tcBorders>
              <w:top w:val="single" w:sz="4" w:space="0" w:color="auto"/>
              <w:bottom w:val="single" w:sz="4" w:space="0" w:color="000000"/>
            </w:tcBorders>
            <w:shd w:val="clear" w:color="auto" w:fill="BFBFBF"/>
            <w:vAlign w:val="center"/>
          </w:tcPr>
          <w:p w14:paraId="2DD693D3" w14:textId="77777777" w:rsidR="008130A4" w:rsidRPr="009B10BD" w:rsidRDefault="008130A4" w:rsidP="0076786E">
            <w:pPr>
              <w:spacing w:after="0" w:line="240" w:lineRule="auto"/>
              <w:jc w:val="center"/>
              <w:rPr>
                <w:rFonts w:ascii="Arial" w:eastAsia="Arial" w:hAnsi="Arial" w:cs="Arial"/>
                <w:b/>
                <w:color w:val="000000"/>
                <w:sz w:val="20"/>
                <w:szCs w:val="20"/>
              </w:rPr>
            </w:pPr>
            <w:r w:rsidRPr="009B10BD">
              <w:rPr>
                <w:rFonts w:ascii="Arial" w:eastAsia="Arial" w:hAnsi="Arial" w:cs="Arial"/>
                <w:b/>
                <w:color w:val="000000"/>
                <w:sz w:val="20"/>
                <w:szCs w:val="20"/>
              </w:rPr>
              <w:t>Local de estudo</w:t>
            </w:r>
          </w:p>
        </w:tc>
        <w:tc>
          <w:tcPr>
            <w:tcW w:w="1207" w:type="dxa"/>
            <w:tcBorders>
              <w:top w:val="single" w:sz="4" w:space="0" w:color="auto"/>
              <w:bottom w:val="single" w:sz="4" w:space="0" w:color="000000"/>
            </w:tcBorders>
            <w:shd w:val="clear" w:color="auto" w:fill="BFBFBF"/>
            <w:vAlign w:val="center"/>
          </w:tcPr>
          <w:p w14:paraId="1BF1DE12" w14:textId="77777777" w:rsidR="008130A4" w:rsidRPr="009B10BD" w:rsidRDefault="008130A4" w:rsidP="0076786E">
            <w:pPr>
              <w:spacing w:after="0" w:line="240" w:lineRule="auto"/>
              <w:ind w:left="-59"/>
              <w:jc w:val="center"/>
              <w:rPr>
                <w:rFonts w:ascii="Arial" w:eastAsia="Arial" w:hAnsi="Arial" w:cs="Arial"/>
                <w:b/>
                <w:color w:val="000000"/>
                <w:sz w:val="20"/>
                <w:szCs w:val="20"/>
              </w:rPr>
            </w:pPr>
            <w:r w:rsidRPr="009B10BD">
              <w:rPr>
                <w:rFonts w:ascii="Arial" w:eastAsia="Arial" w:hAnsi="Arial" w:cs="Arial"/>
                <w:b/>
                <w:color w:val="000000"/>
                <w:sz w:val="20"/>
                <w:szCs w:val="20"/>
              </w:rPr>
              <w:t>Tipo de estudo</w:t>
            </w:r>
          </w:p>
        </w:tc>
      </w:tr>
      <w:tr w:rsidR="008130A4" w:rsidRPr="009B10BD" w14:paraId="0D85182B" w14:textId="77777777" w:rsidTr="0076786E">
        <w:trPr>
          <w:trHeight w:val="1333"/>
        </w:trPr>
        <w:tc>
          <w:tcPr>
            <w:tcW w:w="1452" w:type="dxa"/>
            <w:tcBorders>
              <w:top w:val="single" w:sz="4" w:space="0" w:color="000000"/>
              <w:bottom w:val="single" w:sz="4" w:space="0" w:color="000000"/>
            </w:tcBorders>
            <w:shd w:val="clear" w:color="auto" w:fill="auto"/>
            <w:vAlign w:val="center"/>
          </w:tcPr>
          <w:p w14:paraId="5E8530E1" w14:textId="77777777" w:rsidR="008130A4" w:rsidRPr="009B10BD" w:rsidRDefault="008130A4" w:rsidP="0076786E">
            <w:pPr>
              <w:spacing w:after="0" w:line="240" w:lineRule="auto"/>
              <w:rPr>
                <w:rFonts w:ascii="Arial" w:eastAsia="Arial" w:hAnsi="Arial" w:cs="Arial"/>
                <w:color w:val="000000"/>
                <w:sz w:val="20"/>
                <w:szCs w:val="20"/>
              </w:rPr>
            </w:pPr>
            <w:r w:rsidRPr="00A6721D">
              <w:rPr>
                <w:rFonts w:ascii="Arial" w:hAnsi="Arial" w:cs="Arial"/>
                <w:color w:val="000000"/>
                <w:sz w:val="20"/>
                <w:szCs w:val="20"/>
              </w:rPr>
              <w:t>PUBMED/</w:t>
            </w:r>
            <w:r>
              <w:rPr>
                <w:rFonts w:ascii="Arial" w:hAnsi="Arial" w:cs="Arial"/>
                <w:color w:val="000000"/>
                <w:sz w:val="20"/>
                <w:szCs w:val="20"/>
              </w:rPr>
              <w:t xml:space="preserve"> </w:t>
            </w:r>
            <w:proofErr w:type="spellStart"/>
            <w:r w:rsidRPr="00A6721D">
              <w:rPr>
                <w:rFonts w:ascii="Arial" w:hAnsi="Arial" w:cs="Arial"/>
                <w:b/>
                <w:bCs/>
                <w:sz w:val="20"/>
                <w:szCs w:val="20"/>
              </w:rPr>
              <w:t>Epidemiol</w:t>
            </w:r>
            <w:proofErr w:type="spellEnd"/>
            <w:r w:rsidRPr="00A6721D">
              <w:rPr>
                <w:rFonts w:ascii="Arial" w:hAnsi="Arial" w:cs="Arial"/>
                <w:b/>
                <w:bCs/>
                <w:sz w:val="20"/>
                <w:szCs w:val="20"/>
              </w:rPr>
              <w:t>. Serv. Saúde</w:t>
            </w:r>
          </w:p>
        </w:tc>
        <w:tc>
          <w:tcPr>
            <w:tcW w:w="5245" w:type="dxa"/>
            <w:tcBorders>
              <w:top w:val="single" w:sz="4" w:space="0" w:color="000000"/>
              <w:bottom w:val="single" w:sz="4" w:space="0" w:color="000000"/>
            </w:tcBorders>
            <w:shd w:val="clear" w:color="auto" w:fill="auto"/>
            <w:vAlign w:val="center"/>
          </w:tcPr>
          <w:p w14:paraId="36B11536" w14:textId="77777777" w:rsidR="008130A4" w:rsidRPr="009B10BD" w:rsidRDefault="008130A4" w:rsidP="0076786E">
            <w:pPr>
              <w:spacing w:line="240" w:lineRule="auto"/>
              <w:ind w:left="-114" w:right="-255"/>
              <w:rPr>
                <w:rFonts w:ascii="Arial" w:hAnsi="Arial" w:cs="Arial"/>
                <w:sz w:val="20"/>
                <w:szCs w:val="20"/>
              </w:rPr>
            </w:pPr>
          </w:p>
          <w:p w14:paraId="42877A8E" w14:textId="77777777" w:rsidR="008130A4" w:rsidRPr="009B10BD" w:rsidRDefault="008130A4" w:rsidP="0076786E">
            <w:pPr>
              <w:spacing w:line="240" w:lineRule="auto"/>
              <w:ind w:right="-255"/>
              <w:rPr>
                <w:rFonts w:ascii="Arial" w:hAnsi="Arial" w:cs="Arial"/>
                <w:sz w:val="20"/>
                <w:szCs w:val="20"/>
              </w:rPr>
            </w:pPr>
            <w:r w:rsidRPr="00A6721D">
              <w:rPr>
                <w:rFonts w:ascii="Arial" w:hAnsi="Arial" w:cs="Arial"/>
                <w:color w:val="000000"/>
                <w:sz w:val="20"/>
                <w:szCs w:val="20"/>
              </w:rPr>
              <w:t>DOMINGOS S. M.; BORGHESAN N. B. A.; MERINO M. F. G. L.; HIGARASHI I. H. Internações por Intoxicação de Crianças de Zero a 14 anos em Hospital de Ensino no Sul do Brasil, 2006-2011.</w:t>
            </w:r>
            <w:r>
              <w:rPr>
                <w:rFonts w:ascii="Arial" w:hAnsi="Arial" w:cs="Arial"/>
                <w:color w:val="000000"/>
                <w:sz w:val="20"/>
                <w:szCs w:val="20"/>
              </w:rPr>
              <w:t xml:space="preserve">  </w:t>
            </w:r>
            <w:r w:rsidRPr="00A6721D">
              <w:rPr>
                <w:rFonts w:ascii="Arial" w:hAnsi="Arial" w:cs="Arial"/>
                <w:color w:val="000000"/>
                <w:sz w:val="20"/>
                <w:szCs w:val="20"/>
              </w:rPr>
              <w:t xml:space="preserve"> 2016.</w:t>
            </w:r>
          </w:p>
        </w:tc>
        <w:tc>
          <w:tcPr>
            <w:tcW w:w="1417" w:type="dxa"/>
            <w:tcBorders>
              <w:top w:val="single" w:sz="4" w:space="0" w:color="000000"/>
              <w:bottom w:val="single" w:sz="4" w:space="0" w:color="000000"/>
            </w:tcBorders>
            <w:shd w:val="clear" w:color="auto" w:fill="auto"/>
            <w:vAlign w:val="center"/>
          </w:tcPr>
          <w:p w14:paraId="62756D6E" w14:textId="77777777" w:rsidR="008130A4" w:rsidRPr="009B10BD" w:rsidRDefault="008130A4" w:rsidP="0076786E">
            <w:pPr>
              <w:spacing w:line="240" w:lineRule="auto"/>
              <w:rPr>
                <w:rFonts w:ascii="Arial" w:eastAsia="Arial" w:hAnsi="Arial" w:cs="Arial"/>
                <w:color w:val="000000"/>
                <w:sz w:val="20"/>
                <w:szCs w:val="20"/>
              </w:rPr>
            </w:pPr>
          </w:p>
          <w:p w14:paraId="4DF3F89D" w14:textId="77777777" w:rsidR="008130A4" w:rsidRPr="009B10BD" w:rsidRDefault="008130A4" w:rsidP="0076786E">
            <w:pPr>
              <w:spacing w:line="240" w:lineRule="auto"/>
              <w:rPr>
                <w:rFonts w:ascii="Arial" w:eastAsia="Arial" w:hAnsi="Arial" w:cs="Arial"/>
                <w:sz w:val="20"/>
                <w:szCs w:val="20"/>
              </w:rPr>
            </w:pPr>
            <w:r w:rsidRPr="00A6721D">
              <w:rPr>
                <w:rFonts w:ascii="Arial" w:hAnsi="Arial" w:cs="Arial"/>
                <w:color w:val="000000"/>
                <w:sz w:val="20"/>
                <w:szCs w:val="20"/>
              </w:rPr>
              <w:t>Centro de Controle de intoxicações (CCI) do Hospital Universitário Regional de Maringá (HUM)</w:t>
            </w:r>
            <w:r>
              <w:rPr>
                <w:rFonts w:ascii="Arial" w:hAnsi="Arial" w:cs="Arial"/>
                <w:color w:val="000000"/>
                <w:sz w:val="18"/>
                <w:szCs w:val="18"/>
              </w:rPr>
              <w:t>.</w:t>
            </w:r>
          </w:p>
        </w:tc>
        <w:tc>
          <w:tcPr>
            <w:tcW w:w="1207" w:type="dxa"/>
            <w:tcBorders>
              <w:top w:val="single" w:sz="4" w:space="0" w:color="000000"/>
              <w:bottom w:val="single" w:sz="4" w:space="0" w:color="000000"/>
            </w:tcBorders>
            <w:shd w:val="clear" w:color="auto" w:fill="auto"/>
            <w:vAlign w:val="center"/>
          </w:tcPr>
          <w:p w14:paraId="23958F34" w14:textId="77777777" w:rsidR="008130A4" w:rsidRPr="009B10BD" w:rsidRDefault="008130A4" w:rsidP="0076786E">
            <w:pPr>
              <w:spacing w:after="0" w:line="240" w:lineRule="auto"/>
              <w:ind w:left="-59"/>
              <w:jc w:val="center"/>
              <w:rPr>
                <w:rFonts w:ascii="Arial" w:eastAsia="Arial" w:hAnsi="Arial" w:cs="Arial"/>
                <w:color w:val="000000"/>
                <w:sz w:val="20"/>
                <w:szCs w:val="20"/>
              </w:rPr>
            </w:pPr>
          </w:p>
          <w:p w14:paraId="3BA39482" w14:textId="77777777" w:rsidR="008130A4" w:rsidRPr="009B10BD" w:rsidRDefault="008130A4" w:rsidP="0076786E">
            <w:pPr>
              <w:spacing w:line="240" w:lineRule="auto"/>
              <w:rPr>
                <w:rFonts w:ascii="Arial" w:eastAsia="Arial" w:hAnsi="Arial" w:cs="Arial"/>
                <w:color w:val="000000"/>
                <w:sz w:val="20"/>
                <w:szCs w:val="20"/>
              </w:rPr>
            </w:pPr>
            <w:r w:rsidRPr="00A6721D">
              <w:rPr>
                <w:rFonts w:ascii="Arial" w:hAnsi="Arial" w:cs="Arial"/>
                <w:sz w:val="20"/>
                <w:szCs w:val="20"/>
              </w:rPr>
              <w:t>Estudo descritivo</w:t>
            </w:r>
            <w:r>
              <w:rPr>
                <w:rFonts w:ascii="Arial" w:hAnsi="Arial" w:cs="Arial"/>
                <w:sz w:val="20"/>
                <w:szCs w:val="20"/>
              </w:rPr>
              <w:t>.</w:t>
            </w:r>
          </w:p>
        </w:tc>
      </w:tr>
      <w:tr w:rsidR="008130A4" w:rsidRPr="009B10BD" w14:paraId="15BF82DE" w14:textId="77777777" w:rsidTr="0076786E">
        <w:trPr>
          <w:trHeight w:val="1333"/>
        </w:trPr>
        <w:tc>
          <w:tcPr>
            <w:tcW w:w="1452" w:type="dxa"/>
            <w:tcBorders>
              <w:top w:val="single" w:sz="4" w:space="0" w:color="000000"/>
              <w:bottom w:val="single" w:sz="4" w:space="0" w:color="auto"/>
            </w:tcBorders>
            <w:shd w:val="clear" w:color="auto" w:fill="auto"/>
            <w:vAlign w:val="center"/>
          </w:tcPr>
          <w:p w14:paraId="45FCF466" w14:textId="77777777" w:rsidR="008130A4" w:rsidRPr="009B10BD" w:rsidRDefault="008130A4" w:rsidP="0076786E">
            <w:pPr>
              <w:spacing w:after="0" w:line="240" w:lineRule="auto"/>
              <w:rPr>
                <w:rFonts w:ascii="Arial" w:eastAsia="Arial" w:hAnsi="Arial" w:cs="Arial"/>
                <w:color w:val="000000"/>
                <w:sz w:val="20"/>
                <w:szCs w:val="20"/>
              </w:rPr>
            </w:pPr>
            <w:r w:rsidRPr="00470D67">
              <w:rPr>
                <w:rFonts w:ascii="Arial" w:hAnsi="Arial" w:cs="Arial"/>
                <w:color w:val="000000"/>
                <w:sz w:val="20"/>
                <w:szCs w:val="20"/>
              </w:rPr>
              <w:t>PUBMED/</w:t>
            </w:r>
            <w:r>
              <w:rPr>
                <w:rFonts w:ascii="Arial" w:hAnsi="Arial" w:cs="Arial"/>
                <w:color w:val="000000"/>
                <w:sz w:val="20"/>
                <w:szCs w:val="20"/>
              </w:rPr>
              <w:t xml:space="preserve"> </w:t>
            </w:r>
            <w:r w:rsidRPr="00470D67">
              <w:rPr>
                <w:rFonts w:ascii="Arial" w:hAnsi="Arial" w:cs="Arial"/>
                <w:b/>
                <w:bCs/>
                <w:color w:val="000000"/>
                <w:sz w:val="20"/>
                <w:szCs w:val="20"/>
              </w:rPr>
              <w:t>Revista da Escola de Enfermagem da USP</w:t>
            </w:r>
          </w:p>
        </w:tc>
        <w:tc>
          <w:tcPr>
            <w:tcW w:w="5245" w:type="dxa"/>
            <w:tcBorders>
              <w:top w:val="single" w:sz="4" w:space="0" w:color="000000"/>
              <w:bottom w:val="single" w:sz="4" w:space="0" w:color="auto"/>
            </w:tcBorders>
            <w:shd w:val="clear" w:color="auto" w:fill="auto"/>
            <w:vAlign w:val="center"/>
          </w:tcPr>
          <w:p w14:paraId="1438D189" w14:textId="77777777" w:rsidR="008130A4" w:rsidRPr="009B10BD" w:rsidRDefault="008130A4" w:rsidP="0076786E">
            <w:pPr>
              <w:spacing w:line="240" w:lineRule="auto"/>
              <w:ind w:left="-114" w:right="-255"/>
              <w:rPr>
                <w:rFonts w:ascii="Arial" w:hAnsi="Arial" w:cs="Arial"/>
                <w:sz w:val="20"/>
                <w:szCs w:val="20"/>
              </w:rPr>
            </w:pPr>
            <w:r w:rsidRPr="00470D67">
              <w:rPr>
                <w:rFonts w:ascii="Arial" w:hAnsi="Arial" w:cs="Arial"/>
                <w:color w:val="000000"/>
                <w:sz w:val="20"/>
                <w:szCs w:val="20"/>
              </w:rPr>
              <w:t xml:space="preserve">BRITO J.G.; MARTINS C. B.G. </w:t>
            </w:r>
            <w:r w:rsidRPr="00470D67">
              <w:rPr>
                <w:rFonts w:ascii="Arial" w:hAnsi="Arial" w:cs="Arial"/>
                <w:sz w:val="20"/>
                <w:szCs w:val="20"/>
              </w:rPr>
              <w:t xml:space="preserve">Intoxicação acidental </w:t>
            </w:r>
            <w:r>
              <w:rPr>
                <w:rFonts w:ascii="Arial" w:hAnsi="Arial" w:cs="Arial"/>
                <w:sz w:val="20"/>
                <w:szCs w:val="20"/>
              </w:rPr>
              <w:t>na</w:t>
            </w:r>
            <w:r w:rsidRPr="00470D67">
              <w:rPr>
                <w:rFonts w:ascii="Arial" w:hAnsi="Arial" w:cs="Arial"/>
                <w:sz w:val="20"/>
                <w:szCs w:val="20"/>
              </w:rPr>
              <w:t xml:space="preserve"> população infantojuvenil em ambiente domiciliar: perfil dos atendimentos de emergência.</w:t>
            </w:r>
            <w:r>
              <w:rPr>
                <w:rFonts w:ascii="Arial" w:hAnsi="Arial" w:cs="Arial"/>
                <w:sz w:val="20"/>
                <w:szCs w:val="20"/>
              </w:rPr>
              <w:t xml:space="preserve"> </w:t>
            </w:r>
            <w:r w:rsidRPr="00470D67">
              <w:rPr>
                <w:rFonts w:ascii="Arial" w:hAnsi="Arial" w:cs="Arial"/>
                <w:color w:val="000000"/>
                <w:sz w:val="20"/>
                <w:szCs w:val="20"/>
              </w:rPr>
              <w:t>2015.  </w:t>
            </w:r>
          </w:p>
        </w:tc>
        <w:tc>
          <w:tcPr>
            <w:tcW w:w="1417" w:type="dxa"/>
            <w:tcBorders>
              <w:top w:val="single" w:sz="4" w:space="0" w:color="000000"/>
              <w:bottom w:val="single" w:sz="4" w:space="0" w:color="auto"/>
            </w:tcBorders>
            <w:shd w:val="clear" w:color="auto" w:fill="auto"/>
            <w:vAlign w:val="center"/>
          </w:tcPr>
          <w:p w14:paraId="62CB3E7F" w14:textId="77777777" w:rsidR="008130A4" w:rsidRPr="009B10BD" w:rsidRDefault="008130A4" w:rsidP="0076786E">
            <w:pPr>
              <w:spacing w:line="240" w:lineRule="auto"/>
              <w:rPr>
                <w:rFonts w:ascii="Arial" w:eastAsia="Arial" w:hAnsi="Arial" w:cs="Arial"/>
                <w:color w:val="000000"/>
                <w:sz w:val="20"/>
                <w:szCs w:val="20"/>
              </w:rPr>
            </w:pPr>
            <w:r w:rsidRPr="00470D67">
              <w:rPr>
                <w:rFonts w:ascii="Arial" w:hAnsi="Arial" w:cs="Arial"/>
                <w:sz w:val="20"/>
                <w:szCs w:val="20"/>
              </w:rPr>
              <w:t>Serviço público de referência em urgência e emergência para Cuiabá e Região</w:t>
            </w:r>
            <w:r w:rsidRPr="00470D67">
              <w:rPr>
                <w:rFonts w:ascii="Arial" w:hAnsi="Arial" w:cs="Arial"/>
                <w:color w:val="000000"/>
                <w:sz w:val="20"/>
                <w:szCs w:val="20"/>
              </w:rPr>
              <w:t>.</w:t>
            </w:r>
          </w:p>
        </w:tc>
        <w:tc>
          <w:tcPr>
            <w:tcW w:w="1207" w:type="dxa"/>
            <w:tcBorders>
              <w:top w:val="single" w:sz="4" w:space="0" w:color="000000"/>
              <w:bottom w:val="single" w:sz="4" w:space="0" w:color="auto"/>
            </w:tcBorders>
            <w:shd w:val="clear" w:color="auto" w:fill="auto"/>
            <w:vAlign w:val="center"/>
          </w:tcPr>
          <w:p w14:paraId="2A298427" w14:textId="77777777" w:rsidR="008130A4" w:rsidRPr="009B10BD" w:rsidRDefault="008130A4" w:rsidP="0076786E">
            <w:pPr>
              <w:spacing w:after="0" w:line="240" w:lineRule="auto"/>
              <w:ind w:left="-59"/>
              <w:rPr>
                <w:rFonts w:ascii="Arial" w:eastAsia="Arial" w:hAnsi="Arial" w:cs="Arial"/>
                <w:color w:val="000000"/>
                <w:sz w:val="20"/>
                <w:szCs w:val="20"/>
              </w:rPr>
            </w:pPr>
            <w:r w:rsidRPr="00470D67">
              <w:rPr>
                <w:rFonts w:ascii="Arial" w:hAnsi="Arial" w:cs="Arial"/>
                <w:sz w:val="20"/>
                <w:szCs w:val="20"/>
              </w:rPr>
              <w:t>Estudo descritivo,</w:t>
            </w:r>
            <w:r>
              <w:rPr>
                <w:rFonts w:ascii="Arial" w:hAnsi="Arial" w:cs="Arial"/>
                <w:sz w:val="20"/>
                <w:szCs w:val="20"/>
              </w:rPr>
              <w:t xml:space="preserve"> </w:t>
            </w:r>
            <w:r w:rsidRPr="00470D67">
              <w:rPr>
                <w:rFonts w:ascii="Arial" w:hAnsi="Arial" w:cs="Arial"/>
                <w:sz w:val="20"/>
                <w:szCs w:val="20"/>
              </w:rPr>
              <w:t>transversal</w:t>
            </w:r>
            <w:r w:rsidRPr="00470D67">
              <w:rPr>
                <w:rFonts w:ascii="Arial" w:hAnsi="Arial" w:cs="Arial"/>
                <w:color w:val="000000"/>
                <w:sz w:val="20"/>
                <w:szCs w:val="20"/>
              </w:rPr>
              <w:t>.</w:t>
            </w:r>
          </w:p>
        </w:tc>
      </w:tr>
      <w:tr w:rsidR="008130A4" w:rsidRPr="009B10BD" w14:paraId="71B589BC" w14:textId="77777777" w:rsidTr="0076786E">
        <w:trPr>
          <w:trHeight w:val="1333"/>
        </w:trPr>
        <w:tc>
          <w:tcPr>
            <w:tcW w:w="1452" w:type="dxa"/>
            <w:tcBorders>
              <w:top w:val="single" w:sz="4" w:space="0" w:color="000000"/>
              <w:bottom w:val="single" w:sz="4" w:space="0" w:color="000000"/>
            </w:tcBorders>
            <w:shd w:val="clear" w:color="auto" w:fill="auto"/>
            <w:vAlign w:val="center"/>
          </w:tcPr>
          <w:p w14:paraId="6F0C490D" w14:textId="77777777" w:rsidR="008130A4" w:rsidRPr="009B10BD" w:rsidRDefault="008130A4" w:rsidP="0076786E">
            <w:pPr>
              <w:spacing w:after="0" w:line="240" w:lineRule="auto"/>
              <w:rPr>
                <w:rFonts w:ascii="Arial" w:eastAsia="Arial" w:hAnsi="Arial" w:cs="Arial"/>
                <w:color w:val="000000"/>
                <w:sz w:val="20"/>
                <w:szCs w:val="20"/>
              </w:rPr>
            </w:pPr>
            <w:r w:rsidRPr="00470D67">
              <w:rPr>
                <w:rFonts w:ascii="Arial" w:hAnsi="Arial" w:cs="Arial"/>
                <w:color w:val="000000"/>
                <w:sz w:val="20"/>
                <w:szCs w:val="20"/>
              </w:rPr>
              <w:t xml:space="preserve">BDENF/ </w:t>
            </w:r>
            <w:r w:rsidRPr="00470D67">
              <w:rPr>
                <w:rFonts w:ascii="Arial" w:hAnsi="Arial" w:cs="Arial"/>
                <w:b/>
                <w:bCs/>
                <w:color w:val="000000"/>
                <w:sz w:val="20"/>
                <w:szCs w:val="20"/>
              </w:rPr>
              <w:t xml:space="preserve">Revista De Enfermagem </w:t>
            </w:r>
            <w:r w:rsidRPr="00905B85">
              <w:rPr>
                <w:rFonts w:ascii="Arial" w:hAnsi="Arial" w:cs="Arial"/>
                <w:b/>
                <w:bCs/>
                <w:color w:val="000000"/>
                <w:sz w:val="20"/>
                <w:szCs w:val="20"/>
              </w:rPr>
              <w:t>e</w:t>
            </w:r>
            <w:r w:rsidRPr="00470D67">
              <w:rPr>
                <w:rFonts w:ascii="Arial" w:hAnsi="Arial" w:cs="Arial"/>
                <w:b/>
                <w:bCs/>
                <w:color w:val="000000"/>
                <w:sz w:val="20"/>
                <w:szCs w:val="20"/>
              </w:rPr>
              <w:t xml:space="preserve"> Atenção à Saúde</w:t>
            </w:r>
            <w:r w:rsidRPr="006C5180">
              <w:rPr>
                <w:rFonts w:ascii="Arial" w:hAnsi="Arial" w:cs="Arial"/>
                <w:color w:val="000000"/>
                <w:sz w:val="18"/>
                <w:szCs w:val="18"/>
              </w:rPr>
              <w:t> </w:t>
            </w:r>
          </w:p>
        </w:tc>
        <w:tc>
          <w:tcPr>
            <w:tcW w:w="5245" w:type="dxa"/>
            <w:tcBorders>
              <w:top w:val="single" w:sz="4" w:space="0" w:color="000000"/>
              <w:bottom w:val="single" w:sz="4" w:space="0" w:color="000000"/>
            </w:tcBorders>
            <w:shd w:val="clear" w:color="auto" w:fill="auto"/>
            <w:vAlign w:val="center"/>
          </w:tcPr>
          <w:p w14:paraId="455B5FB9" w14:textId="77777777" w:rsidR="008130A4" w:rsidRPr="009B10BD" w:rsidRDefault="008130A4" w:rsidP="0076786E">
            <w:pPr>
              <w:spacing w:line="240" w:lineRule="auto"/>
              <w:ind w:left="-114" w:right="-255"/>
              <w:rPr>
                <w:rFonts w:ascii="Arial" w:hAnsi="Arial" w:cs="Arial"/>
                <w:sz w:val="20"/>
                <w:szCs w:val="20"/>
              </w:rPr>
            </w:pPr>
            <w:r w:rsidRPr="00470D67">
              <w:rPr>
                <w:rFonts w:ascii="Arial" w:hAnsi="Arial" w:cs="Arial"/>
                <w:color w:val="000000"/>
                <w:sz w:val="20"/>
                <w:szCs w:val="20"/>
              </w:rPr>
              <w:t>SANTOS R. R.; NETO A. P. O; CUNHA M.C.</w:t>
            </w:r>
            <w:r>
              <w:rPr>
                <w:rFonts w:ascii="Arial" w:hAnsi="Arial" w:cs="Arial"/>
                <w:color w:val="000000"/>
                <w:sz w:val="20"/>
                <w:szCs w:val="20"/>
              </w:rPr>
              <w:t xml:space="preserve"> </w:t>
            </w:r>
            <w:r w:rsidRPr="00470D67">
              <w:rPr>
                <w:rFonts w:ascii="Arial" w:hAnsi="Arial" w:cs="Arial"/>
                <w:color w:val="000000"/>
                <w:sz w:val="20"/>
                <w:szCs w:val="20"/>
              </w:rPr>
              <w:t>Perfil</w:t>
            </w:r>
            <w:r>
              <w:rPr>
                <w:rFonts w:ascii="Arial" w:hAnsi="Arial" w:cs="Arial"/>
                <w:color w:val="000000"/>
                <w:sz w:val="20"/>
                <w:szCs w:val="20"/>
              </w:rPr>
              <w:t xml:space="preserve">    de</w:t>
            </w:r>
            <w:r w:rsidRPr="00470D67">
              <w:rPr>
                <w:rFonts w:ascii="Arial" w:hAnsi="Arial" w:cs="Arial"/>
                <w:color w:val="000000"/>
                <w:sz w:val="20"/>
                <w:szCs w:val="20"/>
              </w:rPr>
              <w:t xml:space="preserve"> vítimas de intoxicações exógenas agudas e assistência de enfermagem. 2015.</w:t>
            </w:r>
          </w:p>
        </w:tc>
        <w:tc>
          <w:tcPr>
            <w:tcW w:w="1417" w:type="dxa"/>
            <w:tcBorders>
              <w:top w:val="single" w:sz="4" w:space="0" w:color="000000"/>
              <w:bottom w:val="single" w:sz="4" w:space="0" w:color="000000"/>
            </w:tcBorders>
            <w:shd w:val="clear" w:color="auto" w:fill="auto"/>
            <w:vAlign w:val="center"/>
          </w:tcPr>
          <w:p w14:paraId="5D741A8A" w14:textId="77777777" w:rsidR="008130A4" w:rsidRPr="009B10BD" w:rsidRDefault="008130A4" w:rsidP="0076786E">
            <w:pPr>
              <w:spacing w:line="240" w:lineRule="auto"/>
              <w:rPr>
                <w:rFonts w:ascii="Arial" w:eastAsia="Arial" w:hAnsi="Arial" w:cs="Arial"/>
                <w:color w:val="000000"/>
                <w:sz w:val="20"/>
                <w:szCs w:val="20"/>
              </w:rPr>
            </w:pPr>
            <w:r w:rsidRPr="00E15F8D">
              <w:rPr>
                <w:rFonts w:ascii="Arial" w:hAnsi="Arial" w:cs="Arial"/>
                <w:color w:val="000000"/>
                <w:sz w:val="20"/>
                <w:szCs w:val="20"/>
              </w:rPr>
              <w:t>Clínica Médica do pronto socorro do Hospital das Clínicas de Uberlândia (Instituição Pública).</w:t>
            </w:r>
          </w:p>
        </w:tc>
        <w:tc>
          <w:tcPr>
            <w:tcW w:w="1207" w:type="dxa"/>
            <w:tcBorders>
              <w:top w:val="single" w:sz="4" w:space="0" w:color="000000"/>
              <w:bottom w:val="single" w:sz="4" w:space="0" w:color="000000"/>
            </w:tcBorders>
            <w:shd w:val="clear" w:color="auto" w:fill="auto"/>
            <w:vAlign w:val="center"/>
          </w:tcPr>
          <w:p w14:paraId="4A2B1445" w14:textId="77777777" w:rsidR="008130A4" w:rsidRPr="009B10BD" w:rsidRDefault="008130A4" w:rsidP="0076786E">
            <w:pPr>
              <w:spacing w:after="0" w:line="240" w:lineRule="auto"/>
              <w:ind w:left="-59"/>
              <w:rPr>
                <w:rFonts w:ascii="Arial" w:eastAsia="Arial" w:hAnsi="Arial" w:cs="Arial"/>
                <w:color w:val="000000"/>
                <w:sz w:val="20"/>
                <w:szCs w:val="20"/>
              </w:rPr>
            </w:pPr>
            <w:r w:rsidRPr="00E15F8D">
              <w:rPr>
                <w:rFonts w:ascii="Arial" w:hAnsi="Arial" w:cs="Arial"/>
                <w:color w:val="000000"/>
                <w:sz w:val="20"/>
                <w:szCs w:val="20"/>
              </w:rPr>
              <w:t>Estudo</w:t>
            </w:r>
            <w:r>
              <w:rPr>
                <w:rFonts w:ascii="Arial" w:hAnsi="Arial" w:cs="Arial"/>
                <w:color w:val="000000"/>
                <w:sz w:val="20"/>
                <w:szCs w:val="20"/>
              </w:rPr>
              <w:t xml:space="preserve"> d</w:t>
            </w:r>
            <w:r w:rsidRPr="00E15F8D">
              <w:rPr>
                <w:rFonts w:ascii="Arial" w:hAnsi="Arial" w:cs="Arial"/>
                <w:color w:val="000000"/>
                <w:sz w:val="20"/>
                <w:szCs w:val="20"/>
              </w:rPr>
              <w:t>escritivo</w:t>
            </w:r>
            <w:r>
              <w:rPr>
                <w:rFonts w:ascii="Arial" w:hAnsi="Arial" w:cs="Arial"/>
                <w:color w:val="000000"/>
                <w:sz w:val="20"/>
                <w:szCs w:val="20"/>
              </w:rPr>
              <w:t xml:space="preserve"> </w:t>
            </w:r>
            <w:r w:rsidRPr="00E15F8D">
              <w:rPr>
                <w:rFonts w:ascii="Arial" w:hAnsi="Arial" w:cs="Arial"/>
                <w:color w:val="000000"/>
                <w:sz w:val="20"/>
                <w:szCs w:val="20"/>
              </w:rPr>
              <w:t xml:space="preserve">e </w:t>
            </w:r>
            <w:proofErr w:type="spellStart"/>
            <w:r w:rsidRPr="00E15F8D">
              <w:rPr>
                <w:rFonts w:ascii="Arial" w:hAnsi="Arial" w:cs="Arial"/>
                <w:color w:val="000000"/>
                <w:sz w:val="20"/>
                <w:szCs w:val="20"/>
              </w:rPr>
              <w:t>retrospecti</w:t>
            </w:r>
            <w:proofErr w:type="spellEnd"/>
            <w:r>
              <w:rPr>
                <w:rFonts w:ascii="Arial" w:hAnsi="Arial" w:cs="Arial"/>
                <w:color w:val="000000"/>
                <w:sz w:val="20"/>
                <w:szCs w:val="20"/>
              </w:rPr>
              <w:t xml:space="preserve"> </w:t>
            </w:r>
            <w:r w:rsidRPr="00E15F8D">
              <w:rPr>
                <w:rFonts w:ascii="Arial" w:hAnsi="Arial" w:cs="Arial"/>
                <w:color w:val="000000"/>
                <w:sz w:val="20"/>
                <w:szCs w:val="20"/>
              </w:rPr>
              <w:t>vo</w:t>
            </w:r>
            <w:r>
              <w:rPr>
                <w:rFonts w:ascii="Arial" w:hAnsi="Arial" w:cs="Arial"/>
                <w:color w:val="000000"/>
                <w:sz w:val="20"/>
                <w:szCs w:val="20"/>
              </w:rPr>
              <w:t>.</w:t>
            </w:r>
          </w:p>
        </w:tc>
      </w:tr>
      <w:tr w:rsidR="008130A4" w:rsidRPr="009B10BD" w14:paraId="4BEC250F" w14:textId="77777777" w:rsidTr="0076786E">
        <w:trPr>
          <w:trHeight w:val="1333"/>
        </w:trPr>
        <w:tc>
          <w:tcPr>
            <w:tcW w:w="1452" w:type="dxa"/>
            <w:tcBorders>
              <w:top w:val="single" w:sz="4" w:space="0" w:color="000000"/>
              <w:bottom w:val="single" w:sz="4" w:space="0" w:color="auto"/>
            </w:tcBorders>
            <w:shd w:val="clear" w:color="auto" w:fill="auto"/>
            <w:vAlign w:val="center"/>
          </w:tcPr>
          <w:p w14:paraId="5C71D600" w14:textId="77777777" w:rsidR="008130A4" w:rsidRPr="00470D67" w:rsidRDefault="008130A4" w:rsidP="0076786E">
            <w:pPr>
              <w:spacing w:after="0" w:line="240" w:lineRule="auto"/>
              <w:rPr>
                <w:rFonts w:ascii="Arial" w:hAnsi="Arial" w:cs="Arial"/>
                <w:color w:val="000000"/>
                <w:sz w:val="20"/>
                <w:szCs w:val="20"/>
              </w:rPr>
            </w:pPr>
            <w:r w:rsidRPr="00706119">
              <w:rPr>
                <w:rFonts w:ascii="Arial" w:hAnsi="Arial" w:cs="Arial"/>
                <w:color w:val="000000"/>
                <w:sz w:val="20"/>
                <w:szCs w:val="20"/>
              </w:rPr>
              <w:t>BDENF/</w:t>
            </w:r>
            <w:r>
              <w:rPr>
                <w:rFonts w:ascii="Arial" w:hAnsi="Arial" w:cs="Arial"/>
                <w:color w:val="000000"/>
                <w:sz w:val="20"/>
                <w:szCs w:val="20"/>
              </w:rPr>
              <w:t xml:space="preserve"> </w:t>
            </w:r>
            <w:r w:rsidRPr="00706119">
              <w:rPr>
                <w:rFonts w:ascii="Arial" w:hAnsi="Arial" w:cs="Arial"/>
                <w:b/>
                <w:bCs/>
                <w:color w:val="000000"/>
                <w:sz w:val="20"/>
                <w:szCs w:val="20"/>
              </w:rPr>
              <w:t>Revist</w:t>
            </w:r>
            <w:r>
              <w:rPr>
                <w:rFonts w:ascii="Arial" w:hAnsi="Arial" w:cs="Arial"/>
                <w:b/>
                <w:bCs/>
                <w:color w:val="000000"/>
                <w:sz w:val="20"/>
                <w:szCs w:val="20"/>
              </w:rPr>
              <w:t xml:space="preserve">a </w:t>
            </w:r>
            <w:proofErr w:type="spellStart"/>
            <w:r w:rsidRPr="00706119">
              <w:rPr>
                <w:rFonts w:ascii="Arial" w:hAnsi="Arial" w:cs="Arial"/>
                <w:b/>
                <w:bCs/>
                <w:color w:val="000000"/>
                <w:sz w:val="20"/>
                <w:szCs w:val="20"/>
              </w:rPr>
              <w:t>nursing</w:t>
            </w:r>
            <w:proofErr w:type="spellEnd"/>
          </w:p>
        </w:tc>
        <w:tc>
          <w:tcPr>
            <w:tcW w:w="5245" w:type="dxa"/>
            <w:tcBorders>
              <w:top w:val="single" w:sz="4" w:space="0" w:color="000000"/>
              <w:bottom w:val="single" w:sz="4" w:space="0" w:color="auto"/>
            </w:tcBorders>
            <w:shd w:val="clear" w:color="auto" w:fill="auto"/>
            <w:vAlign w:val="center"/>
          </w:tcPr>
          <w:p w14:paraId="162B9CA3" w14:textId="77777777" w:rsidR="008130A4" w:rsidRDefault="008130A4" w:rsidP="0076786E">
            <w:pPr>
              <w:spacing w:before="120" w:after="120"/>
              <w:rPr>
                <w:rFonts w:ascii="Arial" w:hAnsi="Arial" w:cs="Arial"/>
                <w:color w:val="000000"/>
                <w:sz w:val="20"/>
                <w:szCs w:val="20"/>
              </w:rPr>
            </w:pPr>
          </w:p>
          <w:p w14:paraId="2224DC81" w14:textId="77777777" w:rsidR="008130A4" w:rsidRPr="00706119" w:rsidRDefault="008130A4" w:rsidP="0076786E">
            <w:pPr>
              <w:spacing w:before="120" w:after="120" w:line="360" w:lineRule="auto"/>
              <w:rPr>
                <w:rFonts w:ascii="Arial" w:hAnsi="Arial" w:cs="Arial"/>
                <w:color w:val="000000"/>
                <w:sz w:val="20"/>
                <w:szCs w:val="20"/>
              </w:rPr>
            </w:pPr>
            <w:r w:rsidRPr="00706119">
              <w:rPr>
                <w:rFonts w:ascii="Arial" w:hAnsi="Arial" w:cs="Arial"/>
                <w:color w:val="000000"/>
                <w:sz w:val="20"/>
                <w:szCs w:val="20"/>
              </w:rPr>
              <w:t>MARASCHIN M. S., et al. Vigilância epidemiológica das intoxicações exógenas atendidas em um hospital de Ensino.</w:t>
            </w:r>
            <w:r>
              <w:rPr>
                <w:rFonts w:ascii="Arial" w:hAnsi="Arial" w:cs="Arial"/>
                <w:color w:val="000000"/>
                <w:sz w:val="20"/>
                <w:szCs w:val="20"/>
              </w:rPr>
              <w:t xml:space="preserve"> </w:t>
            </w:r>
            <w:r w:rsidRPr="00706119">
              <w:rPr>
                <w:rFonts w:ascii="Arial" w:hAnsi="Arial" w:cs="Arial"/>
                <w:color w:val="000000"/>
                <w:sz w:val="20"/>
                <w:szCs w:val="20"/>
              </w:rPr>
              <w:t>2020.</w:t>
            </w:r>
          </w:p>
          <w:p w14:paraId="7B2BF8AE" w14:textId="77777777" w:rsidR="008130A4" w:rsidRPr="00706119" w:rsidRDefault="008130A4" w:rsidP="0076786E">
            <w:pPr>
              <w:spacing w:before="120" w:after="120"/>
              <w:rPr>
                <w:rFonts w:ascii="Arial" w:hAnsi="Arial" w:cs="Arial"/>
                <w:color w:val="000000"/>
                <w:sz w:val="20"/>
                <w:szCs w:val="20"/>
              </w:rPr>
            </w:pPr>
          </w:p>
        </w:tc>
        <w:tc>
          <w:tcPr>
            <w:tcW w:w="1417" w:type="dxa"/>
            <w:tcBorders>
              <w:top w:val="single" w:sz="4" w:space="0" w:color="000000"/>
              <w:bottom w:val="single" w:sz="4" w:space="0" w:color="auto"/>
            </w:tcBorders>
            <w:shd w:val="clear" w:color="auto" w:fill="auto"/>
            <w:vAlign w:val="center"/>
          </w:tcPr>
          <w:p w14:paraId="60F037C6" w14:textId="77777777" w:rsidR="008130A4" w:rsidRPr="00706119" w:rsidRDefault="008130A4" w:rsidP="0076786E">
            <w:pPr>
              <w:spacing w:line="240" w:lineRule="auto"/>
              <w:rPr>
                <w:rFonts w:ascii="Arial" w:hAnsi="Arial" w:cs="Arial"/>
                <w:color w:val="000000"/>
                <w:sz w:val="20"/>
                <w:szCs w:val="20"/>
              </w:rPr>
            </w:pPr>
            <w:r w:rsidRPr="00706119">
              <w:rPr>
                <w:rFonts w:ascii="Arial" w:hAnsi="Arial" w:cs="Arial"/>
                <w:color w:val="000000"/>
                <w:sz w:val="20"/>
                <w:szCs w:val="20"/>
              </w:rPr>
              <w:t>Hospital</w:t>
            </w:r>
            <w:r>
              <w:rPr>
                <w:rFonts w:ascii="Arial" w:hAnsi="Arial" w:cs="Arial"/>
                <w:color w:val="000000"/>
                <w:sz w:val="20"/>
                <w:szCs w:val="20"/>
              </w:rPr>
              <w:t xml:space="preserve"> </w:t>
            </w:r>
            <w:r w:rsidRPr="00706119">
              <w:rPr>
                <w:rFonts w:ascii="Arial" w:hAnsi="Arial" w:cs="Arial"/>
                <w:color w:val="000000"/>
                <w:sz w:val="20"/>
                <w:szCs w:val="20"/>
              </w:rPr>
              <w:t>Escola e</w:t>
            </w:r>
            <w:r>
              <w:rPr>
                <w:rFonts w:ascii="Arial" w:hAnsi="Arial" w:cs="Arial"/>
                <w:color w:val="000000"/>
                <w:sz w:val="20"/>
                <w:szCs w:val="20"/>
              </w:rPr>
              <w:t xml:space="preserve"> </w:t>
            </w:r>
            <w:r w:rsidRPr="00706119">
              <w:rPr>
                <w:rFonts w:ascii="Arial" w:hAnsi="Arial" w:cs="Arial"/>
                <w:color w:val="000000"/>
                <w:sz w:val="20"/>
                <w:szCs w:val="20"/>
              </w:rPr>
              <w:t>Núcleo de</w:t>
            </w:r>
            <w:r>
              <w:rPr>
                <w:rFonts w:ascii="Arial" w:hAnsi="Arial" w:cs="Arial"/>
                <w:color w:val="000000"/>
                <w:sz w:val="20"/>
                <w:szCs w:val="20"/>
              </w:rPr>
              <w:t xml:space="preserve"> </w:t>
            </w:r>
            <w:r w:rsidRPr="00706119">
              <w:rPr>
                <w:rFonts w:ascii="Arial" w:hAnsi="Arial" w:cs="Arial"/>
                <w:color w:val="000000"/>
                <w:sz w:val="20"/>
                <w:szCs w:val="20"/>
              </w:rPr>
              <w:t>Vigilância</w:t>
            </w:r>
            <w:r>
              <w:rPr>
                <w:rFonts w:ascii="Arial" w:hAnsi="Arial" w:cs="Arial"/>
                <w:color w:val="000000"/>
                <w:sz w:val="20"/>
                <w:szCs w:val="20"/>
              </w:rPr>
              <w:t xml:space="preserve"> </w:t>
            </w:r>
            <w:proofErr w:type="spellStart"/>
            <w:r w:rsidRPr="00706119">
              <w:rPr>
                <w:rFonts w:ascii="Arial" w:hAnsi="Arial" w:cs="Arial"/>
                <w:color w:val="000000"/>
                <w:sz w:val="20"/>
                <w:szCs w:val="20"/>
              </w:rPr>
              <w:t>Epidemiológi</w:t>
            </w:r>
            <w:proofErr w:type="spellEnd"/>
            <w:r>
              <w:rPr>
                <w:rFonts w:ascii="Arial" w:hAnsi="Arial" w:cs="Arial"/>
                <w:color w:val="000000"/>
                <w:sz w:val="20"/>
                <w:szCs w:val="20"/>
              </w:rPr>
              <w:t xml:space="preserve"> </w:t>
            </w:r>
            <w:proofErr w:type="spellStart"/>
            <w:r w:rsidRPr="00706119">
              <w:rPr>
                <w:rFonts w:ascii="Arial" w:hAnsi="Arial" w:cs="Arial"/>
                <w:color w:val="000000"/>
                <w:sz w:val="20"/>
                <w:szCs w:val="20"/>
              </w:rPr>
              <w:t>ca</w:t>
            </w:r>
            <w:proofErr w:type="spellEnd"/>
            <w:r>
              <w:rPr>
                <w:rFonts w:ascii="Arial" w:hAnsi="Arial" w:cs="Arial"/>
                <w:color w:val="000000"/>
                <w:sz w:val="20"/>
                <w:szCs w:val="20"/>
              </w:rPr>
              <w:t xml:space="preserve"> </w:t>
            </w:r>
            <w:r w:rsidRPr="00706119">
              <w:rPr>
                <w:rFonts w:ascii="Arial" w:hAnsi="Arial" w:cs="Arial"/>
                <w:color w:val="000000"/>
                <w:sz w:val="20"/>
                <w:szCs w:val="20"/>
              </w:rPr>
              <w:t>hospitalar</w:t>
            </w:r>
            <w:r>
              <w:rPr>
                <w:rFonts w:ascii="Arial" w:hAnsi="Arial" w:cs="Arial"/>
                <w:color w:val="000000"/>
                <w:sz w:val="20"/>
                <w:szCs w:val="20"/>
              </w:rPr>
              <w:t xml:space="preserve"> </w:t>
            </w:r>
            <w:r w:rsidRPr="00706119">
              <w:rPr>
                <w:rFonts w:ascii="Arial" w:hAnsi="Arial" w:cs="Arial"/>
                <w:color w:val="000000"/>
                <w:sz w:val="20"/>
                <w:szCs w:val="20"/>
              </w:rPr>
              <w:t>(NVEH)</w:t>
            </w:r>
            <w:r>
              <w:rPr>
                <w:rFonts w:ascii="Arial" w:hAnsi="Arial" w:cs="Arial"/>
                <w:color w:val="000000"/>
                <w:sz w:val="20"/>
                <w:szCs w:val="20"/>
              </w:rPr>
              <w:t>, Paraná.</w:t>
            </w:r>
          </w:p>
        </w:tc>
        <w:tc>
          <w:tcPr>
            <w:tcW w:w="1207" w:type="dxa"/>
            <w:tcBorders>
              <w:top w:val="single" w:sz="4" w:space="0" w:color="000000"/>
              <w:bottom w:val="single" w:sz="4" w:space="0" w:color="auto"/>
            </w:tcBorders>
            <w:shd w:val="clear" w:color="auto" w:fill="auto"/>
            <w:vAlign w:val="center"/>
          </w:tcPr>
          <w:p w14:paraId="7A989DD6" w14:textId="77777777" w:rsidR="008130A4" w:rsidRPr="00706119" w:rsidRDefault="008130A4" w:rsidP="0076786E">
            <w:pPr>
              <w:spacing w:after="0" w:line="240" w:lineRule="auto"/>
              <w:ind w:left="-59"/>
              <w:rPr>
                <w:rFonts w:ascii="Arial" w:hAnsi="Arial" w:cs="Arial"/>
                <w:color w:val="000000"/>
                <w:sz w:val="20"/>
                <w:szCs w:val="20"/>
              </w:rPr>
            </w:pPr>
            <w:r w:rsidRPr="00706119">
              <w:rPr>
                <w:rFonts w:ascii="Arial" w:hAnsi="Arial" w:cs="Arial"/>
                <w:color w:val="000000"/>
                <w:sz w:val="20"/>
                <w:szCs w:val="20"/>
              </w:rPr>
              <w:t xml:space="preserve">Estudo descritivo </w:t>
            </w:r>
            <w:proofErr w:type="spellStart"/>
            <w:r w:rsidRPr="00706119">
              <w:rPr>
                <w:rFonts w:ascii="Arial" w:hAnsi="Arial" w:cs="Arial"/>
                <w:color w:val="000000"/>
                <w:sz w:val="20"/>
                <w:szCs w:val="20"/>
              </w:rPr>
              <w:t>retrospecti</w:t>
            </w:r>
            <w:proofErr w:type="spellEnd"/>
            <w:r>
              <w:rPr>
                <w:rFonts w:ascii="Arial" w:hAnsi="Arial" w:cs="Arial"/>
                <w:color w:val="000000"/>
                <w:sz w:val="20"/>
                <w:szCs w:val="20"/>
              </w:rPr>
              <w:t xml:space="preserve"> </w:t>
            </w:r>
            <w:proofErr w:type="spellStart"/>
            <w:r w:rsidRPr="00706119">
              <w:rPr>
                <w:rFonts w:ascii="Arial" w:hAnsi="Arial" w:cs="Arial"/>
                <w:color w:val="000000"/>
                <w:sz w:val="20"/>
                <w:szCs w:val="20"/>
              </w:rPr>
              <w:t>vo</w:t>
            </w:r>
            <w:proofErr w:type="spellEnd"/>
            <w:r w:rsidRPr="00706119">
              <w:rPr>
                <w:rFonts w:ascii="Arial" w:hAnsi="Arial" w:cs="Arial"/>
                <w:color w:val="000000"/>
                <w:sz w:val="20"/>
                <w:szCs w:val="20"/>
              </w:rPr>
              <w:t xml:space="preserve">, </w:t>
            </w:r>
            <w:proofErr w:type="spellStart"/>
            <w:r w:rsidRPr="00706119">
              <w:rPr>
                <w:rFonts w:ascii="Arial" w:hAnsi="Arial" w:cs="Arial"/>
                <w:color w:val="000000"/>
                <w:sz w:val="20"/>
                <w:szCs w:val="20"/>
              </w:rPr>
              <w:t>documen</w:t>
            </w:r>
            <w:proofErr w:type="spellEnd"/>
            <w:r>
              <w:rPr>
                <w:rFonts w:ascii="Arial" w:hAnsi="Arial" w:cs="Arial"/>
                <w:color w:val="000000"/>
                <w:sz w:val="20"/>
                <w:szCs w:val="20"/>
              </w:rPr>
              <w:t xml:space="preserve"> </w:t>
            </w:r>
            <w:r w:rsidRPr="00706119">
              <w:rPr>
                <w:rFonts w:ascii="Arial" w:hAnsi="Arial" w:cs="Arial"/>
                <w:color w:val="000000"/>
                <w:sz w:val="20"/>
                <w:szCs w:val="20"/>
              </w:rPr>
              <w:t>tal.</w:t>
            </w:r>
          </w:p>
        </w:tc>
      </w:tr>
    </w:tbl>
    <w:p w14:paraId="3D569647" w14:textId="77777777" w:rsidR="008130A4" w:rsidRDefault="008130A4" w:rsidP="008130A4"/>
    <w:p w14:paraId="7C3A3373" w14:textId="753568AD" w:rsidR="0080102F" w:rsidRDefault="0080102F" w:rsidP="001C712B">
      <w:pPr>
        <w:rPr>
          <w:rFonts w:ascii="Arial" w:hAnsi="Arial" w:cs="Arial"/>
          <w:sz w:val="24"/>
          <w:szCs w:val="24"/>
        </w:rPr>
      </w:pPr>
    </w:p>
    <w:p w14:paraId="1CFDB414" w14:textId="4BF2273A" w:rsidR="00CF75C7" w:rsidRDefault="00CF75C7" w:rsidP="001C712B">
      <w:pPr>
        <w:rPr>
          <w:rFonts w:ascii="Arial" w:hAnsi="Arial" w:cs="Arial"/>
          <w:sz w:val="24"/>
          <w:szCs w:val="24"/>
        </w:rPr>
      </w:pPr>
    </w:p>
    <w:p w14:paraId="23D7AC3F" w14:textId="23F7AE00" w:rsidR="00CF75C7" w:rsidRDefault="00CF75C7" w:rsidP="001C712B">
      <w:pPr>
        <w:rPr>
          <w:rFonts w:ascii="Arial" w:hAnsi="Arial" w:cs="Arial"/>
          <w:sz w:val="24"/>
          <w:szCs w:val="24"/>
        </w:rPr>
      </w:pPr>
    </w:p>
    <w:p w14:paraId="6FDB09EB" w14:textId="411866FF" w:rsidR="00CF75C7" w:rsidRDefault="00CF75C7" w:rsidP="001C712B">
      <w:pPr>
        <w:rPr>
          <w:rFonts w:ascii="Arial" w:hAnsi="Arial" w:cs="Arial"/>
          <w:sz w:val="24"/>
          <w:szCs w:val="24"/>
        </w:rPr>
      </w:pPr>
    </w:p>
    <w:p w14:paraId="7816E519" w14:textId="31A686D8" w:rsidR="00CF75C7" w:rsidRPr="00076CFE" w:rsidRDefault="00CF75C7" w:rsidP="005620A4">
      <w:pPr>
        <w:spacing w:after="0" w:line="240" w:lineRule="auto"/>
        <w:ind w:left="2829"/>
        <w:rPr>
          <w:rFonts w:ascii="Arial" w:hAnsi="Arial" w:cs="Arial"/>
          <w:sz w:val="20"/>
        </w:rPr>
      </w:pPr>
      <w:r>
        <w:lastRenderedPageBreak/>
        <w:tab/>
      </w:r>
      <w:r>
        <w:tab/>
      </w:r>
      <w:r>
        <w:tab/>
      </w:r>
      <w:r>
        <w:tab/>
      </w:r>
      <w:r>
        <w:tab/>
      </w:r>
      <w:r>
        <w:tab/>
      </w:r>
      <w:r>
        <w:tab/>
      </w:r>
      <w:r>
        <w:tab/>
      </w:r>
      <w:r>
        <w:tab/>
        <w:t xml:space="preserve">          </w:t>
      </w:r>
      <w:r>
        <w:tab/>
      </w:r>
      <w:r>
        <w:tab/>
      </w:r>
      <w:r>
        <w:tab/>
      </w:r>
      <w:r>
        <w:tab/>
        <w:t xml:space="preserve">                                                                </w:t>
      </w:r>
      <w:r w:rsidRPr="00273286">
        <w:rPr>
          <w:rFonts w:ascii="Arial" w:hAnsi="Arial" w:cs="Arial"/>
          <w:sz w:val="20"/>
        </w:rPr>
        <w:t>Continua</w:t>
      </w:r>
      <w:r w:rsidRPr="00076CFE">
        <w:rPr>
          <w:rFonts w:ascii="Arial" w:hAnsi="Arial" w:cs="Arial"/>
          <w:sz w:val="20"/>
        </w:rPr>
        <w:t xml:space="preserve"> </w:t>
      </w:r>
    </w:p>
    <w:tbl>
      <w:tblPr>
        <w:tblW w:w="9321" w:type="dxa"/>
        <w:tblInd w:w="-34" w:type="dxa"/>
        <w:tblLayout w:type="fixed"/>
        <w:tblLook w:val="0400" w:firstRow="0" w:lastRow="0" w:firstColumn="0" w:lastColumn="0" w:noHBand="0" w:noVBand="1"/>
      </w:tblPr>
      <w:tblGrid>
        <w:gridCol w:w="1594"/>
        <w:gridCol w:w="4819"/>
        <w:gridCol w:w="1418"/>
        <w:gridCol w:w="1490"/>
      </w:tblGrid>
      <w:tr w:rsidR="00CF75C7" w:rsidRPr="009B10BD" w14:paraId="7D770159" w14:textId="77777777" w:rsidTr="0076786E">
        <w:trPr>
          <w:trHeight w:val="461"/>
        </w:trPr>
        <w:tc>
          <w:tcPr>
            <w:tcW w:w="1594" w:type="dxa"/>
            <w:tcBorders>
              <w:top w:val="single" w:sz="4" w:space="0" w:color="auto"/>
              <w:bottom w:val="single" w:sz="4" w:space="0" w:color="000000"/>
            </w:tcBorders>
            <w:shd w:val="clear" w:color="auto" w:fill="BFBFBF"/>
            <w:vAlign w:val="center"/>
          </w:tcPr>
          <w:p w14:paraId="215FEBCA" w14:textId="77777777" w:rsidR="00CF75C7" w:rsidRPr="009B10BD" w:rsidRDefault="00CF75C7" w:rsidP="0076786E">
            <w:pPr>
              <w:spacing w:after="0" w:line="240" w:lineRule="auto"/>
              <w:jc w:val="center"/>
              <w:rPr>
                <w:rFonts w:ascii="Arial" w:eastAsia="Arial" w:hAnsi="Arial" w:cs="Arial"/>
                <w:b/>
                <w:color w:val="000000"/>
                <w:sz w:val="20"/>
                <w:szCs w:val="20"/>
              </w:rPr>
            </w:pPr>
            <w:r w:rsidRPr="009B10BD">
              <w:rPr>
                <w:rFonts w:ascii="Arial" w:eastAsia="Arial" w:hAnsi="Arial" w:cs="Arial"/>
                <w:b/>
                <w:color w:val="000000"/>
                <w:sz w:val="20"/>
                <w:szCs w:val="20"/>
              </w:rPr>
              <w:t>Base</w:t>
            </w:r>
            <w:r>
              <w:rPr>
                <w:rFonts w:ascii="Arial" w:eastAsia="Arial" w:hAnsi="Arial" w:cs="Arial"/>
                <w:b/>
                <w:color w:val="000000"/>
                <w:sz w:val="20"/>
                <w:szCs w:val="20"/>
              </w:rPr>
              <w:t xml:space="preserve"> </w:t>
            </w:r>
            <w:r w:rsidRPr="009B10BD">
              <w:rPr>
                <w:rFonts w:ascii="Arial" w:eastAsia="Arial" w:hAnsi="Arial" w:cs="Arial"/>
                <w:b/>
                <w:color w:val="000000"/>
                <w:sz w:val="20"/>
                <w:szCs w:val="20"/>
              </w:rPr>
              <w:t>de dados/</w:t>
            </w:r>
          </w:p>
          <w:p w14:paraId="77E57A06" w14:textId="77777777" w:rsidR="00CF75C7" w:rsidRPr="009B10BD" w:rsidRDefault="00CF75C7" w:rsidP="0076786E">
            <w:pPr>
              <w:spacing w:after="0" w:line="240" w:lineRule="auto"/>
              <w:jc w:val="center"/>
              <w:rPr>
                <w:rFonts w:ascii="Arial" w:eastAsia="Arial" w:hAnsi="Arial" w:cs="Arial"/>
                <w:b/>
                <w:color w:val="000000"/>
                <w:sz w:val="20"/>
                <w:szCs w:val="20"/>
              </w:rPr>
            </w:pPr>
            <w:r w:rsidRPr="009B10BD">
              <w:rPr>
                <w:rFonts w:ascii="Arial" w:eastAsia="Arial" w:hAnsi="Arial" w:cs="Arial"/>
                <w:b/>
                <w:color w:val="000000"/>
                <w:sz w:val="20"/>
                <w:szCs w:val="20"/>
              </w:rPr>
              <w:t>Periódicos</w:t>
            </w:r>
          </w:p>
        </w:tc>
        <w:tc>
          <w:tcPr>
            <w:tcW w:w="4819" w:type="dxa"/>
            <w:tcBorders>
              <w:top w:val="single" w:sz="4" w:space="0" w:color="auto"/>
              <w:bottom w:val="single" w:sz="4" w:space="0" w:color="000000"/>
            </w:tcBorders>
            <w:shd w:val="clear" w:color="auto" w:fill="BFBFBF"/>
            <w:vAlign w:val="center"/>
          </w:tcPr>
          <w:p w14:paraId="3987299F" w14:textId="77777777" w:rsidR="00CF75C7" w:rsidRPr="009B10BD" w:rsidRDefault="00CF75C7" w:rsidP="0076786E">
            <w:pPr>
              <w:spacing w:after="0" w:line="240" w:lineRule="auto"/>
              <w:jc w:val="center"/>
              <w:rPr>
                <w:rFonts w:ascii="Arial" w:eastAsia="Arial" w:hAnsi="Arial" w:cs="Arial"/>
                <w:b/>
                <w:color w:val="000000"/>
                <w:sz w:val="20"/>
                <w:szCs w:val="20"/>
              </w:rPr>
            </w:pPr>
            <w:r w:rsidRPr="009B10BD">
              <w:rPr>
                <w:rFonts w:ascii="Arial" w:eastAsia="Arial" w:hAnsi="Arial" w:cs="Arial"/>
                <w:b/>
                <w:color w:val="000000"/>
                <w:sz w:val="20"/>
                <w:szCs w:val="20"/>
              </w:rPr>
              <w:t>Autor/título/ano de publicação</w:t>
            </w:r>
          </w:p>
        </w:tc>
        <w:tc>
          <w:tcPr>
            <w:tcW w:w="1418" w:type="dxa"/>
            <w:tcBorders>
              <w:top w:val="single" w:sz="4" w:space="0" w:color="auto"/>
              <w:bottom w:val="single" w:sz="4" w:space="0" w:color="000000"/>
            </w:tcBorders>
            <w:shd w:val="clear" w:color="auto" w:fill="BFBFBF"/>
            <w:vAlign w:val="center"/>
          </w:tcPr>
          <w:p w14:paraId="115492E7" w14:textId="77777777" w:rsidR="00CF75C7" w:rsidRPr="009B10BD" w:rsidRDefault="00CF75C7" w:rsidP="0076786E">
            <w:pPr>
              <w:spacing w:after="0" w:line="240" w:lineRule="auto"/>
              <w:jc w:val="center"/>
              <w:rPr>
                <w:rFonts w:ascii="Arial" w:eastAsia="Arial" w:hAnsi="Arial" w:cs="Arial"/>
                <w:b/>
                <w:color w:val="000000"/>
                <w:sz w:val="20"/>
                <w:szCs w:val="20"/>
              </w:rPr>
            </w:pPr>
            <w:r w:rsidRPr="009B10BD">
              <w:rPr>
                <w:rFonts w:ascii="Arial" w:eastAsia="Arial" w:hAnsi="Arial" w:cs="Arial"/>
                <w:b/>
                <w:color w:val="000000"/>
                <w:sz w:val="20"/>
                <w:szCs w:val="20"/>
              </w:rPr>
              <w:t>Local de estudo</w:t>
            </w:r>
          </w:p>
        </w:tc>
        <w:tc>
          <w:tcPr>
            <w:tcW w:w="1490" w:type="dxa"/>
            <w:tcBorders>
              <w:top w:val="single" w:sz="4" w:space="0" w:color="auto"/>
              <w:bottom w:val="single" w:sz="4" w:space="0" w:color="000000"/>
            </w:tcBorders>
            <w:shd w:val="clear" w:color="auto" w:fill="BFBFBF"/>
            <w:vAlign w:val="center"/>
          </w:tcPr>
          <w:p w14:paraId="74946F19" w14:textId="77777777" w:rsidR="00CF75C7" w:rsidRPr="009B10BD" w:rsidRDefault="00CF75C7" w:rsidP="0076786E">
            <w:pPr>
              <w:spacing w:after="0" w:line="240" w:lineRule="auto"/>
              <w:ind w:left="-59"/>
              <w:jc w:val="center"/>
              <w:rPr>
                <w:rFonts w:ascii="Arial" w:eastAsia="Arial" w:hAnsi="Arial" w:cs="Arial"/>
                <w:b/>
                <w:color w:val="000000"/>
                <w:sz w:val="20"/>
                <w:szCs w:val="20"/>
              </w:rPr>
            </w:pPr>
            <w:r w:rsidRPr="009B10BD">
              <w:rPr>
                <w:rFonts w:ascii="Arial" w:eastAsia="Arial" w:hAnsi="Arial" w:cs="Arial"/>
                <w:b/>
                <w:color w:val="000000"/>
                <w:sz w:val="20"/>
                <w:szCs w:val="20"/>
              </w:rPr>
              <w:t>Tipo de estudo</w:t>
            </w:r>
          </w:p>
        </w:tc>
      </w:tr>
      <w:tr w:rsidR="00CF75C7" w:rsidRPr="009B10BD" w14:paraId="0CA18FA8" w14:textId="77777777" w:rsidTr="0076786E">
        <w:trPr>
          <w:trHeight w:val="2830"/>
        </w:trPr>
        <w:tc>
          <w:tcPr>
            <w:tcW w:w="1594" w:type="dxa"/>
            <w:tcBorders>
              <w:top w:val="single" w:sz="4" w:space="0" w:color="000000"/>
              <w:bottom w:val="single" w:sz="4" w:space="0" w:color="000000"/>
            </w:tcBorders>
            <w:shd w:val="clear" w:color="auto" w:fill="auto"/>
            <w:vAlign w:val="center"/>
          </w:tcPr>
          <w:p w14:paraId="597BA97E" w14:textId="77777777" w:rsidR="00CF75C7" w:rsidRPr="009B10BD" w:rsidRDefault="00CF75C7" w:rsidP="0076786E">
            <w:pPr>
              <w:spacing w:after="0" w:line="240" w:lineRule="auto"/>
              <w:rPr>
                <w:rFonts w:ascii="Arial" w:eastAsia="Arial" w:hAnsi="Arial" w:cs="Arial"/>
                <w:color w:val="000000"/>
                <w:sz w:val="20"/>
                <w:szCs w:val="20"/>
              </w:rPr>
            </w:pPr>
            <w:r w:rsidRPr="00706119">
              <w:rPr>
                <w:rFonts w:ascii="Arial" w:hAnsi="Arial" w:cs="Arial"/>
                <w:color w:val="000000"/>
                <w:sz w:val="20"/>
                <w:szCs w:val="20"/>
              </w:rPr>
              <w:t xml:space="preserve">BDENF/ </w:t>
            </w:r>
            <w:r w:rsidRPr="00706119">
              <w:rPr>
                <w:rFonts w:ascii="Arial" w:hAnsi="Arial" w:cs="Arial"/>
                <w:b/>
                <w:bCs/>
                <w:color w:val="000000"/>
                <w:sz w:val="20"/>
                <w:szCs w:val="20"/>
              </w:rPr>
              <w:t>Escola Anna Nery</w:t>
            </w:r>
          </w:p>
        </w:tc>
        <w:tc>
          <w:tcPr>
            <w:tcW w:w="4819" w:type="dxa"/>
            <w:tcBorders>
              <w:top w:val="single" w:sz="4" w:space="0" w:color="000000"/>
              <w:bottom w:val="single" w:sz="4" w:space="0" w:color="000000"/>
            </w:tcBorders>
            <w:shd w:val="clear" w:color="auto" w:fill="auto"/>
            <w:vAlign w:val="center"/>
          </w:tcPr>
          <w:p w14:paraId="782231D8" w14:textId="77777777" w:rsidR="00CF75C7" w:rsidRPr="009B10BD" w:rsidRDefault="00CF75C7" w:rsidP="0076786E">
            <w:pPr>
              <w:spacing w:line="240" w:lineRule="auto"/>
              <w:ind w:right="-255"/>
              <w:rPr>
                <w:rFonts w:ascii="Arial" w:hAnsi="Arial" w:cs="Arial"/>
                <w:sz w:val="20"/>
                <w:szCs w:val="20"/>
              </w:rPr>
            </w:pPr>
            <w:r w:rsidRPr="001073E6">
              <w:rPr>
                <w:rFonts w:ascii="Arial" w:hAnsi="Arial" w:cs="Arial"/>
                <w:color w:val="000000"/>
                <w:sz w:val="20"/>
                <w:szCs w:val="20"/>
              </w:rPr>
              <w:t>TAVARES E. O., et al.</w:t>
            </w:r>
            <w:r>
              <w:rPr>
                <w:rFonts w:ascii="Arial" w:hAnsi="Arial" w:cs="Arial"/>
                <w:color w:val="000000"/>
                <w:sz w:val="20"/>
                <w:szCs w:val="20"/>
              </w:rPr>
              <w:t xml:space="preserve"> </w:t>
            </w:r>
            <w:r w:rsidRPr="001073E6">
              <w:rPr>
                <w:rFonts w:ascii="Arial" w:hAnsi="Arial" w:cs="Arial"/>
                <w:color w:val="000000"/>
                <w:sz w:val="20"/>
                <w:szCs w:val="20"/>
              </w:rPr>
              <w:t>Fatores associados à intoxicação infantil. 2013. </w:t>
            </w:r>
          </w:p>
        </w:tc>
        <w:tc>
          <w:tcPr>
            <w:tcW w:w="1418" w:type="dxa"/>
            <w:tcBorders>
              <w:top w:val="single" w:sz="4" w:space="0" w:color="000000"/>
              <w:bottom w:val="single" w:sz="4" w:space="0" w:color="000000"/>
            </w:tcBorders>
            <w:shd w:val="clear" w:color="auto" w:fill="auto"/>
            <w:vAlign w:val="center"/>
          </w:tcPr>
          <w:p w14:paraId="52DF1AF6" w14:textId="77777777" w:rsidR="00CF75C7" w:rsidRPr="009B10BD" w:rsidRDefault="00CF75C7" w:rsidP="0076786E">
            <w:pPr>
              <w:spacing w:line="240" w:lineRule="auto"/>
              <w:rPr>
                <w:rFonts w:ascii="Arial" w:eastAsia="Arial" w:hAnsi="Arial" w:cs="Arial"/>
                <w:color w:val="000000"/>
                <w:sz w:val="20"/>
                <w:szCs w:val="20"/>
              </w:rPr>
            </w:pPr>
          </w:p>
          <w:p w14:paraId="541A33FF" w14:textId="77777777" w:rsidR="00CF75C7" w:rsidRPr="001073E6" w:rsidRDefault="00CF75C7" w:rsidP="0076786E">
            <w:pPr>
              <w:spacing w:before="120" w:after="120" w:line="240" w:lineRule="auto"/>
              <w:jc w:val="both"/>
              <w:rPr>
                <w:rFonts w:ascii="Arial" w:hAnsi="Arial" w:cs="Arial"/>
                <w:color w:val="000000"/>
                <w:sz w:val="20"/>
                <w:szCs w:val="20"/>
              </w:rPr>
            </w:pPr>
            <w:r w:rsidRPr="001073E6">
              <w:rPr>
                <w:rFonts w:ascii="Arial" w:hAnsi="Arial" w:cs="Arial"/>
                <w:color w:val="000000"/>
                <w:sz w:val="20"/>
                <w:szCs w:val="20"/>
              </w:rPr>
              <w:t>Centro de</w:t>
            </w:r>
          </w:p>
          <w:p w14:paraId="0C49954E" w14:textId="77777777" w:rsidR="00CF75C7" w:rsidRPr="001073E6" w:rsidRDefault="00CF75C7" w:rsidP="0076786E">
            <w:pPr>
              <w:spacing w:before="120" w:after="120" w:line="240" w:lineRule="auto"/>
              <w:jc w:val="both"/>
              <w:rPr>
                <w:rFonts w:ascii="Arial" w:hAnsi="Arial" w:cs="Arial"/>
                <w:color w:val="000000"/>
                <w:sz w:val="20"/>
                <w:szCs w:val="20"/>
              </w:rPr>
            </w:pPr>
            <w:r w:rsidRPr="001073E6">
              <w:rPr>
                <w:rFonts w:ascii="Arial" w:hAnsi="Arial" w:cs="Arial"/>
                <w:color w:val="000000"/>
                <w:sz w:val="20"/>
                <w:szCs w:val="20"/>
              </w:rPr>
              <w:t>Controle de</w:t>
            </w:r>
          </w:p>
          <w:p w14:paraId="7DF198BD" w14:textId="77777777" w:rsidR="00CF75C7" w:rsidRPr="001073E6" w:rsidRDefault="00CF75C7" w:rsidP="0076786E">
            <w:pPr>
              <w:spacing w:before="120" w:after="120" w:line="240" w:lineRule="auto"/>
              <w:jc w:val="both"/>
              <w:rPr>
                <w:rFonts w:ascii="Arial" w:hAnsi="Arial" w:cs="Arial"/>
                <w:color w:val="000000"/>
                <w:sz w:val="20"/>
                <w:szCs w:val="20"/>
              </w:rPr>
            </w:pPr>
            <w:r w:rsidRPr="001073E6">
              <w:rPr>
                <w:rFonts w:ascii="Arial" w:hAnsi="Arial" w:cs="Arial"/>
                <w:color w:val="000000"/>
                <w:sz w:val="20"/>
                <w:szCs w:val="20"/>
              </w:rPr>
              <w:t>Intoxicação</w:t>
            </w:r>
          </w:p>
          <w:p w14:paraId="387D8ED6" w14:textId="77777777" w:rsidR="00CF75C7" w:rsidRPr="001073E6" w:rsidRDefault="00CF75C7" w:rsidP="0076786E">
            <w:pPr>
              <w:spacing w:before="120" w:after="120" w:line="240" w:lineRule="auto"/>
              <w:jc w:val="both"/>
              <w:rPr>
                <w:rFonts w:ascii="Arial" w:hAnsi="Arial" w:cs="Arial"/>
                <w:color w:val="000000"/>
                <w:sz w:val="20"/>
                <w:szCs w:val="20"/>
              </w:rPr>
            </w:pPr>
            <w:r w:rsidRPr="001073E6">
              <w:rPr>
                <w:rFonts w:ascii="Arial" w:hAnsi="Arial" w:cs="Arial"/>
                <w:color w:val="000000"/>
                <w:sz w:val="20"/>
                <w:szCs w:val="20"/>
              </w:rPr>
              <w:t>do Hospital</w:t>
            </w:r>
          </w:p>
          <w:p w14:paraId="43DD6B1A" w14:textId="77777777" w:rsidR="00CF75C7" w:rsidRPr="001073E6" w:rsidRDefault="00CF75C7" w:rsidP="0076786E">
            <w:pPr>
              <w:spacing w:before="120" w:after="120" w:line="240" w:lineRule="auto"/>
              <w:jc w:val="both"/>
              <w:rPr>
                <w:rFonts w:ascii="Arial" w:hAnsi="Arial" w:cs="Arial"/>
                <w:color w:val="000000"/>
                <w:sz w:val="20"/>
                <w:szCs w:val="20"/>
              </w:rPr>
            </w:pPr>
            <w:r w:rsidRPr="001073E6">
              <w:rPr>
                <w:rFonts w:ascii="Arial" w:hAnsi="Arial" w:cs="Arial"/>
                <w:color w:val="000000"/>
                <w:sz w:val="20"/>
                <w:szCs w:val="20"/>
              </w:rPr>
              <w:t>Universitário Regional de</w:t>
            </w:r>
          </w:p>
          <w:p w14:paraId="2062A99A" w14:textId="77777777" w:rsidR="00CF75C7" w:rsidRPr="001073E6" w:rsidRDefault="00CF75C7" w:rsidP="0076786E">
            <w:pPr>
              <w:spacing w:before="120" w:after="120" w:line="240" w:lineRule="auto"/>
              <w:jc w:val="both"/>
              <w:rPr>
                <w:rFonts w:ascii="Arial" w:hAnsi="Arial" w:cs="Arial"/>
                <w:color w:val="000000"/>
                <w:sz w:val="20"/>
                <w:szCs w:val="20"/>
              </w:rPr>
            </w:pPr>
            <w:r w:rsidRPr="001073E6">
              <w:rPr>
                <w:rFonts w:ascii="Arial" w:hAnsi="Arial" w:cs="Arial"/>
                <w:color w:val="000000"/>
                <w:sz w:val="20"/>
                <w:szCs w:val="20"/>
              </w:rPr>
              <w:t>Maringá</w:t>
            </w:r>
          </w:p>
          <w:p w14:paraId="041134AB" w14:textId="77777777" w:rsidR="00CF75C7" w:rsidRPr="009B10BD" w:rsidRDefault="00CF75C7" w:rsidP="0076786E">
            <w:pPr>
              <w:spacing w:line="240" w:lineRule="auto"/>
              <w:rPr>
                <w:rFonts w:ascii="Arial" w:eastAsia="Arial" w:hAnsi="Arial" w:cs="Arial"/>
                <w:sz w:val="20"/>
                <w:szCs w:val="20"/>
              </w:rPr>
            </w:pPr>
            <w:r w:rsidRPr="001073E6">
              <w:rPr>
                <w:rFonts w:ascii="Arial" w:hAnsi="Arial" w:cs="Arial"/>
                <w:color w:val="000000"/>
                <w:sz w:val="20"/>
                <w:szCs w:val="20"/>
              </w:rPr>
              <w:t>(CCI/HUM).</w:t>
            </w:r>
          </w:p>
        </w:tc>
        <w:tc>
          <w:tcPr>
            <w:tcW w:w="1490" w:type="dxa"/>
            <w:tcBorders>
              <w:top w:val="single" w:sz="4" w:space="0" w:color="000000"/>
              <w:bottom w:val="single" w:sz="4" w:space="0" w:color="000000"/>
            </w:tcBorders>
            <w:shd w:val="clear" w:color="auto" w:fill="auto"/>
            <w:vAlign w:val="center"/>
          </w:tcPr>
          <w:p w14:paraId="231E2EAF" w14:textId="77777777" w:rsidR="00CF75C7" w:rsidRPr="009B10BD" w:rsidRDefault="00CF75C7" w:rsidP="0076786E">
            <w:pPr>
              <w:spacing w:after="0" w:line="240" w:lineRule="auto"/>
              <w:ind w:left="-59"/>
              <w:jc w:val="center"/>
              <w:rPr>
                <w:rFonts w:ascii="Arial" w:eastAsia="Arial" w:hAnsi="Arial" w:cs="Arial"/>
                <w:color w:val="000000"/>
                <w:sz w:val="20"/>
                <w:szCs w:val="20"/>
              </w:rPr>
            </w:pPr>
          </w:p>
          <w:p w14:paraId="57F1A9A4" w14:textId="77777777" w:rsidR="00CF75C7" w:rsidRPr="0080102F" w:rsidRDefault="00CF75C7" w:rsidP="0076786E">
            <w:pPr>
              <w:spacing w:before="120" w:after="120" w:line="360" w:lineRule="auto"/>
              <w:jc w:val="both"/>
              <w:rPr>
                <w:rFonts w:ascii="Arial" w:hAnsi="Arial" w:cs="Arial"/>
                <w:color w:val="000000"/>
                <w:sz w:val="20"/>
                <w:szCs w:val="20"/>
              </w:rPr>
            </w:pPr>
            <w:r w:rsidRPr="0080102F">
              <w:rPr>
                <w:rFonts w:ascii="Arial" w:hAnsi="Arial" w:cs="Arial"/>
                <w:color w:val="000000"/>
                <w:sz w:val="20"/>
                <w:szCs w:val="20"/>
              </w:rPr>
              <w:t>Estudo</w:t>
            </w:r>
          </w:p>
          <w:p w14:paraId="6D05F003" w14:textId="77777777" w:rsidR="00CF75C7" w:rsidRPr="0080102F" w:rsidRDefault="00CF75C7" w:rsidP="0076786E">
            <w:pPr>
              <w:spacing w:before="120" w:after="120" w:line="360" w:lineRule="auto"/>
              <w:jc w:val="both"/>
              <w:rPr>
                <w:rFonts w:ascii="Arial" w:hAnsi="Arial" w:cs="Arial"/>
                <w:color w:val="000000"/>
                <w:sz w:val="20"/>
                <w:szCs w:val="20"/>
              </w:rPr>
            </w:pPr>
            <w:r>
              <w:rPr>
                <w:rFonts w:ascii="Arial" w:hAnsi="Arial" w:cs="Arial"/>
                <w:color w:val="000000"/>
                <w:sz w:val="20"/>
                <w:szCs w:val="20"/>
              </w:rPr>
              <w:t>e</w:t>
            </w:r>
            <w:r w:rsidRPr="0080102F">
              <w:rPr>
                <w:rFonts w:ascii="Arial" w:hAnsi="Arial" w:cs="Arial"/>
                <w:color w:val="000000"/>
                <w:sz w:val="20"/>
                <w:szCs w:val="20"/>
              </w:rPr>
              <w:t>xploratório</w:t>
            </w:r>
          </w:p>
          <w:p w14:paraId="17D59176" w14:textId="77777777" w:rsidR="00CF75C7" w:rsidRPr="0080102F" w:rsidRDefault="00CF75C7" w:rsidP="0076786E">
            <w:pPr>
              <w:spacing w:before="120" w:after="120" w:line="360" w:lineRule="auto"/>
              <w:jc w:val="both"/>
              <w:rPr>
                <w:rFonts w:ascii="Arial" w:hAnsi="Arial" w:cs="Arial"/>
                <w:color w:val="000000"/>
                <w:sz w:val="20"/>
                <w:szCs w:val="20"/>
              </w:rPr>
            </w:pPr>
            <w:r w:rsidRPr="0080102F">
              <w:rPr>
                <w:rFonts w:ascii="Arial" w:hAnsi="Arial" w:cs="Arial"/>
                <w:color w:val="000000"/>
                <w:sz w:val="20"/>
                <w:szCs w:val="20"/>
              </w:rPr>
              <w:t>descritivo</w:t>
            </w:r>
          </w:p>
          <w:p w14:paraId="773A24C5" w14:textId="77777777" w:rsidR="00CF75C7" w:rsidRPr="009B10BD" w:rsidRDefault="00CF75C7" w:rsidP="0076786E">
            <w:pPr>
              <w:spacing w:line="240" w:lineRule="auto"/>
              <w:rPr>
                <w:rFonts w:ascii="Arial" w:eastAsia="Arial" w:hAnsi="Arial" w:cs="Arial"/>
                <w:color w:val="000000"/>
                <w:sz w:val="20"/>
                <w:szCs w:val="20"/>
              </w:rPr>
            </w:pPr>
            <w:r w:rsidRPr="0080102F">
              <w:rPr>
                <w:rFonts w:ascii="Arial" w:hAnsi="Arial" w:cs="Arial"/>
                <w:color w:val="000000"/>
                <w:sz w:val="20"/>
                <w:szCs w:val="20"/>
              </w:rPr>
              <w:t>quantitativo.</w:t>
            </w:r>
          </w:p>
        </w:tc>
      </w:tr>
      <w:tr w:rsidR="00CF75C7" w:rsidRPr="009B10BD" w14:paraId="378B59FB" w14:textId="77777777" w:rsidTr="0076786E">
        <w:trPr>
          <w:trHeight w:val="1333"/>
        </w:trPr>
        <w:tc>
          <w:tcPr>
            <w:tcW w:w="1594" w:type="dxa"/>
            <w:tcBorders>
              <w:top w:val="single" w:sz="4" w:space="0" w:color="000000"/>
              <w:bottom w:val="single" w:sz="4" w:space="0" w:color="auto"/>
            </w:tcBorders>
            <w:shd w:val="clear" w:color="auto" w:fill="auto"/>
            <w:vAlign w:val="center"/>
          </w:tcPr>
          <w:p w14:paraId="2D10DDB3" w14:textId="77777777" w:rsidR="00CF75C7" w:rsidRDefault="00CF75C7" w:rsidP="0076786E">
            <w:pPr>
              <w:spacing w:before="120" w:after="120" w:line="360" w:lineRule="auto"/>
              <w:rPr>
                <w:rFonts w:ascii="Arial" w:hAnsi="Arial" w:cs="Arial"/>
                <w:color w:val="000000"/>
                <w:sz w:val="20"/>
                <w:szCs w:val="20"/>
              </w:rPr>
            </w:pPr>
          </w:p>
          <w:p w14:paraId="7B15E24F" w14:textId="77777777" w:rsidR="00CF75C7" w:rsidRDefault="00CF75C7" w:rsidP="0076786E">
            <w:pPr>
              <w:spacing w:before="120" w:after="120" w:line="240" w:lineRule="auto"/>
              <w:rPr>
                <w:rFonts w:ascii="Arial" w:hAnsi="Arial" w:cs="Arial"/>
                <w:b/>
                <w:bCs/>
                <w:color w:val="000000"/>
                <w:sz w:val="20"/>
                <w:szCs w:val="20"/>
              </w:rPr>
            </w:pPr>
            <w:r w:rsidRPr="001073E6">
              <w:rPr>
                <w:rFonts w:ascii="Arial" w:hAnsi="Arial" w:cs="Arial"/>
                <w:color w:val="000000"/>
                <w:sz w:val="20"/>
                <w:szCs w:val="20"/>
              </w:rPr>
              <w:t>BDENF/</w:t>
            </w:r>
            <w:r>
              <w:rPr>
                <w:rFonts w:ascii="Arial" w:hAnsi="Arial" w:cs="Arial"/>
                <w:color w:val="000000"/>
                <w:sz w:val="20"/>
                <w:szCs w:val="20"/>
              </w:rPr>
              <w:t xml:space="preserve"> </w:t>
            </w:r>
            <w:r w:rsidRPr="001073E6">
              <w:rPr>
                <w:rFonts w:ascii="Arial" w:hAnsi="Arial" w:cs="Arial"/>
                <w:b/>
                <w:bCs/>
                <w:color w:val="000000"/>
                <w:sz w:val="20"/>
                <w:szCs w:val="20"/>
              </w:rPr>
              <w:t>Revista Eletrônica</w:t>
            </w:r>
          </w:p>
          <w:p w14:paraId="1197D914" w14:textId="77777777" w:rsidR="00CF75C7" w:rsidRPr="00545BA6" w:rsidRDefault="00CF75C7" w:rsidP="0076786E">
            <w:pPr>
              <w:spacing w:before="120" w:after="120" w:line="240" w:lineRule="auto"/>
              <w:jc w:val="both"/>
              <w:rPr>
                <w:rFonts w:ascii="Arial" w:hAnsi="Arial" w:cs="Arial"/>
                <w:b/>
                <w:bCs/>
                <w:color w:val="000000"/>
                <w:sz w:val="20"/>
                <w:szCs w:val="20"/>
              </w:rPr>
            </w:pPr>
            <w:r>
              <w:rPr>
                <w:rFonts w:ascii="Arial" w:hAnsi="Arial" w:cs="Arial"/>
                <w:b/>
                <w:bCs/>
                <w:color w:val="000000"/>
                <w:sz w:val="20"/>
                <w:szCs w:val="20"/>
              </w:rPr>
              <w:t>de</w:t>
            </w:r>
            <w:r w:rsidRPr="001073E6">
              <w:rPr>
                <w:rFonts w:ascii="Arial" w:hAnsi="Arial" w:cs="Arial"/>
                <w:b/>
                <w:bCs/>
                <w:color w:val="000000"/>
                <w:sz w:val="20"/>
                <w:szCs w:val="20"/>
              </w:rPr>
              <w:t xml:space="preserve"> Enfermag</w:t>
            </w:r>
            <w:r>
              <w:rPr>
                <w:rFonts w:ascii="Arial" w:hAnsi="Arial" w:cs="Arial"/>
                <w:b/>
                <w:bCs/>
                <w:color w:val="000000"/>
                <w:sz w:val="20"/>
                <w:szCs w:val="20"/>
              </w:rPr>
              <w:t>e</w:t>
            </w:r>
            <w:r w:rsidRPr="001073E6">
              <w:rPr>
                <w:rFonts w:ascii="Arial" w:hAnsi="Arial" w:cs="Arial"/>
                <w:b/>
                <w:bCs/>
                <w:color w:val="000000"/>
                <w:sz w:val="20"/>
                <w:szCs w:val="20"/>
              </w:rPr>
              <w:t>m</w:t>
            </w:r>
          </w:p>
          <w:p w14:paraId="096F88CB" w14:textId="77777777" w:rsidR="00CF75C7" w:rsidRPr="009B10BD" w:rsidRDefault="00CF75C7" w:rsidP="0076786E">
            <w:pPr>
              <w:spacing w:after="0" w:line="240" w:lineRule="auto"/>
              <w:rPr>
                <w:rFonts w:ascii="Arial" w:eastAsia="Arial" w:hAnsi="Arial" w:cs="Arial"/>
                <w:color w:val="000000"/>
                <w:sz w:val="20"/>
                <w:szCs w:val="20"/>
              </w:rPr>
            </w:pPr>
          </w:p>
        </w:tc>
        <w:tc>
          <w:tcPr>
            <w:tcW w:w="4819" w:type="dxa"/>
            <w:tcBorders>
              <w:top w:val="single" w:sz="4" w:space="0" w:color="000000"/>
              <w:bottom w:val="single" w:sz="4" w:space="0" w:color="auto"/>
            </w:tcBorders>
            <w:shd w:val="clear" w:color="auto" w:fill="auto"/>
            <w:vAlign w:val="center"/>
          </w:tcPr>
          <w:p w14:paraId="16DF93E3" w14:textId="77777777" w:rsidR="00CF75C7" w:rsidRPr="009B10BD" w:rsidRDefault="00CF75C7" w:rsidP="0076786E">
            <w:pPr>
              <w:spacing w:line="240" w:lineRule="auto"/>
              <w:ind w:left="-114" w:right="-255"/>
              <w:rPr>
                <w:rFonts w:ascii="Arial" w:hAnsi="Arial" w:cs="Arial"/>
                <w:sz w:val="20"/>
                <w:szCs w:val="20"/>
              </w:rPr>
            </w:pPr>
            <w:r w:rsidRPr="001073E6">
              <w:rPr>
                <w:rFonts w:ascii="Arial" w:hAnsi="Arial" w:cs="Arial"/>
                <w:color w:val="000000"/>
                <w:sz w:val="20"/>
                <w:szCs w:val="20"/>
              </w:rPr>
              <w:t>DANTAS J. S. S., et al.</w:t>
            </w:r>
            <w:r>
              <w:rPr>
                <w:rFonts w:ascii="Arial" w:hAnsi="Arial" w:cs="Arial"/>
                <w:color w:val="000000"/>
                <w:sz w:val="20"/>
                <w:szCs w:val="20"/>
              </w:rPr>
              <w:t xml:space="preserve"> </w:t>
            </w:r>
            <w:r w:rsidRPr="001073E6">
              <w:rPr>
                <w:rFonts w:ascii="Arial" w:hAnsi="Arial" w:cs="Arial"/>
                <w:color w:val="000000"/>
                <w:sz w:val="20"/>
                <w:szCs w:val="20"/>
              </w:rPr>
              <w:t>Perfil do paciente com intoxicação exógena por "chumbinho" na abordagem inicial em serviço de emergência. 2013.</w:t>
            </w:r>
          </w:p>
        </w:tc>
        <w:tc>
          <w:tcPr>
            <w:tcW w:w="1418" w:type="dxa"/>
            <w:tcBorders>
              <w:top w:val="single" w:sz="4" w:space="0" w:color="000000"/>
              <w:bottom w:val="single" w:sz="4" w:space="0" w:color="auto"/>
            </w:tcBorders>
            <w:shd w:val="clear" w:color="auto" w:fill="auto"/>
            <w:vAlign w:val="center"/>
          </w:tcPr>
          <w:p w14:paraId="1A393187" w14:textId="77777777" w:rsidR="00CF75C7" w:rsidRPr="009B10BD" w:rsidRDefault="00CF75C7" w:rsidP="0076786E">
            <w:pPr>
              <w:spacing w:line="240" w:lineRule="auto"/>
              <w:rPr>
                <w:rFonts w:ascii="Arial" w:eastAsia="Arial" w:hAnsi="Arial" w:cs="Arial"/>
                <w:color w:val="000000"/>
                <w:sz w:val="20"/>
                <w:szCs w:val="20"/>
              </w:rPr>
            </w:pPr>
            <w:r w:rsidRPr="0080102F">
              <w:rPr>
                <w:rFonts w:ascii="Arial" w:hAnsi="Arial" w:cs="Arial"/>
                <w:color w:val="000000"/>
                <w:sz w:val="20"/>
                <w:szCs w:val="20"/>
              </w:rPr>
              <w:t>Hospital terciário, de referência em</w:t>
            </w:r>
            <w:r>
              <w:rPr>
                <w:rFonts w:ascii="Arial" w:hAnsi="Arial" w:cs="Arial"/>
                <w:color w:val="000000"/>
                <w:sz w:val="20"/>
                <w:szCs w:val="20"/>
              </w:rPr>
              <w:t xml:space="preserve"> </w:t>
            </w:r>
            <w:r w:rsidRPr="0080102F">
              <w:rPr>
                <w:rFonts w:ascii="Arial" w:hAnsi="Arial" w:cs="Arial"/>
                <w:color w:val="000000"/>
                <w:sz w:val="20"/>
                <w:szCs w:val="20"/>
              </w:rPr>
              <w:t>Urgênc</w:t>
            </w:r>
            <w:r>
              <w:rPr>
                <w:rFonts w:ascii="Arial" w:hAnsi="Arial" w:cs="Arial"/>
                <w:color w:val="000000"/>
                <w:sz w:val="20"/>
                <w:szCs w:val="20"/>
              </w:rPr>
              <w:t>ia e</w:t>
            </w:r>
            <w:r w:rsidRPr="0080102F">
              <w:rPr>
                <w:rFonts w:ascii="Arial" w:hAnsi="Arial" w:cs="Arial"/>
                <w:color w:val="000000"/>
                <w:sz w:val="20"/>
                <w:szCs w:val="20"/>
              </w:rPr>
              <w:t xml:space="preserve"> Emergênci</w:t>
            </w:r>
            <w:r>
              <w:rPr>
                <w:rFonts w:ascii="Arial" w:hAnsi="Arial" w:cs="Arial"/>
                <w:color w:val="000000"/>
                <w:sz w:val="20"/>
                <w:szCs w:val="20"/>
              </w:rPr>
              <w:t>a</w:t>
            </w:r>
            <w:r w:rsidRPr="0080102F">
              <w:rPr>
                <w:rFonts w:ascii="Arial" w:hAnsi="Arial" w:cs="Arial"/>
                <w:color w:val="000000"/>
                <w:sz w:val="20"/>
                <w:szCs w:val="20"/>
              </w:rPr>
              <w:t>, conveniado ao SUS, em Fortaleza, Ceará.</w:t>
            </w:r>
          </w:p>
        </w:tc>
        <w:tc>
          <w:tcPr>
            <w:tcW w:w="1490" w:type="dxa"/>
            <w:tcBorders>
              <w:top w:val="single" w:sz="4" w:space="0" w:color="000000"/>
              <w:bottom w:val="single" w:sz="4" w:space="0" w:color="auto"/>
            </w:tcBorders>
            <w:shd w:val="clear" w:color="auto" w:fill="auto"/>
            <w:vAlign w:val="center"/>
          </w:tcPr>
          <w:p w14:paraId="1F2DB527" w14:textId="77777777" w:rsidR="00CF75C7" w:rsidRPr="009B10BD" w:rsidRDefault="00CF75C7" w:rsidP="0076786E">
            <w:pPr>
              <w:spacing w:after="0" w:line="240" w:lineRule="auto"/>
              <w:ind w:left="-59"/>
              <w:rPr>
                <w:rFonts w:ascii="Arial" w:eastAsia="Arial" w:hAnsi="Arial" w:cs="Arial"/>
                <w:color w:val="000000"/>
                <w:sz w:val="20"/>
                <w:szCs w:val="20"/>
              </w:rPr>
            </w:pPr>
            <w:r w:rsidRPr="0080102F">
              <w:rPr>
                <w:rFonts w:ascii="Arial" w:hAnsi="Arial" w:cs="Arial"/>
                <w:color w:val="000000"/>
                <w:sz w:val="20"/>
                <w:szCs w:val="20"/>
              </w:rPr>
              <w:t>Estudo retrospectivo, descritivo de qualidade quantitativa.</w:t>
            </w:r>
          </w:p>
        </w:tc>
      </w:tr>
      <w:tr w:rsidR="00CF75C7" w:rsidRPr="009B10BD" w14:paraId="58220525" w14:textId="77777777" w:rsidTr="0076786E">
        <w:trPr>
          <w:trHeight w:val="1333"/>
        </w:trPr>
        <w:tc>
          <w:tcPr>
            <w:tcW w:w="1594" w:type="dxa"/>
            <w:tcBorders>
              <w:top w:val="single" w:sz="4" w:space="0" w:color="000000"/>
              <w:bottom w:val="single" w:sz="4" w:space="0" w:color="000000"/>
            </w:tcBorders>
            <w:shd w:val="clear" w:color="auto" w:fill="auto"/>
            <w:vAlign w:val="center"/>
          </w:tcPr>
          <w:p w14:paraId="7807D097" w14:textId="77777777" w:rsidR="00CF75C7" w:rsidRPr="009B10BD" w:rsidRDefault="00CF75C7" w:rsidP="0076786E">
            <w:pPr>
              <w:spacing w:after="0" w:line="240" w:lineRule="auto"/>
              <w:rPr>
                <w:rFonts w:ascii="Arial" w:eastAsia="Arial" w:hAnsi="Arial" w:cs="Arial"/>
                <w:color w:val="000000"/>
                <w:sz w:val="20"/>
                <w:szCs w:val="20"/>
              </w:rPr>
            </w:pPr>
            <w:r w:rsidRPr="00A1513A">
              <w:rPr>
                <w:rFonts w:ascii="Arial" w:hAnsi="Arial" w:cs="Arial"/>
                <w:color w:val="000000"/>
                <w:sz w:val="20"/>
                <w:szCs w:val="20"/>
              </w:rPr>
              <w:t xml:space="preserve">BDENF/ </w:t>
            </w:r>
            <w:r w:rsidRPr="00A1513A">
              <w:rPr>
                <w:rFonts w:ascii="Arial" w:hAnsi="Arial" w:cs="Arial"/>
                <w:b/>
                <w:bCs/>
                <w:color w:val="000000"/>
                <w:sz w:val="20"/>
                <w:szCs w:val="20"/>
              </w:rPr>
              <w:t>Texto Contexto Enfermagem</w:t>
            </w:r>
            <w:r w:rsidRPr="00BE46DB">
              <w:rPr>
                <w:rFonts w:ascii="Arial" w:hAnsi="Arial" w:cs="Arial"/>
                <w:color w:val="000000"/>
                <w:sz w:val="18"/>
                <w:szCs w:val="18"/>
              </w:rPr>
              <w:t> </w:t>
            </w:r>
            <w:r w:rsidRPr="006C5180">
              <w:rPr>
                <w:rFonts w:ascii="Arial" w:hAnsi="Arial" w:cs="Arial"/>
                <w:color w:val="000000"/>
                <w:sz w:val="20"/>
                <w:szCs w:val="20"/>
              </w:rPr>
              <w:t> </w:t>
            </w:r>
          </w:p>
        </w:tc>
        <w:tc>
          <w:tcPr>
            <w:tcW w:w="4819" w:type="dxa"/>
            <w:tcBorders>
              <w:top w:val="single" w:sz="4" w:space="0" w:color="000000"/>
              <w:bottom w:val="single" w:sz="4" w:space="0" w:color="000000"/>
            </w:tcBorders>
            <w:shd w:val="clear" w:color="auto" w:fill="auto"/>
            <w:vAlign w:val="center"/>
          </w:tcPr>
          <w:p w14:paraId="5EDA2BF6" w14:textId="77777777" w:rsidR="00CF75C7" w:rsidRPr="009B10BD" w:rsidRDefault="00CF75C7" w:rsidP="0076786E">
            <w:pPr>
              <w:spacing w:line="240" w:lineRule="auto"/>
              <w:ind w:left="-114" w:right="-255"/>
              <w:rPr>
                <w:rFonts w:ascii="Arial" w:hAnsi="Arial" w:cs="Arial"/>
                <w:sz w:val="20"/>
                <w:szCs w:val="20"/>
              </w:rPr>
            </w:pPr>
            <w:r w:rsidRPr="00A1513A">
              <w:rPr>
                <w:rFonts w:ascii="Arial" w:hAnsi="Arial" w:cs="Arial"/>
                <w:color w:val="000000"/>
                <w:sz w:val="20"/>
                <w:szCs w:val="20"/>
              </w:rPr>
              <w:t xml:space="preserve">SANTOS J. A. T., et al. Gravidade De Intoxicações </w:t>
            </w:r>
            <w:r>
              <w:rPr>
                <w:rFonts w:ascii="Arial" w:hAnsi="Arial" w:cs="Arial"/>
                <w:color w:val="000000"/>
                <w:sz w:val="20"/>
                <w:szCs w:val="20"/>
              </w:rPr>
              <w:t xml:space="preserve">  </w:t>
            </w:r>
            <w:r w:rsidRPr="00A1513A">
              <w:rPr>
                <w:rFonts w:ascii="Arial" w:hAnsi="Arial" w:cs="Arial"/>
                <w:color w:val="000000"/>
                <w:sz w:val="20"/>
                <w:szCs w:val="20"/>
              </w:rPr>
              <w:t>por Saneantes Clandestinos. 2011.  </w:t>
            </w:r>
          </w:p>
        </w:tc>
        <w:tc>
          <w:tcPr>
            <w:tcW w:w="1418" w:type="dxa"/>
            <w:tcBorders>
              <w:top w:val="single" w:sz="4" w:space="0" w:color="000000"/>
              <w:bottom w:val="single" w:sz="4" w:space="0" w:color="000000"/>
            </w:tcBorders>
            <w:shd w:val="clear" w:color="auto" w:fill="auto"/>
            <w:vAlign w:val="center"/>
          </w:tcPr>
          <w:p w14:paraId="72D566FD" w14:textId="77777777" w:rsidR="00CF75C7" w:rsidRPr="009B10BD" w:rsidRDefault="00CF75C7" w:rsidP="0076786E">
            <w:pPr>
              <w:spacing w:line="240" w:lineRule="auto"/>
              <w:rPr>
                <w:rFonts w:ascii="Arial" w:eastAsia="Arial" w:hAnsi="Arial" w:cs="Arial"/>
                <w:color w:val="000000"/>
                <w:sz w:val="20"/>
                <w:szCs w:val="20"/>
              </w:rPr>
            </w:pPr>
            <w:r w:rsidRPr="00A1513A">
              <w:rPr>
                <w:rFonts w:ascii="Arial" w:hAnsi="Arial" w:cs="Arial"/>
                <w:color w:val="000000"/>
                <w:sz w:val="20"/>
                <w:szCs w:val="20"/>
              </w:rPr>
              <w:t xml:space="preserve">Centro de Controle </w:t>
            </w:r>
            <w:r>
              <w:rPr>
                <w:rFonts w:ascii="Arial" w:hAnsi="Arial" w:cs="Arial"/>
                <w:color w:val="000000"/>
                <w:sz w:val="20"/>
                <w:szCs w:val="20"/>
              </w:rPr>
              <w:t>d</w:t>
            </w:r>
            <w:r w:rsidRPr="00A1513A">
              <w:rPr>
                <w:rFonts w:ascii="Arial" w:hAnsi="Arial" w:cs="Arial"/>
                <w:color w:val="000000"/>
                <w:sz w:val="20"/>
                <w:szCs w:val="20"/>
              </w:rPr>
              <w:t>e</w:t>
            </w:r>
            <w:r>
              <w:rPr>
                <w:rFonts w:ascii="Arial" w:hAnsi="Arial" w:cs="Arial"/>
                <w:color w:val="000000"/>
                <w:sz w:val="20"/>
                <w:szCs w:val="20"/>
              </w:rPr>
              <w:t xml:space="preserve"> </w:t>
            </w:r>
            <w:r w:rsidRPr="00A1513A">
              <w:rPr>
                <w:rFonts w:ascii="Arial" w:hAnsi="Arial" w:cs="Arial"/>
                <w:color w:val="000000"/>
                <w:sz w:val="20"/>
                <w:szCs w:val="20"/>
              </w:rPr>
              <w:t>Intoxicações do Hospital Universitário Regional de Maringá (CCI/HUM).</w:t>
            </w:r>
          </w:p>
        </w:tc>
        <w:tc>
          <w:tcPr>
            <w:tcW w:w="1490" w:type="dxa"/>
            <w:tcBorders>
              <w:top w:val="single" w:sz="4" w:space="0" w:color="000000"/>
              <w:bottom w:val="single" w:sz="4" w:space="0" w:color="000000"/>
            </w:tcBorders>
            <w:shd w:val="clear" w:color="auto" w:fill="auto"/>
            <w:vAlign w:val="center"/>
          </w:tcPr>
          <w:p w14:paraId="7FDCE3F4" w14:textId="77777777" w:rsidR="00CF75C7" w:rsidRPr="009B10BD" w:rsidRDefault="00CF75C7" w:rsidP="0076786E">
            <w:pPr>
              <w:spacing w:after="0" w:line="240" w:lineRule="auto"/>
              <w:ind w:left="-59"/>
              <w:rPr>
                <w:rFonts w:ascii="Arial" w:eastAsia="Arial" w:hAnsi="Arial" w:cs="Arial"/>
                <w:color w:val="000000"/>
                <w:sz w:val="20"/>
                <w:szCs w:val="20"/>
              </w:rPr>
            </w:pPr>
            <w:r w:rsidRPr="00A1513A">
              <w:rPr>
                <w:rFonts w:ascii="Arial" w:hAnsi="Arial" w:cs="Arial"/>
                <w:color w:val="000000"/>
                <w:sz w:val="20"/>
                <w:szCs w:val="20"/>
              </w:rPr>
              <w:t>Estudo descritivo, exploratório e quantitativo.</w:t>
            </w:r>
          </w:p>
        </w:tc>
      </w:tr>
      <w:tr w:rsidR="00CF75C7" w:rsidRPr="009B10BD" w14:paraId="1A3889B0" w14:textId="77777777" w:rsidTr="0076786E">
        <w:trPr>
          <w:trHeight w:val="1333"/>
        </w:trPr>
        <w:tc>
          <w:tcPr>
            <w:tcW w:w="1594" w:type="dxa"/>
            <w:tcBorders>
              <w:top w:val="single" w:sz="4" w:space="0" w:color="000000"/>
              <w:bottom w:val="single" w:sz="4" w:space="0" w:color="auto"/>
            </w:tcBorders>
            <w:shd w:val="clear" w:color="auto" w:fill="auto"/>
            <w:vAlign w:val="center"/>
          </w:tcPr>
          <w:p w14:paraId="2C2C3FDF" w14:textId="77777777" w:rsidR="00CF75C7" w:rsidRDefault="00CF75C7" w:rsidP="0076786E">
            <w:pPr>
              <w:spacing w:after="0" w:line="240" w:lineRule="auto"/>
              <w:rPr>
                <w:rFonts w:ascii="Arial" w:hAnsi="Arial" w:cs="Arial"/>
                <w:b/>
                <w:bCs/>
                <w:color w:val="000000"/>
                <w:sz w:val="20"/>
                <w:szCs w:val="20"/>
              </w:rPr>
            </w:pPr>
            <w:r w:rsidRPr="00A1513A">
              <w:rPr>
                <w:rFonts w:ascii="Arial" w:hAnsi="Arial" w:cs="Arial"/>
                <w:color w:val="000000"/>
                <w:sz w:val="20"/>
                <w:szCs w:val="20"/>
              </w:rPr>
              <w:t xml:space="preserve">BDENF/ </w:t>
            </w:r>
            <w:r w:rsidRPr="00A1513A">
              <w:rPr>
                <w:rFonts w:ascii="Arial" w:hAnsi="Arial" w:cs="Arial"/>
                <w:b/>
                <w:bCs/>
                <w:color w:val="000000"/>
                <w:sz w:val="20"/>
                <w:szCs w:val="20"/>
              </w:rPr>
              <w:t xml:space="preserve">Revista de enfermagem </w:t>
            </w:r>
          </w:p>
          <w:p w14:paraId="389B2946" w14:textId="77777777" w:rsidR="00CF75C7" w:rsidRPr="00A1513A" w:rsidRDefault="00CF75C7" w:rsidP="0076786E">
            <w:pPr>
              <w:spacing w:after="0" w:line="240" w:lineRule="auto"/>
              <w:rPr>
                <w:rFonts w:ascii="Arial" w:hAnsi="Arial" w:cs="Arial"/>
                <w:color w:val="000000"/>
                <w:sz w:val="20"/>
                <w:szCs w:val="20"/>
              </w:rPr>
            </w:pPr>
            <w:r w:rsidRPr="00A1513A">
              <w:rPr>
                <w:rFonts w:ascii="Arial" w:hAnsi="Arial" w:cs="Arial"/>
                <w:b/>
                <w:bCs/>
                <w:color w:val="000000"/>
                <w:sz w:val="20"/>
                <w:szCs w:val="20"/>
              </w:rPr>
              <w:t xml:space="preserve">e atenção à </w:t>
            </w:r>
            <w:r w:rsidRPr="00D47E84">
              <w:rPr>
                <w:rFonts w:ascii="Arial" w:hAnsi="Arial" w:cs="Arial"/>
                <w:b/>
                <w:bCs/>
                <w:color w:val="000000"/>
                <w:sz w:val="20"/>
                <w:szCs w:val="20"/>
              </w:rPr>
              <w:t>saúde</w:t>
            </w:r>
            <w:r w:rsidRPr="00A1513A">
              <w:rPr>
                <w:rFonts w:cs="Calibri"/>
                <w:color w:val="000000"/>
                <w:sz w:val="20"/>
                <w:szCs w:val="20"/>
              </w:rPr>
              <w:t> </w:t>
            </w:r>
          </w:p>
        </w:tc>
        <w:tc>
          <w:tcPr>
            <w:tcW w:w="4819" w:type="dxa"/>
            <w:tcBorders>
              <w:top w:val="single" w:sz="4" w:space="0" w:color="000000"/>
              <w:bottom w:val="single" w:sz="4" w:space="0" w:color="auto"/>
            </w:tcBorders>
            <w:shd w:val="clear" w:color="auto" w:fill="auto"/>
            <w:vAlign w:val="center"/>
          </w:tcPr>
          <w:p w14:paraId="338B4569" w14:textId="77777777" w:rsidR="00CF75C7" w:rsidRPr="00A1513A" w:rsidRDefault="00CF75C7" w:rsidP="0076786E">
            <w:pPr>
              <w:spacing w:line="240" w:lineRule="auto"/>
              <w:ind w:left="-114" w:right="-255"/>
              <w:rPr>
                <w:rFonts w:ascii="Arial" w:hAnsi="Arial" w:cs="Arial"/>
                <w:color w:val="000000"/>
                <w:sz w:val="20"/>
                <w:szCs w:val="20"/>
              </w:rPr>
            </w:pPr>
            <w:r w:rsidRPr="002E25EF">
              <w:rPr>
                <w:rFonts w:ascii="Arial" w:hAnsi="Arial" w:cs="Arial"/>
                <w:color w:val="000000"/>
                <w:sz w:val="20"/>
                <w:szCs w:val="20"/>
              </w:rPr>
              <w:t>MARGOTTI E.; COSTA S. P. P.; CORRÊA A. M. C. A Importância Da Prevenção De Acidentes Na Infância: Um Relato De Experiência. 2018.</w:t>
            </w:r>
            <w:r w:rsidRPr="002E25EF">
              <w:rPr>
                <w:rFonts w:cs="Calibri"/>
                <w:color w:val="000000"/>
                <w:sz w:val="20"/>
                <w:szCs w:val="20"/>
              </w:rPr>
              <w:t> </w:t>
            </w:r>
          </w:p>
        </w:tc>
        <w:tc>
          <w:tcPr>
            <w:tcW w:w="1418" w:type="dxa"/>
            <w:tcBorders>
              <w:top w:val="single" w:sz="4" w:space="0" w:color="000000"/>
              <w:bottom w:val="single" w:sz="4" w:space="0" w:color="auto"/>
            </w:tcBorders>
            <w:shd w:val="clear" w:color="auto" w:fill="auto"/>
            <w:vAlign w:val="center"/>
          </w:tcPr>
          <w:p w14:paraId="00F2A4F7" w14:textId="77777777" w:rsidR="00CF75C7" w:rsidRPr="00A1513A" w:rsidRDefault="00CF75C7" w:rsidP="0076786E">
            <w:pPr>
              <w:spacing w:line="240" w:lineRule="auto"/>
              <w:rPr>
                <w:rFonts w:ascii="Arial" w:hAnsi="Arial" w:cs="Arial"/>
                <w:color w:val="000000"/>
                <w:sz w:val="20"/>
                <w:szCs w:val="20"/>
              </w:rPr>
            </w:pPr>
            <w:r w:rsidRPr="002E25EF">
              <w:rPr>
                <w:rFonts w:ascii="Arial" w:hAnsi="Arial" w:cs="Arial"/>
                <w:color w:val="000000"/>
                <w:sz w:val="20"/>
                <w:szCs w:val="20"/>
              </w:rPr>
              <w:t>Fundação Santa Casa de Misericórdia do Pará (FSCMPA) e do Hospital Universitário João de</w:t>
            </w:r>
            <w:r>
              <w:rPr>
                <w:rFonts w:ascii="Arial" w:hAnsi="Arial" w:cs="Arial"/>
                <w:color w:val="000000"/>
                <w:sz w:val="20"/>
                <w:szCs w:val="20"/>
              </w:rPr>
              <w:t xml:space="preserve"> </w:t>
            </w:r>
            <w:r w:rsidRPr="002E25EF">
              <w:rPr>
                <w:rFonts w:ascii="Arial" w:hAnsi="Arial" w:cs="Arial"/>
                <w:color w:val="000000"/>
                <w:sz w:val="20"/>
                <w:szCs w:val="20"/>
              </w:rPr>
              <w:t>Barros</w:t>
            </w:r>
            <w:r>
              <w:rPr>
                <w:rFonts w:ascii="Arial" w:hAnsi="Arial" w:cs="Arial"/>
                <w:color w:val="000000"/>
                <w:sz w:val="20"/>
                <w:szCs w:val="20"/>
              </w:rPr>
              <w:t xml:space="preserve"> </w:t>
            </w:r>
            <w:r w:rsidRPr="002E25EF">
              <w:rPr>
                <w:rFonts w:ascii="Arial" w:hAnsi="Arial" w:cs="Arial"/>
                <w:color w:val="000000"/>
                <w:sz w:val="20"/>
                <w:szCs w:val="20"/>
              </w:rPr>
              <w:t>Barreto (HUJBB)</w:t>
            </w:r>
            <w:r>
              <w:rPr>
                <w:rFonts w:ascii="Arial" w:hAnsi="Arial" w:cs="Arial"/>
                <w:color w:val="000000"/>
                <w:sz w:val="20"/>
                <w:szCs w:val="20"/>
              </w:rPr>
              <w:t>.</w:t>
            </w:r>
          </w:p>
        </w:tc>
        <w:tc>
          <w:tcPr>
            <w:tcW w:w="1490" w:type="dxa"/>
            <w:tcBorders>
              <w:top w:val="single" w:sz="4" w:space="0" w:color="000000"/>
              <w:bottom w:val="single" w:sz="4" w:space="0" w:color="auto"/>
            </w:tcBorders>
            <w:shd w:val="clear" w:color="auto" w:fill="auto"/>
            <w:vAlign w:val="center"/>
          </w:tcPr>
          <w:p w14:paraId="77AF46B5" w14:textId="77777777" w:rsidR="00CF75C7" w:rsidRPr="00A1513A" w:rsidRDefault="00CF75C7" w:rsidP="0076786E">
            <w:pPr>
              <w:spacing w:after="0" w:line="240" w:lineRule="auto"/>
              <w:ind w:left="-59"/>
              <w:rPr>
                <w:rFonts w:ascii="Arial" w:hAnsi="Arial" w:cs="Arial"/>
                <w:color w:val="000000"/>
                <w:sz w:val="20"/>
                <w:szCs w:val="20"/>
              </w:rPr>
            </w:pPr>
            <w:r w:rsidRPr="002E25EF">
              <w:rPr>
                <w:rFonts w:ascii="Arial" w:hAnsi="Arial" w:cs="Arial"/>
                <w:color w:val="000000"/>
                <w:sz w:val="20"/>
                <w:szCs w:val="20"/>
              </w:rPr>
              <w:t>Relato de experiência</w:t>
            </w:r>
            <w:r>
              <w:rPr>
                <w:rFonts w:cs="Calibri"/>
                <w:color w:val="000000"/>
                <w:sz w:val="20"/>
                <w:szCs w:val="20"/>
              </w:rPr>
              <w:t>.</w:t>
            </w:r>
          </w:p>
        </w:tc>
      </w:tr>
    </w:tbl>
    <w:p w14:paraId="0606F497" w14:textId="0D5453ED" w:rsidR="00CF75C7" w:rsidRDefault="00CF75C7" w:rsidP="00CF75C7"/>
    <w:p w14:paraId="772458E0" w14:textId="487288E7" w:rsidR="005620A4" w:rsidRDefault="005620A4" w:rsidP="00CF75C7"/>
    <w:p w14:paraId="6CFAE5C0" w14:textId="704CDCCD" w:rsidR="005620A4" w:rsidRDefault="005620A4" w:rsidP="00CF75C7"/>
    <w:p w14:paraId="4FBF8D99" w14:textId="77777777" w:rsidR="005620A4" w:rsidRDefault="005620A4" w:rsidP="00CF75C7"/>
    <w:p w14:paraId="1294A03D" w14:textId="29A50BE4" w:rsidR="00CF75C7" w:rsidRPr="00273286" w:rsidRDefault="00CF75C7" w:rsidP="00CF75C7">
      <w:pPr>
        <w:spacing w:after="0" w:line="240" w:lineRule="auto"/>
        <w:ind w:left="7080"/>
        <w:rPr>
          <w:rFonts w:ascii="Arial" w:hAnsi="Arial" w:cs="Arial"/>
          <w:sz w:val="20"/>
        </w:rPr>
      </w:pPr>
      <w:r>
        <w:rPr>
          <w:rFonts w:ascii="Arial" w:hAnsi="Arial" w:cs="Arial"/>
          <w:sz w:val="20"/>
        </w:rPr>
        <w:lastRenderedPageBreak/>
        <w:t xml:space="preserve">                     </w:t>
      </w:r>
      <w:r w:rsidRPr="00273286">
        <w:rPr>
          <w:rFonts w:ascii="Arial" w:hAnsi="Arial" w:cs="Arial"/>
          <w:sz w:val="20"/>
        </w:rPr>
        <w:t>Continua</w:t>
      </w:r>
    </w:p>
    <w:tbl>
      <w:tblPr>
        <w:tblW w:w="9321" w:type="dxa"/>
        <w:tblInd w:w="-34" w:type="dxa"/>
        <w:tblLayout w:type="fixed"/>
        <w:tblLook w:val="0400" w:firstRow="0" w:lastRow="0" w:firstColumn="0" w:lastColumn="0" w:noHBand="0" w:noVBand="1"/>
      </w:tblPr>
      <w:tblGrid>
        <w:gridCol w:w="1389"/>
        <w:gridCol w:w="4838"/>
        <w:gridCol w:w="1604"/>
        <w:gridCol w:w="1490"/>
      </w:tblGrid>
      <w:tr w:rsidR="00CF75C7" w:rsidRPr="009B10BD" w14:paraId="531C0BA9" w14:textId="77777777" w:rsidTr="0076786E">
        <w:trPr>
          <w:trHeight w:val="497"/>
        </w:trPr>
        <w:tc>
          <w:tcPr>
            <w:tcW w:w="1389" w:type="dxa"/>
            <w:tcBorders>
              <w:top w:val="single" w:sz="4" w:space="0" w:color="auto"/>
              <w:bottom w:val="single" w:sz="4" w:space="0" w:color="000000"/>
            </w:tcBorders>
            <w:shd w:val="clear" w:color="auto" w:fill="BFBFBF"/>
            <w:vAlign w:val="center"/>
          </w:tcPr>
          <w:p w14:paraId="6AD3EDBE" w14:textId="77777777" w:rsidR="00CF75C7" w:rsidRPr="009B10BD" w:rsidRDefault="00CF75C7" w:rsidP="0076786E">
            <w:pPr>
              <w:spacing w:after="0" w:line="240" w:lineRule="auto"/>
              <w:jc w:val="center"/>
              <w:rPr>
                <w:rFonts w:ascii="Arial" w:eastAsia="Arial" w:hAnsi="Arial" w:cs="Arial"/>
                <w:b/>
                <w:color w:val="000000"/>
                <w:sz w:val="20"/>
                <w:szCs w:val="20"/>
              </w:rPr>
            </w:pPr>
            <w:r w:rsidRPr="009B10BD">
              <w:rPr>
                <w:rFonts w:ascii="Arial" w:eastAsia="Arial" w:hAnsi="Arial" w:cs="Arial"/>
                <w:b/>
                <w:color w:val="000000"/>
                <w:sz w:val="20"/>
                <w:szCs w:val="20"/>
              </w:rPr>
              <w:t>Base de dados/</w:t>
            </w:r>
          </w:p>
          <w:p w14:paraId="5F548AF5" w14:textId="77777777" w:rsidR="00CF75C7" w:rsidRPr="009B10BD" w:rsidRDefault="00CF75C7" w:rsidP="0076786E">
            <w:pPr>
              <w:spacing w:after="0" w:line="240" w:lineRule="auto"/>
              <w:jc w:val="center"/>
              <w:rPr>
                <w:rFonts w:ascii="Arial" w:eastAsia="Arial" w:hAnsi="Arial" w:cs="Arial"/>
                <w:b/>
                <w:color w:val="000000"/>
                <w:sz w:val="20"/>
                <w:szCs w:val="20"/>
              </w:rPr>
            </w:pPr>
            <w:r w:rsidRPr="009B10BD">
              <w:rPr>
                <w:rFonts w:ascii="Arial" w:eastAsia="Arial" w:hAnsi="Arial" w:cs="Arial"/>
                <w:b/>
                <w:color w:val="000000"/>
                <w:sz w:val="20"/>
                <w:szCs w:val="20"/>
              </w:rPr>
              <w:t>periódicos</w:t>
            </w:r>
          </w:p>
        </w:tc>
        <w:tc>
          <w:tcPr>
            <w:tcW w:w="4838" w:type="dxa"/>
            <w:tcBorders>
              <w:top w:val="single" w:sz="4" w:space="0" w:color="auto"/>
              <w:bottom w:val="single" w:sz="4" w:space="0" w:color="000000"/>
            </w:tcBorders>
            <w:shd w:val="clear" w:color="auto" w:fill="BFBFBF"/>
            <w:vAlign w:val="center"/>
          </w:tcPr>
          <w:p w14:paraId="4963B970" w14:textId="77777777" w:rsidR="00CF75C7" w:rsidRPr="009B10BD" w:rsidRDefault="00CF75C7" w:rsidP="0076786E">
            <w:pPr>
              <w:spacing w:after="0" w:line="240" w:lineRule="auto"/>
              <w:jc w:val="center"/>
              <w:rPr>
                <w:rFonts w:ascii="Arial" w:eastAsia="Arial" w:hAnsi="Arial" w:cs="Arial"/>
                <w:b/>
                <w:color w:val="000000"/>
                <w:sz w:val="20"/>
                <w:szCs w:val="20"/>
              </w:rPr>
            </w:pPr>
            <w:r w:rsidRPr="009B10BD">
              <w:rPr>
                <w:rFonts w:ascii="Arial" w:eastAsia="Arial" w:hAnsi="Arial" w:cs="Arial"/>
                <w:b/>
                <w:color w:val="000000"/>
                <w:sz w:val="20"/>
                <w:szCs w:val="20"/>
              </w:rPr>
              <w:t>Autor/título/ano de publicação</w:t>
            </w:r>
          </w:p>
        </w:tc>
        <w:tc>
          <w:tcPr>
            <w:tcW w:w="1604" w:type="dxa"/>
            <w:tcBorders>
              <w:top w:val="single" w:sz="4" w:space="0" w:color="auto"/>
              <w:bottom w:val="single" w:sz="4" w:space="0" w:color="000000"/>
            </w:tcBorders>
            <w:shd w:val="clear" w:color="auto" w:fill="BFBFBF"/>
            <w:vAlign w:val="center"/>
          </w:tcPr>
          <w:p w14:paraId="11CDCEC3" w14:textId="77777777" w:rsidR="00CF75C7" w:rsidRPr="009B10BD" w:rsidRDefault="00CF75C7" w:rsidP="0076786E">
            <w:pPr>
              <w:spacing w:after="0" w:line="240" w:lineRule="auto"/>
              <w:jc w:val="center"/>
              <w:rPr>
                <w:rFonts w:ascii="Arial" w:eastAsia="Arial" w:hAnsi="Arial" w:cs="Arial"/>
                <w:b/>
                <w:color w:val="000000"/>
                <w:sz w:val="20"/>
                <w:szCs w:val="20"/>
              </w:rPr>
            </w:pPr>
            <w:r w:rsidRPr="009B10BD">
              <w:rPr>
                <w:rFonts w:ascii="Arial" w:eastAsia="Arial" w:hAnsi="Arial" w:cs="Arial"/>
                <w:b/>
                <w:color w:val="000000"/>
                <w:sz w:val="20"/>
                <w:szCs w:val="20"/>
              </w:rPr>
              <w:t>Local de estudo</w:t>
            </w:r>
          </w:p>
        </w:tc>
        <w:tc>
          <w:tcPr>
            <w:tcW w:w="1490" w:type="dxa"/>
            <w:tcBorders>
              <w:top w:val="single" w:sz="4" w:space="0" w:color="auto"/>
              <w:bottom w:val="single" w:sz="4" w:space="0" w:color="000000"/>
            </w:tcBorders>
            <w:shd w:val="clear" w:color="auto" w:fill="BFBFBF"/>
            <w:vAlign w:val="center"/>
          </w:tcPr>
          <w:p w14:paraId="1F81D6D9" w14:textId="77777777" w:rsidR="00CF75C7" w:rsidRPr="009B10BD" w:rsidRDefault="00CF75C7" w:rsidP="0076786E">
            <w:pPr>
              <w:spacing w:after="0" w:line="240" w:lineRule="auto"/>
              <w:ind w:left="-59"/>
              <w:jc w:val="center"/>
              <w:rPr>
                <w:rFonts w:ascii="Arial" w:eastAsia="Arial" w:hAnsi="Arial" w:cs="Arial"/>
                <w:b/>
                <w:color w:val="000000"/>
                <w:sz w:val="20"/>
                <w:szCs w:val="20"/>
              </w:rPr>
            </w:pPr>
            <w:r w:rsidRPr="009B10BD">
              <w:rPr>
                <w:rFonts w:ascii="Arial" w:eastAsia="Arial" w:hAnsi="Arial" w:cs="Arial"/>
                <w:b/>
                <w:color w:val="000000"/>
                <w:sz w:val="20"/>
                <w:szCs w:val="20"/>
              </w:rPr>
              <w:t>Tipo de estudo</w:t>
            </w:r>
          </w:p>
        </w:tc>
      </w:tr>
      <w:tr w:rsidR="00CF75C7" w:rsidRPr="009B10BD" w14:paraId="1B691832" w14:textId="77777777" w:rsidTr="0076786E">
        <w:trPr>
          <w:trHeight w:val="1333"/>
        </w:trPr>
        <w:tc>
          <w:tcPr>
            <w:tcW w:w="1389" w:type="dxa"/>
            <w:tcBorders>
              <w:top w:val="single" w:sz="4" w:space="0" w:color="000000"/>
              <w:bottom w:val="single" w:sz="4" w:space="0" w:color="000000"/>
            </w:tcBorders>
            <w:shd w:val="clear" w:color="auto" w:fill="auto"/>
            <w:vAlign w:val="center"/>
          </w:tcPr>
          <w:p w14:paraId="75F84183" w14:textId="77777777" w:rsidR="00CF75C7" w:rsidRPr="009B10BD" w:rsidRDefault="00CF75C7" w:rsidP="0076786E">
            <w:pPr>
              <w:spacing w:after="0" w:line="240" w:lineRule="auto"/>
              <w:rPr>
                <w:rFonts w:ascii="Arial" w:eastAsia="Arial" w:hAnsi="Arial" w:cs="Arial"/>
                <w:color w:val="000000"/>
                <w:sz w:val="20"/>
                <w:szCs w:val="20"/>
              </w:rPr>
            </w:pPr>
            <w:r w:rsidRPr="002E25EF">
              <w:rPr>
                <w:rFonts w:ascii="Arial" w:hAnsi="Arial" w:cs="Arial"/>
                <w:color w:val="000000"/>
                <w:sz w:val="20"/>
                <w:szCs w:val="20"/>
              </w:rPr>
              <w:t xml:space="preserve">BDENF/ </w:t>
            </w:r>
            <w:proofErr w:type="spellStart"/>
            <w:r w:rsidRPr="002E25EF">
              <w:rPr>
                <w:rFonts w:ascii="Arial" w:hAnsi="Arial" w:cs="Arial"/>
                <w:b/>
                <w:bCs/>
                <w:color w:val="000000"/>
                <w:sz w:val="20"/>
                <w:szCs w:val="20"/>
              </w:rPr>
              <w:t>Rev</w:t>
            </w:r>
            <w:proofErr w:type="spellEnd"/>
            <w:r w:rsidRPr="002E25EF">
              <w:rPr>
                <w:rFonts w:ascii="Arial" w:hAnsi="Arial" w:cs="Arial"/>
                <w:b/>
                <w:bCs/>
                <w:color w:val="000000"/>
                <w:sz w:val="20"/>
                <w:szCs w:val="20"/>
              </w:rPr>
              <w:t xml:space="preserve"> </w:t>
            </w:r>
            <w:r w:rsidRPr="00D47E84">
              <w:rPr>
                <w:rFonts w:ascii="Arial" w:hAnsi="Arial" w:cs="Arial"/>
                <w:b/>
                <w:bCs/>
                <w:color w:val="000000"/>
                <w:sz w:val="20"/>
                <w:szCs w:val="20"/>
              </w:rPr>
              <w:t>Rene</w:t>
            </w:r>
          </w:p>
        </w:tc>
        <w:tc>
          <w:tcPr>
            <w:tcW w:w="4838" w:type="dxa"/>
            <w:tcBorders>
              <w:top w:val="single" w:sz="4" w:space="0" w:color="000000"/>
              <w:bottom w:val="single" w:sz="4" w:space="0" w:color="000000"/>
            </w:tcBorders>
            <w:shd w:val="clear" w:color="auto" w:fill="auto"/>
            <w:vAlign w:val="center"/>
          </w:tcPr>
          <w:p w14:paraId="4FF626BD" w14:textId="77777777" w:rsidR="00CF75C7" w:rsidRPr="009B10BD" w:rsidRDefault="00CF75C7" w:rsidP="0076786E">
            <w:pPr>
              <w:spacing w:line="240" w:lineRule="auto"/>
              <w:ind w:left="-114" w:right="-255"/>
              <w:rPr>
                <w:rFonts w:ascii="Arial" w:hAnsi="Arial" w:cs="Arial"/>
                <w:sz w:val="20"/>
                <w:szCs w:val="20"/>
              </w:rPr>
            </w:pPr>
          </w:p>
          <w:p w14:paraId="31390D15" w14:textId="77777777" w:rsidR="00CF75C7" w:rsidRPr="009B10BD" w:rsidRDefault="00CF75C7" w:rsidP="0076786E">
            <w:pPr>
              <w:spacing w:line="240" w:lineRule="auto"/>
              <w:ind w:right="-255"/>
              <w:rPr>
                <w:rFonts w:ascii="Arial" w:hAnsi="Arial" w:cs="Arial"/>
                <w:sz w:val="20"/>
                <w:szCs w:val="20"/>
              </w:rPr>
            </w:pPr>
            <w:r w:rsidRPr="002E25EF">
              <w:rPr>
                <w:rFonts w:ascii="Arial" w:hAnsi="Arial" w:cs="Arial"/>
                <w:color w:val="000000"/>
                <w:sz w:val="20"/>
                <w:szCs w:val="20"/>
              </w:rPr>
              <w:t>TAVARES E.O.; OLIVEIRA M.L.F. Padrões Mínimos De Atendimento Inicial à Urgência Toxicológica Para Abordagem à Criança Intoxicada. 2012.</w:t>
            </w:r>
          </w:p>
        </w:tc>
        <w:tc>
          <w:tcPr>
            <w:tcW w:w="1604" w:type="dxa"/>
            <w:tcBorders>
              <w:top w:val="single" w:sz="4" w:space="0" w:color="000000"/>
              <w:bottom w:val="single" w:sz="4" w:space="0" w:color="000000"/>
            </w:tcBorders>
            <w:shd w:val="clear" w:color="auto" w:fill="auto"/>
            <w:vAlign w:val="center"/>
          </w:tcPr>
          <w:p w14:paraId="74B7B219" w14:textId="77777777" w:rsidR="00CF75C7" w:rsidRPr="009B10BD" w:rsidRDefault="00CF75C7" w:rsidP="0076786E">
            <w:pPr>
              <w:spacing w:line="240" w:lineRule="auto"/>
              <w:rPr>
                <w:rFonts w:ascii="Arial" w:eastAsia="Arial" w:hAnsi="Arial" w:cs="Arial"/>
                <w:color w:val="000000"/>
                <w:sz w:val="20"/>
                <w:szCs w:val="20"/>
              </w:rPr>
            </w:pPr>
          </w:p>
          <w:p w14:paraId="46385042" w14:textId="77777777" w:rsidR="00CF75C7" w:rsidRPr="009B10BD" w:rsidRDefault="00CF75C7" w:rsidP="0076786E">
            <w:pPr>
              <w:spacing w:line="240" w:lineRule="auto"/>
              <w:rPr>
                <w:rFonts w:ascii="Arial" w:eastAsia="Arial" w:hAnsi="Arial" w:cs="Arial"/>
                <w:sz w:val="20"/>
                <w:szCs w:val="20"/>
              </w:rPr>
            </w:pPr>
            <w:r w:rsidRPr="002E25EF">
              <w:rPr>
                <w:rFonts w:ascii="Arial" w:hAnsi="Arial" w:cs="Arial"/>
                <w:color w:val="000000"/>
                <w:sz w:val="20"/>
                <w:szCs w:val="20"/>
              </w:rPr>
              <w:t>Hospital Universitário Regional de Maringá (HUM).</w:t>
            </w:r>
          </w:p>
        </w:tc>
        <w:tc>
          <w:tcPr>
            <w:tcW w:w="1490" w:type="dxa"/>
            <w:tcBorders>
              <w:top w:val="single" w:sz="4" w:space="0" w:color="000000"/>
              <w:bottom w:val="single" w:sz="4" w:space="0" w:color="000000"/>
            </w:tcBorders>
            <w:shd w:val="clear" w:color="auto" w:fill="auto"/>
            <w:vAlign w:val="center"/>
          </w:tcPr>
          <w:p w14:paraId="796BD275" w14:textId="77777777" w:rsidR="00CF75C7" w:rsidRPr="009B10BD" w:rsidRDefault="00CF75C7" w:rsidP="0076786E">
            <w:pPr>
              <w:spacing w:after="0" w:line="240" w:lineRule="auto"/>
              <w:ind w:left="-59"/>
              <w:jc w:val="center"/>
              <w:rPr>
                <w:rFonts w:ascii="Arial" w:eastAsia="Arial" w:hAnsi="Arial" w:cs="Arial"/>
                <w:color w:val="000000"/>
                <w:sz w:val="20"/>
                <w:szCs w:val="20"/>
              </w:rPr>
            </w:pPr>
          </w:p>
          <w:p w14:paraId="3875D495" w14:textId="77777777" w:rsidR="00CF75C7" w:rsidRPr="009B10BD" w:rsidRDefault="00CF75C7" w:rsidP="0076786E">
            <w:pPr>
              <w:spacing w:line="240" w:lineRule="auto"/>
              <w:rPr>
                <w:rFonts w:ascii="Arial" w:eastAsia="Arial" w:hAnsi="Arial" w:cs="Arial"/>
                <w:color w:val="000000"/>
                <w:sz w:val="20"/>
                <w:szCs w:val="20"/>
              </w:rPr>
            </w:pPr>
            <w:r w:rsidRPr="002E25EF">
              <w:rPr>
                <w:rFonts w:ascii="Arial" w:hAnsi="Arial" w:cs="Arial"/>
                <w:color w:val="000000"/>
                <w:sz w:val="20"/>
                <w:szCs w:val="20"/>
              </w:rPr>
              <w:t>Estudo descritivo</w:t>
            </w:r>
          </w:p>
        </w:tc>
      </w:tr>
      <w:tr w:rsidR="00CF75C7" w:rsidRPr="009B10BD" w14:paraId="23976FDC" w14:textId="77777777" w:rsidTr="0076786E">
        <w:trPr>
          <w:trHeight w:val="1333"/>
        </w:trPr>
        <w:tc>
          <w:tcPr>
            <w:tcW w:w="1389" w:type="dxa"/>
            <w:tcBorders>
              <w:top w:val="single" w:sz="4" w:space="0" w:color="000000"/>
              <w:bottom w:val="single" w:sz="4" w:space="0" w:color="000000"/>
            </w:tcBorders>
            <w:shd w:val="clear" w:color="auto" w:fill="auto"/>
            <w:vAlign w:val="center"/>
          </w:tcPr>
          <w:p w14:paraId="29D1F541" w14:textId="77777777" w:rsidR="00CF75C7" w:rsidRPr="009B10BD" w:rsidRDefault="00CF75C7" w:rsidP="0076786E">
            <w:pPr>
              <w:spacing w:after="0" w:line="240" w:lineRule="auto"/>
              <w:rPr>
                <w:rFonts w:ascii="Arial" w:eastAsia="Arial" w:hAnsi="Arial" w:cs="Arial"/>
                <w:color w:val="000000"/>
                <w:sz w:val="20"/>
                <w:szCs w:val="20"/>
              </w:rPr>
            </w:pPr>
            <w:r w:rsidRPr="000E6A91">
              <w:rPr>
                <w:rFonts w:ascii="Arial" w:hAnsi="Arial" w:cs="Arial"/>
                <w:color w:val="000000"/>
                <w:sz w:val="20"/>
                <w:szCs w:val="20"/>
              </w:rPr>
              <w:t>LILACS/</w:t>
            </w:r>
            <w:r>
              <w:rPr>
                <w:rFonts w:ascii="Arial" w:hAnsi="Arial" w:cs="Arial"/>
                <w:color w:val="000000"/>
                <w:sz w:val="20"/>
                <w:szCs w:val="20"/>
              </w:rPr>
              <w:t xml:space="preserve"> </w:t>
            </w:r>
            <w:proofErr w:type="spellStart"/>
            <w:r w:rsidRPr="000E6A91">
              <w:rPr>
                <w:rFonts w:ascii="Arial" w:hAnsi="Arial" w:cs="Arial"/>
                <w:b/>
                <w:bCs/>
                <w:sz w:val="20"/>
                <w:szCs w:val="20"/>
              </w:rPr>
              <w:t>Re</w:t>
            </w:r>
            <w:r>
              <w:rPr>
                <w:rFonts w:ascii="Arial" w:hAnsi="Arial" w:cs="Arial"/>
                <w:b/>
                <w:bCs/>
                <w:sz w:val="20"/>
                <w:szCs w:val="20"/>
              </w:rPr>
              <w:t>v.</w:t>
            </w:r>
            <w:r w:rsidRPr="000E6A91">
              <w:rPr>
                <w:rFonts w:ascii="Arial" w:hAnsi="Arial" w:cs="Arial"/>
                <w:b/>
                <w:bCs/>
                <w:sz w:val="20"/>
                <w:szCs w:val="20"/>
              </w:rPr>
              <w:t>Paul</w:t>
            </w:r>
            <w:proofErr w:type="spellEnd"/>
            <w:r w:rsidRPr="000E6A91">
              <w:rPr>
                <w:rFonts w:ascii="Arial" w:hAnsi="Arial" w:cs="Arial"/>
                <w:b/>
                <w:bCs/>
                <w:sz w:val="20"/>
                <w:szCs w:val="20"/>
              </w:rPr>
              <w:t xml:space="preserve">. </w:t>
            </w:r>
            <w:proofErr w:type="spellStart"/>
            <w:r w:rsidRPr="000E6A91">
              <w:rPr>
                <w:rFonts w:ascii="Arial" w:hAnsi="Arial" w:cs="Arial"/>
                <w:b/>
                <w:bCs/>
                <w:sz w:val="20"/>
                <w:szCs w:val="20"/>
              </w:rPr>
              <w:t>Pediatr</w:t>
            </w:r>
            <w:proofErr w:type="spellEnd"/>
            <w:r w:rsidRPr="000E6A91">
              <w:rPr>
                <w:rFonts w:ascii="Arial" w:hAnsi="Arial" w:cs="Arial"/>
                <w:b/>
                <w:bCs/>
                <w:sz w:val="20"/>
                <w:szCs w:val="20"/>
              </w:rPr>
              <w:t>.</w:t>
            </w:r>
          </w:p>
        </w:tc>
        <w:tc>
          <w:tcPr>
            <w:tcW w:w="4838" w:type="dxa"/>
            <w:tcBorders>
              <w:top w:val="single" w:sz="4" w:space="0" w:color="000000"/>
              <w:bottom w:val="single" w:sz="4" w:space="0" w:color="000000"/>
            </w:tcBorders>
            <w:shd w:val="clear" w:color="auto" w:fill="auto"/>
            <w:vAlign w:val="center"/>
          </w:tcPr>
          <w:p w14:paraId="76BA9634" w14:textId="77777777" w:rsidR="00CF75C7" w:rsidRPr="009B10BD" w:rsidRDefault="00CF75C7" w:rsidP="0076786E">
            <w:pPr>
              <w:spacing w:line="240" w:lineRule="auto"/>
              <w:ind w:left="-114" w:right="-255"/>
              <w:rPr>
                <w:rFonts w:ascii="Arial" w:hAnsi="Arial" w:cs="Arial"/>
                <w:sz w:val="20"/>
                <w:szCs w:val="20"/>
              </w:rPr>
            </w:pPr>
            <w:r w:rsidRPr="000E6A91">
              <w:rPr>
                <w:rFonts w:ascii="Arial" w:hAnsi="Arial" w:cs="Arial"/>
                <w:color w:val="000000"/>
                <w:sz w:val="20"/>
                <w:szCs w:val="20"/>
              </w:rPr>
              <w:t>TIROLLA R. M.; GIROTTO E.; GUIDONI C. M.</w:t>
            </w:r>
            <w:r>
              <w:rPr>
                <w:rFonts w:ascii="Arial" w:hAnsi="Arial" w:cs="Arial"/>
                <w:color w:val="000000"/>
                <w:sz w:val="20"/>
                <w:szCs w:val="20"/>
              </w:rPr>
              <w:t xml:space="preserve">    </w:t>
            </w:r>
            <w:r w:rsidRPr="000E6A91">
              <w:rPr>
                <w:rFonts w:ascii="Arial" w:hAnsi="Arial" w:cs="Arial"/>
                <w:sz w:val="20"/>
                <w:szCs w:val="20"/>
              </w:rPr>
              <w:t>Análise Clínica e Epidemiológica das Tentativas de Suicídio em Crianças Atendidas em um Centro de Informação e Assistência Toxicológica.</w:t>
            </w:r>
            <w:r>
              <w:rPr>
                <w:rFonts w:ascii="Arial" w:hAnsi="Arial" w:cs="Arial"/>
                <w:sz w:val="20"/>
                <w:szCs w:val="20"/>
              </w:rPr>
              <w:t xml:space="preserve"> </w:t>
            </w:r>
            <w:r w:rsidRPr="000E6A91">
              <w:rPr>
                <w:rFonts w:ascii="Arial" w:hAnsi="Arial" w:cs="Arial"/>
                <w:sz w:val="20"/>
                <w:szCs w:val="20"/>
              </w:rPr>
              <w:t>2021.</w:t>
            </w:r>
          </w:p>
        </w:tc>
        <w:tc>
          <w:tcPr>
            <w:tcW w:w="1604" w:type="dxa"/>
            <w:tcBorders>
              <w:top w:val="single" w:sz="4" w:space="0" w:color="000000"/>
              <w:bottom w:val="single" w:sz="4" w:space="0" w:color="000000"/>
            </w:tcBorders>
            <w:shd w:val="clear" w:color="auto" w:fill="auto"/>
            <w:vAlign w:val="center"/>
          </w:tcPr>
          <w:p w14:paraId="6F212FB1" w14:textId="77777777" w:rsidR="00CF75C7" w:rsidRPr="009B10BD" w:rsidRDefault="00CF75C7" w:rsidP="0076786E">
            <w:pPr>
              <w:spacing w:line="240" w:lineRule="auto"/>
              <w:rPr>
                <w:rFonts w:ascii="Arial" w:eastAsia="Arial" w:hAnsi="Arial" w:cs="Arial"/>
                <w:color w:val="000000"/>
                <w:sz w:val="20"/>
                <w:szCs w:val="20"/>
              </w:rPr>
            </w:pPr>
            <w:proofErr w:type="spellStart"/>
            <w:r w:rsidRPr="000E6A91">
              <w:rPr>
                <w:rFonts w:ascii="Arial" w:hAnsi="Arial" w:cs="Arial"/>
                <w:sz w:val="20"/>
                <w:szCs w:val="20"/>
              </w:rPr>
              <w:t>CIATox</w:t>
            </w:r>
            <w:proofErr w:type="spellEnd"/>
            <w:r w:rsidRPr="000E6A91">
              <w:rPr>
                <w:rFonts w:ascii="Arial" w:hAnsi="Arial" w:cs="Arial"/>
                <w:sz w:val="20"/>
                <w:szCs w:val="20"/>
              </w:rPr>
              <w:t xml:space="preserve"> de Londrina</w:t>
            </w:r>
          </w:p>
        </w:tc>
        <w:tc>
          <w:tcPr>
            <w:tcW w:w="1490" w:type="dxa"/>
            <w:tcBorders>
              <w:top w:val="single" w:sz="4" w:space="0" w:color="000000"/>
              <w:bottom w:val="single" w:sz="4" w:space="0" w:color="000000"/>
            </w:tcBorders>
            <w:shd w:val="clear" w:color="auto" w:fill="auto"/>
            <w:vAlign w:val="center"/>
          </w:tcPr>
          <w:p w14:paraId="672F7B3B" w14:textId="77777777" w:rsidR="00CF75C7" w:rsidRPr="009B10BD" w:rsidRDefault="00CF75C7" w:rsidP="0076786E">
            <w:pPr>
              <w:spacing w:after="0" w:line="240" w:lineRule="auto"/>
              <w:ind w:left="-59"/>
              <w:jc w:val="both"/>
              <w:rPr>
                <w:rFonts w:ascii="Arial" w:eastAsia="Arial" w:hAnsi="Arial" w:cs="Arial"/>
                <w:color w:val="000000"/>
                <w:sz w:val="20"/>
                <w:szCs w:val="20"/>
              </w:rPr>
            </w:pPr>
            <w:r w:rsidRPr="000E6A91">
              <w:rPr>
                <w:rFonts w:ascii="Arial" w:hAnsi="Arial" w:cs="Arial"/>
                <w:color w:val="000000"/>
                <w:sz w:val="20"/>
                <w:szCs w:val="20"/>
              </w:rPr>
              <w:t>E</w:t>
            </w:r>
            <w:r w:rsidRPr="000E6A91">
              <w:rPr>
                <w:rFonts w:ascii="Arial" w:hAnsi="Arial" w:cs="Arial"/>
                <w:sz w:val="20"/>
                <w:szCs w:val="20"/>
              </w:rPr>
              <w:t>studo descritivo, transversal</w:t>
            </w:r>
            <w:r w:rsidRPr="000E6A91">
              <w:rPr>
                <w:rFonts w:ascii="Arial" w:hAnsi="Arial" w:cs="Arial"/>
                <w:color w:val="000000"/>
                <w:sz w:val="20"/>
                <w:szCs w:val="20"/>
              </w:rPr>
              <w:t>.</w:t>
            </w:r>
          </w:p>
        </w:tc>
      </w:tr>
      <w:tr w:rsidR="00CF75C7" w:rsidRPr="009B10BD" w14:paraId="710E6F35" w14:textId="77777777" w:rsidTr="0076786E">
        <w:trPr>
          <w:trHeight w:val="1333"/>
        </w:trPr>
        <w:tc>
          <w:tcPr>
            <w:tcW w:w="1389" w:type="dxa"/>
            <w:tcBorders>
              <w:top w:val="single" w:sz="4" w:space="0" w:color="000000"/>
              <w:bottom w:val="single" w:sz="4" w:space="0" w:color="000000"/>
            </w:tcBorders>
            <w:shd w:val="clear" w:color="auto" w:fill="auto"/>
            <w:vAlign w:val="center"/>
          </w:tcPr>
          <w:p w14:paraId="03AB1435" w14:textId="77777777" w:rsidR="00CF75C7" w:rsidRPr="009B10BD" w:rsidRDefault="00CF75C7" w:rsidP="0076786E">
            <w:pPr>
              <w:spacing w:after="0" w:line="240" w:lineRule="auto"/>
              <w:rPr>
                <w:rFonts w:ascii="Arial" w:eastAsia="Arial" w:hAnsi="Arial" w:cs="Arial"/>
                <w:color w:val="000000"/>
                <w:sz w:val="20"/>
                <w:szCs w:val="20"/>
              </w:rPr>
            </w:pPr>
            <w:r w:rsidRPr="00D47E84">
              <w:rPr>
                <w:rFonts w:ascii="Arial" w:hAnsi="Arial" w:cs="Arial"/>
                <w:color w:val="000000"/>
                <w:sz w:val="20"/>
                <w:szCs w:val="20"/>
              </w:rPr>
              <w:t xml:space="preserve">LILACS/ </w:t>
            </w:r>
            <w:r w:rsidRPr="00D47E84">
              <w:rPr>
                <w:rFonts w:ascii="Arial" w:hAnsi="Arial" w:cs="Arial"/>
                <w:b/>
                <w:bCs/>
                <w:color w:val="000000"/>
                <w:sz w:val="20"/>
                <w:szCs w:val="20"/>
              </w:rPr>
              <w:t>Caderno saúde coletiva</w:t>
            </w:r>
          </w:p>
        </w:tc>
        <w:tc>
          <w:tcPr>
            <w:tcW w:w="4838" w:type="dxa"/>
            <w:tcBorders>
              <w:top w:val="single" w:sz="4" w:space="0" w:color="000000"/>
              <w:bottom w:val="single" w:sz="4" w:space="0" w:color="000000"/>
            </w:tcBorders>
            <w:shd w:val="clear" w:color="auto" w:fill="auto"/>
            <w:vAlign w:val="center"/>
          </w:tcPr>
          <w:p w14:paraId="5532DB17" w14:textId="77777777" w:rsidR="00CF75C7" w:rsidRPr="009B10BD" w:rsidRDefault="00CF75C7" w:rsidP="0076786E">
            <w:pPr>
              <w:spacing w:line="240" w:lineRule="auto"/>
              <w:ind w:left="-114" w:right="-255"/>
              <w:rPr>
                <w:rFonts w:ascii="Arial" w:hAnsi="Arial" w:cs="Arial"/>
                <w:sz w:val="20"/>
                <w:szCs w:val="20"/>
              </w:rPr>
            </w:pPr>
            <w:r w:rsidRPr="00D47E84">
              <w:rPr>
                <w:rFonts w:ascii="Arial" w:hAnsi="Arial" w:cs="Arial"/>
                <w:color w:val="000000"/>
                <w:sz w:val="20"/>
                <w:szCs w:val="20"/>
              </w:rPr>
              <w:t xml:space="preserve">ROCHA E. J. S.; GONZALEZ A. D.; GIROTTO E.; GUIDONI C. M. </w:t>
            </w:r>
            <w:r w:rsidRPr="00D47E84">
              <w:rPr>
                <w:rFonts w:ascii="Arial" w:hAnsi="Arial" w:cs="Arial"/>
                <w:sz w:val="20"/>
                <w:szCs w:val="20"/>
              </w:rPr>
              <w:t xml:space="preserve">Análise do perfil e da tendência dos eventos toxicológicos ocorridos em crianças </w:t>
            </w:r>
            <w:r>
              <w:rPr>
                <w:rFonts w:ascii="Arial" w:hAnsi="Arial" w:cs="Arial"/>
                <w:sz w:val="20"/>
                <w:szCs w:val="20"/>
              </w:rPr>
              <w:t xml:space="preserve">   </w:t>
            </w:r>
            <w:r w:rsidRPr="00D47E84">
              <w:rPr>
                <w:rFonts w:ascii="Arial" w:hAnsi="Arial" w:cs="Arial"/>
                <w:sz w:val="20"/>
                <w:szCs w:val="20"/>
              </w:rPr>
              <w:t>atendidas por um Hospital Universitário.</w:t>
            </w:r>
            <w:r>
              <w:rPr>
                <w:rFonts w:ascii="Arial" w:hAnsi="Arial" w:cs="Arial"/>
                <w:sz w:val="20"/>
                <w:szCs w:val="20"/>
              </w:rPr>
              <w:t xml:space="preserve"> </w:t>
            </w:r>
            <w:r w:rsidRPr="00D47E84">
              <w:rPr>
                <w:rFonts w:ascii="Arial" w:hAnsi="Arial" w:cs="Arial"/>
                <w:sz w:val="20"/>
                <w:szCs w:val="20"/>
              </w:rPr>
              <w:t xml:space="preserve"> 2019.</w:t>
            </w:r>
          </w:p>
        </w:tc>
        <w:tc>
          <w:tcPr>
            <w:tcW w:w="1604" w:type="dxa"/>
            <w:tcBorders>
              <w:top w:val="single" w:sz="4" w:space="0" w:color="000000"/>
              <w:bottom w:val="single" w:sz="4" w:space="0" w:color="000000"/>
            </w:tcBorders>
            <w:shd w:val="clear" w:color="auto" w:fill="auto"/>
            <w:vAlign w:val="center"/>
          </w:tcPr>
          <w:p w14:paraId="1B0BF725" w14:textId="77777777" w:rsidR="00CF75C7" w:rsidRPr="009B10BD" w:rsidRDefault="00CF75C7" w:rsidP="0076786E">
            <w:pPr>
              <w:spacing w:line="240" w:lineRule="auto"/>
              <w:rPr>
                <w:rFonts w:ascii="Arial" w:eastAsia="Arial" w:hAnsi="Arial" w:cs="Arial"/>
                <w:color w:val="000000"/>
                <w:sz w:val="20"/>
                <w:szCs w:val="20"/>
              </w:rPr>
            </w:pPr>
            <w:proofErr w:type="spellStart"/>
            <w:r w:rsidRPr="00F5159D">
              <w:rPr>
                <w:rFonts w:ascii="Arial" w:hAnsi="Arial" w:cs="Arial"/>
                <w:sz w:val="20"/>
                <w:szCs w:val="20"/>
              </w:rPr>
              <w:t>CIATox-Londri</w:t>
            </w:r>
            <w:proofErr w:type="spellEnd"/>
            <w:r w:rsidRPr="00F5159D">
              <w:rPr>
                <w:rFonts w:ascii="Arial" w:hAnsi="Arial" w:cs="Arial"/>
                <w:sz w:val="20"/>
                <w:szCs w:val="20"/>
              </w:rPr>
              <w:t xml:space="preserve"> na, Hospital Universitário de Londrina (HUL)</w:t>
            </w:r>
            <w:r w:rsidRPr="00F5159D">
              <w:rPr>
                <w:rFonts w:ascii="Arial" w:hAnsi="Arial" w:cs="Arial"/>
                <w:color w:val="000000"/>
                <w:sz w:val="20"/>
                <w:szCs w:val="20"/>
              </w:rPr>
              <w:t>.</w:t>
            </w:r>
          </w:p>
        </w:tc>
        <w:tc>
          <w:tcPr>
            <w:tcW w:w="1490" w:type="dxa"/>
            <w:tcBorders>
              <w:top w:val="single" w:sz="4" w:space="0" w:color="000000"/>
              <w:bottom w:val="single" w:sz="4" w:space="0" w:color="000000"/>
            </w:tcBorders>
            <w:shd w:val="clear" w:color="auto" w:fill="auto"/>
            <w:vAlign w:val="center"/>
          </w:tcPr>
          <w:p w14:paraId="35150E99" w14:textId="77777777" w:rsidR="00CF75C7" w:rsidRDefault="00CF75C7" w:rsidP="0076786E">
            <w:pPr>
              <w:spacing w:after="0" w:line="240" w:lineRule="auto"/>
              <w:ind w:left="-59"/>
              <w:rPr>
                <w:rFonts w:ascii="Arial" w:hAnsi="Arial" w:cs="Arial"/>
                <w:sz w:val="20"/>
                <w:szCs w:val="20"/>
              </w:rPr>
            </w:pPr>
            <w:r w:rsidRPr="00F5159D">
              <w:rPr>
                <w:rFonts w:ascii="Arial" w:hAnsi="Arial" w:cs="Arial"/>
                <w:sz w:val="20"/>
                <w:szCs w:val="20"/>
              </w:rPr>
              <w:t>Estudo</w:t>
            </w:r>
            <w:r>
              <w:rPr>
                <w:rFonts w:ascii="Arial" w:hAnsi="Arial" w:cs="Arial"/>
                <w:sz w:val="20"/>
                <w:szCs w:val="20"/>
              </w:rPr>
              <w:t xml:space="preserve">  </w:t>
            </w:r>
          </w:p>
          <w:p w14:paraId="03DDDA5A" w14:textId="77777777" w:rsidR="00CF75C7" w:rsidRPr="000C3FBE" w:rsidRDefault="00CF75C7" w:rsidP="0076786E">
            <w:pPr>
              <w:spacing w:after="0" w:line="240" w:lineRule="auto"/>
              <w:ind w:left="-59"/>
              <w:jc w:val="both"/>
              <w:rPr>
                <w:rFonts w:ascii="Arial" w:eastAsiaTheme="minorEastAsia" w:hAnsi="Arial" w:cs="Arial"/>
                <w:sz w:val="20"/>
                <w:szCs w:val="20"/>
              </w:rPr>
            </w:pPr>
            <w:r w:rsidRPr="00F5159D">
              <w:rPr>
                <w:rFonts w:ascii="Arial" w:hAnsi="Arial" w:cs="Arial"/>
                <w:sz w:val="20"/>
                <w:szCs w:val="20"/>
              </w:rPr>
              <w:t>de tendências</w:t>
            </w:r>
            <w:r w:rsidRPr="00F5159D">
              <w:rPr>
                <w:rFonts w:ascii="Arial" w:hAnsi="Arial" w:cs="Arial"/>
                <w:color w:val="000000"/>
                <w:sz w:val="20"/>
                <w:szCs w:val="20"/>
              </w:rPr>
              <w:t>.</w:t>
            </w:r>
          </w:p>
        </w:tc>
      </w:tr>
      <w:tr w:rsidR="00CF75C7" w:rsidRPr="009B10BD" w14:paraId="1EF507CE" w14:textId="77777777" w:rsidTr="0076786E">
        <w:trPr>
          <w:trHeight w:val="1333"/>
        </w:trPr>
        <w:tc>
          <w:tcPr>
            <w:tcW w:w="1389" w:type="dxa"/>
            <w:tcBorders>
              <w:top w:val="single" w:sz="4" w:space="0" w:color="000000"/>
              <w:bottom w:val="single" w:sz="4" w:space="0" w:color="000000"/>
            </w:tcBorders>
            <w:shd w:val="clear" w:color="auto" w:fill="auto"/>
            <w:vAlign w:val="center"/>
          </w:tcPr>
          <w:p w14:paraId="51CD2D27" w14:textId="77777777" w:rsidR="00CF75C7" w:rsidRPr="009B10BD" w:rsidRDefault="00CF75C7" w:rsidP="0076786E">
            <w:pPr>
              <w:spacing w:after="0" w:line="240" w:lineRule="auto"/>
              <w:rPr>
                <w:rFonts w:ascii="Arial" w:eastAsia="Arial" w:hAnsi="Arial" w:cs="Arial"/>
                <w:color w:val="000000"/>
                <w:sz w:val="20"/>
                <w:szCs w:val="20"/>
              </w:rPr>
            </w:pPr>
            <w:r w:rsidRPr="00F5159D">
              <w:rPr>
                <w:rFonts w:ascii="Arial" w:hAnsi="Arial" w:cs="Arial"/>
                <w:color w:val="000000"/>
                <w:sz w:val="20"/>
                <w:szCs w:val="20"/>
              </w:rPr>
              <w:t xml:space="preserve">LILACS/ </w:t>
            </w:r>
            <w:proofErr w:type="spellStart"/>
            <w:r w:rsidRPr="00F5159D">
              <w:rPr>
                <w:rFonts w:ascii="Arial" w:hAnsi="Arial" w:cs="Arial"/>
                <w:b/>
                <w:bCs/>
                <w:sz w:val="20"/>
                <w:szCs w:val="20"/>
              </w:rPr>
              <w:t>Ciencia</w:t>
            </w:r>
            <w:proofErr w:type="spellEnd"/>
            <w:r w:rsidRPr="00F5159D">
              <w:rPr>
                <w:rFonts w:ascii="Arial" w:hAnsi="Arial" w:cs="Arial"/>
                <w:b/>
                <w:bCs/>
                <w:sz w:val="20"/>
                <w:szCs w:val="20"/>
              </w:rPr>
              <w:t xml:space="preserve"> y </w:t>
            </w:r>
            <w:proofErr w:type="spellStart"/>
            <w:r w:rsidRPr="00F5159D">
              <w:rPr>
                <w:rFonts w:ascii="Arial" w:hAnsi="Arial" w:cs="Arial"/>
                <w:b/>
                <w:bCs/>
                <w:sz w:val="20"/>
                <w:szCs w:val="20"/>
              </w:rPr>
              <w:t>Enfermeria</w:t>
            </w:r>
            <w:proofErr w:type="spellEnd"/>
            <w:r w:rsidRPr="00F5159D">
              <w:rPr>
                <w:rFonts w:ascii="Arial" w:hAnsi="Arial" w:cs="Arial"/>
                <w:b/>
                <w:bCs/>
                <w:sz w:val="20"/>
                <w:szCs w:val="20"/>
              </w:rPr>
              <w:t xml:space="preserve"> </w:t>
            </w:r>
            <w:proofErr w:type="spellStart"/>
            <w:r w:rsidRPr="00F5159D">
              <w:rPr>
                <w:rFonts w:ascii="Arial" w:hAnsi="Arial" w:cs="Arial"/>
                <w:b/>
                <w:bCs/>
                <w:sz w:val="20"/>
                <w:szCs w:val="20"/>
              </w:rPr>
              <w:t>xxi</w:t>
            </w:r>
            <w:proofErr w:type="spellEnd"/>
          </w:p>
        </w:tc>
        <w:tc>
          <w:tcPr>
            <w:tcW w:w="4838" w:type="dxa"/>
            <w:tcBorders>
              <w:top w:val="single" w:sz="4" w:space="0" w:color="000000"/>
              <w:bottom w:val="single" w:sz="4" w:space="0" w:color="000000"/>
            </w:tcBorders>
            <w:shd w:val="clear" w:color="auto" w:fill="auto"/>
            <w:vAlign w:val="center"/>
          </w:tcPr>
          <w:p w14:paraId="474A1665" w14:textId="77777777" w:rsidR="00CF75C7" w:rsidRPr="009B10BD" w:rsidRDefault="00CF75C7" w:rsidP="0076786E">
            <w:pPr>
              <w:spacing w:line="240" w:lineRule="auto"/>
              <w:ind w:left="-114" w:right="-255"/>
              <w:rPr>
                <w:rFonts w:ascii="Arial" w:hAnsi="Arial" w:cs="Arial"/>
                <w:sz w:val="20"/>
                <w:szCs w:val="20"/>
              </w:rPr>
            </w:pPr>
            <w:r w:rsidRPr="00F5159D">
              <w:rPr>
                <w:rFonts w:ascii="Arial" w:hAnsi="Arial" w:cs="Arial"/>
                <w:color w:val="000000"/>
                <w:sz w:val="20"/>
                <w:szCs w:val="20"/>
              </w:rPr>
              <w:t>MOREIRA D. L.; MARTINS M.C.; GUBERT</w:t>
            </w:r>
            <w:r>
              <w:rPr>
                <w:rFonts w:ascii="Arial" w:hAnsi="Arial" w:cs="Arial"/>
                <w:color w:val="000000"/>
                <w:sz w:val="20"/>
                <w:szCs w:val="20"/>
              </w:rPr>
              <w:t xml:space="preserve"> </w:t>
            </w:r>
            <w:r w:rsidRPr="00F5159D">
              <w:rPr>
                <w:rFonts w:ascii="Arial" w:hAnsi="Arial" w:cs="Arial"/>
                <w:color w:val="000000"/>
                <w:sz w:val="20"/>
                <w:szCs w:val="20"/>
              </w:rPr>
              <w:t>F. A.; SOUSA F. S. P.</w:t>
            </w:r>
            <w:r>
              <w:rPr>
                <w:rFonts w:ascii="Arial" w:hAnsi="Arial" w:cs="Arial"/>
                <w:color w:val="000000"/>
                <w:sz w:val="20"/>
                <w:szCs w:val="20"/>
              </w:rPr>
              <w:t xml:space="preserve"> </w:t>
            </w:r>
            <w:r w:rsidRPr="00F5159D">
              <w:rPr>
                <w:rFonts w:ascii="Arial" w:hAnsi="Arial" w:cs="Arial"/>
                <w:sz w:val="20"/>
                <w:szCs w:val="20"/>
              </w:rPr>
              <w:t>Perfil de Pacientes Atendidos por Tentativa de Suicídio em um Centro de Assistência Toxicológica. 2015.</w:t>
            </w:r>
          </w:p>
        </w:tc>
        <w:tc>
          <w:tcPr>
            <w:tcW w:w="1604" w:type="dxa"/>
            <w:tcBorders>
              <w:top w:val="single" w:sz="4" w:space="0" w:color="000000"/>
              <w:bottom w:val="single" w:sz="4" w:space="0" w:color="000000"/>
            </w:tcBorders>
            <w:shd w:val="clear" w:color="auto" w:fill="auto"/>
          </w:tcPr>
          <w:p w14:paraId="004A09BF" w14:textId="77777777" w:rsidR="00CF75C7" w:rsidRPr="009B10BD" w:rsidRDefault="00CF75C7" w:rsidP="0076786E">
            <w:pPr>
              <w:spacing w:line="240" w:lineRule="auto"/>
              <w:rPr>
                <w:rFonts w:ascii="Arial" w:eastAsia="Arial" w:hAnsi="Arial" w:cs="Arial"/>
                <w:color w:val="000000"/>
                <w:sz w:val="20"/>
                <w:szCs w:val="20"/>
              </w:rPr>
            </w:pPr>
            <w:r w:rsidRPr="00F5159D">
              <w:rPr>
                <w:rFonts w:ascii="Arial" w:hAnsi="Arial" w:cs="Arial"/>
                <w:sz w:val="20"/>
                <w:szCs w:val="20"/>
              </w:rPr>
              <w:t>Centro de Assistência Toxicológica (CEATOX) de um hospital público de alta complexidade referência em urgência, emergência e trauma, localiza do em Fortaleza, Ceará.</w:t>
            </w:r>
            <w:r w:rsidRPr="00F5159D">
              <w:rPr>
                <w:rFonts w:ascii="Arial" w:hAnsi="Arial" w:cs="Arial"/>
                <w:color w:val="000000"/>
                <w:sz w:val="20"/>
                <w:szCs w:val="20"/>
              </w:rPr>
              <w:t> </w:t>
            </w:r>
          </w:p>
        </w:tc>
        <w:tc>
          <w:tcPr>
            <w:tcW w:w="1490" w:type="dxa"/>
            <w:tcBorders>
              <w:top w:val="single" w:sz="4" w:space="0" w:color="000000"/>
              <w:bottom w:val="single" w:sz="4" w:space="0" w:color="000000"/>
            </w:tcBorders>
            <w:shd w:val="clear" w:color="auto" w:fill="auto"/>
            <w:vAlign w:val="center"/>
          </w:tcPr>
          <w:p w14:paraId="33648AD3" w14:textId="77777777" w:rsidR="00CF75C7" w:rsidRDefault="00CF75C7" w:rsidP="0076786E">
            <w:pPr>
              <w:spacing w:after="0" w:line="240" w:lineRule="auto"/>
              <w:ind w:left="-59"/>
              <w:rPr>
                <w:rFonts w:ascii="Arial" w:hAnsi="Arial" w:cs="Arial"/>
                <w:color w:val="000000"/>
                <w:sz w:val="20"/>
                <w:szCs w:val="20"/>
              </w:rPr>
            </w:pPr>
            <w:r w:rsidRPr="00F5159D">
              <w:rPr>
                <w:rFonts w:ascii="Arial" w:hAnsi="Arial" w:cs="Arial"/>
                <w:color w:val="000000"/>
                <w:sz w:val="20"/>
                <w:szCs w:val="20"/>
              </w:rPr>
              <w:t xml:space="preserve">Estudo descritivo </w:t>
            </w:r>
          </w:p>
          <w:p w14:paraId="332EA176" w14:textId="77777777" w:rsidR="00CF75C7" w:rsidRPr="009B10BD" w:rsidRDefault="00CF75C7" w:rsidP="0076786E">
            <w:pPr>
              <w:spacing w:after="0" w:line="240" w:lineRule="auto"/>
              <w:ind w:left="-59"/>
              <w:jc w:val="both"/>
              <w:rPr>
                <w:rFonts w:ascii="Arial" w:eastAsia="Arial" w:hAnsi="Arial" w:cs="Arial"/>
                <w:color w:val="000000"/>
                <w:sz w:val="20"/>
                <w:szCs w:val="20"/>
              </w:rPr>
            </w:pPr>
            <w:r w:rsidRPr="00F5159D">
              <w:rPr>
                <w:rFonts w:ascii="Arial" w:hAnsi="Arial" w:cs="Arial"/>
                <w:color w:val="000000"/>
                <w:sz w:val="20"/>
                <w:szCs w:val="20"/>
              </w:rPr>
              <w:t>e retrospectivo.</w:t>
            </w:r>
          </w:p>
        </w:tc>
      </w:tr>
      <w:tr w:rsidR="00CF75C7" w:rsidRPr="009B10BD" w14:paraId="0E036A1B" w14:textId="77777777" w:rsidTr="0076786E">
        <w:trPr>
          <w:trHeight w:val="1333"/>
        </w:trPr>
        <w:tc>
          <w:tcPr>
            <w:tcW w:w="1389" w:type="dxa"/>
            <w:tcBorders>
              <w:top w:val="single" w:sz="4" w:space="0" w:color="000000"/>
              <w:bottom w:val="single" w:sz="4" w:space="0" w:color="auto"/>
            </w:tcBorders>
            <w:shd w:val="clear" w:color="auto" w:fill="auto"/>
            <w:vAlign w:val="center"/>
          </w:tcPr>
          <w:p w14:paraId="39393ECE" w14:textId="77777777" w:rsidR="00CF75C7" w:rsidRDefault="00CF75C7" w:rsidP="0076786E">
            <w:pPr>
              <w:spacing w:after="0" w:line="240" w:lineRule="auto"/>
              <w:rPr>
                <w:rFonts w:ascii="Arial" w:hAnsi="Arial" w:cs="Arial"/>
                <w:color w:val="000000"/>
                <w:sz w:val="20"/>
                <w:szCs w:val="20"/>
              </w:rPr>
            </w:pPr>
            <w:r w:rsidRPr="00F5159D">
              <w:rPr>
                <w:rFonts w:ascii="Arial" w:hAnsi="Arial" w:cs="Arial"/>
                <w:color w:val="000000"/>
                <w:sz w:val="20"/>
                <w:szCs w:val="20"/>
              </w:rPr>
              <w:t>LILACS/ </w:t>
            </w:r>
          </w:p>
          <w:p w14:paraId="642B3DEC" w14:textId="77777777" w:rsidR="00CF75C7" w:rsidRPr="009B10BD" w:rsidRDefault="00CF75C7" w:rsidP="0076786E">
            <w:pPr>
              <w:spacing w:after="0" w:line="240" w:lineRule="auto"/>
              <w:rPr>
                <w:rFonts w:ascii="Arial" w:eastAsia="Arial" w:hAnsi="Arial" w:cs="Arial"/>
                <w:color w:val="000000"/>
                <w:sz w:val="20"/>
                <w:szCs w:val="20"/>
              </w:rPr>
            </w:pPr>
            <w:proofErr w:type="spellStart"/>
            <w:r w:rsidRPr="00F5159D">
              <w:rPr>
                <w:rFonts w:ascii="Arial" w:hAnsi="Arial" w:cs="Arial"/>
                <w:b/>
                <w:bCs/>
                <w:sz w:val="20"/>
                <w:szCs w:val="20"/>
              </w:rPr>
              <w:t>Rev</w:t>
            </w:r>
            <w:proofErr w:type="spellEnd"/>
            <w:r w:rsidRPr="00F5159D">
              <w:rPr>
                <w:rFonts w:ascii="Arial" w:hAnsi="Arial" w:cs="Arial"/>
                <w:b/>
                <w:bCs/>
                <w:sz w:val="20"/>
                <w:szCs w:val="20"/>
              </w:rPr>
              <w:t xml:space="preserve"> Paul </w:t>
            </w:r>
            <w:proofErr w:type="spellStart"/>
            <w:r w:rsidRPr="00F5159D">
              <w:rPr>
                <w:rFonts w:ascii="Arial" w:hAnsi="Arial" w:cs="Arial"/>
                <w:b/>
                <w:bCs/>
                <w:sz w:val="20"/>
                <w:szCs w:val="20"/>
              </w:rPr>
              <w:t>Pediatr</w:t>
            </w:r>
            <w:proofErr w:type="spellEnd"/>
          </w:p>
        </w:tc>
        <w:tc>
          <w:tcPr>
            <w:tcW w:w="4838" w:type="dxa"/>
            <w:tcBorders>
              <w:top w:val="single" w:sz="4" w:space="0" w:color="000000"/>
              <w:bottom w:val="single" w:sz="4" w:space="0" w:color="auto"/>
            </w:tcBorders>
            <w:shd w:val="clear" w:color="auto" w:fill="auto"/>
            <w:vAlign w:val="center"/>
          </w:tcPr>
          <w:p w14:paraId="69F385CF" w14:textId="77777777" w:rsidR="00CF75C7" w:rsidRPr="009B10BD" w:rsidRDefault="00CF75C7" w:rsidP="0076786E">
            <w:pPr>
              <w:spacing w:line="240" w:lineRule="auto"/>
              <w:ind w:left="-114" w:right="-255"/>
              <w:rPr>
                <w:rFonts w:ascii="Arial" w:hAnsi="Arial" w:cs="Arial"/>
                <w:sz w:val="20"/>
                <w:szCs w:val="20"/>
              </w:rPr>
            </w:pPr>
            <w:r w:rsidRPr="00422757">
              <w:rPr>
                <w:rFonts w:ascii="Arial" w:hAnsi="Arial" w:cs="Arial"/>
                <w:color w:val="000000"/>
                <w:sz w:val="20"/>
                <w:szCs w:val="20"/>
              </w:rPr>
              <w:t>CAMPOS A. M. S., et al.</w:t>
            </w:r>
            <w:r>
              <w:rPr>
                <w:rFonts w:ascii="Arial" w:hAnsi="Arial" w:cs="Arial"/>
                <w:color w:val="000000"/>
                <w:sz w:val="20"/>
                <w:szCs w:val="20"/>
              </w:rPr>
              <w:t xml:space="preserve"> </w:t>
            </w:r>
            <w:r w:rsidRPr="00422757">
              <w:rPr>
                <w:rFonts w:ascii="Arial" w:hAnsi="Arial" w:cs="Arial"/>
                <w:sz w:val="20"/>
                <w:szCs w:val="20"/>
              </w:rPr>
              <w:t>Exposições Tóxicas em Crianças a Saneantes de Uso Domiciliar de Venda Legal e Clandestina. 2017.</w:t>
            </w:r>
          </w:p>
        </w:tc>
        <w:tc>
          <w:tcPr>
            <w:tcW w:w="1604" w:type="dxa"/>
            <w:tcBorders>
              <w:top w:val="single" w:sz="4" w:space="0" w:color="000000"/>
              <w:bottom w:val="single" w:sz="4" w:space="0" w:color="auto"/>
            </w:tcBorders>
            <w:shd w:val="clear" w:color="auto" w:fill="auto"/>
            <w:vAlign w:val="center"/>
          </w:tcPr>
          <w:p w14:paraId="3E6158CD" w14:textId="77777777" w:rsidR="00CF75C7" w:rsidRPr="008B22A0" w:rsidRDefault="00CF75C7" w:rsidP="0076786E">
            <w:pPr>
              <w:spacing w:line="240" w:lineRule="auto"/>
              <w:rPr>
                <w:rFonts w:ascii="Arial" w:eastAsia="Arial" w:hAnsi="Arial" w:cs="Arial"/>
                <w:color w:val="000000"/>
                <w:sz w:val="20"/>
                <w:szCs w:val="20"/>
              </w:rPr>
            </w:pPr>
            <w:r w:rsidRPr="008B22A0">
              <w:rPr>
                <w:rFonts w:ascii="Arial" w:hAnsi="Arial" w:cs="Arial"/>
                <w:sz w:val="20"/>
                <w:szCs w:val="20"/>
              </w:rPr>
              <w:t>Centro de Informação e Assistência Toxicológica de Campinas (CIATOX) serviço de referência da região administrativa de Campinas, interior do estado de São Paulo</w:t>
            </w:r>
            <w:r w:rsidRPr="008B22A0">
              <w:rPr>
                <w:rFonts w:ascii="Arial" w:hAnsi="Arial" w:cs="Arial"/>
                <w:color w:val="000000"/>
                <w:sz w:val="20"/>
                <w:szCs w:val="20"/>
              </w:rPr>
              <w:t>.</w:t>
            </w:r>
          </w:p>
        </w:tc>
        <w:tc>
          <w:tcPr>
            <w:tcW w:w="1490" w:type="dxa"/>
            <w:tcBorders>
              <w:top w:val="single" w:sz="4" w:space="0" w:color="000000"/>
              <w:bottom w:val="single" w:sz="4" w:space="0" w:color="auto"/>
            </w:tcBorders>
            <w:shd w:val="clear" w:color="auto" w:fill="auto"/>
            <w:vAlign w:val="center"/>
          </w:tcPr>
          <w:p w14:paraId="37987AF4" w14:textId="77777777" w:rsidR="00CF75C7" w:rsidRDefault="00CF75C7" w:rsidP="0076786E">
            <w:pPr>
              <w:spacing w:after="0" w:line="240" w:lineRule="auto"/>
              <w:ind w:left="-59"/>
              <w:rPr>
                <w:rFonts w:ascii="Arial" w:hAnsi="Arial" w:cs="Arial"/>
                <w:sz w:val="20"/>
                <w:szCs w:val="20"/>
              </w:rPr>
            </w:pPr>
            <w:r w:rsidRPr="00422757">
              <w:rPr>
                <w:rFonts w:ascii="Arial" w:hAnsi="Arial" w:cs="Arial"/>
                <w:sz w:val="20"/>
                <w:szCs w:val="20"/>
              </w:rPr>
              <w:t xml:space="preserve">Estudo descritivo </w:t>
            </w:r>
            <w:r>
              <w:rPr>
                <w:rFonts w:ascii="Arial" w:hAnsi="Arial" w:cs="Arial"/>
                <w:sz w:val="20"/>
                <w:szCs w:val="20"/>
              </w:rPr>
              <w:t xml:space="preserve">      </w:t>
            </w:r>
            <w:r w:rsidRPr="00422757">
              <w:rPr>
                <w:rFonts w:ascii="Arial" w:hAnsi="Arial" w:cs="Arial"/>
                <w:sz w:val="20"/>
                <w:szCs w:val="20"/>
              </w:rPr>
              <w:t>de</w:t>
            </w:r>
            <w:r>
              <w:rPr>
                <w:rFonts w:ascii="Arial" w:hAnsi="Arial" w:cs="Arial"/>
                <w:sz w:val="20"/>
                <w:szCs w:val="20"/>
              </w:rPr>
              <w:t xml:space="preserve"> c</w:t>
            </w:r>
            <w:r w:rsidRPr="00422757">
              <w:rPr>
                <w:rFonts w:ascii="Arial" w:hAnsi="Arial" w:cs="Arial"/>
                <w:sz w:val="20"/>
                <w:szCs w:val="20"/>
              </w:rPr>
              <w:t>orte</w:t>
            </w:r>
          </w:p>
          <w:p w14:paraId="6FB1AB3E" w14:textId="77777777" w:rsidR="00CF75C7" w:rsidRPr="008B22A0" w:rsidRDefault="00CF75C7" w:rsidP="0076786E">
            <w:pPr>
              <w:spacing w:after="0" w:line="240" w:lineRule="auto"/>
              <w:ind w:left="-59"/>
              <w:jc w:val="both"/>
              <w:rPr>
                <w:rFonts w:ascii="Arial" w:eastAsiaTheme="minorEastAsia" w:hAnsi="Arial" w:cs="Arial"/>
                <w:sz w:val="20"/>
                <w:szCs w:val="20"/>
              </w:rPr>
            </w:pPr>
            <w:r w:rsidRPr="00422757">
              <w:rPr>
                <w:rFonts w:ascii="Arial" w:hAnsi="Arial" w:cs="Arial"/>
                <w:sz w:val="20"/>
                <w:szCs w:val="20"/>
              </w:rPr>
              <w:t>transversal</w:t>
            </w:r>
            <w:r w:rsidRPr="00422757">
              <w:rPr>
                <w:rFonts w:ascii="Arial" w:hAnsi="Arial" w:cs="Arial"/>
                <w:color w:val="000000"/>
                <w:sz w:val="20"/>
                <w:szCs w:val="20"/>
              </w:rPr>
              <w:t>.</w:t>
            </w:r>
          </w:p>
        </w:tc>
      </w:tr>
    </w:tbl>
    <w:p w14:paraId="013F0B42" w14:textId="77777777" w:rsidR="005620A4" w:rsidRDefault="005620A4" w:rsidP="00EF3816">
      <w:pPr>
        <w:spacing w:after="0" w:line="240" w:lineRule="auto"/>
        <w:ind w:left="7920"/>
        <w:rPr>
          <w:rFonts w:ascii="Arial" w:hAnsi="Arial" w:cs="Arial"/>
          <w:sz w:val="20"/>
        </w:rPr>
      </w:pPr>
    </w:p>
    <w:p w14:paraId="04F4A47D" w14:textId="77777777" w:rsidR="005620A4" w:rsidRDefault="005620A4" w:rsidP="00EF3816">
      <w:pPr>
        <w:spacing w:after="0" w:line="240" w:lineRule="auto"/>
        <w:ind w:left="7920"/>
        <w:rPr>
          <w:rFonts w:ascii="Arial" w:hAnsi="Arial" w:cs="Arial"/>
          <w:sz w:val="20"/>
        </w:rPr>
      </w:pPr>
    </w:p>
    <w:p w14:paraId="7E7B0019" w14:textId="77777777" w:rsidR="005620A4" w:rsidRDefault="005620A4" w:rsidP="00EF3816">
      <w:pPr>
        <w:spacing w:after="0" w:line="240" w:lineRule="auto"/>
        <w:ind w:left="7920"/>
        <w:rPr>
          <w:rFonts w:ascii="Arial" w:hAnsi="Arial" w:cs="Arial"/>
          <w:sz w:val="20"/>
        </w:rPr>
      </w:pPr>
    </w:p>
    <w:p w14:paraId="08317B41" w14:textId="77777777" w:rsidR="005620A4" w:rsidRDefault="005620A4" w:rsidP="00EF3816">
      <w:pPr>
        <w:spacing w:after="0" w:line="240" w:lineRule="auto"/>
        <w:ind w:left="7920"/>
        <w:rPr>
          <w:rFonts w:ascii="Arial" w:hAnsi="Arial" w:cs="Arial"/>
          <w:sz w:val="20"/>
        </w:rPr>
      </w:pPr>
    </w:p>
    <w:p w14:paraId="05212773" w14:textId="77777777" w:rsidR="005620A4" w:rsidRDefault="005620A4" w:rsidP="00EF3816">
      <w:pPr>
        <w:spacing w:after="0" w:line="240" w:lineRule="auto"/>
        <w:ind w:left="7920"/>
        <w:rPr>
          <w:rFonts w:ascii="Arial" w:hAnsi="Arial" w:cs="Arial"/>
          <w:sz w:val="20"/>
        </w:rPr>
      </w:pPr>
    </w:p>
    <w:p w14:paraId="01B2F0BC" w14:textId="77777777" w:rsidR="005620A4" w:rsidRDefault="005620A4" w:rsidP="00EF3816">
      <w:pPr>
        <w:spacing w:after="0" w:line="240" w:lineRule="auto"/>
        <w:ind w:left="7920"/>
        <w:rPr>
          <w:rFonts w:ascii="Arial" w:hAnsi="Arial" w:cs="Arial"/>
          <w:sz w:val="20"/>
        </w:rPr>
      </w:pPr>
    </w:p>
    <w:p w14:paraId="0D9B9C99" w14:textId="63F323D8" w:rsidR="00CF75C7" w:rsidRPr="00273286" w:rsidRDefault="00CF75C7" w:rsidP="00EF3816">
      <w:pPr>
        <w:spacing w:after="0" w:line="240" w:lineRule="auto"/>
        <w:ind w:left="7920"/>
        <w:rPr>
          <w:rFonts w:ascii="Arial" w:hAnsi="Arial" w:cs="Arial"/>
          <w:sz w:val="20"/>
        </w:rPr>
      </w:pPr>
      <w:r w:rsidRPr="00273286">
        <w:rPr>
          <w:rFonts w:ascii="Arial" w:hAnsi="Arial" w:cs="Arial"/>
          <w:sz w:val="20"/>
        </w:rPr>
        <w:lastRenderedPageBreak/>
        <w:t xml:space="preserve">                                  </w:t>
      </w:r>
      <w:r>
        <w:rPr>
          <w:rFonts w:ascii="Arial" w:hAnsi="Arial" w:cs="Arial"/>
          <w:sz w:val="20"/>
        </w:rPr>
        <w:t xml:space="preserve">           </w:t>
      </w:r>
      <w:r w:rsidRPr="00273286">
        <w:rPr>
          <w:rFonts w:ascii="Arial" w:hAnsi="Arial" w:cs="Arial"/>
          <w:sz w:val="20"/>
        </w:rPr>
        <w:t xml:space="preserve">                                                                                                         </w:t>
      </w:r>
      <w:r>
        <w:rPr>
          <w:rFonts w:ascii="Arial" w:hAnsi="Arial" w:cs="Arial"/>
          <w:sz w:val="20"/>
        </w:rPr>
        <w:t xml:space="preserve">         </w:t>
      </w:r>
      <w:r w:rsidR="00EF3816">
        <w:rPr>
          <w:rFonts w:ascii="Arial" w:hAnsi="Arial" w:cs="Arial"/>
          <w:sz w:val="20"/>
        </w:rPr>
        <w:t xml:space="preserve">         </w:t>
      </w:r>
      <w:r w:rsidRPr="00273286">
        <w:rPr>
          <w:rFonts w:ascii="Arial" w:hAnsi="Arial" w:cs="Arial"/>
          <w:sz w:val="20"/>
        </w:rPr>
        <w:t>Continua</w:t>
      </w:r>
    </w:p>
    <w:tbl>
      <w:tblPr>
        <w:tblW w:w="9321" w:type="dxa"/>
        <w:tblInd w:w="-34" w:type="dxa"/>
        <w:tblLayout w:type="fixed"/>
        <w:tblLook w:val="0400" w:firstRow="0" w:lastRow="0" w:firstColumn="0" w:lastColumn="0" w:noHBand="0" w:noVBand="1"/>
      </w:tblPr>
      <w:tblGrid>
        <w:gridCol w:w="1452"/>
        <w:gridCol w:w="5245"/>
        <w:gridCol w:w="1275"/>
        <w:gridCol w:w="1349"/>
      </w:tblGrid>
      <w:tr w:rsidR="00CF75C7" w:rsidRPr="009B10BD" w14:paraId="02998A55" w14:textId="77777777" w:rsidTr="0076786E">
        <w:trPr>
          <w:trHeight w:val="144"/>
        </w:trPr>
        <w:tc>
          <w:tcPr>
            <w:tcW w:w="1452" w:type="dxa"/>
            <w:tcBorders>
              <w:top w:val="single" w:sz="4" w:space="0" w:color="auto"/>
              <w:bottom w:val="single" w:sz="4" w:space="0" w:color="000000"/>
            </w:tcBorders>
            <w:shd w:val="clear" w:color="auto" w:fill="BFBFBF"/>
            <w:vAlign w:val="center"/>
          </w:tcPr>
          <w:p w14:paraId="25D347F7" w14:textId="77777777" w:rsidR="00CF75C7" w:rsidRPr="009B10BD" w:rsidRDefault="00CF75C7" w:rsidP="0076786E">
            <w:pPr>
              <w:spacing w:after="0" w:line="240" w:lineRule="auto"/>
              <w:jc w:val="center"/>
              <w:rPr>
                <w:rFonts w:ascii="Arial" w:eastAsia="Arial" w:hAnsi="Arial" w:cs="Arial"/>
                <w:b/>
                <w:color w:val="000000"/>
                <w:sz w:val="20"/>
                <w:szCs w:val="20"/>
              </w:rPr>
            </w:pPr>
            <w:r w:rsidRPr="009B10BD">
              <w:rPr>
                <w:rFonts w:ascii="Arial" w:eastAsia="Arial" w:hAnsi="Arial" w:cs="Arial"/>
                <w:b/>
                <w:color w:val="000000"/>
                <w:sz w:val="20"/>
                <w:szCs w:val="20"/>
              </w:rPr>
              <w:t>Base de dados/</w:t>
            </w:r>
          </w:p>
          <w:p w14:paraId="357C92EB" w14:textId="77777777" w:rsidR="00CF75C7" w:rsidRPr="009B10BD" w:rsidRDefault="00CF75C7" w:rsidP="0076786E">
            <w:pPr>
              <w:spacing w:after="0" w:line="240" w:lineRule="auto"/>
              <w:jc w:val="center"/>
              <w:rPr>
                <w:rFonts w:ascii="Arial" w:eastAsia="Arial" w:hAnsi="Arial" w:cs="Arial"/>
                <w:b/>
                <w:color w:val="000000"/>
                <w:sz w:val="20"/>
                <w:szCs w:val="20"/>
              </w:rPr>
            </w:pPr>
            <w:r w:rsidRPr="009B10BD">
              <w:rPr>
                <w:rFonts w:ascii="Arial" w:eastAsia="Arial" w:hAnsi="Arial" w:cs="Arial"/>
                <w:b/>
                <w:color w:val="000000"/>
                <w:sz w:val="20"/>
                <w:szCs w:val="20"/>
              </w:rPr>
              <w:t>periódicos</w:t>
            </w:r>
          </w:p>
        </w:tc>
        <w:tc>
          <w:tcPr>
            <w:tcW w:w="5245" w:type="dxa"/>
            <w:tcBorders>
              <w:top w:val="single" w:sz="4" w:space="0" w:color="auto"/>
              <w:bottom w:val="single" w:sz="4" w:space="0" w:color="000000"/>
            </w:tcBorders>
            <w:shd w:val="clear" w:color="auto" w:fill="BFBFBF"/>
            <w:vAlign w:val="center"/>
          </w:tcPr>
          <w:p w14:paraId="071D0017" w14:textId="77777777" w:rsidR="00CF75C7" w:rsidRPr="009B10BD" w:rsidRDefault="00CF75C7" w:rsidP="0076786E">
            <w:pPr>
              <w:spacing w:after="0" w:line="240" w:lineRule="auto"/>
              <w:jc w:val="center"/>
              <w:rPr>
                <w:rFonts w:ascii="Arial" w:eastAsia="Arial" w:hAnsi="Arial" w:cs="Arial"/>
                <w:b/>
                <w:color w:val="000000"/>
                <w:sz w:val="20"/>
                <w:szCs w:val="20"/>
              </w:rPr>
            </w:pPr>
            <w:r w:rsidRPr="009B10BD">
              <w:rPr>
                <w:rFonts w:ascii="Arial" w:eastAsia="Arial" w:hAnsi="Arial" w:cs="Arial"/>
                <w:b/>
                <w:color w:val="000000"/>
                <w:sz w:val="20"/>
                <w:szCs w:val="20"/>
              </w:rPr>
              <w:t>Autor/título/ano de publicação</w:t>
            </w:r>
          </w:p>
        </w:tc>
        <w:tc>
          <w:tcPr>
            <w:tcW w:w="1275" w:type="dxa"/>
            <w:tcBorders>
              <w:top w:val="single" w:sz="4" w:space="0" w:color="auto"/>
              <w:bottom w:val="single" w:sz="4" w:space="0" w:color="000000"/>
            </w:tcBorders>
            <w:shd w:val="clear" w:color="auto" w:fill="BFBFBF"/>
            <w:vAlign w:val="center"/>
          </w:tcPr>
          <w:p w14:paraId="7E99271A" w14:textId="77777777" w:rsidR="00CF75C7" w:rsidRPr="009B10BD" w:rsidRDefault="00CF75C7" w:rsidP="0076786E">
            <w:pPr>
              <w:spacing w:after="0" w:line="240" w:lineRule="auto"/>
              <w:jc w:val="center"/>
              <w:rPr>
                <w:rFonts w:ascii="Arial" w:eastAsia="Arial" w:hAnsi="Arial" w:cs="Arial"/>
                <w:b/>
                <w:color w:val="000000"/>
                <w:sz w:val="20"/>
                <w:szCs w:val="20"/>
              </w:rPr>
            </w:pPr>
            <w:r w:rsidRPr="009B10BD">
              <w:rPr>
                <w:rFonts w:ascii="Arial" w:eastAsia="Arial" w:hAnsi="Arial" w:cs="Arial"/>
                <w:b/>
                <w:color w:val="000000"/>
                <w:sz w:val="20"/>
                <w:szCs w:val="20"/>
              </w:rPr>
              <w:t>Local de estudo</w:t>
            </w:r>
          </w:p>
        </w:tc>
        <w:tc>
          <w:tcPr>
            <w:tcW w:w="1349" w:type="dxa"/>
            <w:tcBorders>
              <w:top w:val="single" w:sz="4" w:space="0" w:color="auto"/>
              <w:bottom w:val="single" w:sz="4" w:space="0" w:color="000000"/>
            </w:tcBorders>
            <w:shd w:val="clear" w:color="auto" w:fill="BFBFBF"/>
            <w:vAlign w:val="center"/>
          </w:tcPr>
          <w:p w14:paraId="547E0BDA" w14:textId="77777777" w:rsidR="00CF75C7" w:rsidRPr="009B10BD" w:rsidRDefault="00CF75C7" w:rsidP="0076786E">
            <w:pPr>
              <w:spacing w:after="0" w:line="240" w:lineRule="auto"/>
              <w:ind w:left="-59"/>
              <w:jc w:val="center"/>
              <w:rPr>
                <w:rFonts w:ascii="Arial" w:eastAsia="Arial" w:hAnsi="Arial" w:cs="Arial"/>
                <w:b/>
                <w:color w:val="000000"/>
                <w:sz w:val="20"/>
                <w:szCs w:val="20"/>
              </w:rPr>
            </w:pPr>
            <w:r w:rsidRPr="009B10BD">
              <w:rPr>
                <w:rFonts w:ascii="Arial" w:eastAsia="Arial" w:hAnsi="Arial" w:cs="Arial"/>
                <w:b/>
                <w:color w:val="000000"/>
                <w:sz w:val="20"/>
                <w:szCs w:val="20"/>
              </w:rPr>
              <w:t>Tipo de estudo</w:t>
            </w:r>
          </w:p>
        </w:tc>
      </w:tr>
      <w:tr w:rsidR="00CF75C7" w:rsidRPr="009B10BD" w14:paraId="79CDCCF7" w14:textId="77777777" w:rsidTr="005620A4">
        <w:trPr>
          <w:trHeight w:val="3618"/>
        </w:trPr>
        <w:tc>
          <w:tcPr>
            <w:tcW w:w="1452" w:type="dxa"/>
            <w:tcBorders>
              <w:top w:val="single" w:sz="4" w:space="0" w:color="000000"/>
              <w:bottom w:val="single" w:sz="4" w:space="0" w:color="000000"/>
            </w:tcBorders>
            <w:shd w:val="clear" w:color="auto" w:fill="auto"/>
            <w:vAlign w:val="center"/>
          </w:tcPr>
          <w:p w14:paraId="575C9414" w14:textId="77777777" w:rsidR="00CF75C7" w:rsidRPr="009B10BD" w:rsidRDefault="00CF75C7" w:rsidP="0076786E">
            <w:pPr>
              <w:spacing w:after="0" w:line="240" w:lineRule="auto"/>
              <w:rPr>
                <w:rFonts w:ascii="Arial" w:eastAsia="Arial" w:hAnsi="Arial" w:cs="Arial"/>
                <w:color w:val="000000"/>
                <w:sz w:val="20"/>
                <w:szCs w:val="20"/>
              </w:rPr>
            </w:pPr>
            <w:r w:rsidRPr="00BD28AD">
              <w:rPr>
                <w:rFonts w:ascii="Arial" w:hAnsi="Arial" w:cs="Arial"/>
                <w:color w:val="000000"/>
                <w:sz w:val="20"/>
                <w:szCs w:val="20"/>
              </w:rPr>
              <w:t>LILACS/ </w:t>
            </w:r>
            <w:r w:rsidRPr="00BD28AD">
              <w:rPr>
                <w:rFonts w:ascii="Arial" w:hAnsi="Arial" w:cs="Arial"/>
                <w:b/>
                <w:bCs/>
                <w:color w:val="000000"/>
                <w:sz w:val="20"/>
                <w:szCs w:val="20"/>
              </w:rPr>
              <w:t>O Mundo da Saúde</w:t>
            </w:r>
          </w:p>
        </w:tc>
        <w:tc>
          <w:tcPr>
            <w:tcW w:w="5245" w:type="dxa"/>
            <w:tcBorders>
              <w:top w:val="single" w:sz="4" w:space="0" w:color="000000"/>
              <w:bottom w:val="single" w:sz="4" w:space="0" w:color="000000"/>
            </w:tcBorders>
            <w:shd w:val="clear" w:color="auto" w:fill="auto"/>
            <w:vAlign w:val="center"/>
          </w:tcPr>
          <w:p w14:paraId="15A99BC3" w14:textId="77777777" w:rsidR="00CF75C7" w:rsidRPr="009B10BD" w:rsidRDefault="00CF75C7" w:rsidP="0076786E">
            <w:pPr>
              <w:spacing w:line="240" w:lineRule="auto"/>
              <w:ind w:left="-114" w:right="-255"/>
              <w:rPr>
                <w:rFonts w:ascii="Arial" w:hAnsi="Arial" w:cs="Arial"/>
                <w:sz w:val="20"/>
                <w:szCs w:val="20"/>
              </w:rPr>
            </w:pPr>
          </w:p>
          <w:p w14:paraId="26C93FD0" w14:textId="77777777" w:rsidR="00CF75C7" w:rsidRPr="009B10BD" w:rsidRDefault="00CF75C7" w:rsidP="0076786E">
            <w:pPr>
              <w:spacing w:line="240" w:lineRule="auto"/>
              <w:ind w:right="-255"/>
              <w:rPr>
                <w:rFonts w:ascii="Arial" w:hAnsi="Arial" w:cs="Arial"/>
                <w:sz w:val="20"/>
                <w:szCs w:val="20"/>
              </w:rPr>
            </w:pPr>
            <w:r w:rsidRPr="00BD28AD">
              <w:rPr>
                <w:rFonts w:ascii="Arial" w:hAnsi="Arial" w:cs="Arial"/>
                <w:color w:val="000000"/>
                <w:sz w:val="20"/>
                <w:szCs w:val="20"/>
              </w:rPr>
              <w:t xml:space="preserve">GOMES L. M. X; ROCHA R. M; BARBOSA T. L. A; SILVA C. S. O. </w:t>
            </w:r>
            <w:r w:rsidRPr="00BD28AD">
              <w:rPr>
                <w:rFonts w:ascii="Arial" w:hAnsi="Arial" w:cs="Arial"/>
                <w:sz w:val="20"/>
                <w:szCs w:val="20"/>
              </w:rPr>
              <w:t xml:space="preserve">Descrição dos acidentes domésticos ocorridos </w:t>
            </w:r>
            <w:r>
              <w:rPr>
                <w:rFonts w:ascii="Arial" w:hAnsi="Arial" w:cs="Arial"/>
                <w:sz w:val="20"/>
                <w:szCs w:val="20"/>
              </w:rPr>
              <w:t xml:space="preserve">   </w:t>
            </w:r>
            <w:r w:rsidRPr="00BD28AD">
              <w:rPr>
                <w:rFonts w:ascii="Arial" w:hAnsi="Arial" w:cs="Arial"/>
                <w:sz w:val="20"/>
                <w:szCs w:val="20"/>
              </w:rPr>
              <w:t>na infância.</w:t>
            </w:r>
            <w:r>
              <w:rPr>
                <w:rFonts w:ascii="Arial" w:hAnsi="Arial" w:cs="Arial"/>
                <w:sz w:val="20"/>
                <w:szCs w:val="20"/>
              </w:rPr>
              <w:t xml:space="preserve"> </w:t>
            </w:r>
            <w:r w:rsidRPr="00BD28AD">
              <w:rPr>
                <w:rFonts w:ascii="Arial" w:hAnsi="Arial" w:cs="Arial"/>
                <w:sz w:val="20"/>
                <w:szCs w:val="20"/>
              </w:rPr>
              <w:t>2013.</w:t>
            </w:r>
          </w:p>
        </w:tc>
        <w:tc>
          <w:tcPr>
            <w:tcW w:w="1275" w:type="dxa"/>
            <w:tcBorders>
              <w:top w:val="single" w:sz="4" w:space="0" w:color="000000"/>
              <w:bottom w:val="single" w:sz="4" w:space="0" w:color="000000"/>
            </w:tcBorders>
            <w:shd w:val="clear" w:color="auto" w:fill="auto"/>
            <w:vAlign w:val="center"/>
          </w:tcPr>
          <w:p w14:paraId="11A1DC57" w14:textId="77777777" w:rsidR="00CF75C7" w:rsidRPr="009B10BD" w:rsidRDefault="00CF75C7" w:rsidP="0076786E">
            <w:pPr>
              <w:spacing w:line="240" w:lineRule="auto"/>
              <w:rPr>
                <w:rFonts w:ascii="Arial" w:eastAsia="Arial" w:hAnsi="Arial" w:cs="Arial"/>
                <w:sz w:val="20"/>
                <w:szCs w:val="20"/>
              </w:rPr>
            </w:pPr>
            <w:r w:rsidRPr="00BD28AD">
              <w:rPr>
                <w:rFonts w:ascii="Arial" w:hAnsi="Arial" w:cs="Arial"/>
                <w:sz w:val="20"/>
                <w:szCs w:val="20"/>
              </w:rPr>
              <w:t>Montes</w:t>
            </w:r>
            <w:r>
              <w:rPr>
                <w:rFonts w:ascii="Arial" w:hAnsi="Arial" w:cs="Arial"/>
                <w:sz w:val="20"/>
                <w:szCs w:val="20"/>
              </w:rPr>
              <w:t xml:space="preserve"> </w:t>
            </w:r>
            <w:r w:rsidRPr="00BD28AD">
              <w:rPr>
                <w:rFonts w:ascii="Arial" w:hAnsi="Arial" w:cs="Arial"/>
                <w:sz w:val="20"/>
                <w:szCs w:val="20"/>
              </w:rPr>
              <w:t>Claros, município de médio porte, localizado na região norte do estado de Minas Gerais, Brasil,</w:t>
            </w:r>
            <w:r>
              <w:rPr>
                <w:rFonts w:ascii="Arial" w:hAnsi="Arial" w:cs="Arial"/>
                <w:sz w:val="20"/>
                <w:szCs w:val="20"/>
              </w:rPr>
              <w:t xml:space="preserve"> </w:t>
            </w:r>
            <w:r w:rsidRPr="00BD28AD">
              <w:rPr>
                <w:rFonts w:ascii="Arial" w:hAnsi="Arial" w:cs="Arial"/>
                <w:sz w:val="20"/>
                <w:szCs w:val="20"/>
              </w:rPr>
              <w:t>Estratégia Saúde da Família.</w:t>
            </w:r>
          </w:p>
        </w:tc>
        <w:tc>
          <w:tcPr>
            <w:tcW w:w="1349" w:type="dxa"/>
            <w:tcBorders>
              <w:top w:val="single" w:sz="4" w:space="0" w:color="000000"/>
              <w:bottom w:val="single" w:sz="4" w:space="0" w:color="000000"/>
            </w:tcBorders>
            <w:shd w:val="clear" w:color="auto" w:fill="auto"/>
            <w:vAlign w:val="center"/>
          </w:tcPr>
          <w:p w14:paraId="098EBDEA" w14:textId="77777777" w:rsidR="00CF75C7" w:rsidRPr="009B10BD" w:rsidRDefault="00CF75C7" w:rsidP="0076786E">
            <w:pPr>
              <w:spacing w:after="0" w:line="240" w:lineRule="auto"/>
              <w:ind w:left="-59"/>
              <w:jc w:val="center"/>
              <w:rPr>
                <w:rFonts w:ascii="Arial" w:eastAsia="Arial" w:hAnsi="Arial" w:cs="Arial"/>
                <w:color w:val="000000"/>
                <w:sz w:val="20"/>
                <w:szCs w:val="20"/>
              </w:rPr>
            </w:pPr>
          </w:p>
          <w:p w14:paraId="44187859" w14:textId="77777777" w:rsidR="00CF75C7" w:rsidRPr="009B10BD" w:rsidRDefault="00CF75C7" w:rsidP="0076786E">
            <w:pPr>
              <w:spacing w:line="240" w:lineRule="auto"/>
              <w:rPr>
                <w:rFonts w:ascii="Arial" w:eastAsia="Arial" w:hAnsi="Arial" w:cs="Arial"/>
                <w:color w:val="000000"/>
                <w:sz w:val="20"/>
                <w:szCs w:val="20"/>
              </w:rPr>
            </w:pPr>
            <w:r w:rsidRPr="00BD28AD">
              <w:rPr>
                <w:rFonts w:ascii="Arial" w:hAnsi="Arial" w:cs="Arial"/>
                <w:sz w:val="20"/>
                <w:szCs w:val="20"/>
              </w:rPr>
              <w:t xml:space="preserve">Estudo descritivo, </w:t>
            </w:r>
            <w:proofErr w:type="spellStart"/>
            <w:r w:rsidRPr="00BD28AD">
              <w:rPr>
                <w:rFonts w:ascii="Arial" w:hAnsi="Arial" w:cs="Arial"/>
                <w:sz w:val="20"/>
                <w:szCs w:val="20"/>
              </w:rPr>
              <w:t>retrospecti</w:t>
            </w:r>
            <w:proofErr w:type="spellEnd"/>
            <w:r>
              <w:rPr>
                <w:rFonts w:ascii="Arial" w:hAnsi="Arial" w:cs="Arial"/>
                <w:sz w:val="20"/>
                <w:szCs w:val="20"/>
              </w:rPr>
              <w:t xml:space="preserve"> </w:t>
            </w:r>
            <w:proofErr w:type="spellStart"/>
            <w:r w:rsidRPr="00BD28AD">
              <w:rPr>
                <w:rFonts w:ascii="Arial" w:hAnsi="Arial" w:cs="Arial"/>
                <w:sz w:val="20"/>
                <w:szCs w:val="20"/>
              </w:rPr>
              <w:t>vo</w:t>
            </w:r>
            <w:proofErr w:type="spellEnd"/>
            <w:r w:rsidRPr="00BD28AD">
              <w:rPr>
                <w:rFonts w:ascii="Arial" w:hAnsi="Arial" w:cs="Arial"/>
                <w:sz w:val="20"/>
                <w:szCs w:val="20"/>
              </w:rPr>
              <w:t xml:space="preserve"> e quantitativo.</w:t>
            </w:r>
          </w:p>
        </w:tc>
      </w:tr>
      <w:tr w:rsidR="00CF75C7" w:rsidRPr="009B10BD" w14:paraId="19EFF029" w14:textId="77777777" w:rsidTr="0076786E">
        <w:trPr>
          <w:trHeight w:val="1333"/>
        </w:trPr>
        <w:tc>
          <w:tcPr>
            <w:tcW w:w="1452" w:type="dxa"/>
            <w:tcBorders>
              <w:top w:val="single" w:sz="4" w:space="0" w:color="000000"/>
              <w:bottom w:val="single" w:sz="4" w:space="0" w:color="000000"/>
            </w:tcBorders>
            <w:shd w:val="clear" w:color="auto" w:fill="auto"/>
            <w:vAlign w:val="center"/>
          </w:tcPr>
          <w:p w14:paraId="673D0961" w14:textId="77777777" w:rsidR="00CF75C7" w:rsidRPr="009B10BD" w:rsidRDefault="00CF75C7" w:rsidP="0076786E">
            <w:pPr>
              <w:spacing w:after="0" w:line="240" w:lineRule="auto"/>
              <w:rPr>
                <w:rFonts w:ascii="Arial" w:eastAsia="Arial" w:hAnsi="Arial" w:cs="Arial"/>
                <w:color w:val="000000"/>
                <w:sz w:val="20"/>
                <w:szCs w:val="20"/>
              </w:rPr>
            </w:pPr>
            <w:r w:rsidRPr="00143786">
              <w:rPr>
                <w:rFonts w:ascii="Arial" w:hAnsi="Arial" w:cs="Arial"/>
                <w:color w:val="000000"/>
                <w:sz w:val="20"/>
                <w:szCs w:val="20"/>
              </w:rPr>
              <w:t>LILACS/</w:t>
            </w:r>
            <w:r>
              <w:rPr>
                <w:rFonts w:ascii="Arial" w:hAnsi="Arial" w:cs="Arial"/>
                <w:color w:val="000000"/>
                <w:sz w:val="20"/>
                <w:szCs w:val="20"/>
              </w:rPr>
              <w:t xml:space="preserve"> </w:t>
            </w:r>
            <w:proofErr w:type="spellStart"/>
            <w:r w:rsidRPr="00143786">
              <w:rPr>
                <w:rFonts w:ascii="Arial" w:hAnsi="Arial" w:cs="Arial"/>
                <w:b/>
                <w:bCs/>
                <w:sz w:val="20"/>
                <w:szCs w:val="20"/>
              </w:rPr>
              <w:t>Semina</w:t>
            </w:r>
            <w:proofErr w:type="spellEnd"/>
            <w:r w:rsidRPr="00143786">
              <w:rPr>
                <w:rFonts w:ascii="Arial" w:hAnsi="Arial" w:cs="Arial"/>
                <w:b/>
                <w:bCs/>
                <w:sz w:val="20"/>
                <w:szCs w:val="20"/>
              </w:rPr>
              <w:t>: Ciências Biológicas e da Saúde</w:t>
            </w:r>
          </w:p>
        </w:tc>
        <w:tc>
          <w:tcPr>
            <w:tcW w:w="5245" w:type="dxa"/>
            <w:tcBorders>
              <w:top w:val="single" w:sz="4" w:space="0" w:color="000000"/>
              <w:bottom w:val="single" w:sz="4" w:space="0" w:color="000000"/>
            </w:tcBorders>
            <w:shd w:val="clear" w:color="auto" w:fill="auto"/>
            <w:vAlign w:val="center"/>
          </w:tcPr>
          <w:p w14:paraId="2B9DAC93" w14:textId="77777777" w:rsidR="00CF75C7" w:rsidRPr="009B10BD" w:rsidRDefault="00CF75C7" w:rsidP="0076786E">
            <w:pPr>
              <w:spacing w:line="240" w:lineRule="auto"/>
              <w:ind w:left="-114" w:right="-255"/>
              <w:rPr>
                <w:rFonts w:ascii="Arial" w:hAnsi="Arial" w:cs="Arial"/>
                <w:sz w:val="20"/>
                <w:szCs w:val="20"/>
              </w:rPr>
            </w:pPr>
            <w:r w:rsidRPr="00143786">
              <w:rPr>
                <w:rFonts w:ascii="Arial" w:hAnsi="Arial" w:cs="Arial"/>
                <w:color w:val="000000"/>
                <w:sz w:val="20"/>
                <w:szCs w:val="20"/>
              </w:rPr>
              <w:t>KITAGAWA T.; SALES C. C. F.; PAIANO M.; OLIVEIRA M. L. F.</w:t>
            </w:r>
            <w:r>
              <w:rPr>
                <w:rFonts w:ascii="Arial" w:hAnsi="Arial" w:cs="Arial"/>
                <w:color w:val="000000"/>
                <w:sz w:val="20"/>
                <w:szCs w:val="20"/>
              </w:rPr>
              <w:t xml:space="preserve"> </w:t>
            </w:r>
            <w:r w:rsidRPr="00143786">
              <w:rPr>
                <w:rFonts w:ascii="Arial" w:hAnsi="Arial" w:cs="Arial"/>
                <w:sz w:val="20"/>
                <w:szCs w:val="20"/>
              </w:rPr>
              <w:t>Adolescentes internados por tentativa de suicídio</w:t>
            </w:r>
            <w:r>
              <w:rPr>
                <w:rFonts w:ascii="Arial" w:hAnsi="Arial" w:cs="Arial"/>
                <w:sz w:val="20"/>
                <w:szCs w:val="20"/>
              </w:rPr>
              <w:t xml:space="preserve"> </w:t>
            </w:r>
            <w:r w:rsidRPr="00143786">
              <w:rPr>
                <w:rFonts w:ascii="Arial" w:hAnsi="Arial" w:cs="Arial"/>
                <w:sz w:val="20"/>
                <w:szCs w:val="20"/>
              </w:rPr>
              <w:t xml:space="preserve">com agentes químicos: um </w:t>
            </w:r>
            <w:r>
              <w:rPr>
                <w:rFonts w:ascii="Arial" w:hAnsi="Arial" w:cs="Arial"/>
                <w:sz w:val="20"/>
                <w:szCs w:val="20"/>
              </w:rPr>
              <w:t>estudo</w:t>
            </w:r>
            <w:r w:rsidRPr="00143786">
              <w:rPr>
                <w:rFonts w:ascii="Arial" w:hAnsi="Arial" w:cs="Arial"/>
                <w:sz w:val="20"/>
                <w:szCs w:val="20"/>
              </w:rPr>
              <w:t xml:space="preserve"> transversal. 2019.</w:t>
            </w:r>
          </w:p>
        </w:tc>
        <w:tc>
          <w:tcPr>
            <w:tcW w:w="1275" w:type="dxa"/>
            <w:tcBorders>
              <w:top w:val="single" w:sz="4" w:space="0" w:color="000000"/>
              <w:bottom w:val="single" w:sz="4" w:space="0" w:color="000000"/>
            </w:tcBorders>
            <w:shd w:val="clear" w:color="auto" w:fill="auto"/>
            <w:vAlign w:val="center"/>
          </w:tcPr>
          <w:p w14:paraId="5AF2512D" w14:textId="77777777" w:rsidR="00CF75C7" w:rsidRPr="009B10BD" w:rsidRDefault="00CF75C7" w:rsidP="0076786E">
            <w:pPr>
              <w:spacing w:line="240" w:lineRule="auto"/>
              <w:rPr>
                <w:rFonts w:ascii="Arial" w:eastAsia="Arial" w:hAnsi="Arial" w:cs="Arial"/>
                <w:color w:val="000000"/>
                <w:sz w:val="20"/>
                <w:szCs w:val="20"/>
              </w:rPr>
            </w:pPr>
            <w:r w:rsidRPr="00143786">
              <w:rPr>
                <w:rFonts w:ascii="Arial" w:hAnsi="Arial" w:cs="Arial"/>
                <w:sz w:val="20"/>
                <w:szCs w:val="20"/>
              </w:rPr>
              <w:t>Centro de Controle de Intoxicações do Hospital Universitário Regional de Maringá (CCI/HUM).</w:t>
            </w:r>
          </w:p>
        </w:tc>
        <w:tc>
          <w:tcPr>
            <w:tcW w:w="1349" w:type="dxa"/>
            <w:tcBorders>
              <w:top w:val="single" w:sz="4" w:space="0" w:color="000000"/>
              <w:bottom w:val="single" w:sz="4" w:space="0" w:color="000000"/>
            </w:tcBorders>
            <w:shd w:val="clear" w:color="auto" w:fill="auto"/>
            <w:vAlign w:val="center"/>
          </w:tcPr>
          <w:p w14:paraId="1D211A05" w14:textId="77777777" w:rsidR="00CF75C7" w:rsidRPr="009B10BD" w:rsidRDefault="00CF75C7" w:rsidP="0076786E">
            <w:pPr>
              <w:spacing w:after="0" w:line="240" w:lineRule="auto"/>
              <w:ind w:left="-59"/>
              <w:jc w:val="both"/>
              <w:rPr>
                <w:rFonts w:ascii="Arial" w:eastAsia="Arial" w:hAnsi="Arial" w:cs="Arial"/>
                <w:color w:val="000000"/>
                <w:sz w:val="20"/>
                <w:szCs w:val="20"/>
              </w:rPr>
            </w:pPr>
            <w:r w:rsidRPr="00143786">
              <w:rPr>
                <w:rFonts w:ascii="Arial" w:hAnsi="Arial" w:cs="Arial"/>
                <w:sz w:val="20"/>
                <w:szCs w:val="20"/>
              </w:rPr>
              <w:t xml:space="preserve">Estudo transversal </w:t>
            </w:r>
            <w:r>
              <w:rPr>
                <w:rFonts w:ascii="Arial" w:hAnsi="Arial" w:cs="Arial"/>
                <w:sz w:val="20"/>
                <w:szCs w:val="20"/>
              </w:rPr>
              <w:t xml:space="preserve">  </w:t>
            </w:r>
            <w:r w:rsidRPr="00143786">
              <w:rPr>
                <w:rFonts w:ascii="Arial" w:hAnsi="Arial" w:cs="Arial"/>
                <w:sz w:val="20"/>
                <w:szCs w:val="20"/>
              </w:rPr>
              <w:t>e descritivo</w:t>
            </w:r>
            <w:r w:rsidRPr="00143786">
              <w:rPr>
                <w:rFonts w:ascii="Arial" w:hAnsi="Arial" w:cs="Arial"/>
                <w:color w:val="000000"/>
                <w:sz w:val="20"/>
                <w:szCs w:val="20"/>
              </w:rPr>
              <w:t>.</w:t>
            </w:r>
          </w:p>
        </w:tc>
      </w:tr>
      <w:tr w:rsidR="00CF75C7" w:rsidRPr="009B10BD" w14:paraId="2EC1138F" w14:textId="77777777" w:rsidTr="0076786E">
        <w:trPr>
          <w:trHeight w:val="1333"/>
        </w:trPr>
        <w:tc>
          <w:tcPr>
            <w:tcW w:w="1452" w:type="dxa"/>
            <w:tcBorders>
              <w:top w:val="single" w:sz="4" w:space="0" w:color="000000"/>
              <w:bottom w:val="single" w:sz="4" w:space="0" w:color="000000"/>
            </w:tcBorders>
            <w:shd w:val="clear" w:color="auto" w:fill="auto"/>
            <w:vAlign w:val="center"/>
          </w:tcPr>
          <w:p w14:paraId="24DD0D2B" w14:textId="77777777" w:rsidR="00CF75C7" w:rsidRDefault="00CF75C7" w:rsidP="0076786E">
            <w:pPr>
              <w:spacing w:line="240" w:lineRule="auto"/>
              <w:jc w:val="both"/>
              <w:rPr>
                <w:rFonts w:ascii="Arial" w:hAnsi="Arial" w:cs="Arial"/>
                <w:color w:val="000000"/>
                <w:sz w:val="20"/>
                <w:szCs w:val="20"/>
              </w:rPr>
            </w:pPr>
          </w:p>
          <w:p w14:paraId="4F4EEDE8" w14:textId="77777777" w:rsidR="00CF75C7" w:rsidRPr="009B10BD" w:rsidRDefault="00CF75C7" w:rsidP="0076786E">
            <w:pPr>
              <w:spacing w:after="0" w:line="240" w:lineRule="auto"/>
              <w:rPr>
                <w:rFonts w:ascii="Arial" w:eastAsia="Arial" w:hAnsi="Arial" w:cs="Arial"/>
                <w:color w:val="000000"/>
                <w:sz w:val="20"/>
                <w:szCs w:val="20"/>
              </w:rPr>
            </w:pPr>
            <w:r w:rsidRPr="004B2B34">
              <w:rPr>
                <w:rFonts w:ascii="Arial" w:hAnsi="Arial" w:cs="Arial"/>
                <w:color w:val="000000"/>
                <w:sz w:val="20"/>
                <w:szCs w:val="20"/>
              </w:rPr>
              <w:t xml:space="preserve">LILACS/ </w:t>
            </w:r>
            <w:r w:rsidRPr="004B2B34">
              <w:rPr>
                <w:rFonts w:ascii="Arial" w:hAnsi="Arial" w:cs="Arial"/>
                <w:b/>
                <w:bCs/>
                <w:color w:val="000000"/>
                <w:sz w:val="20"/>
                <w:szCs w:val="20"/>
              </w:rPr>
              <w:t xml:space="preserve">Arquivos </w:t>
            </w:r>
            <w:proofErr w:type="spellStart"/>
            <w:r w:rsidRPr="004B2B34">
              <w:rPr>
                <w:rFonts w:ascii="Arial" w:hAnsi="Arial" w:cs="Arial"/>
                <w:b/>
                <w:bCs/>
                <w:color w:val="000000"/>
                <w:sz w:val="20"/>
                <w:szCs w:val="20"/>
              </w:rPr>
              <w:t>Catarine</w:t>
            </w:r>
            <w:r>
              <w:rPr>
                <w:rFonts w:ascii="Arial" w:hAnsi="Arial" w:cs="Arial"/>
                <w:b/>
                <w:bCs/>
                <w:color w:val="000000"/>
                <w:sz w:val="20"/>
                <w:szCs w:val="20"/>
              </w:rPr>
              <w:t>n</w:t>
            </w:r>
            <w:proofErr w:type="spellEnd"/>
            <w:r>
              <w:rPr>
                <w:rFonts w:ascii="Arial" w:hAnsi="Arial" w:cs="Arial"/>
                <w:b/>
                <w:bCs/>
                <w:color w:val="000000"/>
                <w:sz w:val="20"/>
                <w:szCs w:val="20"/>
              </w:rPr>
              <w:t xml:space="preserve"> </w:t>
            </w:r>
            <w:proofErr w:type="spellStart"/>
            <w:r w:rsidRPr="004B2B34">
              <w:rPr>
                <w:rFonts w:ascii="Arial" w:hAnsi="Arial" w:cs="Arial"/>
                <w:b/>
                <w:bCs/>
                <w:color w:val="000000"/>
                <w:sz w:val="20"/>
                <w:szCs w:val="20"/>
              </w:rPr>
              <w:t>s</w:t>
            </w:r>
            <w:r>
              <w:rPr>
                <w:rFonts w:ascii="Arial" w:hAnsi="Arial" w:cs="Arial"/>
                <w:b/>
                <w:bCs/>
                <w:color w:val="000000"/>
                <w:sz w:val="20"/>
                <w:szCs w:val="20"/>
              </w:rPr>
              <w:t>e</w:t>
            </w:r>
            <w:r w:rsidRPr="004B2B34">
              <w:rPr>
                <w:rFonts w:ascii="Arial" w:hAnsi="Arial" w:cs="Arial"/>
                <w:b/>
                <w:bCs/>
                <w:color w:val="000000"/>
                <w:sz w:val="20"/>
                <w:szCs w:val="20"/>
              </w:rPr>
              <w:t>s</w:t>
            </w:r>
            <w:proofErr w:type="spellEnd"/>
            <w:r w:rsidRPr="004B2B34">
              <w:rPr>
                <w:rFonts w:ascii="Arial" w:hAnsi="Arial" w:cs="Arial"/>
                <w:b/>
                <w:bCs/>
                <w:color w:val="000000"/>
                <w:sz w:val="20"/>
                <w:szCs w:val="20"/>
              </w:rPr>
              <w:t xml:space="preserve"> de Medicina</w:t>
            </w:r>
          </w:p>
        </w:tc>
        <w:tc>
          <w:tcPr>
            <w:tcW w:w="5245" w:type="dxa"/>
            <w:tcBorders>
              <w:top w:val="single" w:sz="4" w:space="0" w:color="000000"/>
              <w:bottom w:val="single" w:sz="4" w:space="0" w:color="000000"/>
            </w:tcBorders>
            <w:shd w:val="clear" w:color="auto" w:fill="auto"/>
            <w:vAlign w:val="center"/>
          </w:tcPr>
          <w:p w14:paraId="2209BB78" w14:textId="6689798E" w:rsidR="00CF75C7" w:rsidRPr="009B10BD" w:rsidRDefault="00CF75C7" w:rsidP="0076786E">
            <w:pPr>
              <w:spacing w:line="240" w:lineRule="auto"/>
              <w:ind w:left="-114" w:right="-255"/>
              <w:rPr>
                <w:rFonts w:ascii="Arial" w:hAnsi="Arial" w:cs="Arial"/>
                <w:sz w:val="20"/>
                <w:szCs w:val="20"/>
              </w:rPr>
            </w:pPr>
            <w:r w:rsidRPr="004B2B34">
              <w:rPr>
                <w:rFonts w:ascii="Arial" w:hAnsi="Arial" w:cs="Arial"/>
                <w:color w:val="000000"/>
                <w:sz w:val="20"/>
                <w:szCs w:val="20"/>
              </w:rPr>
              <w:t xml:space="preserve">SILVA H. C. G.; COSTA J. B. </w:t>
            </w:r>
            <w:r w:rsidRPr="004B2B34">
              <w:rPr>
                <w:rFonts w:ascii="Arial" w:hAnsi="Arial" w:cs="Arial"/>
                <w:sz w:val="20"/>
                <w:szCs w:val="20"/>
              </w:rPr>
              <w:t>Intoxicação Exógena: Casos no Estado de Santa Catarina no Período de 2011 a 2015</w:t>
            </w:r>
            <w:r w:rsidRPr="004B2B34">
              <w:rPr>
                <w:rFonts w:ascii="Arial" w:hAnsi="Arial" w:cs="Arial"/>
                <w:color w:val="000000"/>
                <w:sz w:val="20"/>
                <w:szCs w:val="20"/>
              </w:rPr>
              <w:t>. 2018.</w:t>
            </w:r>
          </w:p>
        </w:tc>
        <w:tc>
          <w:tcPr>
            <w:tcW w:w="1275" w:type="dxa"/>
            <w:tcBorders>
              <w:top w:val="single" w:sz="4" w:space="0" w:color="000000"/>
              <w:bottom w:val="single" w:sz="4" w:space="0" w:color="000000"/>
            </w:tcBorders>
            <w:shd w:val="clear" w:color="auto" w:fill="auto"/>
            <w:vAlign w:val="center"/>
          </w:tcPr>
          <w:p w14:paraId="6A69AA6E" w14:textId="77777777" w:rsidR="00CF75C7" w:rsidRPr="009B10BD" w:rsidRDefault="00CF75C7" w:rsidP="0076786E">
            <w:pPr>
              <w:spacing w:line="240" w:lineRule="auto"/>
              <w:rPr>
                <w:rFonts w:ascii="Arial" w:eastAsia="Arial" w:hAnsi="Arial" w:cs="Arial"/>
                <w:color w:val="000000"/>
                <w:sz w:val="20"/>
                <w:szCs w:val="20"/>
              </w:rPr>
            </w:pPr>
            <w:r w:rsidRPr="004B2B34">
              <w:rPr>
                <w:rFonts w:ascii="Arial" w:hAnsi="Arial" w:cs="Arial"/>
                <w:sz w:val="20"/>
                <w:szCs w:val="20"/>
              </w:rPr>
              <w:t xml:space="preserve">SINAN – Sistema Nacional de Agravos e Notificações- em Santa Catarina e </w:t>
            </w:r>
            <w:r>
              <w:rPr>
                <w:rFonts w:ascii="Arial" w:hAnsi="Arial" w:cs="Arial"/>
                <w:sz w:val="20"/>
                <w:szCs w:val="20"/>
              </w:rPr>
              <w:t>regiões.</w:t>
            </w:r>
          </w:p>
        </w:tc>
        <w:tc>
          <w:tcPr>
            <w:tcW w:w="1349" w:type="dxa"/>
            <w:tcBorders>
              <w:top w:val="single" w:sz="4" w:space="0" w:color="000000"/>
              <w:bottom w:val="single" w:sz="4" w:space="0" w:color="000000"/>
            </w:tcBorders>
            <w:shd w:val="clear" w:color="auto" w:fill="auto"/>
            <w:vAlign w:val="center"/>
          </w:tcPr>
          <w:p w14:paraId="72BC34DF" w14:textId="77777777" w:rsidR="00CF75C7" w:rsidRDefault="00CF75C7" w:rsidP="0076786E">
            <w:pPr>
              <w:spacing w:line="240" w:lineRule="auto"/>
              <w:rPr>
                <w:rFonts w:ascii="Arial" w:hAnsi="Arial" w:cs="Arial"/>
                <w:sz w:val="20"/>
                <w:szCs w:val="20"/>
              </w:rPr>
            </w:pPr>
          </w:p>
          <w:p w14:paraId="394532F8" w14:textId="77777777" w:rsidR="00CF75C7" w:rsidRPr="009B10BD" w:rsidRDefault="00CF75C7" w:rsidP="0076786E">
            <w:pPr>
              <w:spacing w:after="0" w:line="240" w:lineRule="auto"/>
              <w:ind w:left="-59"/>
              <w:rPr>
                <w:rFonts w:ascii="Arial" w:eastAsia="Arial" w:hAnsi="Arial" w:cs="Arial"/>
                <w:color w:val="000000"/>
                <w:sz w:val="20"/>
                <w:szCs w:val="20"/>
              </w:rPr>
            </w:pPr>
            <w:r w:rsidRPr="004B2B34">
              <w:rPr>
                <w:rFonts w:ascii="Arial" w:hAnsi="Arial" w:cs="Arial"/>
                <w:sz w:val="20"/>
                <w:szCs w:val="20"/>
              </w:rPr>
              <w:t xml:space="preserve">Estudo de </w:t>
            </w:r>
            <w:proofErr w:type="spellStart"/>
            <w:r w:rsidRPr="004B2B34">
              <w:rPr>
                <w:rFonts w:ascii="Arial" w:hAnsi="Arial" w:cs="Arial"/>
                <w:sz w:val="20"/>
                <w:szCs w:val="20"/>
              </w:rPr>
              <w:t>delineamen</w:t>
            </w:r>
            <w:proofErr w:type="spellEnd"/>
            <w:r>
              <w:rPr>
                <w:rFonts w:ascii="Arial" w:hAnsi="Arial" w:cs="Arial"/>
                <w:sz w:val="20"/>
                <w:szCs w:val="20"/>
              </w:rPr>
              <w:t xml:space="preserve"> </w:t>
            </w:r>
            <w:proofErr w:type="spellStart"/>
            <w:r w:rsidRPr="004B2B34">
              <w:rPr>
                <w:rFonts w:ascii="Arial" w:hAnsi="Arial" w:cs="Arial"/>
                <w:sz w:val="20"/>
                <w:szCs w:val="20"/>
              </w:rPr>
              <w:t>to</w:t>
            </w:r>
            <w:proofErr w:type="spellEnd"/>
            <w:r w:rsidRPr="004B2B34">
              <w:rPr>
                <w:rFonts w:ascii="Arial" w:hAnsi="Arial" w:cs="Arial"/>
                <w:sz w:val="20"/>
                <w:szCs w:val="20"/>
              </w:rPr>
              <w:t xml:space="preserve"> ecológico caracteriza</w:t>
            </w:r>
            <w:r>
              <w:rPr>
                <w:rFonts w:ascii="Arial" w:hAnsi="Arial" w:cs="Arial"/>
                <w:sz w:val="20"/>
                <w:szCs w:val="20"/>
              </w:rPr>
              <w:t xml:space="preserve"> </w:t>
            </w:r>
            <w:r w:rsidRPr="004B2B34">
              <w:rPr>
                <w:rFonts w:ascii="Arial" w:hAnsi="Arial" w:cs="Arial"/>
                <w:sz w:val="20"/>
                <w:szCs w:val="20"/>
              </w:rPr>
              <w:t>do por abordagem quantitativa.</w:t>
            </w:r>
          </w:p>
        </w:tc>
      </w:tr>
      <w:tr w:rsidR="00CF75C7" w:rsidRPr="009B10BD" w14:paraId="5EC50033" w14:textId="77777777" w:rsidTr="0076786E">
        <w:trPr>
          <w:trHeight w:val="1333"/>
        </w:trPr>
        <w:tc>
          <w:tcPr>
            <w:tcW w:w="1452" w:type="dxa"/>
            <w:tcBorders>
              <w:top w:val="single" w:sz="4" w:space="0" w:color="000000"/>
              <w:bottom w:val="single" w:sz="4" w:space="0" w:color="000000"/>
            </w:tcBorders>
            <w:shd w:val="clear" w:color="auto" w:fill="auto"/>
            <w:vAlign w:val="center"/>
          </w:tcPr>
          <w:p w14:paraId="40182905" w14:textId="77777777" w:rsidR="00CF75C7" w:rsidRDefault="00CF75C7" w:rsidP="0076786E">
            <w:pPr>
              <w:spacing w:line="240" w:lineRule="auto"/>
              <w:rPr>
                <w:rFonts w:ascii="Arial" w:hAnsi="Arial" w:cs="Arial"/>
                <w:color w:val="000000"/>
                <w:sz w:val="20"/>
                <w:szCs w:val="20"/>
              </w:rPr>
            </w:pPr>
            <w:r w:rsidRPr="004B2B34">
              <w:rPr>
                <w:rFonts w:ascii="Arial" w:hAnsi="Arial" w:cs="Arial"/>
                <w:color w:val="000000"/>
                <w:sz w:val="20"/>
                <w:szCs w:val="20"/>
              </w:rPr>
              <w:t xml:space="preserve">SCIELO/ </w:t>
            </w:r>
            <w:r w:rsidRPr="004B2B34">
              <w:rPr>
                <w:rFonts w:ascii="Arial" w:hAnsi="Arial" w:cs="Arial"/>
                <w:b/>
                <w:bCs/>
                <w:color w:val="000000"/>
                <w:sz w:val="20"/>
                <w:szCs w:val="20"/>
              </w:rPr>
              <w:t>Revista Brasileira Materno infantil</w:t>
            </w:r>
          </w:p>
        </w:tc>
        <w:tc>
          <w:tcPr>
            <w:tcW w:w="5245" w:type="dxa"/>
            <w:tcBorders>
              <w:top w:val="single" w:sz="4" w:space="0" w:color="000000"/>
              <w:bottom w:val="single" w:sz="4" w:space="0" w:color="000000"/>
            </w:tcBorders>
            <w:shd w:val="clear" w:color="auto" w:fill="auto"/>
            <w:vAlign w:val="center"/>
          </w:tcPr>
          <w:p w14:paraId="79EA7702" w14:textId="77777777" w:rsidR="00CF75C7" w:rsidRPr="00B17956" w:rsidRDefault="00CF75C7" w:rsidP="0076786E">
            <w:pPr>
              <w:spacing w:line="240" w:lineRule="auto"/>
              <w:ind w:left="-113" w:right="-255"/>
              <w:rPr>
                <w:rFonts w:ascii="Arial" w:hAnsi="Arial" w:cs="Arial"/>
                <w:sz w:val="20"/>
                <w:szCs w:val="20"/>
              </w:rPr>
            </w:pPr>
            <w:r w:rsidRPr="004B2B34">
              <w:rPr>
                <w:rFonts w:ascii="Arial" w:hAnsi="Arial" w:cs="Arial"/>
                <w:color w:val="000000"/>
                <w:sz w:val="20"/>
                <w:szCs w:val="20"/>
              </w:rPr>
              <w:t xml:space="preserve">AMORIM M. L. P.; MELLO M. J. G.; SIQUEIRA M. T. </w:t>
            </w:r>
            <w:r w:rsidRPr="004B2B34">
              <w:rPr>
                <w:rFonts w:ascii="Arial" w:hAnsi="Arial" w:cs="Arial"/>
                <w:sz w:val="20"/>
                <w:szCs w:val="20"/>
              </w:rPr>
              <w:t>Intoxicações em crianças e adolescentes notificados em</w:t>
            </w:r>
            <w:r>
              <w:rPr>
                <w:rFonts w:ascii="Arial" w:hAnsi="Arial" w:cs="Arial"/>
                <w:sz w:val="20"/>
                <w:szCs w:val="20"/>
              </w:rPr>
              <w:t xml:space="preserve">  </w:t>
            </w:r>
            <w:r w:rsidRPr="004B2B34">
              <w:rPr>
                <w:rFonts w:ascii="Arial" w:hAnsi="Arial" w:cs="Arial"/>
                <w:sz w:val="20"/>
                <w:szCs w:val="20"/>
              </w:rPr>
              <w:t xml:space="preserve"> um centro de toxicologia no nordeste do Brasil.</w:t>
            </w:r>
            <w:r>
              <w:rPr>
                <w:rFonts w:ascii="Arial" w:hAnsi="Arial" w:cs="Arial"/>
                <w:sz w:val="20"/>
                <w:szCs w:val="20"/>
              </w:rPr>
              <w:t xml:space="preserve"> </w:t>
            </w:r>
            <w:r w:rsidRPr="004B2B34">
              <w:rPr>
                <w:rFonts w:ascii="Arial" w:hAnsi="Arial" w:cs="Arial"/>
                <w:sz w:val="20"/>
                <w:szCs w:val="20"/>
              </w:rPr>
              <w:t>2017.</w:t>
            </w:r>
          </w:p>
        </w:tc>
        <w:tc>
          <w:tcPr>
            <w:tcW w:w="1275" w:type="dxa"/>
            <w:tcBorders>
              <w:top w:val="single" w:sz="4" w:space="0" w:color="000000"/>
              <w:bottom w:val="single" w:sz="4" w:space="0" w:color="000000"/>
            </w:tcBorders>
            <w:shd w:val="clear" w:color="auto" w:fill="auto"/>
            <w:vAlign w:val="center"/>
          </w:tcPr>
          <w:p w14:paraId="32E491E5" w14:textId="77777777" w:rsidR="00CF75C7" w:rsidRPr="004B2B34" w:rsidRDefault="00CF75C7" w:rsidP="0076786E">
            <w:pPr>
              <w:spacing w:line="240" w:lineRule="auto"/>
              <w:rPr>
                <w:rFonts w:ascii="Arial" w:hAnsi="Arial" w:cs="Arial"/>
                <w:sz w:val="20"/>
                <w:szCs w:val="20"/>
              </w:rPr>
            </w:pPr>
            <w:r w:rsidRPr="004B2B34">
              <w:rPr>
                <w:rFonts w:ascii="Arial" w:hAnsi="Arial" w:cs="Arial"/>
                <w:sz w:val="20"/>
                <w:szCs w:val="20"/>
              </w:rPr>
              <w:t xml:space="preserve">Centro de Assistência </w:t>
            </w:r>
            <w:proofErr w:type="spellStart"/>
            <w:r w:rsidRPr="004B2B34">
              <w:rPr>
                <w:rFonts w:ascii="Arial" w:hAnsi="Arial" w:cs="Arial"/>
                <w:sz w:val="20"/>
                <w:szCs w:val="20"/>
              </w:rPr>
              <w:t>Toxicológi</w:t>
            </w:r>
            <w:proofErr w:type="spellEnd"/>
            <w:r>
              <w:rPr>
                <w:rFonts w:ascii="Arial" w:hAnsi="Arial" w:cs="Arial"/>
                <w:sz w:val="20"/>
                <w:szCs w:val="20"/>
              </w:rPr>
              <w:t xml:space="preserve"> </w:t>
            </w:r>
            <w:proofErr w:type="spellStart"/>
            <w:r w:rsidRPr="004B2B34">
              <w:rPr>
                <w:rFonts w:ascii="Arial" w:hAnsi="Arial" w:cs="Arial"/>
                <w:sz w:val="20"/>
                <w:szCs w:val="20"/>
              </w:rPr>
              <w:t>ca</w:t>
            </w:r>
            <w:proofErr w:type="spellEnd"/>
            <w:r w:rsidRPr="004B2B34">
              <w:rPr>
                <w:rFonts w:ascii="Arial" w:hAnsi="Arial" w:cs="Arial"/>
                <w:sz w:val="20"/>
                <w:szCs w:val="20"/>
              </w:rPr>
              <w:t xml:space="preserve"> de</w:t>
            </w:r>
            <w:r>
              <w:rPr>
                <w:rFonts w:ascii="Arial" w:hAnsi="Arial" w:cs="Arial"/>
                <w:sz w:val="20"/>
                <w:szCs w:val="20"/>
              </w:rPr>
              <w:t xml:space="preserve"> </w:t>
            </w:r>
            <w:proofErr w:type="spellStart"/>
            <w:r w:rsidRPr="004B2B34">
              <w:rPr>
                <w:rFonts w:ascii="Arial" w:hAnsi="Arial" w:cs="Arial"/>
                <w:sz w:val="20"/>
                <w:szCs w:val="20"/>
              </w:rPr>
              <w:t>Pernambu</w:t>
            </w:r>
            <w:proofErr w:type="spellEnd"/>
            <w:r>
              <w:rPr>
                <w:rFonts w:ascii="Arial" w:hAnsi="Arial" w:cs="Arial"/>
                <w:sz w:val="20"/>
                <w:szCs w:val="20"/>
              </w:rPr>
              <w:t xml:space="preserve"> </w:t>
            </w:r>
            <w:proofErr w:type="spellStart"/>
            <w:r w:rsidRPr="004B2B34">
              <w:rPr>
                <w:rFonts w:ascii="Arial" w:hAnsi="Arial" w:cs="Arial"/>
                <w:sz w:val="20"/>
                <w:szCs w:val="20"/>
              </w:rPr>
              <w:t>co</w:t>
            </w:r>
            <w:proofErr w:type="spellEnd"/>
            <w:r w:rsidRPr="004B2B34">
              <w:rPr>
                <w:rFonts w:ascii="Arial" w:hAnsi="Arial" w:cs="Arial"/>
                <w:sz w:val="20"/>
                <w:szCs w:val="20"/>
              </w:rPr>
              <w:t xml:space="preserve"> CEATOX/</w:t>
            </w:r>
            <w:r>
              <w:rPr>
                <w:rFonts w:ascii="Arial" w:hAnsi="Arial" w:cs="Arial"/>
                <w:sz w:val="20"/>
                <w:szCs w:val="20"/>
              </w:rPr>
              <w:t xml:space="preserve"> </w:t>
            </w:r>
            <w:r w:rsidRPr="004B2B34">
              <w:rPr>
                <w:rFonts w:ascii="Arial" w:hAnsi="Arial" w:cs="Arial"/>
                <w:sz w:val="20"/>
                <w:szCs w:val="20"/>
              </w:rPr>
              <w:t>P</w:t>
            </w:r>
            <w:r>
              <w:rPr>
                <w:rFonts w:ascii="Arial" w:hAnsi="Arial" w:cs="Arial"/>
                <w:color w:val="000000"/>
                <w:sz w:val="20"/>
                <w:szCs w:val="20"/>
              </w:rPr>
              <w:t>E.</w:t>
            </w:r>
            <w:r w:rsidRPr="004B2B34">
              <w:rPr>
                <w:rFonts w:ascii="Arial" w:hAnsi="Arial" w:cs="Arial"/>
                <w:color w:val="000000"/>
                <w:sz w:val="20"/>
                <w:szCs w:val="20"/>
              </w:rPr>
              <w:t> </w:t>
            </w:r>
          </w:p>
        </w:tc>
        <w:tc>
          <w:tcPr>
            <w:tcW w:w="1349" w:type="dxa"/>
            <w:tcBorders>
              <w:top w:val="single" w:sz="4" w:space="0" w:color="000000"/>
              <w:bottom w:val="single" w:sz="4" w:space="0" w:color="000000"/>
            </w:tcBorders>
            <w:shd w:val="clear" w:color="auto" w:fill="auto"/>
            <w:vAlign w:val="center"/>
          </w:tcPr>
          <w:p w14:paraId="05BDD5F0" w14:textId="77777777" w:rsidR="00CF75C7" w:rsidRDefault="00CF75C7" w:rsidP="0076786E">
            <w:pPr>
              <w:spacing w:line="240" w:lineRule="auto"/>
              <w:rPr>
                <w:rFonts w:ascii="Arial" w:hAnsi="Arial" w:cs="Arial"/>
                <w:sz w:val="20"/>
                <w:szCs w:val="20"/>
              </w:rPr>
            </w:pPr>
            <w:r w:rsidRPr="004B2B34">
              <w:rPr>
                <w:rFonts w:ascii="Arial" w:hAnsi="Arial" w:cs="Arial"/>
                <w:color w:val="000000"/>
                <w:sz w:val="20"/>
                <w:szCs w:val="20"/>
              </w:rPr>
              <w:t>Estudo Transversal</w:t>
            </w:r>
          </w:p>
        </w:tc>
      </w:tr>
      <w:tr w:rsidR="00CF75C7" w:rsidRPr="009B10BD" w14:paraId="20C69CB4" w14:textId="77777777" w:rsidTr="0076786E">
        <w:trPr>
          <w:trHeight w:val="1333"/>
        </w:trPr>
        <w:tc>
          <w:tcPr>
            <w:tcW w:w="1452" w:type="dxa"/>
            <w:tcBorders>
              <w:top w:val="single" w:sz="4" w:space="0" w:color="000000"/>
              <w:bottom w:val="single" w:sz="4" w:space="0" w:color="auto"/>
            </w:tcBorders>
            <w:shd w:val="clear" w:color="auto" w:fill="auto"/>
            <w:vAlign w:val="center"/>
          </w:tcPr>
          <w:p w14:paraId="46A57E37" w14:textId="77777777" w:rsidR="00CF75C7" w:rsidRPr="00B17956" w:rsidRDefault="00CF75C7" w:rsidP="0076786E">
            <w:pPr>
              <w:spacing w:line="240" w:lineRule="auto"/>
              <w:rPr>
                <w:rFonts w:ascii="Arial" w:hAnsi="Arial" w:cs="Arial"/>
                <w:b/>
                <w:bCs/>
                <w:color w:val="000000"/>
                <w:sz w:val="20"/>
                <w:szCs w:val="20"/>
              </w:rPr>
            </w:pPr>
            <w:r w:rsidRPr="004B2B34">
              <w:rPr>
                <w:rFonts w:ascii="Arial" w:hAnsi="Arial" w:cs="Arial"/>
                <w:color w:val="000000"/>
                <w:sz w:val="20"/>
                <w:szCs w:val="20"/>
              </w:rPr>
              <w:t xml:space="preserve">SCIELO/ </w:t>
            </w:r>
            <w:r w:rsidRPr="004B2B34">
              <w:rPr>
                <w:rFonts w:ascii="Arial" w:hAnsi="Arial" w:cs="Arial"/>
                <w:b/>
                <w:bCs/>
                <w:color w:val="000000"/>
                <w:sz w:val="20"/>
                <w:szCs w:val="20"/>
              </w:rPr>
              <w:t xml:space="preserve">Revista Gaúcha </w:t>
            </w:r>
            <w:r>
              <w:rPr>
                <w:rFonts w:ascii="Arial" w:hAnsi="Arial" w:cs="Arial"/>
                <w:b/>
                <w:bCs/>
                <w:color w:val="000000"/>
                <w:sz w:val="20"/>
                <w:szCs w:val="20"/>
              </w:rPr>
              <w:t xml:space="preserve">      </w:t>
            </w:r>
            <w:r w:rsidRPr="004B2B34">
              <w:rPr>
                <w:rFonts w:ascii="Arial" w:hAnsi="Arial" w:cs="Arial"/>
                <w:b/>
                <w:bCs/>
                <w:color w:val="000000"/>
                <w:sz w:val="20"/>
                <w:szCs w:val="20"/>
              </w:rPr>
              <w:t>de Enfermagem</w:t>
            </w:r>
          </w:p>
        </w:tc>
        <w:tc>
          <w:tcPr>
            <w:tcW w:w="5245" w:type="dxa"/>
            <w:tcBorders>
              <w:top w:val="single" w:sz="4" w:space="0" w:color="000000"/>
              <w:bottom w:val="single" w:sz="4" w:space="0" w:color="auto"/>
            </w:tcBorders>
            <w:shd w:val="clear" w:color="auto" w:fill="auto"/>
            <w:vAlign w:val="center"/>
          </w:tcPr>
          <w:p w14:paraId="55E7EE14" w14:textId="77777777" w:rsidR="00CF75C7" w:rsidRPr="004B2B34" w:rsidRDefault="00CF75C7" w:rsidP="0076786E">
            <w:pPr>
              <w:spacing w:line="240" w:lineRule="auto"/>
              <w:ind w:left="-113" w:right="-255"/>
              <w:rPr>
                <w:rFonts w:ascii="Arial" w:hAnsi="Arial" w:cs="Arial"/>
                <w:color w:val="000000"/>
                <w:sz w:val="20"/>
                <w:szCs w:val="20"/>
              </w:rPr>
            </w:pPr>
            <w:r w:rsidRPr="004B2B34">
              <w:rPr>
                <w:rFonts w:ascii="Arial" w:hAnsi="Arial" w:cs="Arial"/>
                <w:color w:val="000000"/>
                <w:sz w:val="20"/>
                <w:szCs w:val="20"/>
              </w:rPr>
              <w:t>SILVA J. C.S.; COELHO M. J.; PINTO C. M. I.</w:t>
            </w:r>
            <w:r>
              <w:rPr>
                <w:rFonts w:ascii="Arial" w:hAnsi="Arial" w:cs="Arial"/>
                <w:color w:val="000000"/>
                <w:sz w:val="20"/>
                <w:szCs w:val="20"/>
              </w:rPr>
              <w:t xml:space="preserve">  </w:t>
            </w:r>
            <w:r w:rsidRPr="004B2B34">
              <w:rPr>
                <w:rFonts w:ascii="Arial" w:hAnsi="Arial" w:cs="Arial"/>
                <w:color w:val="000000"/>
                <w:sz w:val="20"/>
                <w:szCs w:val="20"/>
              </w:rPr>
              <w:t xml:space="preserve"> </w:t>
            </w:r>
            <w:r w:rsidRPr="004B2B34">
              <w:rPr>
                <w:rFonts w:ascii="Arial" w:hAnsi="Arial" w:cs="Arial"/>
                <w:sz w:val="20"/>
                <w:szCs w:val="20"/>
              </w:rPr>
              <w:t>Fatores associados aos óbitos entre homens envenenados por carbamato (“chumbinho”</w:t>
            </w:r>
            <w:r w:rsidRPr="004B2B34">
              <w:rPr>
                <w:rFonts w:ascii="Arial" w:hAnsi="Arial" w:cs="Arial"/>
                <w:color w:val="000000"/>
                <w:sz w:val="20"/>
                <w:szCs w:val="20"/>
              </w:rPr>
              <w:t>). 2016.</w:t>
            </w:r>
          </w:p>
        </w:tc>
        <w:tc>
          <w:tcPr>
            <w:tcW w:w="1275" w:type="dxa"/>
            <w:tcBorders>
              <w:top w:val="single" w:sz="4" w:space="0" w:color="000000"/>
              <w:bottom w:val="single" w:sz="4" w:space="0" w:color="auto"/>
            </w:tcBorders>
            <w:shd w:val="clear" w:color="auto" w:fill="auto"/>
            <w:vAlign w:val="center"/>
          </w:tcPr>
          <w:p w14:paraId="3DA556E6" w14:textId="77777777" w:rsidR="00CF75C7" w:rsidRPr="004B2B34" w:rsidRDefault="00CF75C7" w:rsidP="0076786E">
            <w:pPr>
              <w:spacing w:line="240" w:lineRule="auto"/>
              <w:rPr>
                <w:rFonts w:ascii="Arial" w:hAnsi="Arial" w:cs="Arial"/>
                <w:sz w:val="20"/>
                <w:szCs w:val="20"/>
              </w:rPr>
            </w:pPr>
            <w:r w:rsidRPr="004B2B34">
              <w:rPr>
                <w:rFonts w:ascii="Arial" w:hAnsi="Arial" w:cs="Arial"/>
                <w:sz w:val="20"/>
                <w:szCs w:val="20"/>
              </w:rPr>
              <w:t>Centro de controle de intoxicações localizado na região metropolitana do Rio de Janeiro.</w:t>
            </w:r>
            <w:r w:rsidRPr="004B2B34">
              <w:rPr>
                <w:rFonts w:ascii="Arial" w:hAnsi="Arial" w:cs="Arial"/>
                <w:color w:val="000000"/>
                <w:sz w:val="20"/>
                <w:szCs w:val="20"/>
              </w:rPr>
              <w:t> </w:t>
            </w:r>
          </w:p>
        </w:tc>
        <w:tc>
          <w:tcPr>
            <w:tcW w:w="1349" w:type="dxa"/>
            <w:tcBorders>
              <w:top w:val="single" w:sz="4" w:space="0" w:color="000000"/>
              <w:bottom w:val="single" w:sz="4" w:space="0" w:color="auto"/>
            </w:tcBorders>
            <w:shd w:val="clear" w:color="auto" w:fill="auto"/>
            <w:vAlign w:val="center"/>
          </w:tcPr>
          <w:p w14:paraId="0B038309" w14:textId="77777777" w:rsidR="00CF75C7" w:rsidRPr="004B2B34" w:rsidRDefault="00CF75C7" w:rsidP="0076786E">
            <w:pPr>
              <w:spacing w:line="240" w:lineRule="auto"/>
              <w:rPr>
                <w:rFonts w:ascii="Arial" w:hAnsi="Arial" w:cs="Arial"/>
                <w:color w:val="000000"/>
                <w:sz w:val="20"/>
                <w:szCs w:val="20"/>
              </w:rPr>
            </w:pPr>
            <w:r w:rsidRPr="004B2B34">
              <w:rPr>
                <w:rFonts w:ascii="Arial" w:hAnsi="Arial" w:cs="Arial"/>
                <w:color w:val="000000"/>
                <w:sz w:val="20"/>
                <w:szCs w:val="20"/>
              </w:rPr>
              <w:t xml:space="preserve">Estudo </w:t>
            </w:r>
            <w:proofErr w:type="spellStart"/>
            <w:r>
              <w:rPr>
                <w:rFonts w:ascii="Arial" w:hAnsi="Arial" w:cs="Arial"/>
                <w:color w:val="000000"/>
                <w:sz w:val="20"/>
                <w:szCs w:val="20"/>
              </w:rPr>
              <w:t>r</w:t>
            </w:r>
            <w:r w:rsidRPr="004B2B34">
              <w:rPr>
                <w:rFonts w:ascii="Arial" w:hAnsi="Arial" w:cs="Arial"/>
                <w:color w:val="000000"/>
                <w:sz w:val="20"/>
                <w:szCs w:val="20"/>
              </w:rPr>
              <w:t>etrospecti</w:t>
            </w:r>
            <w:proofErr w:type="spellEnd"/>
            <w:r>
              <w:rPr>
                <w:rFonts w:ascii="Arial" w:hAnsi="Arial" w:cs="Arial"/>
                <w:color w:val="000000"/>
                <w:sz w:val="20"/>
                <w:szCs w:val="20"/>
              </w:rPr>
              <w:t xml:space="preserve"> </w:t>
            </w:r>
            <w:r w:rsidRPr="004B2B34">
              <w:rPr>
                <w:rFonts w:ascii="Arial" w:hAnsi="Arial" w:cs="Arial"/>
                <w:color w:val="000000"/>
                <w:sz w:val="20"/>
                <w:szCs w:val="20"/>
              </w:rPr>
              <w:t>vo.</w:t>
            </w:r>
          </w:p>
        </w:tc>
      </w:tr>
    </w:tbl>
    <w:p w14:paraId="7E767436" w14:textId="77777777" w:rsidR="00CF75C7" w:rsidRDefault="00CF75C7" w:rsidP="00CF75C7"/>
    <w:p w14:paraId="5AA8846F" w14:textId="77777777" w:rsidR="00CF75C7" w:rsidRPr="00273286" w:rsidRDefault="00CF75C7" w:rsidP="00CF75C7">
      <w:pPr>
        <w:spacing w:after="0" w:line="240" w:lineRule="auto"/>
        <w:ind w:left="7080"/>
        <w:rPr>
          <w:rFonts w:ascii="Arial" w:hAnsi="Arial" w:cs="Arial"/>
          <w:sz w:val="20"/>
        </w:rPr>
      </w:pPr>
      <w:r w:rsidRPr="00273286">
        <w:rPr>
          <w:rFonts w:ascii="Arial" w:hAnsi="Arial" w:cs="Arial"/>
          <w:sz w:val="20"/>
        </w:rPr>
        <w:lastRenderedPageBreak/>
        <w:t xml:space="preserve">                                  </w:t>
      </w:r>
      <w:r>
        <w:rPr>
          <w:rFonts w:ascii="Arial" w:hAnsi="Arial" w:cs="Arial"/>
          <w:sz w:val="20"/>
        </w:rPr>
        <w:t xml:space="preserve">           </w:t>
      </w:r>
      <w:r w:rsidRPr="00273286">
        <w:rPr>
          <w:rFonts w:ascii="Arial" w:hAnsi="Arial" w:cs="Arial"/>
          <w:sz w:val="20"/>
        </w:rPr>
        <w:t xml:space="preserve">                                                                                                         </w:t>
      </w:r>
      <w:r>
        <w:rPr>
          <w:rFonts w:ascii="Arial" w:hAnsi="Arial" w:cs="Arial"/>
          <w:sz w:val="20"/>
        </w:rPr>
        <w:t xml:space="preserve">         </w:t>
      </w:r>
    </w:p>
    <w:tbl>
      <w:tblPr>
        <w:tblW w:w="9321" w:type="dxa"/>
        <w:tblInd w:w="-34" w:type="dxa"/>
        <w:tblLayout w:type="fixed"/>
        <w:tblLook w:val="0400" w:firstRow="0" w:lastRow="0" w:firstColumn="0" w:lastColumn="0" w:noHBand="0" w:noVBand="1"/>
      </w:tblPr>
      <w:tblGrid>
        <w:gridCol w:w="1452"/>
        <w:gridCol w:w="5103"/>
        <w:gridCol w:w="1417"/>
        <w:gridCol w:w="1349"/>
      </w:tblGrid>
      <w:tr w:rsidR="00CF75C7" w:rsidRPr="009B10BD" w14:paraId="40292627" w14:textId="77777777" w:rsidTr="0076786E">
        <w:trPr>
          <w:trHeight w:val="144"/>
        </w:trPr>
        <w:tc>
          <w:tcPr>
            <w:tcW w:w="1452" w:type="dxa"/>
            <w:tcBorders>
              <w:top w:val="single" w:sz="4" w:space="0" w:color="auto"/>
              <w:bottom w:val="single" w:sz="4" w:space="0" w:color="000000"/>
            </w:tcBorders>
            <w:shd w:val="clear" w:color="auto" w:fill="BFBFBF"/>
            <w:vAlign w:val="center"/>
          </w:tcPr>
          <w:p w14:paraId="0DED8260" w14:textId="77777777" w:rsidR="00CF75C7" w:rsidRPr="009B10BD" w:rsidRDefault="00CF75C7" w:rsidP="0076786E">
            <w:pPr>
              <w:spacing w:after="0" w:line="240" w:lineRule="auto"/>
              <w:jc w:val="center"/>
              <w:rPr>
                <w:rFonts w:ascii="Arial" w:eastAsia="Arial" w:hAnsi="Arial" w:cs="Arial"/>
                <w:b/>
                <w:color w:val="000000"/>
                <w:sz w:val="20"/>
                <w:szCs w:val="20"/>
              </w:rPr>
            </w:pPr>
            <w:r w:rsidRPr="009B10BD">
              <w:rPr>
                <w:rFonts w:ascii="Arial" w:eastAsia="Arial" w:hAnsi="Arial" w:cs="Arial"/>
                <w:b/>
                <w:color w:val="000000"/>
                <w:sz w:val="20"/>
                <w:szCs w:val="20"/>
              </w:rPr>
              <w:t>Base de dados/</w:t>
            </w:r>
          </w:p>
          <w:p w14:paraId="6BAF4D80" w14:textId="77777777" w:rsidR="00CF75C7" w:rsidRPr="009B10BD" w:rsidRDefault="00CF75C7" w:rsidP="0076786E">
            <w:pPr>
              <w:spacing w:after="0" w:line="240" w:lineRule="auto"/>
              <w:jc w:val="center"/>
              <w:rPr>
                <w:rFonts w:ascii="Arial" w:eastAsia="Arial" w:hAnsi="Arial" w:cs="Arial"/>
                <w:b/>
                <w:color w:val="000000"/>
                <w:sz w:val="20"/>
                <w:szCs w:val="20"/>
              </w:rPr>
            </w:pPr>
            <w:r w:rsidRPr="009B10BD">
              <w:rPr>
                <w:rFonts w:ascii="Arial" w:eastAsia="Arial" w:hAnsi="Arial" w:cs="Arial"/>
                <w:b/>
                <w:color w:val="000000"/>
                <w:sz w:val="20"/>
                <w:szCs w:val="20"/>
              </w:rPr>
              <w:t>periódicos</w:t>
            </w:r>
          </w:p>
        </w:tc>
        <w:tc>
          <w:tcPr>
            <w:tcW w:w="5103" w:type="dxa"/>
            <w:tcBorders>
              <w:top w:val="single" w:sz="4" w:space="0" w:color="auto"/>
              <w:bottom w:val="single" w:sz="4" w:space="0" w:color="000000"/>
            </w:tcBorders>
            <w:shd w:val="clear" w:color="auto" w:fill="BFBFBF"/>
            <w:vAlign w:val="center"/>
          </w:tcPr>
          <w:p w14:paraId="3F3D2348" w14:textId="77777777" w:rsidR="00CF75C7" w:rsidRPr="009B10BD" w:rsidRDefault="00CF75C7" w:rsidP="0076786E">
            <w:pPr>
              <w:spacing w:after="0" w:line="240" w:lineRule="auto"/>
              <w:jc w:val="center"/>
              <w:rPr>
                <w:rFonts w:ascii="Arial" w:eastAsia="Arial" w:hAnsi="Arial" w:cs="Arial"/>
                <w:b/>
                <w:color w:val="000000"/>
                <w:sz w:val="20"/>
                <w:szCs w:val="20"/>
              </w:rPr>
            </w:pPr>
            <w:r w:rsidRPr="009B10BD">
              <w:rPr>
                <w:rFonts w:ascii="Arial" w:eastAsia="Arial" w:hAnsi="Arial" w:cs="Arial"/>
                <w:b/>
                <w:color w:val="000000"/>
                <w:sz w:val="20"/>
                <w:szCs w:val="20"/>
              </w:rPr>
              <w:t>Autor/título/ano de publicação</w:t>
            </w:r>
          </w:p>
        </w:tc>
        <w:tc>
          <w:tcPr>
            <w:tcW w:w="1417" w:type="dxa"/>
            <w:tcBorders>
              <w:top w:val="single" w:sz="4" w:space="0" w:color="auto"/>
              <w:bottom w:val="single" w:sz="4" w:space="0" w:color="000000"/>
            </w:tcBorders>
            <w:shd w:val="clear" w:color="auto" w:fill="BFBFBF"/>
            <w:vAlign w:val="center"/>
          </w:tcPr>
          <w:p w14:paraId="277F5DB2" w14:textId="77777777" w:rsidR="00CF75C7" w:rsidRPr="009B10BD" w:rsidRDefault="00CF75C7" w:rsidP="0076786E">
            <w:pPr>
              <w:spacing w:after="0" w:line="240" w:lineRule="auto"/>
              <w:jc w:val="center"/>
              <w:rPr>
                <w:rFonts w:ascii="Arial" w:eastAsia="Arial" w:hAnsi="Arial" w:cs="Arial"/>
                <w:b/>
                <w:color w:val="000000"/>
                <w:sz w:val="20"/>
                <w:szCs w:val="20"/>
              </w:rPr>
            </w:pPr>
            <w:r w:rsidRPr="009B10BD">
              <w:rPr>
                <w:rFonts w:ascii="Arial" w:eastAsia="Arial" w:hAnsi="Arial" w:cs="Arial"/>
                <w:b/>
                <w:color w:val="000000"/>
                <w:sz w:val="20"/>
                <w:szCs w:val="20"/>
              </w:rPr>
              <w:t>Local de estudo</w:t>
            </w:r>
          </w:p>
        </w:tc>
        <w:tc>
          <w:tcPr>
            <w:tcW w:w="1349" w:type="dxa"/>
            <w:tcBorders>
              <w:top w:val="single" w:sz="4" w:space="0" w:color="auto"/>
              <w:bottom w:val="single" w:sz="4" w:space="0" w:color="000000"/>
            </w:tcBorders>
            <w:shd w:val="clear" w:color="auto" w:fill="BFBFBF"/>
            <w:vAlign w:val="center"/>
          </w:tcPr>
          <w:p w14:paraId="5C3A35A7" w14:textId="77777777" w:rsidR="00CF75C7" w:rsidRPr="009B10BD" w:rsidRDefault="00CF75C7" w:rsidP="0076786E">
            <w:pPr>
              <w:spacing w:after="0" w:line="240" w:lineRule="auto"/>
              <w:ind w:left="-59"/>
              <w:jc w:val="center"/>
              <w:rPr>
                <w:rFonts w:ascii="Arial" w:eastAsia="Arial" w:hAnsi="Arial" w:cs="Arial"/>
                <w:b/>
                <w:color w:val="000000"/>
                <w:sz w:val="20"/>
                <w:szCs w:val="20"/>
              </w:rPr>
            </w:pPr>
            <w:r w:rsidRPr="009B10BD">
              <w:rPr>
                <w:rFonts w:ascii="Arial" w:eastAsia="Arial" w:hAnsi="Arial" w:cs="Arial"/>
                <w:b/>
                <w:color w:val="000000"/>
                <w:sz w:val="20"/>
                <w:szCs w:val="20"/>
              </w:rPr>
              <w:t>Tipo de estudo</w:t>
            </w:r>
          </w:p>
        </w:tc>
      </w:tr>
      <w:tr w:rsidR="00CF75C7" w:rsidRPr="009B10BD" w14:paraId="46E02EA6" w14:textId="77777777" w:rsidTr="0076786E">
        <w:trPr>
          <w:trHeight w:val="1333"/>
        </w:trPr>
        <w:tc>
          <w:tcPr>
            <w:tcW w:w="1452" w:type="dxa"/>
            <w:tcBorders>
              <w:top w:val="single" w:sz="4" w:space="0" w:color="000000"/>
              <w:bottom w:val="single" w:sz="4" w:space="0" w:color="auto"/>
            </w:tcBorders>
            <w:shd w:val="clear" w:color="auto" w:fill="auto"/>
            <w:vAlign w:val="center"/>
          </w:tcPr>
          <w:p w14:paraId="05A981E2" w14:textId="77777777" w:rsidR="00CF75C7" w:rsidRPr="009B10BD" w:rsidRDefault="00CF75C7" w:rsidP="0076786E">
            <w:pPr>
              <w:spacing w:after="0" w:line="240" w:lineRule="auto"/>
              <w:rPr>
                <w:rFonts w:ascii="Arial" w:eastAsia="Arial" w:hAnsi="Arial" w:cs="Arial"/>
                <w:color w:val="000000"/>
                <w:sz w:val="20"/>
                <w:szCs w:val="20"/>
              </w:rPr>
            </w:pPr>
            <w:r w:rsidRPr="004B2B34">
              <w:rPr>
                <w:rFonts w:ascii="Arial" w:hAnsi="Arial" w:cs="Arial"/>
                <w:color w:val="000000"/>
                <w:sz w:val="20"/>
                <w:szCs w:val="20"/>
              </w:rPr>
              <w:t xml:space="preserve">SCIELO/ </w:t>
            </w:r>
            <w:r w:rsidRPr="004B2B34">
              <w:rPr>
                <w:rFonts w:ascii="Arial" w:hAnsi="Arial" w:cs="Arial"/>
                <w:b/>
                <w:bCs/>
                <w:sz w:val="20"/>
                <w:szCs w:val="20"/>
              </w:rPr>
              <w:t xml:space="preserve">J. Bras. </w:t>
            </w:r>
            <w:proofErr w:type="spellStart"/>
            <w:r w:rsidRPr="004B2B34">
              <w:rPr>
                <w:rFonts w:ascii="Arial" w:hAnsi="Arial" w:cs="Arial"/>
                <w:b/>
                <w:bCs/>
                <w:sz w:val="20"/>
                <w:szCs w:val="20"/>
              </w:rPr>
              <w:t>Nefrol</w:t>
            </w:r>
            <w:proofErr w:type="spellEnd"/>
            <w:r w:rsidRPr="004B2B34">
              <w:rPr>
                <w:rFonts w:ascii="Arial" w:hAnsi="Arial" w:cs="Arial"/>
                <w:b/>
                <w:bCs/>
                <w:color w:val="000000"/>
                <w:sz w:val="20"/>
                <w:szCs w:val="20"/>
              </w:rPr>
              <w:t>.</w:t>
            </w:r>
          </w:p>
        </w:tc>
        <w:tc>
          <w:tcPr>
            <w:tcW w:w="5103" w:type="dxa"/>
            <w:tcBorders>
              <w:top w:val="single" w:sz="4" w:space="0" w:color="000000"/>
              <w:bottom w:val="single" w:sz="4" w:space="0" w:color="auto"/>
            </w:tcBorders>
            <w:shd w:val="clear" w:color="auto" w:fill="auto"/>
            <w:vAlign w:val="center"/>
          </w:tcPr>
          <w:p w14:paraId="52E87B2A" w14:textId="77777777" w:rsidR="00CF75C7" w:rsidRPr="009B10BD" w:rsidRDefault="00CF75C7" w:rsidP="0076786E">
            <w:pPr>
              <w:spacing w:line="240" w:lineRule="auto"/>
              <w:ind w:left="-114" w:right="-255"/>
              <w:rPr>
                <w:rFonts w:ascii="Arial" w:hAnsi="Arial" w:cs="Arial"/>
                <w:sz w:val="20"/>
                <w:szCs w:val="20"/>
              </w:rPr>
            </w:pPr>
          </w:p>
          <w:p w14:paraId="3BC9DFB6" w14:textId="77777777" w:rsidR="00CF75C7" w:rsidRPr="009B10BD" w:rsidRDefault="00CF75C7" w:rsidP="0076786E">
            <w:pPr>
              <w:spacing w:line="240" w:lineRule="auto"/>
              <w:ind w:right="-255"/>
              <w:rPr>
                <w:rFonts w:ascii="Arial" w:hAnsi="Arial" w:cs="Arial"/>
                <w:sz w:val="20"/>
                <w:szCs w:val="20"/>
              </w:rPr>
            </w:pPr>
            <w:r w:rsidRPr="004B2B34">
              <w:rPr>
                <w:rFonts w:ascii="Arial" w:hAnsi="Arial" w:cs="Arial"/>
                <w:color w:val="000000"/>
                <w:sz w:val="20"/>
                <w:szCs w:val="20"/>
              </w:rPr>
              <w:t>PEDROSO J. A.; SILVA C. A. M.</w:t>
            </w:r>
            <w:r w:rsidRPr="004B2B34">
              <w:rPr>
                <w:rFonts w:ascii="Arial" w:hAnsi="Arial" w:cs="Arial"/>
                <w:sz w:val="20"/>
                <w:szCs w:val="20"/>
              </w:rPr>
              <w:t xml:space="preserve"> O nefrologista como consultor </w:t>
            </w:r>
            <w:r>
              <w:rPr>
                <w:rFonts w:ascii="Arial" w:hAnsi="Arial" w:cs="Arial"/>
                <w:sz w:val="20"/>
                <w:szCs w:val="20"/>
              </w:rPr>
              <w:t>di</w:t>
            </w:r>
            <w:r w:rsidRPr="004B2B34">
              <w:rPr>
                <w:rFonts w:ascii="Arial" w:hAnsi="Arial" w:cs="Arial"/>
                <w:sz w:val="20"/>
                <w:szCs w:val="20"/>
              </w:rPr>
              <w:t>ante a intoxicação aguda: epidemiologia das intoxicações graves no Rio Grande do Sul e métodos de aumento da depuração renal. 2010</w:t>
            </w:r>
            <w:r>
              <w:rPr>
                <w:rFonts w:ascii="Arial" w:hAnsi="Arial" w:cs="Arial"/>
                <w:color w:val="000000"/>
                <w:sz w:val="20"/>
                <w:szCs w:val="20"/>
              </w:rPr>
              <w:t>.</w:t>
            </w:r>
          </w:p>
        </w:tc>
        <w:tc>
          <w:tcPr>
            <w:tcW w:w="1417" w:type="dxa"/>
            <w:tcBorders>
              <w:top w:val="single" w:sz="4" w:space="0" w:color="000000"/>
              <w:bottom w:val="single" w:sz="4" w:space="0" w:color="auto"/>
            </w:tcBorders>
            <w:shd w:val="clear" w:color="auto" w:fill="auto"/>
            <w:vAlign w:val="center"/>
          </w:tcPr>
          <w:p w14:paraId="4A9820B5" w14:textId="77777777" w:rsidR="00CF75C7" w:rsidRPr="009B10BD" w:rsidRDefault="00CF75C7" w:rsidP="0076786E">
            <w:pPr>
              <w:spacing w:line="240" w:lineRule="auto"/>
              <w:rPr>
                <w:rFonts w:ascii="Arial" w:eastAsia="Arial" w:hAnsi="Arial" w:cs="Arial"/>
                <w:color w:val="000000"/>
                <w:sz w:val="20"/>
                <w:szCs w:val="20"/>
              </w:rPr>
            </w:pPr>
          </w:p>
          <w:p w14:paraId="492BA68E" w14:textId="77777777" w:rsidR="00CF75C7" w:rsidRPr="009B10BD" w:rsidRDefault="00CF75C7" w:rsidP="0076786E">
            <w:pPr>
              <w:spacing w:line="240" w:lineRule="auto"/>
              <w:rPr>
                <w:rFonts w:ascii="Arial" w:eastAsia="Arial" w:hAnsi="Arial" w:cs="Arial"/>
                <w:sz w:val="20"/>
                <w:szCs w:val="20"/>
              </w:rPr>
            </w:pPr>
            <w:r w:rsidRPr="004B2B34">
              <w:rPr>
                <w:rFonts w:ascii="Arial" w:hAnsi="Arial" w:cs="Arial"/>
                <w:sz w:val="20"/>
                <w:szCs w:val="20"/>
              </w:rPr>
              <w:t>Centro de Informação Toxicológica do Rio Grande do Sul (CIT-RS).</w:t>
            </w:r>
          </w:p>
        </w:tc>
        <w:tc>
          <w:tcPr>
            <w:tcW w:w="1349" w:type="dxa"/>
            <w:tcBorders>
              <w:top w:val="single" w:sz="4" w:space="0" w:color="000000"/>
              <w:bottom w:val="single" w:sz="4" w:space="0" w:color="auto"/>
            </w:tcBorders>
            <w:shd w:val="clear" w:color="auto" w:fill="auto"/>
            <w:vAlign w:val="center"/>
          </w:tcPr>
          <w:p w14:paraId="2AA17785" w14:textId="77777777" w:rsidR="00CF75C7" w:rsidRPr="009B10BD" w:rsidRDefault="00CF75C7" w:rsidP="0076786E">
            <w:pPr>
              <w:spacing w:after="0" w:line="240" w:lineRule="auto"/>
              <w:ind w:left="-59"/>
              <w:jc w:val="center"/>
              <w:rPr>
                <w:rFonts w:ascii="Arial" w:eastAsia="Arial" w:hAnsi="Arial" w:cs="Arial"/>
                <w:color w:val="000000"/>
                <w:sz w:val="20"/>
                <w:szCs w:val="20"/>
              </w:rPr>
            </w:pPr>
          </w:p>
          <w:p w14:paraId="0F72EC4E" w14:textId="77777777" w:rsidR="00CF75C7" w:rsidRPr="009B10BD" w:rsidRDefault="00CF75C7" w:rsidP="0076786E">
            <w:pPr>
              <w:spacing w:line="240" w:lineRule="auto"/>
              <w:rPr>
                <w:rFonts w:ascii="Arial" w:eastAsia="Arial" w:hAnsi="Arial" w:cs="Arial"/>
                <w:color w:val="000000"/>
                <w:sz w:val="20"/>
                <w:szCs w:val="20"/>
              </w:rPr>
            </w:pPr>
            <w:r w:rsidRPr="004B2B34">
              <w:rPr>
                <w:rFonts w:ascii="Arial" w:hAnsi="Arial" w:cs="Arial"/>
                <w:color w:val="000000"/>
                <w:sz w:val="20"/>
                <w:szCs w:val="20"/>
              </w:rPr>
              <w:t>E</w:t>
            </w:r>
            <w:r w:rsidRPr="004B2B34">
              <w:rPr>
                <w:rFonts w:ascii="Arial" w:hAnsi="Arial" w:cs="Arial"/>
                <w:sz w:val="20"/>
                <w:szCs w:val="20"/>
              </w:rPr>
              <w:t>studo de coorte histórica</w:t>
            </w:r>
            <w:r>
              <w:rPr>
                <w:rFonts w:ascii="Arial" w:hAnsi="Arial" w:cs="Arial"/>
                <w:sz w:val="20"/>
                <w:szCs w:val="20"/>
              </w:rPr>
              <w:t>.</w:t>
            </w:r>
          </w:p>
        </w:tc>
      </w:tr>
    </w:tbl>
    <w:p w14:paraId="2D3738C3" w14:textId="2C818A93" w:rsidR="00CF75C7" w:rsidRPr="00CF75C7" w:rsidRDefault="00CF75C7" w:rsidP="00CF75C7">
      <w:pPr>
        <w:rPr>
          <w:rFonts w:ascii="Arial" w:hAnsi="Arial" w:cs="Arial"/>
          <w:sz w:val="20"/>
          <w:szCs w:val="20"/>
        </w:rPr>
      </w:pPr>
      <w:r w:rsidRPr="003F23FD">
        <w:rPr>
          <w:rFonts w:ascii="Arial" w:hAnsi="Arial" w:cs="Arial"/>
          <w:sz w:val="20"/>
          <w:szCs w:val="20"/>
        </w:rPr>
        <w:t>Fonte: elaborada pela autora, 2021.</w:t>
      </w:r>
      <w:r>
        <w:rPr>
          <w:rFonts w:ascii="Arial" w:hAnsi="Arial" w:cs="Arial"/>
          <w:sz w:val="20"/>
          <w:szCs w:val="20"/>
        </w:rPr>
        <w:t xml:space="preserve">                                                                                        Conclusão</w:t>
      </w:r>
    </w:p>
    <w:p w14:paraId="7055713A" w14:textId="07B36B43" w:rsidR="00EA111A" w:rsidRPr="00F65D58" w:rsidRDefault="00EA111A" w:rsidP="00057E6D">
      <w:pPr>
        <w:spacing w:after="0" w:line="360" w:lineRule="auto"/>
        <w:ind w:firstLine="709"/>
        <w:jc w:val="both"/>
        <w:rPr>
          <w:rFonts w:ascii="Arial" w:hAnsi="Arial" w:cs="Arial"/>
          <w:sz w:val="24"/>
          <w:szCs w:val="24"/>
        </w:rPr>
      </w:pPr>
      <w:r w:rsidRPr="00747BCC">
        <w:rPr>
          <w:rFonts w:ascii="Arial" w:hAnsi="Arial" w:cs="Arial"/>
          <w:sz w:val="24"/>
          <w:szCs w:val="24"/>
        </w:rPr>
        <w:t xml:space="preserve">Dos artigos científicos selecionados, </w:t>
      </w:r>
      <w:r w:rsidR="00AD417D" w:rsidRPr="00747BCC">
        <w:rPr>
          <w:rFonts w:ascii="Arial" w:hAnsi="Arial" w:cs="Arial"/>
          <w:sz w:val="24"/>
          <w:szCs w:val="24"/>
        </w:rPr>
        <w:t>10,53</w:t>
      </w:r>
      <w:r w:rsidR="000777FE" w:rsidRPr="00747BCC">
        <w:rPr>
          <w:rFonts w:ascii="Arial" w:hAnsi="Arial" w:cs="Arial"/>
          <w:sz w:val="24"/>
          <w:szCs w:val="24"/>
        </w:rPr>
        <w:t xml:space="preserve">% foram </w:t>
      </w:r>
      <w:r w:rsidR="00870495" w:rsidRPr="00747BCC">
        <w:rPr>
          <w:rFonts w:ascii="Arial" w:hAnsi="Arial" w:cs="Arial"/>
          <w:sz w:val="24"/>
          <w:szCs w:val="24"/>
        </w:rPr>
        <w:t>publicados na base de dados</w:t>
      </w:r>
      <w:r w:rsidR="00FB23F1" w:rsidRPr="00747BCC">
        <w:rPr>
          <w:rFonts w:ascii="Arial" w:hAnsi="Arial" w:cs="Arial"/>
          <w:sz w:val="24"/>
          <w:szCs w:val="24"/>
        </w:rPr>
        <w:t xml:space="preserve"> PUBMED</w:t>
      </w:r>
      <w:r w:rsidR="00747BCC" w:rsidRPr="00747BCC">
        <w:rPr>
          <w:rFonts w:ascii="Arial" w:hAnsi="Arial" w:cs="Arial"/>
          <w:sz w:val="24"/>
          <w:szCs w:val="24"/>
        </w:rPr>
        <w:t>,</w:t>
      </w:r>
      <w:r w:rsidR="00FB23F1" w:rsidRPr="00747BCC">
        <w:rPr>
          <w:rFonts w:ascii="Arial" w:hAnsi="Arial" w:cs="Arial"/>
          <w:sz w:val="24"/>
          <w:szCs w:val="24"/>
        </w:rPr>
        <w:t xml:space="preserve"> </w:t>
      </w:r>
      <w:r w:rsidR="00AD417D" w:rsidRPr="00747BCC">
        <w:rPr>
          <w:rFonts w:ascii="Arial" w:hAnsi="Arial" w:cs="Arial"/>
          <w:sz w:val="24"/>
          <w:szCs w:val="24"/>
        </w:rPr>
        <w:t xml:space="preserve">nos periódicos </w:t>
      </w:r>
      <w:r w:rsidR="00A21012" w:rsidRPr="00747BCC">
        <w:rPr>
          <w:rFonts w:ascii="Arial" w:hAnsi="Arial" w:cs="Arial"/>
          <w:sz w:val="24"/>
          <w:szCs w:val="24"/>
        </w:rPr>
        <w:t xml:space="preserve">Revista da Escola de Enfermagem da USP e </w:t>
      </w:r>
      <w:proofErr w:type="spellStart"/>
      <w:r w:rsidR="00A21012" w:rsidRPr="00747BCC">
        <w:rPr>
          <w:rFonts w:ascii="Arial" w:hAnsi="Arial" w:cs="Arial"/>
          <w:sz w:val="24"/>
          <w:szCs w:val="24"/>
        </w:rPr>
        <w:t>Epidemio</w:t>
      </w:r>
      <w:r w:rsidR="0066445B" w:rsidRPr="00747BCC">
        <w:rPr>
          <w:rFonts w:ascii="Arial" w:hAnsi="Arial" w:cs="Arial"/>
          <w:sz w:val="24"/>
          <w:szCs w:val="24"/>
        </w:rPr>
        <w:t>l</w:t>
      </w:r>
      <w:proofErr w:type="spellEnd"/>
      <w:r w:rsidR="0066445B" w:rsidRPr="00747BCC">
        <w:rPr>
          <w:rFonts w:ascii="Arial" w:hAnsi="Arial" w:cs="Arial"/>
          <w:sz w:val="24"/>
          <w:szCs w:val="24"/>
        </w:rPr>
        <w:t>. Serv. Saúde</w:t>
      </w:r>
      <w:r w:rsidR="00F024EB" w:rsidRPr="00747BCC">
        <w:rPr>
          <w:rFonts w:ascii="Arial" w:hAnsi="Arial" w:cs="Arial"/>
          <w:sz w:val="24"/>
          <w:szCs w:val="24"/>
        </w:rPr>
        <w:t xml:space="preserve">; 36,84% foram publicados </w:t>
      </w:r>
      <w:r w:rsidR="00291DDB" w:rsidRPr="00747BCC">
        <w:rPr>
          <w:rFonts w:ascii="Arial" w:hAnsi="Arial" w:cs="Arial"/>
          <w:sz w:val="24"/>
          <w:szCs w:val="24"/>
        </w:rPr>
        <w:t>na BDENF</w:t>
      </w:r>
      <w:r w:rsidR="00747BCC" w:rsidRPr="00747BCC">
        <w:rPr>
          <w:rFonts w:ascii="Arial" w:hAnsi="Arial" w:cs="Arial"/>
          <w:sz w:val="24"/>
          <w:szCs w:val="24"/>
        </w:rPr>
        <w:t>,</w:t>
      </w:r>
      <w:r w:rsidR="00291DDB" w:rsidRPr="00747BCC">
        <w:rPr>
          <w:rFonts w:ascii="Arial" w:hAnsi="Arial" w:cs="Arial"/>
          <w:sz w:val="24"/>
          <w:szCs w:val="24"/>
        </w:rPr>
        <w:t xml:space="preserve"> nos periódicos Revista de Enfermagem e Atenção </w:t>
      </w:r>
      <w:r w:rsidR="00747BCC" w:rsidRPr="00747BCC">
        <w:rPr>
          <w:rFonts w:ascii="Arial" w:hAnsi="Arial" w:cs="Arial"/>
          <w:sz w:val="24"/>
          <w:szCs w:val="24"/>
        </w:rPr>
        <w:t>à</w:t>
      </w:r>
      <w:r w:rsidR="007A1F5B" w:rsidRPr="00747BCC">
        <w:rPr>
          <w:rFonts w:ascii="Arial" w:hAnsi="Arial" w:cs="Arial"/>
          <w:sz w:val="24"/>
          <w:szCs w:val="24"/>
        </w:rPr>
        <w:t xml:space="preserve"> </w:t>
      </w:r>
      <w:r w:rsidR="00291DDB" w:rsidRPr="00747BCC">
        <w:rPr>
          <w:rFonts w:ascii="Arial" w:hAnsi="Arial" w:cs="Arial"/>
          <w:sz w:val="24"/>
          <w:szCs w:val="24"/>
        </w:rPr>
        <w:t xml:space="preserve">Saúde, </w:t>
      </w:r>
      <w:r w:rsidR="007A1F5B" w:rsidRPr="00747BCC">
        <w:rPr>
          <w:rFonts w:ascii="Arial" w:hAnsi="Arial" w:cs="Arial"/>
          <w:sz w:val="24"/>
          <w:szCs w:val="24"/>
        </w:rPr>
        <w:t>Revista</w:t>
      </w:r>
      <w:r w:rsidR="00250A33" w:rsidRPr="00747BCC">
        <w:rPr>
          <w:rFonts w:ascii="Arial" w:hAnsi="Arial" w:cs="Arial"/>
          <w:sz w:val="24"/>
          <w:szCs w:val="24"/>
        </w:rPr>
        <w:t xml:space="preserve"> </w:t>
      </w:r>
      <w:proofErr w:type="spellStart"/>
      <w:r w:rsidR="00250A33" w:rsidRPr="00747BCC">
        <w:rPr>
          <w:rFonts w:ascii="Arial" w:hAnsi="Arial" w:cs="Arial"/>
          <w:i/>
          <w:iCs/>
          <w:sz w:val="24"/>
          <w:szCs w:val="24"/>
        </w:rPr>
        <w:t>Nursing</w:t>
      </w:r>
      <w:proofErr w:type="spellEnd"/>
      <w:r w:rsidR="007A1F5B" w:rsidRPr="00747BCC">
        <w:rPr>
          <w:rFonts w:ascii="Arial" w:hAnsi="Arial" w:cs="Arial"/>
          <w:i/>
          <w:iCs/>
          <w:sz w:val="24"/>
          <w:szCs w:val="24"/>
        </w:rPr>
        <w:t>,</w:t>
      </w:r>
      <w:r w:rsidR="007A1F5B" w:rsidRPr="00747BCC">
        <w:rPr>
          <w:rFonts w:ascii="Arial" w:hAnsi="Arial" w:cs="Arial"/>
          <w:sz w:val="24"/>
          <w:szCs w:val="24"/>
        </w:rPr>
        <w:t xml:space="preserve"> </w:t>
      </w:r>
      <w:r w:rsidR="00755098" w:rsidRPr="00747BCC">
        <w:rPr>
          <w:rFonts w:ascii="Arial" w:hAnsi="Arial" w:cs="Arial"/>
          <w:sz w:val="24"/>
          <w:szCs w:val="24"/>
        </w:rPr>
        <w:t xml:space="preserve">Escola </w:t>
      </w:r>
      <w:r w:rsidR="00250A33" w:rsidRPr="00747BCC">
        <w:rPr>
          <w:rFonts w:ascii="Arial" w:hAnsi="Arial" w:cs="Arial"/>
          <w:sz w:val="24"/>
          <w:szCs w:val="24"/>
        </w:rPr>
        <w:t>Anna</w:t>
      </w:r>
      <w:r w:rsidR="00755098" w:rsidRPr="00747BCC">
        <w:rPr>
          <w:rFonts w:ascii="Arial" w:hAnsi="Arial" w:cs="Arial"/>
          <w:sz w:val="24"/>
          <w:szCs w:val="24"/>
        </w:rPr>
        <w:t xml:space="preserve"> Nery</w:t>
      </w:r>
      <w:r w:rsidR="00250A33" w:rsidRPr="00747BCC">
        <w:rPr>
          <w:rFonts w:ascii="Arial" w:hAnsi="Arial" w:cs="Arial"/>
          <w:sz w:val="24"/>
          <w:szCs w:val="24"/>
        </w:rPr>
        <w:t>, Revista Eletrônica de Enfermage</w:t>
      </w:r>
      <w:r w:rsidR="004049DB" w:rsidRPr="00747BCC">
        <w:rPr>
          <w:rFonts w:ascii="Arial" w:hAnsi="Arial" w:cs="Arial"/>
          <w:sz w:val="24"/>
          <w:szCs w:val="24"/>
        </w:rPr>
        <w:t xml:space="preserve">m, </w:t>
      </w:r>
      <w:r w:rsidR="009E0EDB" w:rsidRPr="00747BCC">
        <w:rPr>
          <w:rFonts w:ascii="Arial" w:hAnsi="Arial" w:cs="Arial"/>
          <w:sz w:val="24"/>
          <w:szCs w:val="24"/>
        </w:rPr>
        <w:t>Texto Contexto Enfermagem</w:t>
      </w:r>
      <w:r w:rsidR="000E68D2" w:rsidRPr="00747BCC">
        <w:rPr>
          <w:rFonts w:ascii="Arial" w:hAnsi="Arial" w:cs="Arial"/>
          <w:sz w:val="24"/>
          <w:szCs w:val="24"/>
        </w:rPr>
        <w:t>, Rev. Rene</w:t>
      </w:r>
      <w:r w:rsidR="00A95109" w:rsidRPr="00747BCC">
        <w:rPr>
          <w:rFonts w:ascii="Arial" w:hAnsi="Arial" w:cs="Arial"/>
          <w:sz w:val="24"/>
          <w:szCs w:val="24"/>
        </w:rPr>
        <w:t>;  36,</w:t>
      </w:r>
      <w:r w:rsidR="00426FD8" w:rsidRPr="00747BCC">
        <w:rPr>
          <w:rFonts w:ascii="Arial" w:hAnsi="Arial" w:cs="Arial"/>
          <w:sz w:val="24"/>
          <w:szCs w:val="24"/>
        </w:rPr>
        <w:t>84% foram publicados na LILACS</w:t>
      </w:r>
      <w:r w:rsidR="00747BCC" w:rsidRPr="00747BCC">
        <w:rPr>
          <w:rFonts w:ascii="Arial" w:hAnsi="Arial" w:cs="Arial"/>
          <w:sz w:val="24"/>
          <w:szCs w:val="24"/>
        </w:rPr>
        <w:t>,</w:t>
      </w:r>
      <w:r w:rsidR="00426FD8" w:rsidRPr="00747BCC">
        <w:rPr>
          <w:rFonts w:ascii="Arial" w:hAnsi="Arial" w:cs="Arial"/>
          <w:sz w:val="24"/>
          <w:szCs w:val="24"/>
        </w:rPr>
        <w:t xml:space="preserve"> n</w:t>
      </w:r>
      <w:r w:rsidR="001057DE" w:rsidRPr="00747BCC">
        <w:rPr>
          <w:rFonts w:ascii="Arial" w:hAnsi="Arial" w:cs="Arial"/>
          <w:sz w:val="24"/>
          <w:szCs w:val="24"/>
        </w:rPr>
        <w:t xml:space="preserve">os periódicos </w:t>
      </w:r>
      <w:r w:rsidR="00AF0B2E" w:rsidRPr="00747BCC">
        <w:rPr>
          <w:rFonts w:ascii="Arial" w:hAnsi="Arial" w:cs="Arial"/>
          <w:sz w:val="24"/>
          <w:szCs w:val="24"/>
        </w:rPr>
        <w:t>Rev. Paul</w:t>
      </w:r>
      <w:r w:rsidR="00747BCC" w:rsidRPr="00747BCC">
        <w:rPr>
          <w:rFonts w:ascii="Arial" w:hAnsi="Arial" w:cs="Arial"/>
          <w:sz w:val="24"/>
          <w:szCs w:val="24"/>
        </w:rPr>
        <w:t>ista de P</w:t>
      </w:r>
      <w:r w:rsidR="00AF0B2E" w:rsidRPr="00747BCC">
        <w:rPr>
          <w:rFonts w:ascii="Arial" w:hAnsi="Arial" w:cs="Arial"/>
          <w:sz w:val="24"/>
          <w:szCs w:val="24"/>
        </w:rPr>
        <w:t>ediat</w:t>
      </w:r>
      <w:r w:rsidR="00747BCC" w:rsidRPr="00747BCC">
        <w:rPr>
          <w:rFonts w:ascii="Arial" w:hAnsi="Arial" w:cs="Arial"/>
          <w:sz w:val="24"/>
          <w:szCs w:val="24"/>
        </w:rPr>
        <w:t>ria</w:t>
      </w:r>
      <w:r w:rsidR="00880A3B">
        <w:rPr>
          <w:rFonts w:ascii="Arial" w:hAnsi="Arial" w:cs="Arial"/>
          <w:sz w:val="24"/>
          <w:szCs w:val="24"/>
        </w:rPr>
        <w:t xml:space="preserve">, </w:t>
      </w:r>
      <w:r w:rsidR="00BF696A" w:rsidRPr="00747BCC">
        <w:rPr>
          <w:rFonts w:ascii="Arial" w:hAnsi="Arial" w:cs="Arial"/>
          <w:sz w:val="24"/>
          <w:szCs w:val="24"/>
        </w:rPr>
        <w:t>Caderno Saúde Coletiva,</w:t>
      </w:r>
      <w:r w:rsidR="00CB69A1" w:rsidRPr="00747BCC">
        <w:rPr>
          <w:rFonts w:ascii="Arial" w:hAnsi="Arial" w:cs="Arial"/>
          <w:sz w:val="24"/>
          <w:szCs w:val="24"/>
        </w:rPr>
        <w:t xml:space="preserve"> </w:t>
      </w:r>
      <w:r w:rsidR="00747BCC" w:rsidRPr="00747BCC">
        <w:rPr>
          <w:rFonts w:ascii="Arial" w:hAnsi="Arial" w:cs="Arial"/>
          <w:sz w:val="24"/>
          <w:szCs w:val="24"/>
        </w:rPr>
        <w:t>Ciência</w:t>
      </w:r>
      <w:r w:rsidR="00CB69A1" w:rsidRPr="00747BCC">
        <w:rPr>
          <w:rFonts w:ascii="Arial" w:hAnsi="Arial" w:cs="Arial"/>
          <w:sz w:val="24"/>
          <w:szCs w:val="24"/>
        </w:rPr>
        <w:t xml:space="preserve"> y </w:t>
      </w:r>
      <w:proofErr w:type="spellStart"/>
      <w:r w:rsidR="00CB69A1" w:rsidRPr="00747BCC">
        <w:rPr>
          <w:rFonts w:ascii="Arial" w:hAnsi="Arial" w:cs="Arial"/>
          <w:i/>
          <w:iCs/>
          <w:sz w:val="24"/>
          <w:szCs w:val="24"/>
        </w:rPr>
        <w:t>Enfermeria</w:t>
      </w:r>
      <w:proofErr w:type="spellEnd"/>
      <w:r w:rsidR="00CB69A1" w:rsidRPr="00747BCC">
        <w:rPr>
          <w:rFonts w:ascii="Arial" w:hAnsi="Arial" w:cs="Arial"/>
          <w:sz w:val="24"/>
          <w:szCs w:val="24"/>
        </w:rPr>
        <w:t>, O Mundo da Saúd</w:t>
      </w:r>
      <w:r w:rsidR="00A23B66" w:rsidRPr="00747BCC">
        <w:rPr>
          <w:rFonts w:ascii="Arial" w:hAnsi="Arial" w:cs="Arial"/>
          <w:sz w:val="24"/>
          <w:szCs w:val="24"/>
        </w:rPr>
        <w:t>e, Seminário: Ciências Biológicas e da Saúde</w:t>
      </w:r>
      <w:r w:rsidR="004E2D0C" w:rsidRPr="00747BCC">
        <w:rPr>
          <w:rFonts w:ascii="Arial" w:hAnsi="Arial" w:cs="Arial"/>
          <w:sz w:val="24"/>
          <w:szCs w:val="24"/>
        </w:rPr>
        <w:t>, Arquivos Catarinenses de Medicina</w:t>
      </w:r>
      <w:r w:rsidR="00747BCC" w:rsidRPr="00747BCC">
        <w:rPr>
          <w:rFonts w:ascii="Arial" w:hAnsi="Arial" w:cs="Arial"/>
          <w:sz w:val="24"/>
          <w:szCs w:val="24"/>
        </w:rPr>
        <w:t xml:space="preserve"> e</w:t>
      </w:r>
      <w:r w:rsidR="00C76B51" w:rsidRPr="00747BCC">
        <w:rPr>
          <w:rFonts w:ascii="Arial" w:hAnsi="Arial" w:cs="Arial"/>
          <w:sz w:val="24"/>
          <w:szCs w:val="24"/>
        </w:rPr>
        <w:t xml:space="preserve">; </w:t>
      </w:r>
      <w:r w:rsidR="00202E9D" w:rsidRPr="00747BCC">
        <w:rPr>
          <w:rFonts w:ascii="Arial" w:hAnsi="Arial" w:cs="Arial"/>
          <w:sz w:val="24"/>
          <w:szCs w:val="24"/>
        </w:rPr>
        <w:t>15,79% foram publicados na SCIELO</w:t>
      </w:r>
      <w:r w:rsidR="00747BCC" w:rsidRPr="00747BCC">
        <w:rPr>
          <w:rFonts w:ascii="Arial" w:hAnsi="Arial" w:cs="Arial"/>
          <w:sz w:val="24"/>
          <w:szCs w:val="24"/>
        </w:rPr>
        <w:t>,</w:t>
      </w:r>
      <w:r w:rsidR="00F75943" w:rsidRPr="00747BCC">
        <w:rPr>
          <w:rFonts w:ascii="Arial" w:hAnsi="Arial" w:cs="Arial"/>
          <w:sz w:val="24"/>
          <w:szCs w:val="24"/>
        </w:rPr>
        <w:t xml:space="preserve"> nos periódicos Revista Brasileira Materno Infantil</w:t>
      </w:r>
      <w:r w:rsidR="009D4EF3" w:rsidRPr="00747BCC">
        <w:rPr>
          <w:rFonts w:ascii="Arial" w:hAnsi="Arial" w:cs="Arial"/>
          <w:sz w:val="24"/>
          <w:szCs w:val="24"/>
        </w:rPr>
        <w:t>, Revista Gaúcha de Enfer</w:t>
      </w:r>
      <w:r w:rsidR="00665842" w:rsidRPr="00747BCC">
        <w:rPr>
          <w:rFonts w:ascii="Arial" w:hAnsi="Arial" w:cs="Arial"/>
          <w:sz w:val="24"/>
          <w:szCs w:val="24"/>
        </w:rPr>
        <w:t>magem</w:t>
      </w:r>
      <w:r w:rsidR="00747BCC" w:rsidRPr="00747BCC">
        <w:rPr>
          <w:rFonts w:ascii="Arial" w:hAnsi="Arial" w:cs="Arial"/>
          <w:sz w:val="24"/>
          <w:szCs w:val="24"/>
        </w:rPr>
        <w:t xml:space="preserve"> e</w:t>
      </w:r>
      <w:r w:rsidR="00665842" w:rsidRPr="00747BCC">
        <w:rPr>
          <w:rFonts w:ascii="Arial" w:hAnsi="Arial" w:cs="Arial"/>
          <w:sz w:val="24"/>
          <w:szCs w:val="24"/>
        </w:rPr>
        <w:t xml:space="preserve"> J. Bras</w:t>
      </w:r>
      <w:r w:rsidR="00747BCC" w:rsidRPr="00747BCC">
        <w:rPr>
          <w:rFonts w:ascii="Arial" w:hAnsi="Arial" w:cs="Arial"/>
          <w:sz w:val="24"/>
          <w:szCs w:val="24"/>
        </w:rPr>
        <w:t xml:space="preserve">ileira de </w:t>
      </w:r>
      <w:r w:rsidR="003E310A" w:rsidRPr="00747BCC">
        <w:rPr>
          <w:rFonts w:ascii="Arial" w:hAnsi="Arial" w:cs="Arial"/>
          <w:sz w:val="24"/>
          <w:szCs w:val="24"/>
        </w:rPr>
        <w:t>Nefrol</w:t>
      </w:r>
      <w:r w:rsidR="00747BCC" w:rsidRPr="00747BCC">
        <w:rPr>
          <w:rFonts w:ascii="Arial" w:hAnsi="Arial" w:cs="Arial"/>
          <w:sz w:val="24"/>
          <w:szCs w:val="24"/>
        </w:rPr>
        <w:t>ogia</w:t>
      </w:r>
      <w:r w:rsidR="003E310A" w:rsidRPr="00747BCC">
        <w:rPr>
          <w:rFonts w:ascii="Arial" w:hAnsi="Arial" w:cs="Arial"/>
          <w:sz w:val="24"/>
          <w:szCs w:val="24"/>
        </w:rPr>
        <w:t>.</w:t>
      </w:r>
      <w:r w:rsidR="00BB3487">
        <w:rPr>
          <w:rFonts w:ascii="Arial" w:hAnsi="Arial" w:cs="Arial"/>
          <w:sz w:val="24"/>
          <w:szCs w:val="24"/>
        </w:rPr>
        <w:t xml:space="preserve"> </w:t>
      </w:r>
      <w:r w:rsidR="00BB3487" w:rsidRPr="00F65D58">
        <w:rPr>
          <w:rFonts w:ascii="Arial" w:hAnsi="Arial" w:cs="Arial"/>
          <w:sz w:val="24"/>
          <w:szCs w:val="24"/>
        </w:rPr>
        <w:t xml:space="preserve">Os periódicos Revista de Enfermagem e Atenção </w:t>
      </w:r>
      <w:r w:rsidR="00880A3B" w:rsidRPr="00F65D58">
        <w:rPr>
          <w:rFonts w:ascii="Arial" w:hAnsi="Arial" w:cs="Arial"/>
          <w:sz w:val="24"/>
          <w:szCs w:val="24"/>
        </w:rPr>
        <w:t>à</w:t>
      </w:r>
      <w:r w:rsidR="00BB3487" w:rsidRPr="00F65D58">
        <w:rPr>
          <w:rFonts w:ascii="Arial" w:hAnsi="Arial" w:cs="Arial"/>
          <w:sz w:val="24"/>
          <w:szCs w:val="24"/>
        </w:rPr>
        <w:t xml:space="preserve"> Saúde e </w:t>
      </w:r>
      <w:r w:rsidR="00880A3B" w:rsidRPr="00F65D58">
        <w:rPr>
          <w:rFonts w:ascii="Arial" w:hAnsi="Arial" w:cs="Arial"/>
          <w:sz w:val="24"/>
          <w:szCs w:val="24"/>
        </w:rPr>
        <w:t xml:space="preserve">Rev. Paulista de Pediatria foram responsáveis por duas publicações cada, já os demais periódicos foram responsáveis por </w:t>
      </w:r>
      <w:r w:rsidR="00F65D58" w:rsidRPr="00F65D58">
        <w:rPr>
          <w:rFonts w:ascii="Arial" w:hAnsi="Arial" w:cs="Arial"/>
          <w:sz w:val="24"/>
          <w:szCs w:val="24"/>
        </w:rPr>
        <w:t xml:space="preserve">apenas </w:t>
      </w:r>
      <w:r w:rsidR="00880A3B" w:rsidRPr="00F65D58">
        <w:rPr>
          <w:rFonts w:ascii="Arial" w:hAnsi="Arial" w:cs="Arial"/>
          <w:sz w:val="24"/>
          <w:szCs w:val="24"/>
        </w:rPr>
        <w:t>uma publicação (TABELA 1).</w:t>
      </w:r>
    </w:p>
    <w:p w14:paraId="4FFD4C8F" w14:textId="097812EC" w:rsidR="000C27F6" w:rsidRDefault="000C27F6" w:rsidP="00057E6D">
      <w:pPr>
        <w:spacing w:after="0" w:line="360" w:lineRule="auto"/>
        <w:ind w:firstLine="709"/>
        <w:jc w:val="both"/>
        <w:rPr>
          <w:rFonts w:ascii="Arial" w:hAnsi="Arial" w:cs="Arial"/>
          <w:color w:val="95B3D7" w:themeColor="accent1" w:themeTint="99"/>
          <w:sz w:val="24"/>
          <w:szCs w:val="24"/>
        </w:rPr>
      </w:pPr>
      <w:r w:rsidRPr="00F65D58">
        <w:rPr>
          <w:rFonts w:ascii="Arial" w:hAnsi="Arial" w:cs="Arial"/>
          <w:sz w:val="24"/>
          <w:szCs w:val="24"/>
        </w:rPr>
        <w:t xml:space="preserve">Os dados coletados para </w:t>
      </w:r>
      <w:r w:rsidR="00F06DF6" w:rsidRPr="00F65D58">
        <w:rPr>
          <w:rFonts w:ascii="Arial" w:hAnsi="Arial" w:cs="Arial"/>
          <w:sz w:val="24"/>
          <w:szCs w:val="24"/>
        </w:rPr>
        <w:t xml:space="preserve">realização da pesquisa foram estudos publicados nos anos de 2010 a 2021, </w:t>
      </w:r>
      <w:r w:rsidR="00E62A00" w:rsidRPr="00F65D58">
        <w:rPr>
          <w:rFonts w:ascii="Arial" w:hAnsi="Arial" w:cs="Arial"/>
          <w:sz w:val="24"/>
          <w:szCs w:val="24"/>
        </w:rPr>
        <w:t>sendo os anos de 2013 e 2015 com maior índice de publicação com total de três artigos publicados, os anos 2016, 2017, 2018 e 2019 com total de dois artigos publicados e os demais anos com um artigo publicado</w:t>
      </w:r>
      <w:r w:rsidR="00F375B9" w:rsidRPr="00F65D58">
        <w:rPr>
          <w:rFonts w:ascii="Arial" w:hAnsi="Arial" w:cs="Arial"/>
          <w:sz w:val="24"/>
          <w:szCs w:val="24"/>
        </w:rPr>
        <w:t xml:space="preserve"> </w:t>
      </w:r>
      <w:r w:rsidR="00F375B9" w:rsidRPr="008F3A53">
        <w:rPr>
          <w:rFonts w:ascii="Arial" w:hAnsi="Arial" w:cs="Arial"/>
          <w:sz w:val="24"/>
          <w:szCs w:val="24"/>
        </w:rPr>
        <w:t>(</w:t>
      </w:r>
      <w:r w:rsidR="00F65D58" w:rsidRPr="008F3A53">
        <w:rPr>
          <w:rFonts w:ascii="Arial" w:hAnsi="Arial" w:cs="Arial"/>
          <w:sz w:val="24"/>
          <w:szCs w:val="24"/>
        </w:rPr>
        <w:t>TABELA 1</w:t>
      </w:r>
      <w:r w:rsidR="00F375B9" w:rsidRPr="008F3A53">
        <w:rPr>
          <w:rFonts w:ascii="Arial" w:hAnsi="Arial" w:cs="Arial"/>
          <w:sz w:val="24"/>
          <w:szCs w:val="24"/>
        </w:rPr>
        <w:t>).</w:t>
      </w:r>
    </w:p>
    <w:p w14:paraId="685E16D7" w14:textId="00ADE80C" w:rsidR="00C7467D" w:rsidRDefault="000910E9" w:rsidP="00057E6D">
      <w:pPr>
        <w:spacing w:after="0" w:line="360" w:lineRule="auto"/>
        <w:ind w:firstLine="709"/>
        <w:jc w:val="both"/>
        <w:rPr>
          <w:rFonts w:ascii="Arial" w:hAnsi="Arial" w:cs="Arial"/>
          <w:sz w:val="24"/>
          <w:szCs w:val="24"/>
        </w:rPr>
      </w:pPr>
      <w:r w:rsidRPr="00F65D58">
        <w:rPr>
          <w:rFonts w:ascii="Arial" w:hAnsi="Arial" w:cs="Arial"/>
          <w:sz w:val="24"/>
          <w:szCs w:val="24"/>
        </w:rPr>
        <w:t>Conforme o tipo de metodologia que foram utilizadas, 10,53% foi estudo descritivo, 5,26% relato de experiência, 21,05% estudo descritivo quantitativo exploratório, 5,26% estudo de tendências, 5,26% estudo de delineamento ecológico, 5,26% estudo de coorte histórica</w:t>
      </w:r>
      <w:r w:rsidR="0069395F" w:rsidRPr="00F65D58">
        <w:rPr>
          <w:rFonts w:ascii="Arial" w:hAnsi="Arial" w:cs="Arial"/>
          <w:sz w:val="24"/>
          <w:szCs w:val="24"/>
        </w:rPr>
        <w:t>, 5,26% estudo retrospectivo documental e 31,58% estudo retrospectivo quantitativo</w:t>
      </w:r>
      <w:r w:rsidR="003F19D7" w:rsidRPr="00F65D58">
        <w:rPr>
          <w:rFonts w:ascii="Arial" w:hAnsi="Arial" w:cs="Arial"/>
          <w:sz w:val="24"/>
          <w:szCs w:val="24"/>
        </w:rPr>
        <w:t xml:space="preserve"> (GRÁFICO 1).</w:t>
      </w:r>
    </w:p>
    <w:p w14:paraId="2AABC224" w14:textId="46D1E840" w:rsidR="00CF75C7" w:rsidRDefault="00CF75C7" w:rsidP="00C7467D">
      <w:pPr>
        <w:spacing w:before="120" w:after="120" w:line="360" w:lineRule="auto"/>
        <w:ind w:firstLine="851"/>
        <w:jc w:val="both"/>
        <w:rPr>
          <w:rFonts w:ascii="Arial" w:hAnsi="Arial" w:cs="Arial"/>
          <w:sz w:val="24"/>
          <w:szCs w:val="24"/>
        </w:rPr>
      </w:pPr>
    </w:p>
    <w:p w14:paraId="7DC7C260" w14:textId="7378E8FD" w:rsidR="00057E6D" w:rsidRDefault="00057E6D" w:rsidP="00C7467D">
      <w:pPr>
        <w:spacing w:before="120" w:after="120" w:line="360" w:lineRule="auto"/>
        <w:ind w:firstLine="851"/>
        <w:jc w:val="both"/>
        <w:rPr>
          <w:rFonts w:ascii="Arial" w:hAnsi="Arial" w:cs="Arial"/>
          <w:sz w:val="24"/>
          <w:szCs w:val="24"/>
        </w:rPr>
      </w:pPr>
    </w:p>
    <w:p w14:paraId="008F2587" w14:textId="77777777" w:rsidR="00057E6D" w:rsidRPr="00F65D58" w:rsidRDefault="00057E6D" w:rsidP="00C7467D">
      <w:pPr>
        <w:spacing w:before="120" w:after="120" w:line="360" w:lineRule="auto"/>
        <w:ind w:firstLine="851"/>
        <w:jc w:val="both"/>
        <w:rPr>
          <w:rFonts w:ascii="Arial" w:hAnsi="Arial" w:cs="Arial"/>
          <w:sz w:val="24"/>
          <w:szCs w:val="24"/>
        </w:rPr>
      </w:pPr>
    </w:p>
    <w:p w14:paraId="4B632D37" w14:textId="77777777" w:rsidR="00F65D58" w:rsidRPr="00F65D58" w:rsidRDefault="003F19D7" w:rsidP="00B5446B">
      <w:pPr>
        <w:spacing w:line="240" w:lineRule="auto"/>
        <w:jc w:val="both"/>
        <w:rPr>
          <w:rFonts w:ascii="Arial" w:hAnsi="Arial" w:cs="Arial"/>
          <w:color w:val="FF0000"/>
          <w:sz w:val="24"/>
          <w:szCs w:val="24"/>
        </w:rPr>
      </w:pPr>
      <w:r w:rsidRPr="00F65D58">
        <w:rPr>
          <w:rFonts w:ascii="Arial" w:hAnsi="Arial" w:cs="Arial"/>
          <w:sz w:val="24"/>
          <w:szCs w:val="24"/>
        </w:rPr>
        <w:lastRenderedPageBreak/>
        <w:t>Gráfico 1: Distribuição dos estudos quanto ao tipo de estudo utilizado.</w:t>
      </w:r>
      <w:r w:rsidR="00F65D58" w:rsidRPr="00F65D58">
        <w:rPr>
          <w:rFonts w:ascii="Arial" w:hAnsi="Arial" w:cs="Arial"/>
          <w:sz w:val="24"/>
          <w:szCs w:val="24"/>
        </w:rPr>
        <w:t xml:space="preserve"> </w:t>
      </w:r>
      <w:r w:rsidR="00F65D58" w:rsidRPr="008F3A53">
        <w:rPr>
          <w:rFonts w:ascii="Arial" w:hAnsi="Arial" w:cs="Arial"/>
          <w:sz w:val="24"/>
          <w:szCs w:val="24"/>
        </w:rPr>
        <w:t>Goiânia, 2021.</w:t>
      </w:r>
    </w:p>
    <w:p w14:paraId="585403A2" w14:textId="246C0E3E" w:rsidR="003F19D7" w:rsidRDefault="00FC33F4" w:rsidP="003F19D7">
      <w:pPr>
        <w:spacing w:before="120" w:after="120" w:line="240" w:lineRule="auto"/>
        <w:ind w:firstLine="720"/>
        <w:jc w:val="both"/>
        <w:rPr>
          <w:rFonts w:ascii="Arial" w:hAnsi="Arial" w:cs="Arial"/>
          <w:color w:val="95B3D7" w:themeColor="accent1" w:themeTint="99"/>
          <w:sz w:val="24"/>
          <w:szCs w:val="24"/>
        </w:rPr>
      </w:pPr>
      <w:r>
        <w:rPr>
          <w:rFonts w:ascii="Arial" w:hAnsi="Arial" w:cs="Arial"/>
          <w:noProof/>
          <w:color w:val="95B3D7" w:themeColor="accent1" w:themeTint="99"/>
          <w:sz w:val="24"/>
          <w:szCs w:val="24"/>
        </w:rPr>
        <w:drawing>
          <wp:inline distT="0" distB="0" distL="0" distR="0" wp14:anchorId="675935D2" wp14:editId="5655C02A">
            <wp:extent cx="4984750" cy="2651760"/>
            <wp:effectExtent l="0" t="0" r="635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4750" cy="2651760"/>
                    </a:xfrm>
                    <a:prstGeom prst="rect">
                      <a:avLst/>
                    </a:prstGeom>
                    <a:noFill/>
                  </pic:spPr>
                </pic:pic>
              </a:graphicData>
            </a:graphic>
          </wp:inline>
        </w:drawing>
      </w:r>
    </w:p>
    <w:p w14:paraId="688731E4" w14:textId="2591E23A" w:rsidR="003F19D7" w:rsidRPr="009D64E9" w:rsidRDefault="003F19D7" w:rsidP="003F19D7">
      <w:pPr>
        <w:spacing w:before="120" w:after="120" w:line="360" w:lineRule="auto"/>
        <w:ind w:firstLine="709"/>
        <w:jc w:val="both"/>
        <w:rPr>
          <w:rFonts w:ascii="Arial" w:hAnsi="Arial" w:cs="Arial"/>
          <w:sz w:val="20"/>
          <w:szCs w:val="20"/>
        </w:rPr>
      </w:pPr>
      <w:r w:rsidRPr="009D64E9">
        <w:rPr>
          <w:rFonts w:ascii="Arial" w:hAnsi="Arial" w:cs="Arial"/>
          <w:sz w:val="20"/>
          <w:szCs w:val="20"/>
        </w:rPr>
        <w:t>Fonte: elaborado pela autora, 2021.</w:t>
      </w:r>
    </w:p>
    <w:p w14:paraId="3F291215" w14:textId="67E22C1A" w:rsidR="00D44A92" w:rsidRPr="00E73934" w:rsidRDefault="003B18D1" w:rsidP="00057E6D">
      <w:pPr>
        <w:spacing w:after="0" w:line="360" w:lineRule="auto"/>
        <w:ind w:firstLine="709"/>
        <w:jc w:val="both"/>
        <w:rPr>
          <w:rFonts w:ascii="Arial" w:hAnsi="Arial" w:cs="Arial"/>
          <w:sz w:val="24"/>
          <w:szCs w:val="24"/>
        </w:rPr>
      </w:pPr>
      <w:r w:rsidRPr="001F2C22">
        <w:rPr>
          <w:rFonts w:ascii="Arial" w:hAnsi="Arial" w:cs="Arial"/>
          <w:sz w:val="24"/>
          <w:szCs w:val="24"/>
        </w:rPr>
        <w:t xml:space="preserve">De acordo com a localização geográfica dos estudos, </w:t>
      </w:r>
      <w:r w:rsidR="000C26C5" w:rsidRPr="001F2C22">
        <w:rPr>
          <w:rFonts w:ascii="Arial" w:hAnsi="Arial" w:cs="Arial"/>
          <w:sz w:val="24"/>
          <w:szCs w:val="24"/>
        </w:rPr>
        <w:t xml:space="preserve">estes </w:t>
      </w:r>
      <w:r w:rsidRPr="001F2C22">
        <w:rPr>
          <w:rFonts w:ascii="Arial" w:hAnsi="Arial" w:cs="Arial"/>
          <w:sz w:val="24"/>
          <w:szCs w:val="24"/>
        </w:rPr>
        <w:t xml:space="preserve">foram </w:t>
      </w:r>
      <w:r w:rsidR="000C26C5" w:rsidRPr="001F2C22">
        <w:rPr>
          <w:rFonts w:ascii="Arial" w:hAnsi="Arial" w:cs="Arial"/>
          <w:sz w:val="24"/>
          <w:szCs w:val="24"/>
        </w:rPr>
        <w:t xml:space="preserve">publicados em </w:t>
      </w:r>
      <w:r w:rsidR="00417537" w:rsidRPr="001F2C22">
        <w:rPr>
          <w:rFonts w:ascii="Arial" w:hAnsi="Arial" w:cs="Arial"/>
          <w:sz w:val="24"/>
          <w:szCs w:val="24"/>
        </w:rPr>
        <w:t>10</w:t>
      </w:r>
      <w:r w:rsidR="003E52E0" w:rsidRPr="001F2C22">
        <w:rPr>
          <w:rFonts w:ascii="Arial" w:hAnsi="Arial" w:cs="Arial"/>
          <w:sz w:val="24"/>
          <w:szCs w:val="24"/>
        </w:rPr>
        <w:t xml:space="preserve"> estados brasileiros, sendo </w:t>
      </w:r>
      <w:r w:rsidR="00625483" w:rsidRPr="001F2C22">
        <w:rPr>
          <w:rFonts w:ascii="Arial" w:hAnsi="Arial" w:cs="Arial"/>
          <w:sz w:val="24"/>
          <w:szCs w:val="24"/>
        </w:rPr>
        <w:t>26,31</w:t>
      </w:r>
      <w:r w:rsidR="003E52E0" w:rsidRPr="001F2C22">
        <w:rPr>
          <w:rFonts w:ascii="Arial" w:hAnsi="Arial" w:cs="Arial"/>
          <w:sz w:val="24"/>
          <w:szCs w:val="24"/>
        </w:rPr>
        <w:t>% dos artigos no estado d</w:t>
      </w:r>
      <w:r w:rsidR="00615F32" w:rsidRPr="001F2C22">
        <w:rPr>
          <w:rFonts w:ascii="Arial" w:hAnsi="Arial" w:cs="Arial"/>
          <w:sz w:val="24"/>
          <w:szCs w:val="24"/>
        </w:rPr>
        <w:t>e</w:t>
      </w:r>
      <w:r w:rsidR="00625483" w:rsidRPr="001F2C22">
        <w:rPr>
          <w:rFonts w:ascii="Arial" w:hAnsi="Arial" w:cs="Arial"/>
          <w:sz w:val="24"/>
          <w:szCs w:val="24"/>
        </w:rPr>
        <w:t xml:space="preserve"> São Paulo</w:t>
      </w:r>
      <w:r w:rsidR="003E52E0" w:rsidRPr="001F2C22">
        <w:rPr>
          <w:rFonts w:ascii="Arial" w:hAnsi="Arial" w:cs="Arial"/>
          <w:sz w:val="24"/>
          <w:szCs w:val="24"/>
        </w:rPr>
        <w:t xml:space="preserve">, </w:t>
      </w:r>
      <w:r w:rsidR="00615F32" w:rsidRPr="001F2C22">
        <w:rPr>
          <w:rFonts w:ascii="Arial" w:hAnsi="Arial" w:cs="Arial"/>
          <w:sz w:val="24"/>
          <w:szCs w:val="24"/>
        </w:rPr>
        <w:t>15,7</w:t>
      </w:r>
      <w:r w:rsidR="00FC33F4">
        <w:rPr>
          <w:rFonts w:ascii="Arial" w:hAnsi="Arial" w:cs="Arial"/>
          <w:sz w:val="24"/>
          <w:szCs w:val="24"/>
        </w:rPr>
        <w:t>9</w:t>
      </w:r>
      <w:r w:rsidR="00615F32" w:rsidRPr="001F2C22">
        <w:rPr>
          <w:rFonts w:ascii="Arial" w:hAnsi="Arial" w:cs="Arial"/>
          <w:sz w:val="24"/>
          <w:szCs w:val="24"/>
        </w:rPr>
        <w:t xml:space="preserve">% no Rio de Janeiro, </w:t>
      </w:r>
      <w:r w:rsidR="003E52E0" w:rsidRPr="001F2C22">
        <w:rPr>
          <w:rFonts w:ascii="Arial" w:hAnsi="Arial" w:cs="Arial"/>
          <w:sz w:val="24"/>
          <w:szCs w:val="24"/>
        </w:rPr>
        <w:t>10,53% nos estado</w:t>
      </w:r>
      <w:r w:rsidR="00BB3487" w:rsidRPr="001F2C22">
        <w:rPr>
          <w:rFonts w:ascii="Arial" w:hAnsi="Arial" w:cs="Arial"/>
          <w:sz w:val="24"/>
          <w:szCs w:val="24"/>
        </w:rPr>
        <w:t>s</w:t>
      </w:r>
      <w:r w:rsidR="003E52E0" w:rsidRPr="001F2C22">
        <w:rPr>
          <w:rFonts w:ascii="Arial" w:hAnsi="Arial" w:cs="Arial"/>
          <w:sz w:val="24"/>
          <w:szCs w:val="24"/>
        </w:rPr>
        <w:t xml:space="preserve"> de Minas Gerais e </w:t>
      </w:r>
      <w:r w:rsidR="00625483" w:rsidRPr="001F2C22">
        <w:rPr>
          <w:rFonts w:ascii="Arial" w:hAnsi="Arial" w:cs="Arial"/>
          <w:sz w:val="24"/>
          <w:szCs w:val="24"/>
        </w:rPr>
        <w:t>Santa Catarina,</w:t>
      </w:r>
      <w:r w:rsidR="003E52E0" w:rsidRPr="001F2C22">
        <w:rPr>
          <w:rFonts w:ascii="Arial" w:hAnsi="Arial" w:cs="Arial"/>
          <w:sz w:val="24"/>
          <w:szCs w:val="24"/>
        </w:rPr>
        <w:t xml:space="preserve"> 5,26% nos estado</w:t>
      </w:r>
      <w:r w:rsidR="00BB3487" w:rsidRPr="001F2C22">
        <w:rPr>
          <w:rFonts w:ascii="Arial" w:hAnsi="Arial" w:cs="Arial"/>
          <w:sz w:val="24"/>
          <w:szCs w:val="24"/>
        </w:rPr>
        <w:t>s</w:t>
      </w:r>
      <w:r w:rsidR="003E52E0" w:rsidRPr="001F2C22">
        <w:rPr>
          <w:rFonts w:ascii="Arial" w:hAnsi="Arial" w:cs="Arial"/>
          <w:sz w:val="24"/>
          <w:szCs w:val="24"/>
        </w:rPr>
        <w:t xml:space="preserve"> de Rio Grande do Sul</w:t>
      </w:r>
      <w:r w:rsidR="00BB3487" w:rsidRPr="001F2C22">
        <w:rPr>
          <w:rFonts w:ascii="Arial" w:hAnsi="Arial" w:cs="Arial"/>
          <w:sz w:val="24"/>
          <w:szCs w:val="24"/>
        </w:rPr>
        <w:t xml:space="preserve">, </w:t>
      </w:r>
      <w:r w:rsidR="00625483" w:rsidRPr="001F2C22">
        <w:rPr>
          <w:rFonts w:ascii="Arial" w:hAnsi="Arial" w:cs="Arial"/>
          <w:sz w:val="24"/>
          <w:szCs w:val="24"/>
        </w:rPr>
        <w:t>Recife</w:t>
      </w:r>
      <w:r w:rsidR="00BB3487" w:rsidRPr="001F2C22">
        <w:rPr>
          <w:rFonts w:ascii="Arial" w:hAnsi="Arial" w:cs="Arial"/>
          <w:sz w:val="24"/>
          <w:szCs w:val="24"/>
        </w:rPr>
        <w:t xml:space="preserve">, </w:t>
      </w:r>
      <w:r w:rsidR="00625483" w:rsidRPr="001F2C22">
        <w:rPr>
          <w:rFonts w:ascii="Arial" w:hAnsi="Arial" w:cs="Arial"/>
          <w:sz w:val="24"/>
          <w:szCs w:val="24"/>
        </w:rPr>
        <w:t>Ceará</w:t>
      </w:r>
      <w:r w:rsidR="00BB3487" w:rsidRPr="001F2C22">
        <w:rPr>
          <w:rFonts w:ascii="Arial" w:hAnsi="Arial" w:cs="Arial"/>
          <w:sz w:val="24"/>
          <w:szCs w:val="24"/>
        </w:rPr>
        <w:t xml:space="preserve">, </w:t>
      </w:r>
      <w:r w:rsidR="00625483" w:rsidRPr="001F2C22">
        <w:rPr>
          <w:rFonts w:ascii="Arial" w:hAnsi="Arial" w:cs="Arial"/>
          <w:sz w:val="24"/>
          <w:szCs w:val="24"/>
        </w:rPr>
        <w:t xml:space="preserve">Goiás, Brasília e </w:t>
      </w:r>
      <w:r w:rsidR="005508F6" w:rsidRPr="001F2C22">
        <w:rPr>
          <w:rFonts w:ascii="Arial" w:hAnsi="Arial" w:cs="Arial"/>
          <w:sz w:val="24"/>
          <w:szCs w:val="24"/>
        </w:rPr>
        <w:t>Paraná</w:t>
      </w:r>
      <w:r w:rsidR="00625483">
        <w:rPr>
          <w:rFonts w:ascii="Arial" w:hAnsi="Arial" w:cs="Arial"/>
          <w:color w:val="95B3D7" w:themeColor="accent1" w:themeTint="99"/>
          <w:sz w:val="24"/>
          <w:szCs w:val="24"/>
        </w:rPr>
        <w:t xml:space="preserve"> </w:t>
      </w:r>
      <w:r w:rsidR="009D64E9" w:rsidRPr="001F2C22">
        <w:rPr>
          <w:rFonts w:ascii="Arial" w:hAnsi="Arial" w:cs="Arial"/>
          <w:sz w:val="24"/>
          <w:szCs w:val="24"/>
        </w:rPr>
        <w:t>(GRAFICO 2).</w:t>
      </w:r>
    </w:p>
    <w:p w14:paraId="244105B5" w14:textId="4416C378" w:rsidR="009C37A1" w:rsidRPr="00265732" w:rsidRDefault="009C37A1" w:rsidP="009766E0">
      <w:pPr>
        <w:spacing w:before="120" w:after="120" w:line="240" w:lineRule="auto"/>
        <w:jc w:val="both"/>
        <w:rPr>
          <w:rFonts w:ascii="Arial" w:hAnsi="Arial" w:cs="Arial"/>
          <w:sz w:val="24"/>
          <w:szCs w:val="24"/>
        </w:rPr>
      </w:pPr>
      <w:r w:rsidRPr="00265732">
        <w:rPr>
          <w:rFonts w:ascii="Arial" w:hAnsi="Arial" w:cs="Arial"/>
          <w:sz w:val="24"/>
          <w:szCs w:val="24"/>
        </w:rPr>
        <w:t>Gráfico 2</w:t>
      </w:r>
      <w:r w:rsidR="00265732" w:rsidRPr="00265732">
        <w:rPr>
          <w:rFonts w:ascii="Arial" w:hAnsi="Arial" w:cs="Arial"/>
          <w:sz w:val="24"/>
          <w:szCs w:val="24"/>
        </w:rPr>
        <w:t>-</w:t>
      </w:r>
      <w:r w:rsidRPr="00265732">
        <w:rPr>
          <w:rFonts w:ascii="Arial" w:hAnsi="Arial" w:cs="Arial"/>
          <w:sz w:val="24"/>
          <w:szCs w:val="24"/>
        </w:rPr>
        <w:t xml:space="preserve"> </w:t>
      </w:r>
      <w:r w:rsidRPr="00265732">
        <w:rPr>
          <w:rFonts w:ascii="Arial" w:eastAsia="Arial" w:hAnsi="Arial" w:cs="Arial"/>
          <w:sz w:val="24"/>
          <w:szCs w:val="24"/>
        </w:rPr>
        <w:t>Distribuição das publicações no Brasil, segundo a localização geográfica no período de 2010-2021, Goiânia, 2021.</w:t>
      </w:r>
    </w:p>
    <w:p w14:paraId="5B87770C" w14:textId="3A238D17" w:rsidR="009C37A1" w:rsidRDefault="00FC33F4" w:rsidP="002B41F8">
      <w:pPr>
        <w:spacing w:before="120" w:after="120" w:line="240" w:lineRule="auto"/>
        <w:ind w:firstLine="720"/>
        <w:jc w:val="center"/>
        <w:rPr>
          <w:rFonts w:ascii="Arial" w:hAnsi="Arial" w:cs="Arial"/>
          <w:color w:val="95B3D7" w:themeColor="accent1" w:themeTint="99"/>
          <w:sz w:val="24"/>
          <w:szCs w:val="24"/>
        </w:rPr>
      </w:pPr>
      <w:r>
        <w:rPr>
          <w:rFonts w:ascii="Arial" w:hAnsi="Arial" w:cs="Arial"/>
          <w:noProof/>
          <w:color w:val="95B3D7" w:themeColor="accent1" w:themeTint="99"/>
          <w:sz w:val="24"/>
          <w:szCs w:val="24"/>
        </w:rPr>
        <w:drawing>
          <wp:inline distT="0" distB="0" distL="0" distR="0" wp14:anchorId="1B5ACB46" wp14:editId="6EF2FC2E">
            <wp:extent cx="5251450" cy="2755900"/>
            <wp:effectExtent l="0" t="0" r="6350" b="635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1450" cy="2755900"/>
                    </a:xfrm>
                    <a:prstGeom prst="rect">
                      <a:avLst/>
                    </a:prstGeom>
                    <a:noFill/>
                  </pic:spPr>
                </pic:pic>
              </a:graphicData>
            </a:graphic>
          </wp:inline>
        </w:drawing>
      </w:r>
    </w:p>
    <w:p w14:paraId="6D6E1C41" w14:textId="343ED7AF" w:rsidR="00D36C26" w:rsidRPr="00D36C26" w:rsidRDefault="00D36C26" w:rsidP="009766E0">
      <w:pPr>
        <w:spacing w:before="120" w:after="120" w:line="240" w:lineRule="auto"/>
        <w:ind w:firstLine="709"/>
        <w:jc w:val="both"/>
        <w:rPr>
          <w:rFonts w:ascii="Arial" w:hAnsi="Arial" w:cs="Arial"/>
          <w:sz w:val="20"/>
          <w:szCs w:val="20"/>
        </w:rPr>
      </w:pPr>
      <w:r w:rsidRPr="009D64E9">
        <w:rPr>
          <w:rFonts w:ascii="Arial" w:hAnsi="Arial" w:cs="Arial"/>
          <w:sz w:val="20"/>
          <w:szCs w:val="20"/>
        </w:rPr>
        <w:t>Fonte: elaborado pela autora, 2021.</w:t>
      </w:r>
    </w:p>
    <w:p w14:paraId="148CE20E" w14:textId="10B2B443" w:rsidR="007824FA" w:rsidRDefault="009D64E9" w:rsidP="00057E6D">
      <w:pPr>
        <w:spacing w:after="0" w:line="360" w:lineRule="auto"/>
        <w:ind w:firstLine="709"/>
        <w:jc w:val="both"/>
        <w:rPr>
          <w:rFonts w:ascii="Arial" w:hAnsi="Arial" w:cs="Arial"/>
          <w:sz w:val="24"/>
          <w:szCs w:val="24"/>
        </w:rPr>
      </w:pPr>
      <w:r w:rsidRPr="001F2C22">
        <w:rPr>
          <w:rFonts w:ascii="Arial" w:hAnsi="Arial" w:cs="Arial"/>
          <w:sz w:val="24"/>
          <w:szCs w:val="24"/>
        </w:rPr>
        <w:t>Foi identificado ainda um artigo</w:t>
      </w:r>
      <w:r w:rsidR="001F2C22" w:rsidRPr="001F2C22">
        <w:rPr>
          <w:rFonts w:ascii="Arial" w:hAnsi="Arial" w:cs="Arial"/>
          <w:sz w:val="24"/>
          <w:szCs w:val="24"/>
        </w:rPr>
        <w:t xml:space="preserve">, </w:t>
      </w:r>
      <w:r w:rsidR="001F2C22" w:rsidRPr="00E73934">
        <w:rPr>
          <w:rFonts w:ascii="Arial" w:hAnsi="Arial" w:cs="Arial"/>
          <w:sz w:val="24"/>
          <w:szCs w:val="24"/>
        </w:rPr>
        <w:t>ou seja, 5,26%</w:t>
      </w:r>
      <w:r w:rsidRPr="00E73934">
        <w:rPr>
          <w:rFonts w:ascii="Arial" w:hAnsi="Arial" w:cs="Arial"/>
          <w:sz w:val="24"/>
          <w:szCs w:val="24"/>
        </w:rPr>
        <w:t xml:space="preserve"> </w:t>
      </w:r>
      <w:r w:rsidRPr="001F2C22">
        <w:rPr>
          <w:rFonts w:ascii="Arial" w:hAnsi="Arial" w:cs="Arial"/>
          <w:sz w:val="24"/>
          <w:szCs w:val="24"/>
        </w:rPr>
        <w:t>com publicação em outro País, na América do Sul, no Chile (FIGURA 1).</w:t>
      </w:r>
    </w:p>
    <w:p w14:paraId="32BA3380" w14:textId="77777777" w:rsidR="004F51D8" w:rsidRDefault="004F51D8" w:rsidP="00057E6D">
      <w:pPr>
        <w:spacing w:after="0" w:line="360" w:lineRule="auto"/>
        <w:ind w:firstLine="709"/>
        <w:jc w:val="both"/>
        <w:rPr>
          <w:rFonts w:ascii="Arial" w:hAnsi="Arial" w:cs="Arial"/>
          <w:sz w:val="24"/>
          <w:szCs w:val="24"/>
        </w:rPr>
      </w:pPr>
    </w:p>
    <w:p w14:paraId="386A982E" w14:textId="1019B681" w:rsidR="009D64E9" w:rsidRPr="00E73934" w:rsidRDefault="009D64E9" w:rsidP="001A7180">
      <w:pPr>
        <w:spacing w:line="240" w:lineRule="auto"/>
        <w:jc w:val="both"/>
        <w:rPr>
          <w:rFonts w:ascii="Arial" w:eastAsia="Arial" w:hAnsi="Arial" w:cs="Arial"/>
          <w:color w:val="95B3D7" w:themeColor="accent1" w:themeTint="99"/>
          <w:sz w:val="24"/>
          <w:szCs w:val="24"/>
        </w:rPr>
      </w:pPr>
      <w:r w:rsidRPr="00E73934">
        <w:rPr>
          <w:rFonts w:ascii="Arial" w:eastAsia="Arial" w:hAnsi="Arial" w:cs="Arial"/>
          <w:sz w:val="24"/>
          <w:szCs w:val="24"/>
        </w:rPr>
        <w:lastRenderedPageBreak/>
        <w:t xml:space="preserve">Figura 1- Distribuição das publicações na América do </w:t>
      </w:r>
      <w:r w:rsidR="0011266F" w:rsidRPr="00E73934">
        <w:rPr>
          <w:rFonts w:ascii="Arial" w:eastAsia="Arial" w:hAnsi="Arial" w:cs="Arial"/>
          <w:sz w:val="24"/>
          <w:szCs w:val="24"/>
        </w:rPr>
        <w:t>Sul</w:t>
      </w:r>
      <w:r w:rsidRPr="00E73934">
        <w:rPr>
          <w:rFonts w:ascii="Arial" w:eastAsia="Arial" w:hAnsi="Arial" w:cs="Arial"/>
          <w:sz w:val="24"/>
          <w:szCs w:val="24"/>
        </w:rPr>
        <w:t xml:space="preserve"> segundo a localização geográfica período de 2010-202</w:t>
      </w:r>
      <w:r w:rsidR="0011266F" w:rsidRPr="00E73934">
        <w:rPr>
          <w:rFonts w:ascii="Arial" w:eastAsia="Arial" w:hAnsi="Arial" w:cs="Arial"/>
          <w:sz w:val="24"/>
          <w:szCs w:val="24"/>
        </w:rPr>
        <w:t>1.</w:t>
      </w:r>
      <w:r w:rsidRPr="00E73934">
        <w:rPr>
          <w:rFonts w:ascii="Arial" w:eastAsia="Arial" w:hAnsi="Arial" w:cs="Arial"/>
          <w:sz w:val="24"/>
          <w:szCs w:val="24"/>
        </w:rPr>
        <w:t xml:space="preserve"> Goiânia, 2021.</w:t>
      </w:r>
      <w:r w:rsidR="001F2C22" w:rsidRPr="00E73934">
        <w:rPr>
          <w:rFonts w:ascii="Arial" w:eastAsia="Arial" w:hAnsi="Arial" w:cs="Arial"/>
          <w:sz w:val="24"/>
          <w:szCs w:val="24"/>
        </w:rPr>
        <w:t xml:space="preserve"> </w:t>
      </w:r>
    </w:p>
    <w:p w14:paraId="333CA7A0" w14:textId="05F1C7E5" w:rsidR="00D36C26" w:rsidRDefault="00D436F8" w:rsidP="00D36C26">
      <w:pPr>
        <w:spacing w:before="120" w:after="120" w:line="240" w:lineRule="auto"/>
        <w:ind w:firstLine="720"/>
        <w:jc w:val="both"/>
        <w:rPr>
          <w:rFonts w:ascii="Arial" w:hAnsi="Arial" w:cs="Arial"/>
          <w:color w:val="95B3D7" w:themeColor="accent1" w:themeTint="99"/>
          <w:sz w:val="24"/>
          <w:szCs w:val="24"/>
        </w:rPr>
      </w:pPr>
      <w:r>
        <w:rPr>
          <w:noProof/>
        </w:rPr>
        <w:drawing>
          <wp:inline distT="0" distB="0" distL="0" distR="0" wp14:anchorId="6778E8AE" wp14:editId="5D33DFC9">
            <wp:extent cx="4476391" cy="3310128"/>
            <wp:effectExtent l="0" t="0" r="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6750" cy="3310394"/>
                    </a:xfrm>
                    <a:prstGeom prst="rect">
                      <a:avLst/>
                    </a:prstGeom>
                    <a:noFill/>
                    <a:ln>
                      <a:noFill/>
                    </a:ln>
                  </pic:spPr>
                </pic:pic>
              </a:graphicData>
            </a:graphic>
          </wp:inline>
        </w:drawing>
      </w:r>
    </w:p>
    <w:p w14:paraId="278E4D6C" w14:textId="384E5E03" w:rsidR="00D36C26" w:rsidRPr="009766E0" w:rsidRDefault="00D36C26" w:rsidP="009766E0">
      <w:pPr>
        <w:spacing w:before="120" w:after="120" w:line="240" w:lineRule="auto"/>
        <w:ind w:firstLine="709"/>
        <w:jc w:val="both"/>
        <w:rPr>
          <w:rFonts w:ascii="Arial" w:hAnsi="Arial" w:cs="Arial"/>
          <w:sz w:val="20"/>
          <w:szCs w:val="20"/>
        </w:rPr>
      </w:pPr>
      <w:r w:rsidRPr="009D64E9">
        <w:rPr>
          <w:rFonts w:ascii="Arial" w:hAnsi="Arial" w:cs="Arial"/>
          <w:sz w:val="20"/>
          <w:szCs w:val="20"/>
        </w:rPr>
        <w:t xml:space="preserve">Fonte: </w:t>
      </w:r>
      <w:proofErr w:type="spellStart"/>
      <w:r>
        <w:rPr>
          <w:rFonts w:ascii="Arial" w:hAnsi="Arial" w:cs="Arial"/>
          <w:sz w:val="20"/>
          <w:szCs w:val="20"/>
        </w:rPr>
        <w:t>todamateria</w:t>
      </w:r>
      <w:proofErr w:type="spellEnd"/>
      <w:r>
        <w:rPr>
          <w:rFonts w:ascii="Arial" w:hAnsi="Arial" w:cs="Arial"/>
          <w:sz w:val="20"/>
          <w:szCs w:val="20"/>
        </w:rPr>
        <w:t>, 2021.</w:t>
      </w:r>
    </w:p>
    <w:p w14:paraId="19D8CEE3" w14:textId="06E2C571" w:rsidR="00001D77" w:rsidRPr="00420631" w:rsidRDefault="00A03018" w:rsidP="004F51D8">
      <w:pPr>
        <w:spacing w:after="0" w:line="360" w:lineRule="auto"/>
        <w:ind w:firstLine="709"/>
        <w:jc w:val="both"/>
        <w:rPr>
          <w:rFonts w:ascii="Arial" w:hAnsi="Arial" w:cs="Arial"/>
          <w:sz w:val="24"/>
          <w:szCs w:val="24"/>
        </w:rPr>
      </w:pPr>
      <w:r w:rsidRPr="00420631">
        <w:rPr>
          <w:rFonts w:ascii="Arial" w:hAnsi="Arial" w:cs="Arial"/>
          <w:sz w:val="24"/>
          <w:szCs w:val="24"/>
        </w:rPr>
        <w:t xml:space="preserve">Quanto ao local de realização dos estudos, a maioria </w:t>
      </w:r>
      <w:r w:rsidR="00E45A5D" w:rsidRPr="00420631">
        <w:rPr>
          <w:rFonts w:ascii="Arial" w:hAnsi="Arial" w:cs="Arial"/>
          <w:sz w:val="24"/>
          <w:szCs w:val="24"/>
        </w:rPr>
        <w:t>foram</w:t>
      </w:r>
      <w:r w:rsidRPr="00420631">
        <w:rPr>
          <w:rFonts w:ascii="Arial" w:hAnsi="Arial" w:cs="Arial"/>
          <w:sz w:val="24"/>
          <w:szCs w:val="24"/>
        </w:rPr>
        <w:t xml:space="preserve"> desenvolvida</w:t>
      </w:r>
      <w:r w:rsidR="00E45A5D" w:rsidRPr="00420631">
        <w:rPr>
          <w:rFonts w:ascii="Arial" w:hAnsi="Arial" w:cs="Arial"/>
          <w:sz w:val="24"/>
          <w:szCs w:val="24"/>
        </w:rPr>
        <w:t>s</w:t>
      </w:r>
      <w:r w:rsidR="00A041EF" w:rsidRPr="00420631">
        <w:rPr>
          <w:rFonts w:ascii="Arial" w:hAnsi="Arial" w:cs="Arial"/>
          <w:sz w:val="24"/>
          <w:szCs w:val="24"/>
        </w:rPr>
        <w:t xml:space="preserve"> em Centros de informação/controle/assistência de </w:t>
      </w:r>
      <w:r w:rsidR="007B3787" w:rsidRPr="00420631">
        <w:rPr>
          <w:rFonts w:ascii="Arial" w:hAnsi="Arial" w:cs="Arial"/>
          <w:sz w:val="24"/>
          <w:szCs w:val="24"/>
        </w:rPr>
        <w:t>T</w:t>
      </w:r>
      <w:r w:rsidR="00A041EF" w:rsidRPr="00420631">
        <w:rPr>
          <w:rFonts w:ascii="Arial" w:hAnsi="Arial" w:cs="Arial"/>
          <w:sz w:val="24"/>
          <w:szCs w:val="24"/>
        </w:rPr>
        <w:t>oxicologia</w:t>
      </w:r>
      <w:r w:rsidR="00E45A5D" w:rsidRPr="00420631">
        <w:rPr>
          <w:rFonts w:ascii="Arial" w:hAnsi="Arial" w:cs="Arial"/>
          <w:sz w:val="24"/>
          <w:szCs w:val="24"/>
        </w:rPr>
        <w:t xml:space="preserve"> com 57,89%</w:t>
      </w:r>
      <w:r w:rsidRPr="00420631">
        <w:rPr>
          <w:rFonts w:ascii="Arial" w:hAnsi="Arial" w:cs="Arial"/>
          <w:sz w:val="24"/>
          <w:szCs w:val="24"/>
        </w:rPr>
        <w:t xml:space="preserve">. No entanto, houve estudos realizados em </w:t>
      </w:r>
      <w:r w:rsidR="007B3787" w:rsidRPr="00420631">
        <w:rPr>
          <w:rFonts w:ascii="Arial" w:hAnsi="Arial" w:cs="Arial"/>
          <w:sz w:val="24"/>
          <w:szCs w:val="24"/>
        </w:rPr>
        <w:t>Hospitais Universitários</w:t>
      </w:r>
      <w:r w:rsidR="00E45A5D" w:rsidRPr="00420631">
        <w:rPr>
          <w:rFonts w:ascii="Arial" w:hAnsi="Arial" w:cs="Arial"/>
          <w:sz w:val="24"/>
          <w:szCs w:val="24"/>
        </w:rPr>
        <w:t xml:space="preserve"> com 10,53 % dos estudos e nos </w:t>
      </w:r>
      <w:r w:rsidR="007B3787" w:rsidRPr="00420631">
        <w:rPr>
          <w:rFonts w:ascii="Arial" w:hAnsi="Arial" w:cs="Arial"/>
          <w:sz w:val="24"/>
          <w:szCs w:val="24"/>
        </w:rPr>
        <w:t>Hospitais Escolas, Estratégia de Saúde da Família</w:t>
      </w:r>
      <w:r w:rsidR="004033C4">
        <w:rPr>
          <w:rFonts w:ascii="Arial" w:hAnsi="Arial" w:cs="Arial"/>
          <w:sz w:val="24"/>
          <w:szCs w:val="24"/>
        </w:rPr>
        <w:t xml:space="preserve"> </w:t>
      </w:r>
      <w:r w:rsidR="00F60B84">
        <w:rPr>
          <w:rFonts w:ascii="Arial" w:hAnsi="Arial" w:cs="Arial"/>
          <w:sz w:val="24"/>
          <w:szCs w:val="24"/>
        </w:rPr>
        <w:t>(ESF)</w:t>
      </w:r>
      <w:r w:rsidR="007B3787" w:rsidRPr="00420631">
        <w:rPr>
          <w:rFonts w:ascii="Arial" w:hAnsi="Arial" w:cs="Arial"/>
          <w:sz w:val="24"/>
          <w:szCs w:val="24"/>
        </w:rPr>
        <w:t>, Sistema Nacional de Agravo e Notificação (SINAN), Hospital das Clínicas, Fundação Santa Casa de Misericórdia e Serviço público de Urgência e Emergência</w:t>
      </w:r>
      <w:r w:rsidR="00E45A5D" w:rsidRPr="00420631">
        <w:rPr>
          <w:rFonts w:ascii="Arial" w:hAnsi="Arial" w:cs="Arial"/>
          <w:sz w:val="24"/>
          <w:szCs w:val="24"/>
        </w:rPr>
        <w:t xml:space="preserve"> </w:t>
      </w:r>
      <w:r w:rsidR="00C32961" w:rsidRPr="00420631">
        <w:rPr>
          <w:rFonts w:ascii="Arial" w:hAnsi="Arial" w:cs="Arial"/>
          <w:sz w:val="24"/>
          <w:szCs w:val="24"/>
        </w:rPr>
        <w:t>co</w:t>
      </w:r>
      <w:r w:rsidR="00E45A5D" w:rsidRPr="00420631">
        <w:rPr>
          <w:rFonts w:ascii="Arial" w:hAnsi="Arial" w:cs="Arial"/>
          <w:sz w:val="24"/>
          <w:szCs w:val="24"/>
        </w:rPr>
        <w:t>m 5,26% cada</w:t>
      </w:r>
      <w:r w:rsidR="007B3787" w:rsidRPr="00420631">
        <w:rPr>
          <w:rFonts w:ascii="Arial" w:hAnsi="Arial" w:cs="Arial"/>
          <w:sz w:val="24"/>
          <w:szCs w:val="24"/>
        </w:rPr>
        <w:t>.</w:t>
      </w:r>
    </w:p>
    <w:p w14:paraId="6C6FB43C" w14:textId="37557D4F" w:rsidR="00DE70E0" w:rsidRDefault="00C32961" w:rsidP="004F51D8">
      <w:pPr>
        <w:spacing w:after="0" w:line="360" w:lineRule="auto"/>
        <w:ind w:firstLine="709"/>
        <w:jc w:val="both"/>
        <w:rPr>
          <w:rFonts w:ascii="Arial" w:hAnsi="Arial" w:cs="Arial"/>
          <w:sz w:val="24"/>
          <w:szCs w:val="24"/>
        </w:rPr>
      </w:pPr>
      <w:r w:rsidRPr="00466C36">
        <w:rPr>
          <w:rFonts w:ascii="Arial" w:hAnsi="Arial" w:cs="Arial"/>
          <w:sz w:val="24"/>
          <w:szCs w:val="24"/>
        </w:rPr>
        <w:t xml:space="preserve">Houve destaque para os </w:t>
      </w:r>
      <w:r w:rsidR="006E4780" w:rsidRPr="00466C36">
        <w:rPr>
          <w:rFonts w:ascii="Arial" w:hAnsi="Arial" w:cs="Arial"/>
          <w:sz w:val="24"/>
          <w:szCs w:val="24"/>
        </w:rPr>
        <w:t xml:space="preserve">estudos conduzidos nos Centros de informação/assistência/controle de Toxicologia </w:t>
      </w:r>
      <w:r w:rsidRPr="00466C36">
        <w:rPr>
          <w:rFonts w:ascii="Arial" w:hAnsi="Arial" w:cs="Arial"/>
          <w:sz w:val="24"/>
          <w:szCs w:val="24"/>
        </w:rPr>
        <w:t xml:space="preserve">uma vez que é nestes </w:t>
      </w:r>
      <w:r w:rsidR="006E4780" w:rsidRPr="00466C36">
        <w:rPr>
          <w:rFonts w:ascii="Arial" w:hAnsi="Arial" w:cs="Arial"/>
          <w:sz w:val="24"/>
          <w:szCs w:val="24"/>
        </w:rPr>
        <w:t xml:space="preserve">locais </w:t>
      </w:r>
      <w:r w:rsidRPr="00466C36">
        <w:rPr>
          <w:rFonts w:ascii="Arial" w:hAnsi="Arial" w:cs="Arial"/>
          <w:sz w:val="24"/>
          <w:szCs w:val="24"/>
        </w:rPr>
        <w:t xml:space="preserve">que </w:t>
      </w:r>
      <w:r w:rsidR="006E4780" w:rsidRPr="00466C36">
        <w:rPr>
          <w:rFonts w:ascii="Arial" w:hAnsi="Arial" w:cs="Arial"/>
          <w:sz w:val="24"/>
          <w:szCs w:val="24"/>
        </w:rPr>
        <w:t>se realizam os registros de casos de intoxicações exógenas</w:t>
      </w:r>
      <w:r w:rsidR="00A50EC8" w:rsidRPr="00466C36">
        <w:rPr>
          <w:rFonts w:ascii="Arial" w:hAnsi="Arial" w:cs="Arial"/>
          <w:sz w:val="24"/>
          <w:szCs w:val="24"/>
        </w:rPr>
        <w:t>.</w:t>
      </w:r>
      <w:r w:rsidR="006E4780" w:rsidRPr="00466C36">
        <w:rPr>
          <w:rFonts w:ascii="Arial" w:hAnsi="Arial" w:cs="Arial"/>
          <w:sz w:val="24"/>
          <w:szCs w:val="24"/>
        </w:rPr>
        <w:t xml:space="preserve"> </w:t>
      </w:r>
      <w:r w:rsidRPr="00AA73C9">
        <w:rPr>
          <w:rFonts w:ascii="Arial" w:hAnsi="Arial" w:cs="Arial"/>
          <w:sz w:val="24"/>
          <w:szCs w:val="24"/>
        </w:rPr>
        <w:t xml:space="preserve">Segundo </w:t>
      </w:r>
      <w:r w:rsidR="00D219EE" w:rsidRPr="00AA73C9">
        <w:rPr>
          <w:rFonts w:ascii="Arial" w:hAnsi="Arial" w:cs="Arial"/>
          <w:sz w:val="24"/>
          <w:szCs w:val="24"/>
        </w:rPr>
        <w:t>Costa e Alonzo</w:t>
      </w:r>
      <w:r w:rsidRPr="00AA73C9">
        <w:rPr>
          <w:rFonts w:ascii="Arial" w:hAnsi="Arial" w:cs="Arial"/>
          <w:sz w:val="24"/>
          <w:szCs w:val="24"/>
        </w:rPr>
        <w:t xml:space="preserve"> </w:t>
      </w:r>
      <w:r w:rsidR="00D219EE" w:rsidRPr="00AA73C9">
        <w:rPr>
          <w:rFonts w:ascii="Arial" w:hAnsi="Arial" w:cs="Arial"/>
          <w:sz w:val="24"/>
          <w:szCs w:val="24"/>
        </w:rPr>
        <w:t xml:space="preserve">(2019) </w:t>
      </w:r>
      <w:r w:rsidRPr="00AA73C9">
        <w:rPr>
          <w:rFonts w:ascii="Arial" w:hAnsi="Arial" w:cs="Arial"/>
          <w:sz w:val="24"/>
          <w:szCs w:val="24"/>
        </w:rPr>
        <w:t xml:space="preserve">esses locais são </w:t>
      </w:r>
      <w:r w:rsidR="006E4780" w:rsidRPr="00AA73C9">
        <w:rPr>
          <w:rFonts w:ascii="Arial" w:hAnsi="Arial" w:cs="Arial"/>
          <w:sz w:val="24"/>
          <w:szCs w:val="24"/>
        </w:rPr>
        <w:t>responsáve</w:t>
      </w:r>
      <w:r w:rsidRPr="00AA73C9">
        <w:rPr>
          <w:rFonts w:ascii="Arial" w:hAnsi="Arial" w:cs="Arial"/>
          <w:sz w:val="24"/>
          <w:szCs w:val="24"/>
        </w:rPr>
        <w:t>is</w:t>
      </w:r>
      <w:r w:rsidR="006E4780" w:rsidRPr="00AA73C9">
        <w:rPr>
          <w:rFonts w:ascii="Arial" w:hAnsi="Arial" w:cs="Arial"/>
          <w:sz w:val="24"/>
          <w:szCs w:val="24"/>
        </w:rPr>
        <w:t xml:space="preserve"> também por repas</w:t>
      </w:r>
      <w:r w:rsidR="006E4780" w:rsidRPr="00F2148E">
        <w:rPr>
          <w:rFonts w:ascii="Arial" w:hAnsi="Arial" w:cs="Arial"/>
          <w:sz w:val="24"/>
          <w:szCs w:val="24"/>
        </w:rPr>
        <w:t xml:space="preserve">sar informações para </w:t>
      </w:r>
      <w:r w:rsidRPr="00F2148E">
        <w:rPr>
          <w:rFonts w:ascii="Arial" w:hAnsi="Arial" w:cs="Arial"/>
          <w:sz w:val="24"/>
          <w:szCs w:val="24"/>
        </w:rPr>
        <w:t xml:space="preserve">os </w:t>
      </w:r>
      <w:r w:rsidR="006E4780" w:rsidRPr="00F2148E">
        <w:rPr>
          <w:rFonts w:ascii="Arial" w:hAnsi="Arial" w:cs="Arial"/>
          <w:sz w:val="24"/>
          <w:szCs w:val="24"/>
        </w:rPr>
        <w:t xml:space="preserve">profissionais de saúde e para </w:t>
      </w:r>
      <w:r w:rsidRPr="00F2148E">
        <w:rPr>
          <w:rFonts w:ascii="Arial" w:hAnsi="Arial" w:cs="Arial"/>
          <w:sz w:val="24"/>
          <w:szCs w:val="24"/>
        </w:rPr>
        <w:t xml:space="preserve">a </w:t>
      </w:r>
      <w:r w:rsidR="006E4780" w:rsidRPr="00F2148E">
        <w:rPr>
          <w:rFonts w:ascii="Arial" w:hAnsi="Arial" w:cs="Arial"/>
          <w:sz w:val="24"/>
          <w:szCs w:val="24"/>
        </w:rPr>
        <w:t xml:space="preserve">população sobre </w:t>
      </w:r>
      <w:r w:rsidRPr="00F2148E">
        <w:rPr>
          <w:rFonts w:ascii="Arial" w:hAnsi="Arial" w:cs="Arial"/>
          <w:sz w:val="24"/>
          <w:szCs w:val="24"/>
        </w:rPr>
        <w:t>as condutas a serem tomadas frente aos casos de intoxicação.</w:t>
      </w:r>
    </w:p>
    <w:p w14:paraId="65B4FF89" w14:textId="77777777" w:rsidR="005427B2" w:rsidRPr="00F2148E" w:rsidRDefault="005427B2" w:rsidP="005427B2">
      <w:pPr>
        <w:spacing w:before="120" w:after="120" w:line="360" w:lineRule="auto"/>
        <w:ind w:firstLine="851"/>
        <w:jc w:val="both"/>
        <w:rPr>
          <w:rFonts w:ascii="Arial" w:hAnsi="Arial" w:cs="Arial"/>
          <w:sz w:val="24"/>
          <w:szCs w:val="24"/>
        </w:rPr>
      </w:pPr>
    </w:p>
    <w:p w14:paraId="3F0C9C69" w14:textId="6A55EFC8" w:rsidR="0027532C" w:rsidRDefault="001C712B" w:rsidP="0027532C">
      <w:pPr>
        <w:pStyle w:val="Ttulo2"/>
      </w:pPr>
      <w:bookmarkStart w:id="52" w:name="_Toc89020342"/>
      <w:r w:rsidRPr="00D74CA1">
        <w:t>Consequências das intoxicações exógenas para o organismo humano.</w:t>
      </w:r>
      <w:bookmarkEnd w:id="52"/>
    </w:p>
    <w:p w14:paraId="59055325" w14:textId="77777777" w:rsidR="003B46F0" w:rsidRPr="003B46F0" w:rsidRDefault="003B46F0" w:rsidP="003B46F0"/>
    <w:p w14:paraId="77BAB8D8" w14:textId="0C104DB1" w:rsidR="00F0580E" w:rsidRPr="00265732" w:rsidRDefault="007F5173" w:rsidP="004F51D8">
      <w:pPr>
        <w:spacing w:after="0" w:line="360" w:lineRule="auto"/>
        <w:ind w:firstLine="709"/>
        <w:jc w:val="both"/>
        <w:rPr>
          <w:rFonts w:ascii="Arial" w:hAnsi="Arial" w:cs="Arial"/>
          <w:sz w:val="24"/>
          <w:szCs w:val="24"/>
        </w:rPr>
      </w:pPr>
      <w:r w:rsidRPr="00265732">
        <w:rPr>
          <w:rFonts w:ascii="Arial" w:hAnsi="Arial" w:cs="Arial"/>
          <w:sz w:val="24"/>
          <w:szCs w:val="24"/>
        </w:rPr>
        <w:t xml:space="preserve">Dentre os manuscritos estudados, </w:t>
      </w:r>
      <w:r w:rsidR="004C5189" w:rsidRPr="00265732">
        <w:rPr>
          <w:rFonts w:ascii="Arial" w:hAnsi="Arial" w:cs="Arial"/>
          <w:sz w:val="24"/>
          <w:szCs w:val="24"/>
        </w:rPr>
        <w:t>26,31</w:t>
      </w:r>
      <w:r w:rsidRPr="00265732">
        <w:rPr>
          <w:rFonts w:ascii="Arial" w:hAnsi="Arial" w:cs="Arial"/>
          <w:sz w:val="24"/>
          <w:szCs w:val="24"/>
        </w:rPr>
        <w:t>% fizeram referência a esse objetivo</w:t>
      </w:r>
      <w:r w:rsidR="00265732" w:rsidRPr="00265732">
        <w:rPr>
          <w:rFonts w:ascii="Arial" w:hAnsi="Arial" w:cs="Arial"/>
          <w:sz w:val="24"/>
          <w:szCs w:val="24"/>
        </w:rPr>
        <w:t xml:space="preserve">. O </w:t>
      </w:r>
      <w:r w:rsidRPr="00265732">
        <w:rPr>
          <w:rFonts w:ascii="Arial" w:hAnsi="Arial" w:cs="Arial"/>
          <w:sz w:val="24"/>
          <w:szCs w:val="24"/>
        </w:rPr>
        <w:t xml:space="preserve">material estudado apontou </w:t>
      </w:r>
      <w:r w:rsidR="00C645AF" w:rsidRPr="00265732">
        <w:rPr>
          <w:rFonts w:ascii="Arial" w:hAnsi="Arial" w:cs="Arial"/>
          <w:sz w:val="24"/>
          <w:szCs w:val="24"/>
        </w:rPr>
        <w:t>24</w:t>
      </w:r>
      <w:r w:rsidR="004237B7" w:rsidRPr="00265732">
        <w:rPr>
          <w:rFonts w:ascii="Arial" w:hAnsi="Arial" w:cs="Arial"/>
          <w:sz w:val="24"/>
          <w:szCs w:val="24"/>
        </w:rPr>
        <w:t xml:space="preserve"> </w:t>
      </w:r>
      <w:r w:rsidR="00DB2C46" w:rsidRPr="00265732">
        <w:rPr>
          <w:rFonts w:ascii="Arial" w:hAnsi="Arial" w:cs="Arial"/>
          <w:sz w:val="24"/>
          <w:szCs w:val="24"/>
        </w:rPr>
        <w:t>consequências</w:t>
      </w:r>
      <w:r w:rsidR="00F0580E" w:rsidRPr="00265732">
        <w:rPr>
          <w:rFonts w:ascii="Arial" w:hAnsi="Arial" w:cs="Arial"/>
          <w:sz w:val="24"/>
          <w:szCs w:val="24"/>
        </w:rPr>
        <w:t xml:space="preserve"> </w:t>
      </w:r>
      <w:r w:rsidR="00DB2C46" w:rsidRPr="00265732">
        <w:rPr>
          <w:rFonts w:ascii="Arial" w:hAnsi="Arial" w:cs="Arial"/>
          <w:sz w:val="24"/>
          <w:szCs w:val="24"/>
        </w:rPr>
        <w:t xml:space="preserve">das intoxicações exógenas para o </w:t>
      </w:r>
      <w:r w:rsidR="00DB2C46" w:rsidRPr="00265732">
        <w:rPr>
          <w:rFonts w:ascii="Arial" w:hAnsi="Arial" w:cs="Arial"/>
          <w:sz w:val="24"/>
          <w:szCs w:val="24"/>
        </w:rPr>
        <w:lastRenderedPageBreak/>
        <w:t xml:space="preserve">organismo humano, destacando o óbito com </w:t>
      </w:r>
      <w:r w:rsidR="00C645AF" w:rsidRPr="00265732">
        <w:rPr>
          <w:rFonts w:ascii="Arial" w:hAnsi="Arial" w:cs="Arial"/>
          <w:sz w:val="24"/>
          <w:szCs w:val="24"/>
        </w:rPr>
        <w:t>20,83</w:t>
      </w:r>
      <w:r w:rsidR="00DB2C46" w:rsidRPr="00265732">
        <w:rPr>
          <w:rFonts w:ascii="Arial" w:hAnsi="Arial" w:cs="Arial"/>
          <w:sz w:val="24"/>
          <w:szCs w:val="24"/>
        </w:rPr>
        <w:t>%, as convulsões</w:t>
      </w:r>
      <w:r w:rsidR="00C645AF" w:rsidRPr="00265732">
        <w:rPr>
          <w:rFonts w:ascii="Arial" w:hAnsi="Arial" w:cs="Arial"/>
          <w:sz w:val="24"/>
          <w:szCs w:val="24"/>
        </w:rPr>
        <w:t xml:space="preserve"> e</w:t>
      </w:r>
      <w:r w:rsidR="00DB2C46" w:rsidRPr="00265732">
        <w:rPr>
          <w:rFonts w:ascii="Arial" w:hAnsi="Arial" w:cs="Arial"/>
          <w:sz w:val="24"/>
          <w:szCs w:val="24"/>
        </w:rPr>
        <w:t xml:space="preserve"> </w:t>
      </w:r>
      <w:r w:rsidR="00C645AF" w:rsidRPr="00265732">
        <w:rPr>
          <w:rFonts w:ascii="Arial" w:hAnsi="Arial" w:cs="Arial"/>
          <w:sz w:val="24"/>
          <w:szCs w:val="24"/>
        </w:rPr>
        <w:t xml:space="preserve">o rebaixamento do nível de consciência </w:t>
      </w:r>
      <w:r w:rsidR="00DB2C46" w:rsidRPr="00265732">
        <w:rPr>
          <w:rFonts w:ascii="Arial" w:hAnsi="Arial" w:cs="Arial"/>
          <w:sz w:val="24"/>
          <w:szCs w:val="24"/>
        </w:rPr>
        <w:t>com 1</w:t>
      </w:r>
      <w:r w:rsidR="00C645AF" w:rsidRPr="00265732">
        <w:rPr>
          <w:rFonts w:ascii="Arial" w:hAnsi="Arial" w:cs="Arial"/>
          <w:sz w:val="24"/>
          <w:szCs w:val="24"/>
        </w:rPr>
        <w:t>6</w:t>
      </w:r>
      <w:r w:rsidR="00DB2C46" w:rsidRPr="00265732">
        <w:rPr>
          <w:rFonts w:ascii="Arial" w:hAnsi="Arial" w:cs="Arial"/>
          <w:sz w:val="24"/>
          <w:szCs w:val="24"/>
        </w:rPr>
        <w:t>,</w:t>
      </w:r>
      <w:r w:rsidR="00C645AF" w:rsidRPr="00265732">
        <w:rPr>
          <w:rFonts w:ascii="Arial" w:hAnsi="Arial" w:cs="Arial"/>
          <w:sz w:val="24"/>
          <w:szCs w:val="24"/>
        </w:rPr>
        <w:t>67</w:t>
      </w:r>
      <w:r w:rsidR="00DB2C46" w:rsidRPr="00265732">
        <w:rPr>
          <w:rFonts w:ascii="Arial" w:hAnsi="Arial" w:cs="Arial"/>
          <w:sz w:val="24"/>
          <w:szCs w:val="24"/>
        </w:rPr>
        <w:t>%</w:t>
      </w:r>
      <w:r w:rsidR="00C645AF" w:rsidRPr="00265732">
        <w:rPr>
          <w:rFonts w:ascii="Arial" w:hAnsi="Arial" w:cs="Arial"/>
          <w:sz w:val="24"/>
          <w:szCs w:val="24"/>
        </w:rPr>
        <w:t xml:space="preserve"> cada, as </w:t>
      </w:r>
      <w:proofErr w:type="spellStart"/>
      <w:r w:rsidR="00DB2C46" w:rsidRPr="00265732">
        <w:rPr>
          <w:rFonts w:ascii="Arial" w:hAnsi="Arial" w:cs="Arial"/>
          <w:sz w:val="24"/>
          <w:szCs w:val="24"/>
        </w:rPr>
        <w:t>fasciculações</w:t>
      </w:r>
      <w:proofErr w:type="spellEnd"/>
      <w:r w:rsidR="00DB2C46" w:rsidRPr="00265732">
        <w:rPr>
          <w:rFonts w:ascii="Arial" w:hAnsi="Arial" w:cs="Arial"/>
          <w:sz w:val="24"/>
          <w:szCs w:val="24"/>
        </w:rPr>
        <w:t xml:space="preserve"> </w:t>
      </w:r>
      <w:r w:rsidR="00C41FC8" w:rsidRPr="00265732">
        <w:rPr>
          <w:rFonts w:ascii="Arial" w:hAnsi="Arial" w:cs="Arial"/>
          <w:sz w:val="24"/>
          <w:szCs w:val="24"/>
        </w:rPr>
        <w:t xml:space="preserve">e a instabilidade respiratória </w:t>
      </w:r>
      <w:r w:rsidR="00DB2C46" w:rsidRPr="00265732">
        <w:rPr>
          <w:rFonts w:ascii="Arial" w:hAnsi="Arial" w:cs="Arial"/>
          <w:sz w:val="24"/>
          <w:szCs w:val="24"/>
        </w:rPr>
        <w:t xml:space="preserve">com </w:t>
      </w:r>
      <w:r w:rsidR="00C645AF" w:rsidRPr="00265732">
        <w:rPr>
          <w:rFonts w:ascii="Arial" w:hAnsi="Arial" w:cs="Arial"/>
          <w:sz w:val="24"/>
          <w:szCs w:val="24"/>
        </w:rPr>
        <w:t>8</w:t>
      </w:r>
      <w:r w:rsidR="00DB2C46" w:rsidRPr="00265732">
        <w:rPr>
          <w:rFonts w:ascii="Arial" w:hAnsi="Arial" w:cs="Arial"/>
          <w:sz w:val="24"/>
          <w:szCs w:val="24"/>
        </w:rPr>
        <w:t>,</w:t>
      </w:r>
      <w:r w:rsidR="00C645AF" w:rsidRPr="00265732">
        <w:rPr>
          <w:rFonts w:ascii="Arial" w:hAnsi="Arial" w:cs="Arial"/>
          <w:sz w:val="24"/>
          <w:szCs w:val="24"/>
        </w:rPr>
        <w:t>33</w:t>
      </w:r>
      <w:r w:rsidR="00DB2C46" w:rsidRPr="00265732">
        <w:rPr>
          <w:rFonts w:ascii="Arial" w:hAnsi="Arial" w:cs="Arial"/>
          <w:sz w:val="24"/>
          <w:szCs w:val="24"/>
        </w:rPr>
        <w:t>%</w:t>
      </w:r>
      <w:r w:rsidR="00C41FC8" w:rsidRPr="00265732">
        <w:rPr>
          <w:rFonts w:ascii="Arial" w:hAnsi="Arial" w:cs="Arial"/>
          <w:sz w:val="24"/>
          <w:szCs w:val="24"/>
        </w:rPr>
        <w:t xml:space="preserve"> cada</w:t>
      </w:r>
      <w:r w:rsidR="006358E6" w:rsidRPr="00265732">
        <w:rPr>
          <w:rFonts w:ascii="Arial" w:hAnsi="Arial" w:cs="Arial"/>
          <w:sz w:val="24"/>
          <w:szCs w:val="24"/>
        </w:rPr>
        <w:t xml:space="preserve"> (GRÁFICO </w:t>
      </w:r>
      <w:r w:rsidR="009D64E9" w:rsidRPr="00265732">
        <w:rPr>
          <w:rFonts w:ascii="Arial" w:hAnsi="Arial" w:cs="Arial"/>
          <w:sz w:val="24"/>
          <w:szCs w:val="24"/>
        </w:rPr>
        <w:t>3</w:t>
      </w:r>
      <w:r w:rsidR="006358E6" w:rsidRPr="00265732">
        <w:rPr>
          <w:rFonts w:ascii="Arial" w:hAnsi="Arial" w:cs="Arial"/>
          <w:sz w:val="24"/>
          <w:szCs w:val="24"/>
        </w:rPr>
        <w:t>).</w:t>
      </w:r>
    </w:p>
    <w:p w14:paraId="7407E30D" w14:textId="7C696E22" w:rsidR="0027532C" w:rsidRPr="00420631" w:rsidRDefault="00AD1644" w:rsidP="004F51D8">
      <w:pPr>
        <w:spacing w:after="0" w:line="360" w:lineRule="auto"/>
        <w:ind w:firstLine="709"/>
        <w:jc w:val="both"/>
        <w:rPr>
          <w:rFonts w:ascii="Arial" w:hAnsi="Arial" w:cs="Arial"/>
          <w:sz w:val="24"/>
          <w:szCs w:val="24"/>
        </w:rPr>
      </w:pPr>
      <w:r w:rsidRPr="00E73934">
        <w:rPr>
          <w:rFonts w:ascii="Arial" w:hAnsi="Arial" w:cs="Arial"/>
          <w:sz w:val="24"/>
          <w:szCs w:val="24"/>
        </w:rPr>
        <w:t xml:space="preserve">O </w:t>
      </w:r>
      <w:r w:rsidR="00CC58E8" w:rsidRPr="00E73934">
        <w:rPr>
          <w:rFonts w:ascii="Arial" w:hAnsi="Arial" w:cs="Arial"/>
          <w:sz w:val="24"/>
          <w:szCs w:val="24"/>
        </w:rPr>
        <w:t>óbito</w:t>
      </w:r>
      <w:r w:rsidRPr="00E73934">
        <w:rPr>
          <w:rFonts w:ascii="Arial" w:hAnsi="Arial" w:cs="Arial"/>
          <w:sz w:val="24"/>
          <w:szCs w:val="24"/>
        </w:rPr>
        <w:t>, possivelmente,</w:t>
      </w:r>
      <w:r w:rsidR="00CC58E8" w:rsidRPr="00E73934">
        <w:rPr>
          <w:rFonts w:ascii="Arial" w:hAnsi="Arial" w:cs="Arial"/>
          <w:sz w:val="24"/>
          <w:szCs w:val="24"/>
        </w:rPr>
        <w:t xml:space="preserve"> </w:t>
      </w:r>
      <w:r w:rsidR="00CC58E8" w:rsidRPr="00AD1644">
        <w:rPr>
          <w:rFonts w:ascii="Arial" w:hAnsi="Arial" w:cs="Arial"/>
          <w:sz w:val="24"/>
          <w:szCs w:val="24"/>
        </w:rPr>
        <w:t>pode acontecer</w:t>
      </w:r>
      <w:r w:rsidR="0027532C" w:rsidRPr="00AD1644">
        <w:rPr>
          <w:rFonts w:ascii="Arial" w:hAnsi="Arial" w:cs="Arial"/>
          <w:sz w:val="24"/>
          <w:szCs w:val="24"/>
        </w:rPr>
        <w:t xml:space="preserve"> </w:t>
      </w:r>
      <w:r w:rsidR="00CC58E8" w:rsidRPr="00AD1644">
        <w:rPr>
          <w:rFonts w:ascii="Arial" w:hAnsi="Arial" w:cs="Arial"/>
          <w:sz w:val="24"/>
          <w:szCs w:val="24"/>
        </w:rPr>
        <w:t>devido ao tempo</w:t>
      </w:r>
      <w:r w:rsidR="0027532C" w:rsidRPr="00AD1644">
        <w:rPr>
          <w:rFonts w:ascii="Arial" w:hAnsi="Arial" w:cs="Arial"/>
          <w:sz w:val="24"/>
          <w:szCs w:val="24"/>
        </w:rPr>
        <w:t xml:space="preserve"> </w:t>
      </w:r>
      <w:r w:rsidR="00CC58E8" w:rsidRPr="00AD1644">
        <w:rPr>
          <w:rFonts w:ascii="Arial" w:hAnsi="Arial" w:cs="Arial"/>
          <w:sz w:val="24"/>
          <w:szCs w:val="24"/>
        </w:rPr>
        <w:t>de exposição</w:t>
      </w:r>
      <w:r w:rsidR="0027532C" w:rsidRPr="00AD1644">
        <w:rPr>
          <w:rFonts w:ascii="Arial" w:hAnsi="Arial" w:cs="Arial"/>
          <w:sz w:val="24"/>
          <w:szCs w:val="24"/>
        </w:rPr>
        <w:t xml:space="preserve"> e </w:t>
      </w:r>
      <w:r w:rsidR="00265732" w:rsidRPr="00AD1644">
        <w:rPr>
          <w:rFonts w:ascii="Arial" w:hAnsi="Arial" w:cs="Arial"/>
          <w:sz w:val="24"/>
          <w:szCs w:val="24"/>
        </w:rPr>
        <w:t>a</w:t>
      </w:r>
      <w:r w:rsidR="0027532C" w:rsidRPr="00AD1644">
        <w:rPr>
          <w:rFonts w:ascii="Arial" w:hAnsi="Arial" w:cs="Arial"/>
          <w:sz w:val="24"/>
          <w:szCs w:val="24"/>
        </w:rPr>
        <w:t>o agente</w:t>
      </w:r>
      <w:r w:rsidR="0027532C" w:rsidRPr="00AD1644">
        <w:rPr>
          <w:rFonts w:ascii="Arial" w:hAnsi="Arial" w:cs="Arial"/>
          <w:color w:val="FF0000"/>
          <w:sz w:val="24"/>
          <w:szCs w:val="24"/>
        </w:rPr>
        <w:t xml:space="preserve"> </w:t>
      </w:r>
      <w:r w:rsidRPr="00E73934">
        <w:rPr>
          <w:rFonts w:ascii="Arial" w:hAnsi="Arial" w:cs="Arial"/>
          <w:sz w:val="24"/>
          <w:szCs w:val="24"/>
        </w:rPr>
        <w:t xml:space="preserve">intoxicante </w:t>
      </w:r>
      <w:r w:rsidR="0027532C" w:rsidRPr="00AD1644">
        <w:rPr>
          <w:rFonts w:ascii="Arial" w:hAnsi="Arial" w:cs="Arial"/>
          <w:sz w:val="24"/>
          <w:szCs w:val="24"/>
        </w:rPr>
        <w:t>envolvido</w:t>
      </w:r>
      <w:r w:rsidRPr="00AD1644">
        <w:rPr>
          <w:rFonts w:ascii="Arial" w:hAnsi="Arial" w:cs="Arial"/>
          <w:sz w:val="24"/>
          <w:szCs w:val="24"/>
        </w:rPr>
        <w:t>. Q</w:t>
      </w:r>
      <w:r w:rsidR="00CC58E8" w:rsidRPr="00AD1644">
        <w:rPr>
          <w:rFonts w:ascii="Arial" w:hAnsi="Arial" w:cs="Arial"/>
          <w:sz w:val="24"/>
          <w:szCs w:val="24"/>
        </w:rPr>
        <w:t>uan</w:t>
      </w:r>
      <w:r w:rsidRPr="00AD1644">
        <w:rPr>
          <w:rFonts w:ascii="Arial" w:hAnsi="Arial" w:cs="Arial"/>
          <w:sz w:val="24"/>
          <w:szCs w:val="24"/>
        </w:rPr>
        <w:t>t</w:t>
      </w:r>
      <w:r w:rsidR="00CC58E8" w:rsidRPr="00AD1644">
        <w:rPr>
          <w:rFonts w:ascii="Arial" w:hAnsi="Arial" w:cs="Arial"/>
          <w:sz w:val="24"/>
          <w:szCs w:val="24"/>
        </w:rPr>
        <w:t>o</w:t>
      </w:r>
      <w:r w:rsidRPr="00AD1644">
        <w:rPr>
          <w:rFonts w:ascii="Arial" w:hAnsi="Arial" w:cs="Arial"/>
          <w:sz w:val="24"/>
          <w:szCs w:val="24"/>
        </w:rPr>
        <w:t xml:space="preserve"> </w:t>
      </w:r>
      <w:r w:rsidRPr="00E73934">
        <w:rPr>
          <w:rFonts w:ascii="Arial" w:hAnsi="Arial" w:cs="Arial"/>
          <w:sz w:val="24"/>
          <w:szCs w:val="24"/>
        </w:rPr>
        <w:t>melhor</w:t>
      </w:r>
      <w:r w:rsidR="00CC58E8" w:rsidRPr="00E73934">
        <w:rPr>
          <w:rFonts w:ascii="Arial" w:hAnsi="Arial" w:cs="Arial"/>
          <w:sz w:val="24"/>
          <w:szCs w:val="24"/>
        </w:rPr>
        <w:t xml:space="preserve"> </w:t>
      </w:r>
      <w:r w:rsidR="00CC58E8" w:rsidRPr="00AD1644">
        <w:rPr>
          <w:rFonts w:ascii="Arial" w:hAnsi="Arial" w:cs="Arial"/>
          <w:sz w:val="24"/>
          <w:szCs w:val="24"/>
        </w:rPr>
        <w:t>diagnosticado ou mais rápido e eficaz for o atendimento em uma unidade hospitalar</w:t>
      </w:r>
      <w:r w:rsidRPr="00AD1644">
        <w:rPr>
          <w:rFonts w:ascii="Arial" w:hAnsi="Arial" w:cs="Arial"/>
          <w:sz w:val="24"/>
          <w:szCs w:val="24"/>
        </w:rPr>
        <w:t>,</w:t>
      </w:r>
      <w:r w:rsidR="00CC58E8" w:rsidRPr="00AD1644">
        <w:rPr>
          <w:rFonts w:ascii="Arial" w:hAnsi="Arial" w:cs="Arial"/>
          <w:sz w:val="24"/>
          <w:szCs w:val="24"/>
        </w:rPr>
        <w:t xml:space="preserve"> melhor as chances </w:t>
      </w:r>
      <w:r w:rsidR="0027532C" w:rsidRPr="00AD1644">
        <w:rPr>
          <w:rFonts w:ascii="Arial" w:hAnsi="Arial" w:cs="Arial"/>
          <w:sz w:val="24"/>
          <w:szCs w:val="24"/>
        </w:rPr>
        <w:t>de o</w:t>
      </w:r>
      <w:r w:rsidR="00CC58E8" w:rsidRPr="00AD1644">
        <w:rPr>
          <w:rFonts w:ascii="Arial" w:hAnsi="Arial" w:cs="Arial"/>
          <w:sz w:val="24"/>
          <w:szCs w:val="24"/>
        </w:rPr>
        <w:t xml:space="preserve"> </w:t>
      </w:r>
      <w:r w:rsidR="0027532C" w:rsidRPr="00AD1644">
        <w:rPr>
          <w:rFonts w:ascii="Arial" w:hAnsi="Arial" w:cs="Arial"/>
          <w:sz w:val="24"/>
          <w:szCs w:val="24"/>
        </w:rPr>
        <w:t>indivíduo</w:t>
      </w:r>
      <w:r w:rsidR="00CC58E8" w:rsidRPr="00AD1644">
        <w:rPr>
          <w:rFonts w:ascii="Arial" w:hAnsi="Arial" w:cs="Arial"/>
          <w:sz w:val="24"/>
          <w:szCs w:val="24"/>
        </w:rPr>
        <w:t xml:space="preserve"> ter uma recuperação no quadro </w:t>
      </w:r>
      <w:r w:rsidR="0027532C" w:rsidRPr="00AD1644">
        <w:rPr>
          <w:rFonts w:ascii="Arial" w:hAnsi="Arial" w:cs="Arial"/>
          <w:sz w:val="24"/>
          <w:szCs w:val="24"/>
        </w:rPr>
        <w:t>clínico,</w:t>
      </w:r>
      <w:r w:rsidR="00CC58E8" w:rsidRPr="00AD1644">
        <w:rPr>
          <w:rFonts w:ascii="Arial" w:hAnsi="Arial" w:cs="Arial"/>
          <w:sz w:val="24"/>
          <w:szCs w:val="24"/>
        </w:rPr>
        <w:t xml:space="preserve"> evitando assim possíveis danos à saúde e evolução para o óbito</w:t>
      </w:r>
      <w:r w:rsidR="004D68E8">
        <w:rPr>
          <w:rFonts w:ascii="Arial" w:hAnsi="Arial" w:cs="Arial"/>
          <w:sz w:val="24"/>
          <w:szCs w:val="24"/>
        </w:rPr>
        <w:t xml:space="preserve">. </w:t>
      </w:r>
      <w:r w:rsidR="004D68E8" w:rsidRPr="00420631">
        <w:rPr>
          <w:rFonts w:ascii="Arial" w:hAnsi="Arial" w:cs="Arial"/>
          <w:sz w:val="24"/>
          <w:szCs w:val="24"/>
        </w:rPr>
        <w:t>Os agentes tóxicos que podem ocasionar</w:t>
      </w:r>
      <w:r w:rsidR="003C29A6" w:rsidRPr="00420631">
        <w:rPr>
          <w:rFonts w:ascii="Arial" w:hAnsi="Arial" w:cs="Arial"/>
          <w:sz w:val="24"/>
          <w:szCs w:val="24"/>
        </w:rPr>
        <w:t xml:space="preserve"> maior número de</w:t>
      </w:r>
      <w:r w:rsidR="004D68E8" w:rsidRPr="00420631">
        <w:rPr>
          <w:rFonts w:ascii="Arial" w:hAnsi="Arial" w:cs="Arial"/>
          <w:sz w:val="24"/>
          <w:szCs w:val="24"/>
        </w:rPr>
        <w:t xml:space="preserve"> morte são os medicamentos, os agrotóxicos </w:t>
      </w:r>
      <w:r w:rsidR="002436FB" w:rsidRPr="00420631">
        <w:rPr>
          <w:rFonts w:ascii="Arial" w:hAnsi="Arial" w:cs="Arial"/>
          <w:sz w:val="24"/>
          <w:szCs w:val="24"/>
        </w:rPr>
        <w:t xml:space="preserve">as drogas de abuso </w:t>
      </w:r>
      <w:r w:rsidR="004D68E8" w:rsidRPr="00420631">
        <w:rPr>
          <w:rFonts w:ascii="Arial" w:hAnsi="Arial" w:cs="Arial"/>
          <w:sz w:val="24"/>
          <w:szCs w:val="24"/>
        </w:rPr>
        <w:t>e os produtos químicos (SOUSA et al., 2020</w:t>
      </w:r>
      <w:r w:rsidR="002436FB" w:rsidRPr="00420631">
        <w:rPr>
          <w:rFonts w:ascii="Arial" w:hAnsi="Arial" w:cs="Arial"/>
          <w:sz w:val="24"/>
          <w:szCs w:val="24"/>
        </w:rPr>
        <w:t>; BOCHNER; FREIRE, 2018</w:t>
      </w:r>
      <w:r w:rsidR="004D68E8" w:rsidRPr="00420631">
        <w:rPr>
          <w:rFonts w:ascii="Arial" w:hAnsi="Arial" w:cs="Arial"/>
          <w:sz w:val="24"/>
          <w:szCs w:val="24"/>
        </w:rPr>
        <w:t>).</w:t>
      </w:r>
    </w:p>
    <w:p w14:paraId="696C4270" w14:textId="39253EA8" w:rsidR="00AD1644" w:rsidRPr="00420631" w:rsidRDefault="000A4F47" w:rsidP="004F51D8">
      <w:pPr>
        <w:spacing w:after="0" w:line="360" w:lineRule="auto"/>
        <w:ind w:firstLine="709"/>
        <w:jc w:val="both"/>
        <w:rPr>
          <w:rFonts w:ascii="Arial" w:hAnsi="Arial" w:cs="Arial"/>
          <w:sz w:val="24"/>
          <w:szCs w:val="24"/>
        </w:rPr>
      </w:pPr>
      <w:r w:rsidRPr="00AD1644">
        <w:rPr>
          <w:rFonts w:ascii="Arial" w:hAnsi="Arial" w:cs="Arial"/>
          <w:sz w:val="24"/>
          <w:szCs w:val="24"/>
        </w:rPr>
        <w:t xml:space="preserve">As alterações no nível de consciência e as </w:t>
      </w:r>
      <w:r w:rsidR="004963CC" w:rsidRPr="00AD1644">
        <w:rPr>
          <w:rFonts w:ascii="Arial" w:hAnsi="Arial" w:cs="Arial"/>
          <w:sz w:val="24"/>
          <w:szCs w:val="24"/>
        </w:rPr>
        <w:t>convulsões</w:t>
      </w:r>
      <w:r w:rsidRPr="00AD1644">
        <w:rPr>
          <w:rFonts w:ascii="Arial" w:hAnsi="Arial" w:cs="Arial"/>
          <w:sz w:val="24"/>
          <w:szCs w:val="24"/>
        </w:rPr>
        <w:t xml:space="preserve"> ocorrem com os tóxicos que possuem compostos estimulantes do Sistema Nervoso Central (SNC)</w:t>
      </w:r>
      <w:r w:rsidR="004963CC" w:rsidRPr="00AD1644">
        <w:rPr>
          <w:rFonts w:ascii="Arial" w:hAnsi="Arial" w:cs="Arial"/>
          <w:sz w:val="24"/>
          <w:szCs w:val="24"/>
        </w:rPr>
        <w:t xml:space="preserve"> que atuam na membrana axonal, lentificando o fechamento dos </w:t>
      </w:r>
      <w:r w:rsidR="004963CC" w:rsidRPr="003C29A6">
        <w:rPr>
          <w:rFonts w:ascii="Arial" w:hAnsi="Arial" w:cs="Arial"/>
          <w:sz w:val="24"/>
          <w:szCs w:val="24"/>
        </w:rPr>
        <w:t>ca</w:t>
      </w:r>
      <w:r w:rsidR="001527DA" w:rsidRPr="003C29A6">
        <w:rPr>
          <w:rFonts w:ascii="Arial" w:hAnsi="Arial" w:cs="Arial"/>
          <w:sz w:val="24"/>
          <w:szCs w:val="24"/>
        </w:rPr>
        <w:t>na</w:t>
      </w:r>
      <w:r w:rsidR="004963CC" w:rsidRPr="003C29A6">
        <w:rPr>
          <w:rFonts w:ascii="Arial" w:hAnsi="Arial" w:cs="Arial"/>
          <w:sz w:val="24"/>
          <w:szCs w:val="24"/>
        </w:rPr>
        <w:t>is de sódio voltagem</w:t>
      </w:r>
      <w:r w:rsidR="001527DA" w:rsidRPr="003C29A6">
        <w:rPr>
          <w:rFonts w:ascii="Arial" w:hAnsi="Arial" w:cs="Arial"/>
          <w:sz w:val="24"/>
          <w:szCs w:val="24"/>
        </w:rPr>
        <w:t>-</w:t>
      </w:r>
      <w:r w:rsidR="004963CC" w:rsidRPr="003C29A6">
        <w:rPr>
          <w:rFonts w:ascii="Arial" w:hAnsi="Arial" w:cs="Arial"/>
          <w:sz w:val="24"/>
          <w:szCs w:val="24"/>
        </w:rPr>
        <w:t xml:space="preserve"> dependentes</w:t>
      </w:r>
      <w:r w:rsidR="00AD1644" w:rsidRPr="00AD1644">
        <w:rPr>
          <w:rFonts w:ascii="Arial" w:hAnsi="Arial" w:cs="Arial"/>
          <w:color w:val="FF0000"/>
          <w:sz w:val="24"/>
          <w:szCs w:val="24"/>
        </w:rPr>
        <w:t xml:space="preserve"> </w:t>
      </w:r>
      <w:r w:rsidR="004963CC" w:rsidRPr="00AD1644">
        <w:rPr>
          <w:rFonts w:ascii="Arial" w:hAnsi="Arial" w:cs="Arial"/>
          <w:sz w:val="24"/>
          <w:szCs w:val="24"/>
        </w:rPr>
        <w:t>levando</w:t>
      </w:r>
      <w:r w:rsidR="000F4AFF" w:rsidRPr="00AD1644">
        <w:rPr>
          <w:rFonts w:ascii="Arial" w:hAnsi="Arial" w:cs="Arial"/>
          <w:sz w:val="24"/>
          <w:szCs w:val="24"/>
        </w:rPr>
        <w:t xml:space="preserve"> </w:t>
      </w:r>
      <w:r w:rsidR="00AD1644">
        <w:rPr>
          <w:rFonts w:ascii="Arial" w:hAnsi="Arial" w:cs="Arial"/>
          <w:sz w:val="24"/>
          <w:szCs w:val="24"/>
        </w:rPr>
        <w:t>à</w:t>
      </w:r>
      <w:r w:rsidR="004963CC" w:rsidRPr="00AD1644">
        <w:rPr>
          <w:rFonts w:ascii="Arial" w:hAnsi="Arial" w:cs="Arial"/>
          <w:sz w:val="24"/>
          <w:szCs w:val="24"/>
        </w:rPr>
        <w:t xml:space="preserve"> diminuição do limiar convulsivo e ao estímulo do SNC</w:t>
      </w:r>
      <w:r w:rsidR="001527DA" w:rsidRPr="00AD1644">
        <w:rPr>
          <w:rFonts w:ascii="Arial" w:hAnsi="Arial" w:cs="Arial"/>
          <w:sz w:val="24"/>
          <w:szCs w:val="24"/>
        </w:rPr>
        <w:t>.</w:t>
      </w:r>
      <w:r w:rsidR="001527DA" w:rsidRPr="00C129FC">
        <w:rPr>
          <w:rFonts w:ascii="Arial" w:hAnsi="Arial" w:cs="Arial"/>
          <w:color w:val="95B3D7" w:themeColor="accent1" w:themeTint="99"/>
          <w:sz w:val="24"/>
          <w:szCs w:val="24"/>
        </w:rPr>
        <w:t xml:space="preserve"> </w:t>
      </w:r>
      <w:r w:rsidR="00C129FC" w:rsidRPr="00420631">
        <w:rPr>
          <w:rFonts w:ascii="Arial" w:hAnsi="Arial" w:cs="Arial"/>
          <w:sz w:val="24"/>
          <w:szCs w:val="24"/>
        </w:rPr>
        <w:t>Alguns exemplos de tóxicos que pode</w:t>
      </w:r>
      <w:r w:rsidR="00420631" w:rsidRPr="00420631">
        <w:rPr>
          <w:rFonts w:ascii="Arial" w:hAnsi="Arial" w:cs="Arial"/>
          <w:sz w:val="24"/>
          <w:szCs w:val="24"/>
        </w:rPr>
        <w:t>m</w:t>
      </w:r>
      <w:r w:rsidR="00C129FC" w:rsidRPr="00420631">
        <w:rPr>
          <w:rFonts w:ascii="Arial" w:hAnsi="Arial" w:cs="Arial"/>
          <w:sz w:val="24"/>
          <w:szCs w:val="24"/>
        </w:rPr>
        <w:t xml:space="preserve"> ocasionar essas consequências são os agrotóxicos e medicamentos (OLIVEIRA; MENEZES, 2003).</w:t>
      </w:r>
    </w:p>
    <w:p w14:paraId="49184E13" w14:textId="65628434" w:rsidR="00340280" w:rsidRPr="00420631" w:rsidRDefault="004963CC" w:rsidP="004F51D8">
      <w:pPr>
        <w:spacing w:after="0" w:line="360" w:lineRule="auto"/>
        <w:ind w:firstLine="709"/>
        <w:jc w:val="both"/>
        <w:rPr>
          <w:rFonts w:ascii="Arial" w:hAnsi="Arial" w:cs="Arial"/>
          <w:sz w:val="24"/>
          <w:szCs w:val="24"/>
        </w:rPr>
      </w:pPr>
      <w:r w:rsidRPr="00AD1644">
        <w:rPr>
          <w:rFonts w:ascii="Arial" w:hAnsi="Arial" w:cs="Arial"/>
          <w:sz w:val="24"/>
          <w:szCs w:val="24"/>
        </w:rPr>
        <w:t xml:space="preserve">Já as </w:t>
      </w:r>
      <w:proofErr w:type="spellStart"/>
      <w:r w:rsidRPr="00AD1644">
        <w:rPr>
          <w:rFonts w:ascii="Arial" w:hAnsi="Arial" w:cs="Arial"/>
          <w:sz w:val="24"/>
          <w:szCs w:val="24"/>
        </w:rPr>
        <w:t>fasciculações</w:t>
      </w:r>
      <w:proofErr w:type="spellEnd"/>
      <w:r w:rsidR="007B3787" w:rsidRPr="00AD1644">
        <w:rPr>
          <w:rFonts w:ascii="Arial" w:hAnsi="Arial" w:cs="Arial"/>
          <w:sz w:val="24"/>
          <w:szCs w:val="24"/>
        </w:rPr>
        <w:t xml:space="preserve"> e instabilidade respiratória</w:t>
      </w:r>
      <w:r w:rsidR="00260899" w:rsidRPr="00AD1644">
        <w:rPr>
          <w:rFonts w:ascii="Arial" w:hAnsi="Arial" w:cs="Arial"/>
          <w:sz w:val="24"/>
          <w:szCs w:val="24"/>
        </w:rPr>
        <w:t xml:space="preserve"> </w:t>
      </w:r>
      <w:r w:rsidR="000F4AFF" w:rsidRPr="00AD1644">
        <w:rPr>
          <w:rFonts w:ascii="Arial" w:hAnsi="Arial" w:cs="Arial"/>
          <w:sz w:val="24"/>
          <w:szCs w:val="24"/>
        </w:rPr>
        <w:t xml:space="preserve">ocorrem </w:t>
      </w:r>
      <w:r w:rsidR="007B3787" w:rsidRPr="00AD1644">
        <w:rPr>
          <w:rFonts w:ascii="Arial" w:hAnsi="Arial" w:cs="Arial"/>
          <w:sz w:val="24"/>
          <w:szCs w:val="24"/>
        </w:rPr>
        <w:t xml:space="preserve">na maioria das vezes </w:t>
      </w:r>
      <w:r w:rsidR="000F4AFF" w:rsidRPr="00AD1644">
        <w:rPr>
          <w:rFonts w:ascii="Arial" w:hAnsi="Arial" w:cs="Arial"/>
          <w:sz w:val="24"/>
          <w:szCs w:val="24"/>
        </w:rPr>
        <w:t>quando os tóxicos são compostos por inibidores da acetilcolinesterase, enzima responsável pela degradação da acetilcolina presente nas fendas sinápticas do sistema nervoso autônomo, do sistema nervoso central e da junção neuromuscula</w:t>
      </w:r>
      <w:r w:rsidR="004229B6" w:rsidRPr="00AD1644">
        <w:rPr>
          <w:rFonts w:ascii="Arial" w:hAnsi="Arial" w:cs="Arial"/>
          <w:sz w:val="24"/>
          <w:szCs w:val="24"/>
        </w:rPr>
        <w:t>r</w:t>
      </w:r>
      <w:r w:rsidR="00C129FC">
        <w:rPr>
          <w:rFonts w:ascii="Arial" w:hAnsi="Arial" w:cs="Arial"/>
          <w:sz w:val="24"/>
          <w:szCs w:val="24"/>
        </w:rPr>
        <w:t>.</w:t>
      </w:r>
      <w:r w:rsidR="004229B6" w:rsidRPr="00AD1644">
        <w:rPr>
          <w:rFonts w:ascii="Arial" w:hAnsi="Arial" w:cs="Arial"/>
          <w:sz w:val="24"/>
          <w:szCs w:val="24"/>
        </w:rPr>
        <w:t xml:space="preserve"> </w:t>
      </w:r>
      <w:r w:rsidR="00C129FC" w:rsidRPr="00420631">
        <w:rPr>
          <w:rFonts w:ascii="Arial" w:hAnsi="Arial" w:cs="Arial"/>
          <w:sz w:val="24"/>
          <w:szCs w:val="24"/>
        </w:rPr>
        <w:t>Intoxicações com medicamentos e agrotóxicos podem apresentar essas consequências para o organismo (OLIVEIRA; MENEZES, 2003).</w:t>
      </w:r>
    </w:p>
    <w:p w14:paraId="2C1CADA7" w14:textId="7845A30F" w:rsidR="004F51D8" w:rsidRDefault="003C29A6" w:rsidP="004F51D8">
      <w:pPr>
        <w:spacing w:after="0" w:line="360" w:lineRule="auto"/>
        <w:ind w:firstLine="709"/>
        <w:jc w:val="both"/>
        <w:rPr>
          <w:rFonts w:ascii="Arial" w:hAnsi="Arial" w:cs="Arial"/>
          <w:sz w:val="24"/>
          <w:szCs w:val="24"/>
        </w:rPr>
      </w:pPr>
      <w:r w:rsidRPr="00D47A32">
        <w:rPr>
          <w:rFonts w:ascii="Arial" w:hAnsi="Arial" w:cs="Arial"/>
          <w:sz w:val="24"/>
          <w:szCs w:val="24"/>
        </w:rPr>
        <w:t xml:space="preserve">Diante </w:t>
      </w:r>
      <w:r w:rsidR="00420631" w:rsidRPr="00D47A32">
        <w:rPr>
          <w:rFonts w:ascii="Arial" w:hAnsi="Arial" w:cs="Arial"/>
          <w:sz w:val="24"/>
          <w:szCs w:val="24"/>
        </w:rPr>
        <w:t xml:space="preserve">desses resultados </w:t>
      </w:r>
      <w:r w:rsidRPr="00D47A32">
        <w:rPr>
          <w:rFonts w:ascii="Arial" w:hAnsi="Arial" w:cs="Arial"/>
          <w:sz w:val="24"/>
          <w:szCs w:val="24"/>
        </w:rPr>
        <w:t>é possível</w:t>
      </w:r>
      <w:r w:rsidR="00420631" w:rsidRPr="00D47A32">
        <w:rPr>
          <w:rFonts w:ascii="Arial" w:hAnsi="Arial" w:cs="Arial"/>
          <w:sz w:val="24"/>
          <w:szCs w:val="24"/>
        </w:rPr>
        <w:t xml:space="preserve"> inferir</w:t>
      </w:r>
      <w:r w:rsidRPr="00D47A32">
        <w:rPr>
          <w:rFonts w:ascii="Arial" w:hAnsi="Arial" w:cs="Arial"/>
          <w:sz w:val="24"/>
          <w:szCs w:val="24"/>
        </w:rPr>
        <w:t xml:space="preserve"> que as intoxicações são agravos importantes para a saúde dos indivíduos expostos </w:t>
      </w:r>
      <w:r w:rsidR="00340280" w:rsidRPr="00D47A32">
        <w:rPr>
          <w:rFonts w:ascii="Arial" w:hAnsi="Arial" w:cs="Arial"/>
          <w:sz w:val="24"/>
          <w:szCs w:val="24"/>
        </w:rPr>
        <w:t xml:space="preserve">sendo </w:t>
      </w:r>
      <w:bookmarkStart w:id="53" w:name="_Hlk86923592"/>
      <w:r w:rsidR="00340280" w:rsidRPr="00D47A32">
        <w:rPr>
          <w:rFonts w:ascii="Arial" w:hAnsi="Arial" w:cs="Arial"/>
          <w:sz w:val="24"/>
          <w:szCs w:val="24"/>
        </w:rPr>
        <w:t xml:space="preserve">assim destaca-se a </w:t>
      </w:r>
      <w:bookmarkEnd w:id="53"/>
      <w:r w:rsidR="00420631" w:rsidRPr="00D47A32">
        <w:rPr>
          <w:rFonts w:ascii="Arial" w:hAnsi="Arial" w:cs="Arial"/>
          <w:sz w:val="24"/>
          <w:szCs w:val="24"/>
        </w:rPr>
        <w:t xml:space="preserve">importância dos profissionais de saúde na prevenção e no tratamento das mesmas. Além disso, há de se observar que essas intoxicações se relacionam, </w:t>
      </w:r>
      <w:r w:rsidR="00076DB1" w:rsidRPr="00D47A32">
        <w:rPr>
          <w:rFonts w:ascii="Arial" w:hAnsi="Arial" w:cs="Arial"/>
          <w:sz w:val="24"/>
          <w:szCs w:val="24"/>
        </w:rPr>
        <w:t xml:space="preserve">principalmente, com </w:t>
      </w:r>
      <w:r w:rsidR="00420631" w:rsidRPr="00D47A32">
        <w:rPr>
          <w:rFonts w:ascii="Arial" w:hAnsi="Arial" w:cs="Arial"/>
          <w:sz w:val="24"/>
          <w:szCs w:val="24"/>
        </w:rPr>
        <w:t xml:space="preserve">as tentativas de suicídio e </w:t>
      </w:r>
      <w:r w:rsidR="00076DB1" w:rsidRPr="00D47A32">
        <w:rPr>
          <w:rFonts w:ascii="Arial" w:hAnsi="Arial" w:cs="Arial"/>
          <w:sz w:val="24"/>
          <w:szCs w:val="24"/>
        </w:rPr>
        <w:t xml:space="preserve">com </w:t>
      </w:r>
      <w:r w:rsidR="00420631" w:rsidRPr="00D47A32">
        <w:rPr>
          <w:rFonts w:ascii="Arial" w:hAnsi="Arial" w:cs="Arial"/>
          <w:sz w:val="24"/>
          <w:szCs w:val="24"/>
        </w:rPr>
        <w:t>os acidentes domésticos</w:t>
      </w:r>
      <w:r w:rsidR="00076DB1" w:rsidRPr="00D47A32">
        <w:rPr>
          <w:rFonts w:ascii="Arial" w:hAnsi="Arial" w:cs="Arial"/>
          <w:sz w:val="24"/>
          <w:szCs w:val="24"/>
        </w:rPr>
        <w:t xml:space="preserve"> </w:t>
      </w:r>
      <w:r w:rsidR="00D5539A" w:rsidRPr="00AA73C9">
        <w:rPr>
          <w:rFonts w:ascii="Arial" w:hAnsi="Arial" w:cs="Arial"/>
          <w:sz w:val="24"/>
          <w:szCs w:val="24"/>
        </w:rPr>
        <w:t>(BOCHNER; FREIRE, 2018)</w:t>
      </w:r>
      <w:r w:rsidR="00076DB1" w:rsidRPr="00AA73C9">
        <w:rPr>
          <w:rFonts w:ascii="Arial" w:hAnsi="Arial" w:cs="Arial"/>
          <w:sz w:val="24"/>
          <w:szCs w:val="24"/>
        </w:rPr>
        <w:t>.</w:t>
      </w:r>
    </w:p>
    <w:p w14:paraId="228D74EE" w14:textId="27CB9951" w:rsidR="004F51D8" w:rsidRDefault="004F51D8" w:rsidP="004F51D8">
      <w:pPr>
        <w:spacing w:after="0" w:line="360" w:lineRule="auto"/>
        <w:ind w:firstLine="709"/>
        <w:jc w:val="both"/>
        <w:rPr>
          <w:rFonts w:ascii="Arial" w:hAnsi="Arial" w:cs="Arial"/>
          <w:sz w:val="24"/>
          <w:szCs w:val="24"/>
        </w:rPr>
      </w:pPr>
    </w:p>
    <w:p w14:paraId="48C57D82" w14:textId="5B6CD032" w:rsidR="004F51D8" w:rsidRDefault="004F51D8" w:rsidP="004F51D8">
      <w:pPr>
        <w:spacing w:after="0" w:line="360" w:lineRule="auto"/>
        <w:ind w:firstLine="709"/>
        <w:jc w:val="both"/>
        <w:rPr>
          <w:rFonts w:ascii="Arial" w:hAnsi="Arial" w:cs="Arial"/>
          <w:sz w:val="24"/>
          <w:szCs w:val="24"/>
        </w:rPr>
      </w:pPr>
    </w:p>
    <w:p w14:paraId="787C048C" w14:textId="48C76EC3" w:rsidR="004F51D8" w:rsidRDefault="004F51D8" w:rsidP="004F51D8">
      <w:pPr>
        <w:spacing w:after="0" w:line="360" w:lineRule="auto"/>
        <w:ind w:firstLine="709"/>
        <w:jc w:val="both"/>
        <w:rPr>
          <w:rFonts w:ascii="Arial" w:hAnsi="Arial" w:cs="Arial"/>
          <w:sz w:val="24"/>
          <w:szCs w:val="24"/>
        </w:rPr>
      </w:pPr>
    </w:p>
    <w:p w14:paraId="25F10B14" w14:textId="77777777" w:rsidR="004F51D8" w:rsidRPr="005427B2" w:rsidRDefault="004F51D8" w:rsidP="004F51D8">
      <w:pPr>
        <w:spacing w:after="0" w:line="360" w:lineRule="auto"/>
        <w:ind w:firstLine="709"/>
        <w:jc w:val="both"/>
        <w:rPr>
          <w:rFonts w:ascii="Arial" w:hAnsi="Arial" w:cs="Arial"/>
          <w:sz w:val="24"/>
          <w:szCs w:val="24"/>
        </w:rPr>
      </w:pPr>
    </w:p>
    <w:p w14:paraId="7BA36F31" w14:textId="1CB3279E" w:rsidR="006358E6" w:rsidRPr="00265732" w:rsidRDefault="006358E6" w:rsidP="005B00D9">
      <w:pPr>
        <w:spacing w:before="120" w:after="120" w:line="360" w:lineRule="auto"/>
        <w:jc w:val="both"/>
        <w:rPr>
          <w:rFonts w:ascii="Arial" w:hAnsi="Arial" w:cs="Arial"/>
          <w:sz w:val="24"/>
          <w:szCs w:val="24"/>
        </w:rPr>
      </w:pPr>
      <w:r w:rsidRPr="00265732">
        <w:rPr>
          <w:rFonts w:ascii="Arial" w:hAnsi="Arial" w:cs="Arial"/>
          <w:sz w:val="24"/>
          <w:szCs w:val="24"/>
        </w:rPr>
        <w:lastRenderedPageBreak/>
        <w:t xml:space="preserve">Gráfico </w:t>
      </w:r>
      <w:r w:rsidR="009C37A1" w:rsidRPr="00265732">
        <w:rPr>
          <w:rFonts w:ascii="Arial" w:hAnsi="Arial" w:cs="Arial"/>
          <w:sz w:val="24"/>
          <w:szCs w:val="24"/>
        </w:rPr>
        <w:t>3</w:t>
      </w:r>
      <w:r w:rsidR="00265732" w:rsidRPr="00265732">
        <w:rPr>
          <w:rFonts w:ascii="Arial" w:hAnsi="Arial" w:cs="Arial"/>
          <w:sz w:val="24"/>
          <w:szCs w:val="24"/>
        </w:rPr>
        <w:t xml:space="preserve"> -</w:t>
      </w:r>
      <w:r w:rsidRPr="00265732">
        <w:rPr>
          <w:rFonts w:ascii="Arial" w:hAnsi="Arial" w:cs="Arial"/>
          <w:sz w:val="24"/>
          <w:szCs w:val="24"/>
        </w:rPr>
        <w:t xml:space="preserve"> Consequências das Intoxicações Exógenas para o </w:t>
      </w:r>
      <w:r w:rsidR="004229B6" w:rsidRPr="00265732">
        <w:rPr>
          <w:rFonts w:ascii="Arial" w:hAnsi="Arial" w:cs="Arial"/>
          <w:sz w:val="24"/>
          <w:szCs w:val="24"/>
        </w:rPr>
        <w:t>O</w:t>
      </w:r>
      <w:r w:rsidRPr="00265732">
        <w:rPr>
          <w:rFonts w:ascii="Arial" w:hAnsi="Arial" w:cs="Arial"/>
          <w:sz w:val="24"/>
          <w:szCs w:val="24"/>
        </w:rPr>
        <w:t>rgani</w:t>
      </w:r>
      <w:r w:rsidR="004229B6" w:rsidRPr="00265732">
        <w:rPr>
          <w:rFonts w:ascii="Arial" w:hAnsi="Arial" w:cs="Arial"/>
          <w:sz w:val="24"/>
          <w:szCs w:val="24"/>
        </w:rPr>
        <w:t>s</w:t>
      </w:r>
      <w:r w:rsidRPr="00265732">
        <w:rPr>
          <w:rFonts w:ascii="Arial" w:hAnsi="Arial" w:cs="Arial"/>
          <w:sz w:val="24"/>
          <w:szCs w:val="24"/>
        </w:rPr>
        <w:t xml:space="preserve">mo </w:t>
      </w:r>
      <w:r w:rsidR="004229B6" w:rsidRPr="00265732">
        <w:rPr>
          <w:rFonts w:ascii="Arial" w:hAnsi="Arial" w:cs="Arial"/>
          <w:sz w:val="24"/>
          <w:szCs w:val="24"/>
        </w:rPr>
        <w:t>H</w:t>
      </w:r>
      <w:r w:rsidRPr="00265732">
        <w:rPr>
          <w:rFonts w:ascii="Arial" w:hAnsi="Arial" w:cs="Arial"/>
          <w:sz w:val="24"/>
          <w:szCs w:val="24"/>
        </w:rPr>
        <w:t>umano. Goiânia, 2021.</w:t>
      </w:r>
    </w:p>
    <w:p w14:paraId="758C657E" w14:textId="584F4B2F" w:rsidR="00C645AF" w:rsidRDefault="00C41FC8" w:rsidP="009766E0">
      <w:pPr>
        <w:spacing w:before="120" w:after="120" w:line="240" w:lineRule="auto"/>
        <w:jc w:val="both"/>
        <w:rPr>
          <w:rFonts w:ascii="Arial" w:hAnsi="Arial" w:cs="Arial"/>
          <w:color w:val="FF0000"/>
          <w:sz w:val="24"/>
          <w:szCs w:val="24"/>
        </w:rPr>
      </w:pPr>
      <w:r>
        <w:rPr>
          <w:rFonts w:ascii="Arial" w:hAnsi="Arial" w:cs="Arial"/>
          <w:noProof/>
          <w:color w:val="FF0000"/>
          <w:sz w:val="24"/>
          <w:szCs w:val="24"/>
        </w:rPr>
        <w:drawing>
          <wp:inline distT="0" distB="0" distL="0" distR="0" wp14:anchorId="628639DF" wp14:editId="06B91F49">
            <wp:extent cx="5353050" cy="28670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3050" cy="2867025"/>
                    </a:xfrm>
                    <a:prstGeom prst="rect">
                      <a:avLst/>
                    </a:prstGeom>
                    <a:noFill/>
                  </pic:spPr>
                </pic:pic>
              </a:graphicData>
            </a:graphic>
          </wp:inline>
        </w:drawing>
      </w:r>
    </w:p>
    <w:p w14:paraId="75042350" w14:textId="3ACBB1B8" w:rsidR="00D36C26" w:rsidRDefault="00D36C26" w:rsidP="009766E0">
      <w:pPr>
        <w:spacing w:before="120" w:after="120" w:line="240" w:lineRule="auto"/>
        <w:jc w:val="both"/>
        <w:rPr>
          <w:rFonts w:ascii="Arial" w:hAnsi="Arial" w:cs="Arial"/>
          <w:color w:val="FF0000"/>
          <w:sz w:val="24"/>
          <w:szCs w:val="24"/>
        </w:rPr>
      </w:pPr>
      <w:r w:rsidRPr="009D64E9">
        <w:rPr>
          <w:rFonts w:ascii="Arial" w:hAnsi="Arial" w:cs="Arial"/>
          <w:sz w:val="20"/>
          <w:szCs w:val="20"/>
        </w:rPr>
        <w:t>Fonte: elaborado pela autora, 2021.</w:t>
      </w:r>
    </w:p>
    <w:p w14:paraId="5962DA18" w14:textId="5553241F" w:rsidR="001E128A" w:rsidRDefault="00737F14" w:rsidP="004F51D8">
      <w:pPr>
        <w:spacing w:after="0" w:line="360" w:lineRule="auto"/>
        <w:ind w:firstLine="709"/>
        <w:jc w:val="both"/>
        <w:rPr>
          <w:rFonts w:ascii="Arial" w:hAnsi="Arial" w:cs="Arial"/>
          <w:sz w:val="24"/>
          <w:szCs w:val="24"/>
        </w:rPr>
      </w:pPr>
      <w:r w:rsidRPr="00E73934">
        <w:rPr>
          <w:rFonts w:ascii="Arial" w:hAnsi="Arial" w:cs="Arial"/>
          <w:sz w:val="24"/>
          <w:szCs w:val="24"/>
        </w:rPr>
        <w:t>Embora com percentuais menores, a</w:t>
      </w:r>
      <w:r w:rsidR="000F4AFF" w:rsidRPr="00E73934">
        <w:rPr>
          <w:rFonts w:ascii="Arial" w:hAnsi="Arial" w:cs="Arial"/>
          <w:sz w:val="24"/>
          <w:szCs w:val="24"/>
        </w:rPr>
        <w:t>lém das consequências apresentadas</w:t>
      </w:r>
      <w:r w:rsidR="00B60586" w:rsidRPr="00E73934">
        <w:rPr>
          <w:rFonts w:ascii="Arial" w:hAnsi="Arial" w:cs="Arial"/>
          <w:sz w:val="24"/>
          <w:szCs w:val="24"/>
        </w:rPr>
        <w:t xml:space="preserve"> acima,</w:t>
      </w:r>
      <w:r w:rsidR="000F4AFF" w:rsidRPr="00001D77">
        <w:rPr>
          <w:rFonts w:ascii="Arial" w:hAnsi="Arial" w:cs="Arial"/>
          <w:color w:val="95B3D7" w:themeColor="accent1" w:themeTint="99"/>
          <w:sz w:val="24"/>
          <w:szCs w:val="24"/>
        </w:rPr>
        <w:t xml:space="preserve"> </w:t>
      </w:r>
      <w:r w:rsidR="000F4AFF" w:rsidRPr="00B60586">
        <w:rPr>
          <w:rFonts w:ascii="Arial" w:hAnsi="Arial" w:cs="Arial"/>
          <w:sz w:val="24"/>
          <w:szCs w:val="24"/>
        </w:rPr>
        <w:t>os estudos ainda trouxeram outras</w:t>
      </w:r>
      <w:r w:rsidR="000F4AFF" w:rsidRPr="00001D77">
        <w:rPr>
          <w:rFonts w:ascii="Arial" w:hAnsi="Arial" w:cs="Arial"/>
          <w:color w:val="95B3D7" w:themeColor="accent1" w:themeTint="99"/>
          <w:sz w:val="24"/>
          <w:szCs w:val="24"/>
        </w:rPr>
        <w:t xml:space="preserve"> </w:t>
      </w:r>
      <w:r w:rsidR="00B60586" w:rsidRPr="00E73934">
        <w:rPr>
          <w:rFonts w:ascii="Arial" w:hAnsi="Arial" w:cs="Arial"/>
          <w:sz w:val="24"/>
          <w:szCs w:val="24"/>
        </w:rPr>
        <w:t xml:space="preserve">alterações que podem ser causadas </w:t>
      </w:r>
      <w:r w:rsidR="000F4AFF" w:rsidRPr="00737F14">
        <w:rPr>
          <w:rFonts w:ascii="Arial" w:hAnsi="Arial" w:cs="Arial"/>
          <w:sz w:val="24"/>
          <w:szCs w:val="24"/>
        </w:rPr>
        <w:t xml:space="preserve">pelas intoxicações exógenas como hipoglicemia, </w:t>
      </w:r>
      <w:r w:rsidR="00001D77" w:rsidRPr="00737F14">
        <w:rPr>
          <w:rFonts w:ascii="Arial" w:hAnsi="Arial" w:cs="Arial"/>
          <w:sz w:val="24"/>
          <w:szCs w:val="24"/>
        </w:rPr>
        <w:t>instabilidade hemodinâmica,</w:t>
      </w:r>
      <w:r w:rsidR="007B3787" w:rsidRPr="00737F14">
        <w:rPr>
          <w:rFonts w:ascii="Arial" w:hAnsi="Arial" w:cs="Arial"/>
          <w:sz w:val="24"/>
          <w:szCs w:val="24"/>
        </w:rPr>
        <w:t xml:space="preserve"> </w:t>
      </w:r>
      <w:r w:rsidR="00001D77" w:rsidRPr="00737F14">
        <w:rPr>
          <w:rFonts w:ascii="Arial" w:hAnsi="Arial" w:cs="Arial"/>
          <w:sz w:val="24"/>
          <w:szCs w:val="24"/>
        </w:rPr>
        <w:t xml:space="preserve">alucinações auditivas, nistagmo, alterações de sensibilidade na região da face, depressão neurológica, pulso alterado, perfuração do esôfago com consequente peritonite, hiperemia e/ou edema do esôfago, esofagite erosiva, gastrite </w:t>
      </w:r>
      <w:proofErr w:type="spellStart"/>
      <w:r w:rsidR="00001D77" w:rsidRPr="00E73934">
        <w:rPr>
          <w:rFonts w:ascii="Arial" w:hAnsi="Arial" w:cs="Arial"/>
          <w:sz w:val="24"/>
          <w:szCs w:val="24"/>
        </w:rPr>
        <w:t>enantemática</w:t>
      </w:r>
      <w:proofErr w:type="spellEnd"/>
      <w:r w:rsidR="00001D77" w:rsidRPr="00001D77">
        <w:rPr>
          <w:rFonts w:ascii="Arial" w:hAnsi="Arial" w:cs="Arial"/>
          <w:color w:val="95B3D7" w:themeColor="accent1" w:themeTint="99"/>
          <w:sz w:val="24"/>
          <w:szCs w:val="24"/>
        </w:rPr>
        <w:t xml:space="preserve">, </w:t>
      </w:r>
      <w:r w:rsidR="00001D77" w:rsidRPr="00737F14">
        <w:rPr>
          <w:rFonts w:ascii="Arial" w:hAnsi="Arial" w:cs="Arial"/>
          <w:sz w:val="24"/>
          <w:szCs w:val="24"/>
        </w:rPr>
        <w:t xml:space="preserve">gastrite hemorrágica, necrose esofágica, epigastralgia, </w:t>
      </w:r>
      <w:proofErr w:type="spellStart"/>
      <w:r w:rsidR="00001D77" w:rsidRPr="00737F14">
        <w:rPr>
          <w:rFonts w:ascii="Arial" w:hAnsi="Arial" w:cs="Arial"/>
          <w:sz w:val="24"/>
          <w:szCs w:val="24"/>
        </w:rPr>
        <w:t>broncorréia</w:t>
      </w:r>
      <w:proofErr w:type="spellEnd"/>
      <w:r w:rsidR="00001D77" w:rsidRPr="00737F14">
        <w:rPr>
          <w:rFonts w:ascii="Arial" w:hAnsi="Arial" w:cs="Arial"/>
          <w:sz w:val="24"/>
          <w:szCs w:val="24"/>
        </w:rPr>
        <w:t>, broncoespasmos, hipersecreção brônquica, ataxia</w:t>
      </w:r>
      <w:r w:rsidR="00B60586" w:rsidRPr="00737F14">
        <w:rPr>
          <w:rFonts w:ascii="Arial" w:hAnsi="Arial" w:cs="Arial"/>
          <w:sz w:val="24"/>
          <w:szCs w:val="24"/>
        </w:rPr>
        <w:t xml:space="preserve"> e </w:t>
      </w:r>
      <w:r w:rsidR="00001D77" w:rsidRPr="00737F14">
        <w:rPr>
          <w:rFonts w:ascii="Arial" w:hAnsi="Arial" w:cs="Arial"/>
          <w:sz w:val="24"/>
          <w:szCs w:val="24"/>
        </w:rPr>
        <w:t>coma</w:t>
      </w:r>
      <w:r>
        <w:rPr>
          <w:rFonts w:ascii="Arial" w:hAnsi="Arial" w:cs="Arial"/>
          <w:sz w:val="24"/>
          <w:szCs w:val="24"/>
        </w:rPr>
        <w:t xml:space="preserve"> </w:t>
      </w:r>
      <w:r w:rsidRPr="00265732">
        <w:rPr>
          <w:rFonts w:ascii="Arial" w:hAnsi="Arial" w:cs="Arial"/>
          <w:sz w:val="24"/>
          <w:szCs w:val="24"/>
        </w:rPr>
        <w:t>(GRÁFICO 3).</w:t>
      </w:r>
    </w:p>
    <w:p w14:paraId="719DADEC" w14:textId="77777777" w:rsidR="003B46F0" w:rsidRPr="001E128A" w:rsidRDefault="003B46F0" w:rsidP="0059549B">
      <w:pPr>
        <w:spacing w:before="120" w:after="120" w:line="360" w:lineRule="auto"/>
        <w:ind w:firstLine="851"/>
        <w:jc w:val="both"/>
        <w:rPr>
          <w:rFonts w:ascii="Arial" w:hAnsi="Arial" w:cs="Arial"/>
          <w:sz w:val="24"/>
          <w:szCs w:val="24"/>
        </w:rPr>
      </w:pPr>
    </w:p>
    <w:p w14:paraId="01CC5D02" w14:textId="3921F18D" w:rsidR="007B6ABB" w:rsidRDefault="00D74CA1" w:rsidP="00420631">
      <w:pPr>
        <w:pStyle w:val="Ttulo2"/>
        <w:spacing w:before="120" w:after="120"/>
      </w:pPr>
      <w:bookmarkStart w:id="54" w:name="_Toc89020343"/>
      <w:r w:rsidRPr="00D74CA1">
        <w:t>Conhecimento das mães ou dos responsáveis pelas crianças quanto ao risco de acidentes com agentes tóxicos</w:t>
      </w:r>
      <w:bookmarkEnd w:id="54"/>
    </w:p>
    <w:p w14:paraId="3A2FC2DB" w14:textId="77777777" w:rsidR="003B46F0" w:rsidRPr="003B46F0" w:rsidRDefault="003B46F0" w:rsidP="003B46F0"/>
    <w:p w14:paraId="601143BF" w14:textId="49836400" w:rsidR="00D55754" w:rsidRPr="005876B6" w:rsidRDefault="00D97F5F" w:rsidP="004F51D8">
      <w:pPr>
        <w:spacing w:after="0" w:line="360" w:lineRule="auto"/>
        <w:ind w:firstLine="709"/>
        <w:jc w:val="both"/>
        <w:rPr>
          <w:rFonts w:ascii="Arial" w:hAnsi="Arial" w:cs="Arial"/>
          <w:sz w:val="24"/>
          <w:szCs w:val="24"/>
        </w:rPr>
      </w:pPr>
      <w:r w:rsidRPr="0006598A">
        <w:rPr>
          <w:rFonts w:ascii="Arial" w:hAnsi="Arial" w:cs="Arial"/>
          <w:sz w:val="24"/>
          <w:szCs w:val="24"/>
        </w:rPr>
        <w:t>De acordo com os estudos encontrados nas bases de dados 31,58% fizeram referência a esse objetivo</w:t>
      </w:r>
      <w:r w:rsidR="007B6ABB" w:rsidRPr="0006598A">
        <w:rPr>
          <w:rFonts w:ascii="Arial" w:hAnsi="Arial" w:cs="Arial"/>
          <w:sz w:val="24"/>
          <w:szCs w:val="24"/>
        </w:rPr>
        <w:t xml:space="preserve">. Houve destaque </w:t>
      </w:r>
      <w:r w:rsidR="00753E25" w:rsidRPr="0006598A">
        <w:rPr>
          <w:rFonts w:ascii="Arial" w:hAnsi="Arial" w:cs="Arial"/>
          <w:sz w:val="24"/>
          <w:szCs w:val="24"/>
        </w:rPr>
        <w:t xml:space="preserve">para </w:t>
      </w:r>
      <w:r w:rsidRPr="0006598A">
        <w:rPr>
          <w:rFonts w:ascii="Arial" w:hAnsi="Arial" w:cs="Arial"/>
          <w:sz w:val="24"/>
          <w:szCs w:val="24"/>
        </w:rPr>
        <w:t>o desconhecimento dos responsáveis e</w:t>
      </w:r>
      <w:r w:rsidR="00284CDB">
        <w:rPr>
          <w:rFonts w:ascii="Arial" w:hAnsi="Arial" w:cs="Arial"/>
          <w:sz w:val="24"/>
          <w:szCs w:val="24"/>
        </w:rPr>
        <w:t>m</w:t>
      </w:r>
      <w:r w:rsidRPr="0006598A">
        <w:rPr>
          <w:rFonts w:ascii="Arial" w:hAnsi="Arial" w:cs="Arial"/>
          <w:sz w:val="24"/>
          <w:szCs w:val="24"/>
        </w:rPr>
        <w:t xml:space="preserve"> como evitar os acidentes tóxicos com </w:t>
      </w:r>
      <w:r w:rsidR="00FF267D">
        <w:rPr>
          <w:rFonts w:ascii="Arial" w:hAnsi="Arial" w:cs="Arial"/>
          <w:sz w:val="24"/>
          <w:szCs w:val="24"/>
        </w:rPr>
        <w:t>45,45</w:t>
      </w:r>
      <w:r w:rsidRPr="0006598A">
        <w:rPr>
          <w:rFonts w:ascii="Arial" w:hAnsi="Arial" w:cs="Arial"/>
          <w:sz w:val="24"/>
          <w:szCs w:val="24"/>
        </w:rPr>
        <w:t xml:space="preserve">%, seguido da falta de informação dos responsáveis pela criança </w:t>
      </w:r>
      <w:r w:rsidR="00753E25" w:rsidRPr="0006598A">
        <w:rPr>
          <w:rFonts w:ascii="Arial" w:hAnsi="Arial" w:cs="Arial"/>
          <w:sz w:val="24"/>
          <w:szCs w:val="24"/>
        </w:rPr>
        <w:t xml:space="preserve">quanto à </w:t>
      </w:r>
      <w:r w:rsidRPr="0006598A">
        <w:rPr>
          <w:rFonts w:ascii="Arial" w:hAnsi="Arial" w:cs="Arial"/>
          <w:sz w:val="24"/>
          <w:szCs w:val="24"/>
        </w:rPr>
        <w:t>administração de medicamentos e não realizar uma supervisão direta</w:t>
      </w:r>
      <w:r w:rsidR="0006598A" w:rsidRPr="0006598A">
        <w:rPr>
          <w:rFonts w:ascii="Arial" w:hAnsi="Arial" w:cs="Arial"/>
          <w:sz w:val="24"/>
          <w:szCs w:val="24"/>
        </w:rPr>
        <w:t xml:space="preserve"> do indivíduo vulnerável</w:t>
      </w:r>
      <w:r w:rsidRPr="0006598A">
        <w:rPr>
          <w:rFonts w:ascii="Arial" w:hAnsi="Arial" w:cs="Arial"/>
          <w:sz w:val="24"/>
          <w:szCs w:val="24"/>
        </w:rPr>
        <w:t xml:space="preserve"> com </w:t>
      </w:r>
      <w:r w:rsidR="00FF267D">
        <w:rPr>
          <w:rFonts w:ascii="Arial" w:hAnsi="Arial" w:cs="Arial"/>
          <w:sz w:val="24"/>
          <w:szCs w:val="24"/>
        </w:rPr>
        <w:t>18,18</w:t>
      </w:r>
      <w:r w:rsidRPr="0006598A">
        <w:rPr>
          <w:rFonts w:ascii="Arial" w:hAnsi="Arial" w:cs="Arial"/>
          <w:sz w:val="24"/>
          <w:szCs w:val="24"/>
        </w:rPr>
        <w:t>% cada</w:t>
      </w:r>
      <w:r w:rsidR="00D55754" w:rsidRPr="0006598A">
        <w:rPr>
          <w:rFonts w:ascii="Arial" w:hAnsi="Arial" w:cs="Arial"/>
          <w:sz w:val="24"/>
          <w:szCs w:val="24"/>
        </w:rPr>
        <w:t xml:space="preserve"> </w:t>
      </w:r>
      <w:r w:rsidR="00A43124" w:rsidRPr="0006598A">
        <w:rPr>
          <w:rFonts w:ascii="Arial" w:hAnsi="Arial" w:cs="Arial"/>
          <w:sz w:val="24"/>
          <w:szCs w:val="24"/>
        </w:rPr>
        <w:t>(</w:t>
      </w:r>
      <w:r w:rsidR="00753E25" w:rsidRPr="0006598A">
        <w:rPr>
          <w:rFonts w:ascii="Arial" w:hAnsi="Arial" w:cs="Arial"/>
          <w:sz w:val="24"/>
          <w:szCs w:val="24"/>
        </w:rPr>
        <w:t>TABELA</w:t>
      </w:r>
      <w:r w:rsidR="00A43124" w:rsidRPr="0006598A">
        <w:rPr>
          <w:rFonts w:ascii="Arial" w:hAnsi="Arial" w:cs="Arial"/>
          <w:sz w:val="24"/>
          <w:szCs w:val="24"/>
        </w:rPr>
        <w:t xml:space="preserve"> </w:t>
      </w:r>
      <w:r w:rsidR="009D64E9" w:rsidRPr="0006598A">
        <w:rPr>
          <w:rFonts w:ascii="Arial" w:hAnsi="Arial" w:cs="Arial"/>
          <w:sz w:val="24"/>
          <w:szCs w:val="24"/>
        </w:rPr>
        <w:t>2</w:t>
      </w:r>
      <w:r w:rsidR="00A43124" w:rsidRPr="0006598A">
        <w:rPr>
          <w:rFonts w:ascii="Arial" w:hAnsi="Arial" w:cs="Arial"/>
          <w:sz w:val="24"/>
          <w:szCs w:val="24"/>
        </w:rPr>
        <w:t>).</w:t>
      </w:r>
    </w:p>
    <w:p w14:paraId="5EF142E8" w14:textId="6237FBC2" w:rsidR="00083A13" w:rsidRPr="00D47A32" w:rsidRDefault="00760DC1" w:rsidP="004F51D8">
      <w:pPr>
        <w:spacing w:after="0" w:line="360" w:lineRule="auto"/>
        <w:ind w:firstLine="709"/>
        <w:jc w:val="both"/>
        <w:rPr>
          <w:rFonts w:ascii="Arial" w:hAnsi="Arial" w:cs="Arial"/>
          <w:sz w:val="24"/>
          <w:szCs w:val="24"/>
        </w:rPr>
      </w:pPr>
      <w:r w:rsidRPr="00D47A32">
        <w:rPr>
          <w:rFonts w:ascii="Arial" w:hAnsi="Arial" w:cs="Arial"/>
          <w:sz w:val="24"/>
          <w:szCs w:val="24"/>
        </w:rPr>
        <w:lastRenderedPageBreak/>
        <w:t xml:space="preserve">O desconhecimento dos responsáveis </w:t>
      </w:r>
      <w:r w:rsidR="00325F74" w:rsidRPr="00D47A32">
        <w:rPr>
          <w:rFonts w:ascii="Arial" w:hAnsi="Arial" w:cs="Arial"/>
          <w:sz w:val="24"/>
          <w:szCs w:val="24"/>
        </w:rPr>
        <w:t xml:space="preserve">quanto às maneiras de </w:t>
      </w:r>
      <w:r w:rsidRPr="00D47A32">
        <w:rPr>
          <w:rFonts w:ascii="Arial" w:hAnsi="Arial" w:cs="Arial"/>
          <w:sz w:val="24"/>
          <w:szCs w:val="24"/>
        </w:rPr>
        <w:t xml:space="preserve">evitar os acidentes tóxicos envolve </w:t>
      </w:r>
      <w:r w:rsidR="004763C6" w:rsidRPr="00D47A32">
        <w:rPr>
          <w:rFonts w:ascii="Arial" w:hAnsi="Arial" w:cs="Arial"/>
          <w:sz w:val="24"/>
          <w:szCs w:val="24"/>
        </w:rPr>
        <w:t>a</w:t>
      </w:r>
      <w:r w:rsidR="00325F74" w:rsidRPr="00D47A32">
        <w:rPr>
          <w:rFonts w:ascii="Arial" w:hAnsi="Arial" w:cs="Arial"/>
          <w:sz w:val="24"/>
          <w:szCs w:val="24"/>
        </w:rPr>
        <w:t xml:space="preserve"> forma</w:t>
      </w:r>
      <w:r w:rsidR="004763C6" w:rsidRPr="00D47A32">
        <w:rPr>
          <w:rFonts w:ascii="Arial" w:hAnsi="Arial" w:cs="Arial"/>
          <w:sz w:val="24"/>
          <w:szCs w:val="24"/>
        </w:rPr>
        <w:t xml:space="preserve"> como </w:t>
      </w:r>
      <w:r w:rsidR="00325F74" w:rsidRPr="00D47A32">
        <w:rPr>
          <w:rFonts w:ascii="Arial" w:hAnsi="Arial" w:cs="Arial"/>
          <w:sz w:val="24"/>
          <w:szCs w:val="24"/>
        </w:rPr>
        <w:t xml:space="preserve">esses </w:t>
      </w:r>
      <w:r w:rsidR="00622DDA" w:rsidRPr="00D47A32">
        <w:rPr>
          <w:rFonts w:ascii="Arial" w:hAnsi="Arial" w:cs="Arial"/>
          <w:sz w:val="24"/>
          <w:szCs w:val="24"/>
        </w:rPr>
        <w:t>agentes es</w:t>
      </w:r>
      <w:r w:rsidR="00F00FF4" w:rsidRPr="00D47A32">
        <w:rPr>
          <w:rFonts w:ascii="Arial" w:hAnsi="Arial" w:cs="Arial"/>
          <w:sz w:val="24"/>
          <w:szCs w:val="24"/>
        </w:rPr>
        <w:t>tão</w:t>
      </w:r>
      <w:r w:rsidR="009674E0" w:rsidRPr="00D47A32">
        <w:rPr>
          <w:rFonts w:ascii="Arial" w:hAnsi="Arial" w:cs="Arial"/>
          <w:sz w:val="24"/>
          <w:szCs w:val="24"/>
        </w:rPr>
        <w:t xml:space="preserve"> sendo</w:t>
      </w:r>
      <w:r w:rsidR="00622DDA" w:rsidRPr="00D47A32">
        <w:rPr>
          <w:rFonts w:ascii="Arial" w:hAnsi="Arial" w:cs="Arial"/>
          <w:sz w:val="24"/>
          <w:szCs w:val="24"/>
        </w:rPr>
        <w:t xml:space="preserve"> </w:t>
      </w:r>
      <w:r w:rsidR="00325F74" w:rsidRPr="00D47A32">
        <w:rPr>
          <w:rFonts w:ascii="Arial" w:hAnsi="Arial" w:cs="Arial"/>
          <w:sz w:val="24"/>
          <w:szCs w:val="24"/>
        </w:rPr>
        <w:t>armazenados em</w:t>
      </w:r>
      <w:r w:rsidR="00622DDA" w:rsidRPr="00D47A32">
        <w:rPr>
          <w:rFonts w:ascii="Arial" w:hAnsi="Arial" w:cs="Arial"/>
          <w:sz w:val="24"/>
          <w:szCs w:val="24"/>
        </w:rPr>
        <w:t xml:space="preserve"> </w:t>
      </w:r>
      <w:r w:rsidR="00325F74" w:rsidRPr="00D47A32">
        <w:rPr>
          <w:rFonts w:ascii="Arial" w:hAnsi="Arial" w:cs="Arial"/>
          <w:sz w:val="24"/>
          <w:szCs w:val="24"/>
        </w:rPr>
        <w:t xml:space="preserve">suas residências. É </w:t>
      </w:r>
      <w:r w:rsidR="00307FBD" w:rsidRPr="00D47A32">
        <w:rPr>
          <w:rFonts w:ascii="Arial" w:hAnsi="Arial" w:cs="Arial"/>
          <w:sz w:val="24"/>
          <w:szCs w:val="24"/>
        </w:rPr>
        <w:t xml:space="preserve">muito importante que os responsáveis </w:t>
      </w:r>
      <w:r w:rsidR="00583860" w:rsidRPr="00D47A32">
        <w:rPr>
          <w:rFonts w:ascii="Arial" w:hAnsi="Arial" w:cs="Arial"/>
          <w:sz w:val="24"/>
          <w:szCs w:val="24"/>
        </w:rPr>
        <w:t>dificultem o acesso das crianças a esses agentes tóxicos, colocando</w:t>
      </w:r>
      <w:r w:rsidR="00325F74" w:rsidRPr="00D47A32">
        <w:rPr>
          <w:rFonts w:ascii="Arial" w:hAnsi="Arial" w:cs="Arial"/>
          <w:sz w:val="24"/>
          <w:szCs w:val="24"/>
        </w:rPr>
        <w:t>-os</w:t>
      </w:r>
      <w:r w:rsidR="00583860" w:rsidRPr="00D47A32">
        <w:rPr>
          <w:rFonts w:ascii="Arial" w:hAnsi="Arial" w:cs="Arial"/>
          <w:sz w:val="24"/>
          <w:szCs w:val="24"/>
        </w:rPr>
        <w:t xml:space="preserve"> em locais seguros</w:t>
      </w:r>
      <w:r w:rsidR="00800C84" w:rsidRPr="00D47A32">
        <w:rPr>
          <w:rFonts w:ascii="Arial" w:hAnsi="Arial" w:cs="Arial"/>
          <w:sz w:val="24"/>
          <w:szCs w:val="24"/>
        </w:rPr>
        <w:t xml:space="preserve"> </w:t>
      </w:r>
      <w:r w:rsidR="005876B6" w:rsidRPr="00D47A32">
        <w:rPr>
          <w:rFonts w:ascii="Arial" w:hAnsi="Arial" w:cs="Arial"/>
          <w:sz w:val="24"/>
          <w:szCs w:val="24"/>
        </w:rPr>
        <w:t>(</w:t>
      </w:r>
      <w:r w:rsidR="00800C84" w:rsidRPr="00D47A32">
        <w:rPr>
          <w:rFonts w:ascii="Arial" w:hAnsi="Arial" w:cs="Arial"/>
          <w:sz w:val="24"/>
          <w:szCs w:val="24"/>
        </w:rPr>
        <w:t xml:space="preserve">RODRIGUES et al., 2021). </w:t>
      </w:r>
    </w:p>
    <w:p w14:paraId="6FCBDDF3" w14:textId="0524A5EA" w:rsidR="00616440" w:rsidRPr="00D47A32" w:rsidRDefault="00325F74" w:rsidP="004F51D8">
      <w:pPr>
        <w:spacing w:after="0" w:line="360" w:lineRule="auto"/>
        <w:ind w:firstLine="709"/>
        <w:jc w:val="both"/>
        <w:rPr>
          <w:rFonts w:ascii="Arial" w:hAnsi="Arial" w:cs="Arial"/>
          <w:sz w:val="24"/>
          <w:szCs w:val="24"/>
        </w:rPr>
      </w:pPr>
      <w:r w:rsidRPr="00D47A32">
        <w:rPr>
          <w:rFonts w:ascii="Arial" w:hAnsi="Arial" w:cs="Arial"/>
          <w:sz w:val="24"/>
          <w:szCs w:val="24"/>
        </w:rPr>
        <w:t>A presença</w:t>
      </w:r>
      <w:r w:rsidR="00616440" w:rsidRPr="00D47A32">
        <w:rPr>
          <w:rFonts w:ascii="Arial" w:hAnsi="Arial" w:cs="Arial"/>
          <w:sz w:val="24"/>
          <w:szCs w:val="24"/>
        </w:rPr>
        <w:t xml:space="preserve"> de um adulto não impede que um acidente com algum agente tóxico aconteça</w:t>
      </w:r>
      <w:r w:rsidR="001B2876" w:rsidRPr="00D47A32">
        <w:rPr>
          <w:rFonts w:ascii="Arial" w:hAnsi="Arial" w:cs="Arial"/>
          <w:sz w:val="24"/>
          <w:szCs w:val="24"/>
        </w:rPr>
        <w:t xml:space="preserve"> pois</w:t>
      </w:r>
      <w:r w:rsidR="00616440" w:rsidRPr="00D47A32">
        <w:rPr>
          <w:rFonts w:ascii="Arial" w:hAnsi="Arial" w:cs="Arial"/>
          <w:sz w:val="24"/>
          <w:szCs w:val="24"/>
        </w:rPr>
        <w:t xml:space="preserve">, a não realização de uma supervisão direta dos indivíduos pode levar </w:t>
      </w:r>
      <w:r w:rsidRPr="00D47A32">
        <w:rPr>
          <w:rFonts w:ascii="Arial" w:hAnsi="Arial" w:cs="Arial"/>
          <w:sz w:val="24"/>
          <w:szCs w:val="24"/>
        </w:rPr>
        <w:t>a</w:t>
      </w:r>
      <w:r w:rsidR="00616440" w:rsidRPr="00D47A32">
        <w:rPr>
          <w:rFonts w:ascii="Arial" w:hAnsi="Arial" w:cs="Arial"/>
          <w:sz w:val="24"/>
          <w:szCs w:val="24"/>
        </w:rPr>
        <w:t xml:space="preserve"> um grave acidente doméstico</w:t>
      </w:r>
      <w:r w:rsidRPr="00D47A32">
        <w:rPr>
          <w:rFonts w:ascii="Arial" w:hAnsi="Arial" w:cs="Arial"/>
          <w:sz w:val="24"/>
          <w:szCs w:val="24"/>
        </w:rPr>
        <w:t xml:space="preserve"> uma vez que é comum o</w:t>
      </w:r>
      <w:r w:rsidR="00D47A32" w:rsidRPr="00D47A32">
        <w:rPr>
          <w:rFonts w:ascii="Arial" w:hAnsi="Arial" w:cs="Arial"/>
          <w:sz w:val="24"/>
          <w:szCs w:val="24"/>
        </w:rPr>
        <w:t xml:space="preserve"> </w:t>
      </w:r>
      <w:r w:rsidR="00616440" w:rsidRPr="00D47A32">
        <w:rPr>
          <w:rFonts w:ascii="Arial" w:hAnsi="Arial" w:cs="Arial"/>
          <w:sz w:val="24"/>
          <w:szCs w:val="24"/>
        </w:rPr>
        <w:t>adulto estar ocupado realizando outros afazeres e</w:t>
      </w:r>
      <w:r w:rsidRPr="00D47A32">
        <w:rPr>
          <w:rFonts w:ascii="Arial" w:hAnsi="Arial" w:cs="Arial"/>
          <w:sz w:val="24"/>
          <w:szCs w:val="24"/>
        </w:rPr>
        <w:t xml:space="preserve"> os</w:t>
      </w:r>
      <w:r w:rsidR="00616440" w:rsidRPr="00D47A32">
        <w:rPr>
          <w:rFonts w:ascii="Arial" w:hAnsi="Arial" w:cs="Arial"/>
          <w:sz w:val="24"/>
          <w:szCs w:val="24"/>
        </w:rPr>
        <w:t xml:space="preserve"> produtos tóxicos </w:t>
      </w:r>
      <w:r w:rsidRPr="00D47A32">
        <w:rPr>
          <w:rFonts w:ascii="Arial" w:hAnsi="Arial" w:cs="Arial"/>
          <w:sz w:val="24"/>
          <w:szCs w:val="24"/>
        </w:rPr>
        <w:t>estarem armazenados de modo inapropriado.</w:t>
      </w:r>
      <w:r w:rsidR="00D47A32" w:rsidRPr="00D47A32">
        <w:rPr>
          <w:rFonts w:ascii="Arial" w:hAnsi="Arial" w:cs="Arial"/>
          <w:sz w:val="24"/>
          <w:szCs w:val="24"/>
        </w:rPr>
        <w:t xml:space="preserve"> </w:t>
      </w:r>
      <w:r w:rsidR="00616440" w:rsidRPr="00D47A32">
        <w:rPr>
          <w:rFonts w:ascii="Arial" w:hAnsi="Arial" w:cs="Arial"/>
          <w:sz w:val="24"/>
          <w:szCs w:val="24"/>
        </w:rPr>
        <w:t>Além disso com o desenvolvimento das crianças os pais ou responsáveis tendem a subestimar a capacidade desses indivíduos em conseguir abrir uma embalagem que contém alguma substância tóxica ou de alcançar esses objetos em certos locais</w:t>
      </w:r>
      <w:r w:rsidRPr="00D47A32">
        <w:rPr>
          <w:rFonts w:ascii="Arial" w:hAnsi="Arial" w:cs="Arial"/>
          <w:sz w:val="24"/>
          <w:szCs w:val="24"/>
        </w:rPr>
        <w:t xml:space="preserve"> e, </w:t>
      </w:r>
      <w:r w:rsidR="00616440" w:rsidRPr="00D47A32">
        <w:rPr>
          <w:rFonts w:ascii="Arial" w:hAnsi="Arial" w:cs="Arial"/>
          <w:sz w:val="24"/>
          <w:szCs w:val="24"/>
        </w:rPr>
        <w:t>é nesses momentos de falta de vigilância que ocorre</w:t>
      </w:r>
      <w:r w:rsidRPr="00D47A32">
        <w:rPr>
          <w:rFonts w:ascii="Arial" w:hAnsi="Arial" w:cs="Arial"/>
          <w:sz w:val="24"/>
          <w:szCs w:val="24"/>
        </w:rPr>
        <w:t>m</w:t>
      </w:r>
      <w:r w:rsidR="00616440" w:rsidRPr="00D47A32">
        <w:rPr>
          <w:rFonts w:ascii="Arial" w:hAnsi="Arial" w:cs="Arial"/>
          <w:sz w:val="24"/>
          <w:szCs w:val="24"/>
        </w:rPr>
        <w:t xml:space="preserve"> os acidentes tóxicos (RODRIGUE</w:t>
      </w:r>
      <w:r w:rsidR="00625DFD">
        <w:rPr>
          <w:rFonts w:ascii="Arial" w:hAnsi="Arial" w:cs="Arial"/>
          <w:sz w:val="24"/>
          <w:szCs w:val="24"/>
        </w:rPr>
        <w:t>S</w:t>
      </w:r>
      <w:r w:rsidR="00616440" w:rsidRPr="00D47A32">
        <w:rPr>
          <w:rFonts w:ascii="Arial" w:hAnsi="Arial" w:cs="Arial"/>
          <w:sz w:val="24"/>
          <w:szCs w:val="24"/>
        </w:rPr>
        <w:t xml:space="preserve"> et al., 2021). </w:t>
      </w:r>
    </w:p>
    <w:p w14:paraId="10DD01BC" w14:textId="099834FC" w:rsidR="00CB29CB" w:rsidRPr="00D47A32" w:rsidRDefault="001B2876" w:rsidP="004F51D8">
      <w:pPr>
        <w:spacing w:after="0" w:line="360" w:lineRule="auto"/>
        <w:ind w:firstLine="709"/>
        <w:jc w:val="both"/>
        <w:rPr>
          <w:rFonts w:ascii="Arial" w:hAnsi="Arial" w:cs="Arial"/>
          <w:sz w:val="24"/>
          <w:szCs w:val="24"/>
        </w:rPr>
      </w:pPr>
      <w:r w:rsidRPr="00D47A32">
        <w:rPr>
          <w:rFonts w:ascii="Arial" w:hAnsi="Arial" w:cs="Arial"/>
          <w:sz w:val="24"/>
          <w:szCs w:val="24"/>
        </w:rPr>
        <w:t xml:space="preserve">A falta de informação dos responsáveis pela criança quanto à administração de medicamentos, na maioria das vezes, interfere </w:t>
      </w:r>
      <w:r w:rsidR="00717D83" w:rsidRPr="00D47A32">
        <w:rPr>
          <w:rFonts w:ascii="Arial" w:hAnsi="Arial" w:cs="Arial"/>
          <w:sz w:val="24"/>
          <w:szCs w:val="24"/>
        </w:rPr>
        <w:t xml:space="preserve">quando estes querem </w:t>
      </w:r>
      <w:r w:rsidRPr="00D47A32">
        <w:rPr>
          <w:rFonts w:ascii="Arial" w:hAnsi="Arial" w:cs="Arial"/>
          <w:sz w:val="24"/>
          <w:szCs w:val="24"/>
        </w:rPr>
        <w:t xml:space="preserve">administrar </w:t>
      </w:r>
      <w:r w:rsidR="00717D83" w:rsidRPr="00D47A32">
        <w:rPr>
          <w:rFonts w:ascii="Arial" w:hAnsi="Arial" w:cs="Arial"/>
          <w:sz w:val="24"/>
          <w:szCs w:val="24"/>
        </w:rPr>
        <w:t>uma</w:t>
      </w:r>
      <w:r w:rsidRPr="00D47A32">
        <w:rPr>
          <w:rFonts w:ascii="Arial" w:hAnsi="Arial" w:cs="Arial"/>
          <w:sz w:val="24"/>
          <w:szCs w:val="24"/>
        </w:rPr>
        <w:t xml:space="preserve"> medicação</w:t>
      </w:r>
      <w:r w:rsidR="00717D83" w:rsidRPr="00D47A32">
        <w:rPr>
          <w:rFonts w:ascii="Arial" w:hAnsi="Arial" w:cs="Arial"/>
          <w:sz w:val="24"/>
          <w:szCs w:val="24"/>
        </w:rPr>
        <w:t xml:space="preserve"> na criança sem que tenha um acompanhamento médico</w:t>
      </w:r>
      <w:r w:rsidRPr="00D47A32">
        <w:rPr>
          <w:rFonts w:ascii="Arial" w:hAnsi="Arial" w:cs="Arial"/>
          <w:sz w:val="24"/>
          <w:szCs w:val="24"/>
        </w:rPr>
        <w:t xml:space="preserve">. Os </w:t>
      </w:r>
      <w:r w:rsidR="00717D83" w:rsidRPr="00D47A32">
        <w:rPr>
          <w:rFonts w:ascii="Arial" w:hAnsi="Arial" w:cs="Arial"/>
          <w:sz w:val="24"/>
          <w:szCs w:val="24"/>
        </w:rPr>
        <w:t xml:space="preserve">responsáveis não compreendem </w:t>
      </w:r>
      <w:r w:rsidR="00BF795B" w:rsidRPr="00D47A32">
        <w:rPr>
          <w:rFonts w:ascii="Arial" w:hAnsi="Arial" w:cs="Arial"/>
          <w:sz w:val="24"/>
          <w:szCs w:val="24"/>
        </w:rPr>
        <w:t xml:space="preserve">que as doses dos medicamentos são </w:t>
      </w:r>
      <w:r w:rsidRPr="00D47A32">
        <w:rPr>
          <w:rFonts w:ascii="Arial" w:hAnsi="Arial" w:cs="Arial"/>
          <w:sz w:val="24"/>
          <w:szCs w:val="24"/>
        </w:rPr>
        <w:t>prescritas</w:t>
      </w:r>
      <w:r w:rsidR="00BF795B" w:rsidRPr="00D47A32">
        <w:rPr>
          <w:rFonts w:ascii="Arial" w:hAnsi="Arial" w:cs="Arial"/>
          <w:sz w:val="24"/>
          <w:szCs w:val="24"/>
        </w:rPr>
        <w:t xml:space="preserve"> de acordo com o peso</w:t>
      </w:r>
      <w:r w:rsidR="00FD0F15" w:rsidRPr="00D47A32">
        <w:rPr>
          <w:rFonts w:ascii="Arial" w:hAnsi="Arial" w:cs="Arial"/>
          <w:sz w:val="24"/>
          <w:szCs w:val="24"/>
        </w:rPr>
        <w:t xml:space="preserve"> e algumas</w:t>
      </w:r>
      <w:r w:rsidRPr="00D47A32">
        <w:rPr>
          <w:rFonts w:ascii="Arial" w:hAnsi="Arial" w:cs="Arial"/>
          <w:sz w:val="24"/>
          <w:szCs w:val="24"/>
        </w:rPr>
        <w:t xml:space="preserve"> características específicas </w:t>
      </w:r>
      <w:r w:rsidR="00BF795B" w:rsidRPr="00D47A32">
        <w:rPr>
          <w:rFonts w:ascii="Arial" w:hAnsi="Arial" w:cs="Arial"/>
          <w:sz w:val="24"/>
          <w:szCs w:val="24"/>
        </w:rPr>
        <w:t xml:space="preserve">da criança, </w:t>
      </w:r>
      <w:r w:rsidRPr="00D47A32">
        <w:rPr>
          <w:rFonts w:ascii="Arial" w:hAnsi="Arial" w:cs="Arial"/>
          <w:sz w:val="24"/>
          <w:szCs w:val="24"/>
        </w:rPr>
        <w:t xml:space="preserve">tornando perigoso </w:t>
      </w:r>
      <w:r w:rsidR="00BF795B" w:rsidRPr="00D47A32">
        <w:rPr>
          <w:rFonts w:ascii="Arial" w:hAnsi="Arial" w:cs="Arial"/>
          <w:sz w:val="24"/>
          <w:szCs w:val="24"/>
        </w:rPr>
        <w:t>realizar uma medicação sem acompanhamento médico.</w:t>
      </w:r>
      <w:r w:rsidRPr="00D47A32">
        <w:rPr>
          <w:rFonts w:ascii="Arial" w:hAnsi="Arial" w:cs="Arial"/>
          <w:sz w:val="24"/>
          <w:szCs w:val="24"/>
        </w:rPr>
        <w:t xml:space="preserve"> Dessa forma, </w:t>
      </w:r>
      <w:r w:rsidR="00BF795B" w:rsidRPr="00D47A32">
        <w:rPr>
          <w:rFonts w:ascii="Arial" w:hAnsi="Arial" w:cs="Arial"/>
          <w:sz w:val="24"/>
          <w:szCs w:val="24"/>
        </w:rPr>
        <w:t>não se deve pensar</w:t>
      </w:r>
      <w:r w:rsidRPr="00D47A32">
        <w:rPr>
          <w:rFonts w:ascii="Arial" w:hAnsi="Arial" w:cs="Arial"/>
          <w:sz w:val="24"/>
          <w:szCs w:val="24"/>
        </w:rPr>
        <w:t>, por exemplo,</w:t>
      </w:r>
      <w:r w:rsidR="00BF795B" w:rsidRPr="00D47A32">
        <w:rPr>
          <w:rFonts w:ascii="Arial" w:hAnsi="Arial" w:cs="Arial"/>
          <w:sz w:val="24"/>
          <w:szCs w:val="24"/>
        </w:rPr>
        <w:t xml:space="preserve"> que os medicamentos para gripe e tosse são inofensivos para uma criança, neste caso torna-se importante uma explicação sobre os efeitos que esses medicamentos podem causar </w:t>
      </w:r>
      <w:r w:rsidR="00FD0F15" w:rsidRPr="00D47A32">
        <w:rPr>
          <w:rFonts w:ascii="Arial" w:hAnsi="Arial" w:cs="Arial"/>
          <w:sz w:val="24"/>
          <w:szCs w:val="24"/>
        </w:rPr>
        <w:t xml:space="preserve">para </w:t>
      </w:r>
      <w:r w:rsidR="00BF795B" w:rsidRPr="00D47A32">
        <w:rPr>
          <w:rFonts w:ascii="Arial" w:hAnsi="Arial" w:cs="Arial"/>
          <w:sz w:val="24"/>
          <w:szCs w:val="24"/>
        </w:rPr>
        <w:t xml:space="preserve">que os pais e responsáveis evitem </w:t>
      </w:r>
      <w:r w:rsidR="00FD0F15" w:rsidRPr="00D47A32">
        <w:rPr>
          <w:rFonts w:ascii="Arial" w:hAnsi="Arial" w:cs="Arial"/>
          <w:sz w:val="24"/>
          <w:szCs w:val="24"/>
        </w:rPr>
        <w:t>cometer esses erros que podem ser fata</w:t>
      </w:r>
      <w:r w:rsidRPr="00D47A32">
        <w:rPr>
          <w:rFonts w:ascii="Arial" w:hAnsi="Arial" w:cs="Arial"/>
          <w:sz w:val="24"/>
          <w:szCs w:val="24"/>
        </w:rPr>
        <w:t>is</w:t>
      </w:r>
      <w:r w:rsidR="00FD0F15" w:rsidRPr="00D47A32">
        <w:rPr>
          <w:rFonts w:ascii="Arial" w:hAnsi="Arial" w:cs="Arial"/>
          <w:sz w:val="24"/>
          <w:szCs w:val="24"/>
        </w:rPr>
        <w:t xml:space="preserve"> (ALCÂNTARA; VIEIRA; ALBUQUERQUE, 2003).</w:t>
      </w:r>
    </w:p>
    <w:p w14:paraId="16EE979A" w14:textId="15F841EC" w:rsidR="00D74CA1" w:rsidRDefault="00A43124" w:rsidP="001F46F3">
      <w:pPr>
        <w:spacing w:line="240" w:lineRule="auto"/>
        <w:jc w:val="both"/>
        <w:rPr>
          <w:rFonts w:ascii="Arial" w:hAnsi="Arial" w:cs="Arial"/>
          <w:sz w:val="24"/>
          <w:szCs w:val="24"/>
        </w:rPr>
      </w:pPr>
      <w:r w:rsidRPr="00753E25">
        <w:rPr>
          <w:rFonts w:ascii="Arial" w:hAnsi="Arial" w:cs="Arial"/>
          <w:sz w:val="24"/>
          <w:szCs w:val="24"/>
        </w:rPr>
        <w:t>Tabela 2</w:t>
      </w:r>
      <w:r w:rsidR="00753E25" w:rsidRPr="00753E25">
        <w:rPr>
          <w:rFonts w:ascii="Arial" w:hAnsi="Arial" w:cs="Arial"/>
          <w:sz w:val="24"/>
          <w:szCs w:val="24"/>
        </w:rPr>
        <w:t>-</w:t>
      </w:r>
      <w:r w:rsidRPr="00A43124">
        <w:rPr>
          <w:rFonts w:ascii="Arial" w:hAnsi="Arial" w:cs="Arial"/>
          <w:b/>
          <w:bCs/>
          <w:color w:val="95B3D7" w:themeColor="accent1" w:themeTint="99"/>
          <w:sz w:val="24"/>
          <w:szCs w:val="24"/>
        </w:rPr>
        <w:t xml:space="preserve"> </w:t>
      </w:r>
      <w:r w:rsidR="00753E25" w:rsidRPr="00753E25">
        <w:rPr>
          <w:rFonts w:ascii="Arial" w:hAnsi="Arial" w:cs="Arial"/>
          <w:sz w:val="24"/>
          <w:szCs w:val="24"/>
        </w:rPr>
        <w:t>C</w:t>
      </w:r>
      <w:r w:rsidRPr="00753E25">
        <w:rPr>
          <w:rFonts w:ascii="Arial" w:hAnsi="Arial" w:cs="Arial"/>
          <w:sz w:val="24"/>
          <w:szCs w:val="24"/>
        </w:rPr>
        <w:t>onhecimento das mães ou dos responsáveis pelas crianças quanto ao risco de acidentes com agentes tóxicos. Goiânia, 2021.</w:t>
      </w:r>
    </w:p>
    <w:tbl>
      <w:tblPr>
        <w:tblW w:w="9072" w:type="dxa"/>
        <w:tblCellMar>
          <w:left w:w="70" w:type="dxa"/>
          <w:right w:w="70" w:type="dxa"/>
        </w:tblCellMar>
        <w:tblLook w:val="04A0" w:firstRow="1" w:lastRow="0" w:firstColumn="1" w:lastColumn="0" w:noHBand="0" w:noVBand="1"/>
      </w:tblPr>
      <w:tblGrid>
        <w:gridCol w:w="4820"/>
        <w:gridCol w:w="1984"/>
        <w:gridCol w:w="2268"/>
      </w:tblGrid>
      <w:tr w:rsidR="002B3839" w:rsidRPr="002B3839" w14:paraId="2381EFEE" w14:textId="77777777" w:rsidTr="001F46F3">
        <w:trPr>
          <w:trHeight w:val="228"/>
        </w:trPr>
        <w:tc>
          <w:tcPr>
            <w:tcW w:w="4820" w:type="dxa"/>
            <w:tcBorders>
              <w:top w:val="single" w:sz="4" w:space="0" w:color="auto"/>
              <w:left w:val="nil"/>
              <w:bottom w:val="single" w:sz="4" w:space="0" w:color="auto"/>
              <w:right w:val="nil"/>
            </w:tcBorders>
            <w:shd w:val="clear" w:color="000000" w:fill="FFFFFF"/>
            <w:noWrap/>
            <w:vAlign w:val="center"/>
            <w:hideMark/>
          </w:tcPr>
          <w:p w14:paraId="395B0795" w14:textId="77777777" w:rsidR="002B3839" w:rsidRPr="002B3839" w:rsidRDefault="002B3839" w:rsidP="002B3839">
            <w:pPr>
              <w:spacing w:after="0" w:line="240" w:lineRule="auto"/>
              <w:jc w:val="center"/>
              <w:rPr>
                <w:rFonts w:ascii="Arial" w:hAnsi="Arial" w:cs="Arial"/>
                <w:color w:val="000000"/>
                <w:sz w:val="18"/>
                <w:szCs w:val="18"/>
              </w:rPr>
            </w:pPr>
            <w:r w:rsidRPr="002B3839">
              <w:rPr>
                <w:rFonts w:ascii="Arial" w:hAnsi="Arial" w:cs="Arial"/>
                <w:color w:val="000000"/>
                <w:sz w:val="18"/>
                <w:szCs w:val="18"/>
              </w:rPr>
              <w:t>Dados</w:t>
            </w:r>
          </w:p>
        </w:tc>
        <w:tc>
          <w:tcPr>
            <w:tcW w:w="1984" w:type="dxa"/>
            <w:tcBorders>
              <w:top w:val="single" w:sz="4" w:space="0" w:color="auto"/>
              <w:left w:val="nil"/>
              <w:bottom w:val="single" w:sz="4" w:space="0" w:color="auto"/>
              <w:right w:val="nil"/>
            </w:tcBorders>
            <w:shd w:val="clear" w:color="000000" w:fill="FFFFFF"/>
            <w:noWrap/>
            <w:vAlign w:val="center"/>
            <w:hideMark/>
          </w:tcPr>
          <w:p w14:paraId="743EAB07" w14:textId="77777777" w:rsidR="002B3839" w:rsidRPr="002B3839" w:rsidRDefault="002B3839" w:rsidP="002B3839">
            <w:pPr>
              <w:spacing w:after="0" w:line="240" w:lineRule="auto"/>
              <w:jc w:val="center"/>
              <w:rPr>
                <w:rFonts w:ascii="Arial" w:hAnsi="Arial" w:cs="Arial"/>
                <w:color w:val="000000"/>
                <w:sz w:val="18"/>
                <w:szCs w:val="18"/>
              </w:rPr>
            </w:pPr>
            <w:r w:rsidRPr="002B3839">
              <w:rPr>
                <w:rFonts w:ascii="Arial" w:hAnsi="Arial" w:cs="Arial"/>
                <w:color w:val="000000"/>
                <w:sz w:val="18"/>
                <w:szCs w:val="18"/>
              </w:rPr>
              <w:t>N°</w:t>
            </w:r>
          </w:p>
        </w:tc>
        <w:tc>
          <w:tcPr>
            <w:tcW w:w="2268" w:type="dxa"/>
            <w:tcBorders>
              <w:top w:val="single" w:sz="4" w:space="0" w:color="auto"/>
              <w:left w:val="nil"/>
              <w:bottom w:val="single" w:sz="4" w:space="0" w:color="auto"/>
              <w:right w:val="nil"/>
            </w:tcBorders>
            <w:shd w:val="clear" w:color="000000" w:fill="FFFFFF"/>
            <w:noWrap/>
            <w:vAlign w:val="center"/>
            <w:hideMark/>
          </w:tcPr>
          <w:p w14:paraId="23342BD3" w14:textId="77777777" w:rsidR="002B3839" w:rsidRPr="002B3839" w:rsidRDefault="002B3839" w:rsidP="002B3839">
            <w:pPr>
              <w:spacing w:after="0" w:line="240" w:lineRule="auto"/>
              <w:jc w:val="center"/>
              <w:rPr>
                <w:rFonts w:ascii="Arial" w:hAnsi="Arial" w:cs="Arial"/>
                <w:color w:val="000000"/>
                <w:sz w:val="18"/>
                <w:szCs w:val="18"/>
              </w:rPr>
            </w:pPr>
            <w:r w:rsidRPr="002B3839">
              <w:rPr>
                <w:rFonts w:ascii="Arial" w:hAnsi="Arial" w:cs="Arial"/>
                <w:color w:val="000000"/>
                <w:sz w:val="18"/>
                <w:szCs w:val="18"/>
              </w:rPr>
              <w:t>%</w:t>
            </w:r>
          </w:p>
        </w:tc>
      </w:tr>
      <w:tr w:rsidR="002B3839" w:rsidRPr="002B3839" w14:paraId="4800FBBC" w14:textId="77777777" w:rsidTr="001F46F3">
        <w:trPr>
          <w:trHeight w:val="345"/>
        </w:trPr>
        <w:tc>
          <w:tcPr>
            <w:tcW w:w="4820" w:type="dxa"/>
            <w:tcBorders>
              <w:top w:val="nil"/>
              <w:left w:val="nil"/>
              <w:bottom w:val="nil"/>
              <w:right w:val="nil"/>
            </w:tcBorders>
            <w:shd w:val="clear" w:color="000000" w:fill="FFFFFF"/>
            <w:vAlign w:val="center"/>
            <w:hideMark/>
          </w:tcPr>
          <w:p w14:paraId="4ADE52BB" w14:textId="1CFEDB97" w:rsidR="002B3839" w:rsidRPr="002B3839" w:rsidRDefault="002B3839" w:rsidP="003518BC">
            <w:pPr>
              <w:spacing w:after="0" w:line="240" w:lineRule="auto"/>
              <w:jc w:val="both"/>
              <w:rPr>
                <w:rFonts w:ascii="Arial" w:hAnsi="Arial" w:cs="Arial"/>
                <w:color w:val="000000"/>
                <w:sz w:val="18"/>
                <w:szCs w:val="18"/>
              </w:rPr>
            </w:pPr>
            <w:r w:rsidRPr="002B3839">
              <w:rPr>
                <w:rFonts w:ascii="Arial" w:hAnsi="Arial" w:cs="Arial"/>
                <w:color w:val="000000"/>
                <w:sz w:val="18"/>
                <w:szCs w:val="18"/>
              </w:rPr>
              <w:t>Desconhecimento de como evitar os acidentes tóxicos</w:t>
            </w:r>
            <w:r w:rsidR="00CC2865">
              <w:rPr>
                <w:rFonts w:ascii="Arial" w:hAnsi="Arial" w:cs="Arial"/>
                <w:color w:val="000000"/>
                <w:sz w:val="18"/>
                <w:szCs w:val="18"/>
              </w:rPr>
              <w:t>.</w:t>
            </w:r>
          </w:p>
        </w:tc>
        <w:tc>
          <w:tcPr>
            <w:tcW w:w="1984" w:type="dxa"/>
            <w:tcBorders>
              <w:top w:val="nil"/>
              <w:left w:val="nil"/>
              <w:bottom w:val="nil"/>
              <w:right w:val="nil"/>
            </w:tcBorders>
            <w:shd w:val="clear" w:color="000000" w:fill="FFFFFF"/>
            <w:noWrap/>
            <w:vAlign w:val="center"/>
            <w:hideMark/>
          </w:tcPr>
          <w:p w14:paraId="4E189E88" w14:textId="77777777" w:rsidR="002B3839" w:rsidRPr="002B3839" w:rsidRDefault="002B3839" w:rsidP="002B3839">
            <w:pPr>
              <w:spacing w:after="0" w:line="240" w:lineRule="auto"/>
              <w:jc w:val="center"/>
              <w:rPr>
                <w:rFonts w:ascii="Arial" w:hAnsi="Arial" w:cs="Arial"/>
                <w:color w:val="000000"/>
                <w:sz w:val="18"/>
                <w:szCs w:val="18"/>
              </w:rPr>
            </w:pPr>
            <w:r w:rsidRPr="002B3839">
              <w:rPr>
                <w:rFonts w:ascii="Arial" w:hAnsi="Arial" w:cs="Arial"/>
                <w:color w:val="000000"/>
                <w:sz w:val="18"/>
                <w:szCs w:val="18"/>
              </w:rPr>
              <w:t>5</w:t>
            </w:r>
          </w:p>
        </w:tc>
        <w:tc>
          <w:tcPr>
            <w:tcW w:w="2268" w:type="dxa"/>
            <w:tcBorders>
              <w:top w:val="nil"/>
              <w:left w:val="nil"/>
              <w:bottom w:val="nil"/>
              <w:right w:val="nil"/>
            </w:tcBorders>
            <w:shd w:val="clear" w:color="000000" w:fill="FFFFFF"/>
            <w:noWrap/>
            <w:vAlign w:val="center"/>
            <w:hideMark/>
          </w:tcPr>
          <w:p w14:paraId="2186B601" w14:textId="77777777" w:rsidR="002B3839" w:rsidRPr="002B3839" w:rsidRDefault="002B3839" w:rsidP="002B3839">
            <w:pPr>
              <w:spacing w:after="0" w:line="240" w:lineRule="auto"/>
              <w:jc w:val="center"/>
              <w:rPr>
                <w:rFonts w:ascii="Arial" w:hAnsi="Arial" w:cs="Arial"/>
                <w:color w:val="000000"/>
                <w:sz w:val="18"/>
                <w:szCs w:val="18"/>
              </w:rPr>
            </w:pPr>
            <w:r w:rsidRPr="002B3839">
              <w:rPr>
                <w:rFonts w:ascii="Arial" w:hAnsi="Arial" w:cs="Arial"/>
                <w:color w:val="000000"/>
                <w:sz w:val="18"/>
                <w:szCs w:val="18"/>
              </w:rPr>
              <w:t>45,45%</w:t>
            </w:r>
          </w:p>
        </w:tc>
      </w:tr>
      <w:tr w:rsidR="002B3839" w:rsidRPr="002B3839" w14:paraId="33E1E56A" w14:textId="77777777" w:rsidTr="001F46F3">
        <w:trPr>
          <w:trHeight w:val="502"/>
        </w:trPr>
        <w:tc>
          <w:tcPr>
            <w:tcW w:w="4820" w:type="dxa"/>
            <w:tcBorders>
              <w:top w:val="nil"/>
              <w:left w:val="nil"/>
              <w:bottom w:val="nil"/>
              <w:right w:val="nil"/>
            </w:tcBorders>
            <w:shd w:val="clear" w:color="000000" w:fill="FFFFFF"/>
            <w:vAlign w:val="center"/>
            <w:hideMark/>
          </w:tcPr>
          <w:p w14:paraId="68C63E0D" w14:textId="61BD3988" w:rsidR="002B3839" w:rsidRPr="002B3839" w:rsidRDefault="002B3839" w:rsidP="003518BC">
            <w:pPr>
              <w:spacing w:after="0" w:line="240" w:lineRule="auto"/>
              <w:jc w:val="both"/>
              <w:rPr>
                <w:rFonts w:ascii="Arial" w:hAnsi="Arial" w:cs="Arial"/>
                <w:color w:val="000000"/>
                <w:sz w:val="18"/>
                <w:szCs w:val="18"/>
              </w:rPr>
            </w:pPr>
            <w:r w:rsidRPr="002B3839">
              <w:rPr>
                <w:rFonts w:ascii="Arial" w:hAnsi="Arial" w:cs="Arial"/>
                <w:color w:val="000000"/>
                <w:sz w:val="18"/>
                <w:szCs w:val="18"/>
              </w:rPr>
              <w:t>Falta de informação dos responsáveis pela criança na administração de medicamentos</w:t>
            </w:r>
            <w:r w:rsidR="00CC2865">
              <w:rPr>
                <w:rFonts w:ascii="Arial" w:hAnsi="Arial" w:cs="Arial"/>
                <w:color w:val="000000"/>
                <w:sz w:val="18"/>
                <w:szCs w:val="18"/>
              </w:rPr>
              <w:t>.</w:t>
            </w:r>
          </w:p>
        </w:tc>
        <w:tc>
          <w:tcPr>
            <w:tcW w:w="1984" w:type="dxa"/>
            <w:tcBorders>
              <w:top w:val="nil"/>
              <w:left w:val="nil"/>
              <w:bottom w:val="nil"/>
              <w:right w:val="nil"/>
            </w:tcBorders>
            <w:shd w:val="clear" w:color="000000" w:fill="FFFFFF"/>
            <w:noWrap/>
            <w:vAlign w:val="center"/>
            <w:hideMark/>
          </w:tcPr>
          <w:p w14:paraId="18476200" w14:textId="77777777" w:rsidR="002B3839" w:rsidRPr="002B3839" w:rsidRDefault="002B3839" w:rsidP="002B3839">
            <w:pPr>
              <w:spacing w:after="0" w:line="240" w:lineRule="auto"/>
              <w:jc w:val="center"/>
              <w:rPr>
                <w:rFonts w:ascii="Arial" w:hAnsi="Arial" w:cs="Arial"/>
                <w:color w:val="000000"/>
                <w:sz w:val="18"/>
                <w:szCs w:val="18"/>
              </w:rPr>
            </w:pPr>
            <w:r w:rsidRPr="002B3839">
              <w:rPr>
                <w:rFonts w:ascii="Arial" w:hAnsi="Arial" w:cs="Arial"/>
                <w:color w:val="000000"/>
                <w:sz w:val="18"/>
                <w:szCs w:val="18"/>
              </w:rPr>
              <w:t>2</w:t>
            </w:r>
          </w:p>
        </w:tc>
        <w:tc>
          <w:tcPr>
            <w:tcW w:w="2268" w:type="dxa"/>
            <w:tcBorders>
              <w:top w:val="nil"/>
              <w:left w:val="nil"/>
              <w:bottom w:val="nil"/>
              <w:right w:val="nil"/>
            </w:tcBorders>
            <w:shd w:val="clear" w:color="auto" w:fill="auto"/>
            <w:noWrap/>
            <w:vAlign w:val="center"/>
            <w:hideMark/>
          </w:tcPr>
          <w:p w14:paraId="05875559" w14:textId="77777777" w:rsidR="002B3839" w:rsidRPr="002B3839" w:rsidRDefault="002B3839" w:rsidP="002B3839">
            <w:pPr>
              <w:spacing w:after="0" w:line="240" w:lineRule="auto"/>
              <w:jc w:val="center"/>
              <w:rPr>
                <w:rFonts w:ascii="Arial" w:hAnsi="Arial" w:cs="Arial"/>
                <w:color w:val="000000"/>
                <w:sz w:val="18"/>
                <w:szCs w:val="18"/>
              </w:rPr>
            </w:pPr>
            <w:r w:rsidRPr="002B3839">
              <w:rPr>
                <w:rFonts w:ascii="Arial" w:hAnsi="Arial" w:cs="Arial"/>
                <w:color w:val="000000"/>
                <w:sz w:val="18"/>
                <w:szCs w:val="18"/>
              </w:rPr>
              <w:t>18,18%</w:t>
            </w:r>
          </w:p>
        </w:tc>
      </w:tr>
      <w:tr w:rsidR="002B3839" w:rsidRPr="002B3839" w14:paraId="2D649800" w14:textId="77777777" w:rsidTr="002B3839">
        <w:trPr>
          <w:trHeight w:val="300"/>
        </w:trPr>
        <w:tc>
          <w:tcPr>
            <w:tcW w:w="4820" w:type="dxa"/>
            <w:tcBorders>
              <w:top w:val="nil"/>
              <w:left w:val="nil"/>
              <w:bottom w:val="nil"/>
              <w:right w:val="nil"/>
            </w:tcBorders>
            <w:shd w:val="clear" w:color="000000" w:fill="FFFFFF"/>
            <w:noWrap/>
            <w:vAlign w:val="center"/>
            <w:hideMark/>
          </w:tcPr>
          <w:p w14:paraId="7C2AE22E" w14:textId="3354F9B0" w:rsidR="002B3839" w:rsidRPr="002B3839" w:rsidRDefault="002B3839" w:rsidP="003518BC">
            <w:pPr>
              <w:spacing w:after="0" w:line="240" w:lineRule="auto"/>
              <w:jc w:val="both"/>
              <w:rPr>
                <w:rFonts w:ascii="Arial" w:hAnsi="Arial" w:cs="Arial"/>
                <w:color w:val="000000"/>
                <w:sz w:val="18"/>
                <w:szCs w:val="18"/>
              </w:rPr>
            </w:pPr>
            <w:r w:rsidRPr="002B3839">
              <w:rPr>
                <w:rFonts w:ascii="Arial" w:hAnsi="Arial" w:cs="Arial"/>
                <w:color w:val="000000"/>
                <w:sz w:val="18"/>
                <w:szCs w:val="18"/>
              </w:rPr>
              <w:t>Não realizar uma supervisão direta</w:t>
            </w:r>
            <w:r w:rsidR="00CC2865">
              <w:rPr>
                <w:rFonts w:ascii="Arial" w:hAnsi="Arial" w:cs="Arial"/>
                <w:color w:val="000000"/>
                <w:sz w:val="18"/>
                <w:szCs w:val="18"/>
              </w:rPr>
              <w:t>.</w:t>
            </w:r>
          </w:p>
        </w:tc>
        <w:tc>
          <w:tcPr>
            <w:tcW w:w="1984" w:type="dxa"/>
            <w:tcBorders>
              <w:top w:val="nil"/>
              <w:left w:val="nil"/>
              <w:bottom w:val="nil"/>
              <w:right w:val="nil"/>
            </w:tcBorders>
            <w:shd w:val="clear" w:color="000000" w:fill="FFFFFF"/>
            <w:noWrap/>
            <w:vAlign w:val="center"/>
            <w:hideMark/>
          </w:tcPr>
          <w:p w14:paraId="1433F447" w14:textId="77777777" w:rsidR="002B3839" w:rsidRPr="002B3839" w:rsidRDefault="002B3839" w:rsidP="002B3839">
            <w:pPr>
              <w:spacing w:after="0" w:line="240" w:lineRule="auto"/>
              <w:jc w:val="center"/>
              <w:rPr>
                <w:rFonts w:ascii="Arial" w:hAnsi="Arial" w:cs="Arial"/>
                <w:color w:val="000000"/>
                <w:sz w:val="18"/>
                <w:szCs w:val="18"/>
              </w:rPr>
            </w:pPr>
            <w:r w:rsidRPr="002B3839">
              <w:rPr>
                <w:rFonts w:ascii="Arial" w:hAnsi="Arial" w:cs="Arial"/>
                <w:color w:val="000000"/>
                <w:sz w:val="18"/>
                <w:szCs w:val="18"/>
              </w:rPr>
              <w:t>2</w:t>
            </w:r>
          </w:p>
        </w:tc>
        <w:tc>
          <w:tcPr>
            <w:tcW w:w="2268" w:type="dxa"/>
            <w:tcBorders>
              <w:top w:val="nil"/>
              <w:left w:val="nil"/>
              <w:bottom w:val="nil"/>
              <w:right w:val="nil"/>
            </w:tcBorders>
            <w:shd w:val="clear" w:color="auto" w:fill="auto"/>
            <w:noWrap/>
            <w:vAlign w:val="center"/>
            <w:hideMark/>
          </w:tcPr>
          <w:p w14:paraId="282EFB1F" w14:textId="77777777" w:rsidR="002B3839" w:rsidRPr="002B3839" w:rsidRDefault="002B3839" w:rsidP="002B3839">
            <w:pPr>
              <w:spacing w:after="0" w:line="240" w:lineRule="auto"/>
              <w:jc w:val="center"/>
              <w:rPr>
                <w:rFonts w:ascii="Arial" w:hAnsi="Arial" w:cs="Arial"/>
                <w:color w:val="000000"/>
                <w:sz w:val="18"/>
                <w:szCs w:val="18"/>
              </w:rPr>
            </w:pPr>
            <w:r w:rsidRPr="002B3839">
              <w:rPr>
                <w:rFonts w:ascii="Arial" w:hAnsi="Arial" w:cs="Arial"/>
                <w:color w:val="000000"/>
                <w:sz w:val="18"/>
                <w:szCs w:val="18"/>
              </w:rPr>
              <w:t>18,18%</w:t>
            </w:r>
          </w:p>
        </w:tc>
      </w:tr>
      <w:tr w:rsidR="002B3839" w:rsidRPr="002B3839" w14:paraId="4E7ABA12" w14:textId="77777777" w:rsidTr="001F46F3">
        <w:trPr>
          <w:trHeight w:val="401"/>
        </w:trPr>
        <w:tc>
          <w:tcPr>
            <w:tcW w:w="4820" w:type="dxa"/>
            <w:tcBorders>
              <w:top w:val="nil"/>
              <w:left w:val="nil"/>
              <w:bottom w:val="nil"/>
              <w:right w:val="nil"/>
            </w:tcBorders>
            <w:shd w:val="clear" w:color="000000" w:fill="FFFFFF"/>
            <w:vAlign w:val="center"/>
            <w:hideMark/>
          </w:tcPr>
          <w:p w14:paraId="0727F346" w14:textId="5DFBA243" w:rsidR="002B3839" w:rsidRPr="002B3839" w:rsidRDefault="002B3839" w:rsidP="003518BC">
            <w:pPr>
              <w:spacing w:after="0" w:line="240" w:lineRule="auto"/>
              <w:jc w:val="both"/>
              <w:rPr>
                <w:rFonts w:ascii="Arial" w:hAnsi="Arial" w:cs="Arial"/>
                <w:color w:val="000000"/>
                <w:sz w:val="18"/>
                <w:szCs w:val="18"/>
              </w:rPr>
            </w:pPr>
            <w:r w:rsidRPr="002B3839">
              <w:rPr>
                <w:rFonts w:ascii="Arial" w:hAnsi="Arial" w:cs="Arial"/>
                <w:color w:val="000000"/>
                <w:sz w:val="18"/>
                <w:szCs w:val="18"/>
              </w:rPr>
              <w:t>Incompreensão ou interpretação inadequada de uma receita médica</w:t>
            </w:r>
            <w:r w:rsidR="00CC2865">
              <w:rPr>
                <w:rFonts w:ascii="Arial" w:hAnsi="Arial" w:cs="Arial"/>
                <w:color w:val="000000"/>
                <w:sz w:val="18"/>
                <w:szCs w:val="18"/>
              </w:rPr>
              <w:t>.</w:t>
            </w:r>
          </w:p>
        </w:tc>
        <w:tc>
          <w:tcPr>
            <w:tcW w:w="1984" w:type="dxa"/>
            <w:tcBorders>
              <w:top w:val="nil"/>
              <w:left w:val="nil"/>
              <w:bottom w:val="nil"/>
              <w:right w:val="nil"/>
            </w:tcBorders>
            <w:shd w:val="clear" w:color="000000" w:fill="FFFFFF"/>
            <w:noWrap/>
            <w:vAlign w:val="center"/>
            <w:hideMark/>
          </w:tcPr>
          <w:p w14:paraId="22AC6B8B" w14:textId="77777777" w:rsidR="002B3839" w:rsidRPr="002B3839" w:rsidRDefault="002B3839" w:rsidP="002B3839">
            <w:pPr>
              <w:spacing w:after="0" w:line="240" w:lineRule="auto"/>
              <w:jc w:val="center"/>
              <w:rPr>
                <w:rFonts w:ascii="Arial" w:hAnsi="Arial" w:cs="Arial"/>
                <w:color w:val="000000"/>
                <w:sz w:val="18"/>
                <w:szCs w:val="18"/>
              </w:rPr>
            </w:pPr>
            <w:r w:rsidRPr="002B3839">
              <w:rPr>
                <w:rFonts w:ascii="Arial" w:hAnsi="Arial" w:cs="Arial"/>
                <w:color w:val="000000"/>
                <w:sz w:val="18"/>
                <w:szCs w:val="18"/>
              </w:rPr>
              <w:t>1</w:t>
            </w:r>
          </w:p>
        </w:tc>
        <w:tc>
          <w:tcPr>
            <w:tcW w:w="2268" w:type="dxa"/>
            <w:tcBorders>
              <w:top w:val="nil"/>
              <w:left w:val="nil"/>
              <w:bottom w:val="nil"/>
              <w:right w:val="nil"/>
            </w:tcBorders>
            <w:shd w:val="clear" w:color="auto" w:fill="auto"/>
            <w:noWrap/>
            <w:vAlign w:val="center"/>
            <w:hideMark/>
          </w:tcPr>
          <w:p w14:paraId="4BA6864B" w14:textId="77777777" w:rsidR="002B3839" w:rsidRPr="002B3839" w:rsidRDefault="002B3839" w:rsidP="002B3839">
            <w:pPr>
              <w:spacing w:after="0" w:line="240" w:lineRule="auto"/>
              <w:jc w:val="center"/>
              <w:rPr>
                <w:rFonts w:ascii="Arial" w:hAnsi="Arial" w:cs="Arial"/>
                <w:color w:val="000000"/>
                <w:sz w:val="18"/>
                <w:szCs w:val="18"/>
              </w:rPr>
            </w:pPr>
            <w:r w:rsidRPr="002B3839">
              <w:rPr>
                <w:rFonts w:ascii="Arial" w:hAnsi="Arial" w:cs="Arial"/>
                <w:color w:val="000000"/>
                <w:sz w:val="18"/>
                <w:szCs w:val="18"/>
              </w:rPr>
              <w:t>9,09%</w:t>
            </w:r>
          </w:p>
        </w:tc>
      </w:tr>
      <w:tr w:rsidR="002B3839" w:rsidRPr="002B3839" w14:paraId="073F646C" w14:textId="77777777" w:rsidTr="002B3839">
        <w:trPr>
          <w:trHeight w:val="300"/>
        </w:trPr>
        <w:tc>
          <w:tcPr>
            <w:tcW w:w="4820" w:type="dxa"/>
            <w:tcBorders>
              <w:top w:val="nil"/>
              <w:left w:val="nil"/>
              <w:bottom w:val="nil"/>
              <w:right w:val="nil"/>
            </w:tcBorders>
            <w:shd w:val="clear" w:color="auto" w:fill="auto"/>
            <w:noWrap/>
            <w:vAlign w:val="bottom"/>
            <w:hideMark/>
          </w:tcPr>
          <w:p w14:paraId="554121AD" w14:textId="198CCF91" w:rsidR="002B3839" w:rsidRPr="002B3839" w:rsidRDefault="002B3839" w:rsidP="003518BC">
            <w:pPr>
              <w:spacing w:after="0" w:line="240" w:lineRule="auto"/>
              <w:jc w:val="both"/>
              <w:rPr>
                <w:rFonts w:ascii="Arial" w:hAnsi="Arial" w:cs="Arial"/>
                <w:color w:val="000000"/>
                <w:sz w:val="18"/>
                <w:szCs w:val="18"/>
              </w:rPr>
            </w:pPr>
            <w:r w:rsidRPr="002B3839">
              <w:rPr>
                <w:rFonts w:ascii="Arial" w:hAnsi="Arial" w:cs="Arial"/>
                <w:color w:val="000000"/>
                <w:sz w:val="18"/>
                <w:szCs w:val="18"/>
              </w:rPr>
              <w:t>Ausência da noção de risco</w:t>
            </w:r>
            <w:r w:rsidR="00CC2865">
              <w:rPr>
                <w:rFonts w:ascii="Arial" w:hAnsi="Arial" w:cs="Arial"/>
                <w:color w:val="000000"/>
                <w:sz w:val="18"/>
                <w:szCs w:val="18"/>
              </w:rPr>
              <w:t>.</w:t>
            </w:r>
          </w:p>
        </w:tc>
        <w:tc>
          <w:tcPr>
            <w:tcW w:w="1984" w:type="dxa"/>
            <w:tcBorders>
              <w:top w:val="nil"/>
              <w:left w:val="nil"/>
              <w:bottom w:val="nil"/>
              <w:right w:val="nil"/>
            </w:tcBorders>
            <w:shd w:val="clear" w:color="000000" w:fill="FFFFFF"/>
            <w:noWrap/>
            <w:vAlign w:val="center"/>
            <w:hideMark/>
          </w:tcPr>
          <w:p w14:paraId="3EB5BB38" w14:textId="77777777" w:rsidR="002B3839" w:rsidRPr="002B3839" w:rsidRDefault="002B3839" w:rsidP="002B3839">
            <w:pPr>
              <w:spacing w:after="0" w:line="240" w:lineRule="auto"/>
              <w:jc w:val="center"/>
              <w:rPr>
                <w:rFonts w:ascii="Arial" w:hAnsi="Arial" w:cs="Arial"/>
                <w:color w:val="000000"/>
                <w:sz w:val="18"/>
                <w:szCs w:val="18"/>
              </w:rPr>
            </w:pPr>
            <w:r w:rsidRPr="002B3839">
              <w:rPr>
                <w:rFonts w:ascii="Arial" w:hAnsi="Arial" w:cs="Arial"/>
                <w:color w:val="000000"/>
                <w:sz w:val="18"/>
                <w:szCs w:val="18"/>
              </w:rPr>
              <w:t>1</w:t>
            </w:r>
          </w:p>
        </w:tc>
        <w:tc>
          <w:tcPr>
            <w:tcW w:w="2268" w:type="dxa"/>
            <w:tcBorders>
              <w:top w:val="nil"/>
              <w:left w:val="nil"/>
              <w:bottom w:val="nil"/>
              <w:right w:val="nil"/>
            </w:tcBorders>
            <w:shd w:val="clear" w:color="auto" w:fill="auto"/>
            <w:noWrap/>
            <w:vAlign w:val="center"/>
            <w:hideMark/>
          </w:tcPr>
          <w:p w14:paraId="5CDC3739" w14:textId="77777777" w:rsidR="002B3839" w:rsidRPr="002B3839" w:rsidRDefault="002B3839" w:rsidP="002B3839">
            <w:pPr>
              <w:spacing w:after="0" w:line="240" w:lineRule="auto"/>
              <w:jc w:val="center"/>
              <w:rPr>
                <w:rFonts w:ascii="Arial" w:hAnsi="Arial" w:cs="Arial"/>
                <w:color w:val="000000"/>
                <w:sz w:val="18"/>
                <w:szCs w:val="18"/>
              </w:rPr>
            </w:pPr>
            <w:r w:rsidRPr="002B3839">
              <w:rPr>
                <w:rFonts w:ascii="Arial" w:hAnsi="Arial" w:cs="Arial"/>
                <w:color w:val="000000"/>
                <w:sz w:val="18"/>
                <w:szCs w:val="18"/>
              </w:rPr>
              <w:t>9,09%</w:t>
            </w:r>
          </w:p>
        </w:tc>
      </w:tr>
      <w:tr w:rsidR="002B3839" w:rsidRPr="002B3839" w14:paraId="10D952FC" w14:textId="77777777" w:rsidTr="002B3839">
        <w:trPr>
          <w:trHeight w:val="300"/>
        </w:trPr>
        <w:tc>
          <w:tcPr>
            <w:tcW w:w="4820" w:type="dxa"/>
            <w:tcBorders>
              <w:top w:val="nil"/>
              <w:left w:val="nil"/>
              <w:bottom w:val="single" w:sz="4" w:space="0" w:color="auto"/>
              <w:right w:val="nil"/>
            </w:tcBorders>
            <w:shd w:val="clear" w:color="auto" w:fill="auto"/>
            <w:noWrap/>
            <w:vAlign w:val="center"/>
            <w:hideMark/>
          </w:tcPr>
          <w:p w14:paraId="25FC2720" w14:textId="4A039E61" w:rsidR="002B3839" w:rsidRPr="002B3839" w:rsidRDefault="002B3839" w:rsidP="003518BC">
            <w:pPr>
              <w:spacing w:after="0" w:line="240" w:lineRule="auto"/>
              <w:jc w:val="both"/>
              <w:rPr>
                <w:rFonts w:ascii="Arial" w:hAnsi="Arial" w:cs="Arial"/>
                <w:color w:val="000000"/>
                <w:sz w:val="18"/>
                <w:szCs w:val="18"/>
              </w:rPr>
            </w:pPr>
            <w:r w:rsidRPr="002B3839">
              <w:rPr>
                <w:rFonts w:ascii="Arial" w:hAnsi="Arial" w:cs="Arial"/>
                <w:color w:val="000000"/>
                <w:sz w:val="18"/>
                <w:szCs w:val="18"/>
              </w:rPr>
              <w:t>Total</w:t>
            </w:r>
            <w:r w:rsidR="00CC2865">
              <w:rPr>
                <w:rFonts w:ascii="Arial" w:hAnsi="Arial" w:cs="Arial"/>
                <w:color w:val="000000"/>
                <w:sz w:val="18"/>
                <w:szCs w:val="18"/>
              </w:rPr>
              <w:t>:</w:t>
            </w:r>
          </w:p>
        </w:tc>
        <w:tc>
          <w:tcPr>
            <w:tcW w:w="1984" w:type="dxa"/>
            <w:tcBorders>
              <w:top w:val="nil"/>
              <w:left w:val="nil"/>
              <w:bottom w:val="single" w:sz="4" w:space="0" w:color="auto"/>
              <w:right w:val="nil"/>
            </w:tcBorders>
            <w:shd w:val="clear" w:color="000000" w:fill="FFFFFF"/>
            <w:noWrap/>
            <w:vAlign w:val="center"/>
            <w:hideMark/>
          </w:tcPr>
          <w:p w14:paraId="5575D0B0" w14:textId="77777777" w:rsidR="002B3839" w:rsidRPr="002B3839" w:rsidRDefault="002B3839" w:rsidP="002B3839">
            <w:pPr>
              <w:spacing w:after="0" w:line="240" w:lineRule="auto"/>
              <w:jc w:val="center"/>
              <w:rPr>
                <w:rFonts w:ascii="Arial" w:hAnsi="Arial" w:cs="Arial"/>
                <w:color w:val="000000"/>
                <w:sz w:val="18"/>
                <w:szCs w:val="18"/>
              </w:rPr>
            </w:pPr>
            <w:r w:rsidRPr="002B3839">
              <w:rPr>
                <w:rFonts w:ascii="Arial" w:hAnsi="Arial" w:cs="Arial"/>
                <w:color w:val="000000"/>
                <w:sz w:val="18"/>
                <w:szCs w:val="18"/>
              </w:rPr>
              <w:t>11</w:t>
            </w:r>
          </w:p>
        </w:tc>
        <w:tc>
          <w:tcPr>
            <w:tcW w:w="2268" w:type="dxa"/>
            <w:tcBorders>
              <w:top w:val="nil"/>
              <w:left w:val="nil"/>
              <w:bottom w:val="single" w:sz="4" w:space="0" w:color="auto"/>
              <w:right w:val="nil"/>
            </w:tcBorders>
            <w:shd w:val="clear" w:color="auto" w:fill="auto"/>
            <w:noWrap/>
            <w:vAlign w:val="center"/>
            <w:hideMark/>
          </w:tcPr>
          <w:p w14:paraId="23D3D684" w14:textId="77777777" w:rsidR="002B3839" w:rsidRPr="002B3839" w:rsidRDefault="002B3839" w:rsidP="002B3839">
            <w:pPr>
              <w:spacing w:after="0" w:line="240" w:lineRule="auto"/>
              <w:jc w:val="center"/>
              <w:rPr>
                <w:rFonts w:ascii="Arial" w:hAnsi="Arial" w:cs="Arial"/>
                <w:color w:val="000000"/>
                <w:sz w:val="18"/>
                <w:szCs w:val="18"/>
              </w:rPr>
            </w:pPr>
            <w:r w:rsidRPr="002B3839">
              <w:rPr>
                <w:rFonts w:ascii="Arial" w:hAnsi="Arial" w:cs="Arial"/>
                <w:color w:val="000000"/>
                <w:sz w:val="18"/>
                <w:szCs w:val="18"/>
              </w:rPr>
              <w:t>100,00%</w:t>
            </w:r>
          </w:p>
        </w:tc>
      </w:tr>
    </w:tbl>
    <w:p w14:paraId="43AC1C8B" w14:textId="5D7BD429" w:rsidR="00EF0866" w:rsidRDefault="00AD0794" w:rsidP="00AD0794">
      <w:pPr>
        <w:spacing w:after="0" w:line="360" w:lineRule="auto"/>
        <w:jc w:val="both"/>
        <w:rPr>
          <w:rFonts w:ascii="Arial" w:hAnsi="Arial" w:cs="Arial"/>
          <w:color w:val="95B3D7" w:themeColor="accent1" w:themeTint="99"/>
          <w:sz w:val="24"/>
          <w:szCs w:val="24"/>
        </w:rPr>
      </w:pPr>
      <w:r w:rsidRPr="003F19D7">
        <w:rPr>
          <w:rFonts w:ascii="Arial" w:hAnsi="Arial" w:cs="Arial"/>
          <w:sz w:val="20"/>
          <w:szCs w:val="20"/>
        </w:rPr>
        <w:t>Fonte: elaborada pela autora, 2021</w:t>
      </w:r>
      <w:r w:rsidR="008567BF">
        <w:rPr>
          <w:rFonts w:ascii="Arial" w:hAnsi="Arial" w:cs="Arial"/>
          <w:sz w:val="20"/>
          <w:szCs w:val="20"/>
        </w:rPr>
        <w:t>.</w:t>
      </w:r>
    </w:p>
    <w:p w14:paraId="5FC1C1BA" w14:textId="483FD1F8" w:rsidR="00EF0866" w:rsidRDefault="00A43124" w:rsidP="00E03365">
      <w:pPr>
        <w:spacing w:after="0" w:line="360" w:lineRule="auto"/>
        <w:ind w:firstLine="709"/>
        <w:jc w:val="both"/>
        <w:rPr>
          <w:rFonts w:ascii="Arial" w:hAnsi="Arial" w:cs="Arial"/>
          <w:sz w:val="24"/>
          <w:szCs w:val="24"/>
        </w:rPr>
      </w:pPr>
      <w:r w:rsidRPr="0006598A">
        <w:rPr>
          <w:rFonts w:ascii="Arial" w:hAnsi="Arial" w:cs="Arial"/>
          <w:sz w:val="24"/>
          <w:szCs w:val="24"/>
        </w:rPr>
        <w:lastRenderedPageBreak/>
        <w:t xml:space="preserve">Além das informações </w:t>
      </w:r>
      <w:r w:rsidR="00522B42" w:rsidRPr="0006598A">
        <w:rPr>
          <w:rFonts w:ascii="Arial" w:hAnsi="Arial" w:cs="Arial"/>
          <w:sz w:val="24"/>
          <w:szCs w:val="24"/>
        </w:rPr>
        <w:t xml:space="preserve">sobre o conhecimento das mães ou responsáveis </w:t>
      </w:r>
      <w:r w:rsidR="00EF0866" w:rsidRPr="0006598A">
        <w:rPr>
          <w:rFonts w:ascii="Arial" w:hAnsi="Arial" w:cs="Arial"/>
          <w:sz w:val="24"/>
          <w:szCs w:val="24"/>
        </w:rPr>
        <w:t xml:space="preserve">discutidas acima, </w:t>
      </w:r>
      <w:r w:rsidRPr="0006598A">
        <w:rPr>
          <w:rFonts w:ascii="Arial" w:hAnsi="Arial" w:cs="Arial"/>
          <w:sz w:val="24"/>
          <w:szCs w:val="24"/>
        </w:rPr>
        <w:t xml:space="preserve">os estudos trouxeram ainda </w:t>
      </w:r>
      <w:r w:rsidR="00EF0866" w:rsidRPr="0006598A">
        <w:rPr>
          <w:rFonts w:ascii="Arial" w:hAnsi="Arial" w:cs="Arial"/>
          <w:sz w:val="24"/>
          <w:szCs w:val="24"/>
        </w:rPr>
        <w:t xml:space="preserve">que estes não sabem compreender ou interpretar adequadamente </w:t>
      </w:r>
      <w:r w:rsidR="00522B42" w:rsidRPr="0006598A">
        <w:rPr>
          <w:rFonts w:ascii="Arial" w:hAnsi="Arial" w:cs="Arial"/>
          <w:sz w:val="24"/>
          <w:szCs w:val="24"/>
        </w:rPr>
        <w:t>uma receita médica</w:t>
      </w:r>
      <w:r w:rsidR="00EF0866" w:rsidRPr="0006598A">
        <w:rPr>
          <w:rFonts w:ascii="Arial" w:hAnsi="Arial" w:cs="Arial"/>
          <w:sz w:val="24"/>
          <w:szCs w:val="24"/>
        </w:rPr>
        <w:t>, além de não possuírem</w:t>
      </w:r>
      <w:r w:rsidR="00522B42" w:rsidRPr="0006598A">
        <w:rPr>
          <w:rFonts w:ascii="Arial" w:hAnsi="Arial" w:cs="Arial"/>
          <w:sz w:val="24"/>
          <w:szCs w:val="24"/>
        </w:rPr>
        <w:t xml:space="preserve"> noção de risco</w:t>
      </w:r>
      <w:r w:rsidR="00EF0866" w:rsidRPr="0006598A">
        <w:rPr>
          <w:rFonts w:ascii="Arial" w:hAnsi="Arial" w:cs="Arial"/>
          <w:sz w:val="24"/>
          <w:szCs w:val="24"/>
        </w:rPr>
        <w:t xml:space="preserve"> (TABELA 2).</w:t>
      </w:r>
    </w:p>
    <w:p w14:paraId="09EA6360" w14:textId="2DF54D8B" w:rsidR="00F6570C" w:rsidRPr="005A09F5" w:rsidRDefault="005C1A46" w:rsidP="00E03365">
      <w:pPr>
        <w:spacing w:after="0" w:line="360" w:lineRule="auto"/>
        <w:ind w:firstLine="709"/>
        <w:jc w:val="both"/>
        <w:rPr>
          <w:rFonts w:ascii="Arial" w:hAnsi="Arial" w:cs="Arial"/>
          <w:sz w:val="24"/>
          <w:szCs w:val="24"/>
        </w:rPr>
      </w:pPr>
      <w:r w:rsidRPr="005A09F5">
        <w:rPr>
          <w:rFonts w:ascii="Arial" w:hAnsi="Arial" w:cs="Arial"/>
          <w:sz w:val="24"/>
          <w:szCs w:val="24"/>
        </w:rPr>
        <w:t>A incompreensão ou interpretação inadequada de uma receita médica pode trazer vários riscos para</w:t>
      </w:r>
      <w:r w:rsidR="007C4534" w:rsidRPr="005A09F5">
        <w:rPr>
          <w:rFonts w:ascii="Arial" w:hAnsi="Arial" w:cs="Arial"/>
          <w:sz w:val="24"/>
          <w:szCs w:val="24"/>
        </w:rPr>
        <w:t xml:space="preserve"> os indivíduos</w:t>
      </w:r>
      <w:r w:rsidR="00266346" w:rsidRPr="005A09F5">
        <w:rPr>
          <w:rFonts w:ascii="Arial" w:hAnsi="Arial" w:cs="Arial"/>
          <w:sz w:val="24"/>
          <w:szCs w:val="24"/>
        </w:rPr>
        <w:t>. E</w:t>
      </w:r>
      <w:r w:rsidR="00B50282" w:rsidRPr="005A09F5">
        <w:rPr>
          <w:rFonts w:ascii="Arial" w:hAnsi="Arial" w:cs="Arial"/>
          <w:sz w:val="24"/>
          <w:szCs w:val="24"/>
        </w:rPr>
        <w:t xml:space="preserve">sses </w:t>
      </w:r>
      <w:r w:rsidR="00C54312" w:rsidRPr="005A09F5">
        <w:rPr>
          <w:rFonts w:ascii="Arial" w:hAnsi="Arial" w:cs="Arial"/>
          <w:sz w:val="24"/>
          <w:szCs w:val="24"/>
        </w:rPr>
        <w:t xml:space="preserve">erros podem acontecer </w:t>
      </w:r>
      <w:r w:rsidR="00266346" w:rsidRPr="005A09F5">
        <w:rPr>
          <w:rFonts w:ascii="Arial" w:hAnsi="Arial" w:cs="Arial"/>
          <w:sz w:val="24"/>
          <w:szCs w:val="24"/>
        </w:rPr>
        <w:t>em decorrência d</w:t>
      </w:r>
      <w:r w:rsidR="00C54312" w:rsidRPr="005A09F5">
        <w:rPr>
          <w:rFonts w:ascii="Arial" w:hAnsi="Arial" w:cs="Arial"/>
          <w:sz w:val="24"/>
          <w:szCs w:val="24"/>
        </w:rPr>
        <w:t>a não compreensão da receita</w:t>
      </w:r>
      <w:r w:rsidR="00266346" w:rsidRPr="005A09F5">
        <w:rPr>
          <w:rFonts w:ascii="Arial" w:hAnsi="Arial" w:cs="Arial"/>
          <w:sz w:val="24"/>
          <w:szCs w:val="24"/>
        </w:rPr>
        <w:t xml:space="preserve"> por parte dos pais ou responsáveis;</w:t>
      </w:r>
      <w:r w:rsidR="00C54312" w:rsidRPr="005A09F5">
        <w:rPr>
          <w:rFonts w:ascii="Arial" w:hAnsi="Arial" w:cs="Arial"/>
          <w:sz w:val="24"/>
          <w:szCs w:val="24"/>
        </w:rPr>
        <w:t xml:space="preserve"> quando o médico </w:t>
      </w:r>
      <w:r w:rsidR="00AD600A" w:rsidRPr="005A09F5">
        <w:rPr>
          <w:rFonts w:ascii="Arial" w:hAnsi="Arial" w:cs="Arial"/>
          <w:sz w:val="24"/>
          <w:szCs w:val="24"/>
        </w:rPr>
        <w:t>não explica como o medicamento deve ser usado</w:t>
      </w:r>
      <w:r w:rsidR="00660391" w:rsidRPr="005A09F5">
        <w:rPr>
          <w:rFonts w:ascii="Arial" w:hAnsi="Arial" w:cs="Arial"/>
          <w:sz w:val="24"/>
          <w:szCs w:val="24"/>
        </w:rPr>
        <w:t xml:space="preserve"> de maneira correta</w:t>
      </w:r>
      <w:r w:rsidR="00ED2F0F" w:rsidRPr="005A09F5">
        <w:rPr>
          <w:rFonts w:ascii="Arial" w:hAnsi="Arial" w:cs="Arial"/>
          <w:sz w:val="24"/>
          <w:szCs w:val="24"/>
        </w:rPr>
        <w:t xml:space="preserve"> ou quando o responsável</w:t>
      </w:r>
      <w:r w:rsidR="00266346" w:rsidRPr="005A09F5">
        <w:rPr>
          <w:rFonts w:ascii="Arial" w:hAnsi="Arial" w:cs="Arial"/>
          <w:sz w:val="24"/>
          <w:szCs w:val="24"/>
        </w:rPr>
        <w:t>,</w:t>
      </w:r>
      <w:r w:rsidR="00ED2F0F" w:rsidRPr="005A09F5">
        <w:rPr>
          <w:rFonts w:ascii="Arial" w:hAnsi="Arial" w:cs="Arial"/>
          <w:sz w:val="24"/>
          <w:szCs w:val="24"/>
        </w:rPr>
        <w:t xml:space="preserve"> por vergonha</w:t>
      </w:r>
      <w:r w:rsidR="00266346" w:rsidRPr="005A09F5">
        <w:rPr>
          <w:rFonts w:ascii="Arial" w:hAnsi="Arial" w:cs="Arial"/>
          <w:sz w:val="24"/>
          <w:szCs w:val="24"/>
        </w:rPr>
        <w:t xml:space="preserve">, não </w:t>
      </w:r>
      <w:r w:rsidR="00CB6EC1" w:rsidRPr="005A09F5">
        <w:rPr>
          <w:rFonts w:ascii="Arial" w:hAnsi="Arial" w:cs="Arial"/>
          <w:sz w:val="24"/>
          <w:szCs w:val="24"/>
        </w:rPr>
        <w:t>fala que</w:t>
      </w:r>
      <w:r w:rsidR="00975196" w:rsidRPr="005A09F5">
        <w:rPr>
          <w:rFonts w:ascii="Arial" w:hAnsi="Arial" w:cs="Arial"/>
          <w:sz w:val="24"/>
          <w:szCs w:val="24"/>
        </w:rPr>
        <w:t xml:space="preserve"> não</w:t>
      </w:r>
      <w:r w:rsidR="00CB6EC1" w:rsidRPr="005A09F5">
        <w:rPr>
          <w:rFonts w:ascii="Arial" w:hAnsi="Arial" w:cs="Arial"/>
          <w:sz w:val="24"/>
          <w:szCs w:val="24"/>
        </w:rPr>
        <w:t xml:space="preserve"> entendeu</w:t>
      </w:r>
      <w:r w:rsidR="00531B72" w:rsidRPr="005A09F5">
        <w:rPr>
          <w:rFonts w:ascii="Arial" w:hAnsi="Arial" w:cs="Arial"/>
          <w:sz w:val="24"/>
          <w:szCs w:val="24"/>
        </w:rPr>
        <w:t xml:space="preserve"> </w:t>
      </w:r>
      <w:r w:rsidR="00CB6EC1" w:rsidRPr="005A09F5">
        <w:rPr>
          <w:rFonts w:ascii="Arial" w:hAnsi="Arial" w:cs="Arial"/>
          <w:sz w:val="24"/>
          <w:szCs w:val="24"/>
        </w:rPr>
        <w:t xml:space="preserve">corretamente e </w:t>
      </w:r>
      <w:r w:rsidR="00266346" w:rsidRPr="005A09F5">
        <w:rPr>
          <w:rFonts w:ascii="Arial" w:hAnsi="Arial" w:cs="Arial"/>
          <w:sz w:val="24"/>
          <w:szCs w:val="24"/>
        </w:rPr>
        <w:t>não solicita nova explicação. Essas situações podem</w:t>
      </w:r>
      <w:r w:rsidR="00D47A32" w:rsidRPr="005A09F5">
        <w:rPr>
          <w:rFonts w:ascii="Arial" w:hAnsi="Arial" w:cs="Arial"/>
          <w:sz w:val="24"/>
          <w:szCs w:val="24"/>
        </w:rPr>
        <w:t xml:space="preserve"> </w:t>
      </w:r>
      <w:r w:rsidR="00D5547A" w:rsidRPr="005A09F5">
        <w:rPr>
          <w:rFonts w:ascii="Arial" w:hAnsi="Arial" w:cs="Arial"/>
          <w:sz w:val="24"/>
          <w:szCs w:val="24"/>
        </w:rPr>
        <w:t>acontecer também devido</w:t>
      </w:r>
      <w:r w:rsidR="00266346" w:rsidRPr="005A09F5">
        <w:rPr>
          <w:rFonts w:ascii="Arial" w:hAnsi="Arial" w:cs="Arial"/>
          <w:sz w:val="24"/>
          <w:szCs w:val="24"/>
        </w:rPr>
        <w:t xml:space="preserve"> a</w:t>
      </w:r>
      <w:r w:rsidR="00D5547A" w:rsidRPr="005A09F5">
        <w:rPr>
          <w:rFonts w:ascii="Arial" w:hAnsi="Arial" w:cs="Arial"/>
          <w:sz w:val="24"/>
          <w:szCs w:val="24"/>
        </w:rPr>
        <w:t>o nível de escolaridade</w:t>
      </w:r>
      <w:r w:rsidR="00266346" w:rsidRPr="005A09F5">
        <w:rPr>
          <w:rFonts w:ascii="Arial" w:hAnsi="Arial" w:cs="Arial"/>
          <w:sz w:val="24"/>
          <w:szCs w:val="24"/>
        </w:rPr>
        <w:t xml:space="preserve"> insuficiente</w:t>
      </w:r>
      <w:r w:rsidR="00D5547A" w:rsidRPr="005A09F5">
        <w:rPr>
          <w:rFonts w:ascii="Arial" w:hAnsi="Arial" w:cs="Arial"/>
          <w:sz w:val="24"/>
          <w:szCs w:val="24"/>
        </w:rPr>
        <w:t xml:space="preserve"> d</w:t>
      </w:r>
      <w:r w:rsidR="006D6174" w:rsidRPr="005A09F5">
        <w:rPr>
          <w:rFonts w:ascii="Arial" w:hAnsi="Arial" w:cs="Arial"/>
          <w:sz w:val="24"/>
          <w:szCs w:val="24"/>
        </w:rPr>
        <w:t xml:space="preserve">o </w:t>
      </w:r>
      <w:r w:rsidR="00266346" w:rsidRPr="005A09F5">
        <w:rPr>
          <w:rFonts w:ascii="Arial" w:hAnsi="Arial" w:cs="Arial"/>
          <w:sz w:val="24"/>
          <w:szCs w:val="24"/>
        </w:rPr>
        <w:t>responsável que dificulta a compreensão das orientações quanto à tomada dos remédios como</w:t>
      </w:r>
      <w:r w:rsidR="00D5547A" w:rsidRPr="005A09F5">
        <w:rPr>
          <w:rFonts w:ascii="Arial" w:hAnsi="Arial" w:cs="Arial"/>
          <w:sz w:val="24"/>
          <w:szCs w:val="24"/>
        </w:rPr>
        <w:t>,</w:t>
      </w:r>
      <w:r w:rsidR="00266346" w:rsidRPr="005A09F5">
        <w:rPr>
          <w:rFonts w:ascii="Arial" w:hAnsi="Arial" w:cs="Arial"/>
          <w:sz w:val="24"/>
          <w:szCs w:val="24"/>
        </w:rPr>
        <w:t xml:space="preserve"> por exemplo, quando as </w:t>
      </w:r>
      <w:r w:rsidR="00B84889" w:rsidRPr="005A09F5">
        <w:rPr>
          <w:rFonts w:ascii="Arial" w:hAnsi="Arial" w:cs="Arial"/>
          <w:sz w:val="24"/>
          <w:szCs w:val="24"/>
        </w:rPr>
        <w:t xml:space="preserve">crianças estão sob </w:t>
      </w:r>
      <w:r w:rsidR="007912EF" w:rsidRPr="005A09F5">
        <w:rPr>
          <w:rFonts w:ascii="Arial" w:hAnsi="Arial" w:cs="Arial"/>
          <w:sz w:val="24"/>
          <w:szCs w:val="24"/>
        </w:rPr>
        <w:t xml:space="preserve">os </w:t>
      </w:r>
      <w:r w:rsidR="00B84889" w:rsidRPr="005A09F5">
        <w:rPr>
          <w:rFonts w:ascii="Arial" w:hAnsi="Arial" w:cs="Arial"/>
          <w:sz w:val="24"/>
          <w:szCs w:val="24"/>
        </w:rPr>
        <w:t>cuidados dos avós que podem não compreender a forma de administrar o medicamento</w:t>
      </w:r>
      <w:r w:rsidR="00272C35" w:rsidRPr="005A09F5">
        <w:rPr>
          <w:rFonts w:ascii="Arial" w:hAnsi="Arial" w:cs="Arial"/>
          <w:sz w:val="24"/>
          <w:szCs w:val="24"/>
        </w:rPr>
        <w:t xml:space="preserve"> </w:t>
      </w:r>
      <w:r w:rsidR="00CD6AE1" w:rsidRPr="005A09F5">
        <w:rPr>
          <w:rFonts w:ascii="Arial" w:hAnsi="Arial" w:cs="Arial"/>
          <w:sz w:val="24"/>
          <w:szCs w:val="24"/>
        </w:rPr>
        <w:t>(ALCÂNTARA; VIEIRA; ALBUQUERQUE, 2003).</w:t>
      </w:r>
    </w:p>
    <w:p w14:paraId="50751882" w14:textId="5626DAC0" w:rsidR="001E128A" w:rsidRDefault="007912EF" w:rsidP="00E03365">
      <w:pPr>
        <w:spacing w:after="0" w:line="360" w:lineRule="auto"/>
        <w:ind w:firstLine="709"/>
        <w:jc w:val="both"/>
        <w:rPr>
          <w:rFonts w:ascii="Arial" w:hAnsi="Arial" w:cs="Arial"/>
          <w:sz w:val="24"/>
          <w:szCs w:val="24"/>
        </w:rPr>
      </w:pPr>
      <w:r w:rsidRPr="005A09F5">
        <w:rPr>
          <w:rFonts w:ascii="Arial" w:hAnsi="Arial" w:cs="Arial"/>
          <w:sz w:val="24"/>
          <w:szCs w:val="24"/>
        </w:rPr>
        <w:t>A ausência de noção do risco leva</w:t>
      </w:r>
      <w:r w:rsidR="006023AE" w:rsidRPr="005A09F5">
        <w:rPr>
          <w:rFonts w:ascii="Arial" w:hAnsi="Arial" w:cs="Arial"/>
          <w:sz w:val="24"/>
          <w:szCs w:val="24"/>
        </w:rPr>
        <w:t xml:space="preserve"> os pais ou responsáveis</w:t>
      </w:r>
      <w:r w:rsidR="00BC34EA" w:rsidRPr="005A09F5">
        <w:rPr>
          <w:rFonts w:ascii="Arial" w:hAnsi="Arial" w:cs="Arial"/>
          <w:sz w:val="24"/>
          <w:szCs w:val="24"/>
        </w:rPr>
        <w:t xml:space="preserve"> a terem atitudes erradas em relação a</w:t>
      </w:r>
      <w:r w:rsidR="00C72A56" w:rsidRPr="005A09F5">
        <w:rPr>
          <w:rFonts w:ascii="Arial" w:hAnsi="Arial" w:cs="Arial"/>
          <w:sz w:val="24"/>
          <w:szCs w:val="24"/>
        </w:rPr>
        <w:t xml:space="preserve">o </w:t>
      </w:r>
      <w:r w:rsidRPr="005A09F5">
        <w:rPr>
          <w:rFonts w:ascii="Arial" w:hAnsi="Arial" w:cs="Arial"/>
          <w:sz w:val="24"/>
          <w:szCs w:val="24"/>
        </w:rPr>
        <w:t>indivíduo</w:t>
      </w:r>
      <w:r w:rsidR="00C72A56" w:rsidRPr="005A09F5">
        <w:rPr>
          <w:rFonts w:ascii="Arial" w:hAnsi="Arial" w:cs="Arial"/>
          <w:sz w:val="24"/>
          <w:szCs w:val="24"/>
        </w:rPr>
        <w:t xml:space="preserve"> vulnerável</w:t>
      </w:r>
      <w:r w:rsidR="00BC34EA" w:rsidRPr="005A09F5">
        <w:rPr>
          <w:rFonts w:ascii="Arial" w:hAnsi="Arial" w:cs="Arial"/>
          <w:sz w:val="24"/>
          <w:szCs w:val="24"/>
        </w:rPr>
        <w:t xml:space="preserve">, </w:t>
      </w:r>
      <w:r w:rsidR="00AF03B0" w:rsidRPr="005A09F5">
        <w:rPr>
          <w:rFonts w:ascii="Arial" w:hAnsi="Arial" w:cs="Arial"/>
          <w:sz w:val="24"/>
          <w:szCs w:val="24"/>
        </w:rPr>
        <w:t xml:space="preserve">como por exemplo realizar a auto medicação utilizando </w:t>
      </w:r>
      <w:r w:rsidRPr="005A09F5">
        <w:rPr>
          <w:rFonts w:ascii="Arial" w:hAnsi="Arial" w:cs="Arial"/>
          <w:sz w:val="24"/>
          <w:szCs w:val="24"/>
        </w:rPr>
        <w:t>a</w:t>
      </w:r>
      <w:r w:rsidR="00AF03B0" w:rsidRPr="005A09F5">
        <w:rPr>
          <w:rFonts w:ascii="Arial" w:hAnsi="Arial" w:cs="Arial"/>
          <w:sz w:val="24"/>
          <w:szCs w:val="24"/>
        </w:rPr>
        <w:t xml:space="preserve"> </w:t>
      </w:r>
      <w:r w:rsidR="0068010E" w:rsidRPr="005A09F5">
        <w:rPr>
          <w:rFonts w:ascii="Arial" w:hAnsi="Arial" w:cs="Arial"/>
          <w:sz w:val="24"/>
          <w:szCs w:val="24"/>
        </w:rPr>
        <w:t xml:space="preserve">receita de um vizinho ou </w:t>
      </w:r>
      <w:r w:rsidRPr="005A09F5">
        <w:rPr>
          <w:rFonts w:ascii="Arial" w:hAnsi="Arial" w:cs="Arial"/>
          <w:sz w:val="24"/>
          <w:szCs w:val="24"/>
        </w:rPr>
        <w:t>conhecido e a</w:t>
      </w:r>
      <w:r w:rsidR="001C0C96" w:rsidRPr="005A09F5">
        <w:rPr>
          <w:rFonts w:ascii="Arial" w:hAnsi="Arial" w:cs="Arial"/>
          <w:sz w:val="24"/>
          <w:szCs w:val="24"/>
        </w:rPr>
        <w:t xml:space="preserve"> </w:t>
      </w:r>
      <w:r w:rsidR="008A0B61" w:rsidRPr="005A09F5">
        <w:rPr>
          <w:rFonts w:ascii="Arial" w:hAnsi="Arial" w:cs="Arial"/>
          <w:sz w:val="24"/>
          <w:szCs w:val="24"/>
        </w:rPr>
        <w:t>compra de um produto de limpeza clandestino</w:t>
      </w:r>
      <w:r w:rsidRPr="005A09F5">
        <w:rPr>
          <w:rFonts w:ascii="Arial" w:hAnsi="Arial" w:cs="Arial"/>
          <w:sz w:val="24"/>
          <w:szCs w:val="24"/>
        </w:rPr>
        <w:t xml:space="preserve"> que,</w:t>
      </w:r>
      <w:r w:rsidR="008A0B61" w:rsidRPr="005A09F5">
        <w:rPr>
          <w:rFonts w:ascii="Arial" w:hAnsi="Arial" w:cs="Arial"/>
          <w:sz w:val="24"/>
          <w:szCs w:val="24"/>
        </w:rPr>
        <w:t xml:space="preserve"> </w:t>
      </w:r>
      <w:r w:rsidR="00560207" w:rsidRPr="005A09F5">
        <w:rPr>
          <w:rFonts w:ascii="Arial" w:hAnsi="Arial" w:cs="Arial"/>
          <w:sz w:val="24"/>
          <w:szCs w:val="24"/>
        </w:rPr>
        <w:t>muita</w:t>
      </w:r>
      <w:r w:rsidR="005A09F5" w:rsidRPr="005A09F5">
        <w:rPr>
          <w:rFonts w:ascii="Arial" w:hAnsi="Arial" w:cs="Arial"/>
          <w:sz w:val="24"/>
          <w:szCs w:val="24"/>
        </w:rPr>
        <w:t xml:space="preserve">s </w:t>
      </w:r>
      <w:r w:rsidR="00560207" w:rsidRPr="005A09F5">
        <w:rPr>
          <w:rFonts w:ascii="Arial" w:hAnsi="Arial" w:cs="Arial"/>
          <w:sz w:val="24"/>
          <w:szCs w:val="24"/>
        </w:rPr>
        <w:t>vezes</w:t>
      </w:r>
      <w:r w:rsidRPr="005A09F5">
        <w:rPr>
          <w:rFonts w:ascii="Arial" w:hAnsi="Arial" w:cs="Arial"/>
          <w:sz w:val="24"/>
          <w:szCs w:val="24"/>
        </w:rPr>
        <w:t>,</w:t>
      </w:r>
      <w:r w:rsidR="00560207" w:rsidRPr="005A09F5">
        <w:rPr>
          <w:rFonts w:ascii="Arial" w:hAnsi="Arial" w:cs="Arial"/>
          <w:sz w:val="24"/>
          <w:szCs w:val="24"/>
        </w:rPr>
        <w:t xml:space="preserve"> pode </w:t>
      </w:r>
      <w:r w:rsidR="00462A9E" w:rsidRPr="005A09F5">
        <w:rPr>
          <w:rFonts w:ascii="Arial" w:hAnsi="Arial" w:cs="Arial"/>
          <w:sz w:val="24"/>
          <w:szCs w:val="24"/>
        </w:rPr>
        <w:t>parecer</w:t>
      </w:r>
      <w:r w:rsidR="00127E67" w:rsidRPr="005A09F5">
        <w:rPr>
          <w:rFonts w:ascii="Arial" w:hAnsi="Arial" w:cs="Arial"/>
          <w:sz w:val="24"/>
          <w:szCs w:val="24"/>
        </w:rPr>
        <w:t xml:space="preserve"> inofensivo</w:t>
      </w:r>
      <w:r w:rsidR="00560207" w:rsidRPr="005A09F5">
        <w:rPr>
          <w:rFonts w:ascii="Arial" w:hAnsi="Arial" w:cs="Arial"/>
          <w:sz w:val="24"/>
          <w:szCs w:val="24"/>
        </w:rPr>
        <w:t xml:space="preserve"> para </w:t>
      </w:r>
      <w:r w:rsidR="00925BB7" w:rsidRPr="005A09F5">
        <w:rPr>
          <w:rFonts w:ascii="Arial" w:hAnsi="Arial" w:cs="Arial"/>
          <w:sz w:val="24"/>
          <w:szCs w:val="24"/>
        </w:rPr>
        <w:t xml:space="preserve">os adultos, porém as cores atrativas e </w:t>
      </w:r>
      <w:r w:rsidRPr="005A09F5">
        <w:rPr>
          <w:rFonts w:ascii="Arial" w:hAnsi="Arial" w:cs="Arial"/>
          <w:sz w:val="24"/>
          <w:szCs w:val="24"/>
        </w:rPr>
        <w:t>o fato d</w:t>
      </w:r>
      <w:r w:rsidR="00925BB7" w:rsidRPr="005A09F5">
        <w:rPr>
          <w:rFonts w:ascii="Arial" w:hAnsi="Arial" w:cs="Arial"/>
          <w:sz w:val="24"/>
          <w:szCs w:val="24"/>
        </w:rPr>
        <w:t xml:space="preserve">a embalagem </w:t>
      </w:r>
      <w:r w:rsidR="00CA5A2C" w:rsidRPr="005A09F5">
        <w:rPr>
          <w:rFonts w:ascii="Arial" w:hAnsi="Arial" w:cs="Arial"/>
          <w:sz w:val="24"/>
          <w:szCs w:val="24"/>
        </w:rPr>
        <w:t xml:space="preserve">não conter dispositivo de segurança </w:t>
      </w:r>
      <w:r w:rsidR="00C12F92" w:rsidRPr="005A09F5">
        <w:rPr>
          <w:rFonts w:ascii="Arial" w:hAnsi="Arial" w:cs="Arial"/>
          <w:sz w:val="24"/>
          <w:szCs w:val="24"/>
        </w:rPr>
        <w:t xml:space="preserve">se </w:t>
      </w:r>
      <w:r w:rsidR="0077119A" w:rsidRPr="005A09F5">
        <w:rPr>
          <w:rFonts w:ascii="Arial" w:hAnsi="Arial" w:cs="Arial"/>
          <w:sz w:val="24"/>
          <w:szCs w:val="24"/>
        </w:rPr>
        <w:t xml:space="preserve">tornam um problema </w:t>
      </w:r>
      <w:r w:rsidR="000B1005" w:rsidRPr="005A09F5">
        <w:rPr>
          <w:rFonts w:ascii="Arial" w:hAnsi="Arial" w:cs="Arial"/>
          <w:sz w:val="24"/>
          <w:szCs w:val="24"/>
        </w:rPr>
        <w:t>para os vulneráveis</w:t>
      </w:r>
      <w:r w:rsidR="00474752" w:rsidRPr="005A09F5">
        <w:rPr>
          <w:rFonts w:ascii="Arial" w:hAnsi="Arial" w:cs="Arial"/>
          <w:sz w:val="24"/>
          <w:szCs w:val="24"/>
        </w:rPr>
        <w:t xml:space="preserve"> em relação ao acidentes tóxicos</w:t>
      </w:r>
      <w:r w:rsidR="00F508CF" w:rsidRPr="005A09F5">
        <w:rPr>
          <w:rFonts w:ascii="Arial" w:hAnsi="Arial" w:cs="Arial"/>
          <w:sz w:val="24"/>
          <w:szCs w:val="24"/>
        </w:rPr>
        <w:t xml:space="preserve"> (RODRIGUES et al., 2021).</w:t>
      </w:r>
    </w:p>
    <w:p w14:paraId="2BA2E479" w14:textId="77777777" w:rsidR="003B46F0" w:rsidRPr="001E128A" w:rsidRDefault="003B46F0" w:rsidP="0059549B">
      <w:pPr>
        <w:spacing w:after="0" w:line="360" w:lineRule="auto"/>
        <w:ind w:firstLine="851"/>
        <w:jc w:val="both"/>
        <w:rPr>
          <w:rFonts w:ascii="Arial" w:hAnsi="Arial" w:cs="Arial"/>
          <w:sz w:val="24"/>
          <w:szCs w:val="24"/>
        </w:rPr>
      </w:pPr>
    </w:p>
    <w:p w14:paraId="2ECFD457" w14:textId="55B735DA" w:rsidR="0067475E" w:rsidRDefault="00D74CA1" w:rsidP="0067475E">
      <w:pPr>
        <w:pStyle w:val="Ttulo2"/>
        <w:rPr>
          <w:bCs/>
        </w:rPr>
      </w:pPr>
      <w:bookmarkStart w:id="55" w:name="_Toc89020344"/>
      <w:r w:rsidRPr="00D74CA1">
        <w:t>Papel do enfermeiro na prevenção e na assistência aos casos de intoxicações exógenas</w:t>
      </w:r>
      <w:bookmarkEnd w:id="55"/>
      <w:r w:rsidRPr="00D74CA1">
        <w:rPr>
          <w:bCs/>
        </w:rPr>
        <w:t xml:space="preserve"> </w:t>
      </w:r>
    </w:p>
    <w:p w14:paraId="7099C4FC" w14:textId="77777777" w:rsidR="003B46F0" w:rsidRPr="003B46F0" w:rsidRDefault="003B46F0" w:rsidP="003B46F0"/>
    <w:p w14:paraId="48302F5C" w14:textId="06BF573E" w:rsidR="001A7180" w:rsidRPr="00AA73C9" w:rsidRDefault="00BE76E8" w:rsidP="00E03365">
      <w:pPr>
        <w:spacing w:after="0" w:line="360" w:lineRule="auto"/>
        <w:ind w:firstLine="709"/>
        <w:jc w:val="both"/>
        <w:rPr>
          <w:rFonts w:ascii="Arial" w:hAnsi="Arial" w:cs="Arial"/>
          <w:sz w:val="24"/>
          <w:szCs w:val="24"/>
        </w:rPr>
      </w:pPr>
      <w:r w:rsidRPr="00AA73C9">
        <w:rPr>
          <w:rFonts w:ascii="Arial" w:hAnsi="Arial" w:cs="Arial"/>
          <w:sz w:val="24"/>
          <w:szCs w:val="24"/>
        </w:rPr>
        <w:t xml:space="preserve">Conforme os </w:t>
      </w:r>
      <w:r w:rsidR="00EC7168" w:rsidRPr="00AA73C9">
        <w:rPr>
          <w:rFonts w:ascii="Arial" w:hAnsi="Arial" w:cs="Arial"/>
          <w:sz w:val="24"/>
          <w:szCs w:val="24"/>
        </w:rPr>
        <w:t xml:space="preserve">estudos </w:t>
      </w:r>
      <w:r w:rsidRPr="00AA73C9">
        <w:rPr>
          <w:rFonts w:ascii="Arial" w:hAnsi="Arial" w:cs="Arial"/>
          <w:sz w:val="24"/>
          <w:szCs w:val="24"/>
        </w:rPr>
        <w:t>utilizados nesta pesquisa 52,63</w:t>
      </w:r>
      <w:r w:rsidR="0067475E" w:rsidRPr="00AA73C9">
        <w:rPr>
          <w:rFonts w:ascii="Arial" w:hAnsi="Arial" w:cs="Arial"/>
          <w:sz w:val="24"/>
          <w:szCs w:val="24"/>
        </w:rPr>
        <w:t xml:space="preserve">% </w:t>
      </w:r>
      <w:r w:rsidR="00EC7168" w:rsidRPr="00AA73C9">
        <w:rPr>
          <w:rFonts w:ascii="Arial" w:hAnsi="Arial" w:cs="Arial"/>
          <w:sz w:val="24"/>
          <w:szCs w:val="24"/>
        </w:rPr>
        <w:t xml:space="preserve">deles </w:t>
      </w:r>
      <w:r w:rsidR="0067475E" w:rsidRPr="00AA73C9">
        <w:rPr>
          <w:rFonts w:ascii="Arial" w:hAnsi="Arial" w:cs="Arial"/>
          <w:sz w:val="24"/>
          <w:szCs w:val="24"/>
        </w:rPr>
        <w:t>fizeram referência ao papel do enfermeiro na prevenção e 47,37% fizeram referência sobre papel do enfermeiro no tratamento das intoxicações exógenas.</w:t>
      </w:r>
      <w:r w:rsidR="0069159D" w:rsidRPr="00AA73C9">
        <w:rPr>
          <w:rFonts w:ascii="Arial" w:hAnsi="Arial" w:cs="Arial"/>
          <w:sz w:val="24"/>
          <w:szCs w:val="24"/>
        </w:rPr>
        <w:t xml:space="preserve"> As</w:t>
      </w:r>
      <w:r w:rsidR="0067475E" w:rsidRPr="00AA73C9">
        <w:rPr>
          <w:rFonts w:ascii="Arial" w:hAnsi="Arial" w:cs="Arial"/>
          <w:sz w:val="24"/>
          <w:szCs w:val="24"/>
        </w:rPr>
        <w:t xml:space="preserve"> principais</w:t>
      </w:r>
      <w:r w:rsidR="0069159D" w:rsidRPr="00AA73C9">
        <w:rPr>
          <w:rFonts w:ascii="Arial" w:hAnsi="Arial" w:cs="Arial"/>
          <w:sz w:val="24"/>
          <w:szCs w:val="24"/>
        </w:rPr>
        <w:t xml:space="preserve"> ações de prevenção apresentadas foram </w:t>
      </w:r>
      <w:r w:rsidR="0067475E" w:rsidRPr="00AA73C9">
        <w:rPr>
          <w:rFonts w:ascii="Arial" w:hAnsi="Arial" w:cs="Arial"/>
          <w:sz w:val="24"/>
          <w:szCs w:val="24"/>
        </w:rPr>
        <w:t xml:space="preserve">fortalecer a educação em saúde com campanhas educativas bem como a fiscalização por parte dos órgãos governamentais visando à melhoria da qualidade de vida da população e restringir o acesso a métodos altamente letais de suicídio </w:t>
      </w:r>
      <w:r w:rsidR="00EC7168" w:rsidRPr="00AA73C9">
        <w:rPr>
          <w:rFonts w:ascii="Arial" w:hAnsi="Arial" w:cs="Arial"/>
          <w:sz w:val="24"/>
          <w:szCs w:val="24"/>
        </w:rPr>
        <w:t xml:space="preserve">com </w:t>
      </w:r>
      <w:r w:rsidR="009B6444" w:rsidRPr="00AA73C9">
        <w:rPr>
          <w:rFonts w:ascii="Arial" w:hAnsi="Arial" w:cs="Arial"/>
          <w:sz w:val="24"/>
          <w:szCs w:val="24"/>
        </w:rPr>
        <w:t>9,52</w:t>
      </w:r>
      <w:r w:rsidR="0067475E" w:rsidRPr="00AA73C9">
        <w:rPr>
          <w:rFonts w:ascii="Arial" w:hAnsi="Arial" w:cs="Arial"/>
          <w:sz w:val="24"/>
          <w:szCs w:val="24"/>
        </w:rPr>
        <w:t>% dos estudos</w:t>
      </w:r>
      <w:r w:rsidR="00AA73C9" w:rsidRPr="00AA73C9">
        <w:rPr>
          <w:rFonts w:ascii="Arial" w:hAnsi="Arial" w:cs="Arial"/>
          <w:sz w:val="24"/>
          <w:szCs w:val="24"/>
        </w:rPr>
        <w:t xml:space="preserve"> (TABELA</w:t>
      </w:r>
      <w:r w:rsidR="00D84F47">
        <w:rPr>
          <w:rFonts w:ascii="Arial" w:hAnsi="Arial" w:cs="Arial"/>
          <w:sz w:val="24"/>
          <w:szCs w:val="24"/>
        </w:rPr>
        <w:t xml:space="preserve"> 3</w:t>
      </w:r>
      <w:r w:rsidR="00AA73C9" w:rsidRPr="00AA73C9">
        <w:rPr>
          <w:rFonts w:ascii="Arial" w:hAnsi="Arial" w:cs="Arial"/>
          <w:sz w:val="24"/>
          <w:szCs w:val="24"/>
        </w:rPr>
        <w:t>).</w:t>
      </w:r>
      <w:r w:rsidR="0067475E" w:rsidRPr="00AA73C9">
        <w:rPr>
          <w:rFonts w:ascii="Arial" w:hAnsi="Arial" w:cs="Arial"/>
          <w:sz w:val="24"/>
          <w:szCs w:val="24"/>
        </w:rPr>
        <w:t xml:space="preserve"> </w:t>
      </w:r>
      <w:r w:rsidR="00EC7168" w:rsidRPr="00AA73C9">
        <w:rPr>
          <w:rFonts w:ascii="Arial" w:hAnsi="Arial" w:cs="Arial"/>
          <w:sz w:val="24"/>
          <w:szCs w:val="24"/>
        </w:rPr>
        <w:t>J</w:t>
      </w:r>
      <w:r w:rsidR="0067475E" w:rsidRPr="00AA73C9">
        <w:rPr>
          <w:rFonts w:ascii="Arial" w:hAnsi="Arial" w:cs="Arial"/>
          <w:sz w:val="24"/>
          <w:szCs w:val="24"/>
        </w:rPr>
        <w:t>á no tratamento houv</w:t>
      </w:r>
      <w:r w:rsidR="00EC7168" w:rsidRPr="00AA73C9">
        <w:rPr>
          <w:rFonts w:ascii="Arial" w:hAnsi="Arial" w:cs="Arial"/>
          <w:sz w:val="24"/>
          <w:szCs w:val="24"/>
        </w:rPr>
        <w:t>e destaque para</w:t>
      </w:r>
      <w:r w:rsidR="00B93B55" w:rsidRPr="00AA73C9">
        <w:rPr>
          <w:rFonts w:ascii="Arial" w:hAnsi="Arial" w:cs="Arial"/>
          <w:sz w:val="24"/>
          <w:szCs w:val="24"/>
        </w:rPr>
        <w:t xml:space="preserve"> lavagem gástrica e uso de sonda nasogástrica com 15,</w:t>
      </w:r>
      <w:r w:rsidR="00A12A62">
        <w:rPr>
          <w:rFonts w:ascii="Arial" w:hAnsi="Arial" w:cs="Arial"/>
          <w:sz w:val="24"/>
          <w:szCs w:val="24"/>
        </w:rPr>
        <w:t>56</w:t>
      </w:r>
      <w:r w:rsidR="00B93B55" w:rsidRPr="00AA73C9">
        <w:rPr>
          <w:rFonts w:ascii="Arial" w:hAnsi="Arial" w:cs="Arial"/>
          <w:sz w:val="24"/>
          <w:szCs w:val="24"/>
        </w:rPr>
        <w:t>%,</w:t>
      </w:r>
      <w:r w:rsidR="00EC7168" w:rsidRPr="00AA73C9">
        <w:rPr>
          <w:rFonts w:ascii="Arial" w:hAnsi="Arial" w:cs="Arial"/>
          <w:sz w:val="24"/>
          <w:szCs w:val="24"/>
        </w:rPr>
        <w:t xml:space="preserve"> uso de </w:t>
      </w:r>
      <w:r w:rsidR="00EC7168" w:rsidRPr="00AA73C9">
        <w:rPr>
          <w:rFonts w:ascii="Arial" w:hAnsi="Arial" w:cs="Arial"/>
          <w:sz w:val="24"/>
          <w:szCs w:val="24"/>
        </w:rPr>
        <w:lastRenderedPageBreak/>
        <w:t>carvão ativado com 13,</w:t>
      </w:r>
      <w:r w:rsidR="00A12A62">
        <w:rPr>
          <w:rFonts w:ascii="Arial" w:hAnsi="Arial" w:cs="Arial"/>
          <w:sz w:val="24"/>
          <w:szCs w:val="24"/>
        </w:rPr>
        <w:t>33</w:t>
      </w:r>
      <w:r w:rsidR="00EC7168" w:rsidRPr="00AA73C9">
        <w:rPr>
          <w:rFonts w:ascii="Arial" w:hAnsi="Arial" w:cs="Arial"/>
          <w:sz w:val="24"/>
          <w:szCs w:val="24"/>
        </w:rPr>
        <w:t xml:space="preserve">% dos estudos, </w:t>
      </w:r>
      <w:r w:rsidR="00B93B55" w:rsidRPr="00AA73C9">
        <w:rPr>
          <w:rFonts w:ascii="Arial" w:hAnsi="Arial" w:cs="Arial"/>
          <w:sz w:val="24"/>
          <w:szCs w:val="24"/>
        </w:rPr>
        <w:t xml:space="preserve">hemodiálise e </w:t>
      </w:r>
      <w:proofErr w:type="spellStart"/>
      <w:r w:rsidR="00B93B55" w:rsidRPr="00AA73C9">
        <w:rPr>
          <w:rFonts w:ascii="Arial" w:hAnsi="Arial" w:cs="Arial"/>
          <w:sz w:val="24"/>
          <w:szCs w:val="24"/>
        </w:rPr>
        <w:t>hemoperfusão</w:t>
      </w:r>
      <w:proofErr w:type="spellEnd"/>
      <w:r w:rsidR="00B93B55" w:rsidRPr="00AA73C9">
        <w:rPr>
          <w:rFonts w:ascii="Arial" w:hAnsi="Arial" w:cs="Arial"/>
          <w:sz w:val="24"/>
          <w:szCs w:val="24"/>
        </w:rPr>
        <w:t xml:space="preserve"> 1</w:t>
      </w:r>
      <w:r w:rsidR="00A12A62">
        <w:rPr>
          <w:rFonts w:ascii="Arial" w:hAnsi="Arial" w:cs="Arial"/>
          <w:sz w:val="24"/>
          <w:szCs w:val="24"/>
        </w:rPr>
        <w:t>1</w:t>
      </w:r>
      <w:r w:rsidR="00B93B55" w:rsidRPr="00AA73C9">
        <w:rPr>
          <w:rFonts w:ascii="Arial" w:hAnsi="Arial" w:cs="Arial"/>
          <w:sz w:val="24"/>
          <w:szCs w:val="24"/>
        </w:rPr>
        <w:t>,</w:t>
      </w:r>
      <w:r w:rsidR="00A12A62">
        <w:rPr>
          <w:rFonts w:ascii="Arial" w:hAnsi="Arial" w:cs="Arial"/>
          <w:sz w:val="24"/>
          <w:szCs w:val="24"/>
        </w:rPr>
        <w:t>11</w:t>
      </w:r>
      <w:r w:rsidR="00B93B55" w:rsidRPr="00AA73C9">
        <w:rPr>
          <w:rFonts w:ascii="Arial" w:hAnsi="Arial" w:cs="Arial"/>
          <w:sz w:val="24"/>
          <w:szCs w:val="24"/>
        </w:rPr>
        <w:t xml:space="preserve">% e </w:t>
      </w:r>
      <w:r w:rsidR="00EC7168" w:rsidRPr="00AA73C9">
        <w:rPr>
          <w:rFonts w:ascii="Arial" w:hAnsi="Arial" w:cs="Arial"/>
          <w:sz w:val="24"/>
          <w:szCs w:val="24"/>
        </w:rPr>
        <w:t>administrar um antídoto específico para neutralizar</w:t>
      </w:r>
      <w:r w:rsidR="0069159D" w:rsidRPr="00AA73C9">
        <w:rPr>
          <w:rFonts w:ascii="Arial" w:hAnsi="Arial" w:cs="Arial"/>
          <w:sz w:val="24"/>
          <w:szCs w:val="24"/>
        </w:rPr>
        <w:t xml:space="preserve"> </w:t>
      </w:r>
      <w:r w:rsidR="00B93B55" w:rsidRPr="00AA73C9">
        <w:rPr>
          <w:rFonts w:ascii="Arial" w:hAnsi="Arial" w:cs="Arial"/>
          <w:sz w:val="24"/>
          <w:szCs w:val="24"/>
        </w:rPr>
        <w:t>o</w:t>
      </w:r>
      <w:r w:rsidR="00EC7168" w:rsidRPr="00AA73C9">
        <w:rPr>
          <w:rFonts w:ascii="Arial" w:hAnsi="Arial" w:cs="Arial"/>
          <w:sz w:val="24"/>
          <w:szCs w:val="24"/>
        </w:rPr>
        <w:t xml:space="preserve"> tóxico específico</w:t>
      </w:r>
      <w:r w:rsidR="00B93B55" w:rsidRPr="00AA73C9">
        <w:rPr>
          <w:rFonts w:ascii="Arial" w:hAnsi="Arial" w:cs="Arial"/>
          <w:sz w:val="24"/>
          <w:szCs w:val="24"/>
        </w:rPr>
        <w:t xml:space="preserve"> </w:t>
      </w:r>
      <w:r w:rsidR="00EC7168" w:rsidRPr="00AA73C9">
        <w:rPr>
          <w:rFonts w:ascii="Arial" w:hAnsi="Arial" w:cs="Arial"/>
          <w:sz w:val="24"/>
          <w:szCs w:val="24"/>
        </w:rPr>
        <w:t xml:space="preserve">com </w:t>
      </w:r>
      <w:r w:rsidR="00B93B55" w:rsidRPr="00AA73C9">
        <w:rPr>
          <w:rFonts w:ascii="Arial" w:hAnsi="Arial" w:cs="Arial"/>
          <w:sz w:val="24"/>
          <w:szCs w:val="24"/>
        </w:rPr>
        <w:t>8,</w:t>
      </w:r>
      <w:r w:rsidR="00A12A62">
        <w:rPr>
          <w:rFonts w:ascii="Arial" w:hAnsi="Arial" w:cs="Arial"/>
          <w:sz w:val="24"/>
          <w:szCs w:val="24"/>
        </w:rPr>
        <w:t>89</w:t>
      </w:r>
      <w:r w:rsidR="006F116E" w:rsidRPr="00AA73C9">
        <w:rPr>
          <w:rFonts w:ascii="Arial" w:hAnsi="Arial" w:cs="Arial"/>
          <w:sz w:val="24"/>
          <w:szCs w:val="24"/>
        </w:rPr>
        <w:t>% (</w:t>
      </w:r>
      <w:r w:rsidR="005B00D9" w:rsidRPr="00AA73C9">
        <w:rPr>
          <w:rFonts w:ascii="Arial" w:hAnsi="Arial" w:cs="Arial"/>
          <w:sz w:val="24"/>
          <w:szCs w:val="24"/>
        </w:rPr>
        <w:t xml:space="preserve">TABELA </w:t>
      </w:r>
      <w:r w:rsidR="004B71C9" w:rsidRPr="00AA73C9">
        <w:rPr>
          <w:rFonts w:ascii="Arial" w:hAnsi="Arial" w:cs="Arial"/>
          <w:sz w:val="24"/>
          <w:szCs w:val="24"/>
        </w:rPr>
        <w:t>4</w:t>
      </w:r>
      <w:r w:rsidR="005B00D9" w:rsidRPr="00AA73C9">
        <w:rPr>
          <w:rFonts w:ascii="Arial" w:hAnsi="Arial" w:cs="Arial"/>
          <w:sz w:val="24"/>
          <w:szCs w:val="24"/>
        </w:rPr>
        <w:t>).</w:t>
      </w:r>
    </w:p>
    <w:p w14:paraId="331EA4C4" w14:textId="1442C6D2" w:rsidR="0030537D" w:rsidRPr="000B5280" w:rsidRDefault="0030537D" w:rsidP="00E03365">
      <w:pPr>
        <w:spacing w:after="0" w:line="360" w:lineRule="auto"/>
        <w:ind w:firstLine="709"/>
        <w:jc w:val="both"/>
        <w:rPr>
          <w:rFonts w:ascii="Arial" w:hAnsi="Arial" w:cs="Arial"/>
          <w:sz w:val="24"/>
          <w:szCs w:val="24"/>
        </w:rPr>
      </w:pPr>
      <w:r w:rsidRPr="000B5280">
        <w:rPr>
          <w:rFonts w:ascii="Arial" w:hAnsi="Arial" w:cs="Arial"/>
          <w:sz w:val="24"/>
          <w:szCs w:val="24"/>
        </w:rPr>
        <w:t>As intoxicações exógenas</w:t>
      </w:r>
      <w:r w:rsidR="0069159D" w:rsidRPr="000B5280">
        <w:rPr>
          <w:rFonts w:ascii="Arial" w:hAnsi="Arial" w:cs="Arial"/>
          <w:sz w:val="24"/>
          <w:szCs w:val="24"/>
        </w:rPr>
        <w:t xml:space="preserve"> são consideradas</w:t>
      </w:r>
      <w:r w:rsidRPr="000B5280">
        <w:rPr>
          <w:rFonts w:ascii="Arial" w:hAnsi="Arial" w:cs="Arial"/>
          <w:sz w:val="24"/>
          <w:szCs w:val="24"/>
        </w:rPr>
        <w:t xml:space="preserve"> um agravo evitável</w:t>
      </w:r>
      <w:r w:rsidR="004250EF" w:rsidRPr="000B5280">
        <w:rPr>
          <w:rFonts w:ascii="Arial" w:hAnsi="Arial" w:cs="Arial"/>
          <w:sz w:val="24"/>
          <w:szCs w:val="24"/>
        </w:rPr>
        <w:t xml:space="preserve">, desse modo tende a diminuir conforme a dedicação nas medidas de prevenção com leis para as questões de segurança e realização de campanhas de prevenção contra esses acidentes. A realização de campanhas é uma ferramenta muito útil para que os profissionais possam explicar para </w:t>
      </w:r>
      <w:r w:rsidR="0069159D" w:rsidRPr="000B5280">
        <w:rPr>
          <w:rFonts w:ascii="Arial" w:hAnsi="Arial" w:cs="Arial"/>
          <w:sz w:val="24"/>
          <w:szCs w:val="24"/>
        </w:rPr>
        <w:t xml:space="preserve">a </w:t>
      </w:r>
      <w:r w:rsidR="004250EF" w:rsidRPr="000B5280">
        <w:rPr>
          <w:rFonts w:ascii="Arial" w:hAnsi="Arial" w:cs="Arial"/>
          <w:sz w:val="24"/>
          <w:szCs w:val="24"/>
        </w:rPr>
        <w:t>população como esses acidentes acontecem, como agir diante</w:t>
      </w:r>
      <w:r w:rsidR="0069159D" w:rsidRPr="000B5280">
        <w:rPr>
          <w:rFonts w:ascii="Arial" w:hAnsi="Arial" w:cs="Arial"/>
          <w:sz w:val="24"/>
          <w:szCs w:val="24"/>
        </w:rPr>
        <w:t xml:space="preserve"> do</w:t>
      </w:r>
      <w:r w:rsidR="004250EF" w:rsidRPr="000B5280">
        <w:rPr>
          <w:rFonts w:ascii="Arial" w:hAnsi="Arial" w:cs="Arial"/>
          <w:sz w:val="24"/>
          <w:szCs w:val="24"/>
        </w:rPr>
        <w:t xml:space="preserve"> </w:t>
      </w:r>
      <w:r w:rsidR="009C7560" w:rsidRPr="000B5280">
        <w:rPr>
          <w:rFonts w:ascii="Arial" w:hAnsi="Arial" w:cs="Arial"/>
          <w:sz w:val="24"/>
          <w:szCs w:val="24"/>
        </w:rPr>
        <w:t>indivíduo</w:t>
      </w:r>
      <w:r w:rsidR="004250EF" w:rsidRPr="000B5280">
        <w:rPr>
          <w:rFonts w:ascii="Arial" w:hAnsi="Arial" w:cs="Arial"/>
          <w:sz w:val="24"/>
          <w:szCs w:val="24"/>
        </w:rPr>
        <w:t xml:space="preserve"> com intoxicação e de como prevenir esses acidentes, levando informações de forma mais clara</w:t>
      </w:r>
      <w:r w:rsidR="00C86CE4" w:rsidRPr="000B5280">
        <w:rPr>
          <w:rFonts w:ascii="Arial" w:hAnsi="Arial" w:cs="Arial"/>
          <w:sz w:val="24"/>
          <w:szCs w:val="24"/>
        </w:rPr>
        <w:t xml:space="preserve"> (DOMINGOS; BORGHESAN; MERINO; HIGARASHI, 2016).</w:t>
      </w:r>
    </w:p>
    <w:p w14:paraId="07400E58" w14:textId="77777777" w:rsidR="005427B2" w:rsidRDefault="00BD4A81" w:rsidP="00E03365">
      <w:pPr>
        <w:spacing w:after="0" w:line="360" w:lineRule="auto"/>
        <w:ind w:firstLine="709"/>
        <w:jc w:val="both"/>
        <w:rPr>
          <w:rFonts w:ascii="Arial" w:hAnsi="Arial" w:cs="Arial"/>
          <w:color w:val="000000"/>
          <w:sz w:val="24"/>
          <w:szCs w:val="24"/>
        </w:rPr>
      </w:pPr>
      <w:r w:rsidRPr="00AA73C9">
        <w:rPr>
          <w:rFonts w:ascii="Arial" w:hAnsi="Arial" w:cs="Arial"/>
          <w:sz w:val="24"/>
          <w:szCs w:val="24"/>
        </w:rPr>
        <w:t>R</w:t>
      </w:r>
      <w:r w:rsidR="009C7560" w:rsidRPr="00AA73C9">
        <w:rPr>
          <w:rFonts w:ascii="Arial" w:hAnsi="Arial" w:cs="Arial"/>
          <w:sz w:val="24"/>
          <w:szCs w:val="24"/>
        </w:rPr>
        <w:t>estringir o acesso a métodos altamente letais de suicídio</w:t>
      </w:r>
      <w:r w:rsidRPr="00AA73C9">
        <w:rPr>
          <w:rFonts w:ascii="Arial" w:hAnsi="Arial" w:cs="Arial"/>
          <w:sz w:val="24"/>
          <w:szCs w:val="24"/>
        </w:rPr>
        <w:t xml:space="preserve"> consiste em proibir a venda de alguns medicamentos sem receita médica, ter controle na venda de produtos clandestinos, proibir a venda de raticidas para menores de idade</w:t>
      </w:r>
      <w:r w:rsidR="00AA73C9" w:rsidRPr="00AA73C9">
        <w:rPr>
          <w:rFonts w:ascii="Arial" w:hAnsi="Arial" w:cs="Arial"/>
          <w:sz w:val="24"/>
          <w:szCs w:val="24"/>
        </w:rPr>
        <w:t xml:space="preserve">. O </w:t>
      </w:r>
      <w:r w:rsidR="00E53E6D" w:rsidRPr="00AA73C9">
        <w:rPr>
          <w:rFonts w:ascii="Arial" w:hAnsi="Arial" w:cs="Arial"/>
          <w:sz w:val="24"/>
          <w:szCs w:val="24"/>
        </w:rPr>
        <w:t xml:space="preserve">fácil acesso a esses agentes pode ser um </w:t>
      </w:r>
      <w:r w:rsidR="007306B7" w:rsidRPr="00AA73C9">
        <w:rPr>
          <w:rFonts w:ascii="Arial" w:hAnsi="Arial" w:cs="Arial"/>
          <w:sz w:val="24"/>
          <w:szCs w:val="24"/>
        </w:rPr>
        <w:t>impulso</w:t>
      </w:r>
      <w:r w:rsidR="00E53E6D" w:rsidRPr="00AA73C9">
        <w:rPr>
          <w:rFonts w:ascii="Arial" w:hAnsi="Arial" w:cs="Arial"/>
          <w:sz w:val="24"/>
          <w:szCs w:val="24"/>
        </w:rPr>
        <w:t xml:space="preserve"> para os adolescentes que estão com pensamentos suicidas</w:t>
      </w:r>
      <w:r w:rsidR="00932106" w:rsidRPr="00AA73C9">
        <w:rPr>
          <w:rFonts w:ascii="Arial" w:hAnsi="Arial" w:cs="Arial"/>
          <w:sz w:val="24"/>
          <w:szCs w:val="24"/>
        </w:rPr>
        <w:t xml:space="preserve"> (TIROLLA; GIROTTO; GUIDONI, 2021</w:t>
      </w:r>
      <w:r w:rsidR="00932106" w:rsidRPr="00932106">
        <w:rPr>
          <w:rFonts w:ascii="Arial" w:hAnsi="Arial" w:cs="Arial"/>
          <w:color w:val="000000"/>
          <w:sz w:val="24"/>
          <w:szCs w:val="24"/>
        </w:rPr>
        <w:t>).</w:t>
      </w:r>
    </w:p>
    <w:p w14:paraId="05931A3C" w14:textId="2B8EDA3D" w:rsidR="003633CA" w:rsidRDefault="001A7180" w:rsidP="009D714D">
      <w:pPr>
        <w:spacing w:after="0" w:line="240" w:lineRule="auto"/>
        <w:jc w:val="both"/>
        <w:rPr>
          <w:rFonts w:ascii="Arial" w:hAnsi="Arial" w:cs="Arial"/>
          <w:sz w:val="24"/>
          <w:szCs w:val="24"/>
        </w:rPr>
      </w:pPr>
      <w:r w:rsidRPr="000B5280">
        <w:rPr>
          <w:rFonts w:ascii="Arial" w:hAnsi="Arial" w:cs="Arial"/>
          <w:sz w:val="24"/>
          <w:szCs w:val="24"/>
        </w:rPr>
        <w:t xml:space="preserve">Tabela </w:t>
      </w:r>
      <w:r w:rsidR="005B00D9" w:rsidRPr="000B5280">
        <w:rPr>
          <w:rFonts w:ascii="Arial" w:hAnsi="Arial" w:cs="Arial"/>
          <w:sz w:val="24"/>
          <w:szCs w:val="24"/>
        </w:rPr>
        <w:t>3</w:t>
      </w:r>
      <w:r w:rsidRPr="000B5280">
        <w:rPr>
          <w:rFonts w:ascii="Arial" w:hAnsi="Arial" w:cs="Arial"/>
          <w:sz w:val="24"/>
          <w:szCs w:val="24"/>
        </w:rPr>
        <w:t>-</w:t>
      </w:r>
      <w:r w:rsidRPr="000B5280">
        <w:rPr>
          <w:rFonts w:ascii="Arial" w:hAnsi="Arial" w:cs="Arial"/>
          <w:b/>
          <w:bCs/>
          <w:sz w:val="24"/>
          <w:szCs w:val="24"/>
        </w:rPr>
        <w:t xml:space="preserve"> </w:t>
      </w:r>
      <w:r w:rsidRPr="000B5280">
        <w:rPr>
          <w:rFonts w:ascii="Arial" w:hAnsi="Arial" w:cs="Arial"/>
          <w:sz w:val="24"/>
          <w:szCs w:val="24"/>
        </w:rPr>
        <w:t>Papel do enfermeiro na prevenção aos casos de intoxicações exógenas</w:t>
      </w:r>
      <w:r w:rsidR="00D84400" w:rsidRPr="000B5280">
        <w:rPr>
          <w:rFonts w:ascii="Arial" w:hAnsi="Arial" w:cs="Arial"/>
          <w:sz w:val="24"/>
          <w:szCs w:val="24"/>
        </w:rPr>
        <w:t xml:space="preserve">. Goiânia. 2021. </w:t>
      </w:r>
      <w:r w:rsidR="009D714D">
        <w:rPr>
          <w:rFonts w:ascii="Arial" w:hAnsi="Arial" w:cs="Arial"/>
          <w:sz w:val="24"/>
          <w:szCs w:val="24"/>
        </w:rPr>
        <w:tab/>
      </w:r>
      <w:r w:rsidR="009D714D">
        <w:rPr>
          <w:rFonts w:ascii="Arial" w:hAnsi="Arial" w:cs="Arial"/>
          <w:sz w:val="24"/>
          <w:szCs w:val="24"/>
        </w:rPr>
        <w:tab/>
      </w:r>
      <w:r w:rsidR="009D714D">
        <w:rPr>
          <w:rFonts w:ascii="Arial" w:hAnsi="Arial" w:cs="Arial"/>
          <w:sz w:val="24"/>
          <w:szCs w:val="24"/>
        </w:rPr>
        <w:tab/>
      </w:r>
      <w:r w:rsidR="009D714D">
        <w:rPr>
          <w:rFonts w:ascii="Arial" w:hAnsi="Arial" w:cs="Arial"/>
          <w:sz w:val="24"/>
          <w:szCs w:val="24"/>
        </w:rPr>
        <w:tab/>
      </w:r>
      <w:r w:rsidR="009D714D">
        <w:rPr>
          <w:rFonts w:ascii="Arial" w:hAnsi="Arial" w:cs="Arial"/>
          <w:sz w:val="24"/>
          <w:szCs w:val="24"/>
        </w:rPr>
        <w:tab/>
      </w:r>
      <w:r w:rsidR="009D714D">
        <w:rPr>
          <w:rFonts w:ascii="Arial" w:hAnsi="Arial" w:cs="Arial"/>
          <w:sz w:val="24"/>
          <w:szCs w:val="24"/>
        </w:rPr>
        <w:tab/>
      </w:r>
      <w:r w:rsidR="009D714D">
        <w:rPr>
          <w:rFonts w:ascii="Arial" w:hAnsi="Arial" w:cs="Arial"/>
          <w:sz w:val="24"/>
          <w:szCs w:val="24"/>
        </w:rPr>
        <w:tab/>
      </w:r>
      <w:r w:rsidR="009D714D">
        <w:rPr>
          <w:rFonts w:ascii="Arial" w:hAnsi="Arial" w:cs="Arial"/>
          <w:sz w:val="24"/>
          <w:szCs w:val="24"/>
        </w:rPr>
        <w:tab/>
      </w:r>
      <w:r w:rsidR="009D714D">
        <w:rPr>
          <w:rFonts w:ascii="Arial" w:hAnsi="Arial" w:cs="Arial"/>
          <w:sz w:val="24"/>
          <w:szCs w:val="24"/>
        </w:rPr>
        <w:tab/>
      </w:r>
      <w:r w:rsidR="009D714D">
        <w:rPr>
          <w:rFonts w:ascii="Arial" w:hAnsi="Arial" w:cs="Arial"/>
          <w:sz w:val="24"/>
          <w:szCs w:val="24"/>
        </w:rPr>
        <w:tab/>
      </w:r>
      <w:r w:rsidR="009D714D">
        <w:rPr>
          <w:rFonts w:ascii="Arial" w:hAnsi="Arial" w:cs="Arial"/>
          <w:sz w:val="24"/>
          <w:szCs w:val="24"/>
        </w:rPr>
        <w:tab/>
      </w:r>
      <w:r w:rsidR="009D714D">
        <w:rPr>
          <w:rFonts w:ascii="Arial" w:hAnsi="Arial" w:cs="Arial"/>
          <w:sz w:val="24"/>
          <w:szCs w:val="24"/>
        </w:rPr>
        <w:tab/>
      </w:r>
      <w:r w:rsidR="009D714D">
        <w:rPr>
          <w:rFonts w:ascii="Arial" w:hAnsi="Arial" w:cs="Arial"/>
          <w:sz w:val="24"/>
          <w:szCs w:val="24"/>
        </w:rPr>
        <w:tab/>
      </w:r>
      <w:r w:rsidR="009D714D">
        <w:rPr>
          <w:rFonts w:ascii="Arial" w:hAnsi="Arial" w:cs="Arial"/>
          <w:sz w:val="24"/>
          <w:szCs w:val="24"/>
        </w:rPr>
        <w:tab/>
      </w:r>
      <w:r w:rsidR="009D714D">
        <w:rPr>
          <w:rFonts w:ascii="Arial" w:hAnsi="Arial" w:cs="Arial"/>
          <w:sz w:val="24"/>
          <w:szCs w:val="24"/>
        </w:rPr>
        <w:tab/>
      </w:r>
      <w:r w:rsidR="009D714D">
        <w:rPr>
          <w:rFonts w:ascii="Arial" w:hAnsi="Arial" w:cs="Arial"/>
          <w:sz w:val="24"/>
          <w:szCs w:val="24"/>
        </w:rPr>
        <w:tab/>
      </w:r>
      <w:r w:rsidR="009D714D">
        <w:rPr>
          <w:rFonts w:ascii="Arial" w:hAnsi="Arial" w:cs="Arial"/>
          <w:sz w:val="24"/>
          <w:szCs w:val="24"/>
        </w:rPr>
        <w:tab/>
      </w:r>
      <w:r w:rsidR="009D714D">
        <w:rPr>
          <w:rFonts w:ascii="Arial" w:hAnsi="Arial" w:cs="Arial"/>
          <w:sz w:val="24"/>
          <w:szCs w:val="24"/>
        </w:rPr>
        <w:tab/>
      </w:r>
      <w:r w:rsidR="009D714D">
        <w:rPr>
          <w:rFonts w:ascii="Arial" w:hAnsi="Arial" w:cs="Arial"/>
          <w:sz w:val="24"/>
          <w:szCs w:val="24"/>
        </w:rPr>
        <w:tab/>
      </w:r>
      <w:r w:rsidR="009D714D">
        <w:rPr>
          <w:rFonts w:ascii="Arial" w:hAnsi="Arial" w:cs="Arial"/>
          <w:sz w:val="24"/>
          <w:szCs w:val="24"/>
        </w:rPr>
        <w:tab/>
      </w:r>
      <w:r w:rsidR="009D714D">
        <w:rPr>
          <w:rFonts w:ascii="Arial" w:hAnsi="Arial" w:cs="Arial"/>
          <w:sz w:val="24"/>
          <w:szCs w:val="24"/>
        </w:rPr>
        <w:tab/>
      </w:r>
      <w:r w:rsidR="009D714D" w:rsidRPr="009D714D">
        <w:rPr>
          <w:rFonts w:ascii="Arial" w:hAnsi="Arial" w:cs="Arial"/>
          <w:sz w:val="20"/>
          <w:szCs w:val="20"/>
        </w:rPr>
        <w:t>Continua</w:t>
      </w:r>
    </w:p>
    <w:tbl>
      <w:tblPr>
        <w:tblW w:w="9072" w:type="dxa"/>
        <w:tblCellMar>
          <w:left w:w="70" w:type="dxa"/>
          <w:right w:w="70" w:type="dxa"/>
        </w:tblCellMar>
        <w:tblLook w:val="04A0" w:firstRow="1" w:lastRow="0" w:firstColumn="1" w:lastColumn="0" w:noHBand="0" w:noVBand="1"/>
      </w:tblPr>
      <w:tblGrid>
        <w:gridCol w:w="5245"/>
        <w:gridCol w:w="2552"/>
        <w:gridCol w:w="1275"/>
      </w:tblGrid>
      <w:tr w:rsidR="009D714D" w:rsidRPr="009D714D" w14:paraId="19E13923" w14:textId="77777777" w:rsidTr="009D714D">
        <w:trPr>
          <w:trHeight w:val="300"/>
        </w:trPr>
        <w:tc>
          <w:tcPr>
            <w:tcW w:w="5245" w:type="dxa"/>
            <w:tcBorders>
              <w:top w:val="single" w:sz="4" w:space="0" w:color="auto"/>
              <w:left w:val="nil"/>
              <w:bottom w:val="single" w:sz="4" w:space="0" w:color="auto"/>
              <w:right w:val="nil"/>
            </w:tcBorders>
            <w:shd w:val="clear" w:color="auto" w:fill="auto"/>
            <w:noWrap/>
            <w:vAlign w:val="bottom"/>
            <w:hideMark/>
          </w:tcPr>
          <w:p w14:paraId="4A194FDA"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Dados</w:t>
            </w:r>
          </w:p>
        </w:tc>
        <w:tc>
          <w:tcPr>
            <w:tcW w:w="2552" w:type="dxa"/>
            <w:tcBorders>
              <w:top w:val="single" w:sz="4" w:space="0" w:color="auto"/>
              <w:left w:val="nil"/>
              <w:bottom w:val="single" w:sz="4" w:space="0" w:color="auto"/>
              <w:right w:val="nil"/>
            </w:tcBorders>
            <w:shd w:val="clear" w:color="auto" w:fill="auto"/>
            <w:noWrap/>
            <w:vAlign w:val="bottom"/>
            <w:hideMark/>
          </w:tcPr>
          <w:p w14:paraId="481928D3"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N°</w:t>
            </w:r>
          </w:p>
        </w:tc>
        <w:tc>
          <w:tcPr>
            <w:tcW w:w="1275" w:type="dxa"/>
            <w:tcBorders>
              <w:top w:val="single" w:sz="4" w:space="0" w:color="auto"/>
              <w:left w:val="nil"/>
              <w:bottom w:val="single" w:sz="4" w:space="0" w:color="auto"/>
              <w:right w:val="nil"/>
            </w:tcBorders>
            <w:shd w:val="clear" w:color="auto" w:fill="auto"/>
            <w:noWrap/>
            <w:vAlign w:val="bottom"/>
            <w:hideMark/>
          </w:tcPr>
          <w:p w14:paraId="083FFD33"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w:t>
            </w:r>
          </w:p>
        </w:tc>
      </w:tr>
      <w:tr w:rsidR="009D714D" w:rsidRPr="009D714D" w14:paraId="630971C5" w14:textId="77777777" w:rsidTr="009D714D">
        <w:trPr>
          <w:trHeight w:val="870"/>
        </w:trPr>
        <w:tc>
          <w:tcPr>
            <w:tcW w:w="5245" w:type="dxa"/>
            <w:tcBorders>
              <w:top w:val="nil"/>
              <w:left w:val="nil"/>
              <w:bottom w:val="nil"/>
              <w:right w:val="nil"/>
            </w:tcBorders>
            <w:shd w:val="clear" w:color="auto" w:fill="auto"/>
            <w:vAlign w:val="center"/>
            <w:hideMark/>
          </w:tcPr>
          <w:p w14:paraId="7059C29D" w14:textId="77777777" w:rsidR="009D714D" w:rsidRPr="009D714D" w:rsidRDefault="009D714D" w:rsidP="003518BC">
            <w:pPr>
              <w:spacing w:after="0" w:line="240" w:lineRule="auto"/>
              <w:jc w:val="both"/>
              <w:rPr>
                <w:rFonts w:ascii="Arial" w:hAnsi="Arial" w:cs="Arial"/>
                <w:color w:val="000000"/>
                <w:sz w:val="18"/>
                <w:szCs w:val="18"/>
              </w:rPr>
            </w:pPr>
            <w:r w:rsidRPr="009D714D">
              <w:rPr>
                <w:rFonts w:ascii="Arial" w:hAnsi="Arial" w:cs="Arial"/>
                <w:color w:val="000000"/>
                <w:sz w:val="18"/>
                <w:szCs w:val="18"/>
              </w:rPr>
              <w:t>Fortalecer a educação em saúde com campanhas educativas bem como a fiscalização por parte dos órgãos governamentais visando à melhoria da qualidade de vida da população.</w:t>
            </w:r>
          </w:p>
        </w:tc>
        <w:tc>
          <w:tcPr>
            <w:tcW w:w="2552" w:type="dxa"/>
            <w:tcBorders>
              <w:top w:val="nil"/>
              <w:left w:val="nil"/>
              <w:bottom w:val="nil"/>
              <w:right w:val="nil"/>
            </w:tcBorders>
            <w:shd w:val="clear" w:color="auto" w:fill="auto"/>
            <w:noWrap/>
            <w:vAlign w:val="center"/>
            <w:hideMark/>
          </w:tcPr>
          <w:p w14:paraId="3E8BE524"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2</w:t>
            </w:r>
          </w:p>
        </w:tc>
        <w:tc>
          <w:tcPr>
            <w:tcW w:w="1275" w:type="dxa"/>
            <w:tcBorders>
              <w:top w:val="nil"/>
              <w:left w:val="nil"/>
              <w:bottom w:val="nil"/>
              <w:right w:val="nil"/>
            </w:tcBorders>
            <w:shd w:val="clear" w:color="auto" w:fill="auto"/>
            <w:noWrap/>
            <w:vAlign w:val="center"/>
            <w:hideMark/>
          </w:tcPr>
          <w:p w14:paraId="17E26355"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9,52%</w:t>
            </w:r>
          </w:p>
        </w:tc>
      </w:tr>
      <w:tr w:rsidR="009D714D" w:rsidRPr="009D714D" w14:paraId="7DCC3D47" w14:textId="77777777" w:rsidTr="009D714D">
        <w:trPr>
          <w:trHeight w:val="156"/>
        </w:trPr>
        <w:tc>
          <w:tcPr>
            <w:tcW w:w="5245" w:type="dxa"/>
            <w:tcBorders>
              <w:top w:val="nil"/>
              <w:left w:val="nil"/>
              <w:bottom w:val="nil"/>
              <w:right w:val="nil"/>
            </w:tcBorders>
            <w:shd w:val="clear" w:color="auto" w:fill="auto"/>
            <w:vAlign w:val="center"/>
            <w:hideMark/>
          </w:tcPr>
          <w:p w14:paraId="7C5E6DC0" w14:textId="77777777" w:rsidR="009D714D" w:rsidRPr="009D714D" w:rsidRDefault="009D714D" w:rsidP="003518BC">
            <w:pPr>
              <w:spacing w:after="0" w:line="240" w:lineRule="auto"/>
              <w:jc w:val="both"/>
              <w:rPr>
                <w:rFonts w:ascii="Arial" w:hAnsi="Arial" w:cs="Arial"/>
                <w:color w:val="000000"/>
                <w:sz w:val="18"/>
                <w:szCs w:val="18"/>
              </w:rPr>
            </w:pPr>
            <w:r w:rsidRPr="009D714D">
              <w:rPr>
                <w:rFonts w:ascii="Arial" w:hAnsi="Arial" w:cs="Arial"/>
                <w:color w:val="000000"/>
                <w:sz w:val="18"/>
                <w:szCs w:val="18"/>
              </w:rPr>
              <w:t>Restringir o acesso a métodos altamente letais de suicídio.</w:t>
            </w:r>
          </w:p>
        </w:tc>
        <w:tc>
          <w:tcPr>
            <w:tcW w:w="2552" w:type="dxa"/>
            <w:tcBorders>
              <w:top w:val="nil"/>
              <w:left w:val="nil"/>
              <w:bottom w:val="nil"/>
              <w:right w:val="nil"/>
            </w:tcBorders>
            <w:shd w:val="clear" w:color="auto" w:fill="auto"/>
            <w:noWrap/>
            <w:vAlign w:val="center"/>
            <w:hideMark/>
          </w:tcPr>
          <w:p w14:paraId="4DA56120"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2</w:t>
            </w:r>
          </w:p>
        </w:tc>
        <w:tc>
          <w:tcPr>
            <w:tcW w:w="1275" w:type="dxa"/>
            <w:tcBorders>
              <w:top w:val="nil"/>
              <w:left w:val="nil"/>
              <w:bottom w:val="nil"/>
              <w:right w:val="nil"/>
            </w:tcBorders>
            <w:shd w:val="clear" w:color="auto" w:fill="auto"/>
            <w:noWrap/>
            <w:vAlign w:val="center"/>
            <w:hideMark/>
          </w:tcPr>
          <w:p w14:paraId="5C8BE490"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9,52%</w:t>
            </w:r>
          </w:p>
        </w:tc>
      </w:tr>
      <w:tr w:rsidR="009D714D" w:rsidRPr="009D714D" w14:paraId="4283BC72" w14:textId="77777777" w:rsidTr="009D714D">
        <w:trPr>
          <w:trHeight w:val="1080"/>
        </w:trPr>
        <w:tc>
          <w:tcPr>
            <w:tcW w:w="5245" w:type="dxa"/>
            <w:tcBorders>
              <w:top w:val="nil"/>
              <w:left w:val="nil"/>
              <w:bottom w:val="nil"/>
              <w:right w:val="nil"/>
            </w:tcBorders>
            <w:shd w:val="clear" w:color="auto" w:fill="auto"/>
            <w:vAlign w:val="center"/>
            <w:hideMark/>
          </w:tcPr>
          <w:p w14:paraId="1F57CC40" w14:textId="77777777" w:rsidR="009D714D" w:rsidRPr="009D714D" w:rsidRDefault="009D714D" w:rsidP="003518BC">
            <w:pPr>
              <w:spacing w:after="0" w:line="240" w:lineRule="auto"/>
              <w:jc w:val="both"/>
              <w:rPr>
                <w:rFonts w:ascii="Arial" w:hAnsi="Arial" w:cs="Arial"/>
                <w:color w:val="000000"/>
                <w:sz w:val="18"/>
                <w:szCs w:val="18"/>
              </w:rPr>
            </w:pPr>
            <w:r w:rsidRPr="009D714D">
              <w:rPr>
                <w:rFonts w:ascii="Arial" w:hAnsi="Arial" w:cs="Arial"/>
                <w:color w:val="000000"/>
                <w:sz w:val="18"/>
                <w:szCs w:val="18"/>
              </w:rPr>
              <w:t>Capacitar os profissionais de saúde de todos os níveis de atenção de preferência os da estratégia de saúde da família com visitas a identificar potenciais riscos nos domicílios e orientar os familiares.</w:t>
            </w:r>
          </w:p>
        </w:tc>
        <w:tc>
          <w:tcPr>
            <w:tcW w:w="2552" w:type="dxa"/>
            <w:tcBorders>
              <w:top w:val="nil"/>
              <w:left w:val="nil"/>
              <w:bottom w:val="nil"/>
              <w:right w:val="nil"/>
            </w:tcBorders>
            <w:shd w:val="clear" w:color="auto" w:fill="auto"/>
            <w:noWrap/>
            <w:vAlign w:val="center"/>
            <w:hideMark/>
          </w:tcPr>
          <w:p w14:paraId="064365AE"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1</w:t>
            </w:r>
          </w:p>
        </w:tc>
        <w:tc>
          <w:tcPr>
            <w:tcW w:w="1275" w:type="dxa"/>
            <w:tcBorders>
              <w:top w:val="nil"/>
              <w:left w:val="nil"/>
              <w:bottom w:val="nil"/>
              <w:right w:val="nil"/>
            </w:tcBorders>
            <w:shd w:val="clear" w:color="auto" w:fill="auto"/>
            <w:noWrap/>
            <w:vAlign w:val="center"/>
            <w:hideMark/>
          </w:tcPr>
          <w:p w14:paraId="62A0810D"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4,76%</w:t>
            </w:r>
          </w:p>
        </w:tc>
      </w:tr>
      <w:tr w:rsidR="009D714D" w:rsidRPr="009D714D" w14:paraId="675EAE3F" w14:textId="77777777" w:rsidTr="009D714D">
        <w:trPr>
          <w:trHeight w:val="146"/>
        </w:trPr>
        <w:tc>
          <w:tcPr>
            <w:tcW w:w="5245" w:type="dxa"/>
            <w:tcBorders>
              <w:top w:val="nil"/>
              <w:left w:val="nil"/>
              <w:bottom w:val="nil"/>
              <w:right w:val="nil"/>
            </w:tcBorders>
            <w:shd w:val="clear" w:color="auto" w:fill="auto"/>
            <w:vAlign w:val="center"/>
            <w:hideMark/>
          </w:tcPr>
          <w:p w14:paraId="52E12A65" w14:textId="77777777" w:rsidR="009D714D" w:rsidRPr="009D714D" w:rsidRDefault="009D714D" w:rsidP="003518BC">
            <w:pPr>
              <w:spacing w:after="0" w:line="240" w:lineRule="auto"/>
              <w:jc w:val="both"/>
              <w:rPr>
                <w:rFonts w:ascii="Arial" w:hAnsi="Arial" w:cs="Arial"/>
                <w:color w:val="000000"/>
                <w:sz w:val="18"/>
                <w:szCs w:val="18"/>
              </w:rPr>
            </w:pPr>
            <w:r w:rsidRPr="009D714D">
              <w:rPr>
                <w:rFonts w:ascii="Arial" w:hAnsi="Arial" w:cs="Arial"/>
                <w:color w:val="000000"/>
                <w:sz w:val="18"/>
                <w:szCs w:val="18"/>
              </w:rPr>
              <w:t>Intensificar ações de atenção em saúde mental.</w:t>
            </w:r>
          </w:p>
        </w:tc>
        <w:tc>
          <w:tcPr>
            <w:tcW w:w="2552" w:type="dxa"/>
            <w:tcBorders>
              <w:top w:val="nil"/>
              <w:left w:val="nil"/>
              <w:bottom w:val="nil"/>
              <w:right w:val="nil"/>
            </w:tcBorders>
            <w:shd w:val="clear" w:color="auto" w:fill="auto"/>
            <w:noWrap/>
            <w:vAlign w:val="center"/>
            <w:hideMark/>
          </w:tcPr>
          <w:p w14:paraId="23243B63"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1</w:t>
            </w:r>
          </w:p>
        </w:tc>
        <w:tc>
          <w:tcPr>
            <w:tcW w:w="1275" w:type="dxa"/>
            <w:tcBorders>
              <w:top w:val="nil"/>
              <w:left w:val="nil"/>
              <w:bottom w:val="nil"/>
              <w:right w:val="nil"/>
            </w:tcBorders>
            <w:shd w:val="clear" w:color="auto" w:fill="auto"/>
            <w:noWrap/>
            <w:vAlign w:val="center"/>
            <w:hideMark/>
          </w:tcPr>
          <w:p w14:paraId="4006FE83"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4,76%</w:t>
            </w:r>
          </w:p>
        </w:tc>
      </w:tr>
      <w:tr w:rsidR="009D714D" w:rsidRPr="009D714D" w14:paraId="386C1D0A" w14:textId="77777777" w:rsidTr="009D714D">
        <w:trPr>
          <w:trHeight w:val="561"/>
        </w:trPr>
        <w:tc>
          <w:tcPr>
            <w:tcW w:w="5245" w:type="dxa"/>
            <w:tcBorders>
              <w:top w:val="nil"/>
              <w:left w:val="nil"/>
              <w:bottom w:val="nil"/>
              <w:right w:val="nil"/>
            </w:tcBorders>
            <w:shd w:val="clear" w:color="auto" w:fill="auto"/>
            <w:vAlign w:val="center"/>
            <w:hideMark/>
          </w:tcPr>
          <w:p w14:paraId="364F8BBE" w14:textId="77777777" w:rsidR="009D714D" w:rsidRPr="009D714D" w:rsidRDefault="009D714D" w:rsidP="003518BC">
            <w:pPr>
              <w:spacing w:after="0" w:line="240" w:lineRule="auto"/>
              <w:jc w:val="both"/>
              <w:rPr>
                <w:rFonts w:ascii="Arial" w:hAnsi="Arial" w:cs="Arial"/>
                <w:color w:val="000000"/>
                <w:sz w:val="18"/>
                <w:szCs w:val="18"/>
              </w:rPr>
            </w:pPr>
            <w:r w:rsidRPr="009D714D">
              <w:rPr>
                <w:rFonts w:ascii="Arial" w:hAnsi="Arial" w:cs="Arial"/>
                <w:color w:val="000000"/>
                <w:sz w:val="18"/>
                <w:szCs w:val="18"/>
              </w:rPr>
              <w:t>Promover ações de promoção à saúde multiprofissional destinada à prevenção de agravos.</w:t>
            </w:r>
          </w:p>
        </w:tc>
        <w:tc>
          <w:tcPr>
            <w:tcW w:w="2552" w:type="dxa"/>
            <w:tcBorders>
              <w:top w:val="nil"/>
              <w:left w:val="nil"/>
              <w:bottom w:val="nil"/>
              <w:right w:val="nil"/>
            </w:tcBorders>
            <w:shd w:val="clear" w:color="auto" w:fill="auto"/>
            <w:noWrap/>
            <w:vAlign w:val="center"/>
            <w:hideMark/>
          </w:tcPr>
          <w:p w14:paraId="24B0BE3C"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1</w:t>
            </w:r>
          </w:p>
        </w:tc>
        <w:tc>
          <w:tcPr>
            <w:tcW w:w="1275" w:type="dxa"/>
            <w:tcBorders>
              <w:top w:val="nil"/>
              <w:left w:val="nil"/>
              <w:bottom w:val="nil"/>
              <w:right w:val="nil"/>
            </w:tcBorders>
            <w:shd w:val="clear" w:color="auto" w:fill="auto"/>
            <w:noWrap/>
            <w:vAlign w:val="center"/>
            <w:hideMark/>
          </w:tcPr>
          <w:p w14:paraId="2B7EBED8"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4,76%</w:t>
            </w:r>
          </w:p>
        </w:tc>
      </w:tr>
      <w:tr w:rsidR="009D714D" w:rsidRPr="009D714D" w14:paraId="182F6E5D" w14:textId="77777777" w:rsidTr="009D714D">
        <w:trPr>
          <w:trHeight w:val="525"/>
        </w:trPr>
        <w:tc>
          <w:tcPr>
            <w:tcW w:w="5245" w:type="dxa"/>
            <w:tcBorders>
              <w:top w:val="nil"/>
              <w:left w:val="nil"/>
              <w:bottom w:val="nil"/>
              <w:right w:val="nil"/>
            </w:tcBorders>
            <w:shd w:val="clear" w:color="auto" w:fill="auto"/>
            <w:vAlign w:val="center"/>
            <w:hideMark/>
          </w:tcPr>
          <w:p w14:paraId="26A2E7CB" w14:textId="77777777" w:rsidR="009D714D" w:rsidRPr="009D714D" w:rsidRDefault="009D714D" w:rsidP="003518BC">
            <w:pPr>
              <w:spacing w:after="0" w:line="240" w:lineRule="auto"/>
              <w:jc w:val="both"/>
              <w:rPr>
                <w:rFonts w:ascii="Arial" w:hAnsi="Arial" w:cs="Arial"/>
                <w:color w:val="000000"/>
                <w:sz w:val="18"/>
                <w:szCs w:val="18"/>
              </w:rPr>
            </w:pPr>
            <w:r w:rsidRPr="009D714D">
              <w:rPr>
                <w:rFonts w:ascii="Arial" w:hAnsi="Arial" w:cs="Arial"/>
                <w:color w:val="000000"/>
                <w:sz w:val="18"/>
                <w:szCs w:val="18"/>
              </w:rPr>
              <w:t>Implantação de programas de suporte e cuidado da criança e sua família.</w:t>
            </w:r>
          </w:p>
        </w:tc>
        <w:tc>
          <w:tcPr>
            <w:tcW w:w="2552" w:type="dxa"/>
            <w:tcBorders>
              <w:top w:val="nil"/>
              <w:left w:val="nil"/>
              <w:bottom w:val="nil"/>
              <w:right w:val="nil"/>
            </w:tcBorders>
            <w:shd w:val="clear" w:color="auto" w:fill="auto"/>
            <w:noWrap/>
            <w:vAlign w:val="center"/>
            <w:hideMark/>
          </w:tcPr>
          <w:p w14:paraId="52A32472"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1</w:t>
            </w:r>
          </w:p>
        </w:tc>
        <w:tc>
          <w:tcPr>
            <w:tcW w:w="1275" w:type="dxa"/>
            <w:tcBorders>
              <w:top w:val="nil"/>
              <w:left w:val="nil"/>
              <w:bottom w:val="nil"/>
              <w:right w:val="nil"/>
            </w:tcBorders>
            <w:shd w:val="clear" w:color="auto" w:fill="auto"/>
            <w:noWrap/>
            <w:vAlign w:val="center"/>
            <w:hideMark/>
          </w:tcPr>
          <w:p w14:paraId="57BA111D"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4,76%</w:t>
            </w:r>
          </w:p>
        </w:tc>
      </w:tr>
      <w:tr w:rsidR="009D714D" w:rsidRPr="009D714D" w14:paraId="380BEDD2" w14:textId="77777777" w:rsidTr="009D714D">
        <w:trPr>
          <w:trHeight w:val="688"/>
        </w:trPr>
        <w:tc>
          <w:tcPr>
            <w:tcW w:w="5245" w:type="dxa"/>
            <w:tcBorders>
              <w:top w:val="nil"/>
              <w:left w:val="nil"/>
              <w:bottom w:val="nil"/>
              <w:right w:val="nil"/>
            </w:tcBorders>
            <w:shd w:val="clear" w:color="auto" w:fill="auto"/>
            <w:vAlign w:val="center"/>
            <w:hideMark/>
          </w:tcPr>
          <w:p w14:paraId="6EA99DAE" w14:textId="77777777" w:rsidR="009D714D" w:rsidRPr="009D714D" w:rsidRDefault="009D714D" w:rsidP="003518BC">
            <w:pPr>
              <w:spacing w:after="0" w:line="240" w:lineRule="auto"/>
              <w:jc w:val="both"/>
              <w:rPr>
                <w:rFonts w:ascii="Arial" w:hAnsi="Arial" w:cs="Arial"/>
                <w:color w:val="000000"/>
                <w:sz w:val="18"/>
                <w:szCs w:val="18"/>
              </w:rPr>
            </w:pPr>
            <w:r w:rsidRPr="009D714D">
              <w:rPr>
                <w:rFonts w:ascii="Arial" w:hAnsi="Arial" w:cs="Arial"/>
                <w:color w:val="000000"/>
                <w:sz w:val="18"/>
                <w:szCs w:val="18"/>
              </w:rPr>
              <w:t>Identificação precoce e o manejo adequado de pessoas sob risco de suicídio, com intervenções efetivas para reduzir suicídios.</w:t>
            </w:r>
          </w:p>
        </w:tc>
        <w:tc>
          <w:tcPr>
            <w:tcW w:w="2552" w:type="dxa"/>
            <w:tcBorders>
              <w:top w:val="nil"/>
              <w:left w:val="nil"/>
              <w:bottom w:val="nil"/>
              <w:right w:val="nil"/>
            </w:tcBorders>
            <w:shd w:val="clear" w:color="auto" w:fill="auto"/>
            <w:noWrap/>
            <w:vAlign w:val="center"/>
            <w:hideMark/>
          </w:tcPr>
          <w:p w14:paraId="7C130961"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1</w:t>
            </w:r>
          </w:p>
        </w:tc>
        <w:tc>
          <w:tcPr>
            <w:tcW w:w="1275" w:type="dxa"/>
            <w:tcBorders>
              <w:top w:val="nil"/>
              <w:left w:val="nil"/>
              <w:bottom w:val="nil"/>
              <w:right w:val="nil"/>
            </w:tcBorders>
            <w:shd w:val="clear" w:color="auto" w:fill="auto"/>
            <w:noWrap/>
            <w:vAlign w:val="center"/>
            <w:hideMark/>
          </w:tcPr>
          <w:p w14:paraId="015BC11C"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4,76%</w:t>
            </w:r>
          </w:p>
        </w:tc>
      </w:tr>
      <w:tr w:rsidR="009D714D" w:rsidRPr="009D714D" w14:paraId="245EAAEA" w14:textId="77777777" w:rsidTr="009D714D">
        <w:trPr>
          <w:trHeight w:val="570"/>
        </w:trPr>
        <w:tc>
          <w:tcPr>
            <w:tcW w:w="5245" w:type="dxa"/>
            <w:tcBorders>
              <w:top w:val="nil"/>
              <w:left w:val="nil"/>
              <w:bottom w:val="nil"/>
              <w:right w:val="nil"/>
            </w:tcBorders>
            <w:shd w:val="clear" w:color="auto" w:fill="auto"/>
            <w:vAlign w:val="center"/>
            <w:hideMark/>
          </w:tcPr>
          <w:p w14:paraId="3CAF4FEE" w14:textId="77777777" w:rsidR="009D714D" w:rsidRPr="009D714D" w:rsidRDefault="009D714D" w:rsidP="003518BC">
            <w:pPr>
              <w:spacing w:after="0" w:line="240" w:lineRule="auto"/>
              <w:jc w:val="both"/>
              <w:rPr>
                <w:rFonts w:ascii="Arial" w:hAnsi="Arial" w:cs="Arial"/>
                <w:color w:val="000000"/>
                <w:sz w:val="18"/>
                <w:szCs w:val="18"/>
              </w:rPr>
            </w:pPr>
            <w:r w:rsidRPr="009D714D">
              <w:rPr>
                <w:rFonts w:ascii="Arial" w:hAnsi="Arial" w:cs="Arial"/>
                <w:color w:val="000000"/>
                <w:sz w:val="18"/>
                <w:szCs w:val="18"/>
              </w:rPr>
              <w:t>Orientar a não retirar o produto das embalagens originais e ter armazenamento em locais altos e trancados.</w:t>
            </w:r>
          </w:p>
        </w:tc>
        <w:tc>
          <w:tcPr>
            <w:tcW w:w="2552" w:type="dxa"/>
            <w:tcBorders>
              <w:top w:val="nil"/>
              <w:left w:val="nil"/>
              <w:bottom w:val="nil"/>
              <w:right w:val="nil"/>
            </w:tcBorders>
            <w:shd w:val="clear" w:color="auto" w:fill="auto"/>
            <w:noWrap/>
            <w:vAlign w:val="center"/>
            <w:hideMark/>
          </w:tcPr>
          <w:p w14:paraId="2C9A3D12"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1</w:t>
            </w:r>
          </w:p>
        </w:tc>
        <w:tc>
          <w:tcPr>
            <w:tcW w:w="1275" w:type="dxa"/>
            <w:tcBorders>
              <w:top w:val="nil"/>
              <w:left w:val="nil"/>
              <w:bottom w:val="nil"/>
              <w:right w:val="nil"/>
            </w:tcBorders>
            <w:shd w:val="clear" w:color="auto" w:fill="auto"/>
            <w:noWrap/>
            <w:vAlign w:val="center"/>
            <w:hideMark/>
          </w:tcPr>
          <w:p w14:paraId="3425ACB0"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4,76%</w:t>
            </w:r>
          </w:p>
        </w:tc>
      </w:tr>
      <w:tr w:rsidR="009D714D" w:rsidRPr="009D714D" w14:paraId="700FCAA8" w14:textId="77777777" w:rsidTr="009D714D">
        <w:trPr>
          <w:trHeight w:val="707"/>
        </w:trPr>
        <w:tc>
          <w:tcPr>
            <w:tcW w:w="5245" w:type="dxa"/>
            <w:tcBorders>
              <w:top w:val="nil"/>
              <w:left w:val="nil"/>
              <w:bottom w:val="nil"/>
              <w:right w:val="nil"/>
            </w:tcBorders>
            <w:shd w:val="clear" w:color="auto" w:fill="auto"/>
            <w:vAlign w:val="center"/>
            <w:hideMark/>
          </w:tcPr>
          <w:p w14:paraId="5ECF97B7" w14:textId="77777777" w:rsidR="009D714D" w:rsidRPr="009D714D" w:rsidRDefault="009D714D" w:rsidP="003518BC">
            <w:pPr>
              <w:spacing w:after="0" w:line="240" w:lineRule="auto"/>
              <w:jc w:val="both"/>
              <w:rPr>
                <w:rFonts w:ascii="Arial" w:hAnsi="Arial" w:cs="Arial"/>
                <w:color w:val="000000"/>
                <w:sz w:val="18"/>
                <w:szCs w:val="18"/>
              </w:rPr>
            </w:pPr>
            <w:r w:rsidRPr="009D714D">
              <w:rPr>
                <w:rFonts w:ascii="Arial" w:hAnsi="Arial" w:cs="Arial"/>
                <w:color w:val="000000"/>
                <w:sz w:val="18"/>
                <w:szCs w:val="18"/>
              </w:rPr>
              <w:t>Realizar políticas públicas e implantações de legislações que visem à redução da morbimortalidade dos eventos toxicológicos em crianças.</w:t>
            </w:r>
          </w:p>
        </w:tc>
        <w:tc>
          <w:tcPr>
            <w:tcW w:w="2552" w:type="dxa"/>
            <w:tcBorders>
              <w:top w:val="nil"/>
              <w:left w:val="nil"/>
              <w:bottom w:val="nil"/>
              <w:right w:val="nil"/>
            </w:tcBorders>
            <w:shd w:val="clear" w:color="auto" w:fill="auto"/>
            <w:noWrap/>
            <w:vAlign w:val="center"/>
            <w:hideMark/>
          </w:tcPr>
          <w:p w14:paraId="5CFC36F9"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1</w:t>
            </w:r>
          </w:p>
        </w:tc>
        <w:tc>
          <w:tcPr>
            <w:tcW w:w="1275" w:type="dxa"/>
            <w:tcBorders>
              <w:top w:val="nil"/>
              <w:left w:val="nil"/>
              <w:bottom w:val="nil"/>
              <w:right w:val="nil"/>
            </w:tcBorders>
            <w:shd w:val="clear" w:color="auto" w:fill="auto"/>
            <w:noWrap/>
            <w:vAlign w:val="center"/>
            <w:hideMark/>
          </w:tcPr>
          <w:p w14:paraId="52D5D316"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4,76%</w:t>
            </w:r>
          </w:p>
        </w:tc>
      </w:tr>
      <w:tr w:rsidR="009D714D" w:rsidRPr="009D714D" w14:paraId="23D23FC9" w14:textId="77777777" w:rsidTr="009D714D">
        <w:trPr>
          <w:trHeight w:val="575"/>
        </w:trPr>
        <w:tc>
          <w:tcPr>
            <w:tcW w:w="5245" w:type="dxa"/>
            <w:tcBorders>
              <w:top w:val="nil"/>
              <w:left w:val="nil"/>
              <w:bottom w:val="single" w:sz="4" w:space="0" w:color="auto"/>
              <w:right w:val="nil"/>
            </w:tcBorders>
            <w:shd w:val="clear" w:color="auto" w:fill="auto"/>
            <w:vAlign w:val="center"/>
            <w:hideMark/>
          </w:tcPr>
          <w:p w14:paraId="28DE7CCE" w14:textId="77777777" w:rsidR="009D714D" w:rsidRPr="009D714D" w:rsidRDefault="009D714D" w:rsidP="003518BC">
            <w:pPr>
              <w:spacing w:after="0" w:line="240" w:lineRule="auto"/>
              <w:jc w:val="both"/>
              <w:rPr>
                <w:rFonts w:ascii="Arial" w:hAnsi="Arial" w:cs="Arial"/>
                <w:color w:val="000000"/>
                <w:sz w:val="18"/>
                <w:szCs w:val="18"/>
              </w:rPr>
            </w:pPr>
            <w:r w:rsidRPr="009D714D">
              <w:rPr>
                <w:rFonts w:ascii="Arial" w:hAnsi="Arial" w:cs="Arial"/>
                <w:color w:val="000000"/>
                <w:sz w:val="18"/>
                <w:szCs w:val="18"/>
              </w:rPr>
              <w:t>Planejamento de políticas públicas efetivas, de prevenção e promoção da saúde.</w:t>
            </w:r>
          </w:p>
        </w:tc>
        <w:tc>
          <w:tcPr>
            <w:tcW w:w="2552" w:type="dxa"/>
            <w:tcBorders>
              <w:top w:val="nil"/>
              <w:left w:val="nil"/>
              <w:bottom w:val="single" w:sz="4" w:space="0" w:color="auto"/>
              <w:right w:val="nil"/>
            </w:tcBorders>
            <w:shd w:val="clear" w:color="auto" w:fill="auto"/>
            <w:noWrap/>
            <w:vAlign w:val="center"/>
            <w:hideMark/>
          </w:tcPr>
          <w:p w14:paraId="7A66A25B"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1</w:t>
            </w:r>
          </w:p>
        </w:tc>
        <w:tc>
          <w:tcPr>
            <w:tcW w:w="1275" w:type="dxa"/>
            <w:tcBorders>
              <w:top w:val="nil"/>
              <w:left w:val="nil"/>
              <w:bottom w:val="single" w:sz="4" w:space="0" w:color="auto"/>
              <w:right w:val="nil"/>
            </w:tcBorders>
            <w:shd w:val="clear" w:color="auto" w:fill="auto"/>
            <w:noWrap/>
            <w:vAlign w:val="center"/>
            <w:hideMark/>
          </w:tcPr>
          <w:p w14:paraId="4E6F6DC0"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4,76%</w:t>
            </w:r>
          </w:p>
        </w:tc>
      </w:tr>
    </w:tbl>
    <w:p w14:paraId="1DD9E77C" w14:textId="252C5744" w:rsidR="003518BC" w:rsidRDefault="003518BC" w:rsidP="005427B2">
      <w:pPr>
        <w:spacing w:after="0" w:line="360" w:lineRule="auto"/>
        <w:jc w:val="both"/>
        <w:rPr>
          <w:rFonts w:ascii="Arial" w:hAnsi="Arial" w:cs="Arial"/>
          <w:color w:val="000000"/>
          <w:sz w:val="24"/>
          <w:szCs w:val="24"/>
        </w:rPr>
      </w:pPr>
    </w:p>
    <w:tbl>
      <w:tblPr>
        <w:tblW w:w="9072" w:type="dxa"/>
        <w:tblCellMar>
          <w:left w:w="70" w:type="dxa"/>
          <w:right w:w="70" w:type="dxa"/>
        </w:tblCellMar>
        <w:tblLook w:val="04A0" w:firstRow="1" w:lastRow="0" w:firstColumn="1" w:lastColumn="0" w:noHBand="0" w:noVBand="1"/>
      </w:tblPr>
      <w:tblGrid>
        <w:gridCol w:w="5954"/>
        <w:gridCol w:w="1559"/>
        <w:gridCol w:w="1559"/>
      </w:tblGrid>
      <w:tr w:rsidR="009D714D" w:rsidRPr="009D714D" w14:paraId="7400E732" w14:textId="77777777" w:rsidTr="003518BC">
        <w:trPr>
          <w:trHeight w:val="300"/>
        </w:trPr>
        <w:tc>
          <w:tcPr>
            <w:tcW w:w="5954" w:type="dxa"/>
            <w:tcBorders>
              <w:top w:val="single" w:sz="4" w:space="0" w:color="auto"/>
              <w:left w:val="nil"/>
              <w:bottom w:val="single" w:sz="4" w:space="0" w:color="auto"/>
              <w:right w:val="nil"/>
            </w:tcBorders>
            <w:shd w:val="clear" w:color="auto" w:fill="auto"/>
            <w:vAlign w:val="center"/>
            <w:hideMark/>
          </w:tcPr>
          <w:p w14:paraId="4AFFA81F"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lastRenderedPageBreak/>
              <w:t>Dados</w:t>
            </w:r>
          </w:p>
        </w:tc>
        <w:tc>
          <w:tcPr>
            <w:tcW w:w="1559" w:type="dxa"/>
            <w:tcBorders>
              <w:top w:val="single" w:sz="4" w:space="0" w:color="auto"/>
              <w:left w:val="nil"/>
              <w:bottom w:val="single" w:sz="4" w:space="0" w:color="auto"/>
              <w:right w:val="nil"/>
            </w:tcBorders>
            <w:shd w:val="clear" w:color="auto" w:fill="auto"/>
            <w:noWrap/>
            <w:vAlign w:val="center"/>
            <w:hideMark/>
          </w:tcPr>
          <w:p w14:paraId="4CE19171"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N°</w:t>
            </w:r>
          </w:p>
        </w:tc>
        <w:tc>
          <w:tcPr>
            <w:tcW w:w="1559" w:type="dxa"/>
            <w:tcBorders>
              <w:top w:val="single" w:sz="4" w:space="0" w:color="auto"/>
              <w:left w:val="nil"/>
              <w:bottom w:val="single" w:sz="4" w:space="0" w:color="auto"/>
              <w:right w:val="nil"/>
            </w:tcBorders>
            <w:shd w:val="clear" w:color="auto" w:fill="auto"/>
            <w:noWrap/>
            <w:vAlign w:val="center"/>
            <w:hideMark/>
          </w:tcPr>
          <w:p w14:paraId="04957046"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w:t>
            </w:r>
          </w:p>
        </w:tc>
      </w:tr>
      <w:tr w:rsidR="009D714D" w:rsidRPr="009D714D" w14:paraId="09DCC2E2" w14:textId="77777777" w:rsidTr="003518BC">
        <w:trPr>
          <w:trHeight w:val="480"/>
        </w:trPr>
        <w:tc>
          <w:tcPr>
            <w:tcW w:w="5954" w:type="dxa"/>
            <w:tcBorders>
              <w:top w:val="nil"/>
              <w:left w:val="nil"/>
              <w:bottom w:val="nil"/>
              <w:right w:val="nil"/>
            </w:tcBorders>
            <w:shd w:val="clear" w:color="auto" w:fill="auto"/>
            <w:vAlign w:val="center"/>
            <w:hideMark/>
          </w:tcPr>
          <w:p w14:paraId="61B26B17" w14:textId="77777777" w:rsidR="009D714D" w:rsidRPr="009D714D" w:rsidRDefault="009D714D" w:rsidP="003518BC">
            <w:pPr>
              <w:spacing w:after="0" w:line="240" w:lineRule="auto"/>
              <w:jc w:val="both"/>
              <w:rPr>
                <w:rFonts w:ascii="Arial" w:hAnsi="Arial" w:cs="Arial"/>
                <w:color w:val="000000"/>
                <w:sz w:val="18"/>
                <w:szCs w:val="18"/>
              </w:rPr>
            </w:pPr>
            <w:r w:rsidRPr="009D714D">
              <w:rPr>
                <w:rFonts w:ascii="Arial" w:hAnsi="Arial" w:cs="Arial"/>
                <w:color w:val="000000"/>
                <w:sz w:val="18"/>
                <w:szCs w:val="18"/>
              </w:rPr>
              <w:t>Proporcionar um planejamento de ações frente ao controle desse agravo.</w:t>
            </w:r>
          </w:p>
        </w:tc>
        <w:tc>
          <w:tcPr>
            <w:tcW w:w="1559" w:type="dxa"/>
            <w:tcBorders>
              <w:top w:val="nil"/>
              <w:left w:val="nil"/>
              <w:bottom w:val="nil"/>
              <w:right w:val="nil"/>
            </w:tcBorders>
            <w:shd w:val="clear" w:color="auto" w:fill="auto"/>
            <w:noWrap/>
            <w:vAlign w:val="center"/>
            <w:hideMark/>
          </w:tcPr>
          <w:p w14:paraId="14C32A00"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1</w:t>
            </w:r>
          </w:p>
        </w:tc>
        <w:tc>
          <w:tcPr>
            <w:tcW w:w="1559" w:type="dxa"/>
            <w:tcBorders>
              <w:top w:val="nil"/>
              <w:left w:val="nil"/>
              <w:bottom w:val="nil"/>
              <w:right w:val="nil"/>
            </w:tcBorders>
            <w:shd w:val="clear" w:color="auto" w:fill="auto"/>
            <w:noWrap/>
            <w:vAlign w:val="center"/>
            <w:hideMark/>
          </w:tcPr>
          <w:p w14:paraId="1E2EF0E8"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4,76%</w:t>
            </w:r>
          </w:p>
        </w:tc>
      </w:tr>
      <w:tr w:rsidR="009D714D" w:rsidRPr="009D714D" w14:paraId="5DABBD87" w14:textId="77777777" w:rsidTr="003518BC">
        <w:trPr>
          <w:trHeight w:val="1193"/>
        </w:trPr>
        <w:tc>
          <w:tcPr>
            <w:tcW w:w="5954" w:type="dxa"/>
            <w:tcBorders>
              <w:top w:val="nil"/>
              <w:left w:val="nil"/>
              <w:bottom w:val="nil"/>
              <w:right w:val="nil"/>
            </w:tcBorders>
            <w:shd w:val="clear" w:color="auto" w:fill="auto"/>
            <w:vAlign w:val="center"/>
            <w:hideMark/>
          </w:tcPr>
          <w:p w14:paraId="752D2054" w14:textId="77777777" w:rsidR="009D714D" w:rsidRPr="009D714D" w:rsidRDefault="009D714D" w:rsidP="003518BC">
            <w:pPr>
              <w:spacing w:after="0" w:line="240" w:lineRule="auto"/>
              <w:jc w:val="both"/>
              <w:rPr>
                <w:rFonts w:ascii="Arial" w:hAnsi="Arial" w:cs="Arial"/>
                <w:color w:val="000000"/>
                <w:sz w:val="18"/>
                <w:szCs w:val="18"/>
              </w:rPr>
            </w:pPr>
            <w:r w:rsidRPr="009D714D">
              <w:rPr>
                <w:rFonts w:ascii="Arial" w:hAnsi="Arial" w:cs="Arial"/>
                <w:color w:val="000000"/>
                <w:sz w:val="18"/>
                <w:szCs w:val="18"/>
              </w:rPr>
              <w:t>Criar ações educativas permanentes que incluam a divulgação em meios de comunicação em massa sobre a importância de armazenar saneantes e outros produtos em locais seguros e fora do alcance de crianças, os riscos relacionados ao consumo de produtos clandestinos, incluindo os fabricados no próprio domicílio, como os sabões caseiros.</w:t>
            </w:r>
          </w:p>
        </w:tc>
        <w:tc>
          <w:tcPr>
            <w:tcW w:w="1559" w:type="dxa"/>
            <w:tcBorders>
              <w:top w:val="nil"/>
              <w:left w:val="nil"/>
              <w:bottom w:val="nil"/>
              <w:right w:val="nil"/>
            </w:tcBorders>
            <w:shd w:val="clear" w:color="auto" w:fill="auto"/>
            <w:noWrap/>
            <w:vAlign w:val="center"/>
            <w:hideMark/>
          </w:tcPr>
          <w:p w14:paraId="5F3E3A9D"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1</w:t>
            </w:r>
          </w:p>
        </w:tc>
        <w:tc>
          <w:tcPr>
            <w:tcW w:w="1559" w:type="dxa"/>
            <w:tcBorders>
              <w:top w:val="nil"/>
              <w:left w:val="nil"/>
              <w:bottom w:val="nil"/>
              <w:right w:val="nil"/>
            </w:tcBorders>
            <w:shd w:val="clear" w:color="auto" w:fill="auto"/>
            <w:noWrap/>
            <w:vAlign w:val="center"/>
            <w:hideMark/>
          </w:tcPr>
          <w:p w14:paraId="715B7BDD"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4,76%</w:t>
            </w:r>
          </w:p>
        </w:tc>
      </w:tr>
      <w:tr w:rsidR="009D714D" w:rsidRPr="009D714D" w14:paraId="6229CB8E" w14:textId="77777777" w:rsidTr="003518BC">
        <w:trPr>
          <w:trHeight w:val="431"/>
        </w:trPr>
        <w:tc>
          <w:tcPr>
            <w:tcW w:w="5954" w:type="dxa"/>
            <w:tcBorders>
              <w:top w:val="nil"/>
              <w:left w:val="nil"/>
              <w:bottom w:val="nil"/>
              <w:right w:val="nil"/>
            </w:tcBorders>
            <w:shd w:val="clear" w:color="auto" w:fill="auto"/>
            <w:vAlign w:val="center"/>
            <w:hideMark/>
          </w:tcPr>
          <w:p w14:paraId="2092C1C8" w14:textId="77777777" w:rsidR="009D714D" w:rsidRPr="009D714D" w:rsidRDefault="009D714D" w:rsidP="003518BC">
            <w:pPr>
              <w:spacing w:after="0" w:line="240" w:lineRule="auto"/>
              <w:jc w:val="both"/>
              <w:rPr>
                <w:rFonts w:ascii="Arial" w:hAnsi="Arial" w:cs="Arial"/>
                <w:color w:val="000000"/>
                <w:sz w:val="18"/>
                <w:szCs w:val="18"/>
              </w:rPr>
            </w:pPr>
            <w:r w:rsidRPr="009D714D">
              <w:rPr>
                <w:rFonts w:ascii="Arial" w:hAnsi="Arial" w:cs="Arial"/>
                <w:color w:val="000000"/>
                <w:sz w:val="18"/>
                <w:szCs w:val="18"/>
              </w:rPr>
              <w:t>Maior divulgação das atividades dos CIATOX brasileiros, tanto para a área da saúde como para a população em geral.</w:t>
            </w:r>
          </w:p>
        </w:tc>
        <w:tc>
          <w:tcPr>
            <w:tcW w:w="1559" w:type="dxa"/>
            <w:tcBorders>
              <w:top w:val="nil"/>
              <w:left w:val="nil"/>
              <w:bottom w:val="nil"/>
              <w:right w:val="nil"/>
            </w:tcBorders>
            <w:shd w:val="clear" w:color="auto" w:fill="auto"/>
            <w:noWrap/>
            <w:vAlign w:val="center"/>
            <w:hideMark/>
          </w:tcPr>
          <w:p w14:paraId="3920D20D"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1</w:t>
            </w:r>
          </w:p>
        </w:tc>
        <w:tc>
          <w:tcPr>
            <w:tcW w:w="1559" w:type="dxa"/>
            <w:tcBorders>
              <w:top w:val="nil"/>
              <w:left w:val="nil"/>
              <w:bottom w:val="nil"/>
              <w:right w:val="nil"/>
            </w:tcBorders>
            <w:shd w:val="clear" w:color="auto" w:fill="auto"/>
            <w:noWrap/>
            <w:vAlign w:val="center"/>
            <w:hideMark/>
          </w:tcPr>
          <w:p w14:paraId="3B26FFA2"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4,76%</w:t>
            </w:r>
          </w:p>
        </w:tc>
      </w:tr>
      <w:tr w:rsidR="009D714D" w:rsidRPr="009D714D" w14:paraId="30C75EC4" w14:textId="77777777" w:rsidTr="003518BC">
        <w:trPr>
          <w:trHeight w:val="849"/>
        </w:trPr>
        <w:tc>
          <w:tcPr>
            <w:tcW w:w="5954" w:type="dxa"/>
            <w:tcBorders>
              <w:top w:val="nil"/>
              <w:left w:val="nil"/>
              <w:bottom w:val="nil"/>
              <w:right w:val="nil"/>
            </w:tcBorders>
            <w:shd w:val="clear" w:color="auto" w:fill="auto"/>
            <w:vAlign w:val="center"/>
            <w:hideMark/>
          </w:tcPr>
          <w:p w14:paraId="78730164" w14:textId="77777777" w:rsidR="009D714D" w:rsidRPr="009D714D" w:rsidRDefault="009D714D" w:rsidP="003518BC">
            <w:pPr>
              <w:spacing w:after="0" w:line="240" w:lineRule="auto"/>
              <w:jc w:val="both"/>
              <w:rPr>
                <w:rFonts w:ascii="Arial" w:hAnsi="Arial" w:cs="Arial"/>
                <w:color w:val="000000"/>
                <w:sz w:val="18"/>
                <w:szCs w:val="18"/>
              </w:rPr>
            </w:pPr>
            <w:r w:rsidRPr="009D714D">
              <w:rPr>
                <w:rFonts w:ascii="Arial" w:hAnsi="Arial" w:cs="Arial"/>
                <w:color w:val="000000"/>
                <w:sz w:val="18"/>
                <w:szCs w:val="18"/>
              </w:rPr>
              <w:t>Prevenções educativas com pais e responsáveis, assegurando informações e procedimentos necessários para proteger a criança em relação a esse problema.</w:t>
            </w:r>
          </w:p>
        </w:tc>
        <w:tc>
          <w:tcPr>
            <w:tcW w:w="1559" w:type="dxa"/>
            <w:tcBorders>
              <w:top w:val="nil"/>
              <w:left w:val="nil"/>
              <w:bottom w:val="nil"/>
              <w:right w:val="nil"/>
            </w:tcBorders>
            <w:shd w:val="clear" w:color="auto" w:fill="auto"/>
            <w:noWrap/>
            <w:vAlign w:val="center"/>
            <w:hideMark/>
          </w:tcPr>
          <w:p w14:paraId="6F094E5D"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1</w:t>
            </w:r>
          </w:p>
        </w:tc>
        <w:tc>
          <w:tcPr>
            <w:tcW w:w="1559" w:type="dxa"/>
            <w:tcBorders>
              <w:top w:val="nil"/>
              <w:left w:val="nil"/>
              <w:bottom w:val="nil"/>
              <w:right w:val="nil"/>
            </w:tcBorders>
            <w:shd w:val="clear" w:color="auto" w:fill="auto"/>
            <w:noWrap/>
            <w:vAlign w:val="center"/>
            <w:hideMark/>
          </w:tcPr>
          <w:p w14:paraId="53103B7F"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4,76%</w:t>
            </w:r>
          </w:p>
        </w:tc>
      </w:tr>
      <w:tr w:rsidR="009D714D" w:rsidRPr="009D714D" w14:paraId="747FAC90" w14:textId="77777777" w:rsidTr="003518BC">
        <w:trPr>
          <w:trHeight w:val="691"/>
        </w:trPr>
        <w:tc>
          <w:tcPr>
            <w:tcW w:w="5954" w:type="dxa"/>
            <w:tcBorders>
              <w:top w:val="nil"/>
              <w:left w:val="nil"/>
              <w:bottom w:val="nil"/>
              <w:right w:val="nil"/>
            </w:tcBorders>
            <w:shd w:val="clear" w:color="auto" w:fill="auto"/>
            <w:vAlign w:val="center"/>
            <w:hideMark/>
          </w:tcPr>
          <w:p w14:paraId="6B8B40B2" w14:textId="77777777" w:rsidR="009D714D" w:rsidRPr="009D714D" w:rsidRDefault="009D714D" w:rsidP="003518BC">
            <w:pPr>
              <w:spacing w:after="0" w:line="240" w:lineRule="auto"/>
              <w:jc w:val="both"/>
              <w:rPr>
                <w:rFonts w:ascii="Arial" w:hAnsi="Arial" w:cs="Arial"/>
                <w:color w:val="000000"/>
                <w:sz w:val="18"/>
                <w:szCs w:val="18"/>
              </w:rPr>
            </w:pPr>
            <w:r w:rsidRPr="009D714D">
              <w:rPr>
                <w:rFonts w:ascii="Arial" w:hAnsi="Arial" w:cs="Arial"/>
                <w:color w:val="000000"/>
                <w:sz w:val="18"/>
                <w:szCs w:val="18"/>
              </w:rPr>
              <w:t>Proporcionar atendimento clínico eficiente e apropriado para pacientes com transtornos mentais e/ou para aqueles que abusam de substâncias psicoativas.</w:t>
            </w:r>
          </w:p>
        </w:tc>
        <w:tc>
          <w:tcPr>
            <w:tcW w:w="1559" w:type="dxa"/>
            <w:tcBorders>
              <w:top w:val="nil"/>
              <w:left w:val="nil"/>
              <w:bottom w:val="nil"/>
              <w:right w:val="nil"/>
            </w:tcBorders>
            <w:shd w:val="clear" w:color="auto" w:fill="auto"/>
            <w:noWrap/>
            <w:vAlign w:val="center"/>
            <w:hideMark/>
          </w:tcPr>
          <w:p w14:paraId="583DCF0B"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1</w:t>
            </w:r>
          </w:p>
        </w:tc>
        <w:tc>
          <w:tcPr>
            <w:tcW w:w="1559" w:type="dxa"/>
            <w:tcBorders>
              <w:top w:val="nil"/>
              <w:left w:val="nil"/>
              <w:bottom w:val="nil"/>
              <w:right w:val="nil"/>
            </w:tcBorders>
            <w:shd w:val="clear" w:color="auto" w:fill="auto"/>
            <w:noWrap/>
            <w:vAlign w:val="center"/>
            <w:hideMark/>
          </w:tcPr>
          <w:p w14:paraId="563CC5DE"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4,76%</w:t>
            </w:r>
          </w:p>
        </w:tc>
      </w:tr>
      <w:tr w:rsidR="009D714D" w:rsidRPr="009D714D" w14:paraId="6E13793F" w14:textId="77777777" w:rsidTr="003518BC">
        <w:trPr>
          <w:trHeight w:val="510"/>
        </w:trPr>
        <w:tc>
          <w:tcPr>
            <w:tcW w:w="5954" w:type="dxa"/>
            <w:tcBorders>
              <w:top w:val="nil"/>
              <w:left w:val="nil"/>
              <w:bottom w:val="nil"/>
              <w:right w:val="nil"/>
            </w:tcBorders>
            <w:shd w:val="clear" w:color="auto" w:fill="auto"/>
            <w:vAlign w:val="center"/>
            <w:hideMark/>
          </w:tcPr>
          <w:p w14:paraId="610C0520" w14:textId="77777777" w:rsidR="009D714D" w:rsidRPr="009D714D" w:rsidRDefault="009D714D" w:rsidP="003518BC">
            <w:pPr>
              <w:spacing w:after="0" w:line="240" w:lineRule="auto"/>
              <w:jc w:val="both"/>
              <w:rPr>
                <w:rFonts w:ascii="Arial" w:hAnsi="Arial" w:cs="Arial"/>
                <w:color w:val="000000"/>
                <w:sz w:val="18"/>
                <w:szCs w:val="18"/>
              </w:rPr>
            </w:pPr>
            <w:r w:rsidRPr="009D714D">
              <w:rPr>
                <w:rFonts w:ascii="Arial" w:hAnsi="Arial" w:cs="Arial"/>
                <w:color w:val="000000"/>
                <w:sz w:val="18"/>
                <w:szCs w:val="18"/>
              </w:rPr>
              <w:t>Facilitar o acesso a várias intervenções clínicas e de apoio para busca de ajuda.</w:t>
            </w:r>
          </w:p>
        </w:tc>
        <w:tc>
          <w:tcPr>
            <w:tcW w:w="1559" w:type="dxa"/>
            <w:tcBorders>
              <w:top w:val="nil"/>
              <w:left w:val="nil"/>
              <w:bottom w:val="nil"/>
              <w:right w:val="nil"/>
            </w:tcBorders>
            <w:shd w:val="clear" w:color="auto" w:fill="auto"/>
            <w:noWrap/>
            <w:vAlign w:val="center"/>
            <w:hideMark/>
          </w:tcPr>
          <w:p w14:paraId="252D7D5C"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1</w:t>
            </w:r>
          </w:p>
        </w:tc>
        <w:tc>
          <w:tcPr>
            <w:tcW w:w="1559" w:type="dxa"/>
            <w:tcBorders>
              <w:top w:val="nil"/>
              <w:left w:val="nil"/>
              <w:bottom w:val="nil"/>
              <w:right w:val="nil"/>
            </w:tcBorders>
            <w:shd w:val="clear" w:color="auto" w:fill="auto"/>
            <w:noWrap/>
            <w:vAlign w:val="center"/>
            <w:hideMark/>
          </w:tcPr>
          <w:p w14:paraId="5D2EF901"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4,76%</w:t>
            </w:r>
          </w:p>
        </w:tc>
      </w:tr>
      <w:tr w:rsidR="009D714D" w:rsidRPr="009D714D" w14:paraId="58CF37F2" w14:textId="77777777" w:rsidTr="003518BC">
        <w:trPr>
          <w:trHeight w:val="300"/>
        </w:trPr>
        <w:tc>
          <w:tcPr>
            <w:tcW w:w="5954" w:type="dxa"/>
            <w:tcBorders>
              <w:top w:val="nil"/>
              <w:left w:val="nil"/>
              <w:bottom w:val="nil"/>
              <w:right w:val="nil"/>
            </w:tcBorders>
            <w:shd w:val="clear" w:color="auto" w:fill="auto"/>
            <w:noWrap/>
            <w:vAlign w:val="center"/>
            <w:hideMark/>
          </w:tcPr>
          <w:p w14:paraId="7C1F5693" w14:textId="77777777" w:rsidR="009D714D" w:rsidRPr="009D714D" w:rsidRDefault="009D714D" w:rsidP="003518BC">
            <w:pPr>
              <w:spacing w:after="0" w:line="240" w:lineRule="auto"/>
              <w:jc w:val="both"/>
              <w:rPr>
                <w:rFonts w:ascii="Arial" w:hAnsi="Arial" w:cs="Arial"/>
                <w:color w:val="000000"/>
                <w:sz w:val="18"/>
                <w:szCs w:val="18"/>
              </w:rPr>
            </w:pPr>
            <w:r w:rsidRPr="009D714D">
              <w:rPr>
                <w:rFonts w:ascii="Arial" w:hAnsi="Arial" w:cs="Arial"/>
                <w:color w:val="000000"/>
                <w:sz w:val="18"/>
                <w:szCs w:val="18"/>
              </w:rPr>
              <w:t>Oferecer apoio à família e à comunidade.</w:t>
            </w:r>
          </w:p>
        </w:tc>
        <w:tc>
          <w:tcPr>
            <w:tcW w:w="1559" w:type="dxa"/>
            <w:tcBorders>
              <w:top w:val="nil"/>
              <w:left w:val="nil"/>
              <w:bottom w:val="nil"/>
              <w:right w:val="nil"/>
            </w:tcBorders>
            <w:shd w:val="clear" w:color="auto" w:fill="auto"/>
            <w:noWrap/>
            <w:vAlign w:val="center"/>
            <w:hideMark/>
          </w:tcPr>
          <w:p w14:paraId="59494CCC"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1</w:t>
            </w:r>
          </w:p>
        </w:tc>
        <w:tc>
          <w:tcPr>
            <w:tcW w:w="1559" w:type="dxa"/>
            <w:tcBorders>
              <w:top w:val="nil"/>
              <w:left w:val="nil"/>
              <w:bottom w:val="nil"/>
              <w:right w:val="nil"/>
            </w:tcBorders>
            <w:shd w:val="clear" w:color="auto" w:fill="auto"/>
            <w:noWrap/>
            <w:vAlign w:val="center"/>
            <w:hideMark/>
          </w:tcPr>
          <w:p w14:paraId="6C1410A3"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4,76%</w:t>
            </w:r>
          </w:p>
        </w:tc>
      </w:tr>
      <w:tr w:rsidR="009D714D" w:rsidRPr="009D714D" w14:paraId="10D6B686" w14:textId="77777777" w:rsidTr="003518BC">
        <w:trPr>
          <w:trHeight w:val="1038"/>
        </w:trPr>
        <w:tc>
          <w:tcPr>
            <w:tcW w:w="5954" w:type="dxa"/>
            <w:tcBorders>
              <w:top w:val="nil"/>
              <w:left w:val="nil"/>
              <w:bottom w:val="nil"/>
              <w:right w:val="nil"/>
            </w:tcBorders>
            <w:shd w:val="clear" w:color="auto" w:fill="auto"/>
            <w:vAlign w:val="center"/>
            <w:hideMark/>
          </w:tcPr>
          <w:p w14:paraId="20A22D23" w14:textId="77777777" w:rsidR="009D714D" w:rsidRPr="009D714D" w:rsidRDefault="009D714D" w:rsidP="003518BC">
            <w:pPr>
              <w:spacing w:after="0" w:line="240" w:lineRule="auto"/>
              <w:jc w:val="both"/>
              <w:rPr>
                <w:rFonts w:ascii="Arial" w:hAnsi="Arial" w:cs="Arial"/>
                <w:color w:val="000000"/>
                <w:sz w:val="18"/>
                <w:szCs w:val="18"/>
              </w:rPr>
            </w:pPr>
            <w:r w:rsidRPr="009D714D">
              <w:rPr>
                <w:rFonts w:ascii="Arial" w:hAnsi="Arial" w:cs="Arial"/>
                <w:color w:val="000000"/>
                <w:sz w:val="18"/>
                <w:szCs w:val="18"/>
              </w:rPr>
              <w:t xml:space="preserve">Estimular o debate com os gestores das universidades e de cursos técnicos para inclusão da toxicologia nas grades do ensino na área de saúde, visando à formação de profissionais que atuem de forma ativa na prevenção, diagnóstico e tratamento destes agravos. </w:t>
            </w:r>
          </w:p>
        </w:tc>
        <w:tc>
          <w:tcPr>
            <w:tcW w:w="1559" w:type="dxa"/>
            <w:tcBorders>
              <w:top w:val="nil"/>
              <w:left w:val="nil"/>
              <w:bottom w:val="nil"/>
              <w:right w:val="nil"/>
            </w:tcBorders>
            <w:shd w:val="clear" w:color="auto" w:fill="auto"/>
            <w:noWrap/>
            <w:vAlign w:val="center"/>
            <w:hideMark/>
          </w:tcPr>
          <w:p w14:paraId="08AA529D"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1</w:t>
            </w:r>
          </w:p>
        </w:tc>
        <w:tc>
          <w:tcPr>
            <w:tcW w:w="1559" w:type="dxa"/>
            <w:tcBorders>
              <w:top w:val="nil"/>
              <w:left w:val="nil"/>
              <w:bottom w:val="nil"/>
              <w:right w:val="nil"/>
            </w:tcBorders>
            <w:shd w:val="clear" w:color="auto" w:fill="auto"/>
            <w:noWrap/>
            <w:vAlign w:val="center"/>
            <w:hideMark/>
          </w:tcPr>
          <w:p w14:paraId="092FFBAC"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4,76%</w:t>
            </w:r>
          </w:p>
        </w:tc>
      </w:tr>
      <w:tr w:rsidR="009D714D" w:rsidRPr="009D714D" w14:paraId="17077F53" w14:textId="77777777" w:rsidTr="003518BC">
        <w:trPr>
          <w:trHeight w:val="1138"/>
        </w:trPr>
        <w:tc>
          <w:tcPr>
            <w:tcW w:w="5954" w:type="dxa"/>
            <w:tcBorders>
              <w:top w:val="nil"/>
              <w:left w:val="nil"/>
              <w:bottom w:val="nil"/>
              <w:right w:val="nil"/>
            </w:tcBorders>
            <w:shd w:val="clear" w:color="auto" w:fill="auto"/>
            <w:vAlign w:val="center"/>
            <w:hideMark/>
          </w:tcPr>
          <w:p w14:paraId="1824FFA2" w14:textId="77777777" w:rsidR="009D714D" w:rsidRPr="009D714D" w:rsidRDefault="009D714D" w:rsidP="003518BC">
            <w:pPr>
              <w:spacing w:after="0" w:line="240" w:lineRule="auto"/>
              <w:jc w:val="both"/>
              <w:rPr>
                <w:rFonts w:ascii="Arial" w:hAnsi="Arial" w:cs="Arial"/>
                <w:color w:val="000000"/>
                <w:sz w:val="18"/>
                <w:szCs w:val="18"/>
              </w:rPr>
            </w:pPr>
            <w:r w:rsidRPr="009D714D">
              <w:rPr>
                <w:rFonts w:ascii="Arial" w:hAnsi="Arial" w:cs="Arial"/>
                <w:color w:val="000000"/>
                <w:sz w:val="18"/>
                <w:szCs w:val="18"/>
              </w:rPr>
              <w:t>Pressionar a aprovação dos projetos de lei ligados à prevenção de acidentes com crianças que tramitam no Congresso Nacional, como o que propõe que os medicamentos infantis sejam embalados em frascos fechados com tampas, possuindo mecanismo especial de segurança que impeça a abertura por crianças.</w:t>
            </w:r>
          </w:p>
        </w:tc>
        <w:tc>
          <w:tcPr>
            <w:tcW w:w="1559" w:type="dxa"/>
            <w:tcBorders>
              <w:top w:val="nil"/>
              <w:left w:val="nil"/>
              <w:bottom w:val="nil"/>
              <w:right w:val="nil"/>
            </w:tcBorders>
            <w:shd w:val="clear" w:color="auto" w:fill="auto"/>
            <w:noWrap/>
            <w:vAlign w:val="center"/>
            <w:hideMark/>
          </w:tcPr>
          <w:p w14:paraId="5E6FB23B"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1</w:t>
            </w:r>
          </w:p>
        </w:tc>
        <w:tc>
          <w:tcPr>
            <w:tcW w:w="1559" w:type="dxa"/>
            <w:tcBorders>
              <w:top w:val="nil"/>
              <w:left w:val="nil"/>
              <w:bottom w:val="nil"/>
              <w:right w:val="nil"/>
            </w:tcBorders>
            <w:shd w:val="clear" w:color="auto" w:fill="auto"/>
            <w:noWrap/>
            <w:vAlign w:val="center"/>
            <w:hideMark/>
          </w:tcPr>
          <w:p w14:paraId="7E156D1A"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4,76%</w:t>
            </w:r>
          </w:p>
        </w:tc>
      </w:tr>
      <w:tr w:rsidR="009D714D" w:rsidRPr="009D714D" w14:paraId="64CF108A" w14:textId="77777777" w:rsidTr="003518BC">
        <w:trPr>
          <w:trHeight w:val="80"/>
        </w:trPr>
        <w:tc>
          <w:tcPr>
            <w:tcW w:w="5954" w:type="dxa"/>
            <w:tcBorders>
              <w:top w:val="nil"/>
              <w:left w:val="nil"/>
              <w:bottom w:val="single" w:sz="4" w:space="0" w:color="auto"/>
              <w:right w:val="nil"/>
            </w:tcBorders>
            <w:shd w:val="clear" w:color="auto" w:fill="auto"/>
            <w:noWrap/>
            <w:vAlign w:val="bottom"/>
            <w:hideMark/>
          </w:tcPr>
          <w:p w14:paraId="15AC56D1" w14:textId="77777777" w:rsidR="009D714D" w:rsidRPr="009D714D" w:rsidRDefault="009D714D" w:rsidP="009D714D">
            <w:pPr>
              <w:spacing w:after="0" w:line="240" w:lineRule="auto"/>
              <w:rPr>
                <w:rFonts w:cs="Calibri"/>
                <w:color w:val="000000"/>
              </w:rPr>
            </w:pPr>
            <w:r w:rsidRPr="009D714D">
              <w:rPr>
                <w:rFonts w:cs="Calibri"/>
                <w:color w:val="000000"/>
              </w:rPr>
              <w:t>Total:</w:t>
            </w:r>
          </w:p>
        </w:tc>
        <w:tc>
          <w:tcPr>
            <w:tcW w:w="1559" w:type="dxa"/>
            <w:tcBorders>
              <w:top w:val="nil"/>
              <w:left w:val="nil"/>
              <w:bottom w:val="single" w:sz="4" w:space="0" w:color="auto"/>
              <w:right w:val="nil"/>
            </w:tcBorders>
            <w:shd w:val="clear" w:color="auto" w:fill="auto"/>
            <w:noWrap/>
            <w:vAlign w:val="bottom"/>
            <w:hideMark/>
          </w:tcPr>
          <w:p w14:paraId="0F8B443B" w14:textId="77777777" w:rsidR="009D714D" w:rsidRPr="009D714D" w:rsidRDefault="009D714D" w:rsidP="009D714D">
            <w:pPr>
              <w:spacing w:after="0" w:line="240" w:lineRule="auto"/>
              <w:jc w:val="center"/>
              <w:rPr>
                <w:rFonts w:cs="Calibri"/>
                <w:color w:val="000000"/>
              </w:rPr>
            </w:pPr>
            <w:r w:rsidRPr="009D714D">
              <w:rPr>
                <w:rFonts w:cs="Calibri"/>
                <w:color w:val="000000"/>
              </w:rPr>
              <w:t>21</w:t>
            </w:r>
          </w:p>
        </w:tc>
        <w:tc>
          <w:tcPr>
            <w:tcW w:w="1559" w:type="dxa"/>
            <w:tcBorders>
              <w:top w:val="nil"/>
              <w:left w:val="nil"/>
              <w:bottom w:val="single" w:sz="4" w:space="0" w:color="auto"/>
              <w:right w:val="nil"/>
            </w:tcBorders>
            <w:shd w:val="clear" w:color="auto" w:fill="auto"/>
            <w:noWrap/>
            <w:vAlign w:val="center"/>
            <w:hideMark/>
          </w:tcPr>
          <w:p w14:paraId="6CC536AA" w14:textId="77777777" w:rsidR="009D714D" w:rsidRPr="009D714D" w:rsidRDefault="009D714D" w:rsidP="009D714D">
            <w:pPr>
              <w:spacing w:after="0" w:line="240" w:lineRule="auto"/>
              <w:jc w:val="center"/>
              <w:rPr>
                <w:rFonts w:ascii="Arial" w:hAnsi="Arial" w:cs="Arial"/>
                <w:color w:val="000000"/>
                <w:sz w:val="18"/>
                <w:szCs w:val="18"/>
              </w:rPr>
            </w:pPr>
            <w:r w:rsidRPr="009D714D">
              <w:rPr>
                <w:rFonts w:ascii="Arial" w:hAnsi="Arial" w:cs="Arial"/>
                <w:color w:val="000000"/>
                <w:sz w:val="18"/>
                <w:szCs w:val="18"/>
              </w:rPr>
              <w:t>100,00%</w:t>
            </w:r>
          </w:p>
        </w:tc>
      </w:tr>
    </w:tbl>
    <w:p w14:paraId="152822A8" w14:textId="5B0069CF" w:rsidR="001A7180" w:rsidRPr="002B3839" w:rsidRDefault="002B3839" w:rsidP="002B3839">
      <w:pPr>
        <w:spacing w:after="0" w:line="360" w:lineRule="auto"/>
        <w:jc w:val="both"/>
        <w:rPr>
          <w:rFonts w:ascii="Arial" w:hAnsi="Arial" w:cs="Arial"/>
          <w:color w:val="95B3D7" w:themeColor="accent1" w:themeTint="99"/>
          <w:sz w:val="24"/>
          <w:szCs w:val="24"/>
        </w:rPr>
      </w:pPr>
      <w:r w:rsidRPr="003F19D7">
        <w:rPr>
          <w:rFonts w:ascii="Arial" w:hAnsi="Arial" w:cs="Arial"/>
          <w:sz w:val="20"/>
          <w:szCs w:val="20"/>
        </w:rPr>
        <w:t>Fonte: elaborada pela autora, 2021</w:t>
      </w:r>
      <w:r>
        <w:rPr>
          <w:rFonts w:ascii="Arial" w:hAnsi="Arial" w:cs="Arial"/>
          <w:sz w:val="20"/>
          <w:szCs w:val="20"/>
        </w:rPr>
        <w:t>.</w:t>
      </w:r>
      <w:r w:rsidR="003518BC">
        <w:rPr>
          <w:rFonts w:ascii="Arial" w:hAnsi="Arial" w:cs="Arial"/>
          <w:sz w:val="20"/>
          <w:szCs w:val="20"/>
        </w:rPr>
        <w:tab/>
      </w:r>
      <w:r w:rsidR="003518BC">
        <w:rPr>
          <w:rFonts w:ascii="Arial" w:hAnsi="Arial" w:cs="Arial"/>
          <w:sz w:val="20"/>
          <w:szCs w:val="20"/>
        </w:rPr>
        <w:tab/>
      </w:r>
      <w:r w:rsidR="003518BC">
        <w:rPr>
          <w:rFonts w:ascii="Arial" w:hAnsi="Arial" w:cs="Arial"/>
          <w:sz w:val="20"/>
          <w:szCs w:val="20"/>
        </w:rPr>
        <w:tab/>
      </w:r>
      <w:r w:rsidR="003518BC">
        <w:rPr>
          <w:rFonts w:ascii="Arial" w:hAnsi="Arial" w:cs="Arial"/>
          <w:sz w:val="20"/>
          <w:szCs w:val="20"/>
        </w:rPr>
        <w:tab/>
      </w:r>
      <w:r w:rsidR="003518BC">
        <w:rPr>
          <w:rFonts w:ascii="Arial" w:hAnsi="Arial" w:cs="Arial"/>
          <w:sz w:val="20"/>
          <w:szCs w:val="20"/>
        </w:rPr>
        <w:tab/>
      </w:r>
      <w:r w:rsidR="003518BC">
        <w:rPr>
          <w:rFonts w:ascii="Arial" w:hAnsi="Arial" w:cs="Arial"/>
          <w:sz w:val="20"/>
          <w:szCs w:val="20"/>
        </w:rPr>
        <w:tab/>
      </w:r>
      <w:r w:rsidR="003518BC">
        <w:rPr>
          <w:rFonts w:ascii="Arial" w:hAnsi="Arial" w:cs="Arial"/>
          <w:sz w:val="20"/>
          <w:szCs w:val="20"/>
        </w:rPr>
        <w:tab/>
        <w:t>Conclusão</w:t>
      </w:r>
    </w:p>
    <w:p w14:paraId="54F013C8" w14:textId="7B458ECA" w:rsidR="00401A53" w:rsidRPr="0069416B" w:rsidRDefault="00401A53" w:rsidP="00E03365">
      <w:pPr>
        <w:spacing w:after="0" w:line="360" w:lineRule="auto"/>
        <w:ind w:firstLine="709"/>
        <w:jc w:val="both"/>
        <w:rPr>
          <w:rFonts w:ascii="Arial" w:hAnsi="Arial" w:cs="Arial"/>
          <w:sz w:val="24"/>
          <w:szCs w:val="24"/>
        </w:rPr>
      </w:pPr>
      <w:r w:rsidRPr="0069416B">
        <w:rPr>
          <w:rFonts w:ascii="Arial" w:hAnsi="Arial" w:cs="Arial"/>
          <w:sz w:val="24"/>
          <w:szCs w:val="24"/>
        </w:rPr>
        <w:t xml:space="preserve">O tratamento é indispensável frente ao paciente </w:t>
      </w:r>
      <w:r w:rsidR="00633382" w:rsidRPr="0069416B">
        <w:rPr>
          <w:rFonts w:ascii="Arial" w:hAnsi="Arial" w:cs="Arial"/>
          <w:sz w:val="24"/>
          <w:szCs w:val="24"/>
        </w:rPr>
        <w:t xml:space="preserve">intoxicado e envolve os cuidados </w:t>
      </w:r>
      <w:r w:rsidR="009C7560" w:rsidRPr="0069416B">
        <w:rPr>
          <w:rFonts w:ascii="Arial" w:hAnsi="Arial" w:cs="Arial"/>
          <w:sz w:val="24"/>
          <w:szCs w:val="24"/>
        </w:rPr>
        <w:t xml:space="preserve">com os sinais </w:t>
      </w:r>
      <w:r w:rsidR="00633382" w:rsidRPr="0069416B">
        <w:rPr>
          <w:rFonts w:ascii="Arial" w:hAnsi="Arial" w:cs="Arial"/>
          <w:sz w:val="24"/>
          <w:szCs w:val="24"/>
        </w:rPr>
        <w:t>sintomáticos e de suporte para que seja evitado a rápida absorção da substância tóxica pelo organismo</w:t>
      </w:r>
      <w:r w:rsidR="009C7560" w:rsidRPr="0069416B">
        <w:rPr>
          <w:rFonts w:ascii="Arial" w:hAnsi="Arial" w:cs="Arial"/>
          <w:sz w:val="24"/>
          <w:szCs w:val="24"/>
        </w:rPr>
        <w:t xml:space="preserve">. Dessa forma, </w:t>
      </w:r>
      <w:r w:rsidRPr="0069416B">
        <w:rPr>
          <w:rFonts w:ascii="Arial" w:hAnsi="Arial" w:cs="Arial"/>
          <w:sz w:val="24"/>
          <w:szCs w:val="24"/>
        </w:rPr>
        <w:t>o procedimento escolhido e realizado corretamente pode salvar vidas</w:t>
      </w:r>
      <w:r w:rsidR="003A35B7" w:rsidRPr="0069416B">
        <w:rPr>
          <w:rFonts w:ascii="Arial" w:hAnsi="Arial" w:cs="Arial"/>
          <w:sz w:val="24"/>
          <w:szCs w:val="24"/>
        </w:rPr>
        <w:t>. O carvão ativado é um medicamento em forma de pó</w:t>
      </w:r>
      <w:r w:rsidR="00BD2DFE" w:rsidRPr="0069416B">
        <w:rPr>
          <w:rFonts w:ascii="Arial" w:hAnsi="Arial" w:cs="Arial"/>
          <w:sz w:val="24"/>
          <w:szCs w:val="24"/>
        </w:rPr>
        <w:t xml:space="preserve"> que contém partículas porosas com alto poder absorvente do agente toxico</w:t>
      </w:r>
      <w:r w:rsidR="00E653D5" w:rsidRPr="0069416B">
        <w:rPr>
          <w:rFonts w:ascii="Arial" w:hAnsi="Arial" w:cs="Arial"/>
          <w:sz w:val="24"/>
          <w:szCs w:val="24"/>
        </w:rPr>
        <w:t>,</w:t>
      </w:r>
      <w:r w:rsidR="00BD2DFE" w:rsidRPr="0069416B">
        <w:rPr>
          <w:rFonts w:ascii="Arial" w:hAnsi="Arial" w:cs="Arial"/>
          <w:sz w:val="24"/>
          <w:szCs w:val="24"/>
        </w:rPr>
        <w:t xml:space="preserve"> prevenindo a absorção pelo organismo</w:t>
      </w:r>
      <w:r w:rsidR="009C7560" w:rsidRPr="0069416B">
        <w:rPr>
          <w:rFonts w:ascii="Arial" w:hAnsi="Arial" w:cs="Arial"/>
          <w:sz w:val="24"/>
          <w:szCs w:val="24"/>
        </w:rPr>
        <w:t xml:space="preserve">. </w:t>
      </w:r>
      <w:r w:rsidR="0069416B" w:rsidRPr="0069416B">
        <w:rPr>
          <w:rFonts w:ascii="Arial" w:hAnsi="Arial" w:cs="Arial"/>
          <w:sz w:val="24"/>
          <w:szCs w:val="24"/>
        </w:rPr>
        <w:t>É muito</w:t>
      </w:r>
      <w:r w:rsidR="00BD2DFE" w:rsidRPr="0069416B">
        <w:rPr>
          <w:rFonts w:ascii="Arial" w:hAnsi="Arial" w:cs="Arial"/>
          <w:sz w:val="24"/>
          <w:szCs w:val="24"/>
        </w:rPr>
        <w:t xml:space="preserve"> utilizado após a lavagem gástrica, mas pode também ser utilizado como medida única de descontaminação administrado através da via oral. O carvão ativado pode ser utilizado em dose única ou doses múltiplas como medida de eliminação, ele não deve ser utilizado em indivíduos intoxicados com cáusticos ou solventes ou que estão com obstrução intestinal (COVISA, 2017).</w:t>
      </w:r>
    </w:p>
    <w:p w14:paraId="2AB7DF60" w14:textId="6C34EB9A" w:rsidR="00BD2DFE" w:rsidRPr="0069416B" w:rsidRDefault="00BD2DFE" w:rsidP="00E03365">
      <w:pPr>
        <w:spacing w:after="0" w:line="360" w:lineRule="auto"/>
        <w:ind w:firstLine="709"/>
        <w:jc w:val="both"/>
        <w:rPr>
          <w:rFonts w:ascii="Arial" w:hAnsi="Arial" w:cs="Arial"/>
          <w:sz w:val="24"/>
          <w:szCs w:val="24"/>
        </w:rPr>
      </w:pPr>
      <w:r w:rsidRPr="0069416B">
        <w:rPr>
          <w:rFonts w:ascii="Arial" w:hAnsi="Arial" w:cs="Arial"/>
          <w:sz w:val="24"/>
          <w:szCs w:val="24"/>
        </w:rPr>
        <w:t xml:space="preserve">A lavagem gástrica </w:t>
      </w:r>
      <w:r w:rsidR="00E653D5" w:rsidRPr="0069416B">
        <w:rPr>
          <w:rFonts w:ascii="Arial" w:hAnsi="Arial" w:cs="Arial"/>
          <w:sz w:val="24"/>
          <w:szCs w:val="24"/>
        </w:rPr>
        <w:t xml:space="preserve">consiste em infundir soro fisiológico a 0,9% por sonda nasogástrica ou </w:t>
      </w:r>
      <w:proofErr w:type="spellStart"/>
      <w:r w:rsidR="00E653D5" w:rsidRPr="0069416B">
        <w:rPr>
          <w:rFonts w:ascii="Arial" w:hAnsi="Arial" w:cs="Arial"/>
          <w:sz w:val="24"/>
          <w:szCs w:val="24"/>
        </w:rPr>
        <w:t>orogástrica</w:t>
      </w:r>
      <w:proofErr w:type="spellEnd"/>
      <w:r w:rsidR="00E653D5" w:rsidRPr="0069416B">
        <w:rPr>
          <w:rFonts w:ascii="Arial" w:hAnsi="Arial" w:cs="Arial"/>
          <w:sz w:val="24"/>
          <w:szCs w:val="24"/>
        </w:rPr>
        <w:t>, tendo como objetivo retirar a substância toxica ingerida</w:t>
      </w:r>
      <w:r w:rsidR="009C7560" w:rsidRPr="0069416B">
        <w:rPr>
          <w:rFonts w:ascii="Arial" w:hAnsi="Arial" w:cs="Arial"/>
          <w:sz w:val="24"/>
          <w:szCs w:val="24"/>
        </w:rPr>
        <w:t xml:space="preserve">. É </w:t>
      </w:r>
      <w:r w:rsidR="00E653D5" w:rsidRPr="0069416B">
        <w:rPr>
          <w:rFonts w:ascii="Arial" w:hAnsi="Arial" w:cs="Arial"/>
          <w:sz w:val="24"/>
          <w:szCs w:val="24"/>
        </w:rPr>
        <w:t xml:space="preserve">importante a avaliação do risco e benefício antes de realizar o procedimento, pois existe grande risco de aspiração. Ela é contraindicada em indivíduos que foram </w:t>
      </w:r>
      <w:r w:rsidR="00E653D5" w:rsidRPr="0069416B">
        <w:rPr>
          <w:rFonts w:ascii="Arial" w:hAnsi="Arial" w:cs="Arial"/>
          <w:sz w:val="24"/>
          <w:szCs w:val="24"/>
        </w:rPr>
        <w:lastRenderedPageBreak/>
        <w:t>contaminado</w:t>
      </w:r>
      <w:r w:rsidR="009C7560" w:rsidRPr="0069416B">
        <w:rPr>
          <w:rFonts w:ascii="Arial" w:hAnsi="Arial" w:cs="Arial"/>
          <w:sz w:val="24"/>
          <w:szCs w:val="24"/>
        </w:rPr>
        <w:t>s</w:t>
      </w:r>
      <w:r w:rsidR="00E653D5" w:rsidRPr="0069416B">
        <w:rPr>
          <w:rFonts w:ascii="Arial" w:hAnsi="Arial" w:cs="Arial"/>
          <w:sz w:val="24"/>
          <w:szCs w:val="24"/>
        </w:rPr>
        <w:t xml:space="preserve"> com solventes ou cáusticos e quando houver risco de perfuração ou sangramentos (COVISA, 2017).</w:t>
      </w:r>
    </w:p>
    <w:p w14:paraId="40ACBB39" w14:textId="4687D5A5" w:rsidR="004707FC" w:rsidRDefault="00325F61" w:rsidP="00E03365">
      <w:pPr>
        <w:spacing w:after="0" w:line="360" w:lineRule="auto"/>
        <w:ind w:firstLine="709"/>
        <w:jc w:val="both"/>
        <w:rPr>
          <w:rFonts w:ascii="Arial" w:hAnsi="Arial" w:cs="Arial"/>
          <w:sz w:val="24"/>
          <w:szCs w:val="24"/>
        </w:rPr>
      </w:pPr>
      <w:r w:rsidRPr="0069416B">
        <w:rPr>
          <w:rFonts w:ascii="Arial" w:hAnsi="Arial" w:cs="Arial"/>
          <w:sz w:val="24"/>
          <w:szCs w:val="24"/>
        </w:rPr>
        <w:t>Os antídotos são subst</w:t>
      </w:r>
      <w:r w:rsidR="00D73E59" w:rsidRPr="0069416B">
        <w:rPr>
          <w:rFonts w:ascii="Arial" w:hAnsi="Arial" w:cs="Arial"/>
          <w:sz w:val="24"/>
          <w:szCs w:val="24"/>
        </w:rPr>
        <w:t>â</w:t>
      </w:r>
      <w:r w:rsidRPr="0069416B">
        <w:rPr>
          <w:rFonts w:ascii="Arial" w:hAnsi="Arial" w:cs="Arial"/>
          <w:sz w:val="24"/>
          <w:szCs w:val="24"/>
        </w:rPr>
        <w:t xml:space="preserve">ncias </w:t>
      </w:r>
      <w:r w:rsidR="00D73E59" w:rsidRPr="0069416B">
        <w:rPr>
          <w:rFonts w:ascii="Arial" w:hAnsi="Arial" w:cs="Arial"/>
          <w:sz w:val="24"/>
          <w:szCs w:val="24"/>
        </w:rPr>
        <w:t xml:space="preserve">que agem neutralizando ou atenuando ações ou efeitos de outras substâncias químicas no organismo, na maioria das situações a administração desses medicamentos não </w:t>
      </w:r>
      <w:r w:rsidR="003367F8" w:rsidRPr="0069416B">
        <w:rPr>
          <w:rFonts w:ascii="Arial" w:hAnsi="Arial" w:cs="Arial"/>
          <w:sz w:val="24"/>
          <w:szCs w:val="24"/>
        </w:rPr>
        <w:t>é</w:t>
      </w:r>
      <w:r w:rsidR="00D73E59" w:rsidRPr="0069416B">
        <w:rPr>
          <w:rFonts w:ascii="Arial" w:hAnsi="Arial" w:cs="Arial"/>
          <w:sz w:val="24"/>
          <w:szCs w:val="24"/>
        </w:rPr>
        <w:t xml:space="preserve"> a primeira opção a ser usada</w:t>
      </w:r>
      <w:r w:rsidR="003367F8" w:rsidRPr="0069416B">
        <w:rPr>
          <w:rFonts w:ascii="Arial" w:hAnsi="Arial" w:cs="Arial"/>
          <w:sz w:val="24"/>
          <w:szCs w:val="24"/>
        </w:rPr>
        <w:t>. São alguns exemplos de antídotos: ácido fólico (intoxicação por metanol), atropina (intoxicação por agrotóxicos e inibidores da</w:t>
      </w:r>
      <w:r w:rsidR="0029695C">
        <w:rPr>
          <w:rFonts w:ascii="Arial" w:hAnsi="Arial" w:cs="Arial"/>
          <w:sz w:val="24"/>
          <w:szCs w:val="24"/>
        </w:rPr>
        <w:t xml:space="preserve"> </w:t>
      </w:r>
      <w:r w:rsidR="003367F8" w:rsidRPr="0069416B">
        <w:rPr>
          <w:rFonts w:ascii="Arial" w:hAnsi="Arial" w:cs="Arial"/>
          <w:sz w:val="24"/>
          <w:szCs w:val="24"/>
        </w:rPr>
        <w:t xml:space="preserve">acetilcolinesterase), bicarbonato de sódio </w:t>
      </w:r>
      <w:r w:rsidR="004707FC" w:rsidRPr="0069416B">
        <w:rPr>
          <w:rFonts w:ascii="Arial" w:hAnsi="Arial" w:cs="Arial"/>
          <w:sz w:val="24"/>
          <w:szCs w:val="24"/>
        </w:rPr>
        <w:t>(alcalinização</w:t>
      </w:r>
      <w:r w:rsidR="003367F8" w:rsidRPr="0069416B">
        <w:rPr>
          <w:rFonts w:ascii="Arial" w:hAnsi="Arial" w:cs="Arial"/>
          <w:sz w:val="24"/>
          <w:szCs w:val="24"/>
        </w:rPr>
        <w:t xml:space="preserve"> sanguínea em intoxicações por antidepressivos tricíclicos), vitamina K1 (intoxicação por raticidas cumarínicos</w:t>
      </w:r>
      <w:r w:rsidR="004707FC" w:rsidRPr="0069416B">
        <w:rPr>
          <w:rFonts w:ascii="Arial" w:hAnsi="Arial" w:cs="Arial"/>
          <w:sz w:val="24"/>
          <w:szCs w:val="24"/>
        </w:rPr>
        <w:t>)</w:t>
      </w:r>
      <w:r w:rsidRPr="0069416B">
        <w:rPr>
          <w:rFonts w:ascii="Arial" w:hAnsi="Arial" w:cs="Arial"/>
          <w:sz w:val="24"/>
          <w:szCs w:val="24"/>
        </w:rPr>
        <w:t xml:space="preserve"> </w:t>
      </w:r>
      <w:r w:rsidR="004707FC" w:rsidRPr="0069416B">
        <w:rPr>
          <w:rFonts w:ascii="Arial" w:hAnsi="Arial" w:cs="Arial"/>
          <w:sz w:val="24"/>
          <w:szCs w:val="24"/>
        </w:rPr>
        <w:t>entre outros (COVISA, 2017).</w:t>
      </w:r>
    </w:p>
    <w:p w14:paraId="04F3B0C8" w14:textId="0333D9D0" w:rsidR="004707FC" w:rsidRPr="00A14366" w:rsidRDefault="00A80BB7" w:rsidP="00E03365">
      <w:pPr>
        <w:spacing w:after="0" w:line="360" w:lineRule="auto"/>
        <w:ind w:firstLine="709"/>
        <w:jc w:val="both"/>
        <w:rPr>
          <w:rFonts w:ascii="Arial" w:hAnsi="Arial" w:cs="Arial"/>
          <w:sz w:val="24"/>
          <w:szCs w:val="24"/>
        </w:rPr>
      </w:pPr>
      <w:r w:rsidRPr="00A14366">
        <w:rPr>
          <w:rFonts w:ascii="Arial" w:hAnsi="Arial" w:cs="Arial"/>
          <w:sz w:val="24"/>
          <w:szCs w:val="24"/>
        </w:rPr>
        <w:t xml:space="preserve">Embora a </w:t>
      </w:r>
      <w:r w:rsidR="00240023" w:rsidRPr="00A14366">
        <w:rPr>
          <w:rFonts w:ascii="Arial" w:hAnsi="Arial" w:cs="Arial"/>
          <w:sz w:val="24"/>
          <w:szCs w:val="24"/>
        </w:rPr>
        <w:t xml:space="preserve">hemodiálise e </w:t>
      </w:r>
      <w:r w:rsidRPr="00A14366">
        <w:rPr>
          <w:rFonts w:ascii="Arial" w:hAnsi="Arial" w:cs="Arial"/>
          <w:sz w:val="24"/>
          <w:szCs w:val="24"/>
        </w:rPr>
        <w:t xml:space="preserve">a </w:t>
      </w:r>
      <w:proofErr w:type="spellStart"/>
      <w:r w:rsidR="00240023" w:rsidRPr="00A14366">
        <w:rPr>
          <w:rFonts w:ascii="Arial" w:hAnsi="Arial" w:cs="Arial"/>
          <w:sz w:val="24"/>
          <w:szCs w:val="24"/>
        </w:rPr>
        <w:t>hemoperfusão</w:t>
      </w:r>
      <w:proofErr w:type="spellEnd"/>
      <w:r w:rsidRPr="00A14366">
        <w:rPr>
          <w:rFonts w:ascii="Arial" w:hAnsi="Arial" w:cs="Arial"/>
          <w:sz w:val="24"/>
          <w:szCs w:val="24"/>
        </w:rPr>
        <w:t xml:space="preserve"> sejam </w:t>
      </w:r>
      <w:r w:rsidR="002B5A9A" w:rsidRPr="00A14366">
        <w:rPr>
          <w:rFonts w:ascii="Arial" w:hAnsi="Arial" w:cs="Arial"/>
          <w:sz w:val="24"/>
          <w:szCs w:val="24"/>
        </w:rPr>
        <w:t xml:space="preserve">medidas </w:t>
      </w:r>
      <w:r w:rsidR="00240023" w:rsidRPr="00A14366">
        <w:rPr>
          <w:rFonts w:ascii="Arial" w:hAnsi="Arial" w:cs="Arial"/>
          <w:sz w:val="24"/>
          <w:szCs w:val="24"/>
        </w:rPr>
        <w:t xml:space="preserve">de eliminação pouco utilizadas, </w:t>
      </w:r>
      <w:r w:rsidRPr="00A14366">
        <w:rPr>
          <w:rFonts w:ascii="Arial" w:hAnsi="Arial" w:cs="Arial"/>
          <w:sz w:val="24"/>
          <w:szCs w:val="24"/>
        </w:rPr>
        <w:t xml:space="preserve">elas foram apontadas no material estudado. </w:t>
      </w:r>
      <w:r w:rsidR="00743FB4" w:rsidRPr="00A14366">
        <w:rPr>
          <w:rFonts w:ascii="Arial" w:hAnsi="Arial" w:cs="Arial"/>
          <w:sz w:val="24"/>
          <w:szCs w:val="24"/>
        </w:rPr>
        <w:t xml:space="preserve">Estas </w:t>
      </w:r>
      <w:r w:rsidR="00240023" w:rsidRPr="00A14366">
        <w:rPr>
          <w:rFonts w:ascii="Arial" w:hAnsi="Arial" w:cs="Arial"/>
          <w:sz w:val="24"/>
          <w:szCs w:val="24"/>
        </w:rPr>
        <w:t xml:space="preserve">são indicadas quando a velocidade da depuração da substância pode ser maior pela remoção extracorpórea do que pelo </w:t>
      </w:r>
      <w:r w:rsidR="002B5A9A" w:rsidRPr="00A14366">
        <w:rPr>
          <w:rFonts w:ascii="Arial" w:hAnsi="Arial" w:cs="Arial"/>
          <w:sz w:val="24"/>
          <w:szCs w:val="24"/>
        </w:rPr>
        <w:t xml:space="preserve">próprio </w:t>
      </w:r>
      <w:proofErr w:type="spellStart"/>
      <w:r w:rsidR="002B5A9A" w:rsidRPr="00A14366">
        <w:rPr>
          <w:rFonts w:ascii="Arial" w:hAnsi="Arial" w:cs="Arial"/>
          <w:sz w:val="24"/>
          <w:szCs w:val="24"/>
        </w:rPr>
        <w:t>clearance</w:t>
      </w:r>
      <w:proofErr w:type="spellEnd"/>
      <w:r w:rsidR="002B5A9A" w:rsidRPr="00A14366">
        <w:rPr>
          <w:rFonts w:ascii="Arial" w:hAnsi="Arial" w:cs="Arial"/>
          <w:sz w:val="24"/>
          <w:szCs w:val="24"/>
        </w:rPr>
        <w:t xml:space="preserve"> endógeno. A hemodiálise pode ser utilizada em intoxicações por </w:t>
      </w:r>
      <w:proofErr w:type="spellStart"/>
      <w:r w:rsidR="002B5A9A" w:rsidRPr="00A14366">
        <w:rPr>
          <w:rFonts w:ascii="Arial" w:hAnsi="Arial" w:cs="Arial"/>
          <w:sz w:val="24"/>
          <w:szCs w:val="24"/>
        </w:rPr>
        <w:t>fenobarbidal</w:t>
      </w:r>
      <w:proofErr w:type="spellEnd"/>
      <w:r w:rsidR="002B5A9A" w:rsidRPr="00A14366">
        <w:rPr>
          <w:rFonts w:ascii="Arial" w:hAnsi="Arial" w:cs="Arial"/>
          <w:sz w:val="24"/>
          <w:szCs w:val="24"/>
        </w:rPr>
        <w:t xml:space="preserve">, teofilina, lítio, salicilatos e álcoois tóxicos. Durante procedimento de hemodiálise até 400 ml de sangue por minuto atravessam um circuito extracorpóreo em que os compostos tóxicos difundem em uma membrana semipermeável e então são retirados do organismo. A </w:t>
      </w:r>
      <w:proofErr w:type="spellStart"/>
      <w:r w:rsidR="002B5A9A" w:rsidRPr="00A14366">
        <w:rPr>
          <w:rFonts w:ascii="Arial" w:hAnsi="Arial" w:cs="Arial"/>
          <w:sz w:val="24"/>
          <w:szCs w:val="24"/>
        </w:rPr>
        <w:t>hemoperfusão</w:t>
      </w:r>
      <w:proofErr w:type="spellEnd"/>
      <w:r w:rsidR="002B5A9A" w:rsidRPr="00A14366">
        <w:rPr>
          <w:rFonts w:ascii="Arial" w:hAnsi="Arial" w:cs="Arial"/>
          <w:sz w:val="24"/>
          <w:szCs w:val="24"/>
        </w:rPr>
        <w:t xml:space="preserve"> é um procedimento que realiza a depuração do t</w:t>
      </w:r>
      <w:r w:rsidRPr="00A14366">
        <w:rPr>
          <w:rFonts w:ascii="Arial" w:hAnsi="Arial" w:cs="Arial"/>
          <w:sz w:val="24"/>
          <w:szCs w:val="24"/>
        </w:rPr>
        <w:t>ó</w:t>
      </w:r>
      <w:r w:rsidR="00333EEC" w:rsidRPr="00A14366">
        <w:rPr>
          <w:rFonts w:ascii="Arial" w:hAnsi="Arial" w:cs="Arial"/>
          <w:sz w:val="24"/>
          <w:szCs w:val="24"/>
        </w:rPr>
        <w:t>xico envolvido,</w:t>
      </w:r>
      <w:r w:rsidR="002B5A9A" w:rsidRPr="00A14366">
        <w:rPr>
          <w:rFonts w:ascii="Arial" w:hAnsi="Arial" w:cs="Arial"/>
          <w:sz w:val="24"/>
          <w:szCs w:val="24"/>
        </w:rPr>
        <w:t xml:space="preserve"> onde o sangue pass</w:t>
      </w:r>
      <w:r w:rsidRPr="00A14366">
        <w:rPr>
          <w:rFonts w:ascii="Arial" w:hAnsi="Arial" w:cs="Arial"/>
          <w:sz w:val="24"/>
          <w:szCs w:val="24"/>
        </w:rPr>
        <w:t xml:space="preserve">a </w:t>
      </w:r>
      <w:r w:rsidR="002B5A9A" w:rsidRPr="00A14366">
        <w:rPr>
          <w:rFonts w:ascii="Arial" w:hAnsi="Arial" w:cs="Arial"/>
          <w:sz w:val="24"/>
          <w:szCs w:val="24"/>
        </w:rPr>
        <w:t xml:space="preserve">através de uma coluna de resinas </w:t>
      </w:r>
      <w:r w:rsidR="00333EEC" w:rsidRPr="00A14366">
        <w:rPr>
          <w:rFonts w:ascii="Arial" w:hAnsi="Arial" w:cs="Arial"/>
          <w:sz w:val="24"/>
          <w:szCs w:val="24"/>
        </w:rPr>
        <w:t>não iônicas ou de microcápsulas de carvão ativado (COVISA, 2017).</w:t>
      </w:r>
      <w:r w:rsidR="00DD58B9" w:rsidRPr="00A14366">
        <w:rPr>
          <w:rFonts w:ascii="Arial" w:hAnsi="Arial" w:cs="Arial"/>
          <w:sz w:val="24"/>
          <w:szCs w:val="24"/>
        </w:rPr>
        <w:t xml:space="preserve"> </w:t>
      </w:r>
    </w:p>
    <w:p w14:paraId="3651B928" w14:textId="78390C9E" w:rsidR="00F947AE" w:rsidRDefault="00DD58B9" w:rsidP="00F947AE">
      <w:pPr>
        <w:spacing w:after="0" w:line="360" w:lineRule="auto"/>
        <w:ind w:firstLine="709"/>
        <w:jc w:val="both"/>
        <w:rPr>
          <w:rFonts w:ascii="Arial" w:hAnsi="Arial" w:cs="Arial"/>
          <w:sz w:val="24"/>
          <w:szCs w:val="24"/>
        </w:rPr>
      </w:pPr>
      <w:r w:rsidRPr="00A14366">
        <w:rPr>
          <w:rFonts w:ascii="Arial" w:hAnsi="Arial" w:cs="Arial"/>
          <w:sz w:val="24"/>
          <w:szCs w:val="24"/>
        </w:rPr>
        <w:t xml:space="preserve">Além das formas de tratamento explicadas acima, </w:t>
      </w:r>
      <w:r w:rsidR="0043292F" w:rsidRPr="00A14366">
        <w:rPr>
          <w:rFonts w:ascii="Arial" w:hAnsi="Arial" w:cs="Arial"/>
          <w:sz w:val="24"/>
          <w:szCs w:val="24"/>
        </w:rPr>
        <w:t>o</w:t>
      </w:r>
      <w:r w:rsidRPr="00A14366">
        <w:rPr>
          <w:rFonts w:ascii="Arial" w:hAnsi="Arial" w:cs="Arial"/>
          <w:sz w:val="24"/>
          <w:szCs w:val="24"/>
        </w:rPr>
        <w:t xml:space="preserve"> estudo nos mostra</w:t>
      </w:r>
      <w:r w:rsidR="00A80BB7" w:rsidRPr="00A14366">
        <w:rPr>
          <w:rFonts w:ascii="Arial" w:hAnsi="Arial" w:cs="Arial"/>
          <w:sz w:val="24"/>
          <w:szCs w:val="24"/>
        </w:rPr>
        <w:t>, embora com número menor de indicações,</w:t>
      </w:r>
      <w:r w:rsidRPr="00A14366">
        <w:rPr>
          <w:rFonts w:ascii="Arial" w:hAnsi="Arial" w:cs="Arial"/>
          <w:sz w:val="24"/>
          <w:szCs w:val="24"/>
        </w:rPr>
        <w:t xml:space="preserve"> outras formas </w:t>
      </w:r>
      <w:r w:rsidR="00A80BB7" w:rsidRPr="00A14366">
        <w:rPr>
          <w:rFonts w:ascii="Arial" w:hAnsi="Arial" w:cs="Arial"/>
          <w:sz w:val="24"/>
          <w:szCs w:val="24"/>
        </w:rPr>
        <w:t xml:space="preserve">de tratamento </w:t>
      </w:r>
      <w:r w:rsidRPr="00A14366">
        <w:rPr>
          <w:rFonts w:ascii="Arial" w:hAnsi="Arial" w:cs="Arial"/>
          <w:sz w:val="24"/>
          <w:szCs w:val="24"/>
        </w:rPr>
        <w:t>que pode</w:t>
      </w:r>
      <w:r w:rsidR="00BA55EB" w:rsidRPr="00A14366">
        <w:rPr>
          <w:rFonts w:ascii="Arial" w:hAnsi="Arial" w:cs="Arial"/>
          <w:sz w:val="24"/>
          <w:szCs w:val="24"/>
        </w:rPr>
        <w:t>m</w:t>
      </w:r>
      <w:r w:rsidRPr="00A14366">
        <w:rPr>
          <w:rFonts w:ascii="Arial" w:hAnsi="Arial" w:cs="Arial"/>
          <w:sz w:val="24"/>
          <w:szCs w:val="24"/>
        </w:rPr>
        <w:t xml:space="preserve"> ser observadas na tabela a seguir (TABELA 4). </w:t>
      </w:r>
    </w:p>
    <w:p w14:paraId="53EACBD5" w14:textId="4AEE1A50" w:rsidR="00E545BB" w:rsidRDefault="00E545BB" w:rsidP="00E545BB">
      <w:pPr>
        <w:spacing w:line="240" w:lineRule="auto"/>
        <w:jc w:val="both"/>
        <w:rPr>
          <w:rFonts w:ascii="Arial" w:hAnsi="Arial" w:cs="Arial"/>
          <w:sz w:val="24"/>
          <w:szCs w:val="24"/>
        </w:rPr>
      </w:pPr>
      <w:r w:rsidRPr="004F53FB">
        <w:rPr>
          <w:rFonts w:ascii="Arial" w:hAnsi="Arial" w:cs="Arial"/>
          <w:sz w:val="24"/>
          <w:szCs w:val="24"/>
        </w:rPr>
        <w:t>Tabela 4-</w:t>
      </w:r>
      <w:r w:rsidRPr="004F53FB">
        <w:rPr>
          <w:rFonts w:ascii="Arial" w:hAnsi="Arial" w:cs="Arial"/>
          <w:b/>
          <w:bCs/>
          <w:sz w:val="24"/>
          <w:szCs w:val="24"/>
        </w:rPr>
        <w:t xml:space="preserve"> </w:t>
      </w:r>
      <w:r w:rsidRPr="004F53FB">
        <w:rPr>
          <w:rFonts w:ascii="Arial" w:hAnsi="Arial" w:cs="Arial"/>
          <w:sz w:val="24"/>
          <w:szCs w:val="24"/>
        </w:rPr>
        <w:t>Papel do enfermeiro</w:t>
      </w:r>
      <w:r w:rsidR="00D84400" w:rsidRPr="004F53FB">
        <w:rPr>
          <w:rFonts w:ascii="Arial" w:hAnsi="Arial" w:cs="Arial"/>
          <w:sz w:val="24"/>
          <w:szCs w:val="24"/>
        </w:rPr>
        <w:t xml:space="preserve"> no</w:t>
      </w:r>
      <w:r w:rsidRPr="004F53FB">
        <w:rPr>
          <w:rFonts w:ascii="Arial" w:hAnsi="Arial" w:cs="Arial"/>
          <w:sz w:val="24"/>
          <w:szCs w:val="24"/>
        </w:rPr>
        <w:t xml:space="preserve"> atendimento aos casos de intoxicações exógenas</w:t>
      </w:r>
      <w:r w:rsidR="00D84400" w:rsidRPr="004F53FB">
        <w:rPr>
          <w:rFonts w:ascii="Arial" w:hAnsi="Arial" w:cs="Arial"/>
          <w:sz w:val="24"/>
          <w:szCs w:val="24"/>
        </w:rPr>
        <w:t>. Goiânia. 2021.</w:t>
      </w:r>
    </w:p>
    <w:p w14:paraId="2B745AA9" w14:textId="7CD07E66" w:rsidR="00795EEB" w:rsidRPr="00795EEB" w:rsidRDefault="00795EEB" w:rsidP="00730EF3">
      <w:pPr>
        <w:spacing w:after="0" w:line="240" w:lineRule="auto"/>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95EEB">
        <w:rPr>
          <w:rFonts w:ascii="Arial" w:hAnsi="Arial" w:cs="Arial"/>
          <w:sz w:val="20"/>
          <w:szCs w:val="20"/>
        </w:rPr>
        <w:t>Continua</w:t>
      </w:r>
    </w:p>
    <w:tbl>
      <w:tblPr>
        <w:tblW w:w="9072" w:type="dxa"/>
        <w:tblCellMar>
          <w:left w:w="70" w:type="dxa"/>
          <w:right w:w="70" w:type="dxa"/>
        </w:tblCellMar>
        <w:tblLook w:val="04A0" w:firstRow="1" w:lastRow="0" w:firstColumn="1" w:lastColumn="0" w:noHBand="0" w:noVBand="1"/>
      </w:tblPr>
      <w:tblGrid>
        <w:gridCol w:w="4962"/>
        <w:gridCol w:w="2409"/>
        <w:gridCol w:w="1701"/>
      </w:tblGrid>
      <w:tr w:rsidR="00795EEB" w:rsidRPr="00795EEB" w14:paraId="68FDDA12" w14:textId="77777777" w:rsidTr="00795EEB">
        <w:trPr>
          <w:trHeight w:val="300"/>
        </w:trPr>
        <w:tc>
          <w:tcPr>
            <w:tcW w:w="4962" w:type="dxa"/>
            <w:tcBorders>
              <w:top w:val="single" w:sz="4" w:space="0" w:color="auto"/>
              <w:left w:val="nil"/>
              <w:bottom w:val="single" w:sz="4" w:space="0" w:color="auto"/>
              <w:right w:val="nil"/>
            </w:tcBorders>
            <w:shd w:val="clear" w:color="auto" w:fill="auto"/>
            <w:noWrap/>
            <w:vAlign w:val="bottom"/>
            <w:hideMark/>
          </w:tcPr>
          <w:p w14:paraId="26F46E33" w14:textId="77777777" w:rsidR="00795EEB" w:rsidRPr="00795EEB" w:rsidRDefault="00795EEB" w:rsidP="00795EEB">
            <w:pPr>
              <w:spacing w:after="0" w:line="240" w:lineRule="auto"/>
              <w:jc w:val="center"/>
              <w:rPr>
                <w:rFonts w:ascii="Arial" w:hAnsi="Arial" w:cs="Arial"/>
                <w:color w:val="000000"/>
                <w:sz w:val="18"/>
                <w:szCs w:val="18"/>
              </w:rPr>
            </w:pPr>
            <w:r w:rsidRPr="00795EEB">
              <w:rPr>
                <w:rFonts w:ascii="Arial" w:hAnsi="Arial" w:cs="Arial"/>
                <w:color w:val="000000"/>
                <w:sz w:val="18"/>
                <w:szCs w:val="18"/>
              </w:rPr>
              <w:t>Dados</w:t>
            </w:r>
          </w:p>
        </w:tc>
        <w:tc>
          <w:tcPr>
            <w:tcW w:w="2409" w:type="dxa"/>
            <w:tcBorders>
              <w:top w:val="single" w:sz="4" w:space="0" w:color="auto"/>
              <w:left w:val="nil"/>
              <w:bottom w:val="single" w:sz="4" w:space="0" w:color="auto"/>
              <w:right w:val="nil"/>
            </w:tcBorders>
            <w:shd w:val="clear" w:color="auto" w:fill="auto"/>
            <w:noWrap/>
            <w:vAlign w:val="bottom"/>
            <w:hideMark/>
          </w:tcPr>
          <w:p w14:paraId="0A345ABF" w14:textId="77777777" w:rsidR="00795EEB" w:rsidRPr="00795EEB" w:rsidRDefault="00795EEB" w:rsidP="00795EEB">
            <w:pPr>
              <w:spacing w:after="0" w:line="240" w:lineRule="auto"/>
              <w:jc w:val="center"/>
              <w:rPr>
                <w:rFonts w:ascii="Arial" w:hAnsi="Arial" w:cs="Arial"/>
                <w:color w:val="000000"/>
                <w:sz w:val="18"/>
                <w:szCs w:val="18"/>
              </w:rPr>
            </w:pPr>
            <w:r w:rsidRPr="00795EEB">
              <w:rPr>
                <w:rFonts w:ascii="Arial" w:hAnsi="Arial" w:cs="Arial"/>
                <w:color w:val="000000"/>
                <w:sz w:val="18"/>
                <w:szCs w:val="18"/>
              </w:rPr>
              <w:t>N°</w:t>
            </w:r>
          </w:p>
        </w:tc>
        <w:tc>
          <w:tcPr>
            <w:tcW w:w="1701" w:type="dxa"/>
            <w:tcBorders>
              <w:top w:val="single" w:sz="4" w:space="0" w:color="auto"/>
              <w:left w:val="nil"/>
              <w:bottom w:val="single" w:sz="4" w:space="0" w:color="auto"/>
              <w:right w:val="nil"/>
            </w:tcBorders>
            <w:shd w:val="clear" w:color="auto" w:fill="auto"/>
            <w:noWrap/>
            <w:vAlign w:val="bottom"/>
            <w:hideMark/>
          </w:tcPr>
          <w:p w14:paraId="1589F80D" w14:textId="77777777" w:rsidR="00795EEB" w:rsidRPr="00795EEB" w:rsidRDefault="00795EEB" w:rsidP="00795EEB">
            <w:pPr>
              <w:spacing w:after="0" w:line="240" w:lineRule="auto"/>
              <w:jc w:val="center"/>
              <w:rPr>
                <w:rFonts w:ascii="Arial" w:hAnsi="Arial" w:cs="Arial"/>
                <w:color w:val="000000"/>
                <w:sz w:val="18"/>
                <w:szCs w:val="18"/>
              </w:rPr>
            </w:pPr>
            <w:r w:rsidRPr="00795EEB">
              <w:rPr>
                <w:rFonts w:ascii="Arial" w:hAnsi="Arial" w:cs="Arial"/>
                <w:color w:val="000000"/>
                <w:sz w:val="18"/>
                <w:szCs w:val="18"/>
              </w:rPr>
              <w:t>%</w:t>
            </w:r>
          </w:p>
        </w:tc>
      </w:tr>
      <w:tr w:rsidR="00795EEB" w:rsidRPr="00795EEB" w14:paraId="389EF079" w14:textId="77777777" w:rsidTr="00795EEB">
        <w:trPr>
          <w:trHeight w:val="457"/>
        </w:trPr>
        <w:tc>
          <w:tcPr>
            <w:tcW w:w="4962" w:type="dxa"/>
            <w:tcBorders>
              <w:top w:val="nil"/>
              <w:left w:val="nil"/>
              <w:bottom w:val="nil"/>
              <w:right w:val="nil"/>
            </w:tcBorders>
            <w:shd w:val="clear" w:color="auto" w:fill="auto"/>
            <w:vAlign w:val="center"/>
            <w:hideMark/>
          </w:tcPr>
          <w:p w14:paraId="6DA3CC16" w14:textId="77F7DEE2" w:rsidR="00795EEB" w:rsidRPr="00795EEB" w:rsidRDefault="00795EEB" w:rsidP="00795EEB">
            <w:pPr>
              <w:spacing w:after="0" w:line="240" w:lineRule="auto"/>
              <w:jc w:val="both"/>
              <w:rPr>
                <w:rFonts w:ascii="Arial" w:hAnsi="Arial" w:cs="Arial"/>
                <w:color w:val="000000"/>
                <w:sz w:val="18"/>
                <w:szCs w:val="18"/>
              </w:rPr>
            </w:pPr>
            <w:r w:rsidRPr="00795EEB">
              <w:rPr>
                <w:rFonts w:ascii="Arial" w:hAnsi="Arial" w:cs="Arial"/>
                <w:color w:val="000000"/>
                <w:sz w:val="18"/>
                <w:szCs w:val="18"/>
              </w:rPr>
              <w:t>Lavagem gástrica e passagem de sonda nasogástrica (SNG).</w:t>
            </w:r>
          </w:p>
        </w:tc>
        <w:tc>
          <w:tcPr>
            <w:tcW w:w="2409" w:type="dxa"/>
            <w:tcBorders>
              <w:top w:val="nil"/>
              <w:left w:val="nil"/>
              <w:bottom w:val="nil"/>
              <w:right w:val="nil"/>
            </w:tcBorders>
            <w:shd w:val="clear" w:color="auto" w:fill="auto"/>
            <w:noWrap/>
            <w:vAlign w:val="center"/>
            <w:hideMark/>
          </w:tcPr>
          <w:p w14:paraId="3FD9693E" w14:textId="77777777" w:rsidR="00795EEB" w:rsidRPr="00795EEB" w:rsidRDefault="00795EEB" w:rsidP="00795EEB">
            <w:pPr>
              <w:spacing w:after="0" w:line="240" w:lineRule="auto"/>
              <w:jc w:val="center"/>
              <w:rPr>
                <w:rFonts w:ascii="Arial" w:hAnsi="Arial" w:cs="Arial"/>
                <w:color w:val="000000"/>
                <w:sz w:val="18"/>
                <w:szCs w:val="18"/>
              </w:rPr>
            </w:pPr>
            <w:r w:rsidRPr="00795EEB">
              <w:rPr>
                <w:rFonts w:ascii="Arial" w:hAnsi="Arial" w:cs="Arial"/>
                <w:color w:val="000000"/>
                <w:sz w:val="18"/>
                <w:szCs w:val="18"/>
              </w:rPr>
              <w:t>7</w:t>
            </w:r>
          </w:p>
        </w:tc>
        <w:tc>
          <w:tcPr>
            <w:tcW w:w="1701" w:type="dxa"/>
            <w:tcBorders>
              <w:top w:val="nil"/>
              <w:left w:val="nil"/>
              <w:bottom w:val="nil"/>
              <w:right w:val="nil"/>
            </w:tcBorders>
            <w:shd w:val="clear" w:color="auto" w:fill="auto"/>
            <w:noWrap/>
            <w:vAlign w:val="center"/>
            <w:hideMark/>
          </w:tcPr>
          <w:p w14:paraId="12A7561A" w14:textId="77777777" w:rsidR="00795EEB" w:rsidRPr="00795EEB" w:rsidRDefault="00795EEB" w:rsidP="00795EEB">
            <w:pPr>
              <w:spacing w:after="0" w:line="240" w:lineRule="auto"/>
              <w:jc w:val="center"/>
              <w:rPr>
                <w:rFonts w:ascii="Arial" w:hAnsi="Arial" w:cs="Arial"/>
                <w:color w:val="000000"/>
                <w:sz w:val="18"/>
                <w:szCs w:val="18"/>
              </w:rPr>
            </w:pPr>
            <w:r w:rsidRPr="00795EEB">
              <w:rPr>
                <w:rFonts w:ascii="Arial" w:hAnsi="Arial" w:cs="Arial"/>
                <w:color w:val="000000"/>
                <w:sz w:val="18"/>
                <w:szCs w:val="18"/>
              </w:rPr>
              <w:t>15,56%</w:t>
            </w:r>
          </w:p>
        </w:tc>
      </w:tr>
      <w:tr w:rsidR="00795EEB" w:rsidRPr="00795EEB" w14:paraId="0A399A33" w14:textId="77777777" w:rsidTr="00795EEB">
        <w:trPr>
          <w:trHeight w:val="315"/>
        </w:trPr>
        <w:tc>
          <w:tcPr>
            <w:tcW w:w="4962" w:type="dxa"/>
            <w:tcBorders>
              <w:top w:val="nil"/>
              <w:left w:val="nil"/>
              <w:bottom w:val="nil"/>
              <w:right w:val="nil"/>
            </w:tcBorders>
            <w:shd w:val="clear" w:color="auto" w:fill="auto"/>
            <w:vAlign w:val="center"/>
            <w:hideMark/>
          </w:tcPr>
          <w:p w14:paraId="447C214E" w14:textId="5A6E009E" w:rsidR="00795EEB" w:rsidRPr="00795EEB" w:rsidRDefault="00795EEB" w:rsidP="00795EEB">
            <w:pPr>
              <w:spacing w:after="0" w:line="240" w:lineRule="auto"/>
              <w:jc w:val="both"/>
              <w:rPr>
                <w:rFonts w:ascii="Arial" w:hAnsi="Arial" w:cs="Arial"/>
                <w:color w:val="000000"/>
                <w:sz w:val="18"/>
                <w:szCs w:val="18"/>
              </w:rPr>
            </w:pPr>
            <w:r w:rsidRPr="00795EEB">
              <w:rPr>
                <w:rFonts w:ascii="Arial" w:hAnsi="Arial" w:cs="Arial"/>
                <w:color w:val="000000"/>
                <w:sz w:val="18"/>
                <w:szCs w:val="18"/>
              </w:rPr>
              <w:t>Uso de carvão ativado</w:t>
            </w:r>
            <w:r w:rsidR="00CC2865">
              <w:rPr>
                <w:rFonts w:ascii="Arial" w:hAnsi="Arial" w:cs="Arial"/>
                <w:color w:val="000000"/>
                <w:sz w:val="18"/>
                <w:szCs w:val="18"/>
              </w:rPr>
              <w:t>.</w:t>
            </w:r>
          </w:p>
        </w:tc>
        <w:tc>
          <w:tcPr>
            <w:tcW w:w="2409" w:type="dxa"/>
            <w:tcBorders>
              <w:top w:val="nil"/>
              <w:left w:val="nil"/>
              <w:bottom w:val="nil"/>
              <w:right w:val="nil"/>
            </w:tcBorders>
            <w:shd w:val="clear" w:color="auto" w:fill="auto"/>
            <w:noWrap/>
            <w:vAlign w:val="center"/>
            <w:hideMark/>
          </w:tcPr>
          <w:p w14:paraId="691694E2" w14:textId="77777777" w:rsidR="00795EEB" w:rsidRPr="00795EEB" w:rsidRDefault="00795EEB" w:rsidP="00795EEB">
            <w:pPr>
              <w:spacing w:after="0" w:line="240" w:lineRule="auto"/>
              <w:jc w:val="center"/>
              <w:rPr>
                <w:rFonts w:ascii="Arial" w:hAnsi="Arial" w:cs="Arial"/>
                <w:color w:val="000000"/>
                <w:sz w:val="18"/>
                <w:szCs w:val="18"/>
              </w:rPr>
            </w:pPr>
            <w:r w:rsidRPr="00795EEB">
              <w:rPr>
                <w:rFonts w:ascii="Arial" w:hAnsi="Arial" w:cs="Arial"/>
                <w:color w:val="000000"/>
                <w:sz w:val="18"/>
                <w:szCs w:val="18"/>
              </w:rPr>
              <w:t>6</w:t>
            </w:r>
          </w:p>
        </w:tc>
        <w:tc>
          <w:tcPr>
            <w:tcW w:w="1701" w:type="dxa"/>
            <w:tcBorders>
              <w:top w:val="nil"/>
              <w:left w:val="nil"/>
              <w:bottom w:val="nil"/>
              <w:right w:val="nil"/>
            </w:tcBorders>
            <w:shd w:val="clear" w:color="auto" w:fill="auto"/>
            <w:noWrap/>
            <w:vAlign w:val="center"/>
            <w:hideMark/>
          </w:tcPr>
          <w:p w14:paraId="225AA35B" w14:textId="77777777" w:rsidR="00795EEB" w:rsidRPr="00795EEB" w:rsidRDefault="00795EEB" w:rsidP="00795EEB">
            <w:pPr>
              <w:spacing w:after="0" w:line="240" w:lineRule="auto"/>
              <w:jc w:val="center"/>
              <w:rPr>
                <w:rFonts w:ascii="Arial" w:hAnsi="Arial" w:cs="Arial"/>
                <w:color w:val="000000"/>
                <w:sz w:val="18"/>
                <w:szCs w:val="18"/>
              </w:rPr>
            </w:pPr>
            <w:r w:rsidRPr="00795EEB">
              <w:rPr>
                <w:rFonts w:ascii="Arial" w:hAnsi="Arial" w:cs="Arial"/>
                <w:color w:val="000000"/>
                <w:sz w:val="18"/>
                <w:szCs w:val="18"/>
              </w:rPr>
              <w:t>13,33%</w:t>
            </w:r>
          </w:p>
        </w:tc>
      </w:tr>
      <w:tr w:rsidR="00795EEB" w:rsidRPr="00795EEB" w14:paraId="4F1127FB" w14:textId="77777777" w:rsidTr="00795EEB">
        <w:trPr>
          <w:trHeight w:val="266"/>
        </w:trPr>
        <w:tc>
          <w:tcPr>
            <w:tcW w:w="4962" w:type="dxa"/>
            <w:tcBorders>
              <w:top w:val="nil"/>
              <w:left w:val="nil"/>
              <w:bottom w:val="nil"/>
              <w:right w:val="nil"/>
            </w:tcBorders>
            <w:shd w:val="clear" w:color="auto" w:fill="auto"/>
            <w:vAlign w:val="center"/>
            <w:hideMark/>
          </w:tcPr>
          <w:p w14:paraId="5EDD5C95" w14:textId="491A9CD1" w:rsidR="00795EEB" w:rsidRPr="00795EEB" w:rsidRDefault="00795EEB" w:rsidP="00795EEB">
            <w:pPr>
              <w:spacing w:after="0" w:line="240" w:lineRule="auto"/>
              <w:jc w:val="both"/>
              <w:rPr>
                <w:rFonts w:ascii="Arial" w:hAnsi="Arial" w:cs="Arial"/>
                <w:color w:val="000000"/>
                <w:sz w:val="18"/>
                <w:szCs w:val="18"/>
              </w:rPr>
            </w:pPr>
            <w:proofErr w:type="spellStart"/>
            <w:r w:rsidRPr="00795EEB">
              <w:rPr>
                <w:rFonts w:ascii="Arial" w:hAnsi="Arial" w:cs="Arial"/>
                <w:color w:val="000000"/>
                <w:sz w:val="18"/>
                <w:szCs w:val="18"/>
              </w:rPr>
              <w:t>Hemódialise</w:t>
            </w:r>
            <w:proofErr w:type="spellEnd"/>
            <w:r w:rsidRPr="00795EEB">
              <w:rPr>
                <w:rFonts w:ascii="Arial" w:hAnsi="Arial" w:cs="Arial"/>
                <w:color w:val="000000"/>
                <w:sz w:val="18"/>
                <w:szCs w:val="18"/>
              </w:rPr>
              <w:t xml:space="preserve"> e </w:t>
            </w:r>
            <w:proofErr w:type="spellStart"/>
            <w:r w:rsidRPr="00795EEB">
              <w:rPr>
                <w:rFonts w:ascii="Arial" w:hAnsi="Arial" w:cs="Arial"/>
                <w:color w:val="000000"/>
                <w:sz w:val="18"/>
                <w:szCs w:val="18"/>
              </w:rPr>
              <w:t>hemoperfusão</w:t>
            </w:r>
            <w:proofErr w:type="spellEnd"/>
            <w:r w:rsidR="00CC2865">
              <w:rPr>
                <w:rFonts w:ascii="Arial" w:hAnsi="Arial" w:cs="Arial"/>
                <w:color w:val="000000"/>
                <w:sz w:val="18"/>
                <w:szCs w:val="18"/>
              </w:rPr>
              <w:t>.</w:t>
            </w:r>
          </w:p>
        </w:tc>
        <w:tc>
          <w:tcPr>
            <w:tcW w:w="2409" w:type="dxa"/>
            <w:tcBorders>
              <w:top w:val="nil"/>
              <w:left w:val="nil"/>
              <w:bottom w:val="nil"/>
              <w:right w:val="nil"/>
            </w:tcBorders>
            <w:shd w:val="clear" w:color="auto" w:fill="auto"/>
            <w:noWrap/>
            <w:vAlign w:val="center"/>
            <w:hideMark/>
          </w:tcPr>
          <w:p w14:paraId="6D35B9F6" w14:textId="77777777" w:rsidR="00795EEB" w:rsidRPr="00795EEB" w:rsidRDefault="00795EEB" w:rsidP="00795EEB">
            <w:pPr>
              <w:spacing w:after="0" w:line="240" w:lineRule="auto"/>
              <w:jc w:val="center"/>
              <w:rPr>
                <w:rFonts w:ascii="Arial" w:hAnsi="Arial" w:cs="Arial"/>
                <w:color w:val="000000"/>
                <w:sz w:val="18"/>
                <w:szCs w:val="18"/>
              </w:rPr>
            </w:pPr>
            <w:r w:rsidRPr="00795EEB">
              <w:rPr>
                <w:rFonts w:ascii="Arial" w:hAnsi="Arial" w:cs="Arial"/>
                <w:color w:val="000000"/>
                <w:sz w:val="18"/>
                <w:szCs w:val="18"/>
              </w:rPr>
              <w:t>5</w:t>
            </w:r>
          </w:p>
        </w:tc>
        <w:tc>
          <w:tcPr>
            <w:tcW w:w="1701" w:type="dxa"/>
            <w:tcBorders>
              <w:top w:val="nil"/>
              <w:left w:val="nil"/>
              <w:bottom w:val="nil"/>
              <w:right w:val="nil"/>
            </w:tcBorders>
            <w:shd w:val="clear" w:color="auto" w:fill="auto"/>
            <w:noWrap/>
            <w:vAlign w:val="center"/>
            <w:hideMark/>
          </w:tcPr>
          <w:p w14:paraId="412BF98B" w14:textId="77777777" w:rsidR="00795EEB" w:rsidRPr="00795EEB" w:rsidRDefault="00795EEB" w:rsidP="00795EEB">
            <w:pPr>
              <w:spacing w:after="0" w:line="240" w:lineRule="auto"/>
              <w:jc w:val="center"/>
              <w:rPr>
                <w:rFonts w:ascii="Arial" w:hAnsi="Arial" w:cs="Arial"/>
                <w:color w:val="000000"/>
                <w:sz w:val="18"/>
                <w:szCs w:val="18"/>
              </w:rPr>
            </w:pPr>
            <w:r w:rsidRPr="00795EEB">
              <w:rPr>
                <w:rFonts w:ascii="Arial" w:hAnsi="Arial" w:cs="Arial"/>
                <w:color w:val="000000"/>
                <w:sz w:val="18"/>
                <w:szCs w:val="18"/>
              </w:rPr>
              <w:t>11,11%</w:t>
            </w:r>
          </w:p>
        </w:tc>
      </w:tr>
      <w:tr w:rsidR="00795EEB" w:rsidRPr="00795EEB" w14:paraId="533DEAC9" w14:textId="77777777" w:rsidTr="00795EEB">
        <w:trPr>
          <w:trHeight w:val="569"/>
        </w:trPr>
        <w:tc>
          <w:tcPr>
            <w:tcW w:w="4962" w:type="dxa"/>
            <w:tcBorders>
              <w:top w:val="nil"/>
              <w:left w:val="nil"/>
              <w:bottom w:val="nil"/>
              <w:right w:val="nil"/>
            </w:tcBorders>
            <w:shd w:val="clear" w:color="auto" w:fill="auto"/>
            <w:vAlign w:val="center"/>
            <w:hideMark/>
          </w:tcPr>
          <w:p w14:paraId="6037A3E5" w14:textId="77777777" w:rsidR="00795EEB" w:rsidRPr="00795EEB" w:rsidRDefault="00795EEB" w:rsidP="00795EEB">
            <w:pPr>
              <w:spacing w:after="0" w:line="240" w:lineRule="auto"/>
              <w:jc w:val="both"/>
              <w:rPr>
                <w:rFonts w:ascii="Arial" w:hAnsi="Arial" w:cs="Arial"/>
                <w:color w:val="000000"/>
                <w:sz w:val="18"/>
                <w:szCs w:val="18"/>
              </w:rPr>
            </w:pPr>
            <w:r w:rsidRPr="00795EEB">
              <w:rPr>
                <w:rFonts w:ascii="Arial" w:hAnsi="Arial" w:cs="Arial"/>
                <w:color w:val="000000"/>
                <w:sz w:val="18"/>
                <w:szCs w:val="18"/>
              </w:rPr>
              <w:t>Administrar um antídoto específico para neutralizar um tóxico específico.</w:t>
            </w:r>
          </w:p>
        </w:tc>
        <w:tc>
          <w:tcPr>
            <w:tcW w:w="2409" w:type="dxa"/>
            <w:tcBorders>
              <w:top w:val="nil"/>
              <w:left w:val="nil"/>
              <w:bottom w:val="nil"/>
              <w:right w:val="nil"/>
            </w:tcBorders>
            <w:shd w:val="clear" w:color="auto" w:fill="auto"/>
            <w:noWrap/>
            <w:vAlign w:val="center"/>
            <w:hideMark/>
          </w:tcPr>
          <w:p w14:paraId="51976E9E" w14:textId="77777777" w:rsidR="00795EEB" w:rsidRPr="00795EEB" w:rsidRDefault="00795EEB" w:rsidP="00795EEB">
            <w:pPr>
              <w:spacing w:after="0" w:line="240" w:lineRule="auto"/>
              <w:jc w:val="center"/>
              <w:rPr>
                <w:rFonts w:ascii="Arial" w:hAnsi="Arial" w:cs="Arial"/>
                <w:color w:val="000000"/>
                <w:sz w:val="18"/>
                <w:szCs w:val="18"/>
              </w:rPr>
            </w:pPr>
            <w:r w:rsidRPr="00795EEB">
              <w:rPr>
                <w:rFonts w:ascii="Arial" w:hAnsi="Arial" w:cs="Arial"/>
                <w:color w:val="000000"/>
                <w:sz w:val="18"/>
                <w:szCs w:val="18"/>
              </w:rPr>
              <w:t>4</w:t>
            </w:r>
          </w:p>
        </w:tc>
        <w:tc>
          <w:tcPr>
            <w:tcW w:w="1701" w:type="dxa"/>
            <w:tcBorders>
              <w:top w:val="nil"/>
              <w:left w:val="nil"/>
              <w:bottom w:val="nil"/>
              <w:right w:val="nil"/>
            </w:tcBorders>
            <w:shd w:val="clear" w:color="auto" w:fill="auto"/>
            <w:noWrap/>
            <w:vAlign w:val="center"/>
            <w:hideMark/>
          </w:tcPr>
          <w:p w14:paraId="397B88DA" w14:textId="77777777" w:rsidR="00795EEB" w:rsidRPr="00795EEB" w:rsidRDefault="00795EEB" w:rsidP="00795EEB">
            <w:pPr>
              <w:spacing w:after="0" w:line="240" w:lineRule="auto"/>
              <w:jc w:val="center"/>
              <w:rPr>
                <w:rFonts w:ascii="Arial" w:hAnsi="Arial" w:cs="Arial"/>
                <w:color w:val="000000"/>
                <w:sz w:val="18"/>
                <w:szCs w:val="18"/>
              </w:rPr>
            </w:pPr>
            <w:r w:rsidRPr="00795EEB">
              <w:rPr>
                <w:rFonts w:ascii="Arial" w:hAnsi="Arial" w:cs="Arial"/>
                <w:color w:val="000000"/>
                <w:sz w:val="18"/>
                <w:szCs w:val="18"/>
              </w:rPr>
              <w:t>8,89%</w:t>
            </w:r>
          </w:p>
        </w:tc>
      </w:tr>
      <w:tr w:rsidR="00795EEB" w:rsidRPr="00795EEB" w14:paraId="370834FA" w14:textId="77777777" w:rsidTr="00795EEB">
        <w:trPr>
          <w:trHeight w:val="152"/>
        </w:trPr>
        <w:tc>
          <w:tcPr>
            <w:tcW w:w="4962" w:type="dxa"/>
            <w:tcBorders>
              <w:top w:val="nil"/>
              <w:left w:val="nil"/>
              <w:bottom w:val="nil"/>
              <w:right w:val="nil"/>
            </w:tcBorders>
            <w:shd w:val="clear" w:color="auto" w:fill="auto"/>
            <w:vAlign w:val="center"/>
            <w:hideMark/>
          </w:tcPr>
          <w:p w14:paraId="096507D3" w14:textId="77777777" w:rsidR="00795EEB" w:rsidRPr="00795EEB" w:rsidRDefault="00795EEB" w:rsidP="00795EEB">
            <w:pPr>
              <w:spacing w:after="0" w:line="240" w:lineRule="auto"/>
              <w:jc w:val="both"/>
              <w:rPr>
                <w:rFonts w:ascii="Arial" w:hAnsi="Arial" w:cs="Arial"/>
                <w:color w:val="000000"/>
                <w:sz w:val="18"/>
                <w:szCs w:val="18"/>
              </w:rPr>
            </w:pPr>
            <w:r w:rsidRPr="00795EEB">
              <w:rPr>
                <w:rFonts w:ascii="Arial" w:hAnsi="Arial" w:cs="Arial"/>
                <w:color w:val="000000"/>
                <w:sz w:val="18"/>
                <w:szCs w:val="18"/>
              </w:rPr>
              <w:t>Medidas de descontaminação.</w:t>
            </w:r>
          </w:p>
        </w:tc>
        <w:tc>
          <w:tcPr>
            <w:tcW w:w="2409" w:type="dxa"/>
            <w:tcBorders>
              <w:top w:val="nil"/>
              <w:left w:val="nil"/>
              <w:bottom w:val="nil"/>
              <w:right w:val="nil"/>
            </w:tcBorders>
            <w:shd w:val="clear" w:color="auto" w:fill="auto"/>
            <w:noWrap/>
            <w:vAlign w:val="center"/>
            <w:hideMark/>
          </w:tcPr>
          <w:p w14:paraId="03E9E539" w14:textId="77777777" w:rsidR="00795EEB" w:rsidRPr="00795EEB" w:rsidRDefault="00795EEB" w:rsidP="00795EEB">
            <w:pPr>
              <w:spacing w:after="0" w:line="240" w:lineRule="auto"/>
              <w:jc w:val="center"/>
              <w:rPr>
                <w:rFonts w:ascii="Arial" w:hAnsi="Arial" w:cs="Arial"/>
                <w:color w:val="000000"/>
                <w:sz w:val="18"/>
                <w:szCs w:val="18"/>
              </w:rPr>
            </w:pPr>
            <w:r w:rsidRPr="00795EEB">
              <w:rPr>
                <w:rFonts w:ascii="Arial" w:hAnsi="Arial" w:cs="Arial"/>
                <w:color w:val="000000"/>
                <w:sz w:val="18"/>
                <w:szCs w:val="18"/>
              </w:rPr>
              <w:t>3</w:t>
            </w:r>
          </w:p>
        </w:tc>
        <w:tc>
          <w:tcPr>
            <w:tcW w:w="1701" w:type="dxa"/>
            <w:tcBorders>
              <w:top w:val="nil"/>
              <w:left w:val="nil"/>
              <w:bottom w:val="nil"/>
              <w:right w:val="nil"/>
            </w:tcBorders>
            <w:shd w:val="clear" w:color="auto" w:fill="auto"/>
            <w:noWrap/>
            <w:vAlign w:val="center"/>
            <w:hideMark/>
          </w:tcPr>
          <w:p w14:paraId="3F0B7EB1" w14:textId="77777777" w:rsidR="00795EEB" w:rsidRPr="00795EEB" w:rsidRDefault="00795EEB" w:rsidP="00795EEB">
            <w:pPr>
              <w:spacing w:after="0" w:line="240" w:lineRule="auto"/>
              <w:jc w:val="center"/>
              <w:rPr>
                <w:rFonts w:ascii="Arial" w:hAnsi="Arial" w:cs="Arial"/>
                <w:color w:val="000000"/>
                <w:sz w:val="18"/>
                <w:szCs w:val="18"/>
              </w:rPr>
            </w:pPr>
            <w:r w:rsidRPr="00795EEB">
              <w:rPr>
                <w:rFonts w:ascii="Arial" w:hAnsi="Arial" w:cs="Arial"/>
                <w:color w:val="000000"/>
                <w:sz w:val="18"/>
                <w:szCs w:val="18"/>
              </w:rPr>
              <w:t>6,67%</w:t>
            </w:r>
          </w:p>
        </w:tc>
      </w:tr>
      <w:tr w:rsidR="00795EEB" w:rsidRPr="00795EEB" w14:paraId="2C3A8127" w14:textId="77777777" w:rsidTr="00730EF3">
        <w:trPr>
          <w:trHeight w:val="398"/>
        </w:trPr>
        <w:tc>
          <w:tcPr>
            <w:tcW w:w="4962" w:type="dxa"/>
            <w:tcBorders>
              <w:top w:val="nil"/>
              <w:left w:val="nil"/>
              <w:bottom w:val="nil"/>
              <w:right w:val="nil"/>
            </w:tcBorders>
            <w:shd w:val="clear" w:color="auto" w:fill="auto"/>
            <w:vAlign w:val="center"/>
            <w:hideMark/>
          </w:tcPr>
          <w:p w14:paraId="50E52B25" w14:textId="77777777" w:rsidR="00795EEB" w:rsidRPr="00795EEB" w:rsidRDefault="00795EEB" w:rsidP="00795EEB">
            <w:pPr>
              <w:spacing w:after="0" w:line="240" w:lineRule="auto"/>
              <w:jc w:val="both"/>
              <w:rPr>
                <w:rFonts w:ascii="Arial" w:hAnsi="Arial" w:cs="Arial"/>
                <w:color w:val="000000"/>
                <w:sz w:val="18"/>
                <w:szCs w:val="18"/>
              </w:rPr>
            </w:pPr>
            <w:bookmarkStart w:id="56" w:name="_Hlk90137072"/>
            <w:r w:rsidRPr="00795EEB">
              <w:rPr>
                <w:rFonts w:ascii="Arial" w:hAnsi="Arial" w:cs="Arial"/>
                <w:color w:val="000000"/>
                <w:sz w:val="18"/>
                <w:szCs w:val="18"/>
              </w:rPr>
              <w:t xml:space="preserve">Tratamento sintomático. </w:t>
            </w:r>
            <w:bookmarkEnd w:id="56"/>
          </w:p>
        </w:tc>
        <w:tc>
          <w:tcPr>
            <w:tcW w:w="2409" w:type="dxa"/>
            <w:tcBorders>
              <w:top w:val="nil"/>
              <w:left w:val="nil"/>
              <w:bottom w:val="nil"/>
              <w:right w:val="nil"/>
            </w:tcBorders>
            <w:shd w:val="clear" w:color="auto" w:fill="auto"/>
            <w:noWrap/>
            <w:vAlign w:val="center"/>
            <w:hideMark/>
          </w:tcPr>
          <w:p w14:paraId="02B4F97F" w14:textId="77777777" w:rsidR="00795EEB" w:rsidRPr="00795EEB" w:rsidRDefault="00795EEB" w:rsidP="00795EEB">
            <w:pPr>
              <w:spacing w:after="0" w:line="240" w:lineRule="auto"/>
              <w:jc w:val="center"/>
              <w:rPr>
                <w:rFonts w:ascii="Arial" w:hAnsi="Arial" w:cs="Arial"/>
                <w:color w:val="000000"/>
                <w:sz w:val="18"/>
                <w:szCs w:val="18"/>
              </w:rPr>
            </w:pPr>
            <w:r w:rsidRPr="00795EEB">
              <w:rPr>
                <w:rFonts w:ascii="Arial" w:hAnsi="Arial" w:cs="Arial"/>
                <w:color w:val="000000"/>
                <w:sz w:val="18"/>
                <w:szCs w:val="18"/>
              </w:rPr>
              <w:t>3</w:t>
            </w:r>
          </w:p>
        </w:tc>
        <w:tc>
          <w:tcPr>
            <w:tcW w:w="1701" w:type="dxa"/>
            <w:tcBorders>
              <w:top w:val="nil"/>
              <w:left w:val="nil"/>
              <w:bottom w:val="nil"/>
              <w:right w:val="nil"/>
            </w:tcBorders>
            <w:shd w:val="clear" w:color="auto" w:fill="auto"/>
            <w:noWrap/>
            <w:vAlign w:val="center"/>
            <w:hideMark/>
          </w:tcPr>
          <w:p w14:paraId="73D42273" w14:textId="77777777" w:rsidR="00795EEB" w:rsidRPr="00795EEB" w:rsidRDefault="00795EEB" w:rsidP="00795EEB">
            <w:pPr>
              <w:spacing w:after="0" w:line="240" w:lineRule="auto"/>
              <w:jc w:val="center"/>
              <w:rPr>
                <w:rFonts w:ascii="Arial" w:hAnsi="Arial" w:cs="Arial"/>
                <w:color w:val="000000"/>
                <w:sz w:val="18"/>
                <w:szCs w:val="18"/>
              </w:rPr>
            </w:pPr>
            <w:r w:rsidRPr="00795EEB">
              <w:rPr>
                <w:rFonts w:ascii="Arial" w:hAnsi="Arial" w:cs="Arial"/>
                <w:color w:val="000000"/>
                <w:sz w:val="18"/>
                <w:szCs w:val="18"/>
              </w:rPr>
              <w:t>6,67%</w:t>
            </w:r>
          </w:p>
        </w:tc>
      </w:tr>
      <w:tr w:rsidR="00795EEB" w:rsidRPr="00795EEB" w14:paraId="553B0B49" w14:textId="77777777" w:rsidTr="00795EEB">
        <w:trPr>
          <w:trHeight w:val="201"/>
        </w:trPr>
        <w:tc>
          <w:tcPr>
            <w:tcW w:w="4962" w:type="dxa"/>
            <w:tcBorders>
              <w:top w:val="nil"/>
              <w:left w:val="nil"/>
              <w:bottom w:val="nil"/>
              <w:right w:val="nil"/>
            </w:tcBorders>
            <w:shd w:val="clear" w:color="auto" w:fill="auto"/>
            <w:vAlign w:val="center"/>
            <w:hideMark/>
          </w:tcPr>
          <w:p w14:paraId="5B798ACF" w14:textId="77777777" w:rsidR="00795EEB" w:rsidRPr="00795EEB" w:rsidRDefault="00795EEB" w:rsidP="00795EEB">
            <w:pPr>
              <w:spacing w:after="0" w:line="240" w:lineRule="auto"/>
              <w:jc w:val="both"/>
              <w:rPr>
                <w:rFonts w:ascii="Arial" w:hAnsi="Arial" w:cs="Arial"/>
                <w:color w:val="000000"/>
                <w:sz w:val="18"/>
                <w:szCs w:val="18"/>
              </w:rPr>
            </w:pPr>
            <w:bookmarkStart w:id="57" w:name="_Hlk90137081"/>
            <w:r w:rsidRPr="00795EEB">
              <w:rPr>
                <w:rFonts w:ascii="Arial" w:hAnsi="Arial" w:cs="Arial"/>
                <w:color w:val="000000"/>
                <w:sz w:val="18"/>
                <w:szCs w:val="18"/>
              </w:rPr>
              <w:t>Aferição de sinais vitais</w:t>
            </w:r>
            <w:bookmarkEnd w:id="57"/>
            <w:r w:rsidRPr="00795EEB">
              <w:rPr>
                <w:rFonts w:ascii="Arial" w:hAnsi="Arial" w:cs="Arial"/>
                <w:color w:val="000000"/>
                <w:sz w:val="18"/>
                <w:szCs w:val="18"/>
              </w:rPr>
              <w:t>.</w:t>
            </w:r>
          </w:p>
        </w:tc>
        <w:tc>
          <w:tcPr>
            <w:tcW w:w="2409" w:type="dxa"/>
            <w:tcBorders>
              <w:top w:val="nil"/>
              <w:left w:val="nil"/>
              <w:bottom w:val="nil"/>
              <w:right w:val="nil"/>
            </w:tcBorders>
            <w:shd w:val="clear" w:color="auto" w:fill="auto"/>
            <w:noWrap/>
            <w:vAlign w:val="center"/>
            <w:hideMark/>
          </w:tcPr>
          <w:p w14:paraId="60CF18A4" w14:textId="77777777" w:rsidR="00795EEB" w:rsidRPr="00795EEB" w:rsidRDefault="00795EEB" w:rsidP="00795EEB">
            <w:pPr>
              <w:spacing w:after="0" w:line="240" w:lineRule="auto"/>
              <w:jc w:val="center"/>
              <w:rPr>
                <w:rFonts w:ascii="Arial" w:hAnsi="Arial" w:cs="Arial"/>
                <w:color w:val="000000"/>
                <w:sz w:val="18"/>
                <w:szCs w:val="18"/>
              </w:rPr>
            </w:pPr>
            <w:r w:rsidRPr="00795EEB">
              <w:rPr>
                <w:rFonts w:ascii="Arial" w:hAnsi="Arial" w:cs="Arial"/>
                <w:color w:val="000000"/>
                <w:sz w:val="18"/>
                <w:szCs w:val="18"/>
              </w:rPr>
              <w:t>2</w:t>
            </w:r>
          </w:p>
        </w:tc>
        <w:tc>
          <w:tcPr>
            <w:tcW w:w="1701" w:type="dxa"/>
            <w:tcBorders>
              <w:top w:val="nil"/>
              <w:left w:val="nil"/>
              <w:bottom w:val="nil"/>
              <w:right w:val="nil"/>
            </w:tcBorders>
            <w:shd w:val="clear" w:color="auto" w:fill="auto"/>
            <w:noWrap/>
            <w:vAlign w:val="center"/>
            <w:hideMark/>
          </w:tcPr>
          <w:p w14:paraId="03F12592" w14:textId="77777777" w:rsidR="00795EEB" w:rsidRPr="00795EEB" w:rsidRDefault="00795EEB" w:rsidP="00795EEB">
            <w:pPr>
              <w:spacing w:after="0" w:line="240" w:lineRule="auto"/>
              <w:jc w:val="center"/>
              <w:rPr>
                <w:rFonts w:ascii="Arial" w:hAnsi="Arial" w:cs="Arial"/>
                <w:color w:val="000000"/>
                <w:sz w:val="18"/>
                <w:szCs w:val="18"/>
              </w:rPr>
            </w:pPr>
            <w:r w:rsidRPr="00795EEB">
              <w:rPr>
                <w:rFonts w:ascii="Arial" w:hAnsi="Arial" w:cs="Arial"/>
                <w:color w:val="000000"/>
                <w:sz w:val="18"/>
                <w:szCs w:val="18"/>
              </w:rPr>
              <w:t>4,44%</w:t>
            </w:r>
          </w:p>
        </w:tc>
      </w:tr>
      <w:tr w:rsidR="00795EEB" w:rsidRPr="00795EEB" w14:paraId="459CB2E0" w14:textId="77777777" w:rsidTr="00795EEB">
        <w:trPr>
          <w:trHeight w:val="360"/>
        </w:trPr>
        <w:tc>
          <w:tcPr>
            <w:tcW w:w="4962" w:type="dxa"/>
            <w:tcBorders>
              <w:top w:val="nil"/>
              <w:left w:val="nil"/>
              <w:bottom w:val="nil"/>
              <w:right w:val="nil"/>
            </w:tcBorders>
            <w:shd w:val="clear" w:color="auto" w:fill="auto"/>
            <w:vAlign w:val="center"/>
            <w:hideMark/>
          </w:tcPr>
          <w:p w14:paraId="552CC0AA" w14:textId="77777777" w:rsidR="00795EEB" w:rsidRPr="00795EEB" w:rsidRDefault="00795EEB" w:rsidP="00795EEB">
            <w:pPr>
              <w:spacing w:after="0" w:line="240" w:lineRule="auto"/>
              <w:jc w:val="both"/>
              <w:rPr>
                <w:rFonts w:ascii="Arial" w:hAnsi="Arial" w:cs="Arial"/>
                <w:color w:val="000000"/>
                <w:sz w:val="18"/>
                <w:szCs w:val="18"/>
              </w:rPr>
            </w:pPr>
            <w:bookmarkStart w:id="58" w:name="_Hlk90137146"/>
            <w:r w:rsidRPr="00795EEB">
              <w:rPr>
                <w:rFonts w:ascii="Arial" w:hAnsi="Arial" w:cs="Arial"/>
                <w:color w:val="000000"/>
                <w:sz w:val="18"/>
                <w:szCs w:val="18"/>
              </w:rPr>
              <w:t>Diurese forçada.</w:t>
            </w:r>
            <w:bookmarkEnd w:id="58"/>
          </w:p>
        </w:tc>
        <w:tc>
          <w:tcPr>
            <w:tcW w:w="2409" w:type="dxa"/>
            <w:tcBorders>
              <w:top w:val="nil"/>
              <w:left w:val="nil"/>
              <w:bottom w:val="nil"/>
              <w:right w:val="nil"/>
            </w:tcBorders>
            <w:shd w:val="clear" w:color="auto" w:fill="auto"/>
            <w:noWrap/>
            <w:vAlign w:val="center"/>
            <w:hideMark/>
          </w:tcPr>
          <w:p w14:paraId="30E82F19" w14:textId="77777777" w:rsidR="00795EEB" w:rsidRPr="00795EEB" w:rsidRDefault="00795EEB" w:rsidP="00795EEB">
            <w:pPr>
              <w:spacing w:after="0" w:line="240" w:lineRule="auto"/>
              <w:jc w:val="center"/>
              <w:rPr>
                <w:rFonts w:ascii="Arial" w:hAnsi="Arial" w:cs="Arial"/>
                <w:color w:val="000000"/>
                <w:sz w:val="18"/>
                <w:szCs w:val="18"/>
              </w:rPr>
            </w:pPr>
            <w:r w:rsidRPr="00795EEB">
              <w:rPr>
                <w:rFonts w:ascii="Arial" w:hAnsi="Arial" w:cs="Arial"/>
                <w:color w:val="000000"/>
                <w:sz w:val="18"/>
                <w:szCs w:val="18"/>
              </w:rPr>
              <w:t>2</w:t>
            </w:r>
          </w:p>
        </w:tc>
        <w:tc>
          <w:tcPr>
            <w:tcW w:w="1701" w:type="dxa"/>
            <w:tcBorders>
              <w:top w:val="nil"/>
              <w:left w:val="nil"/>
              <w:bottom w:val="nil"/>
              <w:right w:val="nil"/>
            </w:tcBorders>
            <w:shd w:val="clear" w:color="auto" w:fill="auto"/>
            <w:noWrap/>
            <w:vAlign w:val="center"/>
            <w:hideMark/>
          </w:tcPr>
          <w:p w14:paraId="566396CA" w14:textId="77777777" w:rsidR="00795EEB" w:rsidRPr="00795EEB" w:rsidRDefault="00795EEB" w:rsidP="00795EEB">
            <w:pPr>
              <w:spacing w:after="0" w:line="240" w:lineRule="auto"/>
              <w:jc w:val="center"/>
              <w:rPr>
                <w:rFonts w:ascii="Arial" w:hAnsi="Arial" w:cs="Arial"/>
                <w:color w:val="000000"/>
                <w:sz w:val="18"/>
                <w:szCs w:val="18"/>
              </w:rPr>
            </w:pPr>
            <w:r w:rsidRPr="00795EEB">
              <w:rPr>
                <w:rFonts w:ascii="Arial" w:hAnsi="Arial" w:cs="Arial"/>
                <w:color w:val="000000"/>
                <w:sz w:val="18"/>
                <w:szCs w:val="18"/>
              </w:rPr>
              <w:t>4,44%</w:t>
            </w:r>
          </w:p>
        </w:tc>
      </w:tr>
      <w:tr w:rsidR="00795EEB" w:rsidRPr="00795EEB" w14:paraId="0FA5BAE0" w14:textId="77777777" w:rsidTr="00795EEB">
        <w:trPr>
          <w:trHeight w:val="360"/>
        </w:trPr>
        <w:tc>
          <w:tcPr>
            <w:tcW w:w="4962" w:type="dxa"/>
            <w:tcBorders>
              <w:top w:val="nil"/>
              <w:left w:val="nil"/>
              <w:bottom w:val="single" w:sz="4" w:space="0" w:color="auto"/>
              <w:right w:val="nil"/>
            </w:tcBorders>
            <w:shd w:val="clear" w:color="auto" w:fill="auto"/>
            <w:vAlign w:val="center"/>
            <w:hideMark/>
          </w:tcPr>
          <w:p w14:paraId="27872001" w14:textId="77777777" w:rsidR="00795EEB" w:rsidRPr="00795EEB" w:rsidRDefault="00795EEB" w:rsidP="00795EEB">
            <w:pPr>
              <w:spacing w:after="0" w:line="240" w:lineRule="auto"/>
              <w:jc w:val="both"/>
              <w:rPr>
                <w:rFonts w:ascii="Arial" w:hAnsi="Arial" w:cs="Arial"/>
                <w:color w:val="000000"/>
                <w:sz w:val="18"/>
                <w:szCs w:val="18"/>
              </w:rPr>
            </w:pPr>
            <w:r w:rsidRPr="00795EEB">
              <w:rPr>
                <w:rFonts w:ascii="Arial" w:hAnsi="Arial" w:cs="Arial"/>
                <w:color w:val="000000"/>
                <w:sz w:val="18"/>
                <w:szCs w:val="18"/>
              </w:rPr>
              <w:t>Alcalinização da urina.</w:t>
            </w:r>
          </w:p>
        </w:tc>
        <w:tc>
          <w:tcPr>
            <w:tcW w:w="2409" w:type="dxa"/>
            <w:tcBorders>
              <w:top w:val="nil"/>
              <w:left w:val="nil"/>
              <w:bottom w:val="single" w:sz="4" w:space="0" w:color="auto"/>
              <w:right w:val="nil"/>
            </w:tcBorders>
            <w:shd w:val="clear" w:color="auto" w:fill="auto"/>
            <w:noWrap/>
            <w:vAlign w:val="center"/>
            <w:hideMark/>
          </w:tcPr>
          <w:p w14:paraId="05E39E09" w14:textId="77777777" w:rsidR="00795EEB" w:rsidRPr="00795EEB" w:rsidRDefault="00795EEB" w:rsidP="00795EEB">
            <w:pPr>
              <w:spacing w:after="0" w:line="240" w:lineRule="auto"/>
              <w:jc w:val="center"/>
              <w:rPr>
                <w:rFonts w:ascii="Arial" w:hAnsi="Arial" w:cs="Arial"/>
                <w:color w:val="000000"/>
                <w:sz w:val="18"/>
                <w:szCs w:val="18"/>
              </w:rPr>
            </w:pPr>
            <w:r w:rsidRPr="00795EEB">
              <w:rPr>
                <w:rFonts w:ascii="Arial" w:hAnsi="Arial" w:cs="Arial"/>
                <w:color w:val="000000"/>
                <w:sz w:val="18"/>
                <w:szCs w:val="18"/>
              </w:rPr>
              <w:t>2</w:t>
            </w:r>
          </w:p>
        </w:tc>
        <w:tc>
          <w:tcPr>
            <w:tcW w:w="1701" w:type="dxa"/>
            <w:tcBorders>
              <w:top w:val="nil"/>
              <w:left w:val="nil"/>
              <w:bottom w:val="single" w:sz="4" w:space="0" w:color="auto"/>
              <w:right w:val="nil"/>
            </w:tcBorders>
            <w:shd w:val="clear" w:color="auto" w:fill="auto"/>
            <w:noWrap/>
            <w:vAlign w:val="center"/>
            <w:hideMark/>
          </w:tcPr>
          <w:p w14:paraId="08326051" w14:textId="77777777" w:rsidR="00795EEB" w:rsidRPr="00795EEB" w:rsidRDefault="00795EEB" w:rsidP="00795EEB">
            <w:pPr>
              <w:spacing w:after="0" w:line="240" w:lineRule="auto"/>
              <w:jc w:val="center"/>
              <w:rPr>
                <w:rFonts w:ascii="Arial" w:hAnsi="Arial" w:cs="Arial"/>
                <w:color w:val="000000"/>
                <w:sz w:val="18"/>
                <w:szCs w:val="18"/>
              </w:rPr>
            </w:pPr>
            <w:r w:rsidRPr="00795EEB">
              <w:rPr>
                <w:rFonts w:ascii="Arial" w:hAnsi="Arial" w:cs="Arial"/>
                <w:color w:val="000000"/>
                <w:sz w:val="18"/>
                <w:szCs w:val="18"/>
              </w:rPr>
              <w:t>4,44%</w:t>
            </w:r>
          </w:p>
        </w:tc>
      </w:tr>
    </w:tbl>
    <w:p w14:paraId="2766D65B" w14:textId="738B53CF" w:rsidR="00795EEB" w:rsidRDefault="00795EEB" w:rsidP="00E545BB">
      <w:pPr>
        <w:spacing w:line="240" w:lineRule="auto"/>
        <w:jc w:val="both"/>
        <w:rPr>
          <w:rFonts w:ascii="Arial" w:hAnsi="Arial" w:cs="Arial"/>
          <w:sz w:val="24"/>
          <w:szCs w:val="24"/>
        </w:rPr>
      </w:pPr>
    </w:p>
    <w:tbl>
      <w:tblPr>
        <w:tblW w:w="9072" w:type="dxa"/>
        <w:tblCellMar>
          <w:left w:w="70" w:type="dxa"/>
          <w:right w:w="70" w:type="dxa"/>
        </w:tblCellMar>
        <w:tblLook w:val="04A0" w:firstRow="1" w:lastRow="0" w:firstColumn="1" w:lastColumn="0" w:noHBand="0" w:noVBand="1"/>
      </w:tblPr>
      <w:tblGrid>
        <w:gridCol w:w="4536"/>
        <w:gridCol w:w="3119"/>
        <w:gridCol w:w="1417"/>
      </w:tblGrid>
      <w:tr w:rsidR="00730EF3" w:rsidRPr="00730EF3" w14:paraId="3B9507FD" w14:textId="77777777" w:rsidTr="00730EF3">
        <w:trPr>
          <w:trHeight w:val="360"/>
        </w:trPr>
        <w:tc>
          <w:tcPr>
            <w:tcW w:w="4536" w:type="dxa"/>
            <w:tcBorders>
              <w:top w:val="single" w:sz="4" w:space="0" w:color="auto"/>
              <w:left w:val="nil"/>
              <w:bottom w:val="single" w:sz="4" w:space="0" w:color="auto"/>
              <w:right w:val="nil"/>
            </w:tcBorders>
            <w:shd w:val="clear" w:color="auto" w:fill="auto"/>
            <w:vAlign w:val="center"/>
            <w:hideMark/>
          </w:tcPr>
          <w:p w14:paraId="561A3D60"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Dados</w:t>
            </w:r>
          </w:p>
        </w:tc>
        <w:tc>
          <w:tcPr>
            <w:tcW w:w="3119" w:type="dxa"/>
            <w:tcBorders>
              <w:top w:val="single" w:sz="4" w:space="0" w:color="auto"/>
              <w:left w:val="nil"/>
              <w:bottom w:val="single" w:sz="4" w:space="0" w:color="auto"/>
              <w:right w:val="nil"/>
            </w:tcBorders>
            <w:shd w:val="clear" w:color="auto" w:fill="auto"/>
            <w:noWrap/>
            <w:vAlign w:val="center"/>
            <w:hideMark/>
          </w:tcPr>
          <w:p w14:paraId="47B177EC"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N°</w:t>
            </w:r>
          </w:p>
        </w:tc>
        <w:tc>
          <w:tcPr>
            <w:tcW w:w="1417" w:type="dxa"/>
            <w:tcBorders>
              <w:top w:val="single" w:sz="4" w:space="0" w:color="auto"/>
              <w:left w:val="nil"/>
              <w:bottom w:val="single" w:sz="4" w:space="0" w:color="auto"/>
              <w:right w:val="nil"/>
            </w:tcBorders>
            <w:shd w:val="clear" w:color="auto" w:fill="auto"/>
            <w:noWrap/>
            <w:vAlign w:val="center"/>
            <w:hideMark/>
          </w:tcPr>
          <w:p w14:paraId="7E526FB9"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w:t>
            </w:r>
          </w:p>
        </w:tc>
      </w:tr>
      <w:tr w:rsidR="00730EF3" w:rsidRPr="00730EF3" w14:paraId="4F900CA6" w14:textId="77777777" w:rsidTr="00730EF3">
        <w:trPr>
          <w:trHeight w:val="360"/>
        </w:trPr>
        <w:tc>
          <w:tcPr>
            <w:tcW w:w="4536" w:type="dxa"/>
            <w:tcBorders>
              <w:top w:val="nil"/>
              <w:left w:val="nil"/>
              <w:bottom w:val="nil"/>
              <w:right w:val="nil"/>
            </w:tcBorders>
            <w:shd w:val="clear" w:color="auto" w:fill="auto"/>
            <w:vAlign w:val="center"/>
            <w:hideMark/>
          </w:tcPr>
          <w:p w14:paraId="5F605172" w14:textId="77777777" w:rsidR="00730EF3" w:rsidRPr="00730EF3" w:rsidRDefault="00730EF3" w:rsidP="00730EF3">
            <w:pPr>
              <w:spacing w:after="0" w:line="240" w:lineRule="auto"/>
              <w:jc w:val="both"/>
              <w:rPr>
                <w:rFonts w:ascii="Arial" w:hAnsi="Arial" w:cs="Arial"/>
                <w:color w:val="000000"/>
                <w:sz w:val="18"/>
                <w:szCs w:val="18"/>
              </w:rPr>
            </w:pPr>
            <w:r w:rsidRPr="00730EF3">
              <w:rPr>
                <w:rFonts w:ascii="Arial" w:hAnsi="Arial" w:cs="Arial"/>
                <w:color w:val="000000"/>
                <w:sz w:val="18"/>
                <w:szCs w:val="18"/>
              </w:rPr>
              <w:t>Monitorização e oximetria de pulso.</w:t>
            </w:r>
          </w:p>
        </w:tc>
        <w:tc>
          <w:tcPr>
            <w:tcW w:w="3119" w:type="dxa"/>
            <w:tcBorders>
              <w:top w:val="nil"/>
              <w:left w:val="nil"/>
              <w:bottom w:val="nil"/>
              <w:right w:val="nil"/>
            </w:tcBorders>
            <w:shd w:val="clear" w:color="auto" w:fill="auto"/>
            <w:noWrap/>
            <w:vAlign w:val="center"/>
            <w:hideMark/>
          </w:tcPr>
          <w:p w14:paraId="0D2168C5"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1</w:t>
            </w:r>
          </w:p>
        </w:tc>
        <w:tc>
          <w:tcPr>
            <w:tcW w:w="1417" w:type="dxa"/>
            <w:tcBorders>
              <w:top w:val="nil"/>
              <w:left w:val="nil"/>
              <w:bottom w:val="nil"/>
              <w:right w:val="nil"/>
            </w:tcBorders>
            <w:shd w:val="clear" w:color="auto" w:fill="auto"/>
            <w:noWrap/>
            <w:vAlign w:val="center"/>
            <w:hideMark/>
          </w:tcPr>
          <w:p w14:paraId="55BD05B0"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2,22%</w:t>
            </w:r>
          </w:p>
        </w:tc>
      </w:tr>
      <w:tr w:rsidR="00730EF3" w:rsidRPr="00730EF3" w14:paraId="13583464" w14:textId="77777777" w:rsidTr="00730EF3">
        <w:trPr>
          <w:trHeight w:val="360"/>
        </w:trPr>
        <w:tc>
          <w:tcPr>
            <w:tcW w:w="4536" w:type="dxa"/>
            <w:tcBorders>
              <w:top w:val="nil"/>
              <w:left w:val="nil"/>
              <w:bottom w:val="nil"/>
              <w:right w:val="nil"/>
            </w:tcBorders>
            <w:shd w:val="clear" w:color="auto" w:fill="auto"/>
            <w:vAlign w:val="center"/>
            <w:hideMark/>
          </w:tcPr>
          <w:p w14:paraId="644222BB" w14:textId="77777777" w:rsidR="00730EF3" w:rsidRPr="00730EF3" w:rsidRDefault="00730EF3" w:rsidP="00730EF3">
            <w:pPr>
              <w:spacing w:after="0" w:line="240" w:lineRule="auto"/>
              <w:jc w:val="both"/>
              <w:rPr>
                <w:rFonts w:ascii="Arial" w:hAnsi="Arial" w:cs="Arial"/>
                <w:color w:val="000000"/>
                <w:sz w:val="18"/>
                <w:szCs w:val="18"/>
              </w:rPr>
            </w:pPr>
            <w:r w:rsidRPr="00730EF3">
              <w:rPr>
                <w:rFonts w:ascii="Arial" w:hAnsi="Arial" w:cs="Arial"/>
                <w:color w:val="000000"/>
                <w:sz w:val="18"/>
                <w:szCs w:val="18"/>
              </w:rPr>
              <w:t xml:space="preserve">Intubação endotraqueal. </w:t>
            </w:r>
          </w:p>
        </w:tc>
        <w:tc>
          <w:tcPr>
            <w:tcW w:w="3119" w:type="dxa"/>
            <w:tcBorders>
              <w:top w:val="nil"/>
              <w:left w:val="nil"/>
              <w:bottom w:val="nil"/>
              <w:right w:val="nil"/>
            </w:tcBorders>
            <w:shd w:val="clear" w:color="auto" w:fill="auto"/>
            <w:noWrap/>
            <w:vAlign w:val="center"/>
            <w:hideMark/>
          </w:tcPr>
          <w:p w14:paraId="583B4563"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1</w:t>
            </w:r>
          </w:p>
        </w:tc>
        <w:tc>
          <w:tcPr>
            <w:tcW w:w="1417" w:type="dxa"/>
            <w:tcBorders>
              <w:top w:val="nil"/>
              <w:left w:val="nil"/>
              <w:bottom w:val="nil"/>
              <w:right w:val="nil"/>
            </w:tcBorders>
            <w:shd w:val="clear" w:color="auto" w:fill="auto"/>
            <w:noWrap/>
            <w:vAlign w:val="center"/>
            <w:hideMark/>
          </w:tcPr>
          <w:p w14:paraId="74E1BE8E"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2,22%</w:t>
            </w:r>
          </w:p>
        </w:tc>
      </w:tr>
      <w:tr w:rsidR="00730EF3" w:rsidRPr="00730EF3" w14:paraId="39FAE486" w14:textId="77777777" w:rsidTr="00730EF3">
        <w:trPr>
          <w:trHeight w:val="360"/>
        </w:trPr>
        <w:tc>
          <w:tcPr>
            <w:tcW w:w="4536" w:type="dxa"/>
            <w:tcBorders>
              <w:top w:val="nil"/>
              <w:left w:val="nil"/>
              <w:bottom w:val="nil"/>
              <w:right w:val="nil"/>
            </w:tcBorders>
            <w:shd w:val="clear" w:color="auto" w:fill="auto"/>
            <w:vAlign w:val="center"/>
            <w:hideMark/>
          </w:tcPr>
          <w:p w14:paraId="39DE9BE6" w14:textId="77777777" w:rsidR="00730EF3" w:rsidRPr="00730EF3" w:rsidRDefault="00730EF3" w:rsidP="00730EF3">
            <w:pPr>
              <w:spacing w:after="0" w:line="240" w:lineRule="auto"/>
              <w:jc w:val="both"/>
              <w:rPr>
                <w:rFonts w:ascii="Arial" w:hAnsi="Arial" w:cs="Arial"/>
                <w:color w:val="000000"/>
                <w:sz w:val="18"/>
                <w:szCs w:val="18"/>
              </w:rPr>
            </w:pPr>
            <w:r w:rsidRPr="00730EF3">
              <w:rPr>
                <w:rFonts w:ascii="Arial" w:hAnsi="Arial" w:cs="Arial"/>
                <w:color w:val="000000"/>
                <w:sz w:val="18"/>
                <w:szCs w:val="18"/>
              </w:rPr>
              <w:t xml:space="preserve">Exame físico.   </w:t>
            </w:r>
          </w:p>
        </w:tc>
        <w:tc>
          <w:tcPr>
            <w:tcW w:w="3119" w:type="dxa"/>
            <w:tcBorders>
              <w:top w:val="nil"/>
              <w:left w:val="nil"/>
              <w:bottom w:val="nil"/>
              <w:right w:val="nil"/>
            </w:tcBorders>
            <w:shd w:val="clear" w:color="auto" w:fill="auto"/>
            <w:noWrap/>
            <w:vAlign w:val="center"/>
            <w:hideMark/>
          </w:tcPr>
          <w:p w14:paraId="2C0F898B"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1</w:t>
            </w:r>
          </w:p>
        </w:tc>
        <w:tc>
          <w:tcPr>
            <w:tcW w:w="1417" w:type="dxa"/>
            <w:tcBorders>
              <w:top w:val="nil"/>
              <w:left w:val="nil"/>
              <w:bottom w:val="nil"/>
              <w:right w:val="nil"/>
            </w:tcBorders>
            <w:shd w:val="clear" w:color="auto" w:fill="auto"/>
            <w:noWrap/>
            <w:vAlign w:val="center"/>
            <w:hideMark/>
          </w:tcPr>
          <w:p w14:paraId="6B1C5BCE"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2,22%</w:t>
            </w:r>
          </w:p>
        </w:tc>
      </w:tr>
      <w:tr w:rsidR="00730EF3" w:rsidRPr="00730EF3" w14:paraId="586BD300" w14:textId="77777777" w:rsidTr="00730EF3">
        <w:trPr>
          <w:trHeight w:val="344"/>
        </w:trPr>
        <w:tc>
          <w:tcPr>
            <w:tcW w:w="4536" w:type="dxa"/>
            <w:tcBorders>
              <w:top w:val="nil"/>
              <w:left w:val="nil"/>
              <w:bottom w:val="nil"/>
              <w:right w:val="nil"/>
            </w:tcBorders>
            <w:shd w:val="clear" w:color="auto" w:fill="auto"/>
            <w:vAlign w:val="bottom"/>
            <w:hideMark/>
          </w:tcPr>
          <w:p w14:paraId="691DB7BA" w14:textId="77777777" w:rsidR="00730EF3" w:rsidRPr="00730EF3" w:rsidRDefault="00730EF3" w:rsidP="00730EF3">
            <w:pPr>
              <w:spacing w:after="0" w:line="240" w:lineRule="auto"/>
              <w:jc w:val="both"/>
              <w:rPr>
                <w:rFonts w:ascii="Arial" w:hAnsi="Arial" w:cs="Arial"/>
                <w:color w:val="000000"/>
                <w:sz w:val="18"/>
                <w:szCs w:val="18"/>
              </w:rPr>
            </w:pPr>
            <w:r w:rsidRPr="00730EF3">
              <w:rPr>
                <w:rFonts w:ascii="Arial" w:hAnsi="Arial" w:cs="Arial"/>
                <w:color w:val="000000"/>
                <w:sz w:val="18"/>
                <w:szCs w:val="18"/>
              </w:rPr>
              <w:t>Remover ou inativar o tóxico antes que seja absorvido</w:t>
            </w:r>
          </w:p>
        </w:tc>
        <w:tc>
          <w:tcPr>
            <w:tcW w:w="3119" w:type="dxa"/>
            <w:tcBorders>
              <w:top w:val="nil"/>
              <w:left w:val="nil"/>
              <w:bottom w:val="nil"/>
              <w:right w:val="nil"/>
            </w:tcBorders>
            <w:shd w:val="clear" w:color="auto" w:fill="auto"/>
            <w:noWrap/>
            <w:vAlign w:val="center"/>
            <w:hideMark/>
          </w:tcPr>
          <w:p w14:paraId="341E4C9D"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1</w:t>
            </w:r>
          </w:p>
        </w:tc>
        <w:tc>
          <w:tcPr>
            <w:tcW w:w="1417" w:type="dxa"/>
            <w:tcBorders>
              <w:top w:val="nil"/>
              <w:left w:val="nil"/>
              <w:bottom w:val="nil"/>
              <w:right w:val="nil"/>
            </w:tcBorders>
            <w:shd w:val="clear" w:color="auto" w:fill="auto"/>
            <w:noWrap/>
            <w:vAlign w:val="center"/>
            <w:hideMark/>
          </w:tcPr>
          <w:p w14:paraId="096DE80C"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2,22%</w:t>
            </w:r>
          </w:p>
        </w:tc>
      </w:tr>
      <w:tr w:rsidR="00730EF3" w:rsidRPr="00730EF3" w14:paraId="7F16E863" w14:textId="77777777" w:rsidTr="00730EF3">
        <w:trPr>
          <w:trHeight w:val="540"/>
        </w:trPr>
        <w:tc>
          <w:tcPr>
            <w:tcW w:w="4536" w:type="dxa"/>
            <w:tcBorders>
              <w:top w:val="nil"/>
              <w:left w:val="nil"/>
              <w:bottom w:val="nil"/>
              <w:right w:val="nil"/>
            </w:tcBorders>
            <w:shd w:val="clear" w:color="auto" w:fill="auto"/>
            <w:vAlign w:val="bottom"/>
            <w:hideMark/>
          </w:tcPr>
          <w:p w14:paraId="3B8A7B25" w14:textId="77777777" w:rsidR="00730EF3" w:rsidRPr="00730EF3" w:rsidRDefault="00730EF3" w:rsidP="00730EF3">
            <w:pPr>
              <w:spacing w:after="0" w:line="240" w:lineRule="auto"/>
              <w:jc w:val="both"/>
              <w:rPr>
                <w:rFonts w:ascii="Arial" w:hAnsi="Arial" w:cs="Arial"/>
                <w:color w:val="000000"/>
                <w:sz w:val="18"/>
                <w:szCs w:val="18"/>
              </w:rPr>
            </w:pPr>
            <w:r w:rsidRPr="00730EF3">
              <w:rPr>
                <w:rFonts w:ascii="Arial" w:hAnsi="Arial" w:cs="Arial"/>
                <w:color w:val="000000"/>
                <w:sz w:val="18"/>
                <w:szCs w:val="18"/>
              </w:rPr>
              <w:t>Programar o tratamento que acelere a eliminação do tóxico absorvido.</w:t>
            </w:r>
          </w:p>
        </w:tc>
        <w:tc>
          <w:tcPr>
            <w:tcW w:w="3119" w:type="dxa"/>
            <w:tcBorders>
              <w:top w:val="nil"/>
              <w:left w:val="nil"/>
              <w:bottom w:val="nil"/>
              <w:right w:val="nil"/>
            </w:tcBorders>
            <w:shd w:val="clear" w:color="auto" w:fill="auto"/>
            <w:noWrap/>
            <w:vAlign w:val="center"/>
            <w:hideMark/>
          </w:tcPr>
          <w:p w14:paraId="4AA3139B"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1</w:t>
            </w:r>
          </w:p>
        </w:tc>
        <w:tc>
          <w:tcPr>
            <w:tcW w:w="1417" w:type="dxa"/>
            <w:tcBorders>
              <w:top w:val="nil"/>
              <w:left w:val="nil"/>
              <w:bottom w:val="nil"/>
              <w:right w:val="nil"/>
            </w:tcBorders>
            <w:shd w:val="clear" w:color="auto" w:fill="auto"/>
            <w:noWrap/>
            <w:vAlign w:val="center"/>
            <w:hideMark/>
          </w:tcPr>
          <w:p w14:paraId="6D3400FD"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2,22%</w:t>
            </w:r>
          </w:p>
        </w:tc>
      </w:tr>
      <w:tr w:rsidR="00730EF3" w:rsidRPr="00730EF3" w14:paraId="7A2E2BC6" w14:textId="77777777" w:rsidTr="00730EF3">
        <w:trPr>
          <w:trHeight w:val="540"/>
        </w:trPr>
        <w:tc>
          <w:tcPr>
            <w:tcW w:w="4536" w:type="dxa"/>
            <w:tcBorders>
              <w:top w:val="nil"/>
              <w:left w:val="nil"/>
              <w:bottom w:val="nil"/>
              <w:right w:val="nil"/>
            </w:tcBorders>
            <w:shd w:val="clear" w:color="auto" w:fill="auto"/>
            <w:vAlign w:val="bottom"/>
            <w:hideMark/>
          </w:tcPr>
          <w:p w14:paraId="2CDE0F2F" w14:textId="77777777" w:rsidR="00730EF3" w:rsidRPr="00730EF3" w:rsidRDefault="00730EF3" w:rsidP="00730EF3">
            <w:pPr>
              <w:spacing w:after="0" w:line="240" w:lineRule="auto"/>
              <w:jc w:val="both"/>
              <w:rPr>
                <w:rFonts w:ascii="Arial" w:hAnsi="Arial" w:cs="Arial"/>
                <w:color w:val="000000"/>
                <w:sz w:val="18"/>
                <w:szCs w:val="18"/>
              </w:rPr>
            </w:pPr>
            <w:bookmarkStart w:id="59" w:name="_Hlk90137195"/>
            <w:proofErr w:type="spellStart"/>
            <w:r w:rsidRPr="00730EF3">
              <w:rPr>
                <w:rFonts w:ascii="Arial" w:hAnsi="Arial" w:cs="Arial"/>
                <w:color w:val="000000"/>
                <w:sz w:val="18"/>
                <w:szCs w:val="18"/>
              </w:rPr>
              <w:t>Fornecer</w:t>
            </w:r>
            <w:proofErr w:type="spellEnd"/>
            <w:r w:rsidRPr="00730EF3">
              <w:rPr>
                <w:rFonts w:ascii="Arial" w:hAnsi="Arial" w:cs="Arial"/>
                <w:color w:val="000000"/>
                <w:sz w:val="18"/>
                <w:szCs w:val="18"/>
              </w:rPr>
              <w:t xml:space="preserve"> suporte psicológico e psiquiátrico ao paciente durante a internação</w:t>
            </w:r>
            <w:bookmarkEnd w:id="59"/>
            <w:r w:rsidRPr="00730EF3">
              <w:rPr>
                <w:rFonts w:ascii="Arial" w:hAnsi="Arial" w:cs="Arial"/>
                <w:color w:val="000000"/>
                <w:sz w:val="18"/>
                <w:szCs w:val="18"/>
              </w:rPr>
              <w:t>.</w:t>
            </w:r>
          </w:p>
        </w:tc>
        <w:tc>
          <w:tcPr>
            <w:tcW w:w="3119" w:type="dxa"/>
            <w:tcBorders>
              <w:top w:val="nil"/>
              <w:left w:val="nil"/>
              <w:bottom w:val="nil"/>
              <w:right w:val="nil"/>
            </w:tcBorders>
            <w:shd w:val="clear" w:color="auto" w:fill="auto"/>
            <w:noWrap/>
            <w:vAlign w:val="center"/>
            <w:hideMark/>
          </w:tcPr>
          <w:p w14:paraId="5DF9433B"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1</w:t>
            </w:r>
          </w:p>
        </w:tc>
        <w:tc>
          <w:tcPr>
            <w:tcW w:w="1417" w:type="dxa"/>
            <w:tcBorders>
              <w:top w:val="nil"/>
              <w:left w:val="nil"/>
              <w:bottom w:val="nil"/>
              <w:right w:val="nil"/>
            </w:tcBorders>
            <w:shd w:val="clear" w:color="auto" w:fill="auto"/>
            <w:noWrap/>
            <w:vAlign w:val="center"/>
            <w:hideMark/>
          </w:tcPr>
          <w:p w14:paraId="3E952160"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2,22%</w:t>
            </w:r>
          </w:p>
        </w:tc>
      </w:tr>
      <w:tr w:rsidR="00730EF3" w:rsidRPr="00730EF3" w14:paraId="62CD9377" w14:textId="77777777" w:rsidTr="00730EF3">
        <w:trPr>
          <w:trHeight w:val="335"/>
        </w:trPr>
        <w:tc>
          <w:tcPr>
            <w:tcW w:w="4536" w:type="dxa"/>
            <w:tcBorders>
              <w:top w:val="nil"/>
              <w:left w:val="nil"/>
              <w:bottom w:val="nil"/>
              <w:right w:val="nil"/>
            </w:tcBorders>
            <w:shd w:val="clear" w:color="auto" w:fill="auto"/>
            <w:vAlign w:val="bottom"/>
            <w:hideMark/>
          </w:tcPr>
          <w:p w14:paraId="58524B35" w14:textId="77777777" w:rsidR="00730EF3" w:rsidRPr="00730EF3" w:rsidRDefault="00730EF3" w:rsidP="00730EF3">
            <w:pPr>
              <w:spacing w:after="0" w:line="240" w:lineRule="auto"/>
              <w:jc w:val="both"/>
              <w:rPr>
                <w:rFonts w:ascii="Arial" w:hAnsi="Arial" w:cs="Arial"/>
                <w:color w:val="000000"/>
                <w:sz w:val="18"/>
                <w:szCs w:val="18"/>
              </w:rPr>
            </w:pPr>
            <w:r w:rsidRPr="00730EF3">
              <w:rPr>
                <w:rFonts w:ascii="Arial" w:hAnsi="Arial" w:cs="Arial"/>
                <w:color w:val="000000"/>
                <w:sz w:val="18"/>
                <w:szCs w:val="18"/>
              </w:rPr>
              <w:t>Exames de dosagem sérica ou a dosagem seriada.</w:t>
            </w:r>
          </w:p>
        </w:tc>
        <w:tc>
          <w:tcPr>
            <w:tcW w:w="3119" w:type="dxa"/>
            <w:tcBorders>
              <w:top w:val="nil"/>
              <w:left w:val="nil"/>
              <w:bottom w:val="nil"/>
              <w:right w:val="nil"/>
            </w:tcBorders>
            <w:shd w:val="clear" w:color="auto" w:fill="auto"/>
            <w:noWrap/>
            <w:vAlign w:val="center"/>
            <w:hideMark/>
          </w:tcPr>
          <w:p w14:paraId="681C08E4"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1</w:t>
            </w:r>
          </w:p>
        </w:tc>
        <w:tc>
          <w:tcPr>
            <w:tcW w:w="1417" w:type="dxa"/>
            <w:tcBorders>
              <w:top w:val="nil"/>
              <w:left w:val="nil"/>
              <w:bottom w:val="nil"/>
              <w:right w:val="nil"/>
            </w:tcBorders>
            <w:shd w:val="clear" w:color="auto" w:fill="auto"/>
            <w:noWrap/>
            <w:vAlign w:val="center"/>
            <w:hideMark/>
          </w:tcPr>
          <w:p w14:paraId="168E0E76"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2,22%</w:t>
            </w:r>
          </w:p>
        </w:tc>
      </w:tr>
      <w:tr w:rsidR="00730EF3" w:rsidRPr="00730EF3" w14:paraId="4BEF821E" w14:textId="77777777" w:rsidTr="00730EF3">
        <w:trPr>
          <w:trHeight w:val="553"/>
        </w:trPr>
        <w:tc>
          <w:tcPr>
            <w:tcW w:w="4536" w:type="dxa"/>
            <w:tcBorders>
              <w:top w:val="nil"/>
              <w:left w:val="nil"/>
              <w:bottom w:val="nil"/>
              <w:right w:val="nil"/>
            </w:tcBorders>
            <w:shd w:val="clear" w:color="auto" w:fill="auto"/>
            <w:vAlign w:val="bottom"/>
            <w:hideMark/>
          </w:tcPr>
          <w:p w14:paraId="039F2AD4" w14:textId="77777777" w:rsidR="00730EF3" w:rsidRPr="00730EF3" w:rsidRDefault="00730EF3" w:rsidP="00730EF3">
            <w:pPr>
              <w:spacing w:after="0" w:line="240" w:lineRule="auto"/>
              <w:jc w:val="both"/>
              <w:rPr>
                <w:rFonts w:ascii="Arial" w:hAnsi="Arial" w:cs="Arial"/>
                <w:color w:val="000000"/>
                <w:sz w:val="18"/>
                <w:szCs w:val="18"/>
              </w:rPr>
            </w:pPr>
            <w:r w:rsidRPr="00730EF3">
              <w:rPr>
                <w:rFonts w:ascii="Arial" w:hAnsi="Arial" w:cs="Arial"/>
                <w:color w:val="000000"/>
                <w:sz w:val="18"/>
                <w:szCs w:val="18"/>
              </w:rPr>
              <w:t>Aspiração traqueal e utilização de cateter nasal máscara de Venturi como fonte de oxigênio.</w:t>
            </w:r>
          </w:p>
        </w:tc>
        <w:tc>
          <w:tcPr>
            <w:tcW w:w="3119" w:type="dxa"/>
            <w:tcBorders>
              <w:top w:val="nil"/>
              <w:left w:val="nil"/>
              <w:bottom w:val="nil"/>
              <w:right w:val="nil"/>
            </w:tcBorders>
            <w:shd w:val="clear" w:color="auto" w:fill="auto"/>
            <w:noWrap/>
            <w:vAlign w:val="center"/>
            <w:hideMark/>
          </w:tcPr>
          <w:p w14:paraId="0C3ABE64"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1</w:t>
            </w:r>
          </w:p>
        </w:tc>
        <w:tc>
          <w:tcPr>
            <w:tcW w:w="1417" w:type="dxa"/>
            <w:tcBorders>
              <w:top w:val="nil"/>
              <w:left w:val="nil"/>
              <w:bottom w:val="nil"/>
              <w:right w:val="nil"/>
            </w:tcBorders>
            <w:shd w:val="clear" w:color="auto" w:fill="auto"/>
            <w:noWrap/>
            <w:vAlign w:val="center"/>
            <w:hideMark/>
          </w:tcPr>
          <w:p w14:paraId="44A6BEB8"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2,22%</w:t>
            </w:r>
          </w:p>
        </w:tc>
      </w:tr>
      <w:tr w:rsidR="00730EF3" w:rsidRPr="00730EF3" w14:paraId="60C2A6BB" w14:textId="77777777" w:rsidTr="00730EF3">
        <w:trPr>
          <w:trHeight w:val="575"/>
        </w:trPr>
        <w:tc>
          <w:tcPr>
            <w:tcW w:w="4536" w:type="dxa"/>
            <w:tcBorders>
              <w:top w:val="nil"/>
              <w:left w:val="nil"/>
              <w:bottom w:val="nil"/>
              <w:right w:val="nil"/>
            </w:tcBorders>
            <w:shd w:val="clear" w:color="auto" w:fill="auto"/>
            <w:vAlign w:val="bottom"/>
            <w:hideMark/>
          </w:tcPr>
          <w:p w14:paraId="3E5F9A9B" w14:textId="77777777" w:rsidR="00730EF3" w:rsidRPr="00730EF3" w:rsidRDefault="00730EF3" w:rsidP="00730EF3">
            <w:pPr>
              <w:spacing w:after="0" w:line="240" w:lineRule="auto"/>
              <w:jc w:val="both"/>
              <w:rPr>
                <w:rFonts w:ascii="Arial" w:hAnsi="Arial" w:cs="Arial"/>
                <w:color w:val="000000"/>
                <w:sz w:val="18"/>
                <w:szCs w:val="18"/>
              </w:rPr>
            </w:pPr>
            <w:r w:rsidRPr="00730EF3">
              <w:rPr>
                <w:rFonts w:ascii="Arial" w:hAnsi="Arial" w:cs="Arial"/>
                <w:color w:val="000000"/>
                <w:sz w:val="18"/>
                <w:szCs w:val="18"/>
              </w:rPr>
              <w:t xml:space="preserve">Procurar transportar o acidentado imediatamente para o pronto-socorro mantendo-o aquecido. </w:t>
            </w:r>
          </w:p>
        </w:tc>
        <w:tc>
          <w:tcPr>
            <w:tcW w:w="3119" w:type="dxa"/>
            <w:tcBorders>
              <w:top w:val="nil"/>
              <w:left w:val="nil"/>
              <w:bottom w:val="nil"/>
              <w:right w:val="nil"/>
            </w:tcBorders>
            <w:shd w:val="clear" w:color="auto" w:fill="auto"/>
            <w:noWrap/>
            <w:vAlign w:val="center"/>
            <w:hideMark/>
          </w:tcPr>
          <w:p w14:paraId="74BB00C0"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1</w:t>
            </w:r>
          </w:p>
        </w:tc>
        <w:tc>
          <w:tcPr>
            <w:tcW w:w="1417" w:type="dxa"/>
            <w:tcBorders>
              <w:top w:val="nil"/>
              <w:left w:val="nil"/>
              <w:bottom w:val="nil"/>
              <w:right w:val="nil"/>
            </w:tcBorders>
            <w:shd w:val="clear" w:color="auto" w:fill="auto"/>
            <w:noWrap/>
            <w:vAlign w:val="center"/>
            <w:hideMark/>
          </w:tcPr>
          <w:p w14:paraId="4518BACA"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2,22%</w:t>
            </w:r>
          </w:p>
        </w:tc>
      </w:tr>
      <w:tr w:rsidR="00730EF3" w:rsidRPr="00730EF3" w14:paraId="703F2592" w14:textId="77777777" w:rsidTr="00730EF3">
        <w:trPr>
          <w:trHeight w:val="711"/>
        </w:trPr>
        <w:tc>
          <w:tcPr>
            <w:tcW w:w="4536" w:type="dxa"/>
            <w:tcBorders>
              <w:top w:val="nil"/>
              <w:left w:val="nil"/>
              <w:bottom w:val="nil"/>
              <w:right w:val="nil"/>
            </w:tcBorders>
            <w:shd w:val="clear" w:color="auto" w:fill="auto"/>
            <w:vAlign w:val="bottom"/>
            <w:hideMark/>
          </w:tcPr>
          <w:p w14:paraId="26833B7D" w14:textId="77777777" w:rsidR="00730EF3" w:rsidRPr="00730EF3" w:rsidRDefault="00730EF3" w:rsidP="00730EF3">
            <w:pPr>
              <w:spacing w:after="0" w:line="240" w:lineRule="auto"/>
              <w:jc w:val="both"/>
              <w:rPr>
                <w:rFonts w:ascii="Arial" w:hAnsi="Arial" w:cs="Arial"/>
                <w:color w:val="000000"/>
                <w:sz w:val="18"/>
                <w:szCs w:val="18"/>
              </w:rPr>
            </w:pPr>
            <w:r w:rsidRPr="00730EF3">
              <w:rPr>
                <w:rFonts w:ascii="Arial" w:hAnsi="Arial" w:cs="Arial"/>
                <w:color w:val="000000"/>
                <w:sz w:val="18"/>
                <w:szCs w:val="18"/>
              </w:rPr>
              <w:t>Identificar o agente através de frascos, bulas e rótulos dos produtos para informar os profissionais de saúde, pois eles poderão identificar antídotos.</w:t>
            </w:r>
          </w:p>
        </w:tc>
        <w:tc>
          <w:tcPr>
            <w:tcW w:w="3119" w:type="dxa"/>
            <w:tcBorders>
              <w:top w:val="nil"/>
              <w:left w:val="nil"/>
              <w:bottom w:val="nil"/>
              <w:right w:val="nil"/>
            </w:tcBorders>
            <w:shd w:val="clear" w:color="auto" w:fill="auto"/>
            <w:noWrap/>
            <w:vAlign w:val="center"/>
            <w:hideMark/>
          </w:tcPr>
          <w:p w14:paraId="138DDEF0"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1</w:t>
            </w:r>
          </w:p>
        </w:tc>
        <w:tc>
          <w:tcPr>
            <w:tcW w:w="1417" w:type="dxa"/>
            <w:tcBorders>
              <w:top w:val="nil"/>
              <w:left w:val="nil"/>
              <w:bottom w:val="nil"/>
              <w:right w:val="nil"/>
            </w:tcBorders>
            <w:shd w:val="clear" w:color="auto" w:fill="auto"/>
            <w:noWrap/>
            <w:vAlign w:val="center"/>
            <w:hideMark/>
          </w:tcPr>
          <w:p w14:paraId="44AE5D53"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2,22%</w:t>
            </w:r>
          </w:p>
        </w:tc>
      </w:tr>
      <w:tr w:rsidR="00730EF3" w:rsidRPr="00730EF3" w14:paraId="1B947982" w14:textId="77777777" w:rsidTr="00730EF3">
        <w:trPr>
          <w:trHeight w:val="848"/>
        </w:trPr>
        <w:tc>
          <w:tcPr>
            <w:tcW w:w="4536" w:type="dxa"/>
            <w:tcBorders>
              <w:top w:val="nil"/>
              <w:left w:val="nil"/>
              <w:bottom w:val="nil"/>
              <w:right w:val="nil"/>
            </w:tcBorders>
            <w:shd w:val="clear" w:color="auto" w:fill="auto"/>
            <w:vAlign w:val="center"/>
            <w:hideMark/>
          </w:tcPr>
          <w:p w14:paraId="41914BDF" w14:textId="77777777" w:rsidR="00730EF3" w:rsidRPr="00730EF3" w:rsidRDefault="00730EF3" w:rsidP="00730EF3">
            <w:pPr>
              <w:spacing w:after="0" w:line="240" w:lineRule="auto"/>
              <w:jc w:val="both"/>
              <w:rPr>
                <w:rFonts w:ascii="Arial" w:hAnsi="Arial" w:cs="Arial"/>
                <w:color w:val="000000"/>
                <w:sz w:val="18"/>
                <w:szCs w:val="18"/>
              </w:rPr>
            </w:pPr>
            <w:r w:rsidRPr="00730EF3">
              <w:rPr>
                <w:rFonts w:ascii="Arial" w:hAnsi="Arial" w:cs="Arial"/>
                <w:color w:val="000000"/>
                <w:sz w:val="18"/>
                <w:szCs w:val="18"/>
              </w:rPr>
              <w:t>Prevenir complicações e visualizar precocemente possíveis alterações orgânicas decorrentes da substância envolvida.</w:t>
            </w:r>
          </w:p>
        </w:tc>
        <w:tc>
          <w:tcPr>
            <w:tcW w:w="3119" w:type="dxa"/>
            <w:tcBorders>
              <w:top w:val="nil"/>
              <w:left w:val="nil"/>
              <w:bottom w:val="nil"/>
              <w:right w:val="nil"/>
            </w:tcBorders>
            <w:shd w:val="clear" w:color="auto" w:fill="auto"/>
            <w:noWrap/>
            <w:vAlign w:val="center"/>
            <w:hideMark/>
          </w:tcPr>
          <w:p w14:paraId="7E189156"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1</w:t>
            </w:r>
          </w:p>
        </w:tc>
        <w:tc>
          <w:tcPr>
            <w:tcW w:w="1417" w:type="dxa"/>
            <w:tcBorders>
              <w:top w:val="nil"/>
              <w:left w:val="nil"/>
              <w:bottom w:val="nil"/>
              <w:right w:val="nil"/>
            </w:tcBorders>
            <w:shd w:val="clear" w:color="auto" w:fill="auto"/>
            <w:noWrap/>
            <w:vAlign w:val="center"/>
            <w:hideMark/>
          </w:tcPr>
          <w:p w14:paraId="0F8C7C97"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2,22%</w:t>
            </w:r>
          </w:p>
        </w:tc>
      </w:tr>
      <w:tr w:rsidR="00730EF3" w:rsidRPr="00730EF3" w14:paraId="3773D313" w14:textId="77777777" w:rsidTr="00730EF3">
        <w:trPr>
          <w:trHeight w:val="80"/>
        </w:trPr>
        <w:tc>
          <w:tcPr>
            <w:tcW w:w="4536" w:type="dxa"/>
            <w:tcBorders>
              <w:top w:val="nil"/>
              <w:left w:val="nil"/>
              <w:bottom w:val="single" w:sz="4" w:space="0" w:color="auto"/>
              <w:right w:val="nil"/>
            </w:tcBorders>
            <w:shd w:val="clear" w:color="auto" w:fill="auto"/>
            <w:noWrap/>
            <w:vAlign w:val="bottom"/>
            <w:hideMark/>
          </w:tcPr>
          <w:p w14:paraId="2A064319" w14:textId="77777777" w:rsidR="00730EF3" w:rsidRPr="00730EF3" w:rsidRDefault="00730EF3" w:rsidP="00730EF3">
            <w:pPr>
              <w:spacing w:after="0" w:line="240" w:lineRule="auto"/>
              <w:jc w:val="both"/>
              <w:rPr>
                <w:rFonts w:cs="Calibri"/>
                <w:color w:val="000000"/>
              </w:rPr>
            </w:pPr>
            <w:r w:rsidRPr="00730EF3">
              <w:rPr>
                <w:rFonts w:cs="Calibri"/>
                <w:color w:val="000000"/>
              </w:rPr>
              <w:t>Total:</w:t>
            </w:r>
          </w:p>
        </w:tc>
        <w:tc>
          <w:tcPr>
            <w:tcW w:w="3119" w:type="dxa"/>
            <w:tcBorders>
              <w:top w:val="nil"/>
              <w:left w:val="nil"/>
              <w:bottom w:val="single" w:sz="4" w:space="0" w:color="auto"/>
              <w:right w:val="nil"/>
            </w:tcBorders>
            <w:shd w:val="clear" w:color="auto" w:fill="auto"/>
            <w:noWrap/>
            <w:vAlign w:val="bottom"/>
            <w:hideMark/>
          </w:tcPr>
          <w:p w14:paraId="4D48EBE0" w14:textId="77777777" w:rsidR="00730EF3" w:rsidRPr="00730EF3" w:rsidRDefault="00730EF3" w:rsidP="00730EF3">
            <w:pPr>
              <w:spacing w:after="0" w:line="240" w:lineRule="auto"/>
              <w:jc w:val="center"/>
              <w:rPr>
                <w:rFonts w:cs="Calibri"/>
                <w:color w:val="000000"/>
              </w:rPr>
            </w:pPr>
            <w:r w:rsidRPr="00730EF3">
              <w:rPr>
                <w:rFonts w:cs="Calibri"/>
                <w:color w:val="000000"/>
              </w:rPr>
              <w:t>45</w:t>
            </w:r>
          </w:p>
        </w:tc>
        <w:tc>
          <w:tcPr>
            <w:tcW w:w="1417" w:type="dxa"/>
            <w:tcBorders>
              <w:top w:val="nil"/>
              <w:left w:val="nil"/>
              <w:bottom w:val="single" w:sz="4" w:space="0" w:color="auto"/>
              <w:right w:val="nil"/>
            </w:tcBorders>
            <w:shd w:val="clear" w:color="auto" w:fill="auto"/>
            <w:noWrap/>
            <w:vAlign w:val="center"/>
            <w:hideMark/>
          </w:tcPr>
          <w:p w14:paraId="018DC965" w14:textId="77777777" w:rsidR="00730EF3" w:rsidRPr="00730EF3" w:rsidRDefault="00730EF3" w:rsidP="00730EF3">
            <w:pPr>
              <w:spacing w:after="0" w:line="240" w:lineRule="auto"/>
              <w:jc w:val="center"/>
              <w:rPr>
                <w:rFonts w:ascii="Arial" w:hAnsi="Arial" w:cs="Arial"/>
                <w:color w:val="000000"/>
                <w:sz w:val="18"/>
                <w:szCs w:val="18"/>
              </w:rPr>
            </w:pPr>
            <w:r w:rsidRPr="00730EF3">
              <w:rPr>
                <w:rFonts w:ascii="Arial" w:hAnsi="Arial" w:cs="Arial"/>
                <w:color w:val="000000"/>
                <w:sz w:val="18"/>
                <w:szCs w:val="18"/>
              </w:rPr>
              <w:t>100,00%</w:t>
            </w:r>
          </w:p>
        </w:tc>
      </w:tr>
    </w:tbl>
    <w:p w14:paraId="33DC7680" w14:textId="564A20F9" w:rsidR="002B3839" w:rsidRDefault="002B3839" w:rsidP="002B3839">
      <w:pPr>
        <w:spacing w:after="0" w:line="360" w:lineRule="auto"/>
        <w:jc w:val="both"/>
        <w:rPr>
          <w:rFonts w:ascii="Arial" w:hAnsi="Arial" w:cs="Arial"/>
          <w:color w:val="95B3D7" w:themeColor="accent1" w:themeTint="99"/>
          <w:sz w:val="24"/>
          <w:szCs w:val="24"/>
        </w:rPr>
      </w:pPr>
      <w:r w:rsidRPr="003F19D7">
        <w:rPr>
          <w:rFonts w:ascii="Arial" w:hAnsi="Arial" w:cs="Arial"/>
          <w:sz w:val="20"/>
          <w:szCs w:val="20"/>
        </w:rPr>
        <w:t>Fonte: elaborada pela autora, 2021</w:t>
      </w:r>
      <w:r>
        <w:rPr>
          <w:rFonts w:ascii="Arial" w:hAnsi="Arial" w:cs="Arial"/>
          <w:sz w:val="20"/>
          <w:szCs w:val="20"/>
        </w:rPr>
        <w:t>.</w:t>
      </w:r>
      <w:r w:rsidR="00730EF3">
        <w:rPr>
          <w:rFonts w:ascii="Arial" w:hAnsi="Arial" w:cs="Arial"/>
          <w:sz w:val="20"/>
          <w:szCs w:val="20"/>
        </w:rPr>
        <w:tab/>
      </w:r>
      <w:r w:rsidR="00730EF3">
        <w:rPr>
          <w:rFonts w:ascii="Arial" w:hAnsi="Arial" w:cs="Arial"/>
          <w:sz w:val="20"/>
          <w:szCs w:val="20"/>
        </w:rPr>
        <w:tab/>
      </w:r>
      <w:r w:rsidR="00730EF3">
        <w:rPr>
          <w:rFonts w:ascii="Arial" w:hAnsi="Arial" w:cs="Arial"/>
          <w:sz w:val="20"/>
          <w:szCs w:val="20"/>
        </w:rPr>
        <w:tab/>
      </w:r>
      <w:r w:rsidR="00730EF3">
        <w:rPr>
          <w:rFonts w:ascii="Arial" w:hAnsi="Arial" w:cs="Arial"/>
          <w:sz w:val="20"/>
          <w:szCs w:val="20"/>
        </w:rPr>
        <w:tab/>
      </w:r>
      <w:r w:rsidR="00730EF3">
        <w:rPr>
          <w:rFonts w:ascii="Arial" w:hAnsi="Arial" w:cs="Arial"/>
          <w:sz w:val="20"/>
          <w:szCs w:val="20"/>
        </w:rPr>
        <w:tab/>
      </w:r>
      <w:r w:rsidR="00730EF3">
        <w:rPr>
          <w:rFonts w:ascii="Arial" w:hAnsi="Arial" w:cs="Arial"/>
          <w:sz w:val="20"/>
          <w:szCs w:val="20"/>
        </w:rPr>
        <w:tab/>
      </w:r>
      <w:r w:rsidR="00730EF3">
        <w:rPr>
          <w:rFonts w:ascii="Arial" w:hAnsi="Arial" w:cs="Arial"/>
          <w:sz w:val="20"/>
          <w:szCs w:val="20"/>
        </w:rPr>
        <w:tab/>
        <w:t>Conclusão</w:t>
      </w:r>
    </w:p>
    <w:p w14:paraId="5946D25F" w14:textId="3DEAA4B3" w:rsidR="009E6647" w:rsidRDefault="009E6647" w:rsidP="00C0573A">
      <w:pPr>
        <w:widowControl w:val="0"/>
        <w:autoSpaceDE w:val="0"/>
        <w:autoSpaceDN w:val="0"/>
        <w:adjustRightInd w:val="0"/>
        <w:spacing w:before="120" w:after="120" w:line="360" w:lineRule="auto"/>
        <w:jc w:val="both"/>
        <w:rPr>
          <w:rFonts w:ascii="Arial" w:hAnsi="Arial" w:cs="Arial"/>
          <w:b/>
          <w:color w:val="000000" w:themeColor="text1"/>
          <w:sz w:val="24"/>
          <w:szCs w:val="24"/>
        </w:rPr>
      </w:pPr>
    </w:p>
    <w:p w14:paraId="6DBD2930" w14:textId="0CE1FF31" w:rsidR="001E128A" w:rsidRDefault="001E128A" w:rsidP="00C0573A">
      <w:pPr>
        <w:widowControl w:val="0"/>
        <w:autoSpaceDE w:val="0"/>
        <w:autoSpaceDN w:val="0"/>
        <w:adjustRightInd w:val="0"/>
        <w:spacing w:before="120" w:after="120" w:line="360" w:lineRule="auto"/>
        <w:jc w:val="both"/>
        <w:rPr>
          <w:rFonts w:ascii="Arial" w:hAnsi="Arial" w:cs="Arial"/>
          <w:b/>
          <w:color w:val="000000" w:themeColor="text1"/>
          <w:sz w:val="24"/>
          <w:szCs w:val="24"/>
        </w:rPr>
      </w:pPr>
    </w:p>
    <w:p w14:paraId="5507ABE1" w14:textId="0E761480" w:rsidR="001E128A" w:rsidRDefault="001E128A" w:rsidP="00C0573A">
      <w:pPr>
        <w:widowControl w:val="0"/>
        <w:autoSpaceDE w:val="0"/>
        <w:autoSpaceDN w:val="0"/>
        <w:adjustRightInd w:val="0"/>
        <w:spacing w:before="120" w:after="120" w:line="360" w:lineRule="auto"/>
        <w:jc w:val="both"/>
        <w:rPr>
          <w:rFonts w:ascii="Arial" w:hAnsi="Arial" w:cs="Arial"/>
          <w:b/>
          <w:color w:val="000000" w:themeColor="text1"/>
          <w:sz w:val="24"/>
          <w:szCs w:val="24"/>
        </w:rPr>
      </w:pPr>
    </w:p>
    <w:p w14:paraId="62FD3BDA" w14:textId="52E3C4B1" w:rsidR="001E128A" w:rsidRDefault="001E128A" w:rsidP="00C0573A">
      <w:pPr>
        <w:widowControl w:val="0"/>
        <w:autoSpaceDE w:val="0"/>
        <w:autoSpaceDN w:val="0"/>
        <w:adjustRightInd w:val="0"/>
        <w:spacing w:before="120" w:after="120" w:line="360" w:lineRule="auto"/>
        <w:jc w:val="both"/>
        <w:rPr>
          <w:rFonts w:ascii="Arial" w:hAnsi="Arial" w:cs="Arial"/>
          <w:b/>
          <w:color w:val="000000" w:themeColor="text1"/>
          <w:sz w:val="24"/>
          <w:szCs w:val="24"/>
        </w:rPr>
      </w:pPr>
    </w:p>
    <w:p w14:paraId="06FD8D8D" w14:textId="70B6810F" w:rsidR="001E128A" w:rsidRDefault="001E128A" w:rsidP="00C0573A">
      <w:pPr>
        <w:widowControl w:val="0"/>
        <w:autoSpaceDE w:val="0"/>
        <w:autoSpaceDN w:val="0"/>
        <w:adjustRightInd w:val="0"/>
        <w:spacing w:before="120" w:after="120" w:line="360" w:lineRule="auto"/>
        <w:jc w:val="both"/>
        <w:rPr>
          <w:rFonts w:ascii="Arial" w:hAnsi="Arial" w:cs="Arial"/>
          <w:b/>
          <w:color w:val="000000" w:themeColor="text1"/>
          <w:sz w:val="24"/>
          <w:szCs w:val="24"/>
        </w:rPr>
      </w:pPr>
    </w:p>
    <w:p w14:paraId="24821503" w14:textId="2D6CD19C" w:rsidR="005427B2" w:rsidRDefault="005427B2" w:rsidP="00C0573A">
      <w:pPr>
        <w:widowControl w:val="0"/>
        <w:autoSpaceDE w:val="0"/>
        <w:autoSpaceDN w:val="0"/>
        <w:adjustRightInd w:val="0"/>
        <w:spacing w:before="120" w:after="120" w:line="360" w:lineRule="auto"/>
        <w:jc w:val="both"/>
        <w:rPr>
          <w:rFonts w:ascii="Arial" w:hAnsi="Arial" w:cs="Arial"/>
          <w:b/>
          <w:color w:val="000000" w:themeColor="text1"/>
          <w:sz w:val="24"/>
          <w:szCs w:val="24"/>
        </w:rPr>
      </w:pPr>
    </w:p>
    <w:p w14:paraId="42B20605" w14:textId="429DB812" w:rsidR="005427B2" w:rsidRDefault="005427B2" w:rsidP="00C0573A">
      <w:pPr>
        <w:widowControl w:val="0"/>
        <w:autoSpaceDE w:val="0"/>
        <w:autoSpaceDN w:val="0"/>
        <w:adjustRightInd w:val="0"/>
        <w:spacing w:before="120" w:after="120" w:line="360" w:lineRule="auto"/>
        <w:jc w:val="both"/>
        <w:rPr>
          <w:rFonts w:ascii="Arial" w:hAnsi="Arial" w:cs="Arial"/>
          <w:b/>
          <w:color w:val="000000" w:themeColor="text1"/>
          <w:sz w:val="24"/>
          <w:szCs w:val="24"/>
        </w:rPr>
      </w:pPr>
    </w:p>
    <w:p w14:paraId="37AB649B" w14:textId="453F4E86" w:rsidR="005427B2" w:rsidRDefault="005427B2" w:rsidP="00C0573A">
      <w:pPr>
        <w:widowControl w:val="0"/>
        <w:autoSpaceDE w:val="0"/>
        <w:autoSpaceDN w:val="0"/>
        <w:adjustRightInd w:val="0"/>
        <w:spacing w:before="120" w:after="120" w:line="360" w:lineRule="auto"/>
        <w:jc w:val="both"/>
        <w:rPr>
          <w:rFonts w:ascii="Arial" w:hAnsi="Arial" w:cs="Arial"/>
          <w:b/>
          <w:color w:val="000000" w:themeColor="text1"/>
          <w:sz w:val="24"/>
          <w:szCs w:val="24"/>
        </w:rPr>
      </w:pPr>
    </w:p>
    <w:p w14:paraId="28B437B5" w14:textId="24C9EA1B" w:rsidR="005427B2" w:rsidRDefault="005427B2" w:rsidP="00C0573A">
      <w:pPr>
        <w:widowControl w:val="0"/>
        <w:autoSpaceDE w:val="0"/>
        <w:autoSpaceDN w:val="0"/>
        <w:adjustRightInd w:val="0"/>
        <w:spacing w:before="120" w:after="120" w:line="360" w:lineRule="auto"/>
        <w:jc w:val="both"/>
        <w:rPr>
          <w:rFonts w:ascii="Arial" w:hAnsi="Arial" w:cs="Arial"/>
          <w:b/>
          <w:color w:val="000000" w:themeColor="text1"/>
          <w:sz w:val="24"/>
          <w:szCs w:val="24"/>
        </w:rPr>
      </w:pPr>
    </w:p>
    <w:p w14:paraId="2AF2E200" w14:textId="0A778B81" w:rsidR="00DE70E0" w:rsidRDefault="00DE70E0" w:rsidP="00C0573A">
      <w:pPr>
        <w:widowControl w:val="0"/>
        <w:autoSpaceDE w:val="0"/>
        <w:autoSpaceDN w:val="0"/>
        <w:adjustRightInd w:val="0"/>
        <w:spacing w:before="120" w:after="120" w:line="360" w:lineRule="auto"/>
        <w:jc w:val="both"/>
        <w:rPr>
          <w:rFonts w:ascii="Arial" w:hAnsi="Arial" w:cs="Arial"/>
          <w:b/>
          <w:color w:val="000000" w:themeColor="text1"/>
          <w:sz w:val="24"/>
          <w:szCs w:val="24"/>
        </w:rPr>
      </w:pPr>
    </w:p>
    <w:p w14:paraId="0181AB2D" w14:textId="037D68C4" w:rsidR="00730EF3" w:rsidRDefault="00730EF3" w:rsidP="00C0573A">
      <w:pPr>
        <w:widowControl w:val="0"/>
        <w:autoSpaceDE w:val="0"/>
        <w:autoSpaceDN w:val="0"/>
        <w:adjustRightInd w:val="0"/>
        <w:spacing w:before="120" w:after="120" w:line="360" w:lineRule="auto"/>
        <w:jc w:val="both"/>
        <w:rPr>
          <w:rFonts w:ascii="Arial" w:hAnsi="Arial" w:cs="Arial"/>
          <w:b/>
          <w:color w:val="000000" w:themeColor="text1"/>
          <w:sz w:val="24"/>
          <w:szCs w:val="24"/>
        </w:rPr>
      </w:pPr>
    </w:p>
    <w:p w14:paraId="7D28CAA4" w14:textId="77777777" w:rsidR="00730EF3" w:rsidRDefault="00730EF3" w:rsidP="00C0573A">
      <w:pPr>
        <w:widowControl w:val="0"/>
        <w:autoSpaceDE w:val="0"/>
        <w:autoSpaceDN w:val="0"/>
        <w:adjustRightInd w:val="0"/>
        <w:spacing w:before="120" w:after="120" w:line="360" w:lineRule="auto"/>
        <w:jc w:val="both"/>
        <w:rPr>
          <w:rFonts w:ascii="Arial" w:hAnsi="Arial" w:cs="Arial"/>
          <w:b/>
          <w:color w:val="000000" w:themeColor="text1"/>
          <w:sz w:val="24"/>
          <w:szCs w:val="24"/>
        </w:rPr>
      </w:pPr>
    </w:p>
    <w:p w14:paraId="7614AADD" w14:textId="5EDDC6CF" w:rsidR="005741CB" w:rsidRPr="00010121" w:rsidRDefault="005741CB" w:rsidP="00010121">
      <w:pPr>
        <w:pStyle w:val="Ttulo1"/>
      </w:pPr>
      <w:bookmarkStart w:id="60" w:name="_Toc89020345"/>
      <w:bookmarkStart w:id="61" w:name="_Toc74661862"/>
      <w:r w:rsidRPr="00010121">
        <w:lastRenderedPageBreak/>
        <w:t>CONCLUSÕES</w:t>
      </w:r>
      <w:bookmarkEnd w:id="60"/>
    </w:p>
    <w:p w14:paraId="7D20E310" w14:textId="77777777" w:rsidR="00B37B98" w:rsidRPr="00B37B98" w:rsidRDefault="00B37B98" w:rsidP="00B37B98"/>
    <w:p w14:paraId="11EBE3A3" w14:textId="77777777" w:rsidR="005741CB" w:rsidRPr="00A14366" w:rsidRDefault="005741CB" w:rsidP="004F51D8">
      <w:pPr>
        <w:widowControl w:val="0"/>
        <w:autoSpaceDE w:val="0"/>
        <w:autoSpaceDN w:val="0"/>
        <w:adjustRightInd w:val="0"/>
        <w:spacing w:after="0" w:line="360" w:lineRule="auto"/>
        <w:ind w:firstLine="709"/>
        <w:jc w:val="both"/>
        <w:rPr>
          <w:rFonts w:ascii="Arial" w:hAnsi="Arial" w:cs="Arial"/>
          <w:bCs/>
          <w:sz w:val="24"/>
          <w:szCs w:val="24"/>
        </w:rPr>
      </w:pPr>
      <w:r w:rsidRPr="00A14366">
        <w:rPr>
          <w:rFonts w:ascii="Arial" w:hAnsi="Arial" w:cs="Arial"/>
          <w:bCs/>
          <w:sz w:val="24"/>
          <w:szCs w:val="24"/>
        </w:rPr>
        <w:t>O estudo permitiu concluir o que se segue.</w:t>
      </w:r>
    </w:p>
    <w:p w14:paraId="66F4662A" w14:textId="3A4A6B2C" w:rsidR="005741CB" w:rsidRPr="00A14366" w:rsidRDefault="002A3DDF" w:rsidP="004F51D8">
      <w:pPr>
        <w:widowControl w:val="0"/>
        <w:autoSpaceDE w:val="0"/>
        <w:autoSpaceDN w:val="0"/>
        <w:adjustRightInd w:val="0"/>
        <w:spacing w:after="0" w:line="360" w:lineRule="auto"/>
        <w:ind w:firstLine="709"/>
        <w:jc w:val="both"/>
        <w:rPr>
          <w:rFonts w:ascii="Arial" w:hAnsi="Arial" w:cs="Arial"/>
          <w:sz w:val="24"/>
          <w:szCs w:val="24"/>
        </w:rPr>
      </w:pPr>
      <w:r w:rsidRPr="00A14366">
        <w:rPr>
          <w:rFonts w:ascii="Arial" w:hAnsi="Arial" w:cs="Arial"/>
          <w:bCs/>
          <w:sz w:val="24"/>
          <w:szCs w:val="24"/>
        </w:rPr>
        <w:t xml:space="preserve"> </w:t>
      </w:r>
      <w:r w:rsidR="005741CB" w:rsidRPr="00A14366">
        <w:rPr>
          <w:rFonts w:ascii="Arial" w:hAnsi="Arial" w:cs="Arial"/>
          <w:sz w:val="24"/>
          <w:szCs w:val="24"/>
        </w:rPr>
        <w:t xml:space="preserve">As </w:t>
      </w:r>
      <w:r w:rsidR="00391A32" w:rsidRPr="00A14366">
        <w:rPr>
          <w:rFonts w:ascii="Arial" w:hAnsi="Arial" w:cs="Arial"/>
          <w:sz w:val="24"/>
          <w:szCs w:val="24"/>
        </w:rPr>
        <w:t xml:space="preserve">consequências </w:t>
      </w:r>
      <w:r w:rsidR="00A75BDB" w:rsidRPr="00A14366">
        <w:rPr>
          <w:rFonts w:ascii="Arial" w:hAnsi="Arial" w:cs="Arial"/>
          <w:sz w:val="24"/>
          <w:szCs w:val="24"/>
        </w:rPr>
        <w:t xml:space="preserve">das </w:t>
      </w:r>
      <w:r w:rsidR="005741CB" w:rsidRPr="00A14366">
        <w:rPr>
          <w:rFonts w:ascii="Arial" w:hAnsi="Arial" w:cs="Arial"/>
          <w:sz w:val="24"/>
          <w:szCs w:val="24"/>
        </w:rPr>
        <w:t xml:space="preserve">intoxicações exógenas </w:t>
      </w:r>
      <w:r w:rsidR="00391A32" w:rsidRPr="00A14366">
        <w:rPr>
          <w:rFonts w:ascii="Arial" w:hAnsi="Arial" w:cs="Arial"/>
          <w:sz w:val="24"/>
          <w:szCs w:val="24"/>
        </w:rPr>
        <w:t>n</w:t>
      </w:r>
      <w:r w:rsidR="005741CB" w:rsidRPr="00A14366">
        <w:rPr>
          <w:rFonts w:ascii="Arial" w:hAnsi="Arial" w:cs="Arial"/>
          <w:sz w:val="24"/>
          <w:szCs w:val="24"/>
        </w:rPr>
        <w:t>o organismo humano apresentadas foram</w:t>
      </w:r>
      <w:r w:rsidRPr="00A14366">
        <w:rPr>
          <w:rFonts w:ascii="Arial" w:hAnsi="Arial" w:cs="Arial"/>
          <w:sz w:val="24"/>
          <w:szCs w:val="24"/>
        </w:rPr>
        <w:t>:</w:t>
      </w:r>
      <w:r w:rsidR="005741CB" w:rsidRPr="00A14366">
        <w:rPr>
          <w:rFonts w:ascii="Arial" w:hAnsi="Arial" w:cs="Arial"/>
          <w:sz w:val="24"/>
          <w:szCs w:val="24"/>
        </w:rPr>
        <w:t xml:space="preserve"> </w:t>
      </w:r>
      <w:r w:rsidR="00391A32" w:rsidRPr="00A14366">
        <w:rPr>
          <w:rFonts w:ascii="Arial" w:hAnsi="Arial" w:cs="Arial"/>
          <w:sz w:val="24"/>
          <w:szCs w:val="24"/>
        </w:rPr>
        <w:t xml:space="preserve">óbito, alterações no nível de consciência, </w:t>
      </w:r>
      <w:proofErr w:type="spellStart"/>
      <w:r w:rsidR="00391A32" w:rsidRPr="00A14366">
        <w:rPr>
          <w:rFonts w:ascii="Arial" w:hAnsi="Arial" w:cs="Arial"/>
          <w:sz w:val="24"/>
          <w:szCs w:val="24"/>
        </w:rPr>
        <w:t>fasciculações</w:t>
      </w:r>
      <w:proofErr w:type="spellEnd"/>
      <w:r w:rsidR="00391A32" w:rsidRPr="00A14366">
        <w:rPr>
          <w:rFonts w:ascii="Arial" w:hAnsi="Arial" w:cs="Arial"/>
          <w:sz w:val="24"/>
          <w:szCs w:val="24"/>
        </w:rPr>
        <w:t>, instabilidade respiratória, convulsões</w:t>
      </w:r>
      <w:r w:rsidR="00A75BDB" w:rsidRPr="00A14366">
        <w:rPr>
          <w:rFonts w:ascii="Arial" w:hAnsi="Arial" w:cs="Arial"/>
          <w:sz w:val="24"/>
          <w:szCs w:val="24"/>
        </w:rPr>
        <w:t>,</w:t>
      </w:r>
      <w:r w:rsidR="00391A32" w:rsidRPr="00A14366">
        <w:rPr>
          <w:rFonts w:ascii="Arial" w:hAnsi="Arial" w:cs="Arial"/>
          <w:sz w:val="24"/>
          <w:szCs w:val="24"/>
        </w:rPr>
        <w:t xml:space="preserve"> hipoglicemia, instabilidade hemodinâmica, alucinações auditivas, nistagmo, alterações de sensibilidade na região da face, depressão neurológica, pulso alterado, perfuração do esôfago com consequente peritonite, hiperemia e/ou edema do esôfago, esofagite erosiva, gastrite </w:t>
      </w:r>
      <w:proofErr w:type="spellStart"/>
      <w:r w:rsidR="00391A32" w:rsidRPr="00A14366">
        <w:rPr>
          <w:rFonts w:ascii="Arial" w:hAnsi="Arial" w:cs="Arial"/>
          <w:sz w:val="24"/>
          <w:szCs w:val="24"/>
        </w:rPr>
        <w:t>enantemática</w:t>
      </w:r>
      <w:proofErr w:type="spellEnd"/>
      <w:r w:rsidR="00391A32" w:rsidRPr="00A14366">
        <w:rPr>
          <w:rFonts w:ascii="Arial" w:hAnsi="Arial" w:cs="Arial"/>
          <w:sz w:val="24"/>
          <w:szCs w:val="24"/>
        </w:rPr>
        <w:t xml:space="preserve">, gastrite hemorrágica, necrose esofágica, epigastralgia, </w:t>
      </w:r>
      <w:proofErr w:type="spellStart"/>
      <w:r w:rsidR="00391A32" w:rsidRPr="00A14366">
        <w:rPr>
          <w:rFonts w:ascii="Arial" w:hAnsi="Arial" w:cs="Arial"/>
          <w:sz w:val="24"/>
          <w:szCs w:val="24"/>
        </w:rPr>
        <w:t>broncorréia</w:t>
      </w:r>
      <w:proofErr w:type="spellEnd"/>
      <w:r w:rsidR="00391A32" w:rsidRPr="00A14366">
        <w:rPr>
          <w:rFonts w:ascii="Arial" w:hAnsi="Arial" w:cs="Arial"/>
          <w:sz w:val="24"/>
          <w:szCs w:val="24"/>
        </w:rPr>
        <w:t>, broncoespasmos, hipersecreção brônquica, ataxia e coma.</w:t>
      </w:r>
      <w:r w:rsidR="00A75BDB" w:rsidRPr="00A14366">
        <w:rPr>
          <w:rFonts w:ascii="Arial" w:hAnsi="Arial" w:cs="Arial"/>
          <w:sz w:val="24"/>
          <w:szCs w:val="24"/>
        </w:rPr>
        <w:t xml:space="preserve"> Houve destaque para o óbito com 20,83%, as convulsões e o rebaixamento do nível de consciência com 16,67% </w:t>
      </w:r>
      <w:r w:rsidR="00CE70E4" w:rsidRPr="00A14366">
        <w:rPr>
          <w:rFonts w:ascii="Arial" w:hAnsi="Arial" w:cs="Arial"/>
          <w:sz w:val="24"/>
          <w:szCs w:val="24"/>
        </w:rPr>
        <w:t>cada e</w:t>
      </w:r>
      <w:r w:rsidR="00A75BDB" w:rsidRPr="00A14366">
        <w:rPr>
          <w:rFonts w:ascii="Arial" w:hAnsi="Arial" w:cs="Arial"/>
          <w:sz w:val="24"/>
          <w:szCs w:val="24"/>
        </w:rPr>
        <w:t xml:space="preserve">, para as </w:t>
      </w:r>
      <w:proofErr w:type="spellStart"/>
      <w:r w:rsidR="00A75BDB" w:rsidRPr="00A14366">
        <w:rPr>
          <w:rFonts w:ascii="Arial" w:hAnsi="Arial" w:cs="Arial"/>
          <w:sz w:val="24"/>
          <w:szCs w:val="24"/>
        </w:rPr>
        <w:t>fasciculações</w:t>
      </w:r>
      <w:proofErr w:type="spellEnd"/>
      <w:r w:rsidR="00A75BDB" w:rsidRPr="00A14366">
        <w:rPr>
          <w:rFonts w:ascii="Arial" w:hAnsi="Arial" w:cs="Arial"/>
          <w:sz w:val="24"/>
          <w:szCs w:val="24"/>
        </w:rPr>
        <w:t xml:space="preserve"> e a instabilidade respiratória com 8,33% cada uma.</w:t>
      </w:r>
    </w:p>
    <w:p w14:paraId="318ECB78" w14:textId="6ED6D24E" w:rsidR="005741CB" w:rsidRPr="003A0C41" w:rsidRDefault="005741CB" w:rsidP="004F51D8">
      <w:pPr>
        <w:widowControl w:val="0"/>
        <w:autoSpaceDE w:val="0"/>
        <w:autoSpaceDN w:val="0"/>
        <w:adjustRightInd w:val="0"/>
        <w:spacing w:after="0" w:line="360" w:lineRule="auto"/>
        <w:ind w:firstLine="709"/>
        <w:jc w:val="both"/>
        <w:rPr>
          <w:rFonts w:ascii="Arial" w:hAnsi="Arial" w:cs="Arial"/>
          <w:color w:val="000000" w:themeColor="text1"/>
          <w:sz w:val="24"/>
          <w:szCs w:val="24"/>
        </w:rPr>
      </w:pPr>
      <w:r w:rsidRPr="00D332B3">
        <w:rPr>
          <w:rFonts w:ascii="Arial" w:hAnsi="Arial" w:cs="Arial"/>
          <w:color w:val="548DD4" w:themeColor="text2" w:themeTint="99"/>
          <w:sz w:val="24"/>
          <w:szCs w:val="24"/>
        </w:rPr>
        <w:tab/>
      </w:r>
      <w:r w:rsidR="002A3DDF" w:rsidRPr="003A0C41">
        <w:rPr>
          <w:rFonts w:ascii="Arial" w:hAnsi="Arial" w:cs="Arial"/>
          <w:color w:val="000000" w:themeColor="text1"/>
          <w:sz w:val="24"/>
          <w:szCs w:val="24"/>
        </w:rPr>
        <w:t xml:space="preserve">Em relação </w:t>
      </w:r>
      <w:r w:rsidRPr="003A0C41">
        <w:rPr>
          <w:rFonts w:ascii="Arial" w:hAnsi="Arial" w:cs="Arial"/>
          <w:color w:val="000000" w:themeColor="text1"/>
          <w:sz w:val="24"/>
          <w:szCs w:val="24"/>
        </w:rPr>
        <w:t>ao conhecimento das mães ou dos responsáveis quanto ao risco de acidentes com agentes tóxicos, o estudo apontou</w:t>
      </w:r>
      <w:r w:rsidR="002A3DDF" w:rsidRPr="003A0C41">
        <w:rPr>
          <w:rFonts w:ascii="Arial" w:hAnsi="Arial" w:cs="Arial"/>
          <w:color w:val="000000" w:themeColor="text1"/>
          <w:sz w:val="24"/>
          <w:szCs w:val="24"/>
        </w:rPr>
        <w:t xml:space="preserve"> desconhecimento em como evitar esse</w:t>
      </w:r>
      <w:r w:rsidR="00A75BDB" w:rsidRPr="003A0C41">
        <w:rPr>
          <w:rFonts w:ascii="Arial" w:hAnsi="Arial" w:cs="Arial"/>
          <w:color w:val="000000" w:themeColor="text1"/>
          <w:sz w:val="24"/>
          <w:szCs w:val="24"/>
        </w:rPr>
        <w:t>s</w:t>
      </w:r>
      <w:r w:rsidR="002A3DDF" w:rsidRPr="003A0C41">
        <w:rPr>
          <w:rFonts w:ascii="Arial" w:hAnsi="Arial" w:cs="Arial"/>
          <w:color w:val="000000" w:themeColor="text1"/>
          <w:sz w:val="24"/>
          <w:szCs w:val="24"/>
        </w:rPr>
        <w:t xml:space="preserve"> acidente</w:t>
      </w:r>
      <w:r w:rsidR="00A75BDB" w:rsidRPr="003A0C41">
        <w:rPr>
          <w:rFonts w:ascii="Arial" w:hAnsi="Arial" w:cs="Arial"/>
          <w:color w:val="000000" w:themeColor="text1"/>
          <w:sz w:val="24"/>
          <w:szCs w:val="24"/>
        </w:rPr>
        <w:t>s</w:t>
      </w:r>
      <w:r w:rsidR="004B05D8" w:rsidRPr="003A0C41">
        <w:rPr>
          <w:rFonts w:ascii="Arial" w:hAnsi="Arial" w:cs="Arial"/>
          <w:color w:val="000000" w:themeColor="text1"/>
          <w:sz w:val="24"/>
          <w:szCs w:val="24"/>
        </w:rPr>
        <w:t xml:space="preserve"> (66,67%)</w:t>
      </w:r>
      <w:r w:rsidR="008F7CCC" w:rsidRPr="003A0C41">
        <w:rPr>
          <w:rFonts w:ascii="Arial" w:hAnsi="Arial" w:cs="Arial"/>
          <w:color w:val="000000" w:themeColor="text1"/>
          <w:sz w:val="24"/>
          <w:szCs w:val="24"/>
        </w:rPr>
        <w:t xml:space="preserve">, </w:t>
      </w:r>
      <w:r w:rsidR="0024213C" w:rsidRPr="003A0C41">
        <w:rPr>
          <w:rFonts w:ascii="Arial" w:hAnsi="Arial" w:cs="Arial"/>
          <w:color w:val="000000" w:themeColor="text1"/>
          <w:sz w:val="24"/>
          <w:szCs w:val="24"/>
        </w:rPr>
        <w:t>falta de informação do responsável pela criança em relação a administração de medicamento</w:t>
      </w:r>
      <w:r w:rsidR="004B05D8" w:rsidRPr="003A0C41">
        <w:rPr>
          <w:rFonts w:ascii="Arial" w:hAnsi="Arial" w:cs="Arial"/>
          <w:color w:val="000000" w:themeColor="text1"/>
          <w:sz w:val="24"/>
          <w:szCs w:val="24"/>
        </w:rPr>
        <w:t xml:space="preserve">s (33,33%) </w:t>
      </w:r>
      <w:r w:rsidR="0024213C" w:rsidRPr="003A0C41">
        <w:rPr>
          <w:rFonts w:ascii="Arial" w:hAnsi="Arial" w:cs="Arial"/>
          <w:color w:val="000000" w:themeColor="text1"/>
          <w:sz w:val="24"/>
          <w:szCs w:val="24"/>
        </w:rPr>
        <w:t>,</w:t>
      </w:r>
      <w:r w:rsidR="004401F9" w:rsidRPr="003A0C41">
        <w:rPr>
          <w:rFonts w:ascii="Arial" w:hAnsi="Arial" w:cs="Arial"/>
          <w:color w:val="000000" w:themeColor="text1"/>
          <w:sz w:val="24"/>
          <w:szCs w:val="24"/>
        </w:rPr>
        <w:t xml:space="preserve"> não realizar uma supervisão direta</w:t>
      </w:r>
      <w:r w:rsidR="004B05D8" w:rsidRPr="003A0C41">
        <w:rPr>
          <w:rFonts w:ascii="Arial" w:hAnsi="Arial" w:cs="Arial"/>
          <w:color w:val="000000" w:themeColor="text1"/>
          <w:sz w:val="24"/>
          <w:szCs w:val="24"/>
        </w:rPr>
        <w:t xml:space="preserve"> do indivíduo vulnerável (33,33%)</w:t>
      </w:r>
      <w:r w:rsidR="004401F9" w:rsidRPr="003A0C41">
        <w:rPr>
          <w:rFonts w:ascii="Arial" w:hAnsi="Arial" w:cs="Arial"/>
          <w:color w:val="000000" w:themeColor="text1"/>
          <w:sz w:val="24"/>
          <w:szCs w:val="24"/>
        </w:rPr>
        <w:t>, incompreensão ou interpretação inadequada de uma receita médica</w:t>
      </w:r>
      <w:r w:rsidR="004429E5" w:rsidRPr="003A0C41">
        <w:rPr>
          <w:rFonts w:ascii="Arial" w:hAnsi="Arial" w:cs="Arial"/>
          <w:color w:val="000000" w:themeColor="text1"/>
          <w:sz w:val="24"/>
          <w:szCs w:val="24"/>
        </w:rPr>
        <w:t xml:space="preserve"> e ausência da noção de risco</w:t>
      </w:r>
      <w:r w:rsidR="004B05D8" w:rsidRPr="003A0C41">
        <w:rPr>
          <w:rFonts w:ascii="Arial" w:hAnsi="Arial" w:cs="Arial"/>
          <w:color w:val="000000" w:themeColor="text1"/>
          <w:sz w:val="24"/>
          <w:szCs w:val="24"/>
        </w:rPr>
        <w:t xml:space="preserve"> que configura como </w:t>
      </w:r>
      <w:r w:rsidR="0060211F" w:rsidRPr="003A0C41">
        <w:rPr>
          <w:rFonts w:ascii="Arial" w:hAnsi="Arial" w:cs="Arial"/>
          <w:color w:val="000000" w:themeColor="text1"/>
          <w:sz w:val="24"/>
          <w:szCs w:val="24"/>
        </w:rPr>
        <w:t xml:space="preserve">uma das principais causas que </w:t>
      </w:r>
      <w:r w:rsidR="00630E91" w:rsidRPr="003A0C41">
        <w:rPr>
          <w:rFonts w:ascii="Arial" w:hAnsi="Arial" w:cs="Arial"/>
          <w:color w:val="000000" w:themeColor="text1"/>
          <w:sz w:val="24"/>
          <w:szCs w:val="24"/>
        </w:rPr>
        <w:t xml:space="preserve">levam </w:t>
      </w:r>
      <w:r w:rsidR="0060211F" w:rsidRPr="003A0C41">
        <w:rPr>
          <w:rFonts w:ascii="Arial" w:hAnsi="Arial" w:cs="Arial"/>
          <w:color w:val="000000" w:themeColor="text1"/>
          <w:sz w:val="24"/>
          <w:szCs w:val="24"/>
        </w:rPr>
        <w:t xml:space="preserve">as crianças </w:t>
      </w:r>
      <w:r w:rsidR="00630E91" w:rsidRPr="003A0C41">
        <w:rPr>
          <w:rFonts w:ascii="Arial" w:hAnsi="Arial" w:cs="Arial"/>
          <w:color w:val="000000" w:themeColor="text1"/>
          <w:sz w:val="24"/>
          <w:szCs w:val="24"/>
        </w:rPr>
        <w:t>a</w:t>
      </w:r>
      <w:r w:rsidR="0060211F" w:rsidRPr="003A0C41">
        <w:rPr>
          <w:rFonts w:ascii="Arial" w:hAnsi="Arial" w:cs="Arial"/>
          <w:color w:val="000000" w:themeColor="text1"/>
          <w:sz w:val="24"/>
          <w:szCs w:val="24"/>
        </w:rPr>
        <w:t xml:space="preserve"> se envolv</w:t>
      </w:r>
      <w:r w:rsidR="00A14366" w:rsidRPr="003A0C41">
        <w:rPr>
          <w:rFonts w:ascii="Arial" w:hAnsi="Arial" w:cs="Arial"/>
          <w:color w:val="000000" w:themeColor="text1"/>
          <w:sz w:val="24"/>
          <w:szCs w:val="24"/>
        </w:rPr>
        <w:t>erem</w:t>
      </w:r>
      <w:r w:rsidR="0060211F" w:rsidRPr="003A0C41">
        <w:rPr>
          <w:rFonts w:ascii="Arial" w:hAnsi="Arial" w:cs="Arial"/>
          <w:color w:val="000000" w:themeColor="text1"/>
          <w:sz w:val="24"/>
          <w:szCs w:val="24"/>
        </w:rPr>
        <w:t xml:space="preserve"> em um acidente doméstico</w:t>
      </w:r>
      <w:r w:rsidR="00630E91" w:rsidRPr="003A0C41">
        <w:rPr>
          <w:rFonts w:ascii="Arial" w:hAnsi="Arial" w:cs="Arial"/>
          <w:color w:val="000000" w:themeColor="text1"/>
          <w:sz w:val="24"/>
          <w:szCs w:val="24"/>
        </w:rPr>
        <w:t xml:space="preserve">. </w:t>
      </w:r>
    </w:p>
    <w:p w14:paraId="5893B29C" w14:textId="1FC23094" w:rsidR="00371EAC" w:rsidRPr="003A0C41" w:rsidRDefault="005741CB" w:rsidP="004F51D8">
      <w:pPr>
        <w:widowControl w:val="0"/>
        <w:autoSpaceDE w:val="0"/>
        <w:autoSpaceDN w:val="0"/>
        <w:adjustRightInd w:val="0"/>
        <w:spacing w:after="0" w:line="360" w:lineRule="auto"/>
        <w:ind w:firstLine="709"/>
        <w:jc w:val="both"/>
        <w:rPr>
          <w:rFonts w:ascii="Arial" w:hAnsi="Arial" w:cs="Arial"/>
          <w:color w:val="000000" w:themeColor="text1"/>
          <w:sz w:val="24"/>
          <w:szCs w:val="24"/>
        </w:rPr>
      </w:pPr>
      <w:r w:rsidRPr="003A0C41">
        <w:rPr>
          <w:rFonts w:ascii="Arial" w:hAnsi="Arial" w:cs="Arial"/>
          <w:color w:val="000000" w:themeColor="text1"/>
          <w:sz w:val="24"/>
          <w:szCs w:val="24"/>
        </w:rPr>
        <w:t xml:space="preserve">No que se refere ao papel do enfermeiro na prevenção </w:t>
      </w:r>
      <w:r w:rsidR="00664305" w:rsidRPr="003A0C41">
        <w:rPr>
          <w:rFonts w:ascii="Arial" w:hAnsi="Arial" w:cs="Arial"/>
          <w:color w:val="000000" w:themeColor="text1"/>
          <w:sz w:val="24"/>
          <w:szCs w:val="24"/>
        </w:rPr>
        <w:t xml:space="preserve">dos </w:t>
      </w:r>
      <w:r w:rsidRPr="003A0C41">
        <w:rPr>
          <w:rFonts w:ascii="Arial" w:hAnsi="Arial" w:cs="Arial"/>
          <w:color w:val="000000" w:themeColor="text1"/>
          <w:sz w:val="24"/>
          <w:szCs w:val="24"/>
        </w:rPr>
        <w:t xml:space="preserve">casos de intoxicações exógenas </w:t>
      </w:r>
      <w:r w:rsidR="00371EAC" w:rsidRPr="003A0C41">
        <w:rPr>
          <w:rFonts w:ascii="Arial" w:hAnsi="Arial" w:cs="Arial"/>
          <w:color w:val="000000" w:themeColor="text1"/>
          <w:sz w:val="24"/>
          <w:szCs w:val="24"/>
        </w:rPr>
        <w:t xml:space="preserve">as </w:t>
      </w:r>
      <w:r w:rsidR="00D84F47" w:rsidRPr="003A0C41">
        <w:rPr>
          <w:rFonts w:ascii="Arial" w:hAnsi="Arial" w:cs="Arial"/>
          <w:color w:val="000000" w:themeColor="text1"/>
          <w:sz w:val="24"/>
          <w:szCs w:val="24"/>
        </w:rPr>
        <w:t xml:space="preserve">principais ações de prevenção apresentadas foram fortalecer a educação em saúde com campanhas educativas bem como a fiscalização por parte dos órgãos governamentais visando à melhoria da qualidade de vida da população e restringir o acesso a métodos altamente letais de suicídio com 9,52% </w:t>
      </w:r>
      <w:r w:rsidR="00C94B32" w:rsidRPr="003A0C41">
        <w:rPr>
          <w:rFonts w:ascii="Arial" w:hAnsi="Arial" w:cs="Arial"/>
          <w:color w:val="000000" w:themeColor="text1"/>
          <w:sz w:val="24"/>
          <w:szCs w:val="24"/>
        </w:rPr>
        <w:t>das indicações</w:t>
      </w:r>
      <w:r w:rsidR="00371EAC" w:rsidRPr="003A0C41">
        <w:rPr>
          <w:rFonts w:ascii="Arial" w:hAnsi="Arial" w:cs="Arial"/>
          <w:color w:val="000000" w:themeColor="text1"/>
          <w:sz w:val="24"/>
          <w:szCs w:val="24"/>
        </w:rPr>
        <w:t>. Foram apresentadas várias outras formas de prevenção como capacitar os profissionais de saúde de todos os níveis de atenção</w:t>
      </w:r>
      <w:r w:rsidR="00C94B32" w:rsidRPr="003A0C41">
        <w:rPr>
          <w:rFonts w:ascii="Arial" w:hAnsi="Arial" w:cs="Arial"/>
          <w:color w:val="000000" w:themeColor="text1"/>
          <w:sz w:val="24"/>
          <w:szCs w:val="24"/>
        </w:rPr>
        <w:t>,</w:t>
      </w:r>
      <w:r w:rsidR="00371EAC" w:rsidRPr="003A0C41">
        <w:rPr>
          <w:rFonts w:ascii="Arial" w:hAnsi="Arial" w:cs="Arial"/>
          <w:color w:val="000000" w:themeColor="text1"/>
          <w:sz w:val="24"/>
          <w:szCs w:val="24"/>
        </w:rPr>
        <w:t xml:space="preserve"> de preferência os da estratégia de saúde da família com </w:t>
      </w:r>
      <w:r w:rsidR="006226AB" w:rsidRPr="003A0C41">
        <w:rPr>
          <w:rFonts w:ascii="Arial" w:hAnsi="Arial" w:cs="Arial"/>
          <w:color w:val="000000" w:themeColor="text1"/>
          <w:sz w:val="24"/>
          <w:szCs w:val="24"/>
        </w:rPr>
        <w:t xml:space="preserve">vistas </w:t>
      </w:r>
      <w:r w:rsidR="00371EAC" w:rsidRPr="003A0C41">
        <w:rPr>
          <w:rFonts w:ascii="Arial" w:hAnsi="Arial" w:cs="Arial"/>
          <w:color w:val="000000" w:themeColor="text1"/>
          <w:sz w:val="24"/>
          <w:szCs w:val="24"/>
        </w:rPr>
        <w:t>a identificar potenciais riscos nos domicílios e orientar os familiares</w:t>
      </w:r>
      <w:r w:rsidR="00C94B32" w:rsidRPr="003A0C41">
        <w:rPr>
          <w:rFonts w:ascii="Arial" w:hAnsi="Arial" w:cs="Arial"/>
          <w:color w:val="000000" w:themeColor="text1"/>
          <w:sz w:val="24"/>
          <w:szCs w:val="24"/>
        </w:rPr>
        <w:t>;</w:t>
      </w:r>
      <w:r w:rsidR="00371EAC" w:rsidRPr="003A0C41">
        <w:rPr>
          <w:rFonts w:ascii="Arial" w:hAnsi="Arial" w:cs="Arial"/>
          <w:color w:val="000000" w:themeColor="text1"/>
          <w:sz w:val="24"/>
          <w:szCs w:val="24"/>
        </w:rPr>
        <w:t xml:space="preserve"> promover ações de promoção à saúde multiprofissional destinada à prevenção de agravos</w:t>
      </w:r>
      <w:r w:rsidR="00C94B32" w:rsidRPr="003A0C41">
        <w:rPr>
          <w:rFonts w:ascii="Arial" w:hAnsi="Arial" w:cs="Arial"/>
          <w:color w:val="000000" w:themeColor="text1"/>
          <w:sz w:val="24"/>
          <w:szCs w:val="24"/>
        </w:rPr>
        <w:t>;</w:t>
      </w:r>
      <w:r w:rsidR="00E957FC" w:rsidRPr="003A0C41">
        <w:rPr>
          <w:rFonts w:ascii="Arial" w:hAnsi="Arial" w:cs="Arial"/>
          <w:color w:val="000000" w:themeColor="text1"/>
          <w:sz w:val="18"/>
          <w:szCs w:val="18"/>
        </w:rPr>
        <w:t xml:space="preserve"> </w:t>
      </w:r>
      <w:r w:rsidR="00E957FC" w:rsidRPr="003A0C41">
        <w:rPr>
          <w:rFonts w:ascii="Arial" w:hAnsi="Arial" w:cs="Arial"/>
          <w:color w:val="000000" w:themeColor="text1"/>
          <w:sz w:val="24"/>
          <w:szCs w:val="24"/>
        </w:rPr>
        <w:t>orientar a não retirar o produto das embalagens originais e ter armazenamento em locais altos e trancados</w:t>
      </w:r>
      <w:r w:rsidR="00C94B32" w:rsidRPr="003A0C41">
        <w:rPr>
          <w:rFonts w:ascii="Arial" w:hAnsi="Arial" w:cs="Arial"/>
          <w:color w:val="000000" w:themeColor="text1"/>
          <w:sz w:val="24"/>
          <w:szCs w:val="24"/>
        </w:rPr>
        <w:t>;</w:t>
      </w:r>
      <w:r w:rsidR="00E957FC" w:rsidRPr="003A0C41">
        <w:rPr>
          <w:rFonts w:ascii="Arial" w:hAnsi="Arial" w:cs="Arial"/>
          <w:color w:val="000000" w:themeColor="text1"/>
          <w:sz w:val="24"/>
          <w:szCs w:val="24"/>
        </w:rPr>
        <w:t xml:space="preserve"> identificação precoce e o manejo adequado de pessoas sob risco de suicídio, com intervenções efetivas para reduzir suicídios</w:t>
      </w:r>
      <w:r w:rsidR="00394803" w:rsidRPr="003A0C41">
        <w:rPr>
          <w:rFonts w:ascii="Arial" w:hAnsi="Arial" w:cs="Arial"/>
          <w:color w:val="000000" w:themeColor="text1"/>
          <w:sz w:val="24"/>
          <w:szCs w:val="24"/>
        </w:rPr>
        <w:t xml:space="preserve">. </w:t>
      </w:r>
    </w:p>
    <w:p w14:paraId="12494CD5" w14:textId="41856BBA" w:rsidR="005741CB" w:rsidRPr="003A0C41" w:rsidRDefault="005741CB" w:rsidP="004F51D8">
      <w:pPr>
        <w:spacing w:after="0" w:line="360" w:lineRule="auto"/>
        <w:ind w:firstLine="709"/>
        <w:jc w:val="both"/>
        <w:rPr>
          <w:rFonts w:ascii="Arial" w:hAnsi="Arial" w:cs="Arial"/>
          <w:color w:val="000000" w:themeColor="text1"/>
          <w:sz w:val="18"/>
          <w:szCs w:val="18"/>
        </w:rPr>
      </w:pPr>
      <w:r w:rsidRPr="003A0C41">
        <w:rPr>
          <w:rFonts w:ascii="Arial" w:hAnsi="Arial" w:cs="Arial"/>
          <w:color w:val="000000" w:themeColor="text1"/>
          <w:sz w:val="24"/>
          <w:szCs w:val="24"/>
        </w:rPr>
        <w:lastRenderedPageBreak/>
        <w:t xml:space="preserve">Em relação </w:t>
      </w:r>
      <w:r w:rsidR="0066681C" w:rsidRPr="003A0C41">
        <w:rPr>
          <w:rFonts w:ascii="Arial" w:hAnsi="Arial" w:cs="Arial"/>
          <w:color w:val="000000" w:themeColor="text1"/>
          <w:sz w:val="24"/>
          <w:szCs w:val="24"/>
        </w:rPr>
        <w:t>ao</w:t>
      </w:r>
      <w:r w:rsidRPr="003A0C41">
        <w:rPr>
          <w:rFonts w:ascii="Arial" w:hAnsi="Arial" w:cs="Arial"/>
          <w:color w:val="000000" w:themeColor="text1"/>
          <w:sz w:val="24"/>
          <w:szCs w:val="24"/>
        </w:rPr>
        <w:t xml:space="preserve"> papel do enfermeiro no atendimento aos casos de intoxicações exógenas tem-s</w:t>
      </w:r>
      <w:r w:rsidR="00B25123" w:rsidRPr="003A0C41">
        <w:rPr>
          <w:rFonts w:ascii="Arial" w:hAnsi="Arial" w:cs="Arial"/>
          <w:color w:val="000000" w:themeColor="text1"/>
          <w:sz w:val="24"/>
          <w:szCs w:val="24"/>
        </w:rPr>
        <w:t>e</w:t>
      </w:r>
      <w:r w:rsidR="00E957FC" w:rsidRPr="003A0C41">
        <w:rPr>
          <w:rFonts w:ascii="Arial" w:hAnsi="Arial" w:cs="Arial"/>
          <w:color w:val="000000" w:themeColor="text1"/>
          <w:sz w:val="24"/>
          <w:szCs w:val="24"/>
        </w:rPr>
        <w:t xml:space="preserve"> </w:t>
      </w:r>
      <w:r w:rsidR="0023343F" w:rsidRPr="003A0C41">
        <w:rPr>
          <w:rFonts w:ascii="Arial" w:hAnsi="Arial" w:cs="Arial"/>
          <w:color w:val="000000" w:themeColor="text1"/>
          <w:sz w:val="24"/>
          <w:szCs w:val="24"/>
        </w:rPr>
        <w:t>destaque para lavagem gástrica e uso de sonda nasogástrica com 15,22%</w:t>
      </w:r>
      <w:r w:rsidR="00C94B32" w:rsidRPr="003A0C41">
        <w:rPr>
          <w:rFonts w:ascii="Arial" w:hAnsi="Arial" w:cs="Arial"/>
          <w:color w:val="000000" w:themeColor="text1"/>
          <w:sz w:val="24"/>
          <w:szCs w:val="24"/>
        </w:rPr>
        <w:t xml:space="preserve"> das indicações</w:t>
      </w:r>
      <w:r w:rsidR="0023343F" w:rsidRPr="003A0C41">
        <w:rPr>
          <w:rFonts w:ascii="Arial" w:hAnsi="Arial" w:cs="Arial"/>
          <w:color w:val="000000" w:themeColor="text1"/>
          <w:sz w:val="24"/>
          <w:szCs w:val="24"/>
        </w:rPr>
        <w:t xml:space="preserve">, uso de carvão ativado com 13,04%, hemodiálise e </w:t>
      </w:r>
      <w:proofErr w:type="spellStart"/>
      <w:r w:rsidR="0023343F" w:rsidRPr="003A0C41">
        <w:rPr>
          <w:rFonts w:ascii="Arial" w:hAnsi="Arial" w:cs="Arial"/>
          <w:color w:val="000000" w:themeColor="text1"/>
          <w:sz w:val="24"/>
          <w:szCs w:val="24"/>
        </w:rPr>
        <w:t>hemoperfusão</w:t>
      </w:r>
      <w:proofErr w:type="spellEnd"/>
      <w:r w:rsidR="0023343F" w:rsidRPr="003A0C41">
        <w:rPr>
          <w:rFonts w:ascii="Arial" w:hAnsi="Arial" w:cs="Arial"/>
          <w:color w:val="000000" w:themeColor="text1"/>
          <w:sz w:val="24"/>
          <w:szCs w:val="24"/>
        </w:rPr>
        <w:t xml:space="preserve"> </w:t>
      </w:r>
      <w:r w:rsidR="00C94B32" w:rsidRPr="003A0C41">
        <w:rPr>
          <w:rFonts w:ascii="Arial" w:hAnsi="Arial" w:cs="Arial"/>
          <w:color w:val="000000" w:themeColor="text1"/>
          <w:sz w:val="24"/>
          <w:szCs w:val="24"/>
        </w:rPr>
        <w:t>(</w:t>
      </w:r>
      <w:r w:rsidR="0023343F" w:rsidRPr="003A0C41">
        <w:rPr>
          <w:rFonts w:ascii="Arial" w:hAnsi="Arial" w:cs="Arial"/>
          <w:color w:val="000000" w:themeColor="text1"/>
          <w:sz w:val="24"/>
          <w:szCs w:val="24"/>
        </w:rPr>
        <w:t>10,87%</w:t>
      </w:r>
      <w:r w:rsidR="00C94B32" w:rsidRPr="003A0C41">
        <w:rPr>
          <w:rFonts w:ascii="Arial" w:hAnsi="Arial" w:cs="Arial"/>
          <w:color w:val="000000" w:themeColor="text1"/>
          <w:sz w:val="24"/>
          <w:szCs w:val="24"/>
        </w:rPr>
        <w:t>)</w:t>
      </w:r>
      <w:r w:rsidR="0023343F" w:rsidRPr="003A0C41">
        <w:rPr>
          <w:rFonts w:ascii="Arial" w:hAnsi="Arial" w:cs="Arial"/>
          <w:color w:val="000000" w:themeColor="text1"/>
          <w:sz w:val="24"/>
          <w:szCs w:val="24"/>
        </w:rPr>
        <w:t xml:space="preserve"> e administrar um antídoto específico para neutralizar o tóxico específico com 8,70%</w:t>
      </w:r>
      <w:r w:rsidR="00C94B32" w:rsidRPr="003A0C41">
        <w:rPr>
          <w:rFonts w:ascii="Arial" w:hAnsi="Arial" w:cs="Arial"/>
          <w:color w:val="000000" w:themeColor="text1"/>
          <w:sz w:val="24"/>
          <w:szCs w:val="24"/>
        </w:rPr>
        <w:t xml:space="preserve">. </w:t>
      </w:r>
      <w:r w:rsidR="0023343F" w:rsidRPr="003A0C41">
        <w:rPr>
          <w:rFonts w:ascii="Arial" w:hAnsi="Arial" w:cs="Arial"/>
          <w:color w:val="000000" w:themeColor="text1"/>
          <w:sz w:val="24"/>
          <w:szCs w:val="24"/>
        </w:rPr>
        <w:t xml:space="preserve"> Além dessas formas de tratamento o estudo nos trouxe </w:t>
      </w:r>
      <w:r w:rsidR="001F46F3" w:rsidRPr="003A0C41">
        <w:rPr>
          <w:rFonts w:ascii="Arial" w:hAnsi="Arial" w:cs="Arial"/>
          <w:color w:val="000000" w:themeColor="text1"/>
          <w:sz w:val="24"/>
          <w:szCs w:val="24"/>
        </w:rPr>
        <w:t>várias</w:t>
      </w:r>
      <w:r w:rsidR="0023343F" w:rsidRPr="003A0C41">
        <w:rPr>
          <w:rFonts w:ascii="Arial" w:hAnsi="Arial" w:cs="Arial"/>
          <w:color w:val="000000" w:themeColor="text1"/>
          <w:sz w:val="24"/>
          <w:szCs w:val="24"/>
        </w:rPr>
        <w:t xml:space="preserve"> outras formas como </w:t>
      </w:r>
      <w:r w:rsidR="0075744D" w:rsidRPr="003A0C41">
        <w:rPr>
          <w:rFonts w:ascii="Arial" w:hAnsi="Arial" w:cs="Arial"/>
          <w:color w:val="000000" w:themeColor="text1"/>
          <w:sz w:val="24"/>
          <w:szCs w:val="24"/>
        </w:rPr>
        <w:t xml:space="preserve">tratamento sintomático, aferição de sinais vitais, diurese forçada, </w:t>
      </w:r>
      <w:proofErr w:type="spellStart"/>
      <w:r w:rsidR="0075744D" w:rsidRPr="003A0C41">
        <w:rPr>
          <w:rFonts w:ascii="Arial" w:hAnsi="Arial" w:cs="Arial"/>
          <w:color w:val="000000" w:themeColor="text1"/>
          <w:sz w:val="24"/>
          <w:szCs w:val="24"/>
        </w:rPr>
        <w:t>fornecer</w:t>
      </w:r>
      <w:proofErr w:type="spellEnd"/>
      <w:r w:rsidR="0075744D" w:rsidRPr="003A0C41">
        <w:rPr>
          <w:rFonts w:ascii="Arial" w:hAnsi="Arial" w:cs="Arial"/>
          <w:color w:val="000000" w:themeColor="text1"/>
          <w:sz w:val="24"/>
          <w:szCs w:val="24"/>
        </w:rPr>
        <w:t xml:space="preserve"> suporte psicológico e psiquiátrico ao paciente durante a internação</w:t>
      </w:r>
      <w:r w:rsidR="00C94B32" w:rsidRPr="003A0C41">
        <w:rPr>
          <w:rFonts w:ascii="Arial" w:hAnsi="Arial" w:cs="Arial"/>
          <w:color w:val="000000" w:themeColor="text1"/>
          <w:sz w:val="24"/>
          <w:szCs w:val="24"/>
        </w:rPr>
        <w:t>,</w:t>
      </w:r>
      <w:r w:rsidR="0075744D" w:rsidRPr="003A0C41">
        <w:rPr>
          <w:rFonts w:ascii="Arial" w:hAnsi="Arial" w:cs="Arial"/>
          <w:color w:val="000000" w:themeColor="text1"/>
          <w:sz w:val="24"/>
          <w:szCs w:val="24"/>
        </w:rPr>
        <w:t xml:space="preserve"> dentre outras. </w:t>
      </w:r>
    </w:p>
    <w:p w14:paraId="5EAC1A48" w14:textId="4308295F" w:rsidR="005741CB" w:rsidRPr="00855A83" w:rsidRDefault="005741CB" w:rsidP="004F51D8">
      <w:pPr>
        <w:widowControl w:val="0"/>
        <w:autoSpaceDE w:val="0"/>
        <w:autoSpaceDN w:val="0"/>
        <w:adjustRightInd w:val="0"/>
        <w:spacing w:after="0" w:line="360" w:lineRule="auto"/>
        <w:ind w:firstLine="709"/>
        <w:jc w:val="both"/>
        <w:rPr>
          <w:rFonts w:ascii="Arial" w:hAnsi="Arial" w:cs="Arial"/>
          <w:color w:val="000000" w:themeColor="text1"/>
          <w:sz w:val="24"/>
          <w:szCs w:val="24"/>
        </w:rPr>
      </w:pPr>
      <w:r w:rsidRPr="00855A83">
        <w:rPr>
          <w:rFonts w:ascii="Arial" w:hAnsi="Arial" w:cs="Arial"/>
          <w:color w:val="000000" w:themeColor="text1"/>
          <w:sz w:val="24"/>
          <w:szCs w:val="24"/>
        </w:rPr>
        <w:t xml:space="preserve">As intoxicações exógenas em crianças e adolescentes </w:t>
      </w:r>
      <w:r w:rsidR="0066681C" w:rsidRPr="00855A83">
        <w:rPr>
          <w:rFonts w:ascii="Arial" w:hAnsi="Arial" w:cs="Arial"/>
          <w:color w:val="000000" w:themeColor="text1"/>
          <w:sz w:val="24"/>
          <w:szCs w:val="24"/>
        </w:rPr>
        <w:t xml:space="preserve">ainda </w:t>
      </w:r>
      <w:r w:rsidR="00F36363">
        <w:rPr>
          <w:rFonts w:ascii="Arial" w:hAnsi="Arial" w:cs="Arial"/>
          <w:color w:val="000000" w:themeColor="text1"/>
          <w:sz w:val="24"/>
          <w:szCs w:val="24"/>
        </w:rPr>
        <w:t xml:space="preserve">são </w:t>
      </w:r>
      <w:r w:rsidR="0066681C" w:rsidRPr="00855A83">
        <w:rPr>
          <w:rFonts w:ascii="Arial" w:hAnsi="Arial" w:cs="Arial"/>
          <w:color w:val="000000" w:themeColor="text1"/>
          <w:sz w:val="24"/>
          <w:szCs w:val="24"/>
        </w:rPr>
        <w:t>muito frequent</w:t>
      </w:r>
      <w:r w:rsidR="003B46F0">
        <w:rPr>
          <w:rFonts w:ascii="Arial" w:hAnsi="Arial" w:cs="Arial"/>
          <w:color w:val="000000" w:themeColor="text1"/>
          <w:sz w:val="24"/>
          <w:szCs w:val="24"/>
        </w:rPr>
        <w:t>es</w:t>
      </w:r>
      <w:r w:rsidR="00EA3F1D" w:rsidRPr="00855A83">
        <w:rPr>
          <w:rFonts w:ascii="Arial" w:hAnsi="Arial" w:cs="Arial"/>
          <w:color w:val="000000" w:themeColor="text1"/>
          <w:sz w:val="24"/>
          <w:szCs w:val="24"/>
        </w:rPr>
        <w:t xml:space="preserve">, </w:t>
      </w:r>
      <w:r w:rsidR="00CD1F85" w:rsidRPr="00855A83">
        <w:rPr>
          <w:rFonts w:ascii="Arial" w:hAnsi="Arial" w:cs="Arial"/>
          <w:color w:val="000000" w:themeColor="text1"/>
          <w:sz w:val="24"/>
          <w:szCs w:val="24"/>
        </w:rPr>
        <w:t xml:space="preserve">tornando </w:t>
      </w:r>
      <w:r w:rsidR="00EA3F1D" w:rsidRPr="00855A83">
        <w:rPr>
          <w:rFonts w:ascii="Arial" w:hAnsi="Arial" w:cs="Arial"/>
          <w:color w:val="000000" w:themeColor="text1"/>
          <w:sz w:val="24"/>
          <w:szCs w:val="24"/>
        </w:rPr>
        <w:t xml:space="preserve">de extrema importância que as medidas de prevenção sejam realizadas de maneira correta. Os pais ou responsáveis devem </w:t>
      </w:r>
      <w:r w:rsidR="00CD1F85" w:rsidRPr="00855A83">
        <w:rPr>
          <w:rFonts w:ascii="Arial" w:hAnsi="Arial" w:cs="Arial"/>
          <w:color w:val="000000" w:themeColor="text1"/>
          <w:sz w:val="24"/>
          <w:szCs w:val="24"/>
        </w:rPr>
        <w:t xml:space="preserve">estar atentos às </w:t>
      </w:r>
      <w:r w:rsidR="00EA3F1D" w:rsidRPr="00855A83">
        <w:rPr>
          <w:rFonts w:ascii="Arial" w:hAnsi="Arial" w:cs="Arial"/>
          <w:color w:val="000000" w:themeColor="text1"/>
          <w:sz w:val="24"/>
          <w:szCs w:val="24"/>
        </w:rPr>
        <w:t>crianças</w:t>
      </w:r>
      <w:r w:rsidR="00CD1F85" w:rsidRPr="00855A83">
        <w:rPr>
          <w:rFonts w:ascii="Arial" w:hAnsi="Arial" w:cs="Arial"/>
          <w:color w:val="000000" w:themeColor="text1"/>
          <w:sz w:val="24"/>
          <w:szCs w:val="24"/>
        </w:rPr>
        <w:t xml:space="preserve"> e aos</w:t>
      </w:r>
      <w:r w:rsidR="00EA3F1D" w:rsidRPr="00855A83">
        <w:rPr>
          <w:rFonts w:ascii="Arial" w:hAnsi="Arial" w:cs="Arial"/>
          <w:color w:val="000000" w:themeColor="text1"/>
          <w:sz w:val="24"/>
          <w:szCs w:val="24"/>
        </w:rPr>
        <w:t xml:space="preserve"> adolescentes, observar</w:t>
      </w:r>
      <w:r w:rsidR="00D332B3" w:rsidRPr="00855A83">
        <w:rPr>
          <w:rFonts w:ascii="Arial" w:hAnsi="Arial" w:cs="Arial"/>
          <w:color w:val="000000" w:themeColor="text1"/>
          <w:sz w:val="24"/>
          <w:szCs w:val="24"/>
        </w:rPr>
        <w:t xml:space="preserve"> </w:t>
      </w:r>
      <w:r w:rsidR="00EA3F1D" w:rsidRPr="00855A83">
        <w:rPr>
          <w:rFonts w:ascii="Arial" w:hAnsi="Arial" w:cs="Arial"/>
          <w:color w:val="000000" w:themeColor="text1"/>
          <w:sz w:val="24"/>
          <w:szCs w:val="24"/>
        </w:rPr>
        <w:t>o comportamento</w:t>
      </w:r>
      <w:r w:rsidR="00CD1F85" w:rsidRPr="00855A83">
        <w:rPr>
          <w:rFonts w:ascii="Arial" w:hAnsi="Arial" w:cs="Arial"/>
          <w:color w:val="000000" w:themeColor="text1"/>
          <w:sz w:val="24"/>
          <w:szCs w:val="24"/>
        </w:rPr>
        <w:t xml:space="preserve"> dos mesmos e,</w:t>
      </w:r>
      <w:r w:rsidR="00EA3F1D" w:rsidRPr="00855A83">
        <w:rPr>
          <w:rFonts w:ascii="Arial" w:hAnsi="Arial" w:cs="Arial"/>
          <w:color w:val="000000" w:themeColor="text1"/>
          <w:sz w:val="24"/>
          <w:szCs w:val="24"/>
        </w:rPr>
        <w:t xml:space="preserve"> se necessário procurar ajuda profissional e não ficar com receio de</w:t>
      </w:r>
      <w:r w:rsidR="00CD1F85" w:rsidRPr="00855A83">
        <w:rPr>
          <w:rFonts w:ascii="Arial" w:hAnsi="Arial" w:cs="Arial"/>
          <w:color w:val="000000" w:themeColor="text1"/>
          <w:sz w:val="24"/>
          <w:szCs w:val="24"/>
        </w:rPr>
        <w:t xml:space="preserve"> procurar essa</w:t>
      </w:r>
      <w:r w:rsidR="00EA3F1D" w:rsidRPr="00855A83">
        <w:rPr>
          <w:rFonts w:ascii="Arial" w:hAnsi="Arial" w:cs="Arial"/>
          <w:color w:val="000000" w:themeColor="text1"/>
          <w:sz w:val="24"/>
          <w:szCs w:val="24"/>
        </w:rPr>
        <w:t xml:space="preserve"> ajuda</w:t>
      </w:r>
      <w:r w:rsidR="00813D4D" w:rsidRPr="00855A83">
        <w:rPr>
          <w:rFonts w:ascii="Arial" w:hAnsi="Arial" w:cs="Arial"/>
          <w:color w:val="000000" w:themeColor="text1"/>
          <w:sz w:val="24"/>
          <w:szCs w:val="24"/>
        </w:rPr>
        <w:t xml:space="preserve">. Além disso, para </w:t>
      </w:r>
      <w:r w:rsidR="00D332B3" w:rsidRPr="00855A83">
        <w:rPr>
          <w:rFonts w:ascii="Arial" w:hAnsi="Arial" w:cs="Arial"/>
          <w:color w:val="000000" w:themeColor="text1"/>
          <w:sz w:val="24"/>
          <w:szCs w:val="24"/>
        </w:rPr>
        <w:t>diminuir o risco dos acidentes domésticos com as crianças,</w:t>
      </w:r>
      <w:r w:rsidR="00813D4D" w:rsidRPr="00855A83">
        <w:rPr>
          <w:rFonts w:ascii="Arial" w:hAnsi="Arial" w:cs="Arial"/>
          <w:color w:val="000000" w:themeColor="text1"/>
          <w:sz w:val="24"/>
          <w:szCs w:val="24"/>
        </w:rPr>
        <w:t xml:space="preserve"> deve-se colocar</w:t>
      </w:r>
      <w:r w:rsidR="001E048A" w:rsidRPr="00855A83">
        <w:rPr>
          <w:rFonts w:ascii="Arial" w:hAnsi="Arial" w:cs="Arial"/>
          <w:color w:val="000000" w:themeColor="text1"/>
          <w:sz w:val="24"/>
          <w:szCs w:val="24"/>
        </w:rPr>
        <w:t xml:space="preserve"> </w:t>
      </w:r>
      <w:r w:rsidR="00D332B3" w:rsidRPr="00855A83">
        <w:rPr>
          <w:rFonts w:ascii="Arial" w:hAnsi="Arial" w:cs="Arial"/>
          <w:color w:val="000000" w:themeColor="text1"/>
          <w:sz w:val="24"/>
          <w:szCs w:val="24"/>
        </w:rPr>
        <w:t xml:space="preserve">os agentes tóxicos em locais seguros e realizar vigilância eficaz quando as crianças estiverem brincando. Se essas </w:t>
      </w:r>
      <w:r w:rsidR="00813D4D" w:rsidRPr="00855A83">
        <w:rPr>
          <w:rFonts w:ascii="Arial" w:hAnsi="Arial" w:cs="Arial"/>
          <w:color w:val="000000" w:themeColor="text1"/>
          <w:sz w:val="24"/>
          <w:szCs w:val="24"/>
        </w:rPr>
        <w:t xml:space="preserve">medidas preventivas forem </w:t>
      </w:r>
      <w:r w:rsidR="00D332B3" w:rsidRPr="00855A83">
        <w:rPr>
          <w:rFonts w:ascii="Arial" w:hAnsi="Arial" w:cs="Arial"/>
          <w:color w:val="000000" w:themeColor="text1"/>
          <w:sz w:val="24"/>
          <w:szCs w:val="24"/>
        </w:rPr>
        <w:t>colocadas em prática</w:t>
      </w:r>
      <w:r w:rsidR="00813D4D" w:rsidRPr="00855A83">
        <w:rPr>
          <w:rFonts w:ascii="Arial" w:hAnsi="Arial" w:cs="Arial"/>
          <w:color w:val="000000" w:themeColor="text1"/>
          <w:sz w:val="24"/>
          <w:szCs w:val="24"/>
        </w:rPr>
        <w:t>,</w:t>
      </w:r>
      <w:r w:rsidR="00D332B3" w:rsidRPr="00855A83">
        <w:rPr>
          <w:rFonts w:ascii="Arial" w:hAnsi="Arial" w:cs="Arial"/>
          <w:color w:val="000000" w:themeColor="text1"/>
          <w:sz w:val="24"/>
          <w:szCs w:val="24"/>
        </w:rPr>
        <w:t xml:space="preserve"> esses acidentes</w:t>
      </w:r>
      <w:r w:rsidR="00813D4D" w:rsidRPr="00855A83">
        <w:rPr>
          <w:rFonts w:ascii="Arial" w:hAnsi="Arial" w:cs="Arial"/>
          <w:color w:val="000000" w:themeColor="text1"/>
          <w:sz w:val="24"/>
          <w:szCs w:val="24"/>
        </w:rPr>
        <w:t xml:space="preserve"> irão</w:t>
      </w:r>
      <w:r w:rsidR="00D332B3" w:rsidRPr="00855A83">
        <w:rPr>
          <w:rFonts w:ascii="Arial" w:hAnsi="Arial" w:cs="Arial"/>
          <w:color w:val="000000" w:themeColor="text1"/>
          <w:sz w:val="24"/>
          <w:szCs w:val="24"/>
        </w:rPr>
        <w:t xml:space="preserve"> diminuir </w:t>
      </w:r>
      <w:r w:rsidR="003C5E5A" w:rsidRPr="00855A83">
        <w:rPr>
          <w:rFonts w:ascii="Arial" w:hAnsi="Arial" w:cs="Arial"/>
          <w:color w:val="000000" w:themeColor="text1"/>
          <w:sz w:val="24"/>
          <w:szCs w:val="24"/>
        </w:rPr>
        <w:t xml:space="preserve">cada dia mais. </w:t>
      </w:r>
    </w:p>
    <w:p w14:paraId="037663C9" w14:textId="576BE798" w:rsidR="001E128A" w:rsidRDefault="001E128A" w:rsidP="001F46F3">
      <w:pPr>
        <w:widowControl w:val="0"/>
        <w:autoSpaceDE w:val="0"/>
        <w:autoSpaceDN w:val="0"/>
        <w:adjustRightInd w:val="0"/>
        <w:spacing w:before="120" w:after="120" w:line="360" w:lineRule="auto"/>
        <w:ind w:firstLine="709"/>
        <w:jc w:val="both"/>
        <w:rPr>
          <w:rFonts w:ascii="Arial" w:hAnsi="Arial" w:cs="Arial"/>
          <w:color w:val="000000"/>
          <w:sz w:val="24"/>
          <w:szCs w:val="24"/>
        </w:rPr>
      </w:pPr>
    </w:p>
    <w:p w14:paraId="61A09CD7" w14:textId="5DF884A0" w:rsidR="0066681C" w:rsidRDefault="0066681C" w:rsidP="001F46F3">
      <w:pPr>
        <w:widowControl w:val="0"/>
        <w:autoSpaceDE w:val="0"/>
        <w:autoSpaceDN w:val="0"/>
        <w:adjustRightInd w:val="0"/>
        <w:spacing w:before="120" w:after="120" w:line="360" w:lineRule="auto"/>
        <w:ind w:firstLine="709"/>
        <w:jc w:val="both"/>
        <w:rPr>
          <w:rFonts w:ascii="Arial" w:hAnsi="Arial" w:cs="Arial"/>
          <w:color w:val="000000"/>
          <w:sz w:val="24"/>
          <w:szCs w:val="24"/>
        </w:rPr>
      </w:pPr>
    </w:p>
    <w:p w14:paraId="2204DAC6" w14:textId="2F499FF1" w:rsidR="00D332B3" w:rsidRDefault="00D332B3" w:rsidP="005741CB">
      <w:pPr>
        <w:widowControl w:val="0"/>
        <w:autoSpaceDE w:val="0"/>
        <w:autoSpaceDN w:val="0"/>
        <w:adjustRightInd w:val="0"/>
        <w:spacing w:before="120" w:after="120" w:line="360" w:lineRule="auto"/>
        <w:jc w:val="both"/>
        <w:rPr>
          <w:rFonts w:ascii="Arial" w:hAnsi="Arial" w:cs="Arial"/>
          <w:color w:val="000000"/>
          <w:sz w:val="24"/>
          <w:szCs w:val="24"/>
        </w:rPr>
      </w:pPr>
    </w:p>
    <w:p w14:paraId="3689BB5D" w14:textId="5CE5BE51" w:rsidR="00D332B3" w:rsidRDefault="00D332B3" w:rsidP="005741CB">
      <w:pPr>
        <w:widowControl w:val="0"/>
        <w:autoSpaceDE w:val="0"/>
        <w:autoSpaceDN w:val="0"/>
        <w:adjustRightInd w:val="0"/>
        <w:spacing w:before="120" w:after="120" w:line="360" w:lineRule="auto"/>
        <w:jc w:val="both"/>
        <w:rPr>
          <w:rFonts w:ascii="Arial" w:hAnsi="Arial" w:cs="Arial"/>
          <w:color w:val="000000"/>
          <w:sz w:val="24"/>
          <w:szCs w:val="24"/>
        </w:rPr>
      </w:pPr>
    </w:p>
    <w:p w14:paraId="74C319F7" w14:textId="168F0116" w:rsidR="00D332B3" w:rsidRDefault="00D332B3" w:rsidP="005741CB">
      <w:pPr>
        <w:widowControl w:val="0"/>
        <w:autoSpaceDE w:val="0"/>
        <w:autoSpaceDN w:val="0"/>
        <w:adjustRightInd w:val="0"/>
        <w:spacing w:before="120" w:after="120" w:line="360" w:lineRule="auto"/>
        <w:jc w:val="both"/>
        <w:rPr>
          <w:rFonts w:ascii="Arial" w:hAnsi="Arial" w:cs="Arial"/>
          <w:color w:val="000000"/>
          <w:sz w:val="24"/>
          <w:szCs w:val="24"/>
        </w:rPr>
      </w:pPr>
    </w:p>
    <w:p w14:paraId="07295906" w14:textId="77777777" w:rsidR="001F46F3" w:rsidRDefault="001F46F3" w:rsidP="005741CB">
      <w:pPr>
        <w:widowControl w:val="0"/>
        <w:autoSpaceDE w:val="0"/>
        <w:autoSpaceDN w:val="0"/>
        <w:adjustRightInd w:val="0"/>
        <w:spacing w:before="120" w:after="120" w:line="360" w:lineRule="auto"/>
        <w:jc w:val="both"/>
        <w:rPr>
          <w:rFonts w:ascii="Arial" w:hAnsi="Arial" w:cs="Arial"/>
          <w:color w:val="000000"/>
          <w:sz w:val="24"/>
          <w:szCs w:val="24"/>
        </w:rPr>
      </w:pPr>
    </w:p>
    <w:p w14:paraId="456EA636" w14:textId="40EB3950" w:rsidR="00D332B3" w:rsidRDefault="00D332B3" w:rsidP="005741CB">
      <w:pPr>
        <w:widowControl w:val="0"/>
        <w:autoSpaceDE w:val="0"/>
        <w:autoSpaceDN w:val="0"/>
        <w:adjustRightInd w:val="0"/>
        <w:spacing w:before="120" w:after="120" w:line="360" w:lineRule="auto"/>
        <w:jc w:val="both"/>
        <w:rPr>
          <w:rFonts w:ascii="Arial" w:hAnsi="Arial" w:cs="Arial"/>
          <w:color w:val="000000"/>
          <w:sz w:val="24"/>
          <w:szCs w:val="24"/>
        </w:rPr>
      </w:pPr>
    </w:p>
    <w:p w14:paraId="1B0287C8" w14:textId="6BF011B4" w:rsidR="00D332B3" w:rsidRDefault="00D332B3" w:rsidP="005741CB">
      <w:pPr>
        <w:widowControl w:val="0"/>
        <w:autoSpaceDE w:val="0"/>
        <w:autoSpaceDN w:val="0"/>
        <w:adjustRightInd w:val="0"/>
        <w:spacing w:before="120" w:after="120" w:line="360" w:lineRule="auto"/>
        <w:jc w:val="both"/>
        <w:rPr>
          <w:rFonts w:ascii="Arial" w:hAnsi="Arial" w:cs="Arial"/>
          <w:color w:val="000000"/>
          <w:sz w:val="24"/>
          <w:szCs w:val="24"/>
        </w:rPr>
      </w:pPr>
    </w:p>
    <w:p w14:paraId="73E4264A" w14:textId="129DE77C" w:rsidR="00D01100" w:rsidRDefault="00D01100" w:rsidP="005741CB">
      <w:pPr>
        <w:widowControl w:val="0"/>
        <w:autoSpaceDE w:val="0"/>
        <w:autoSpaceDN w:val="0"/>
        <w:adjustRightInd w:val="0"/>
        <w:spacing w:before="120" w:after="120" w:line="360" w:lineRule="auto"/>
        <w:jc w:val="both"/>
        <w:rPr>
          <w:rFonts w:ascii="Arial" w:hAnsi="Arial" w:cs="Arial"/>
          <w:color w:val="000000"/>
          <w:sz w:val="24"/>
          <w:szCs w:val="24"/>
        </w:rPr>
      </w:pPr>
    </w:p>
    <w:p w14:paraId="4EC64A9A" w14:textId="77777777" w:rsidR="00D01100" w:rsidRDefault="00D01100" w:rsidP="005741CB">
      <w:pPr>
        <w:widowControl w:val="0"/>
        <w:autoSpaceDE w:val="0"/>
        <w:autoSpaceDN w:val="0"/>
        <w:adjustRightInd w:val="0"/>
        <w:spacing w:before="120" w:after="120" w:line="360" w:lineRule="auto"/>
        <w:jc w:val="both"/>
        <w:rPr>
          <w:rFonts w:ascii="Arial" w:hAnsi="Arial" w:cs="Arial"/>
          <w:color w:val="000000"/>
          <w:sz w:val="24"/>
          <w:szCs w:val="24"/>
        </w:rPr>
      </w:pPr>
    </w:p>
    <w:p w14:paraId="5CE51CAF" w14:textId="1D41210A" w:rsidR="0075744D" w:rsidRDefault="0075744D" w:rsidP="005741CB">
      <w:pPr>
        <w:widowControl w:val="0"/>
        <w:autoSpaceDE w:val="0"/>
        <w:autoSpaceDN w:val="0"/>
        <w:adjustRightInd w:val="0"/>
        <w:spacing w:before="120" w:after="120" w:line="360" w:lineRule="auto"/>
        <w:jc w:val="both"/>
        <w:rPr>
          <w:rFonts w:ascii="Arial" w:hAnsi="Arial" w:cs="Arial"/>
          <w:color w:val="000000"/>
          <w:sz w:val="24"/>
          <w:szCs w:val="24"/>
        </w:rPr>
      </w:pPr>
    </w:p>
    <w:p w14:paraId="669D4456" w14:textId="3A5390ED" w:rsidR="004F51D8" w:rsidRDefault="004F51D8" w:rsidP="005741CB">
      <w:pPr>
        <w:widowControl w:val="0"/>
        <w:autoSpaceDE w:val="0"/>
        <w:autoSpaceDN w:val="0"/>
        <w:adjustRightInd w:val="0"/>
        <w:spacing w:before="120" w:after="120" w:line="360" w:lineRule="auto"/>
        <w:jc w:val="both"/>
        <w:rPr>
          <w:rFonts w:ascii="Arial" w:hAnsi="Arial" w:cs="Arial"/>
          <w:color w:val="000000"/>
          <w:sz w:val="24"/>
          <w:szCs w:val="24"/>
        </w:rPr>
      </w:pPr>
    </w:p>
    <w:p w14:paraId="32EBAD57" w14:textId="77777777" w:rsidR="004F51D8" w:rsidRDefault="004F51D8" w:rsidP="005741CB">
      <w:pPr>
        <w:widowControl w:val="0"/>
        <w:autoSpaceDE w:val="0"/>
        <w:autoSpaceDN w:val="0"/>
        <w:adjustRightInd w:val="0"/>
        <w:spacing w:before="120" w:after="120" w:line="360" w:lineRule="auto"/>
        <w:jc w:val="both"/>
        <w:rPr>
          <w:rFonts w:ascii="Arial" w:hAnsi="Arial" w:cs="Arial"/>
          <w:color w:val="000000"/>
          <w:sz w:val="24"/>
          <w:szCs w:val="24"/>
        </w:rPr>
      </w:pPr>
    </w:p>
    <w:p w14:paraId="34A837F1" w14:textId="38A5D257" w:rsidR="005741CB" w:rsidRPr="00010121" w:rsidRDefault="005741CB" w:rsidP="00010121">
      <w:pPr>
        <w:pStyle w:val="Ttulo1"/>
      </w:pPr>
      <w:bookmarkStart w:id="62" w:name="_Toc89020346"/>
      <w:r w:rsidRPr="00010121">
        <w:lastRenderedPageBreak/>
        <w:t>CONSIDERAÇÕES FINAIS</w:t>
      </w:r>
      <w:bookmarkEnd w:id="62"/>
    </w:p>
    <w:p w14:paraId="4C83298C" w14:textId="77777777" w:rsidR="00B37B98" w:rsidRPr="00B37B98" w:rsidRDefault="00B37B98" w:rsidP="00B37B98"/>
    <w:p w14:paraId="3476F038" w14:textId="77777777" w:rsidR="005741CB" w:rsidRPr="00A14366" w:rsidRDefault="005741CB" w:rsidP="004F51D8">
      <w:pPr>
        <w:spacing w:after="0" w:line="360" w:lineRule="auto"/>
        <w:ind w:firstLine="709"/>
        <w:jc w:val="both"/>
        <w:rPr>
          <w:rFonts w:ascii="Arial" w:eastAsia="Arial" w:hAnsi="Arial" w:cs="Arial"/>
          <w:sz w:val="24"/>
          <w:szCs w:val="24"/>
        </w:rPr>
      </w:pPr>
      <w:r w:rsidRPr="00A14366">
        <w:rPr>
          <w:rFonts w:ascii="Arial" w:eastAsia="Arial" w:hAnsi="Arial" w:cs="Arial"/>
          <w:sz w:val="24"/>
          <w:szCs w:val="24"/>
        </w:rPr>
        <w:t xml:space="preserve">A realização desta pesquisa permitiu o alcance dos objetivos propostos. </w:t>
      </w:r>
    </w:p>
    <w:p w14:paraId="51EA5BC0" w14:textId="5434BD78" w:rsidR="005741CB" w:rsidRPr="00A14366" w:rsidRDefault="005741CB" w:rsidP="004F51D8">
      <w:pPr>
        <w:spacing w:after="0" w:line="360" w:lineRule="auto"/>
        <w:ind w:firstLine="709"/>
        <w:jc w:val="both"/>
        <w:rPr>
          <w:rFonts w:ascii="Arial" w:eastAsia="Arial" w:hAnsi="Arial" w:cs="Arial"/>
          <w:sz w:val="24"/>
          <w:szCs w:val="24"/>
        </w:rPr>
      </w:pPr>
      <w:r w:rsidRPr="00A14366">
        <w:rPr>
          <w:rFonts w:ascii="Arial" w:eastAsia="Arial" w:hAnsi="Arial" w:cs="Arial"/>
          <w:sz w:val="24"/>
          <w:szCs w:val="24"/>
        </w:rPr>
        <w:t xml:space="preserve">Os resultados obtidos com esta revisão da literatura irão contribuir com a população em geral, uma vez que </w:t>
      </w:r>
      <w:r w:rsidR="00CA1297" w:rsidRPr="00A14366">
        <w:rPr>
          <w:rFonts w:ascii="Arial" w:eastAsia="Arial" w:hAnsi="Arial" w:cs="Arial"/>
          <w:sz w:val="24"/>
          <w:szCs w:val="24"/>
        </w:rPr>
        <w:t>com as medidas de prevenção</w:t>
      </w:r>
      <w:r w:rsidR="008D5D75" w:rsidRPr="00A14366">
        <w:rPr>
          <w:rFonts w:ascii="Arial" w:eastAsia="Arial" w:hAnsi="Arial" w:cs="Arial"/>
          <w:sz w:val="24"/>
          <w:szCs w:val="24"/>
        </w:rPr>
        <w:t xml:space="preserve"> os</w:t>
      </w:r>
      <w:r w:rsidR="00CA1297" w:rsidRPr="00A14366">
        <w:rPr>
          <w:rFonts w:ascii="Arial" w:eastAsia="Arial" w:hAnsi="Arial" w:cs="Arial"/>
          <w:sz w:val="24"/>
          <w:szCs w:val="24"/>
        </w:rPr>
        <w:t xml:space="preserve"> casos de </w:t>
      </w:r>
      <w:r w:rsidR="008D5D75" w:rsidRPr="00A14366">
        <w:rPr>
          <w:rFonts w:ascii="Arial" w:eastAsia="Arial" w:hAnsi="Arial" w:cs="Arial"/>
          <w:sz w:val="24"/>
          <w:szCs w:val="24"/>
        </w:rPr>
        <w:t>acidentes com materia</w:t>
      </w:r>
      <w:r w:rsidR="00FB2C33" w:rsidRPr="00A14366">
        <w:rPr>
          <w:rFonts w:ascii="Arial" w:eastAsia="Arial" w:hAnsi="Arial" w:cs="Arial"/>
          <w:sz w:val="24"/>
          <w:szCs w:val="24"/>
        </w:rPr>
        <w:t>is</w:t>
      </w:r>
      <w:r w:rsidR="008D5D75" w:rsidRPr="00A14366">
        <w:rPr>
          <w:rFonts w:ascii="Arial" w:eastAsia="Arial" w:hAnsi="Arial" w:cs="Arial"/>
          <w:sz w:val="24"/>
          <w:szCs w:val="24"/>
        </w:rPr>
        <w:t xml:space="preserve"> tóxico</w:t>
      </w:r>
      <w:r w:rsidR="00FB2C33" w:rsidRPr="00A14366">
        <w:rPr>
          <w:rFonts w:ascii="Arial" w:eastAsia="Arial" w:hAnsi="Arial" w:cs="Arial"/>
          <w:sz w:val="24"/>
          <w:szCs w:val="24"/>
        </w:rPr>
        <w:t>s</w:t>
      </w:r>
      <w:r w:rsidR="008D5D75" w:rsidRPr="00A14366">
        <w:rPr>
          <w:rFonts w:ascii="Arial" w:eastAsia="Arial" w:hAnsi="Arial" w:cs="Arial"/>
          <w:sz w:val="24"/>
          <w:szCs w:val="24"/>
        </w:rPr>
        <w:t xml:space="preserve"> diminuirão</w:t>
      </w:r>
      <w:r w:rsidR="0054139E" w:rsidRPr="00A14366">
        <w:rPr>
          <w:rFonts w:ascii="Arial" w:eastAsia="Arial" w:hAnsi="Arial" w:cs="Arial"/>
          <w:sz w:val="24"/>
          <w:szCs w:val="24"/>
        </w:rPr>
        <w:t xml:space="preserve"> e</w:t>
      </w:r>
      <w:r w:rsidR="008D5D75" w:rsidRPr="00A14366">
        <w:rPr>
          <w:rFonts w:ascii="Arial" w:eastAsia="Arial" w:hAnsi="Arial" w:cs="Arial"/>
          <w:sz w:val="24"/>
          <w:szCs w:val="24"/>
        </w:rPr>
        <w:t xml:space="preserve"> </w:t>
      </w:r>
      <w:r w:rsidR="00CA1297" w:rsidRPr="00A14366">
        <w:rPr>
          <w:rFonts w:ascii="Arial" w:eastAsia="Arial" w:hAnsi="Arial" w:cs="Arial"/>
          <w:sz w:val="24"/>
          <w:szCs w:val="24"/>
        </w:rPr>
        <w:t xml:space="preserve">as informações repassadas </w:t>
      </w:r>
      <w:r w:rsidR="0054139E" w:rsidRPr="00A14366">
        <w:rPr>
          <w:rFonts w:ascii="Arial" w:eastAsia="Arial" w:hAnsi="Arial" w:cs="Arial"/>
          <w:sz w:val="24"/>
          <w:szCs w:val="24"/>
        </w:rPr>
        <w:t xml:space="preserve">por meio do conhecimento produzido nessa </w:t>
      </w:r>
      <w:r w:rsidR="00CA1297" w:rsidRPr="00A14366">
        <w:rPr>
          <w:rFonts w:ascii="Arial" w:eastAsia="Arial" w:hAnsi="Arial" w:cs="Arial"/>
          <w:sz w:val="24"/>
          <w:szCs w:val="24"/>
        </w:rPr>
        <w:t>pesquisa pode</w:t>
      </w:r>
      <w:r w:rsidR="002A7BEB" w:rsidRPr="00A14366">
        <w:rPr>
          <w:rFonts w:ascii="Arial" w:eastAsia="Arial" w:hAnsi="Arial" w:cs="Arial"/>
          <w:sz w:val="24"/>
          <w:szCs w:val="24"/>
        </w:rPr>
        <w:t>m</w:t>
      </w:r>
      <w:r w:rsidR="00CA1297" w:rsidRPr="00A14366">
        <w:rPr>
          <w:rFonts w:ascii="Arial" w:eastAsia="Arial" w:hAnsi="Arial" w:cs="Arial"/>
          <w:sz w:val="24"/>
          <w:szCs w:val="24"/>
        </w:rPr>
        <w:t xml:space="preserve"> </w:t>
      </w:r>
      <w:r w:rsidR="002A7BEB" w:rsidRPr="00A14366">
        <w:rPr>
          <w:rFonts w:ascii="Arial" w:eastAsia="Arial" w:hAnsi="Arial" w:cs="Arial"/>
          <w:sz w:val="24"/>
          <w:szCs w:val="24"/>
        </w:rPr>
        <w:t>ser importante</w:t>
      </w:r>
      <w:r w:rsidR="00CA1297" w:rsidRPr="00A14366">
        <w:rPr>
          <w:rFonts w:ascii="Arial" w:eastAsia="Arial" w:hAnsi="Arial" w:cs="Arial"/>
          <w:sz w:val="24"/>
          <w:szCs w:val="24"/>
        </w:rPr>
        <w:t xml:space="preserve"> </w:t>
      </w:r>
      <w:r w:rsidR="002A7BEB" w:rsidRPr="00A14366">
        <w:rPr>
          <w:rFonts w:ascii="Arial" w:eastAsia="Arial" w:hAnsi="Arial" w:cs="Arial"/>
          <w:sz w:val="24"/>
          <w:szCs w:val="24"/>
        </w:rPr>
        <w:t>para o</w:t>
      </w:r>
      <w:r w:rsidR="00CA1297" w:rsidRPr="00A14366">
        <w:rPr>
          <w:rFonts w:ascii="Arial" w:eastAsia="Arial" w:hAnsi="Arial" w:cs="Arial"/>
          <w:sz w:val="24"/>
          <w:szCs w:val="24"/>
        </w:rPr>
        <w:t xml:space="preserve"> entendimento </w:t>
      </w:r>
      <w:r w:rsidR="002A7BEB" w:rsidRPr="00A14366">
        <w:rPr>
          <w:rFonts w:ascii="Arial" w:eastAsia="Arial" w:hAnsi="Arial" w:cs="Arial"/>
          <w:sz w:val="24"/>
          <w:szCs w:val="24"/>
        </w:rPr>
        <w:t xml:space="preserve">de como as intoxicações </w:t>
      </w:r>
      <w:r w:rsidR="0054139E" w:rsidRPr="00A14366">
        <w:rPr>
          <w:rFonts w:ascii="Arial" w:eastAsia="Arial" w:hAnsi="Arial" w:cs="Arial"/>
          <w:sz w:val="24"/>
          <w:szCs w:val="24"/>
        </w:rPr>
        <w:t xml:space="preserve">são </w:t>
      </w:r>
      <w:r w:rsidR="002A7BEB" w:rsidRPr="00A14366">
        <w:rPr>
          <w:rFonts w:ascii="Arial" w:eastAsia="Arial" w:hAnsi="Arial" w:cs="Arial"/>
          <w:sz w:val="24"/>
          <w:szCs w:val="24"/>
        </w:rPr>
        <w:t>prejudicia</w:t>
      </w:r>
      <w:r w:rsidR="0054139E" w:rsidRPr="00A14366">
        <w:rPr>
          <w:rFonts w:ascii="Arial" w:eastAsia="Arial" w:hAnsi="Arial" w:cs="Arial"/>
          <w:sz w:val="24"/>
          <w:szCs w:val="24"/>
        </w:rPr>
        <w:t>is</w:t>
      </w:r>
      <w:r w:rsidR="002A7BEB" w:rsidRPr="00A14366">
        <w:rPr>
          <w:rFonts w:ascii="Arial" w:eastAsia="Arial" w:hAnsi="Arial" w:cs="Arial"/>
          <w:sz w:val="24"/>
          <w:szCs w:val="24"/>
        </w:rPr>
        <w:t xml:space="preserve"> para o organismo e mostrar as melhores formas de </w:t>
      </w:r>
      <w:r w:rsidR="008B0C21" w:rsidRPr="00A14366">
        <w:rPr>
          <w:rFonts w:ascii="Arial" w:eastAsia="Arial" w:hAnsi="Arial" w:cs="Arial"/>
          <w:sz w:val="24"/>
          <w:szCs w:val="24"/>
        </w:rPr>
        <w:t>prevenç</w:t>
      </w:r>
      <w:r w:rsidR="0054139E" w:rsidRPr="00A14366">
        <w:rPr>
          <w:rFonts w:ascii="Arial" w:eastAsia="Arial" w:hAnsi="Arial" w:cs="Arial"/>
          <w:sz w:val="24"/>
          <w:szCs w:val="24"/>
        </w:rPr>
        <w:t>ão</w:t>
      </w:r>
      <w:r w:rsidR="008B0C21" w:rsidRPr="00A14366">
        <w:rPr>
          <w:rFonts w:ascii="Arial" w:eastAsia="Arial" w:hAnsi="Arial" w:cs="Arial"/>
          <w:sz w:val="24"/>
          <w:szCs w:val="24"/>
        </w:rPr>
        <w:t xml:space="preserve">. </w:t>
      </w:r>
    </w:p>
    <w:p w14:paraId="26CEB290" w14:textId="3FEACB01" w:rsidR="005741CB" w:rsidRPr="006927DB" w:rsidRDefault="005741CB" w:rsidP="004F51D8">
      <w:pPr>
        <w:spacing w:after="0" w:line="360" w:lineRule="auto"/>
        <w:ind w:firstLine="709"/>
        <w:jc w:val="both"/>
        <w:rPr>
          <w:rFonts w:ascii="Arial" w:eastAsia="Arial" w:hAnsi="Arial" w:cs="Arial"/>
          <w:sz w:val="24"/>
          <w:szCs w:val="24"/>
        </w:rPr>
      </w:pPr>
      <w:r w:rsidRPr="006927DB">
        <w:rPr>
          <w:rFonts w:ascii="Arial" w:eastAsia="Arial" w:hAnsi="Arial" w:cs="Arial"/>
          <w:sz w:val="24"/>
          <w:szCs w:val="24"/>
        </w:rPr>
        <w:t>No que se refere às instituições de saúde, os resultados obtidos poderão</w:t>
      </w:r>
      <w:r w:rsidR="003F068E" w:rsidRPr="006927DB">
        <w:rPr>
          <w:rFonts w:ascii="Arial" w:eastAsia="Arial" w:hAnsi="Arial" w:cs="Arial"/>
          <w:sz w:val="24"/>
          <w:szCs w:val="24"/>
        </w:rPr>
        <w:t xml:space="preserve"> </w:t>
      </w:r>
      <w:r w:rsidR="0003066B" w:rsidRPr="006927DB">
        <w:rPr>
          <w:rFonts w:ascii="Arial" w:eastAsia="Arial" w:hAnsi="Arial" w:cs="Arial"/>
          <w:sz w:val="24"/>
          <w:szCs w:val="24"/>
        </w:rPr>
        <w:t xml:space="preserve">auxiliar </w:t>
      </w:r>
      <w:r w:rsidR="003F068E" w:rsidRPr="006927DB">
        <w:rPr>
          <w:rFonts w:ascii="Arial" w:eastAsia="Arial" w:hAnsi="Arial" w:cs="Arial"/>
          <w:sz w:val="24"/>
          <w:szCs w:val="24"/>
        </w:rPr>
        <w:t xml:space="preserve">na elaboração de políticas públicas </w:t>
      </w:r>
      <w:r w:rsidR="0003066B" w:rsidRPr="006927DB">
        <w:rPr>
          <w:rFonts w:ascii="Arial" w:eastAsia="Arial" w:hAnsi="Arial" w:cs="Arial"/>
          <w:sz w:val="24"/>
          <w:szCs w:val="24"/>
        </w:rPr>
        <w:t xml:space="preserve">que comtemplem a participação da </w:t>
      </w:r>
      <w:r w:rsidR="003F068E" w:rsidRPr="006927DB">
        <w:rPr>
          <w:rFonts w:ascii="Arial" w:eastAsia="Arial" w:hAnsi="Arial" w:cs="Arial"/>
          <w:sz w:val="24"/>
          <w:szCs w:val="24"/>
        </w:rPr>
        <w:t>vigilância sanitária</w:t>
      </w:r>
      <w:r w:rsidR="0003066B" w:rsidRPr="006927DB">
        <w:rPr>
          <w:rFonts w:ascii="Arial" w:eastAsia="Arial" w:hAnsi="Arial" w:cs="Arial"/>
          <w:sz w:val="24"/>
          <w:szCs w:val="24"/>
        </w:rPr>
        <w:t xml:space="preserve"> em</w:t>
      </w:r>
      <w:r w:rsidR="003F068E" w:rsidRPr="006927DB">
        <w:rPr>
          <w:rFonts w:ascii="Arial" w:eastAsia="Arial" w:hAnsi="Arial" w:cs="Arial"/>
          <w:sz w:val="24"/>
          <w:szCs w:val="24"/>
        </w:rPr>
        <w:t xml:space="preserve"> </w:t>
      </w:r>
      <w:r w:rsidR="001D08E8" w:rsidRPr="006927DB">
        <w:rPr>
          <w:rFonts w:ascii="Arial" w:eastAsia="Arial" w:hAnsi="Arial" w:cs="Arial"/>
          <w:sz w:val="24"/>
          <w:szCs w:val="24"/>
        </w:rPr>
        <w:t>programas para orientar a população sobre o que é a intoxicação exógena e o que ela pode causar</w:t>
      </w:r>
      <w:r w:rsidR="00FB2C33" w:rsidRPr="006927DB">
        <w:rPr>
          <w:rFonts w:ascii="Arial" w:eastAsia="Arial" w:hAnsi="Arial" w:cs="Arial"/>
          <w:sz w:val="24"/>
          <w:szCs w:val="24"/>
        </w:rPr>
        <w:t xml:space="preserve">; o estímulo à </w:t>
      </w:r>
      <w:r w:rsidR="001D08E8" w:rsidRPr="006927DB">
        <w:rPr>
          <w:rFonts w:ascii="Arial" w:eastAsia="Arial" w:hAnsi="Arial" w:cs="Arial"/>
          <w:sz w:val="24"/>
          <w:szCs w:val="24"/>
        </w:rPr>
        <w:t xml:space="preserve">realização de visitas domiciliares </w:t>
      </w:r>
      <w:r w:rsidR="00FB2C33" w:rsidRPr="006927DB">
        <w:rPr>
          <w:rFonts w:ascii="Arial" w:eastAsia="Arial" w:hAnsi="Arial" w:cs="Arial"/>
          <w:sz w:val="24"/>
          <w:szCs w:val="24"/>
        </w:rPr>
        <w:t xml:space="preserve">por meio </w:t>
      </w:r>
      <w:r w:rsidR="001D08E8" w:rsidRPr="006927DB">
        <w:rPr>
          <w:rFonts w:ascii="Arial" w:eastAsia="Arial" w:hAnsi="Arial" w:cs="Arial"/>
          <w:sz w:val="24"/>
          <w:szCs w:val="24"/>
        </w:rPr>
        <w:t xml:space="preserve">do programa Estratégia de Saúde da Família em busca </w:t>
      </w:r>
      <w:r w:rsidR="009C098D" w:rsidRPr="006927DB">
        <w:rPr>
          <w:rFonts w:ascii="Arial" w:eastAsia="Arial" w:hAnsi="Arial" w:cs="Arial"/>
          <w:sz w:val="24"/>
          <w:szCs w:val="24"/>
        </w:rPr>
        <w:t>de possíveis riscos para as crianças e adolescentes em seus domicílios.</w:t>
      </w:r>
      <w:r w:rsidRPr="006927DB">
        <w:rPr>
          <w:rFonts w:ascii="Arial" w:eastAsia="Arial" w:hAnsi="Arial" w:cs="Arial"/>
          <w:sz w:val="24"/>
          <w:szCs w:val="24"/>
        </w:rPr>
        <w:t xml:space="preserve"> </w:t>
      </w:r>
    </w:p>
    <w:p w14:paraId="62A501AC" w14:textId="5B0B6848" w:rsidR="005741CB" w:rsidRPr="006927DB" w:rsidRDefault="00FB2C33" w:rsidP="004F51D8">
      <w:pPr>
        <w:spacing w:after="0" w:line="360" w:lineRule="auto"/>
        <w:ind w:firstLine="709"/>
        <w:jc w:val="both"/>
        <w:rPr>
          <w:rFonts w:ascii="Arial" w:eastAsia="Arial" w:hAnsi="Arial" w:cs="Arial"/>
          <w:sz w:val="24"/>
          <w:szCs w:val="24"/>
        </w:rPr>
      </w:pPr>
      <w:r w:rsidRPr="006927DB">
        <w:rPr>
          <w:rFonts w:ascii="Arial" w:eastAsia="Arial" w:hAnsi="Arial" w:cs="Arial"/>
          <w:sz w:val="24"/>
          <w:szCs w:val="24"/>
        </w:rPr>
        <w:t xml:space="preserve">Os </w:t>
      </w:r>
      <w:r w:rsidR="005741CB" w:rsidRPr="006927DB">
        <w:rPr>
          <w:rFonts w:ascii="Arial" w:eastAsia="Arial" w:hAnsi="Arial" w:cs="Arial"/>
          <w:sz w:val="24"/>
          <w:szCs w:val="24"/>
        </w:rPr>
        <w:t>profissionais de saúde poderão</w:t>
      </w:r>
      <w:r w:rsidR="009C098D" w:rsidRPr="006927DB">
        <w:rPr>
          <w:rFonts w:ascii="Arial" w:eastAsia="Arial" w:hAnsi="Arial" w:cs="Arial"/>
          <w:sz w:val="24"/>
          <w:szCs w:val="24"/>
        </w:rPr>
        <w:t xml:space="preserve"> </w:t>
      </w:r>
      <w:r w:rsidRPr="006927DB">
        <w:rPr>
          <w:rFonts w:ascii="Arial" w:eastAsia="Arial" w:hAnsi="Arial" w:cs="Arial"/>
          <w:sz w:val="24"/>
          <w:szCs w:val="24"/>
        </w:rPr>
        <w:t xml:space="preserve">utilizar as informações reunidas nesse trabalho para orientar a atuação dos mesmos frente </w:t>
      </w:r>
      <w:r w:rsidR="00D56C9A" w:rsidRPr="006927DB">
        <w:rPr>
          <w:rFonts w:ascii="Arial" w:eastAsia="Arial" w:hAnsi="Arial" w:cs="Arial"/>
          <w:sz w:val="24"/>
          <w:szCs w:val="24"/>
        </w:rPr>
        <w:t>às</w:t>
      </w:r>
      <w:r w:rsidRPr="006927DB">
        <w:rPr>
          <w:rFonts w:ascii="Arial" w:eastAsia="Arial" w:hAnsi="Arial" w:cs="Arial"/>
          <w:sz w:val="24"/>
          <w:szCs w:val="24"/>
        </w:rPr>
        <w:t xml:space="preserve"> ocorrências de acidentes </w:t>
      </w:r>
      <w:r w:rsidR="00D56C9A" w:rsidRPr="006927DB">
        <w:rPr>
          <w:rFonts w:ascii="Arial" w:eastAsia="Arial" w:hAnsi="Arial" w:cs="Arial"/>
          <w:sz w:val="24"/>
          <w:szCs w:val="24"/>
        </w:rPr>
        <w:t xml:space="preserve">e intoxicações exógenas, qualificando assim a assistência prestada. </w:t>
      </w:r>
    </w:p>
    <w:p w14:paraId="145454F0" w14:textId="2E0FC292" w:rsidR="00CC09ED" w:rsidRPr="006927DB" w:rsidRDefault="005741CB" w:rsidP="004F51D8">
      <w:pPr>
        <w:spacing w:after="0" w:line="360" w:lineRule="auto"/>
        <w:ind w:firstLine="709"/>
        <w:jc w:val="both"/>
        <w:rPr>
          <w:rFonts w:ascii="Arial" w:eastAsia="Arial" w:hAnsi="Arial" w:cs="Arial"/>
          <w:strike/>
          <w:sz w:val="24"/>
          <w:szCs w:val="24"/>
        </w:rPr>
      </w:pPr>
      <w:r w:rsidRPr="006927DB">
        <w:rPr>
          <w:rFonts w:ascii="Arial" w:eastAsia="Arial" w:hAnsi="Arial" w:cs="Arial"/>
          <w:sz w:val="24"/>
          <w:szCs w:val="24"/>
        </w:rPr>
        <w:t xml:space="preserve">As instituições de ensino poderão </w:t>
      </w:r>
      <w:r w:rsidR="00D56C9A" w:rsidRPr="006927DB">
        <w:rPr>
          <w:rFonts w:ascii="Arial" w:eastAsia="Arial" w:hAnsi="Arial" w:cs="Arial"/>
          <w:sz w:val="24"/>
          <w:szCs w:val="24"/>
        </w:rPr>
        <w:t xml:space="preserve">utilizar o material elaborado no preparo das atividades acadêmicas sobre o </w:t>
      </w:r>
      <w:r w:rsidR="006927DB" w:rsidRPr="006927DB">
        <w:rPr>
          <w:rFonts w:ascii="Arial" w:eastAsia="Arial" w:hAnsi="Arial" w:cs="Arial"/>
          <w:sz w:val="24"/>
          <w:szCs w:val="24"/>
        </w:rPr>
        <w:t>t</w:t>
      </w:r>
      <w:r w:rsidR="00D56C9A" w:rsidRPr="006927DB">
        <w:rPr>
          <w:rFonts w:ascii="Arial" w:eastAsia="Arial" w:hAnsi="Arial" w:cs="Arial"/>
          <w:sz w:val="24"/>
          <w:szCs w:val="24"/>
        </w:rPr>
        <w:t xml:space="preserve">ema a serem ministradas junto aos alunos, preparando-os de maneira adequada para a prática profissional. </w:t>
      </w:r>
    </w:p>
    <w:p w14:paraId="2256C130" w14:textId="107A4D02" w:rsidR="00D56C9A" w:rsidRPr="00DA737C" w:rsidRDefault="00D56C9A" w:rsidP="004F51D8">
      <w:pPr>
        <w:spacing w:after="0" w:line="360" w:lineRule="auto"/>
        <w:ind w:firstLine="709"/>
        <w:jc w:val="both"/>
        <w:rPr>
          <w:rFonts w:ascii="Arial" w:eastAsia="Arial" w:hAnsi="Arial" w:cs="Arial"/>
          <w:sz w:val="24"/>
          <w:szCs w:val="24"/>
        </w:rPr>
      </w:pPr>
      <w:r w:rsidRPr="00DA737C">
        <w:rPr>
          <w:rFonts w:ascii="Arial" w:eastAsia="Arial" w:hAnsi="Arial" w:cs="Arial"/>
          <w:sz w:val="24"/>
          <w:szCs w:val="24"/>
        </w:rPr>
        <w:t>Em decorrência</w:t>
      </w:r>
      <w:r w:rsidR="00FF18B3" w:rsidRPr="00DA737C">
        <w:rPr>
          <w:rFonts w:ascii="Arial" w:eastAsia="Arial" w:hAnsi="Arial" w:cs="Arial"/>
          <w:sz w:val="24"/>
          <w:szCs w:val="24"/>
        </w:rPr>
        <w:t xml:space="preserve"> da importância e da urgência de se eliminar o </w:t>
      </w:r>
      <w:r w:rsidRPr="00DA737C">
        <w:rPr>
          <w:rFonts w:ascii="Arial" w:eastAsia="Arial" w:hAnsi="Arial" w:cs="Arial"/>
          <w:sz w:val="24"/>
          <w:szCs w:val="24"/>
        </w:rPr>
        <w:t xml:space="preserve">agente </w:t>
      </w:r>
      <w:r w:rsidR="00FF18B3" w:rsidRPr="00DA737C">
        <w:rPr>
          <w:rFonts w:ascii="Arial" w:eastAsia="Arial" w:hAnsi="Arial" w:cs="Arial"/>
          <w:sz w:val="24"/>
          <w:szCs w:val="24"/>
        </w:rPr>
        <w:t xml:space="preserve">tóxico do </w:t>
      </w:r>
      <w:r w:rsidRPr="00DA737C">
        <w:rPr>
          <w:rFonts w:ascii="Arial" w:eastAsia="Arial" w:hAnsi="Arial" w:cs="Arial"/>
          <w:sz w:val="24"/>
          <w:szCs w:val="24"/>
        </w:rPr>
        <w:t>organismo do indivíduo</w:t>
      </w:r>
      <w:r w:rsidR="00FF18B3" w:rsidRPr="00DA737C">
        <w:rPr>
          <w:rFonts w:ascii="Arial" w:eastAsia="Arial" w:hAnsi="Arial" w:cs="Arial"/>
          <w:sz w:val="24"/>
          <w:szCs w:val="24"/>
        </w:rPr>
        <w:t xml:space="preserve">, os casos de </w:t>
      </w:r>
      <w:r w:rsidRPr="00DA737C">
        <w:rPr>
          <w:rFonts w:ascii="Arial" w:eastAsia="Arial" w:hAnsi="Arial" w:cs="Arial"/>
          <w:sz w:val="24"/>
          <w:szCs w:val="24"/>
        </w:rPr>
        <w:t>intoxicações exógenas necessitam de rápido atendimento</w:t>
      </w:r>
      <w:r w:rsidR="00FF18B3" w:rsidRPr="00DA737C">
        <w:rPr>
          <w:rFonts w:ascii="Arial" w:eastAsia="Arial" w:hAnsi="Arial" w:cs="Arial"/>
          <w:sz w:val="24"/>
          <w:szCs w:val="24"/>
        </w:rPr>
        <w:t xml:space="preserve">, devendo </w:t>
      </w:r>
      <w:r w:rsidRPr="00DA737C">
        <w:rPr>
          <w:rFonts w:ascii="Arial" w:eastAsia="Arial" w:hAnsi="Arial" w:cs="Arial"/>
          <w:sz w:val="24"/>
          <w:szCs w:val="24"/>
        </w:rPr>
        <w:t>os serviços de saúde</w:t>
      </w:r>
      <w:r w:rsidR="00FF18B3" w:rsidRPr="00DA737C">
        <w:rPr>
          <w:rFonts w:ascii="Arial" w:eastAsia="Arial" w:hAnsi="Arial" w:cs="Arial"/>
          <w:sz w:val="24"/>
          <w:szCs w:val="24"/>
        </w:rPr>
        <w:t xml:space="preserve"> estarem atentos para prestar</w:t>
      </w:r>
      <w:r w:rsidRPr="00DA737C">
        <w:rPr>
          <w:rFonts w:ascii="Arial" w:eastAsia="Arial" w:hAnsi="Arial" w:cs="Arial"/>
          <w:sz w:val="24"/>
          <w:szCs w:val="24"/>
        </w:rPr>
        <w:t xml:space="preserve"> </w:t>
      </w:r>
      <w:r w:rsidR="003279C1" w:rsidRPr="00DA737C">
        <w:rPr>
          <w:rFonts w:ascii="Arial" w:eastAsia="Arial" w:hAnsi="Arial" w:cs="Arial"/>
          <w:sz w:val="24"/>
          <w:szCs w:val="24"/>
        </w:rPr>
        <w:t xml:space="preserve">assistência </w:t>
      </w:r>
      <w:r w:rsidRPr="00DA737C">
        <w:rPr>
          <w:rFonts w:ascii="Arial" w:eastAsia="Arial" w:hAnsi="Arial" w:cs="Arial"/>
          <w:sz w:val="24"/>
          <w:szCs w:val="24"/>
        </w:rPr>
        <w:t>rápid</w:t>
      </w:r>
      <w:r w:rsidR="003279C1" w:rsidRPr="00DA737C">
        <w:rPr>
          <w:rFonts w:ascii="Arial" w:eastAsia="Arial" w:hAnsi="Arial" w:cs="Arial"/>
          <w:sz w:val="24"/>
          <w:szCs w:val="24"/>
        </w:rPr>
        <w:t>a</w:t>
      </w:r>
      <w:r w:rsidRPr="00DA737C">
        <w:rPr>
          <w:rFonts w:ascii="Arial" w:eastAsia="Arial" w:hAnsi="Arial" w:cs="Arial"/>
          <w:sz w:val="24"/>
          <w:szCs w:val="24"/>
        </w:rPr>
        <w:t xml:space="preserve"> e eficaz.  </w:t>
      </w:r>
    </w:p>
    <w:p w14:paraId="437C550B" w14:textId="0EF561C5" w:rsidR="00E35A0D" w:rsidRDefault="003279C1" w:rsidP="004F51D8">
      <w:pPr>
        <w:spacing w:after="0" w:line="360" w:lineRule="auto"/>
        <w:ind w:firstLine="709"/>
        <w:jc w:val="both"/>
        <w:rPr>
          <w:rFonts w:ascii="Arial" w:eastAsia="Arial" w:hAnsi="Arial" w:cs="Arial"/>
          <w:sz w:val="24"/>
          <w:szCs w:val="24"/>
        </w:rPr>
      </w:pPr>
      <w:r w:rsidRPr="00DA737C">
        <w:rPr>
          <w:rFonts w:ascii="Arial" w:eastAsia="Arial" w:hAnsi="Arial" w:cs="Arial"/>
          <w:sz w:val="24"/>
          <w:szCs w:val="24"/>
        </w:rPr>
        <w:t xml:space="preserve">Além disso, nesses casos é recomendado ao </w:t>
      </w:r>
      <w:r w:rsidRPr="00DA737C">
        <w:rPr>
          <w:rFonts w:ascii="Arial" w:hAnsi="Arial" w:cs="Arial"/>
          <w:sz w:val="24"/>
          <w:szCs w:val="24"/>
        </w:rPr>
        <w:t xml:space="preserve">que o mesmo observe a gravidade do agravo, o tempo de exposição e o tóxico envolvido na intoxicação, que tenha agilidade no atendimento e que escolha o melhor tratamento </w:t>
      </w:r>
      <w:r w:rsidR="003B20A8" w:rsidRPr="00DA737C">
        <w:rPr>
          <w:rFonts w:ascii="Arial" w:hAnsi="Arial" w:cs="Arial"/>
          <w:sz w:val="24"/>
          <w:szCs w:val="24"/>
        </w:rPr>
        <w:t xml:space="preserve">para diminuir os </w:t>
      </w:r>
      <w:r w:rsidRPr="00DA737C">
        <w:rPr>
          <w:rFonts w:ascii="Arial" w:hAnsi="Arial" w:cs="Arial"/>
          <w:sz w:val="24"/>
          <w:szCs w:val="24"/>
        </w:rPr>
        <w:t>danos ao paciente.</w:t>
      </w:r>
    </w:p>
    <w:p w14:paraId="76B48E51" w14:textId="7B362503" w:rsidR="00E35A0D" w:rsidRDefault="00E35A0D" w:rsidP="001F46F3">
      <w:pPr>
        <w:spacing w:before="120" w:after="120" w:line="360" w:lineRule="auto"/>
        <w:ind w:firstLine="709"/>
        <w:jc w:val="both"/>
        <w:rPr>
          <w:rFonts w:ascii="Arial" w:eastAsia="Arial" w:hAnsi="Arial" w:cs="Arial"/>
          <w:sz w:val="24"/>
          <w:szCs w:val="24"/>
        </w:rPr>
      </w:pPr>
    </w:p>
    <w:p w14:paraId="6736E351" w14:textId="3FBB84C0" w:rsidR="004F51D8" w:rsidRDefault="004F51D8" w:rsidP="001F46F3">
      <w:pPr>
        <w:spacing w:before="120" w:after="120" w:line="360" w:lineRule="auto"/>
        <w:ind w:firstLine="709"/>
        <w:jc w:val="both"/>
        <w:rPr>
          <w:rFonts w:ascii="Arial" w:eastAsia="Arial" w:hAnsi="Arial" w:cs="Arial"/>
          <w:sz w:val="24"/>
          <w:szCs w:val="24"/>
        </w:rPr>
      </w:pPr>
    </w:p>
    <w:p w14:paraId="17E089ED" w14:textId="77777777" w:rsidR="004F51D8" w:rsidRPr="007824FA" w:rsidRDefault="004F51D8" w:rsidP="001F46F3">
      <w:pPr>
        <w:spacing w:before="120" w:after="120" w:line="360" w:lineRule="auto"/>
        <w:ind w:firstLine="709"/>
        <w:jc w:val="both"/>
        <w:rPr>
          <w:rFonts w:ascii="Arial" w:eastAsia="Arial" w:hAnsi="Arial" w:cs="Arial"/>
          <w:sz w:val="24"/>
          <w:szCs w:val="24"/>
        </w:rPr>
      </w:pPr>
    </w:p>
    <w:p w14:paraId="32B245C9" w14:textId="59499AED" w:rsidR="00B537BA" w:rsidRPr="00B74F03" w:rsidRDefault="005F7069" w:rsidP="001F46F3">
      <w:pPr>
        <w:pStyle w:val="Ttulo1"/>
        <w:numPr>
          <w:ilvl w:val="0"/>
          <w:numId w:val="0"/>
        </w:numPr>
        <w:spacing w:before="120" w:after="120"/>
        <w:jc w:val="center"/>
      </w:pPr>
      <w:bookmarkStart w:id="63" w:name="_Toc89020347"/>
      <w:r w:rsidRPr="00B74F03">
        <w:lastRenderedPageBreak/>
        <w:t>REFERÊNCIAS BIBLIOGRÁFICAS</w:t>
      </w:r>
      <w:bookmarkEnd w:id="61"/>
      <w:bookmarkEnd w:id="63"/>
    </w:p>
    <w:p w14:paraId="7C2C00DD" w14:textId="77777777" w:rsidR="00B537BA" w:rsidRPr="005D70CD" w:rsidRDefault="00B537BA" w:rsidP="00C0573A">
      <w:pPr>
        <w:widowControl w:val="0"/>
        <w:autoSpaceDE w:val="0"/>
        <w:autoSpaceDN w:val="0"/>
        <w:adjustRightInd w:val="0"/>
        <w:spacing w:before="120" w:after="120" w:line="360" w:lineRule="auto"/>
        <w:jc w:val="both"/>
        <w:rPr>
          <w:rFonts w:ascii="Arial" w:hAnsi="Arial" w:cs="Arial"/>
          <w:b/>
          <w:color w:val="000000" w:themeColor="text1"/>
          <w:sz w:val="24"/>
          <w:szCs w:val="24"/>
        </w:rPr>
      </w:pPr>
    </w:p>
    <w:p w14:paraId="4DD213E1" w14:textId="5B963627" w:rsidR="00177035" w:rsidRDefault="007B06B6"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 xml:space="preserve">ALVIM A. L. S., </w:t>
      </w:r>
      <w:r w:rsidR="00177035" w:rsidRPr="001933E2">
        <w:rPr>
          <w:rFonts w:ascii="Arial" w:hAnsi="Arial" w:cs="Arial"/>
          <w:color w:val="000000" w:themeColor="text1"/>
          <w:sz w:val="24"/>
          <w:szCs w:val="24"/>
        </w:rPr>
        <w:t xml:space="preserve">et al. </w:t>
      </w:r>
      <w:r w:rsidR="00177035" w:rsidRPr="001933E2">
        <w:rPr>
          <w:rFonts w:ascii="Arial" w:hAnsi="Arial" w:cs="Arial"/>
          <w:b/>
          <w:color w:val="000000" w:themeColor="text1"/>
          <w:sz w:val="24"/>
          <w:szCs w:val="24"/>
        </w:rPr>
        <w:t>Epidemiologia da intoxicação exógena no Brasil entre 2007 e 2017</w:t>
      </w:r>
      <w:r w:rsidR="00177035" w:rsidRPr="001933E2">
        <w:rPr>
          <w:rFonts w:ascii="Arial" w:hAnsi="Arial" w:cs="Arial"/>
          <w:color w:val="000000" w:themeColor="text1"/>
          <w:sz w:val="24"/>
          <w:szCs w:val="24"/>
        </w:rPr>
        <w:t xml:space="preserve">. </w:t>
      </w:r>
      <w:proofErr w:type="spellStart"/>
      <w:r w:rsidR="00177035" w:rsidRPr="001933E2">
        <w:rPr>
          <w:rFonts w:ascii="Arial" w:hAnsi="Arial" w:cs="Arial"/>
          <w:i/>
          <w:color w:val="000000" w:themeColor="text1"/>
          <w:sz w:val="24"/>
          <w:szCs w:val="24"/>
        </w:rPr>
        <w:t>Brazilian</w:t>
      </w:r>
      <w:proofErr w:type="spellEnd"/>
      <w:r w:rsidR="00177035" w:rsidRPr="001933E2">
        <w:rPr>
          <w:rFonts w:ascii="Arial" w:hAnsi="Arial" w:cs="Arial"/>
          <w:i/>
          <w:color w:val="000000" w:themeColor="text1"/>
          <w:sz w:val="24"/>
          <w:szCs w:val="24"/>
        </w:rPr>
        <w:t xml:space="preserve"> </w:t>
      </w:r>
      <w:proofErr w:type="spellStart"/>
      <w:r w:rsidR="00177035" w:rsidRPr="001933E2">
        <w:rPr>
          <w:rFonts w:ascii="Arial" w:hAnsi="Arial" w:cs="Arial"/>
          <w:i/>
          <w:color w:val="000000" w:themeColor="text1"/>
          <w:sz w:val="24"/>
          <w:szCs w:val="24"/>
        </w:rPr>
        <w:t>Journal</w:t>
      </w:r>
      <w:proofErr w:type="spellEnd"/>
      <w:r w:rsidR="00177035" w:rsidRPr="001933E2">
        <w:rPr>
          <w:rFonts w:ascii="Arial" w:hAnsi="Arial" w:cs="Arial"/>
          <w:i/>
          <w:color w:val="000000" w:themeColor="text1"/>
          <w:sz w:val="24"/>
          <w:szCs w:val="24"/>
        </w:rPr>
        <w:t xml:space="preserve"> </w:t>
      </w:r>
      <w:proofErr w:type="spellStart"/>
      <w:r w:rsidR="00177035" w:rsidRPr="001933E2">
        <w:rPr>
          <w:rFonts w:ascii="Arial" w:hAnsi="Arial" w:cs="Arial"/>
          <w:i/>
          <w:color w:val="000000" w:themeColor="text1"/>
          <w:sz w:val="24"/>
          <w:szCs w:val="24"/>
        </w:rPr>
        <w:t>of</w:t>
      </w:r>
      <w:proofErr w:type="spellEnd"/>
      <w:r w:rsidR="00177035" w:rsidRPr="001933E2">
        <w:rPr>
          <w:rFonts w:ascii="Arial" w:hAnsi="Arial" w:cs="Arial"/>
          <w:i/>
          <w:color w:val="000000" w:themeColor="text1"/>
          <w:sz w:val="24"/>
          <w:szCs w:val="24"/>
        </w:rPr>
        <w:t xml:space="preserve"> </w:t>
      </w:r>
      <w:proofErr w:type="spellStart"/>
      <w:r w:rsidR="00177035" w:rsidRPr="001933E2">
        <w:rPr>
          <w:rFonts w:ascii="Arial" w:hAnsi="Arial" w:cs="Arial"/>
          <w:i/>
          <w:color w:val="000000" w:themeColor="text1"/>
          <w:sz w:val="24"/>
          <w:szCs w:val="24"/>
        </w:rPr>
        <w:t>Developmente</w:t>
      </w:r>
      <w:proofErr w:type="spellEnd"/>
      <w:r w:rsidR="00177035" w:rsidRPr="001933E2">
        <w:rPr>
          <w:rFonts w:ascii="Arial" w:hAnsi="Arial" w:cs="Arial"/>
          <w:color w:val="000000" w:themeColor="text1"/>
          <w:sz w:val="24"/>
          <w:szCs w:val="24"/>
        </w:rPr>
        <w:t xml:space="preserve">. Curitiba, v. 6, n. 8, p. 63915-63925, agosto, 2020. </w:t>
      </w:r>
      <w:r w:rsidR="00AF2E3D" w:rsidRPr="001933E2">
        <w:rPr>
          <w:rFonts w:ascii="Arial" w:hAnsi="Arial" w:cs="Arial"/>
          <w:color w:val="000000" w:themeColor="text1"/>
          <w:sz w:val="24"/>
          <w:szCs w:val="24"/>
        </w:rPr>
        <w:t>Disponível</w:t>
      </w:r>
      <w:r w:rsidR="00177035" w:rsidRPr="001933E2">
        <w:rPr>
          <w:rFonts w:ascii="Arial" w:hAnsi="Arial" w:cs="Arial"/>
          <w:color w:val="000000" w:themeColor="text1"/>
          <w:sz w:val="24"/>
          <w:szCs w:val="24"/>
        </w:rPr>
        <w:t xml:space="preserve"> em:</w:t>
      </w:r>
      <w:r w:rsidR="00AF2E3D" w:rsidRPr="001933E2">
        <w:rPr>
          <w:rFonts w:ascii="Arial" w:hAnsi="Arial" w:cs="Arial"/>
          <w:color w:val="000000" w:themeColor="text1"/>
          <w:sz w:val="24"/>
          <w:szCs w:val="24"/>
        </w:rPr>
        <w:t xml:space="preserve"> </w:t>
      </w:r>
      <w:hyperlink r:id="rId20" w:history="1">
        <w:r w:rsidR="00681D11" w:rsidRPr="009B52DD">
          <w:rPr>
            <w:rStyle w:val="Hyperlink"/>
            <w:rFonts w:ascii="Arial" w:hAnsi="Arial" w:cs="Arial"/>
            <w:sz w:val="24"/>
            <w:szCs w:val="24"/>
          </w:rPr>
          <w:t>https://www.brazilianjournals.com/index.php/BRJD/</w:t>
        </w:r>
      </w:hyperlink>
      <w:r w:rsidR="00292C45">
        <w:rPr>
          <w:rFonts w:ascii="Arial" w:hAnsi="Arial" w:cs="Arial"/>
          <w:color w:val="000000" w:themeColor="text1"/>
          <w:sz w:val="24"/>
          <w:szCs w:val="24"/>
        </w:rPr>
        <w:t xml:space="preserve"> </w:t>
      </w:r>
      <w:proofErr w:type="spellStart"/>
      <w:r w:rsidR="00AF2E3D" w:rsidRPr="001933E2">
        <w:rPr>
          <w:rFonts w:ascii="Arial" w:hAnsi="Arial" w:cs="Arial"/>
          <w:color w:val="000000" w:themeColor="text1"/>
          <w:sz w:val="24"/>
          <w:szCs w:val="24"/>
        </w:rPr>
        <w:t>article</w:t>
      </w:r>
      <w:proofErr w:type="spellEnd"/>
      <w:r w:rsidR="00292C45">
        <w:rPr>
          <w:rFonts w:ascii="Arial" w:hAnsi="Arial" w:cs="Arial"/>
          <w:color w:val="000000" w:themeColor="text1"/>
          <w:sz w:val="24"/>
          <w:szCs w:val="24"/>
        </w:rPr>
        <w:t>/</w:t>
      </w:r>
      <w:proofErr w:type="spellStart"/>
      <w:r w:rsidR="00AF2E3D" w:rsidRPr="001933E2">
        <w:rPr>
          <w:rFonts w:ascii="Arial" w:hAnsi="Arial" w:cs="Arial"/>
          <w:color w:val="000000" w:themeColor="text1"/>
          <w:sz w:val="24"/>
          <w:szCs w:val="24"/>
        </w:rPr>
        <w:t>view</w:t>
      </w:r>
      <w:proofErr w:type="spellEnd"/>
      <w:r w:rsidR="00AF2E3D" w:rsidRPr="001933E2">
        <w:rPr>
          <w:rFonts w:ascii="Arial" w:hAnsi="Arial" w:cs="Arial"/>
          <w:color w:val="000000" w:themeColor="text1"/>
          <w:sz w:val="24"/>
          <w:szCs w:val="24"/>
        </w:rPr>
        <w:t xml:space="preserve">/15939/13066 </w:t>
      </w:r>
      <w:r w:rsidR="00177035" w:rsidRPr="001933E2">
        <w:rPr>
          <w:rFonts w:ascii="Arial" w:hAnsi="Arial" w:cs="Arial"/>
          <w:color w:val="000000" w:themeColor="text1"/>
          <w:sz w:val="24"/>
          <w:szCs w:val="24"/>
        </w:rPr>
        <w:t>Acesso em:</w:t>
      </w:r>
      <w:r w:rsidR="00AF2E3D" w:rsidRPr="001933E2">
        <w:rPr>
          <w:rFonts w:ascii="Arial" w:hAnsi="Arial" w:cs="Arial"/>
          <w:color w:val="000000" w:themeColor="text1"/>
          <w:sz w:val="24"/>
          <w:szCs w:val="24"/>
        </w:rPr>
        <w:t xml:space="preserve"> 24/02/2021</w:t>
      </w:r>
      <w:r w:rsidR="00127883" w:rsidRPr="001933E2">
        <w:rPr>
          <w:rFonts w:ascii="Arial" w:hAnsi="Arial" w:cs="Arial"/>
          <w:color w:val="000000" w:themeColor="text1"/>
          <w:sz w:val="24"/>
          <w:szCs w:val="24"/>
        </w:rPr>
        <w:t>.</w:t>
      </w:r>
    </w:p>
    <w:p w14:paraId="2CA864EA" w14:textId="77777777" w:rsidR="00913607"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5CF521B9" w14:textId="77777777" w:rsidR="00871F68" w:rsidRDefault="00871F68" w:rsidP="008363E9">
      <w:pPr>
        <w:widowControl w:val="0"/>
        <w:autoSpaceDE w:val="0"/>
        <w:autoSpaceDN w:val="0"/>
        <w:adjustRightInd w:val="0"/>
        <w:spacing w:after="0" w:line="240" w:lineRule="auto"/>
        <w:rPr>
          <w:rFonts w:ascii="Arial" w:hAnsi="Arial" w:cs="Arial"/>
          <w:color w:val="000000" w:themeColor="text1"/>
          <w:sz w:val="24"/>
          <w:szCs w:val="24"/>
        </w:rPr>
      </w:pPr>
    </w:p>
    <w:p w14:paraId="47E6D37B" w14:textId="53342A51" w:rsidR="00871F68" w:rsidRDefault="00871F68" w:rsidP="008363E9">
      <w:pPr>
        <w:widowControl w:val="0"/>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ALCÂNTARA D. A.; VIEIRA L. J. E. S.; ALBUQUERQUE V. L. M. </w:t>
      </w:r>
      <w:r w:rsidRPr="00871F68">
        <w:rPr>
          <w:rFonts w:ascii="Arial" w:hAnsi="Arial" w:cs="Arial"/>
          <w:b/>
          <w:bCs/>
          <w:color w:val="000000" w:themeColor="text1"/>
          <w:sz w:val="24"/>
          <w:szCs w:val="24"/>
        </w:rPr>
        <w:t xml:space="preserve">Intoxicação medicamentosa em criança. </w:t>
      </w:r>
      <w:r w:rsidR="00EA1B4B" w:rsidRPr="00EA1B4B">
        <w:rPr>
          <w:rFonts w:ascii="Arial" w:hAnsi="Arial" w:cs="Arial"/>
          <w:color w:val="000000" w:themeColor="text1"/>
          <w:sz w:val="24"/>
          <w:szCs w:val="24"/>
        </w:rPr>
        <w:t>Revista</w:t>
      </w:r>
      <w:r w:rsidR="00EA1B4B">
        <w:rPr>
          <w:rFonts w:ascii="Arial" w:hAnsi="Arial" w:cs="Arial"/>
          <w:color w:val="000000" w:themeColor="text1"/>
          <w:sz w:val="24"/>
          <w:szCs w:val="24"/>
        </w:rPr>
        <w:t xml:space="preserve"> Brasileira em Promoção da Saúde. V.16, n.1/2, p. 10-16, 2003. Disponível em: </w:t>
      </w:r>
      <w:r w:rsidR="00F500E2">
        <w:rPr>
          <w:rFonts w:ascii="Arial" w:hAnsi="Arial" w:cs="Arial"/>
          <w:color w:val="000000" w:themeColor="text1"/>
          <w:sz w:val="24"/>
          <w:szCs w:val="24"/>
        </w:rPr>
        <w:t xml:space="preserve">https://periodicos.unifor.br/RBPS/article </w:t>
      </w:r>
      <w:r w:rsidR="00F500E2" w:rsidRPr="00F500E2">
        <w:rPr>
          <w:rFonts w:ascii="Arial" w:hAnsi="Arial" w:cs="Arial"/>
          <w:color w:val="000000" w:themeColor="text1"/>
          <w:sz w:val="24"/>
          <w:szCs w:val="24"/>
        </w:rPr>
        <w:t>/</w:t>
      </w:r>
      <w:proofErr w:type="spellStart"/>
      <w:r w:rsidR="00F500E2" w:rsidRPr="00F500E2">
        <w:rPr>
          <w:rFonts w:ascii="Arial" w:hAnsi="Arial" w:cs="Arial"/>
          <w:color w:val="000000" w:themeColor="text1"/>
          <w:sz w:val="24"/>
          <w:szCs w:val="24"/>
        </w:rPr>
        <w:t>viewFile</w:t>
      </w:r>
      <w:proofErr w:type="spellEnd"/>
      <w:r w:rsidR="00F500E2" w:rsidRPr="00F500E2">
        <w:rPr>
          <w:rFonts w:ascii="Arial" w:hAnsi="Arial" w:cs="Arial"/>
          <w:color w:val="000000" w:themeColor="text1"/>
          <w:sz w:val="24"/>
          <w:szCs w:val="24"/>
        </w:rPr>
        <w:t>/325/2027+&amp;</w:t>
      </w:r>
      <w:proofErr w:type="spellStart"/>
      <w:r w:rsidR="00F500E2" w:rsidRPr="00F500E2">
        <w:rPr>
          <w:rFonts w:ascii="Arial" w:hAnsi="Arial" w:cs="Arial"/>
          <w:color w:val="000000" w:themeColor="text1"/>
          <w:sz w:val="24"/>
          <w:szCs w:val="24"/>
        </w:rPr>
        <w:t>cd</w:t>
      </w:r>
      <w:proofErr w:type="spellEnd"/>
      <w:r w:rsidR="00F500E2" w:rsidRPr="00F500E2">
        <w:rPr>
          <w:rFonts w:ascii="Arial" w:hAnsi="Arial" w:cs="Arial"/>
          <w:color w:val="000000" w:themeColor="text1"/>
          <w:sz w:val="24"/>
          <w:szCs w:val="24"/>
        </w:rPr>
        <w:t>=3&amp;hl=</w:t>
      </w:r>
      <w:proofErr w:type="spellStart"/>
      <w:r w:rsidR="00F500E2" w:rsidRPr="00F500E2">
        <w:rPr>
          <w:rFonts w:ascii="Arial" w:hAnsi="Arial" w:cs="Arial"/>
          <w:color w:val="000000" w:themeColor="text1"/>
          <w:sz w:val="24"/>
          <w:szCs w:val="24"/>
        </w:rPr>
        <w:t>pt-BR&amp;ct</w:t>
      </w:r>
      <w:proofErr w:type="spellEnd"/>
      <w:r w:rsidR="00F500E2" w:rsidRPr="00F500E2">
        <w:rPr>
          <w:rFonts w:ascii="Arial" w:hAnsi="Arial" w:cs="Arial"/>
          <w:color w:val="000000" w:themeColor="text1"/>
          <w:sz w:val="24"/>
          <w:szCs w:val="24"/>
        </w:rPr>
        <w:t>=</w:t>
      </w:r>
      <w:proofErr w:type="spellStart"/>
      <w:r w:rsidR="00F500E2" w:rsidRPr="00F500E2">
        <w:rPr>
          <w:rFonts w:ascii="Arial" w:hAnsi="Arial" w:cs="Arial"/>
          <w:color w:val="000000" w:themeColor="text1"/>
          <w:sz w:val="24"/>
          <w:szCs w:val="24"/>
        </w:rPr>
        <w:t>clnk&amp;gl</w:t>
      </w:r>
      <w:proofErr w:type="spellEnd"/>
      <w:r w:rsidR="00F500E2" w:rsidRPr="00F500E2">
        <w:rPr>
          <w:rFonts w:ascii="Arial" w:hAnsi="Arial" w:cs="Arial"/>
          <w:color w:val="000000" w:themeColor="text1"/>
          <w:sz w:val="24"/>
          <w:szCs w:val="24"/>
        </w:rPr>
        <w:t>=br</w:t>
      </w:r>
      <w:r w:rsidR="00F500E2">
        <w:rPr>
          <w:rFonts w:ascii="Arial" w:hAnsi="Arial" w:cs="Arial"/>
          <w:color w:val="000000" w:themeColor="text1"/>
          <w:sz w:val="24"/>
          <w:szCs w:val="24"/>
        </w:rPr>
        <w:t>. Acesso em: 02/11/2021.</w:t>
      </w:r>
    </w:p>
    <w:p w14:paraId="13483FF1" w14:textId="77777777" w:rsidR="00913607"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206D14E5" w14:textId="77777777" w:rsidR="00871F68" w:rsidRDefault="00871F68" w:rsidP="008363E9">
      <w:pPr>
        <w:widowControl w:val="0"/>
        <w:autoSpaceDE w:val="0"/>
        <w:autoSpaceDN w:val="0"/>
        <w:adjustRightInd w:val="0"/>
        <w:spacing w:after="0" w:line="240" w:lineRule="auto"/>
        <w:rPr>
          <w:rFonts w:ascii="Arial" w:hAnsi="Arial" w:cs="Arial"/>
          <w:color w:val="000000" w:themeColor="text1"/>
          <w:sz w:val="24"/>
          <w:szCs w:val="24"/>
        </w:rPr>
      </w:pPr>
    </w:p>
    <w:p w14:paraId="5FE637A9" w14:textId="316D5ADA" w:rsidR="00292C45" w:rsidRDefault="00010121" w:rsidP="008363E9">
      <w:pPr>
        <w:widowControl w:val="0"/>
        <w:autoSpaceDE w:val="0"/>
        <w:autoSpaceDN w:val="0"/>
        <w:adjustRightInd w:val="0"/>
        <w:spacing w:after="0" w:line="240" w:lineRule="auto"/>
        <w:rPr>
          <w:rFonts w:ascii="Arial" w:hAnsi="Arial" w:cs="Arial"/>
          <w:sz w:val="24"/>
          <w:szCs w:val="24"/>
        </w:rPr>
      </w:pPr>
      <w:r w:rsidRPr="005F403C">
        <w:rPr>
          <w:rFonts w:ascii="Arial" w:hAnsi="Arial" w:cs="Arial"/>
          <w:color w:val="000000"/>
          <w:sz w:val="24"/>
          <w:szCs w:val="24"/>
        </w:rPr>
        <w:t xml:space="preserve">AMORIM M. L. P.; MELLO M. J. G.; SIQUEIRA M. T. </w:t>
      </w:r>
      <w:r w:rsidRPr="00F372F9">
        <w:rPr>
          <w:rFonts w:ascii="Arial" w:hAnsi="Arial" w:cs="Arial"/>
          <w:b/>
          <w:bCs/>
          <w:sz w:val="24"/>
          <w:szCs w:val="24"/>
        </w:rPr>
        <w:t>Intoxicações em crianças e adolescentes notificados em   um centro de toxicologia no nordeste do Brasil.</w:t>
      </w:r>
      <w:r w:rsidRPr="005F403C">
        <w:rPr>
          <w:rFonts w:ascii="Arial" w:hAnsi="Arial" w:cs="Arial"/>
          <w:sz w:val="24"/>
          <w:szCs w:val="24"/>
        </w:rPr>
        <w:t xml:space="preserve"> </w:t>
      </w:r>
      <w:r w:rsidR="00717B32">
        <w:rPr>
          <w:rFonts w:ascii="Arial" w:hAnsi="Arial" w:cs="Arial"/>
          <w:sz w:val="24"/>
          <w:szCs w:val="24"/>
        </w:rPr>
        <w:t xml:space="preserve">Rev. Bras. Saúde </w:t>
      </w:r>
      <w:proofErr w:type="spellStart"/>
      <w:r w:rsidR="00717B32">
        <w:rPr>
          <w:rFonts w:ascii="Arial" w:hAnsi="Arial" w:cs="Arial"/>
          <w:sz w:val="24"/>
          <w:szCs w:val="24"/>
        </w:rPr>
        <w:t>Matern</w:t>
      </w:r>
      <w:proofErr w:type="spellEnd"/>
      <w:r w:rsidR="00717B32">
        <w:rPr>
          <w:rFonts w:ascii="Arial" w:hAnsi="Arial" w:cs="Arial"/>
          <w:sz w:val="24"/>
          <w:szCs w:val="24"/>
        </w:rPr>
        <w:t xml:space="preserve">. Infantil. Recife, v. 4, n. </w:t>
      </w:r>
      <w:r w:rsidR="000F6239">
        <w:rPr>
          <w:rFonts w:ascii="Arial" w:hAnsi="Arial" w:cs="Arial"/>
          <w:sz w:val="24"/>
          <w:szCs w:val="24"/>
        </w:rPr>
        <w:t>17, p. 773-780, out./dez.,</w:t>
      </w:r>
      <w:r w:rsidRPr="005F403C">
        <w:rPr>
          <w:rFonts w:ascii="Arial" w:hAnsi="Arial" w:cs="Arial"/>
          <w:sz w:val="24"/>
          <w:szCs w:val="24"/>
        </w:rPr>
        <w:t>2017.</w:t>
      </w:r>
      <w:r w:rsidR="00987C47">
        <w:rPr>
          <w:rFonts w:ascii="Arial" w:hAnsi="Arial" w:cs="Arial"/>
          <w:sz w:val="24"/>
          <w:szCs w:val="24"/>
        </w:rPr>
        <w:t xml:space="preserve"> Disponível em: </w:t>
      </w:r>
      <w:r w:rsidR="00AF336A">
        <w:rPr>
          <w:rFonts w:ascii="Arial" w:hAnsi="Arial" w:cs="Arial"/>
          <w:sz w:val="24"/>
          <w:szCs w:val="24"/>
        </w:rPr>
        <w:t>https://www.scielo.br/j/</w:t>
      </w:r>
      <w:r w:rsidR="00987C47" w:rsidRPr="00987C47">
        <w:rPr>
          <w:rFonts w:ascii="Arial" w:hAnsi="Arial" w:cs="Arial"/>
          <w:sz w:val="24"/>
          <w:szCs w:val="24"/>
        </w:rPr>
        <w:t>rbsmi/a/CsBb8LLfG9Pcg38vCwVbf4J/?format</w:t>
      </w:r>
      <w:r w:rsidR="00987C47">
        <w:rPr>
          <w:rFonts w:ascii="Arial" w:hAnsi="Arial" w:cs="Arial"/>
          <w:sz w:val="24"/>
          <w:szCs w:val="24"/>
        </w:rPr>
        <w:t xml:space="preserve"> </w:t>
      </w:r>
      <w:r w:rsidR="00987C47" w:rsidRPr="00987C47">
        <w:rPr>
          <w:rFonts w:ascii="Arial" w:hAnsi="Arial" w:cs="Arial"/>
          <w:sz w:val="24"/>
          <w:szCs w:val="24"/>
        </w:rPr>
        <w:t>=</w:t>
      </w:r>
      <w:proofErr w:type="spellStart"/>
      <w:r w:rsidR="00987C47" w:rsidRPr="00987C47">
        <w:rPr>
          <w:rFonts w:ascii="Arial" w:hAnsi="Arial" w:cs="Arial"/>
          <w:sz w:val="24"/>
          <w:szCs w:val="24"/>
        </w:rPr>
        <w:t>pdf&amp;lang</w:t>
      </w:r>
      <w:proofErr w:type="spellEnd"/>
      <w:r w:rsidR="00987C47" w:rsidRPr="00987C47">
        <w:rPr>
          <w:rFonts w:ascii="Arial" w:hAnsi="Arial" w:cs="Arial"/>
          <w:sz w:val="24"/>
          <w:szCs w:val="24"/>
        </w:rPr>
        <w:t>=</w:t>
      </w:r>
      <w:proofErr w:type="spellStart"/>
      <w:r w:rsidR="00987C47" w:rsidRPr="00987C47">
        <w:rPr>
          <w:rFonts w:ascii="Arial" w:hAnsi="Arial" w:cs="Arial"/>
          <w:sz w:val="24"/>
          <w:szCs w:val="24"/>
        </w:rPr>
        <w:t>pt</w:t>
      </w:r>
      <w:proofErr w:type="spellEnd"/>
      <w:r w:rsidR="00987C47">
        <w:rPr>
          <w:rFonts w:ascii="Arial" w:hAnsi="Arial" w:cs="Arial"/>
          <w:sz w:val="24"/>
          <w:szCs w:val="24"/>
        </w:rPr>
        <w:t>. Acesso em: 30/09/2021.</w:t>
      </w:r>
    </w:p>
    <w:p w14:paraId="00956BA2" w14:textId="55C9C436" w:rsidR="005F403C" w:rsidRDefault="005F403C" w:rsidP="008363E9">
      <w:pPr>
        <w:widowControl w:val="0"/>
        <w:autoSpaceDE w:val="0"/>
        <w:autoSpaceDN w:val="0"/>
        <w:adjustRightInd w:val="0"/>
        <w:spacing w:after="0" w:line="240" w:lineRule="auto"/>
        <w:rPr>
          <w:rFonts w:ascii="Arial" w:hAnsi="Arial" w:cs="Arial"/>
          <w:color w:val="000000" w:themeColor="text1"/>
          <w:sz w:val="24"/>
          <w:szCs w:val="24"/>
        </w:rPr>
      </w:pPr>
    </w:p>
    <w:p w14:paraId="38792648" w14:textId="77777777" w:rsidR="00913607" w:rsidRPr="005F403C"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42E7BECF" w14:textId="1ABE69C1" w:rsidR="00177035" w:rsidRDefault="00177035"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BRASIL.</w:t>
      </w:r>
      <w:r w:rsidRPr="001933E2">
        <w:rPr>
          <w:rFonts w:ascii="Arial" w:hAnsi="Arial" w:cs="Arial"/>
          <w:b/>
          <w:color w:val="000000" w:themeColor="text1"/>
          <w:sz w:val="24"/>
          <w:szCs w:val="24"/>
        </w:rPr>
        <w:t xml:space="preserve"> Protocolo de Atenção à Saúde dos Trabalhadores Expostos a Agrotóxicos</w:t>
      </w:r>
      <w:r w:rsidRPr="001933E2">
        <w:rPr>
          <w:rFonts w:ascii="Arial" w:hAnsi="Arial" w:cs="Arial"/>
          <w:color w:val="000000" w:themeColor="text1"/>
          <w:sz w:val="24"/>
          <w:szCs w:val="24"/>
        </w:rPr>
        <w:t>. Diretrizes para Atenção Integral à Saúde do Trabalhador de Complexidade Diferenciada. Ministério da Saúde. Agosto, 2006. Disponível em: http://bvsms.saude.gov.br/bvs/publicações/protocolo_atencao_s</w:t>
      </w:r>
      <w:r w:rsidR="002200AB" w:rsidRPr="001933E2">
        <w:rPr>
          <w:rFonts w:ascii="Arial" w:hAnsi="Arial" w:cs="Arial"/>
          <w:color w:val="000000" w:themeColor="text1"/>
          <w:sz w:val="24"/>
          <w:szCs w:val="24"/>
        </w:rPr>
        <w:t>aude_trab_exp_</w:t>
      </w:r>
      <w:r w:rsidR="00153304">
        <w:rPr>
          <w:rFonts w:ascii="Arial" w:hAnsi="Arial" w:cs="Arial"/>
          <w:color w:val="000000" w:themeColor="text1"/>
          <w:sz w:val="24"/>
          <w:szCs w:val="24"/>
        </w:rPr>
        <w:t xml:space="preserve"> agrotóxicos</w:t>
      </w:r>
      <w:r w:rsidR="002200AB" w:rsidRPr="001933E2">
        <w:rPr>
          <w:rFonts w:ascii="Arial" w:hAnsi="Arial" w:cs="Arial"/>
          <w:color w:val="000000" w:themeColor="text1"/>
          <w:sz w:val="24"/>
          <w:szCs w:val="24"/>
        </w:rPr>
        <w:t xml:space="preserve">.pdf. </w:t>
      </w:r>
      <w:r w:rsidRPr="001933E2">
        <w:rPr>
          <w:rFonts w:ascii="Arial" w:hAnsi="Arial" w:cs="Arial"/>
          <w:color w:val="000000" w:themeColor="text1"/>
          <w:sz w:val="24"/>
          <w:szCs w:val="24"/>
        </w:rPr>
        <w:t>Acesso em:</w:t>
      </w:r>
      <w:r w:rsidR="002200AB" w:rsidRPr="001933E2">
        <w:rPr>
          <w:rFonts w:ascii="Arial" w:hAnsi="Arial" w:cs="Arial"/>
          <w:color w:val="000000" w:themeColor="text1"/>
          <w:sz w:val="24"/>
          <w:szCs w:val="24"/>
        </w:rPr>
        <w:t xml:space="preserve"> 24/02/2021</w:t>
      </w:r>
      <w:r w:rsidR="00127883" w:rsidRPr="001933E2">
        <w:rPr>
          <w:rFonts w:ascii="Arial" w:hAnsi="Arial" w:cs="Arial"/>
          <w:color w:val="000000" w:themeColor="text1"/>
          <w:sz w:val="24"/>
          <w:szCs w:val="24"/>
        </w:rPr>
        <w:t>.</w:t>
      </w:r>
    </w:p>
    <w:p w14:paraId="15EBE38A" w14:textId="77777777" w:rsidR="00913607"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5A0633BF" w14:textId="77777777" w:rsidR="00153304" w:rsidRPr="001933E2" w:rsidRDefault="00153304" w:rsidP="008363E9">
      <w:pPr>
        <w:widowControl w:val="0"/>
        <w:autoSpaceDE w:val="0"/>
        <w:autoSpaceDN w:val="0"/>
        <w:adjustRightInd w:val="0"/>
        <w:spacing w:after="0" w:line="240" w:lineRule="auto"/>
        <w:rPr>
          <w:rFonts w:ascii="Arial" w:hAnsi="Arial" w:cs="Arial"/>
          <w:color w:val="000000" w:themeColor="text1"/>
          <w:sz w:val="24"/>
          <w:szCs w:val="24"/>
        </w:rPr>
      </w:pPr>
    </w:p>
    <w:p w14:paraId="23573747" w14:textId="63F06E4A" w:rsidR="00913607" w:rsidRDefault="00177035"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 xml:space="preserve">BARG D. G. </w:t>
      </w:r>
      <w:r w:rsidRPr="001933E2">
        <w:rPr>
          <w:rFonts w:ascii="Arial" w:hAnsi="Arial" w:cs="Arial"/>
          <w:b/>
          <w:color w:val="000000" w:themeColor="text1"/>
          <w:sz w:val="24"/>
          <w:szCs w:val="24"/>
        </w:rPr>
        <w:t>Plantas Tóxicas</w:t>
      </w:r>
      <w:r w:rsidRPr="001933E2">
        <w:rPr>
          <w:rFonts w:ascii="Arial" w:hAnsi="Arial" w:cs="Arial"/>
          <w:color w:val="000000" w:themeColor="text1"/>
          <w:sz w:val="24"/>
          <w:szCs w:val="24"/>
        </w:rPr>
        <w:t>. 2004. 24 f. Trabalho para créditos em metodologia cientifica (Bacharelado em fitoterapia), Instituto Brasileiro de Estudos Homeopáticos, Faculdade de Ciências da Saúde de São Paulo, São Paulo, 2004. Disponível em:</w:t>
      </w:r>
      <w:r w:rsidR="00AF2E3D" w:rsidRPr="001933E2">
        <w:rPr>
          <w:rFonts w:ascii="Arial" w:hAnsi="Arial" w:cs="Arial"/>
          <w:color w:val="000000" w:themeColor="text1"/>
          <w:sz w:val="24"/>
          <w:szCs w:val="24"/>
        </w:rPr>
        <w:t xml:space="preserve"> https://ppmac.org/sites/default/files/plantas_toxicas.pdf</w:t>
      </w:r>
      <w:r w:rsidR="000E3773" w:rsidRPr="001933E2">
        <w:rPr>
          <w:rFonts w:ascii="Arial" w:hAnsi="Arial" w:cs="Arial"/>
          <w:color w:val="000000" w:themeColor="text1"/>
          <w:sz w:val="24"/>
          <w:szCs w:val="24"/>
        </w:rPr>
        <w:t xml:space="preserve">. </w:t>
      </w:r>
      <w:r w:rsidRPr="001933E2">
        <w:rPr>
          <w:rFonts w:ascii="Arial" w:hAnsi="Arial" w:cs="Arial"/>
          <w:color w:val="000000" w:themeColor="text1"/>
          <w:sz w:val="24"/>
          <w:szCs w:val="24"/>
        </w:rPr>
        <w:t>Acesso em:</w:t>
      </w:r>
      <w:r w:rsidR="002200AB" w:rsidRPr="001933E2">
        <w:rPr>
          <w:rFonts w:ascii="Arial" w:hAnsi="Arial" w:cs="Arial"/>
          <w:color w:val="000000" w:themeColor="text1"/>
          <w:sz w:val="24"/>
          <w:szCs w:val="24"/>
        </w:rPr>
        <w:t xml:space="preserve"> 25/03/2021</w:t>
      </w:r>
      <w:r w:rsidR="00127883" w:rsidRPr="001933E2">
        <w:rPr>
          <w:rFonts w:ascii="Arial" w:hAnsi="Arial" w:cs="Arial"/>
          <w:color w:val="000000" w:themeColor="text1"/>
          <w:sz w:val="24"/>
          <w:szCs w:val="24"/>
        </w:rPr>
        <w:t>.</w:t>
      </w:r>
    </w:p>
    <w:p w14:paraId="5824CC02" w14:textId="4D6B664A" w:rsidR="005F403C" w:rsidRDefault="005F403C" w:rsidP="008363E9">
      <w:pPr>
        <w:widowControl w:val="0"/>
        <w:autoSpaceDE w:val="0"/>
        <w:autoSpaceDN w:val="0"/>
        <w:adjustRightInd w:val="0"/>
        <w:spacing w:after="0" w:line="240" w:lineRule="auto"/>
        <w:rPr>
          <w:rFonts w:ascii="Arial" w:hAnsi="Arial" w:cs="Arial"/>
          <w:color w:val="000000" w:themeColor="text1"/>
          <w:sz w:val="24"/>
          <w:szCs w:val="24"/>
        </w:rPr>
      </w:pPr>
    </w:p>
    <w:p w14:paraId="2C3FF7AE" w14:textId="77777777" w:rsidR="009244A5" w:rsidRDefault="009244A5" w:rsidP="008363E9">
      <w:pPr>
        <w:widowControl w:val="0"/>
        <w:autoSpaceDE w:val="0"/>
        <w:autoSpaceDN w:val="0"/>
        <w:adjustRightInd w:val="0"/>
        <w:spacing w:after="0" w:line="240" w:lineRule="auto"/>
        <w:rPr>
          <w:rFonts w:ascii="Arial" w:hAnsi="Arial" w:cs="Arial"/>
          <w:color w:val="000000" w:themeColor="text1"/>
          <w:sz w:val="24"/>
          <w:szCs w:val="24"/>
        </w:rPr>
      </w:pPr>
    </w:p>
    <w:p w14:paraId="2C0B577F" w14:textId="73586EDA" w:rsidR="00177035" w:rsidRPr="001933E2" w:rsidRDefault="00177035"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BOTEGA N. J.</w:t>
      </w:r>
      <w:r w:rsidR="007B06B6" w:rsidRPr="001933E2">
        <w:rPr>
          <w:rFonts w:ascii="Arial" w:hAnsi="Arial" w:cs="Arial"/>
          <w:color w:val="000000" w:themeColor="text1"/>
          <w:sz w:val="24"/>
          <w:szCs w:val="24"/>
        </w:rPr>
        <w:t>,</w:t>
      </w:r>
      <w:r w:rsidRPr="001933E2">
        <w:rPr>
          <w:rFonts w:ascii="Arial" w:hAnsi="Arial" w:cs="Arial"/>
          <w:color w:val="000000" w:themeColor="text1"/>
          <w:sz w:val="24"/>
          <w:szCs w:val="24"/>
        </w:rPr>
        <w:t xml:space="preserve"> et al. </w:t>
      </w:r>
      <w:r w:rsidRPr="001933E2">
        <w:rPr>
          <w:rFonts w:ascii="Arial" w:hAnsi="Arial" w:cs="Arial"/>
          <w:b/>
          <w:color w:val="000000" w:themeColor="text1"/>
          <w:sz w:val="24"/>
          <w:szCs w:val="24"/>
        </w:rPr>
        <w:t>Prevenção do comportamento suicida</w:t>
      </w:r>
      <w:r w:rsidRPr="001933E2">
        <w:rPr>
          <w:rFonts w:ascii="Arial" w:hAnsi="Arial" w:cs="Arial"/>
          <w:color w:val="000000" w:themeColor="text1"/>
          <w:sz w:val="24"/>
          <w:szCs w:val="24"/>
        </w:rPr>
        <w:t>. Psico. Porto Alegre, PUCRS, v. 37, n.3, p. 213-220, set./dez, 2006. Disponível em:</w:t>
      </w:r>
      <w:r w:rsidR="002200AB" w:rsidRPr="001933E2">
        <w:rPr>
          <w:rFonts w:ascii="Arial" w:hAnsi="Arial" w:cs="Arial"/>
          <w:color w:val="000000" w:themeColor="text1"/>
          <w:sz w:val="24"/>
          <w:szCs w:val="24"/>
        </w:rPr>
        <w:t xml:space="preserve"> https://revistaseletronicas.pucrs.br/ojs/index.php/revistapsico/article/view/1442. </w:t>
      </w:r>
      <w:r w:rsidRPr="001933E2">
        <w:rPr>
          <w:rFonts w:ascii="Arial" w:hAnsi="Arial" w:cs="Arial"/>
          <w:color w:val="000000" w:themeColor="text1"/>
          <w:sz w:val="24"/>
          <w:szCs w:val="24"/>
        </w:rPr>
        <w:t>Acesso em:</w:t>
      </w:r>
      <w:r w:rsidR="002200AB" w:rsidRPr="001933E2">
        <w:rPr>
          <w:rFonts w:ascii="Arial" w:hAnsi="Arial" w:cs="Arial"/>
          <w:color w:val="000000" w:themeColor="text1"/>
          <w:sz w:val="24"/>
          <w:szCs w:val="24"/>
        </w:rPr>
        <w:t xml:space="preserve"> </w:t>
      </w:r>
      <w:r w:rsidR="00716D64" w:rsidRPr="001933E2">
        <w:rPr>
          <w:rFonts w:ascii="Arial" w:hAnsi="Arial" w:cs="Arial"/>
          <w:color w:val="000000" w:themeColor="text1"/>
          <w:sz w:val="24"/>
          <w:szCs w:val="24"/>
        </w:rPr>
        <w:t>09/04/2021</w:t>
      </w:r>
      <w:r w:rsidR="00127883" w:rsidRPr="001933E2">
        <w:rPr>
          <w:rFonts w:ascii="Arial" w:hAnsi="Arial" w:cs="Arial"/>
          <w:color w:val="000000" w:themeColor="text1"/>
          <w:sz w:val="24"/>
          <w:szCs w:val="24"/>
        </w:rPr>
        <w:t>.</w:t>
      </w:r>
    </w:p>
    <w:p w14:paraId="4A28605A" w14:textId="5B05A8B2" w:rsidR="00177035" w:rsidRDefault="00177035" w:rsidP="008363E9">
      <w:pPr>
        <w:widowControl w:val="0"/>
        <w:autoSpaceDE w:val="0"/>
        <w:autoSpaceDN w:val="0"/>
        <w:adjustRightInd w:val="0"/>
        <w:spacing w:after="0" w:line="240" w:lineRule="auto"/>
        <w:jc w:val="both"/>
        <w:rPr>
          <w:rFonts w:ascii="Arial" w:hAnsi="Arial" w:cs="Arial"/>
          <w:color w:val="000000" w:themeColor="text1"/>
          <w:sz w:val="24"/>
          <w:szCs w:val="24"/>
        </w:rPr>
      </w:pPr>
    </w:p>
    <w:p w14:paraId="032596D3" w14:textId="77777777" w:rsidR="000F6239" w:rsidRPr="001933E2" w:rsidRDefault="000F6239" w:rsidP="008363E9">
      <w:pPr>
        <w:widowControl w:val="0"/>
        <w:autoSpaceDE w:val="0"/>
        <w:autoSpaceDN w:val="0"/>
        <w:adjustRightInd w:val="0"/>
        <w:spacing w:after="0" w:line="240" w:lineRule="auto"/>
        <w:jc w:val="both"/>
        <w:rPr>
          <w:rFonts w:ascii="Arial" w:hAnsi="Arial" w:cs="Arial"/>
          <w:color w:val="000000" w:themeColor="text1"/>
          <w:sz w:val="24"/>
          <w:szCs w:val="24"/>
        </w:rPr>
      </w:pPr>
    </w:p>
    <w:p w14:paraId="07573CEF" w14:textId="19C4025F" w:rsidR="00FB1E38" w:rsidRDefault="00177035"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 xml:space="preserve">BOTELHO L. L. R; CUNHA C.C.A; MACEDO M. </w:t>
      </w:r>
      <w:r w:rsidRPr="001933E2">
        <w:rPr>
          <w:rFonts w:ascii="Arial" w:hAnsi="Arial" w:cs="Arial"/>
          <w:b/>
          <w:color w:val="000000" w:themeColor="text1"/>
          <w:sz w:val="24"/>
          <w:szCs w:val="24"/>
        </w:rPr>
        <w:t>O método da Revisão integrativa nos estudos organizacionais</w:t>
      </w:r>
      <w:r w:rsidRPr="001933E2">
        <w:rPr>
          <w:rFonts w:ascii="Arial" w:hAnsi="Arial" w:cs="Arial"/>
          <w:color w:val="000000" w:themeColor="text1"/>
          <w:sz w:val="24"/>
          <w:szCs w:val="24"/>
        </w:rPr>
        <w:t>. Revista Eletrônica Gestão e Sociedade. Belo Horizon</w:t>
      </w:r>
      <w:r w:rsidR="00FB1E38" w:rsidRPr="001933E2">
        <w:rPr>
          <w:rFonts w:ascii="Arial" w:hAnsi="Arial" w:cs="Arial"/>
          <w:color w:val="000000" w:themeColor="text1"/>
          <w:sz w:val="24"/>
          <w:szCs w:val="24"/>
        </w:rPr>
        <w:t xml:space="preserve">te, v. 5, n.11, p. 121-136, </w:t>
      </w:r>
      <w:r w:rsidR="004229B6" w:rsidRPr="001933E2">
        <w:rPr>
          <w:rFonts w:ascii="Arial" w:hAnsi="Arial" w:cs="Arial"/>
          <w:color w:val="000000" w:themeColor="text1"/>
          <w:sz w:val="24"/>
          <w:szCs w:val="24"/>
        </w:rPr>
        <w:t>maio. /</w:t>
      </w:r>
      <w:r w:rsidR="00F36CAE" w:rsidRPr="001933E2">
        <w:rPr>
          <w:rFonts w:ascii="Arial" w:hAnsi="Arial" w:cs="Arial"/>
          <w:color w:val="000000" w:themeColor="text1"/>
          <w:sz w:val="24"/>
          <w:szCs w:val="24"/>
        </w:rPr>
        <w:t>ago.</w:t>
      </w:r>
      <w:r w:rsidRPr="001933E2">
        <w:rPr>
          <w:rFonts w:ascii="Arial" w:hAnsi="Arial" w:cs="Arial"/>
          <w:color w:val="000000" w:themeColor="text1"/>
          <w:sz w:val="24"/>
          <w:szCs w:val="24"/>
        </w:rPr>
        <w:t>, 2011. Disponível em:</w:t>
      </w:r>
      <w:r w:rsidR="00716D64" w:rsidRPr="001933E2">
        <w:rPr>
          <w:rFonts w:ascii="Arial" w:hAnsi="Arial" w:cs="Arial"/>
          <w:color w:val="000000" w:themeColor="text1"/>
          <w:sz w:val="24"/>
          <w:szCs w:val="24"/>
        </w:rPr>
        <w:t xml:space="preserve"> https://www.gestaoesociedade.org/gestaoesociedade/article/view/1220. </w:t>
      </w:r>
      <w:r w:rsidRPr="001933E2">
        <w:rPr>
          <w:rFonts w:ascii="Arial" w:hAnsi="Arial" w:cs="Arial"/>
          <w:color w:val="000000" w:themeColor="text1"/>
          <w:sz w:val="24"/>
          <w:szCs w:val="24"/>
        </w:rPr>
        <w:t>Acesso em:</w:t>
      </w:r>
      <w:r w:rsidR="00716D64" w:rsidRPr="001933E2">
        <w:rPr>
          <w:rFonts w:ascii="Arial" w:hAnsi="Arial" w:cs="Arial"/>
          <w:color w:val="000000" w:themeColor="text1"/>
          <w:sz w:val="24"/>
          <w:szCs w:val="24"/>
        </w:rPr>
        <w:t xml:space="preserve"> 23/04/2021</w:t>
      </w:r>
      <w:r w:rsidR="00104791" w:rsidRPr="001933E2">
        <w:rPr>
          <w:rFonts w:ascii="Arial" w:hAnsi="Arial" w:cs="Arial"/>
          <w:color w:val="000000" w:themeColor="text1"/>
          <w:sz w:val="24"/>
          <w:szCs w:val="24"/>
        </w:rPr>
        <w:t>.</w:t>
      </w:r>
    </w:p>
    <w:p w14:paraId="0F9BC929" w14:textId="77777777" w:rsidR="00913607"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46210B15" w14:textId="77777777" w:rsidR="00F372F9" w:rsidRDefault="00F372F9" w:rsidP="008363E9">
      <w:pPr>
        <w:widowControl w:val="0"/>
        <w:autoSpaceDE w:val="0"/>
        <w:autoSpaceDN w:val="0"/>
        <w:adjustRightInd w:val="0"/>
        <w:spacing w:after="0" w:line="240" w:lineRule="auto"/>
        <w:rPr>
          <w:rFonts w:ascii="Arial" w:hAnsi="Arial" w:cs="Arial"/>
          <w:color w:val="000000" w:themeColor="text1"/>
          <w:sz w:val="24"/>
          <w:szCs w:val="24"/>
        </w:rPr>
      </w:pPr>
    </w:p>
    <w:p w14:paraId="35808D69" w14:textId="6680EAC8" w:rsidR="005F403C" w:rsidRDefault="00B147C1" w:rsidP="008363E9">
      <w:pPr>
        <w:widowControl w:val="0"/>
        <w:autoSpaceDE w:val="0"/>
        <w:autoSpaceDN w:val="0"/>
        <w:adjustRightInd w:val="0"/>
        <w:spacing w:after="0" w:line="240" w:lineRule="auto"/>
        <w:rPr>
          <w:rStyle w:val="group-doi"/>
          <w:rFonts w:ascii="Arial" w:hAnsi="Arial" w:cs="Arial"/>
          <w:sz w:val="24"/>
          <w:szCs w:val="24"/>
          <w:shd w:val="clear" w:color="auto" w:fill="FFFFFF"/>
        </w:rPr>
      </w:pPr>
      <w:r>
        <w:rPr>
          <w:rFonts w:ascii="Arial" w:hAnsi="Arial" w:cs="Arial"/>
          <w:color w:val="000000" w:themeColor="text1"/>
          <w:sz w:val="24"/>
          <w:szCs w:val="24"/>
        </w:rPr>
        <w:t xml:space="preserve">BOCHNER R.; FREIRE M. M. </w:t>
      </w:r>
      <w:r w:rsidRPr="00B147C1">
        <w:rPr>
          <w:rFonts w:ascii="Arial" w:hAnsi="Arial" w:cs="Arial"/>
          <w:b/>
          <w:bCs/>
          <w:color w:val="000000" w:themeColor="text1"/>
          <w:sz w:val="24"/>
          <w:szCs w:val="24"/>
        </w:rPr>
        <w:t xml:space="preserve">Análise dos óbitos decorrentes de intoxicação </w:t>
      </w:r>
      <w:r w:rsidRPr="00B147C1">
        <w:rPr>
          <w:rFonts w:ascii="Arial" w:hAnsi="Arial" w:cs="Arial"/>
          <w:b/>
          <w:bCs/>
          <w:color w:val="000000" w:themeColor="text1"/>
          <w:sz w:val="24"/>
          <w:szCs w:val="24"/>
        </w:rPr>
        <w:lastRenderedPageBreak/>
        <w:t>ocorridos no Brasil de 2010 a 2015 com base no Sistema de Informação sobre Mortalidade (SIM).</w:t>
      </w:r>
      <w:r w:rsidR="00F372F9">
        <w:rPr>
          <w:rFonts w:ascii="Arial" w:hAnsi="Arial" w:cs="Arial"/>
          <w:b/>
          <w:bCs/>
          <w:color w:val="000000" w:themeColor="text1"/>
          <w:sz w:val="24"/>
          <w:szCs w:val="24"/>
        </w:rPr>
        <w:t xml:space="preserve"> </w:t>
      </w:r>
      <w:r w:rsidR="00F372F9" w:rsidRPr="00F372F9">
        <w:rPr>
          <w:rFonts w:ascii="Arial" w:hAnsi="Arial" w:cs="Arial"/>
          <w:sz w:val="24"/>
          <w:szCs w:val="24"/>
          <w:shd w:val="clear" w:color="auto" w:fill="FFFFFF"/>
        </w:rPr>
        <w:t xml:space="preserve">Ciênc. </w:t>
      </w:r>
      <w:r w:rsidR="00F372F9">
        <w:rPr>
          <w:rFonts w:ascii="Arial" w:hAnsi="Arial" w:cs="Arial"/>
          <w:sz w:val="24"/>
          <w:szCs w:val="24"/>
          <w:shd w:val="clear" w:color="auto" w:fill="FFFFFF"/>
        </w:rPr>
        <w:t>S</w:t>
      </w:r>
      <w:r w:rsidR="00F372F9" w:rsidRPr="00F372F9">
        <w:rPr>
          <w:rFonts w:ascii="Arial" w:hAnsi="Arial" w:cs="Arial"/>
          <w:sz w:val="24"/>
          <w:szCs w:val="24"/>
          <w:shd w:val="clear" w:color="auto" w:fill="FFFFFF"/>
        </w:rPr>
        <w:t xml:space="preserve">aúde </w:t>
      </w:r>
      <w:r w:rsidR="00F372F9">
        <w:rPr>
          <w:rFonts w:ascii="Arial" w:hAnsi="Arial" w:cs="Arial"/>
          <w:sz w:val="24"/>
          <w:szCs w:val="24"/>
          <w:shd w:val="clear" w:color="auto" w:fill="FFFFFF"/>
        </w:rPr>
        <w:t>C</w:t>
      </w:r>
      <w:r w:rsidR="00F372F9" w:rsidRPr="00F372F9">
        <w:rPr>
          <w:rFonts w:ascii="Arial" w:hAnsi="Arial" w:cs="Arial"/>
          <w:sz w:val="24"/>
          <w:szCs w:val="24"/>
          <w:shd w:val="clear" w:color="auto" w:fill="FFFFFF"/>
        </w:rPr>
        <w:t>oletiva</w:t>
      </w:r>
      <w:r w:rsidR="00F372F9">
        <w:rPr>
          <w:rFonts w:ascii="Arial" w:hAnsi="Arial" w:cs="Arial"/>
          <w:sz w:val="24"/>
          <w:szCs w:val="24"/>
          <w:shd w:val="clear" w:color="auto" w:fill="FFFFFF"/>
        </w:rPr>
        <w:t xml:space="preserve">. V. 25, n. 2, </w:t>
      </w:r>
      <w:proofErr w:type="spellStart"/>
      <w:r w:rsidR="00F372F9">
        <w:rPr>
          <w:rFonts w:ascii="Arial" w:hAnsi="Arial" w:cs="Arial"/>
          <w:sz w:val="24"/>
          <w:szCs w:val="24"/>
          <w:shd w:val="clear" w:color="auto" w:fill="FFFFFF"/>
        </w:rPr>
        <w:t>fev</w:t>
      </w:r>
      <w:proofErr w:type="spellEnd"/>
      <w:r w:rsidR="00F372F9">
        <w:rPr>
          <w:rFonts w:ascii="Arial" w:hAnsi="Arial" w:cs="Arial"/>
          <w:sz w:val="24"/>
          <w:szCs w:val="24"/>
          <w:shd w:val="clear" w:color="auto" w:fill="FFFFFF"/>
        </w:rPr>
        <w:t>,</w:t>
      </w:r>
      <w:r w:rsidRPr="00F372F9">
        <w:rPr>
          <w:rFonts w:ascii="Arial" w:hAnsi="Arial" w:cs="Arial"/>
          <w:b/>
          <w:bCs/>
          <w:sz w:val="24"/>
          <w:szCs w:val="24"/>
        </w:rPr>
        <w:t xml:space="preserve"> </w:t>
      </w:r>
      <w:r>
        <w:rPr>
          <w:rFonts w:ascii="Arial" w:hAnsi="Arial" w:cs="Arial"/>
          <w:color w:val="000000" w:themeColor="text1"/>
          <w:sz w:val="24"/>
          <w:szCs w:val="24"/>
        </w:rPr>
        <w:t>201</w:t>
      </w:r>
      <w:r w:rsidR="00F372F9">
        <w:rPr>
          <w:rFonts w:ascii="Arial" w:hAnsi="Arial" w:cs="Arial"/>
          <w:color w:val="000000" w:themeColor="text1"/>
          <w:sz w:val="24"/>
          <w:szCs w:val="24"/>
        </w:rPr>
        <w:t xml:space="preserve">8. Disponível em: </w:t>
      </w:r>
      <w:r w:rsidR="00F372F9">
        <w:rPr>
          <w:rStyle w:val="separator"/>
          <w:rFonts w:ascii="Arial" w:hAnsi="Arial" w:cs="Arial"/>
          <w:color w:val="A7A49E"/>
          <w:sz w:val="18"/>
          <w:szCs w:val="18"/>
          <w:shd w:val="clear" w:color="auto" w:fill="FFFFFF"/>
        </w:rPr>
        <w:t> </w:t>
      </w:r>
      <w:hyperlink r:id="rId21" w:tgtFrame="_blank" w:history="1">
        <w:r w:rsidR="00F372F9" w:rsidRPr="00F372F9">
          <w:rPr>
            <w:rStyle w:val="Hyperlink"/>
            <w:rFonts w:ascii="Arial" w:hAnsi="Arial" w:cs="Arial"/>
            <w:color w:val="6789D3"/>
            <w:sz w:val="24"/>
            <w:szCs w:val="24"/>
          </w:rPr>
          <w:t>https://doi.org/10.1590/1413-81232020252.15452018</w:t>
        </w:r>
      </w:hyperlink>
      <w:r w:rsidR="00F372F9">
        <w:rPr>
          <w:rStyle w:val="group-doi"/>
          <w:rFonts w:ascii="Arial" w:hAnsi="Arial" w:cs="Arial"/>
          <w:color w:val="A7A49E"/>
          <w:sz w:val="24"/>
          <w:szCs w:val="24"/>
          <w:shd w:val="clear" w:color="auto" w:fill="FFFFFF"/>
        </w:rPr>
        <w:t xml:space="preserve">. </w:t>
      </w:r>
      <w:r w:rsidR="00F372F9" w:rsidRPr="00F372F9">
        <w:rPr>
          <w:rStyle w:val="group-doi"/>
          <w:rFonts w:ascii="Arial" w:hAnsi="Arial" w:cs="Arial"/>
          <w:sz w:val="24"/>
          <w:szCs w:val="24"/>
          <w:shd w:val="clear" w:color="auto" w:fill="FFFFFF"/>
        </w:rPr>
        <w:t xml:space="preserve">Acesso em: </w:t>
      </w:r>
      <w:r w:rsidR="00F372F9">
        <w:rPr>
          <w:rStyle w:val="group-doi"/>
          <w:rFonts w:ascii="Arial" w:hAnsi="Arial" w:cs="Arial"/>
          <w:sz w:val="24"/>
          <w:szCs w:val="24"/>
          <w:shd w:val="clear" w:color="auto" w:fill="FFFFFF"/>
        </w:rPr>
        <w:t>22/10/2021.</w:t>
      </w:r>
    </w:p>
    <w:p w14:paraId="7ABBE008" w14:textId="77777777" w:rsidR="00913607" w:rsidRDefault="00913607" w:rsidP="008363E9">
      <w:pPr>
        <w:widowControl w:val="0"/>
        <w:autoSpaceDE w:val="0"/>
        <w:autoSpaceDN w:val="0"/>
        <w:adjustRightInd w:val="0"/>
        <w:spacing w:after="0" w:line="240" w:lineRule="auto"/>
        <w:rPr>
          <w:rStyle w:val="group-doi"/>
          <w:rFonts w:ascii="Arial" w:hAnsi="Arial" w:cs="Arial"/>
          <w:sz w:val="24"/>
          <w:szCs w:val="24"/>
          <w:shd w:val="clear" w:color="auto" w:fill="FFFFFF"/>
        </w:rPr>
      </w:pPr>
    </w:p>
    <w:p w14:paraId="7A9C8A78" w14:textId="77777777" w:rsidR="00F372F9" w:rsidRPr="00F372F9" w:rsidRDefault="00F372F9" w:rsidP="008363E9">
      <w:pPr>
        <w:widowControl w:val="0"/>
        <w:autoSpaceDE w:val="0"/>
        <w:autoSpaceDN w:val="0"/>
        <w:adjustRightInd w:val="0"/>
        <w:spacing w:after="0" w:line="240" w:lineRule="auto"/>
        <w:rPr>
          <w:rFonts w:ascii="Arial" w:hAnsi="Arial" w:cs="Arial"/>
          <w:color w:val="000000" w:themeColor="text1"/>
          <w:sz w:val="24"/>
          <w:szCs w:val="24"/>
        </w:rPr>
      </w:pPr>
    </w:p>
    <w:p w14:paraId="461D40CE" w14:textId="148E89E5" w:rsidR="00153304" w:rsidRDefault="005F403C" w:rsidP="008363E9">
      <w:pPr>
        <w:widowControl w:val="0"/>
        <w:autoSpaceDE w:val="0"/>
        <w:autoSpaceDN w:val="0"/>
        <w:adjustRightInd w:val="0"/>
        <w:spacing w:after="0" w:line="240" w:lineRule="auto"/>
        <w:rPr>
          <w:rFonts w:ascii="Arial" w:hAnsi="Arial" w:cs="Arial"/>
          <w:color w:val="000000"/>
          <w:sz w:val="24"/>
          <w:szCs w:val="24"/>
        </w:rPr>
      </w:pPr>
      <w:r w:rsidRPr="005F403C">
        <w:rPr>
          <w:rFonts w:ascii="Arial" w:hAnsi="Arial" w:cs="Arial"/>
          <w:color w:val="000000"/>
          <w:sz w:val="24"/>
          <w:szCs w:val="24"/>
        </w:rPr>
        <w:t xml:space="preserve">BRITO J.G.; MARTINS C. B.G. </w:t>
      </w:r>
      <w:r w:rsidRPr="00FE4EE1">
        <w:rPr>
          <w:rFonts w:ascii="Arial" w:hAnsi="Arial" w:cs="Arial"/>
          <w:b/>
          <w:bCs/>
          <w:sz w:val="24"/>
          <w:szCs w:val="24"/>
        </w:rPr>
        <w:t>Intoxicação acidental na população infantojuvenil em ambiente domiciliar: perfil dos atendimentos de emergência.</w:t>
      </w:r>
      <w:r w:rsidRPr="005F403C">
        <w:rPr>
          <w:rFonts w:ascii="Arial" w:hAnsi="Arial" w:cs="Arial"/>
          <w:sz w:val="24"/>
          <w:szCs w:val="24"/>
        </w:rPr>
        <w:t xml:space="preserve"> </w:t>
      </w:r>
      <w:r w:rsidR="00FE4EE1">
        <w:rPr>
          <w:rFonts w:ascii="Arial" w:hAnsi="Arial" w:cs="Arial"/>
          <w:sz w:val="24"/>
          <w:szCs w:val="24"/>
        </w:rPr>
        <w:t xml:space="preserve">Revista da Escola de Enfermagem. V. 49, n. 3, p. 373-380, </w:t>
      </w:r>
      <w:r w:rsidRPr="005F403C">
        <w:rPr>
          <w:rFonts w:ascii="Arial" w:hAnsi="Arial" w:cs="Arial"/>
          <w:color w:val="000000"/>
          <w:sz w:val="24"/>
          <w:szCs w:val="24"/>
        </w:rPr>
        <w:t>2015.</w:t>
      </w:r>
      <w:r w:rsidR="00FE4EE1">
        <w:rPr>
          <w:rFonts w:ascii="Arial" w:hAnsi="Arial" w:cs="Arial"/>
          <w:color w:val="000000"/>
          <w:sz w:val="24"/>
          <w:szCs w:val="24"/>
        </w:rPr>
        <w:t xml:space="preserve"> Disponível em: </w:t>
      </w:r>
      <w:hyperlink r:id="rId22" w:history="1">
        <w:r w:rsidR="00A748DE" w:rsidRPr="009B52DD">
          <w:rPr>
            <w:rStyle w:val="Hyperlink"/>
            <w:rFonts w:ascii="Arial" w:hAnsi="Arial" w:cs="Arial"/>
            <w:sz w:val="24"/>
            <w:szCs w:val="24"/>
          </w:rPr>
          <w:t>https://www.scielo.br/j/reeusp/a/jHQwGKgbGFB386yc8Kjft9b/?format=pdf&amp;lang=pt</w:t>
        </w:r>
      </w:hyperlink>
      <w:r w:rsidR="00A748DE">
        <w:rPr>
          <w:rFonts w:ascii="Arial" w:hAnsi="Arial" w:cs="Arial"/>
          <w:color w:val="000000"/>
          <w:sz w:val="24"/>
          <w:szCs w:val="24"/>
        </w:rPr>
        <w:t>. Acesso em: 02/10/2021.</w:t>
      </w:r>
    </w:p>
    <w:p w14:paraId="3B4CDAC0" w14:textId="77777777" w:rsidR="00913607" w:rsidRDefault="00913607" w:rsidP="008363E9">
      <w:pPr>
        <w:widowControl w:val="0"/>
        <w:autoSpaceDE w:val="0"/>
        <w:autoSpaceDN w:val="0"/>
        <w:adjustRightInd w:val="0"/>
        <w:spacing w:after="0" w:line="240" w:lineRule="auto"/>
        <w:rPr>
          <w:rFonts w:ascii="Arial" w:hAnsi="Arial" w:cs="Arial"/>
          <w:color w:val="000000"/>
          <w:sz w:val="24"/>
          <w:szCs w:val="24"/>
        </w:rPr>
      </w:pPr>
    </w:p>
    <w:p w14:paraId="0A51C32C" w14:textId="77777777" w:rsidR="005F403C" w:rsidRPr="005F403C" w:rsidRDefault="005F403C" w:rsidP="008363E9">
      <w:pPr>
        <w:widowControl w:val="0"/>
        <w:autoSpaceDE w:val="0"/>
        <w:autoSpaceDN w:val="0"/>
        <w:adjustRightInd w:val="0"/>
        <w:spacing w:after="0" w:line="240" w:lineRule="auto"/>
        <w:rPr>
          <w:rFonts w:ascii="Arial" w:hAnsi="Arial" w:cs="Arial"/>
          <w:color w:val="000000" w:themeColor="text1"/>
          <w:sz w:val="24"/>
          <w:szCs w:val="24"/>
        </w:rPr>
      </w:pPr>
    </w:p>
    <w:p w14:paraId="1DE98DD8" w14:textId="1E61482D" w:rsidR="00F36CAE" w:rsidRDefault="00104791"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 xml:space="preserve">COVISA. </w:t>
      </w:r>
      <w:r w:rsidR="00FB1E38" w:rsidRPr="001933E2">
        <w:rPr>
          <w:rFonts w:ascii="Arial" w:hAnsi="Arial" w:cs="Arial"/>
          <w:color w:val="000000" w:themeColor="text1"/>
          <w:sz w:val="24"/>
          <w:szCs w:val="24"/>
        </w:rPr>
        <w:t>C</w:t>
      </w:r>
      <w:r w:rsidR="00DC7FA0" w:rsidRPr="001933E2">
        <w:rPr>
          <w:rFonts w:ascii="Arial" w:hAnsi="Arial" w:cs="Arial"/>
          <w:color w:val="000000" w:themeColor="text1"/>
          <w:sz w:val="24"/>
          <w:szCs w:val="24"/>
        </w:rPr>
        <w:t>o</w:t>
      </w:r>
      <w:r w:rsidR="00FB1E38" w:rsidRPr="001933E2">
        <w:rPr>
          <w:rFonts w:ascii="Arial" w:hAnsi="Arial" w:cs="Arial"/>
          <w:color w:val="000000" w:themeColor="text1"/>
          <w:sz w:val="24"/>
          <w:szCs w:val="24"/>
        </w:rPr>
        <w:t xml:space="preserve">ordenadoria de Vigilância em Saúde. Secretaria Municipal da Saúde-Prefeitura de São Paulo. Manual de Toxicologia </w:t>
      </w:r>
      <w:r w:rsidR="00733064" w:rsidRPr="001933E2">
        <w:rPr>
          <w:rFonts w:ascii="Arial" w:hAnsi="Arial" w:cs="Arial"/>
          <w:color w:val="000000" w:themeColor="text1"/>
          <w:sz w:val="24"/>
          <w:szCs w:val="24"/>
        </w:rPr>
        <w:t>Clínica</w:t>
      </w:r>
      <w:r w:rsidR="00FB1E38" w:rsidRPr="001933E2">
        <w:rPr>
          <w:rFonts w:ascii="Arial" w:hAnsi="Arial" w:cs="Arial"/>
          <w:color w:val="000000" w:themeColor="text1"/>
          <w:sz w:val="24"/>
          <w:szCs w:val="24"/>
        </w:rPr>
        <w:t xml:space="preserve">. </w:t>
      </w:r>
      <w:r w:rsidR="00FB1E38" w:rsidRPr="001933E2">
        <w:rPr>
          <w:rFonts w:ascii="Arial" w:hAnsi="Arial" w:cs="Arial"/>
          <w:b/>
          <w:color w:val="000000" w:themeColor="text1"/>
          <w:sz w:val="24"/>
          <w:szCs w:val="24"/>
        </w:rPr>
        <w:t>Orientações para assistência e vigilância das Intoxicações Agudas</w:t>
      </w:r>
      <w:r w:rsidR="00FB1E38" w:rsidRPr="001933E2">
        <w:rPr>
          <w:rFonts w:ascii="Arial" w:hAnsi="Arial" w:cs="Arial"/>
          <w:color w:val="000000" w:themeColor="text1"/>
          <w:sz w:val="24"/>
          <w:szCs w:val="24"/>
        </w:rPr>
        <w:t>. São Paulo,1° edição, p. 1-475, ago. 2017. Disponível em: http://www.cvs.saude.sp.gov.br/up/MANUAL%20DE%20</w:t>
      </w:r>
      <w:r w:rsidR="00153304">
        <w:rPr>
          <w:rFonts w:ascii="Arial" w:hAnsi="Arial" w:cs="Arial"/>
          <w:color w:val="000000" w:themeColor="text1"/>
          <w:sz w:val="24"/>
          <w:szCs w:val="24"/>
        </w:rPr>
        <w:t xml:space="preserve"> </w:t>
      </w:r>
      <w:r w:rsidR="00FB1E38" w:rsidRPr="001933E2">
        <w:rPr>
          <w:rFonts w:ascii="Arial" w:hAnsi="Arial" w:cs="Arial"/>
          <w:color w:val="000000" w:themeColor="text1"/>
          <w:sz w:val="24"/>
          <w:szCs w:val="24"/>
        </w:rPr>
        <w:t xml:space="preserve">TOXICOLOGIA%20CL%C3%8DNICA%20-%20COVISA%202017.pdf. Acesso em: </w:t>
      </w:r>
      <w:r w:rsidR="00381001" w:rsidRPr="001933E2">
        <w:rPr>
          <w:rFonts w:ascii="Arial" w:hAnsi="Arial" w:cs="Arial"/>
          <w:color w:val="000000" w:themeColor="text1"/>
          <w:sz w:val="24"/>
          <w:szCs w:val="24"/>
        </w:rPr>
        <w:t>13/03/2021.</w:t>
      </w:r>
    </w:p>
    <w:p w14:paraId="1CCC37B4" w14:textId="61373046" w:rsidR="00153304" w:rsidRDefault="00153304" w:rsidP="008363E9">
      <w:pPr>
        <w:widowControl w:val="0"/>
        <w:autoSpaceDE w:val="0"/>
        <w:autoSpaceDN w:val="0"/>
        <w:adjustRightInd w:val="0"/>
        <w:spacing w:after="0" w:line="240" w:lineRule="auto"/>
        <w:rPr>
          <w:rFonts w:ascii="Arial" w:hAnsi="Arial" w:cs="Arial"/>
          <w:color w:val="000000" w:themeColor="text1"/>
          <w:sz w:val="24"/>
          <w:szCs w:val="24"/>
        </w:rPr>
      </w:pPr>
    </w:p>
    <w:p w14:paraId="1D43CF10" w14:textId="77777777" w:rsidR="009244A5" w:rsidRPr="001933E2" w:rsidRDefault="009244A5" w:rsidP="008363E9">
      <w:pPr>
        <w:widowControl w:val="0"/>
        <w:autoSpaceDE w:val="0"/>
        <w:autoSpaceDN w:val="0"/>
        <w:adjustRightInd w:val="0"/>
        <w:spacing w:after="0" w:line="240" w:lineRule="auto"/>
        <w:rPr>
          <w:rFonts w:ascii="Arial" w:hAnsi="Arial" w:cs="Arial"/>
          <w:color w:val="000000" w:themeColor="text1"/>
          <w:sz w:val="24"/>
          <w:szCs w:val="24"/>
        </w:rPr>
      </w:pPr>
    </w:p>
    <w:p w14:paraId="3006033E" w14:textId="0E70D94F" w:rsidR="00153304" w:rsidRDefault="00381001"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CAMPOS S.C</w:t>
      </w:r>
      <w:r w:rsidR="007B06B6" w:rsidRPr="001933E2">
        <w:rPr>
          <w:rFonts w:ascii="Arial" w:hAnsi="Arial" w:cs="Arial"/>
          <w:color w:val="000000" w:themeColor="text1"/>
          <w:sz w:val="24"/>
          <w:szCs w:val="24"/>
        </w:rPr>
        <w:t>.,</w:t>
      </w:r>
      <w:r w:rsidRPr="001933E2">
        <w:rPr>
          <w:rFonts w:ascii="Arial" w:hAnsi="Arial" w:cs="Arial"/>
          <w:color w:val="000000" w:themeColor="text1"/>
          <w:sz w:val="24"/>
          <w:szCs w:val="24"/>
        </w:rPr>
        <w:t xml:space="preserve"> et al. </w:t>
      </w:r>
      <w:r w:rsidRPr="001933E2">
        <w:rPr>
          <w:rFonts w:ascii="Arial" w:hAnsi="Arial" w:cs="Arial"/>
          <w:b/>
          <w:color w:val="000000" w:themeColor="text1"/>
          <w:sz w:val="24"/>
          <w:szCs w:val="24"/>
        </w:rPr>
        <w:t>Toxicidade de espécies vegetais</w:t>
      </w:r>
      <w:r w:rsidRPr="001933E2">
        <w:rPr>
          <w:rFonts w:ascii="Arial" w:hAnsi="Arial" w:cs="Arial"/>
          <w:color w:val="000000" w:themeColor="text1"/>
          <w:sz w:val="24"/>
          <w:szCs w:val="24"/>
        </w:rPr>
        <w:t>.</w:t>
      </w:r>
      <w:r w:rsidR="00041482" w:rsidRPr="001933E2">
        <w:rPr>
          <w:rFonts w:ascii="Arial" w:hAnsi="Arial" w:cs="Arial"/>
          <w:color w:val="000000" w:themeColor="text1"/>
          <w:sz w:val="24"/>
          <w:szCs w:val="24"/>
        </w:rPr>
        <w:t xml:space="preserve"> </w:t>
      </w:r>
      <w:r w:rsidR="00F36CAE" w:rsidRPr="001933E2">
        <w:rPr>
          <w:rFonts w:ascii="Arial" w:hAnsi="Arial" w:cs="Arial"/>
          <w:color w:val="000000" w:themeColor="text1"/>
          <w:sz w:val="24"/>
          <w:szCs w:val="24"/>
        </w:rPr>
        <w:t>Revista Brasileira de Plantas Medicinais. Campinas, v. 8, n.1, p. 373-382, jan. 2016. Disponível em: https://www.scielo.br/scielo.php?pid=S1516-05722016000500373&amp;script=sci_</w:t>
      </w:r>
      <w:r w:rsidR="00153304">
        <w:rPr>
          <w:rFonts w:ascii="Arial" w:hAnsi="Arial" w:cs="Arial"/>
          <w:color w:val="000000" w:themeColor="text1"/>
          <w:sz w:val="24"/>
          <w:szCs w:val="24"/>
        </w:rPr>
        <w:t xml:space="preserve"> </w:t>
      </w:r>
      <w:r w:rsidR="00F36CAE" w:rsidRPr="001933E2">
        <w:rPr>
          <w:rFonts w:ascii="Arial" w:hAnsi="Arial" w:cs="Arial"/>
          <w:color w:val="000000" w:themeColor="text1"/>
          <w:sz w:val="24"/>
          <w:szCs w:val="24"/>
        </w:rPr>
        <w:t xml:space="preserve">abstract. Acesso em: 25/03/2021.  </w:t>
      </w:r>
      <w:r w:rsidRPr="001933E2">
        <w:rPr>
          <w:rFonts w:ascii="Arial" w:hAnsi="Arial" w:cs="Arial"/>
          <w:color w:val="000000" w:themeColor="text1"/>
          <w:sz w:val="24"/>
          <w:szCs w:val="24"/>
        </w:rPr>
        <w:t xml:space="preserve"> </w:t>
      </w:r>
    </w:p>
    <w:p w14:paraId="1A4D7236" w14:textId="77777777" w:rsidR="00913607"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74BB0D12" w14:textId="77777777" w:rsidR="005F403C" w:rsidRDefault="005F403C" w:rsidP="008363E9">
      <w:pPr>
        <w:widowControl w:val="0"/>
        <w:autoSpaceDE w:val="0"/>
        <w:autoSpaceDN w:val="0"/>
        <w:adjustRightInd w:val="0"/>
        <w:spacing w:after="0" w:line="240" w:lineRule="auto"/>
        <w:rPr>
          <w:rFonts w:ascii="Arial" w:hAnsi="Arial" w:cs="Arial"/>
          <w:color w:val="000000" w:themeColor="text1"/>
          <w:sz w:val="24"/>
          <w:szCs w:val="24"/>
        </w:rPr>
      </w:pPr>
    </w:p>
    <w:p w14:paraId="4C3DA1A8" w14:textId="2823322C" w:rsidR="00177035" w:rsidRDefault="005F403C" w:rsidP="008363E9">
      <w:pPr>
        <w:widowControl w:val="0"/>
        <w:autoSpaceDE w:val="0"/>
        <w:autoSpaceDN w:val="0"/>
        <w:adjustRightInd w:val="0"/>
        <w:spacing w:after="0" w:line="240" w:lineRule="auto"/>
        <w:rPr>
          <w:rFonts w:ascii="Arial" w:hAnsi="Arial" w:cs="Arial"/>
          <w:sz w:val="24"/>
          <w:szCs w:val="24"/>
        </w:rPr>
      </w:pPr>
      <w:r w:rsidRPr="005F403C">
        <w:rPr>
          <w:rFonts w:ascii="Arial" w:hAnsi="Arial" w:cs="Arial"/>
          <w:color w:val="000000"/>
          <w:sz w:val="24"/>
          <w:szCs w:val="24"/>
        </w:rPr>
        <w:t xml:space="preserve">CAMPOS A. M. S., et al. </w:t>
      </w:r>
      <w:r w:rsidRPr="00D008FB">
        <w:rPr>
          <w:rFonts w:ascii="Arial" w:hAnsi="Arial" w:cs="Arial"/>
          <w:b/>
          <w:bCs/>
          <w:sz w:val="24"/>
          <w:szCs w:val="24"/>
        </w:rPr>
        <w:t>Exposições Tóxicas em Crianças a Saneantes de Uso Domiciliar de Venda Legal e Clandestina</w:t>
      </w:r>
      <w:r w:rsidRPr="005F403C">
        <w:rPr>
          <w:rFonts w:ascii="Arial" w:hAnsi="Arial" w:cs="Arial"/>
          <w:sz w:val="24"/>
          <w:szCs w:val="24"/>
        </w:rPr>
        <w:t>.</w:t>
      </w:r>
      <w:r w:rsidR="00D008FB">
        <w:rPr>
          <w:rFonts w:ascii="Arial" w:hAnsi="Arial" w:cs="Arial"/>
          <w:sz w:val="24"/>
          <w:szCs w:val="24"/>
        </w:rPr>
        <w:t xml:space="preserve"> Rev. Paul. </w:t>
      </w:r>
      <w:proofErr w:type="spellStart"/>
      <w:r w:rsidR="00D008FB">
        <w:rPr>
          <w:rFonts w:ascii="Arial" w:hAnsi="Arial" w:cs="Arial"/>
          <w:sz w:val="24"/>
          <w:szCs w:val="24"/>
        </w:rPr>
        <w:t>Pediatr</w:t>
      </w:r>
      <w:proofErr w:type="spellEnd"/>
      <w:r w:rsidR="00D008FB">
        <w:rPr>
          <w:rFonts w:ascii="Arial" w:hAnsi="Arial" w:cs="Arial"/>
          <w:sz w:val="24"/>
          <w:szCs w:val="24"/>
        </w:rPr>
        <w:t>. São Paulo, v. 35, n. 1, p. 11-17</w:t>
      </w:r>
      <w:r w:rsidRPr="005F403C">
        <w:rPr>
          <w:rFonts w:ascii="Arial" w:hAnsi="Arial" w:cs="Arial"/>
          <w:sz w:val="24"/>
          <w:szCs w:val="24"/>
        </w:rPr>
        <w:t xml:space="preserve"> 2017.</w:t>
      </w:r>
      <w:r w:rsidR="00D008FB">
        <w:rPr>
          <w:rFonts w:ascii="Arial" w:hAnsi="Arial" w:cs="Arial"/>
          <w:sz w:val="24"/>
          <w:szCs w:val="24"/>
        </w:rPr>
        <w:t xml:space="preserve"> Disponível em: </w:t>
      </w:r>
      <w:r w:rsidR="00AF336A">
        <w:rPr>
          <w:rFonts w:ascii="Arial" w:hAnsi="Arial" w:cs="Arial"/>
          <w:sz w:val="24"/>
          <w:szCs w:val="24"/>
        </w:rPr>
        <w:t>https://www.scielo.br/j/rpp/a/PrmJz4pc7BcCwY9493</w:t>
      </w:r>
      <w:r w:rsidR="00D008FB">
        <w:rPr>
          <w:rFonts w:ascii="Arial" w:hAnsi="Arial" w:cs="Arial"/>
          <w:sz w:val="24"/>
          <w:szCs w:val="24"/>
        </w:rPr>
        <w:t xml:space="preserve"> </w:t>
      </w:r>
      <w:proofErr w:type="spellStart"/>
      <w:r w:rsidR="00D008FB" w:rsidRPr="00D008FB">
        <w:rPr>
          <w:rFonts w:ascii="Arial" w:hAnsi="Arial" w:cs="Arial"/>
          <w:sz w:val="24"/>
          <w:szCs w:val="24"/>
        </w:rPr>
        <w:t>fBvyk</w:t>
      </w:r>
      <w:proofErr w:type="spellEnd"/>
      <w:r w:rsidR="00D008FB" w:rsidRPr="00D008FB">
        <w:rPr>
          <w:rFonts w:ascii="Arial" w:hAnsi="Arial" w:cs="Arial"/>
          <w:sz w:val="24"/>
          <w:szCs w:val="24"/>
        </w:rPr>
        <w:t>/?</w:t>
      </w:r>
      <w:proofErr w:type="spellStart"/>
      <w:r w:rsidR="00D008FB" w:rsidRPr="00D008FB">
        <w:rPr>
          <w:rFonts w:ascii="Arial" w:hAnsi="Arial" w:cs="Arial"/>
          <w:sz w:val="24"/>
          <w:szCs w:val="24"/>
        </w:rPr>
        <w:t>format</w:t>
      </w:r>
      <w:proofErr w:type="spellEnd"/>
      <w:r w:rsidR="00D008FB" w:rsidRPr="00D008FB">
        <w:rPr>
          <w:rFonts w:ascii="Arial" w:hAnsi="Arial" w:cs="Arial"/>
          <w:sz w:val="24"/>
          <w:szCs w:val="24"/>
        </w:rPr>
        <w:t>=</w:t>
      </w:r>
      <w:proofErr w:type="spellStart"/>
      <w:r w:rsidR="00D008FB" w:rsidRPr="00D008FB">
        <w:rPr>
          <w:rFonts w:ascii="Arial" w:hAnsi="Arial" w:cs="Arial"/>
          <w:sz w:val="24"/>
          <w:szCs w:val="24"/>
        </w:rPr>
        <w:t>pdf&amp;lang</w:t>
      </w:r>
      <w:proofErr w:type="spellEnd"/>
      <w:r w:rsidR="00D008FB" w:rsidRPr="00D008FB">
        <w:rPr>
          <w:rFonts w:ascii="Arial" w:hAnsi="Arial" w:cs="Arial"/>
          <w:sz w:val="24"/>
          <w:szCs w:val="24"/>
        </w:rPr>
        <w:t>=</w:t>
      </w:r>
      <w:proofErr w:type="spellStart"/>
      <w:r w:rsidR="00D008FB" w:rsidRPr="00D008FB">
        <w:rPr>
          <w:rFonts w:ascii="Arial" w:hAnsi="Arial" w:cs="Arial"/>
          <w:sz w:val="24"/>
          <w:szCs w:val="24"/>
        </w:rPr>
        <w:t>pt</w:t>
      </w:r>
      <w:proofErr w:type="spellEnd"/>
      <w:r w:rsidR="00D008FB">
        <w:rPr>
          <w:rFonts w:ascii="Arial" w:hAnsi="Arial" w:cs="Arial"/>
          <w:sz w:val="24"/>
          <w:szCs w:val="24"/>
        </w:rPr>
        <w:t>. Acesso: 23/08/2021.</w:t>
      </w:r>
    </w:p>
    <w:p w14:paraId="6948906F" w14:textId="77777777" w:rsidR="00913607" w:rsidRDefault="00913607" w:rsidP="008363E9">
      <w:pPr>
        <w:widowControl w:val="0"/>
        <w:autoSpaceDE w:val="0"/>
        <w:autoSpaceDN w:val="0"/>
        <w:adjustRightInd w:val="0"/>
        <w:spacing w:after="0" w:line="240" w:lineRule="auto"/>
        <w:rPr>
          <w:rFonts w:ascii="Arial" w:hAnsi="Arial" w:cs="Arial"/>
          <w:sz w:val="24"/>
          <w:szCs w:val="24"/>
        </w:rPr>
      </w:pPr>
    </w:p>
    <w:p w14:paraId="277E542A" w14:textId="346F8907" w:rsidR="00C63EE9" w:rsidRDefault="00C63EE9" w:rsidP="008363E9">
      <w:pPr>
        <w:widowControl w:val="0"/>
        <w:autoSpaceDE w:val="0"/>
        <w:autoSpaceDN w:val="0"/>
        <w:adjustRightInd w:val="0"/>
        <w:spacing w:after="0" w:line="240" w:lineRule="auto"/>
        <w:rPr>
          <w:rFonts w:ascii="Arial" w:hAnsi="Arial" w:cs="Arial"/>
          <w:sz w:val="24"/>
          <w:szCs w:val="24"/>
        </w:rPr>
      </w:pPr>
    </w:p>
    <w:p w14:paraId="35E8AD1B" w14:textId="1FD9D2FC" w:rsidR="00C63EE9" w:rsidRDefault="00C63EE9" w:rsidP="008363E9">
      <w:pPr>
        <w:widowControl w:val="0"/>
        <w:autoSpaceDE w:val="0"/>
        <w:autoSpaceDN w:val="0"/>
        <w:adjustRightInd w:val="0"/>
        <w:spacing w:after="0" w:line="240" w:lineRule="auto"/>
        <w:rPr>
          <w:rStyle w:val="group-doi"/>
          <w:rFonts w:ascii="Arial" w:hAnsi="Arial" w:cs="Arial"/>
          <w:sz w:val="24"/>
          <w:szCs w:val="24"/>
          <w:shd w:val="clear" w:color="auto" w:fill="FFFFFF"/>
        </w:rPr>
      </w:pPr>
      <w:r>
        <w:rPr>
          <w:rFonts w:ascii="Arial" w:hAnsi="Arial" w:cs="Arial"/>
          <w:sz w:val="24"/>
          <w:szCs w:val="24"/>
        </w:rPr>
        <w:t xml:space="preserve">COSTA A. O.; ALONZO H. G. A. </w:t>
      </w:r>
      <w:r w:rsidRPr="009244A5">
        <w:rPr>
          <w:rFonts w:ascii="Arial" w:hAnsi="Arial" w:cs="Arial"/>
          <w:b/>
          <w:bCs/>
          <w:sz w:val="24"/>
          <w:szCs w:val="24"/>
        </w:rPr>
        <w:t xml:space="preserve">Centros de Informação e Assistência Toxicológica no Brasil: descrição preliminar sobre sua </w:t>
      </w:r>
      <w:r w:rsidR="009244A5" w:rsidRPr="009244A5">
        <w:rPr>
          <w:rFonts w:ascii="Arial" w:hAnsi="Arial" w:cs="Arial"/>
          <w:b/>
          <w:bCs/>
          <w:sz w:val="24"/>
          <w:szCs w:val="24"/>
        </w:rPr>
        <w:t>organização e funções.</w:t>
      </w:r>
      <w:r w:rsidRPr="009244A5">
        <w:rPr>
          <w:rFonts w:ascii="Arial" w:hAnsi="Arial" w:cs="Arial"/>
          <w:b/>
          <w:bCs/>
          <w:sz w:val="24"/>
          <w:szCs w:val="24"/>
        </w:rPr>
        <w:t xml:space="preserve"> </w:t>
      </w:r>
      <w:r w:rsidR="009244A5">
        <w:rPr>
          <w:rFonts w:ascii="Arial" w:hAnsi="Arial" w:cs="Arial"/>
          <w:sz w:val="24"/>
          <w:szCs w:val="24"/>
        </w:rPr>
        <w:t xml:space="preserve">Saúde Debate. Rio de Janeiro, v. 43, n. 120, p. 110-121, jan./mar., 2019. Disponível em: </w:t>
      </w:r>
      <w:hyperlink r:id="rId23" w:history="1">
        <w:r w:rsidR="009244A5" w:rsidRPr="009B52DD">
          <w:rPr>
            <w:rStyle w:val="Hyperlink"/>
            <w:rFonts w:ascii="Arial" w:hAnsi="Arial" w:cs="Arial"/>
            <w:sz w:val="24"/>
            <w:szCs w:val="24"/>
          </w:rPr>
          <w:t>https://doi.org/10.1590/0103-1104201912008</w:t>
        </w:r>
      </w:hyperlink>
      <w:r w:rsidR="009244A5">
        <w:rPr>
          <w:rStyle w:val="group-doi"/>
          <w:rFonts w:ascii="Arial" w:hAnsi="Arial" w:cs="Arial"/>
          <w:color w:val="A7A49E"/>
          <w:sz w:val="18"/>
          <w:szCs w:val="18"/>
          <w:shd w:val="clear" w:color="auto" w:fill="FFFFFF"/>
        </w:rPr>
        <w:t> </w:t>
      </w:r>
      <w:r w:rsidR="009244A5" w:rsidRPr="009244A5">
        <w:rPr>
          <w:rStyle w:val="group-doi"/>
          <w:rFonts w:ascii="Arial" w:hAnsi="Arial" w:cs="Arial"/>
          <w:sz w:val="18"/>
          <w:szCs w:val="18"/>
          <w:shd w:val="clear" w:color="auto" w:fill="FFFFFF"/>
        </w:rPr>
        <w:t>.</w:t>
      </w:r>
      <w:r w:rsidR="009244A5">
        <w:rPr>
          <w:rStyle w:val="group-doi"/>
          <w:rFonts w:ascii="Arial" w:hAnsi="Arial" w:cs="Arial"/>
          <w:sz w:val="18"/>
          <w:szCs w:val="18"/>
          <w:shd w:val="clear" w:color="auto" w:fill="FFFFFF"/>
        </w:rPr>
        <w:t xml:space="preserve"> </w:t>
      </w:r>
      <w:r w:rsidR="009244A5" w:rsidRPr="009244A5">
        <w:rPr>
          <w:rStyle w:val="group-doi"/>
          <w:rFonts w:ascii="Arial" w:hAnsi="Arial" w:cs="Arial"/>
          <w:sz w:val="24"/>
          <w:szCs w:val="24"/>
          <w:shd w:val="clear" w:color="auto" w:fill="FFFFFF"/>
        </w:rPr>
        <w:t xml:space="preserve">Acesso em: </w:t>
      </w:r>
      <w:r w:rsidR="009244A5">
        <w:rPr>
          <w:rStyle w:val="group-doi"/>
          <w:rFonts w:ascii="Arial" w:hAnsi="Arial" w:cs="Arial"/>
          <w:sz w:val="24"/>
          <w:szCs w:val="24"/>
          <w:shd w:val="clear" w:color="auto" w:fill="FFFFFF"/>
        </w:rPr>
        <w:t>02/11/2021.</w:t>
      </w:r>
    </w:p>
    <w:p w14:paraId="027FCD2A" w14:textId="77777777" w:rsidR="00913607" w:rsidRPr="009244A5" w:rsidRDefault="00913607" w:rsidP="008363E9">
      <w:pPr>
        <w:widowControl w:val="0"/>
        <w:autoSpaceDE w:val="0"/>
        <w:autoSpaceDN w:val="0"/>
        <w:adjustRightInd w:val="0"/>
        <w:spacing w:after="0" w:line="240" w:lineRule="auto"/>
        <w:rPr>
          <w:rFonts w:ascii="Arial" w:hAnsi="Arial" w:cs="Arial"/>
          <w:sz w:val="24"/>
          <w:szCs w:val="24"/>
        </w:rPr>
      </w:pPr>
    </w:p>
    <w:p w14:paraId="1E252A78" w14:textId="77777777" w:rsidR="005F403C" w:rsidRPr="005F403C" w:rsidRDefault="005F403C" w:rsidP="008363E9">
      <w:pPr>
        <w:widowControl w:val="0"/>
        <w:autoSpaceDE w:val="0"/>
        <w:autoSpaceDN w:val="0"/>
        <w:adjustRightInd w:val="0"/>
        <w:spacing w:after="0" w:line="240" w:lineRule="auto"/>
        <w:rPr>
          <w:rFonts w:ascii="Arial" w:hAnsi="Arial" w:cs="Arial"/>
          <w:color w:val="000000" w:themeColor="text1"/>
          <w:sz w:val="24"/>
          <w:szCs w:val="24"/>
        </w:rPr>
      </w:pPr>
    </w:p>
    <w:p w14:paraId="736F8B49" w14:textId="7BEE7FE6" w:rsidR="00B537BA" w:rsidRDefault="00104791"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 xml:space="preserve">DATASUS. </w:t>
      </w:r>
      <w:r w:rsidR="00177035" w:rsidRPr="001933E2">
        <w:rPr>
          <w:rFonts w:ascii="Arial" w:hAnsi="Arial" w:cs="Arial"/>
          <w:color w:val="000000" w:themeColor="text1"/>
          <w:sz w:val="24"/>
          <w:szCs w:val="24"/>
        </w:rPr>
        <w:t xml:space="preserve">DEPARTAMENTO DE INFORMATICA DO SISTEMA ÚNICO DE SAÚDE. </w:t>
      </w:r>
      <w:r w:rsidR="00177035" w:rsidRPr="001933E2">
        <w:rPr>
          <w:rFonts w:ascii="Arial" w:hAnsi="Arial" w:cs="Arial"/>
          <w:b/>
          <w:color w:val="000000" w:themeColor="text1"/>
          <w:sz w:val="24"/>
          <w:szCs w:val="24"/>
        </w:rPr>
        <w:t>Sistema de informações de Agravos de Notificação- Sinan Net Intoxicações exógenas</w:t>
      </w:r>
      <w:r w:rsidR="00177035" w:rsidRPr="001933E2">
        <w:rPr>
          <w:rFonts w:ascii="Arial" w:hAnsi="Arial" w:cs="Arial"/>
          <w:color w:val="000000" w:themeColor="text1"/>
          <w:sz w:val="24"/>
          <w:szCs w:val="24"/>
        </w:rPr>
        <w:t>. Ministério da Saúde/SVS, 2020. Disponível em: http://tabnet</w:t>
      </w:r>
      <w:r w:rsidR="00EA11A3" w:rsidRPr="001933E2">
        <w:rPr>
          <w:rFonts w:ascii="Arial" w:hAnsi="Arial" w:cs="Arial"/>
          <w:color w:val="000000" w:themeColor="text1"/>
          <w:sz w:val="24"/>
          <w:szCs w:val="24"/>
        </w:rPr>
        <w:t xml:space="preserve">.datasus.gov.br/cgi/tabcgi.exe? </w:t>
      </w:r>
      <w:proofErr w:type="spellStart"/>
      <w:r w:rsidR="00177035" w:rsidRPr="001933E2">
        <w:rPr>
          <w:rFonts w:ascii="Arial" w:hAnsi="Arial" w:cs="Arial"/>
          <w:color w:val="000000" w:themeColor="text1"/>
          <w:sz w:val="24"/>
          <w:szCs w:val="24"/>
        </w:rPr>
        <w:t>sinannet</w:t>
      </w:r>
      <w:proofErr w:type="spellEnd"/>
      <w:r w:rsidR="00177035" w:rsidRPr="001933E2">
        <w:rPr>
          <w:rFonts w:ascii="Arial" w:hAnsi="Arial" w:cs="Arial"/>
          <w:color w:val="000000" w:themeColor="text1"/>
          <w:sz w:val="24"/>
          <w:szCs w:val="24"/>
        </w:rPr>
        <w:t>/</w:t>
      </w:r>
      <w:proofErr w:type="spellStart"/>
      <w:r w:rsidR="00177035" w:rsidRPr="001933E2">
        <w:rPr>
          <w:rFonts w:ascii="Arial" w:hAnsi="Arial" w:cs="Arial"/>
          <w:color w:val="000000" w:themeColor="text1"/>
          <w:sz w:val="24"/>
          <w:szCs w:val="24"/>
        </w:rPr>
        <w:t>cnv</w:t>
      </w:r>
      <w:proofErr w:type="spellEnd"/>
      <w:r w:rsidR="00177035" w:rsidRPr="001933E2">
        <w:rPr>
          <w:rFonts w:ascii="Arial" w:hAnsi="Arial" w:cs="Arial"/>
          <w:color w:val="000000" w:themeColor="text1"/>
          <w:sz w:val="24"/>
          <w:szCs w:val="24"/>
        </w:rPr>
        <w:t>/IntoxGO.def.</w:t>
      </w:r>
      <w:r w:rsidR="00EA11A3" w:rsidRPr="001933E2">
        <w:rPr>
          <w:rFonts w:ascii="Arial" w:hAnsi="Arial" w:cs="Arial"/>
          <w:color w:val="000000" w:themeColor="text1"/>
          <w:sz w:val="24"/>
          <w:szCs w:val="24"/>
        </w:rPr>
        <w:t xml:space="preserve"> </w:t>
      </w:r>
      <w:r w:rsidR="00177035" w:rsidRPr="001933E2">
        <w:rPr>
          <w:rFonts w:ascii="Arial" w:hAnsi="Arial" w:cs="Arial"/>
          <w:color w:val="000000" w:themeColor="text1"/>
          <w:sz w:val="24"/>
          <w:szCs w:val="24"/>
        </w:rPr>
        <w:t>Acesso em: 04/03/2021.</w:t>
      </w:r>
    </w:p>
    <w:p w14:paraId="07AD8AE1" w14:textId="77777777" w:rsidR="00913607"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4E2ADD32" w14:textId="77777777" w:rsidR="005F403C" w:rsidRDefault="005F403C" w:rsidP="008363E9">
      <w:pPr>
        <w:widowControl w:val="0"/>
        <w:autoSpaceDE w:val="0"/>
        <w:autoSpaceDN w:val="0"/>
        <w:adjustRightInd w:val="0"/>
        <w:spacing w:after="0" w:line="240" w:lineRule="auto"/>
        <w:rPr>
          <w:rFonts w:ascii="Arial" w:hAnsi="Arial" w:cs="Arial"/>
          <w:color w:val="000000" w:themeColor="text1"/>
          <w:sz w:val="24"/>
          <w:szCs w:val="24"/>
        </w:rPr>
      </w:pPr>
    </w:p>
    <w:p w14:paraId="076F8222" w14:textId="42287AC7" w:rsidR="005F403C" w:rsidRDefault="005F403C" w:rsidP="008363E9">
      <w:pPr>
        <w:widowControl w:val="0"/>
        <w:autoSpaceDE w:val="0"/>
        <w:autoSpaceDN w:val="0"/>
        <w:adjustRightInd w:val="0"/>
        <w:spacing w:after="0" w:line="240" w:lineRule="auto"/>
        <w:rPr>
          <w:rFonts w:ascii="Arial" w:hAnsi="Arial" w:cs="Arial"/>
          <w:color w:val="000000"/>
          <w:sz w:val="24"/>
          <w:szCs w:val="24"/>
        </w:rPr>
      </w:pPr>
      <w:r w:rsidRPr="005F403C">
        <w:rPr>
          <w:rFonts w:ascii="Arial" w:hAnsi="Arial" w:cs="Arial"/>
          <w:color w:val="000000"/>
          <w:sz w:val="24"/>
          <w:szCs w:val="24"/>
        </w:rPr>
        <w:t xml:space="preserve">DANTAS J. S. S., et al. </w:t>
      </w:r>
      <w:r w:rsidRPr="00DF7565">
        <w:rPr>
          <w:rFonts w:ascii="Arial" w:hAnsi="Arial" w:cs="Arial"/>
          <w:b/>
          <w:bCs/>
          <w:color w:val="000000"/>
          <w:sz w:val="24"/>
          <w:szCs w:val="24"/>
        </w:rPr>
        <w:t>Perfil do paciente com intoxicação exógena por "chumbinho" na abordagem inicial em serviço de emergência.</w:t>
      </w:r>
      <w:r w:rsidRPr="005F403C">
        <w:rPr>
          <w:rFonts w:ascii="Arial" w:hAnsi="Arial" w:cs="Arial"/>
          <w:color w:val="000000"/>
          <w:sz w:val="24"/>
          <w:szCs w:val="24"/>
        </w:rPr>
        <w:t xml:space="preserve"> </w:t>
      </w:r>
      <w:r w:rsidR="000C1409">
        <w:rPr>
          <w:rFonts w:ascii="Arial" w:hAnsi="Arial" w:cs="Arial"/>
          <w:color w:val="000000"/>
          <w:sz w:val="24"/>
          <w:szCs w:val="24"/>
        </w:rPr>
        <w:t xml:space="preserve">Revista Eletrônica de Enfermagem. </w:t>
      </w:r>
      <w:r w:rsidR="00DF7565">
        <w:rPr>
          <w:rFonts w:ascii="Arial" w:hAnsi="Arial" w:cs="Arial"/>
          <w:color w:val="000000"/>
          <w:sz w:val="24"/>
          <w:szCs w:val="24"/>
        </w:rPr>
        <w:t xml:space="preserve">V. 15, n.1, </w:t>
      </w:r>
      <w:r w:rsidRPr="005F403C">
        <w:rPr>
          <w:rFonts w:ascii="Arial" w:hAnsi="Arial" w:cs="Arial"/>
          <w:color w:val="000000"/>
          <w:sz w:val="24"/>
          <w:szCs w:val="24"/>
        </w:rPr>
        <w:t>2013.</w:t>
      </w:r>
      <w:r w:rsidR="000C1409">
        <w:rPr>
          <w:rFonts w:ascii="Arial" w:hAnsi="Arial" w:cs="Arial"/>
          <w:color w:val="000000"/>
          <w:sz w:val="24"/>
          <w:szCs w:val="24"/>
        </w:rPr>
        <w:t xml:space="preserve"> </w:t>
      </w:r>
      <w:r w:rsidR="000C1409" w:rsidRPr="000C1409">
        <w:rPr>
          <w:rFonts w:ascii="Arial" w:hAnsi="Arial" w:cs="Arial"/>
          <w:sz w:val="24"/>
          <w:szCs w:val="24"/>
        </w:rPr>
        <w:t xml:space="preserve">Disponível em: </w:t>
      </w:r>
      <w:hyperlink r:id="rId24" w:history="1">
        <w:r w:rsidR="000C1409" w:rsidRPr="009B52DD">
          <w:rPr>
            <w:rStyle w:val="Hyperlink"/>
            <w:rFonts w:ascii="Arial" w:hAnsi="Arial" w:cs="Arial"/>
            <w:sz w:val="24"/>
            <w:szCs w:val="24"/>
          </w:rPr>
          <w:t>http://dx.doi.org/10.5216/ree.v15i1.15506</w:t>
        </w:r>
      </w:hyperlink>
      <w:r w:rsidR="000C1409" w:rsidRPr="000C1409">
        <w:rPr>
          <w:rFonts w:ascii="Arial" w:hAnsi="Arial" w:cs="Arial"/>
          <w:sz w:val="24"/>
          <w:szCs w:val="24"/>
        </w:rPr>
        <w:t>.</w:t>
      </w:r>
      <w:r w:rsidR="000C1409">
        <w:rPr>
          <w:rFonts w:ascii="Arial" w:hAnsi="Arial" w:cs="Arial"/>
          <w:sz w:val="24"/>
          <w:szCs w:val="24"/>
        </w:rPr>
        <w:t xml:space="preserve"> Acesso: </w:t>
      </w:r>
      <w:r w:rsidR="00DF7565">
        <w:rPr>
          <w:rFonts w:ascii="Arial" w:hAnsi="Arial" w:cs="Arial"/>
          <w:sz w:val="24"/>
          <w:szCs w:val="24"/>
        </w:rPr>
        <w:t>04/10/2021.</w:t>
      </w:r>
    </w:p>
    <w:p w14:paraId="5DDB9A56" w14:textId="77777777" w:rsidR="005F403C" w:rsidRPr="005F403C" w:rsidRDefault="005F403C" w:rsidP="008363E9">
      <w:pPr>
        <w:widowControl w:val="0"/>
        <w:autoSpaceDE w:val="0"/>
        <w:autoSpaceDN w:val="0"/>
        <w:adjustRightInd w:val="0"/>
        <w:spacing w:after="0" w:line="240" w:lineRule="auto"/>
        <w:rPr>
          <w:rFonts w:ascii="Arial" w:hAnsi="Arial" w:cs="Arial"/>
          <w:color w:val="000000" w:themeColor="text1"/>
          <w:sz w:val="24"/>
          <w:szCs w:val="24"/>
        </w:rPr>
      </w:pPr>
    </w:p>
    <w:p w14:paraId="63518826" w14:textId="5E518EE3" w:rsidR="005F403C" w:rsidRPr="005F403C" w:rsidRDefault="005F403C" w:rsidP="008363E9">
      <w:pPr>
        <w:widowControl w:val="0"/>
        <w:autoSpaceDE w:val="0"/>
        <w:autoSpaceDN w:val="0"/>
        <w:adjustRightInd w:val="0"/>
        <w:spacing w:after="0" w:line="240" w:lineRule="auto"/>
        <w:rPr>
          <w:rFonts w:ascii="Arial" w:hAnsi="Arial" w:cs="Arial"/>
          <w:color w:val="000000" w:themeColor="text1"/>
          <w:sz w:val="24"/>
          <w:szCs w:val="24"/>
        </w:rPr>
      </w:pPr>
      <w:r w:rsidRPr="005F403C">
        <w:rPr>
          <w:rFonts w:ascii="Arial" w:hAnsi="Arial" w:cs="Arial"/>
          <w:color w:val="000000"/>
          <w:sz w:val="24"/>
          <w:szCs w:val="24"/>
        </w:rPr>
        <w:lastRenderedPageBreak/>
        <w:t xml:space="preserve">DOMINGOS S. M.; BORGHESAN N. B. A.; MERINO M. F. G. L.; HIGARASHI I. H. </w:t>
      </w:r>
      <w:r w:rsidRPr="000C1409">
        <w:rPr>
          <w:rFonts w:ascii="Arial" w:hAnsi="Arial" w:cs="Arial"/>
          <w:b/>
          <w:bCs/>
          <w:color w:val="000000"/>
          <w:sz w:val="24"/>
          <w:szCs w:val="24"/>
        </w:rPr>
        <w:t>Internações por Intoxicação de Crianças de Zero a 14 anos em Hospital de Ensino no Sul do Brasil, 2006-2011.</w:t>
      </w:r>
      <w:r w:rsidRPr="005F403C">
        <w:rPr>
          <w:rFonts w:ascii="Arial" w:hAnsi="Arial" w:cs="Arial"/>
          <w:color w:val="000000"/>
          <w:sz w:val="24"/>
          <w:szCs w:val="24"/>
        </w:rPr>
        <w:t xml:space="preserve"> </w:t>
      </w:r>
      <w:proofErr w:type="spellStart"/>
      <w:r w:rsidR="00A748DE">
        <w:rPr>
          <w:rFonts w:ascii="Arial" w:hAnsi="Arial" w:cs="Arial"/>
          <w:color w:val="000000"/>
          <w:sz w:val="24"/>
          <w:szCs w:val="24"/>
        </w:rPr>
        <w:t>Epidemiol</w:t>
      </w:r>
      <w:proofErr w:type="spellEnd"/>
      <w:r w:rsidR="00A748DE">
        <w:rPr>
          <w:rFonts w:ascii="Arial" w:hAnsi="Arial" w:cs="Arial"/>
          <w:color w:val="000000"/>
          <w:sz w:val="24"/>
          <w:szCs w:val="24"/>
        </w:rPr>
        <w:t xml:space="preserve">. Serv. </w:t>
      </w:r>
      <w:proofErr w:type="spellStart"/>
      <w:r w:rsidR="00A748DE">
        <w:rPr>
          <w:rFonts w:ascii="Arial" w:hAnsi="Arial" w:cs="Arial"/>
          <w:color w:val="000000"/>
          <w:sz w:val="24"/>
          <w:szCs w:val="24"/>
        </w:rPr>
        <w:t>Saude</w:t>
      </w:r>
      <w:proofErr w:type="spellEnd"/>
      <w:r w:rsidR="00A748DE">
        <w:rPr>
          <w:rFonts w:ascii="Arial" w:hAnsi="Arial" w:cs="Arial"/>
          <w:color w:val="000000"/>
          <w:sz w:val="24"/>
          <w:szCs w:val="24"/>
        </w:rPr>
        <w:t>. Brasília, v. 25, n. 2, p. 343-</w:t>
      </w:r>
      <w:r w:rsidR="00AF336A">
        <w:rPr>
          <w:rFonts w:ascii="Arial" w:hAnsi="Arial" w:cs="Arial"/>
          <w:color w:val="000000"/>
          <w:sz w:val="24"/>
          <w:szCs w:val="24"/>
        </w:rPr>
        <w:t>350,</w:t>
      </w:r>
      <w:r w:rsidR="00AF336A" w:rsidRPr="005F403C">
        <w:rPr>
          <w:rFonts w:ascii="Arial" w:hAnsi="Arial" w:cs="Arial"/>
          <w:color w:val="000000"/>
          <w:sz w:val="24"/>
          <w:szCs w:val="24"/>
        </w:rPr>
        <w:t xml:space="preserve"> 2016</w:t>
      </w:r>
      <w:r w:rsidRPr="005F403C">
        <w:rPr>
          <w:rFonts w:ascii="Arial" w:hAnsi="Arial" w:cs="Arial"/>
          <w:color w:val="000000"/>
          <w:sz w:val="24"/>
          <w:szCs w:val="24"/>
        </w:rPr>
        <w:t>.</w:t>
      </w:r>
      <w:r w:rsidR="00A748DE">
        <w:rPr>
          <w:rFonts w:ascii="Arial" w:hAnsi="Arial" w:cs="Arial"/>
          <w:color w:val="000000"/>
          <w:sz w:val="24"/>
          <w:szCs w:val="24"/>
        </w:rPr>
        <w:t xml:space="preserve"> Disponível em: https://www.scielo.br/j/ress/a/6J63XQGwPGcpBPCWPC </w:t>
      </w:r>
      <w:r w:rsidR="00A748DE" w:rsidRPr="00A748DE">
        <w:rPr>
          <w:rFonts w:ascii="Arial" w:hAnsi="Arial" w:cs="Arial"/>
          <w:color w:val="000000"/>
          <w:sz w:val="24"/>
          <w:szCs w:val="24"/>
        </w:rPr>
        <w:t>8f3vq/?</w:t>
      </w:r>
      <w:proofErr w:type="spellStart"/>
      <w:r w:rsidR="00A748DE" w:rsidRPr="00A748DE">
        <w:rPr>
          <w:rFonts w:ascii="Arial" w:hAnsi="Arial" w:cs="Arial"/>
          <w:color w:val="000000"/>
          <w:sz w:val="24"/>
          <w:szCs w:val="24"/>
        </w:rPr>
        <w:t>format</w:t>
      </w:r>
      <w:proofErr w:type="spellEnd"/>
      <w:r w:rsidR="00A748DE" w:rsidRPr="00A748DE">
        <w:rPr>
          <w:rFonts w:ascii="Arial" w:hAnsi="Arial" w:cs="Arial"/>
          <w:color w:val="000000"/>
          <w:sz w:val="24"/>
          <w:szCs w:val="24"/>
        </w:rPr>
        <w:t>=</w:t>
      </w:r>
      <w:proofErr w:type="spellStart"/>
      <w:r w:rsidR="00A748DE" w:rsidRPr="00A748DE">
        <w:rPr>
          <w:rFonts w:ascii="Arial" w:hAnsi="Arial" w:cs="Arial"/>
          <w:color w:val="000000"/>
          <w:sz w:val="24"/>
          <w:szCs w:val="24"/>
        </w:rPr>
        <w:t>pdf&amp;lang</w:t>
      </w:r>
      <w:proofErr w:type="spellEnd"/>
      <w:r w:rsidR="00A748DE" w:rsidRPr="00A748DE">
        <w:rPr>
          <w:rFonts w:ascii="Arial" w:hAnsi="Arial" w:cs="Arial"/>
          <w:color w:val="000000"/>
          <w:sz w:val="24"/>
          <w:szCs w:val="24"/>
        </w:rPr>
        <w:t>=</w:t>
      </w:r>
      <w:proofErr w:type="spellStart"/>
      <w:r w:rsidR="00A748DE" w:rsidRPr="00A748DE">
        <w:rPr>
          <w:rFonts w:ascii="Arial" w:hAnsi="Arial" w:cs="Arial"/>
          <w:color w:val="000000"/>
          <w:sz w:val="24"/>
          <w:szCs w:val="24"/>
        </w:rPr>
        <w:t>pt</w:t>
      </w:r>
      <w:proofErr w:type="spellEnd"/>
      <w:r w:rsidR="00A748DE">
        <w:rPr>
          <w:rFonts w:ascii="Arial" w:hAnsi="Arial" w:cs="Arial"/>
          <w:color w:val="000000"/>
          <w:sz w:val="24"/>
          <w:szCs w:val="24"/>
        </w:rPr>
        <w:t xml:space="preserve">. Acesso em: </w:t>
      </w:r>
      <w:r w:rsidR="00C63EE9">
        <w:rPr>
          <w:rFonts w:ascii="Arial" w:hAnsi="Arial" w:cs="Arial"/>
          <w:color w:val="000000"/>
          <w:sz w:val="24"/>
          <w:szCs w:val="24"/>
        </w:rPr>
        <w:t>02/10/2021.</w:t>
      </w:r>
    </w:p>
    <w:p w14:paraId="193F66E2" w14:textId="27B58892" w:rsidR="0040188B" w:rsidRDefault="0040188B" w:rsidP="008363E9">
      <w:pPr>
        <w:widowControl w:val="0"/>
        <w:autoSpaceDE w:val="0"/>
        <w:autoSpaceDN w:val="0"/>
        <w:adjustRightInd w:val="0"/>
        <w:spacing w:after="0" w:line="240" w:lineRule="auto"/>
        <w:rPr>
          <w:rFonts w:ascii="Arial" w:hAnsi="Arial" w:cs="Arial"/>
          <w:color w:val="000000" w:themeColor="text1"/>
          <w:sz w:val="24"/>
          <w:szCs w:val="24"/>
        </w:rPr>
      </w:pPr>
    </w:p>
    <w:p w14:paraId="7A4510AB" w14:textId="77777777" w:rsidR="00913607" w:rsidRPr="001933E2"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2F0EB8D4" w14:textId="469D62D6" w:rsidR="00071092" w:rsidRDefault="007B06B6"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 xml:space="preserve">FREITAS A. G., et al. </w:t>
      </w:r>
      <w:r w:rsidRPr="001933E2">
        <w:rPr>
          <w:rFonts w:ascii="Arial" w:hAnsi="Arial" w:cs="Arial"/>
          <w:b/>
          <w:color w:val="000000" w:themeColor="text1"/>
          <w:sz w:val="24"/>
          <w:szCs w:val="24"/>
        </w:rPr>
        <w:t>Ocorrência de intoxicação alimentar em um estado brasileiro</w:t>
      </w:r>
      <w:r w:rsidRPr="001933E2">
        <w:rPr>
          <w:rFonts w:ascii="Arial" w:hAnsi="Arial" w:cs="Arial"/>
          <w:color w:val="000000" w:themeColor="text1"/>
          <w:sz w:val="24"/>
          <w:szCs w:val="24"/>
        </w:rPr>
        <w:t xml:space="preserve">. Arq. Ciênc. Saúde. Roraima, v.21, n.3, p.1-5, jul./set., 2014. Disponível em: </w:t>
      </w:r>
      <w:hyperlink r:id="rId25" w:history="1">
        <w:r w:rsidR="001261FD" w:rsidRPr="00B62D38">
          <w:rPr>
            <w:rStyle w:val="Hyperlink"/>
            <w:rFonts w:ascii="Arial" w:hAnsi="Arial" w:cs="Arial"/>
            <w:sz w:val="24"/>
            <w:szCs w:val="24"/>
          </w:rPr>
          <w:t>http://repositorio-racs.famerp.br/racsol/vol-21-3/IDZ-641-(21-3)-jul-Set-2014</w:t>
        </w:r>
      </w:hyperlink>
      <w:r w:rsidR="001261FD">
        <w:rPr>
          <w:rFonts w:ascii="Arial" w:hAnsi="Arial" w:cs="Arial"/>
          <w:color w:val="000000" w:themeColor="text1"/>
          <w:sz w:val="24"/>
          <w:szCs w:val="24"/>
        </w:rPr>
        <w:t>.</w:t>
      </w:r>
      <w:r w:rsidR="00153304">
        <w:rPr>
          <w:rFonts w:ascii="Arial" w:hAnsi="Arial" w:cs="Arial"/>
          <w:color w:val="000000" w:themeColor="text1"/>
          <w:sz w:val="24"/>
          <w:szCs w:val="24"/>
        </w:rPr>
        <w:t>pdf</w:t>
      </w:r>
      <w:r w:rsidRPr="001933E2">
        <w:rPr>
          <w:rFonts w:ascii="Arial" w:hAnsi="Arial" w:cs="Arial"/>
          <w:color w:val="000000" w:themeColor="text1"/>
          <w:sz w:val="24"/>
          <w:szCs w:val="24"/>
        </w:rPr>
        <w:t xml:space="preserve">. Acesso em: </w:t>
      </w:r>
      <w:r w:rsidR="004D56C7" w:rsidRPr="001933E2">
        <w:rPr>
          <w:rFonts w:ascii="Arial" w:hAnsi="Arial" w:cs="Arial"/>
          <w:color w:val="000000" w:themeColor="text1"/>
          <w:sz w:val="24"/>
          <w:szCs w:val="24"/>
        </w:rPr>
        <w:t>18/03/2021.</w:t>
      </w:r>
    </w:p>
    <w:p w14:paraId="1EE5892E" w14:textId="77777777" w:rsidR="00913607"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0FC4343C" w14:textId="77777777" w:rsidR="00153304" w:rsidRPr="001933E2" w:rsidRDefault="00153304" w:rsidP="008363E9">
      <w:pPr>
        <w:widowControl w:val="0"/>
        <w:autoSpaceDE w:val="0"/>
        <w:autoSpaceDN w:val="0"/>
        <w:adjustRightInd w:val="0"/>
        <w:spacing w:after="0" w:line="240" w:lineRule="auto"/>
        <w:rPr>
          <w:rFonts w:ascii="Arial" w:hAnsi="Arial" w:cs="Arial"/>
          <w:color w:val="000000" w:themeColor="text1"/>
          <w:sz w:val="24"/>
          <w:szCs w:val="24"/>
        </w:rPr>
      </w:pPr>
    </w:p>
    <w:p w14:paraId="2E9A2B22" w14:textId="5472EEB0" w:rsidR="00071092" w:rsidRDefault="004D56C7"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 xml:space="preserve">FREITAS A. B; GARIBOTTI V. </w:t>
      </w:r>
      <w:r w:rsidRPr="001933E2">
        <w:rPr>
          <w:rFonts w:ascii="Arial" w:hAnsi="Arial" w:cs="Arial"/>
          <w:b/>
          <w:color w:val="000000" w:themeColor="text1"/>
          <w:sz w:val="24"/>
          <w:szCs w:val="24"/>
        </w:rPr>
        <w:t>Categorização das notificações de intoxicação exógenas por agrotóxicos no Rio Grande do Sul, 2001-2018</w:t>
      </w:r>
      <w:r w:rsidR="005153C9" w:rsidRPr="001933E2">
        <w:rPr>
          <w:rFonts w:ascii="Arial" w:hAnsi="Arial" w:cs="Arial"/>
          <w:color w:val="000000" w:themeColor="text1"/>
          <w:sz w:val="24"/>
          <w:szCs w:val="24"/>
        </w:rPr>
        <w:t xml:space="preserve">. </w:t>
      </w:r>
      <w:proofErr w:type="spellStart"/>
      <w:r w:rsidR="00DC7FA0" w:rsidRPr="001933E2">
        <w:rPr>
          <w:rFonts w:ascii="Arial" w:hAnsi="Arial" w:cs="Arial"/>
          <w:color w:val="000000" w:themeColor="text1"/>
          <w:sz w:val="24"/>
          <w:szCs w:val="24"/>
        </w:rPr>
        <w:t>Epidemiol</w:t>
      </w:r>
      <w:proofErr w:type="spellEnd"/>
      <w:r w:rsidR="00DC7FA0" w:rsidRPr="001933E2">
        <w:rPr>
          <w:rFonts w:ascii="Arial" w:hAnsi="Arial" w:cs="Arial"/>
          <w:color w:val="000000" w:themeColor="text1"/>
          <w:sz w:val="24"/>
          <w:szCs w:val="24"/>
        </w:rPr>
        <w:t>. Serv. Saúde. Brasília, v.29, n. 5, p.1-10, 2020.</w:t>
      </w:r>
      <w:r w:rsidR="00D71E21" w:rsidRPr="001933E2">
        <w:rPr>
          <w:rFonts w:ascii="Arial" w:hAnsi="Arial" w:cs="Arial"/>
          <w:color w:val="000000" w:themeColor="text1"/>
          <w:sz w:val="24"/>
          <w:szCs w:val="24"/>
        </w:rPr>
        <w:t xml:space="preserve"> Disponível em: https://www.scielo.br/j/ress/a/xy36tRPCVfRHkYpSJBHg9GS/?lang=pt&amp;format=pdf. Acesso em:</w:t>
      </w:r>
      <w:r w:rsidR="00B07B29" w:rsidRPr="001933E2">
        <w:rPr>
          <w:rFonts w:ascii="Arial" w:hAnsi="Arial" w:cs="Arial"/>
          <w:color w:val="000000" w:themeColor="text1"/>
          <w:sz w:val="24"/>
          <w:szCs w:val="24"/>
        </w:rPr>
        <w:t xml:space="preserve"> 05/04/2021. </w:t>
      </w:r>
    </w:p>
    <w:p w14:paraId="3784DC3F" w14:textId="66CC7097" w:rsidR="00153304" w:rsidRDefault="00153304" w:rsidP="008363E9">
      <w:pPr>
        <w:widowControl w:val="0"/>
        <w:autoSpaceDE w:val="0"/>
        <w:autoSpaceDN w:val="0"/>
        <w:adjustRightInd w:val="0"/>
        <w:spacing w:after="0" w:line="240" w:lineRule="auto"/>
        <w:rPr>
          <w:rFonts w:ascii="Arial" w:hAnsi="Arial" w:cs="Arial"/>
          <w:color w:val="000000" w:themeColor="text1"/>
          <w:sz w:val="24"/>
          <w:szCs w:val="24"/>
        </w:rPr>
      </w:pPr>
    </w:p>
    <w:p w14:paraId="4C084A9D" w14:textId="77777777" w:rsidR="00913607" w:rsidRPr="001933E2"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4183F697" w14:textId="7523493D" w:rsidR="0075744D" w:rsidRDefault="00CC1FDB"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GARBELLOTTO</w:t>
      </w:r>
      <w:r w:rsidR="00D93EFE" w:rsidRPr="001933E2">
        <w:rPr>
          <w:rFonts w:ascii="Arial" w:hAnsi="Arial" w:cs="Arial"/>
          <w:color w:val="000000" w:themeColor="text1"/>
          <w:sz w:val="24"/>
          <w:szCs w:val="24"/>
        </w:rPr>
        <w:t xml:space="preserve"> D.; </w:t>
      </w:r>
      <w:r w:rsidR="00C26683" w:rsidRPr="001933E2">
        <w:rPr>
          <w:rFonts w:ascii="Arial" w:hAnsi="Arial" w:cs="Arial"/>
          <w:color w:val="000000" w:themeColor="text1"/>
          <w:sz w:val="24"/>
          <w:szCs w:val="24"/>
        </w:rPr>
        <w:t>MASCARELLO</w:t>
      </w:r>
      <w:r w:rsidR="006D7786" w:rsidRPr="001933E2">
        <w:rPr>
          <w:rFonts w:ascii="Arial" w:hAnsi="Arial" w:cs="Arial"/>
          <w:color w:val="000000" w:themeColor="text1"/>
          <w:sz w:val="24"/>
          <w:szCs w:val="24"/>
        </w:rPr>
        <w:t xml:space="preserve"> D.;</w:t>
      </w:r>
      <w:r w:rsidR="003424B8" w:rsidRPr="001933E2">
        <w:rPr>
          <w:rFonts w:ascii="Arial" w:hAnsi="Arial" w:cs="Arial"/>
          <w:color w:val="000000" w:themeColor="text1"/>
          <w:sz w:val="24"/>
          <w:szCs w:val="24"/>
        </w:rPr>
        <w:t xml:space="preserve"> VALDAM</w:t>
      </w:r>
      <w:r w:rsidR="00982D14" w:rsidRPr="001933E2">
        <w:rPr>
          <w:rFonts w:ascii="Arial" w:hAnsi="Arial" w:cs="Arial"/>
          <w:color w:val="000000" w:themeColor="text1"/>
          <w:sz w:val="24"/>
          <w:szCs w:val="24"/>
        </w:rPr>
        <w:t>ERI</w:t>
      </w:r>
      <w:r w:rsidR="0024218D" w:rsidRPr="001933E2">
        <w:rPr>
          <w:rFonts w:ascii="Arial" w:hAnsi="Arial" w:cs="Arial"/>
          <w:color w:val="000000" w:themeColor="text1"/>
          <w:sz w:val="24"/>
          <w:szCs w:val="24"/>
        </w:rPr>
        <w:t xml:space="preserve"> G. A. </w:t>
      </w:r>
      <w:r w:rsidR="0024218D" w:rsidRPr="001933E2">
        <w:rPr>
          <w:rFonts w:ascii="Arial" w:hAnsi="Arial" w:cs="Arial"/>
          <w:b/>
          <w:bCs/>
          <w:color w:val="000000" w:themeColor="text1"/>
          <w:sz w:val="24"/>
          <w:szCs w:val="24"/>
        </w:rPr>
        <w:t>Descomplicando a toxidade por cosmét</w:t>
      </w:r>
      <w:r w:rsidR="00DD770F" w:rsidRPr="001933E2">
        <w:rPr>
          <w:rFonts w:ascii="Arial" w:hAnsi="Arial" w:cs="Arial"/>
          <w:b/>
          <w:bCs/>
          <w:color w:val="000000" w:themeColor="text1"/>
          <w:sz w:val="24"/>
          <w:szCs w:val="24"/>
        </w:rPr>
        <w:t>icos.</w:t>
      </w:r>
      <w:r w:rsidR="00DD770F" w:rsidRPr="001933E2">
        <w:rPr>
          <w:rFonts w:ascii="Arial" w:hAnsi="Arial" w:cs="Arial"/>
          <w:color w:val="000000" w:themeColor="text1"/>
          <w:sz w:val="24"/>
          <w:szCs w:val="24"/>
        </w:rPr>
        <w:t xml:space="preserve"> </w:t>
      </w:r>
      <w:r w:rsidR="00617799" w:rsidRPr="001933E2">
        <w:rPr>
          <w:rFonts w:ascii="Arial" w:hAnsi="Arial" w:cs="Arial"/>
          <w:color w:val="000000" w:themeColor="text1"/>
          <w:sz w:val="24"/>
          <w:szCs w:val="24"/>
        </w:rPr>
        <w:t xml:space="preserve">Universidade </w:t>
      </w:r>
      <w:r w:rsidR="00481533" w:rsidRPr="001933E2">
        <w:rPr>
          <w:rFonts w:ascii="Arial" w:hAnsi="Arial" w:cs="Arial"/>
          <w:color w:val="000000" w:themeColor="text1"/>
          <w:sz w:val="24"/>
          <w:szCs w:val="24"/>
        </w:rPr>
        <w:t>do Vale do Itajaí</w:t>
      </w:r>
      <w:r w:rsidR="00F23EE5" w:rsidRPr="001933E2">
        <w:rPr>
          <w:rFonts w:ascii="Arial" w:hAnsi="Arial" w:cs="Arial"/>
          <w:color w:val="000000" w:themeColor="text1"/>
          <w:sz w:val="24"/>
          <w:szCs w:val="24"/>
        </w:rPr>
        <w:t>.</w:t>
      </w:r>
      <w:r w:rsidR="00E84E38" w:rsidRPr="001933E2">
        <w:rPr>
          <w:rFonts w:ascii="Arial" w:hAnsi="Arial" w:cs="Arial"/>
          <w:color w:val="000000" w:themeColor="text1"/>
          <w:sz w:val="24"/>
          <w:szCs w:val="24"/>
        </w:rPr>
        <w:t xml:space="preserve"> </w:t>
      </w:r>
      <w:proofErr w:type="spellStart"/>
      <w:r w:rsidR="00A37B6F" w:rsidRPr="001933E2">
        <w:rPr>
          <w:rFonts w:ascii="Arial" w:hAnsi="Arial" w:cs="Arial"/>
          <w:color w:val="000000" w:themeColor="text1"/>
          <w:sz w:val="24"/>
          <w:szCs w:val="24"/>
        </w:rPr>
        <w:t>Univali</w:t>
      </w:r>
      <w:proofErr w:type="spellEnd"/>
      <w:r w:rsidR="00A37B6F" w:rsidRPr="001933E2">
        <w:rPr>
          <w:rFonts w:ascii="Arial" w:hAnsi="Arial" w:cs="Arial"/>
          <w:color w:val="000000" w:themeColor="text1"/>
          <w:sz w:val="24"/>
          <w:szCs w:val="24"/>
        </w:rPr>
        <w:t xml:space="preserve">, p. </w:t>
      </w:r>
      <w:r w:rsidR="00916E03" w:rsidRPr="001933E2">
        <w:rPr>
          <w:rFonts w:ascii="Arial" w:hAnsi="Arial" w:cs="Arial"/>
          <w:color w:val="000000" w:themeColor="text1"/>
          <w:sz w:val="24"/>
          <w:szCs w:val="24"/>
        </w:rPr>
        <w:t>1-17, 2019. Disponível em:</w:t>
      </w:r>
      <w:r w:rsidR="00D2539D" w:rsidRPr="001933E2">
        <w:rPr>
          <w:rFonts w:ascii="Arial" w:hAnsi="Arial" w:cs="Arial"/>
          <w:color w:val="000000" w:themeColor="text1"/>
          <w:sz w:val="24"/>
          <w:szCs w:val="24"/>
        </w:rPr>
        <w:t xml:space="preserve"> </w:t>
      </w:r>
      <w:r w:rsidR="00B2437D" w:rsidRPr="001933E2">
        <w:rPr>
          <w:rFonts w:ascii="Arial" w:hAnsi="Arial" w:cs="Arial"/>
          <w:color w:val="000000" w:themeColor="text1"/>
          <w:sz w:val="24"/>
          <w:szCs w:val="24"/>
        </w:rPr>
        <w:t>http://siaibib0.univali.br/pdf/Daiane%20Garbellotto,%20Daniela%20</w:t>
      </w:r>
      <w:r w:rsidR="00153304">
        <w:rPr>
          <w:rFonts w:ascii="Arial" w:hAnsi="Arial" w:cs="Arial"/>
          <w:color w:val="000000" w:themeColor="text1"/>
          <w:sz w:val="24"/>
          <w:szCs w:val="24"/>
        </w:rPr>
        <w:t xml:space="preserve"> </w:t>
      </w:r>
      <w:r w:rsidR="00B2437D" w:rsidRPr="001933E2">
        <w:rPr>
          <w:rFonts w:ascii="Arial" w:hAnsi="Arial" w:cs="Arial"/>
          <w:color w:val="000000" w:themeColor="text1"/>
          <w:sz w:val="24"/>
          <w:szCs w:val="24"/>
        </w:rPr>
        <w:t>Mascarello.pdf</w:t>
      </w:r>
      <w:r w:rsidR="003E4F25" w:rsidRPr="001933E2">
        <w:rPr>
          <w:rFonts w:ascii="Arial" w:hAnsi="Arial" w:cs="Arial"/>
          <w:color w:val="000000" w:themeColor="text1"/>
          <w:sz w:val="24"/>
          <w:szCs w:val="24"/>
        </w:rPr>
        <w:t xml:space="preserve">. Acesso em: </w:t>
      </w:r>
      <w:r w:rsidR="00D260E6" w:rsidRPr="001933E2">
        <w:rPr>
          <w:rFonts w:ascii="Arial" w:hAnsi="Arial" w:cs="Arial"/>
          <w:color w:val="000000" w:themeColor="text1"/>
          <w:sz w:val="24"/>
          <w:szCs w:val="24"/>
        </w:rPr>
        <w:t>2</w:t>
      </w:r>
      <w:r w:rsidR="00174273" w:rsidRPr="001933E2">
        <w:rPr>
          <w:rFonts w:ascii="Arial" w:hAnsi="Arial" w:cs="Arial"/>
          <w:color w:val="000000" w:themeColor="text1"/>
          <w:sz w:val="24"/>
          <w:szCs w:val="24"/>
        </w:rPr>
        <w:t>6/03</w:t>
      </w:r>
      <w:r w:rsidR="00A3022A" w:rsidRPr="001933E2">
        <w:rPr>
          <w:rFonts w:ascii="Arial" w:hAnsi="Arial" w:cs="Arial"/>
          <w:color w:val="000000" w:themeColor="text1"/>
          <w:sz w:val="24"/>
          <w:szCs w:val="24"/>
        </w:rPr>
        <w:t>/2021.</w:t>
      </w:r>
    </w:p>
    <w:p w14:paraId="65BDB20D" w14:textId="77777777" w:rsidR="00913607"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4A3F8AC1" w14:textId="77777777" w:rsidR="005F403C" w:rsidRDefault="005F403C" w:rsidP="008363E9">
      <w:pPr>
        <w:widowControl w:val="0"/>
        <w:autoSpaceDE w:val="0"/>
        <w:autoSpaceDN w:val="0"/>
        <w:adjustRightInd w:val="0"/>
        <w:spacing w:after="0" w:line="240" w:lineRule="auto"/>
        <w:rPr>
          <w:rFonts w:ascii="Arial" w:hAnsi="Arial" w:cs="Arial"/>
          <w:color w:val="000000" w:themeColor="text1"/>
          <w:sz w:val="24"/>
          <w:szCs w:val="24"/>
        </w:rPr>
      </w:pPr>
    </w:p>
    <w:p w14:paraId="7FD7504D" w14:textId="0E15F7AE" w:rsidR="005F403C" w:rsidRPr="00EC5632" w:rsidRDefault="005F403C" w:rsidP="008363E9">
      <w:pPr>
        <w:widowControl w:val="0"/>
        <w:autoSpaceDE w:val="0"/>
        <w:autoSpaceDN w:val="0"/>
        <w:adjustRightInd w:val="0"/>
        <w:spacing w:after="0" w:line="240" w:lineRule="auto"/>
        <w:rPr>
          <w:rFonts w:ascii="Arial" w:hAnsi="Arial" w:cs="Arial"/>
          <w:sz w:val="24"/>
          <w:szCs w:val="24"/>
        </w:rPr>
      </w:pPr>
      <w:r w:rsidRPr="00EC5632">
        <w:rPr>
          <w:rFonts w:ascii="Arial" w:hAnsi="Arial" w:cs="Arial"/>
          <w:color w:val="000000"/>
          <w:sz w:val="24"/>
          <w:szCs w:val="24"/>
        </w:rPr>
        <w:t xml:space="preserve">GOMES L. M. X; ROCHA R. M; BARBOSA T. L. A; SILVA C. S. O. </w:t>
      </w:r>
      <w:r w:rsidRPr="00B57C35">
        <w:rPr>
          <w:rFonts w:ascii="Arial" w:hAnsi="Arial" w:cs="Arial"/>
          <w:b/>
          <w:bCs/>
          <w:sz w:val="24"/>
          <w:szCs w:val="24"/>
        </w:rPr>
        <w:t>Descrição dos acidentes domésticos ocorridos na infância.</w:t>
      </w:r>
      <w:r w:rsidRPr="00EC5632">
        <w:rPr>
          <w:rFonts w:ascii="Arial" w:hAnsi="Arial" w:cs="Arial"/>
          <w:sz w:val="24"/>
          <w:szCs w:val="24"/>
        </w:rPr>
        <w:t xml:space="preserve"> </w:t>
      </w:r>
      <w:r w:rsidR="00992816">
        <w:rPr>
          <w:rFonts w:ascii="Arial" w:hAnsi="Arial" w:cs="Arial"/>
          <w:sz w:val="24"/>
          <w:szCs w:val="24"/>
        </w:rPr>
        <w:t xml:space="preserve">O Mundo da Saúde. São Paulo, v. 37, n.4, p. 394-400, </w:t>
      </w:r>
      <w:r w:rsidRPr="00EC5632">
        <w:rPr>
          <w:rFonts w:ascii="Arial" w:hAnsi="Arial" w:cs="Arial"/>
          <w:sz w:val="24"/>
          <w:szCs w:val="24"/>
        </w:rPr>
        <w:t>2013.</w:t>
      </w:r>
      <w:r w:rsidR="00992816">
        <w:rPr>
          <w:rFonts w:ascii="Arial" w:hAnsi="Arial" w:cs="Arial"/>
          <w:sz w:val="24"/>
          <w:szCs w:val="24"/>
        </w:rPr>
        <w:t xml:space="preserve"> Disponível em: </w:t>
      </w:r>
      <w:r w:rsidR="00AF336A">
        <w:rPr>
          <w:rFonts w:ascii="Arial" w:hAnsi="Arial" w:cs="Arial"/>
          <w:sz w:val="24"/>
          <w:szCs w:val="24"/>
        </w:rPr>
        <w:t>https://bvsms.saude.gov.br/bvs/artigos/</w:t>
      </w:r>
      <w:r w:rsidR="00B57C35">
        <w:rPr>
          <w:rFonts w:ascii="Arial" w:hAnsi="Arial" w:cs="Arial"/>
          <w:sz w:val="24"/>
          <w:szCs w:val="24"/>
        </w:rPr>
        <w:t xml:space="preserve"> </w:t>
      </w:r>
      <w:r w:rsidR="00992816" w:rsidRPr="00992816">
        <w:rPr>
          <w:rFonts w:ascii="Arial" w:hAnsi="Arial" w:cs="Arial"/>
          <w:sz w:val="24"/>
          <w:szCs w:val="24"/>
        </w:rPr>
        <w:t>mundo_saude/descricao_acidentes_domesticos_ocorridos_infancia.pdf</w:t>
      </w:r>
      <w:r w:rsidR="00B57C35">
        <w:rPr>
          <w:rFonts w:ascii="Arial" w:hAnsi="Arial" w:cs="Arial"/>
          <w:sz w:val="24"/>
          <w:szCs w:val="24"/>
        </w:rPr>
        <w:t>. Acesso em: 23/08/2021.</w:t>
      </w:r>
    </w:p>
    <w:p w14:paraId="6E661EDC" w14:textId="39649788" w:rsidR="00EC5632" w:rsidRDefault="00EC5632" w:rsidP="008363E9">
      <w:pPr>
        <w:widowControl w:val="0"/>
        <w:autoSpaceDE w:val="0"/>
        <w:autoSpaceDN w:val="0"/>
        <w:adjustRightInd w:val="0"/>
        <w:spacing w:after="0" w:line="240" w:lineRule="auto"/>
        <w:rPr>
          <w:rFonts w:ascii="Arial" w:hAnsi="Arial" w:cs="Arial"/>
          <w:color w:val="000000" w:themeColor="text1"/>
          <w:sz w:val="24"/>
          <w:szCs w:val="24"/>
        </w:rPr>
      </w:pPr>
    </w:p>
    <w:p w14:paraId="63160B14" w14:textId="77777777" w:rsidR="00913607" w:rsidRPr="00EC5632"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2335B466" w14:textId="53239CCE" w:rsidR="00153304" w:rsidRPr="00EC5632" w:rsidRDefault="00EC5632" w:rsidP="008363E9">
      <w:pPr>
        <w:widowControl w:val="0"/>
        <w:autoSpaceDE w:val="0"/>
        <w:autoSpaceDN w:val="0"/>
        <w:adjustRightInd w:val="0"/>
        <w:spacing w:after="0" w:line="240" w:lineRule="auto"/>
        <w:rPr>
          <w:rFonts w:ascii="Arial" w:hAnsi="Arial" w:cs="Arial"/>
          <w:sz w:val="24"/>
          <w:szCs w:val="24"/>
        </w:rPr>
      </w:pPr>
      <w:r w:rsidRPr="00EC5632">
        <w:rPr>
          <w:rFonts w:ascii="Arial" w:hAnsi="Arial" w:cs="Arial"/>
          <w:color w:val="000000"/>
          <w:sz w:val="24"/>
          <w:szCs w:val="24"/>
        </w:rPr>
        <w:t xml:space="preserve">KITAGAWA T.; SALES C. C. F.; PAIANO M.; OLIVEIRA M. L. F. </w:t>
      </w:r>
      <w:r w:rsidRPr="000C1409">
        <w:rPr>
          <w:rFonts w:ascii="Arial" w:hAnsi="Arial" w:cs="Arial"/>
          <w:b/>
          <w:bCs/>
          <w:sz w:val="24"/>
          <w:szCs w:val="24"/>
        </w:rPr>
        <w:t>Adolescentes internados por tentativa de suicídio com agentes químicos: um estudo transversal.</w:t>
      </w:r>
      <w:r w:rsidRPr="00EC5632">
        <w:rPr>
          <w:rFonts w:ascii="Arial" w:hAnsi="Arial" w:cs="Arial"/>
          <w:sz w:val="24"/>
          <w:szCs w:val="24"/>
        </w:rPr>
        <w:t xml:space="preserve"> </w:t>
      </w:r>
      <w:r w:rsidR="00B57C35">
        <w:rPr>
          <w:rFonts w:ascii="Arial" w:hAnsi="Arial" w:cs="Arial"/>
          <w:sz w:val="24"/>
          <w:szCs w:val="24"/>
        </w:rPr>
        <w:t xml:space="preserve">Londrina, v. 40, n. 1, p. 5-14, </w:t>
      </w:r>
      <w:r w:rsidR="003F2AC6">
        <w:rPr>
          <w:rFonts w:ascii="Arial" w:hAnsi="Arial" w:cs="Arial"/>
          <w:sz w:val="24"/>
          <w:szCs w:val="24"/>
        </w:rPr>
        <w:t xml:space="preserve">jan./jul., </w:t>
      </w:r>
      <w:r w:rsidRPr="00EC5632">
        <w:rPr>
          <w:rFonts w:ascii="Arial" w:hAnsi="Arial" w:cs="Arial"/>
          <w:sz w:val="24"/>
          <w:szCs w:val="24"/>
        </w:rPr>
        <w:t>2019.</w:t>
      </w:r>
      <w:r w:rsidR="00B57C35">
        <w:rPr>
          <w:rFonts w:ascii="Arial" w:hAnsi="Arial" w:cs="Arial"/>
          <w:sz w:val="24"/>
          <w:szCs w:val="24"/>
        </w:rPr>
        <w:t xml:space="preserve"> Disponível em: </w:t>
      </w:r>
      <w:r w:rsidR="003F2AC6">
        <w:rPr>
          <w:rFonts w:ascii="Arial" w:hAnsi="Arial" w:cs="Arial"/>
          <w:sz w:val="24"/>
          <w:szCs w:val="24"/>
        </w:rPr>
        <w:t xml:space="preserve">http://www.uel.br/ </w:t>
      </w:r>
      <w:r w:rsidR="00B57C35" w:rsidRPr="00B57C35">
        <w:rPr>
          <w:rFonts w:ascii="Arial" w:hAnsi="Arial" w:cs="Arial"/>
          <w:sz w:val="24"/>
          <w:szCs w:val="24"/>
        </w:rPr>
        <w:t>revistas/</w:t>
      </w:r>
      <w:proofErr w:type="spellStart"/>
      <w:r w:rsidR="00B57C35" w:rsidRPr="00B57C35">
        <w:rPr>
          <w:rFonts w:ascii="Arial" w:hAnsi="Arial" w:cs="Arial"/>
          <w:sz w:val="24"/>
          <w:szCs w:val="24"/>
        </w:rPr>
        <w:t>uel</w:t>
      </w:r>
      <w:proofErr w:type="spellEnd"/>
      <w:r w:rsidR="00B57C35" w:rsidRPr="00B57C35">
        <w:rPr>
          <w:rFonts w:ascii="Arial" w:hAnsi="Arial" w:cs="Arial"/>
          <w:sz w:val="24"/>
          <w:szCs w:val="24"/>
        </w:rPr>
        <w:t>/</w:t>
      </w:r>
      <w:proofErr w:type="spellStart"/>
      <w:r w:rsidR="00B57C35" w:rsidRPr="00B57C35">
        <w:rPr>
          <w:rFonts w:ascii="Arial" w:hAnsi="Arial" w:cs="Arial"/>
          <w:sz w:val="24"/>
          <w:szCs w:val="24"/>
        </w:rPr>
        <w:t>index.php</w:t>
      </w:r>
      <w:proofErr w:type="spellEnd"/>
      <w:r w:rsidR="00B57C35" w:rsidRPr="00B57C35">
        <w:rPr>
          <w:rFonts w:ascii="Arial" w:hAnsi="Arial" w:cs="Arial"/>
          <w:sz w:val="24"/>
          <w:szCs w:val="24"/>
        </w:rPr>
        <w:t>/</w:t>
      </w:r>
      <w:proofErr w:type="spellStart"/>
      <w:r w:rsidR="00B57C35" w:rsidRPr="00B57C35">
        <w:rPr>
          <w:rFonts w:ascii="Arial" w:hAnsi="Arial" w:cs="Arial"/>
          <w:sz w:val="24"/>
          <w:szCs w:val="24"/>
        </w:rPr>
        <w:t>seminabio</w:t>
      </w:r>
      <w:proofErr w:type="spellEnd"/>
      <w:r w:rsidR="00B57C35" w:rsidRPr="00B57C35">
        <w:rPr>
          <w:rFonts w:ascii="Arial" w:hAnsi="Arial" w:cs="Arial"/>
          <w:sz w:val="24"/>
          <w:szCs w:val="24"/>
        </w:rPr>
        <w:t>/</w:t>
      </w:r>
      <w:proofErr w:type="spellStart"/>
      <w:r w:rsidR="00B57C35" w:rsidRPr="00B57C35">
        <w:rPr>
          <w:rFonts w:ascii="Arial" w:hAnsi="Arial" w:cs="Arial"/>
          <w:sz w:val="24"/>
          <w:szCs w:val="24"/>
        </w:rPr>
        <w:t>article</w:t>
      </w:r>
      <w:proofErr w:type="spellEnd"/>
      <w:r w:rsidR="00B57C35" w:rsidRPr="00B57C35">
        <w:rPr>
          <w:rFonts w:ascii="Arial" w:hAnsi="Arial" w:cs="Arial"/>
          <w:sz w:val="24"/>
          <w:szCs w:val="24"/>
        </w:rPr>
        <w:t>/</w:t>
      </w:r>
      <w:proofErr w:type="spellStart"/>
      <w:r w:rsidR="00B57C35" w:rsidRPr="00B57C35">
        <w:rPr>
          <w:rFonts w:ascii="Arial" w:hAnsi="Arial" w:cs="Arial"/>
          <w:sz w:val="24"/>
          <w:szCs w:val="24"/>
        </w:rPr>
        <w:t>view</w:t>
      </w:r>
      <w:proofErr w:type="spellEnd"/>
      <w:r w:rsidR="00B57C35" w:rsidRPr="00B57C35">
        <w:rPr>
          <w:rFonts w:ascii="Arial" w:hAnsi="Arial" w:cs="Arial"/>
          <w:sz w:val="24"/>
          <w:szCs w:val="24"/>
        </w:rPr>
        <w:t>/32209/26010</w:t>
      </w:r>
      <w:r w:rsidR="003F2AC6">
        <w:rPr>
          <w:rFonts w:ascii="Arial" w:hAnsi="Arial" w:cs="Arial"/>
          <w:sz w:val="24"/>
          <w:szCs w:val="24"/>
        </w:rPr>
        <w:t>. Acesso em: 23/08/2021.</w:t>
      </w:r>
    </w:p>
    <w:p w14:paraId="159DE5A2" w14:textId="77777777" w:rsidR="00913607"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69970211" w14:textId="77777777" w:rsidR="009244A5" w:rsidRPr="001933E2" w:rsidRDefault="009244A5" w:rsidP="008363E9">
      <w:pPr>
        <w:widowControl w:val="0"/>
        <w:autoSpaceDE w:val="0"/>
        <w:autoSpaceDN w:val="0"/>
        <w:adjustRightInd w:val="0"/>
        <w:spacing w:after="0" w:line="240" w:lineRule="auto"/>
        <w:rPr>
          <w:rFonts w:ascii="Arial" w:hAnsi="Arial" w:cs="Arial"/>
          <w:color w:val="000000" w:themeColor="text1"/>
          <w:sz w:val="24"/>
          <w:szCs w:val="24"/>
        </w:rPr>
      </w:pPr>
    </w:p>
    <w:p w14:paraId="16763F97" w14:textId="657F349E" w:rsidR="003F4127" w:rsidRDefault="003F4127"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LOIS</w:t>
      </w:r>
      <w:r w:rsidR="000369AE" w:rsidRPr="001933E2">
        <w:rPr>
          <w:rFonts w:ascii="Arial" w:hAnsi="Arial" w:cs="Arial"/>
          <w:color w:val="000000" w:themeColor="text1"/>
          <w:sz w:val="24"/>
          <w:szCs w:val="24"/>
        </w:rPr>
        <w:t>,</w:t>
      </w:r>
      <w:r w:rsidR="007B311A" w:rsidRPr="001933E2">
        <w:rPr>
          <w:rFonts w:ascii="Arial" w:hAnsi="Arial" w:cs="Arial"/>
          <w:color w:val="000000" w:themeColor="text1"/>
          <w:sz w:val="24"/>
          <w:szCs w:val="24"/>
        </w:rPr>
        <w:t xml:space="preserve"> D.</w:t>
      </w:r>
      <w:r w:rsidR="005943D6" w:rsidRPr="001933E2">
        <w:rPr>
          <w:rFonts w:ascii="Arial" w:hAnsi="Arial" w:cs="Arial"/>
          <w:color w:val="000000" w:themeColor="text1"/>
          <w:sz w:val="24"/>
          <w:szCs w:val="24"/>
        </w:rPr>
        <w:t>;</w:t>
      </w:r>
      <w:r w:rsidR="007B311A" w:rsidRPr="001933E2">
        <w:rPr>
          <w:rFonts w:ascii="Arial" w:hAnsi="Arial" w:cs="Arial"/>
          <w:color w:val="000000" w:themeColor="text1"/>
          <w:sz w:val="24"/>
          <w:szCs w:val="24"/>
        </w:rPr>
        <w:t xml:space="preserve"> </w:t>
      </w:r>
      <w:r w:rsidR="000369AE" w:rsidRPr="001933E2">
        <w:rPr>
          <w:rFonts w:ascii="Arial" w:hAnsi="Arial" w:cs="Arial"/>
          <w:color w:val="000000" w:themeColor="text1"/>
          <w:sz w:val="24"/>
          <w:szCs w:val="24"/>
        </w:rPr>
        <w:t>MCKEEMAN</w:t>
      </w:r>
      <w:r w:rsidR="005943D6" w:rsidRPr="001933E2">
        <w:rPr>
          <w:rFonts w:ascii="Arial" w:hAnsi="Arial" w:cs="Arial"/>
          <w:color w:val="000000" w:themeColor="text1"/>
          <w:sz w:val="24"/>
          <w:szCs w:val="24"/>
        </w:rPr>
        <w:t>, L.</w:t>
      </w:r>
      <w:r w:rsidR="00756639" w:rsidRPr="001933E2">
        <w:rPr>
          <w:rFonts w:ascii="Arial" w:hAnsi="Arial" w:cs="Arial"/>
          <w:color w:val="000000" w:themeColor="text1"/>
          <w:sz w:val="24"/>
          <w:szCs w:val="24"/>
        </w:rPr>
        <w:t xml:space="preserve"> </w:t>
      </w:r>
      <w:r w:rsidR="00756639" w:rsidRPr="001933E2">
        <w:rPr>
          <w:rFonts w:ascii="Arial" w:hAnsi="Arial" w:cs="Arial"/>
          <w:b/>
          <w:bCs/>
          <w:color w:val="000000" w:themeColor="text1"/>
          <w:sz w:val="24"/>
          <w:szCs w:val="24"/>
        </w:rPr>
        <w:t xml:space="preserve">Fundamentos em toxicologia de </w:t>
      </w:r>
      <w:proofErr w:type="spellStart"/>
      <w:r w:rsidR="001E5447" w:rsidRPr="001933E2">
        <w:rPr>
          <w:rFonts w:ascii="Arial" w:hAnsi="Arial" w:cs="Arial"/>
          <w:b/>
          <w:bCs/>
          <w:color w:val="000000" w:themeColor="text1"/>
          <w:sz w:val="24"/>
          <w:szCs w:val="24"/>
        </w:rPr>
        <w:t>Casarett</w:t>
      </w:r>
      <w:proofErr w:type="spellEnd"/>
      <w:r w:rsidR="001E5447" w:rsidRPr="001933E2">
        <w:rPr>
          <w:rFonts w:ascii="Arial" w:hAnsi="Arial" w:cs="Arial"/>
          <w:b/>
          <w:bCs/>
          <w:color w:val="000000" w:themeColor="text1"/>
          <w:sz w:val="24"/>
          <w:szCs w:val="24"/>
        </w:rPr>
        <w:t xml:space="preserve"> e </w:t>
      </w:r>
      <w:proofErr w:type="spellStart"/>
      <w:r w:rsidR="001E5447" w:rsidRPr="001933E2">
        <w:rPr>
          <w:rFonts w:ascii="Arial" w:hAnsi="Arial" w:cs="Arial"/>
          <w:b/>
          <w:bCs/>
          <w:color w:val="000000" w:themeColor="text1"/>
          <w:sz w:val="24"/>
          <w:szCs w:val="24"/>
        </w:rPr>
        <w:t>Doull</w:t>
      </w:r>
      <w:proofErr w:type="spellEnd"/>
      <w:r w:rsidR="00A146E2" w:rsidRPr="001933E2">
        <w:rPr>
          <w:rFonts w:ascii="Arial" w:hAnsi="Arial" w:cs="Arial"/>
          <w:b/>
          <w:bCs/>
          <w:color w:val="000000" w:themeColor="text1"/>
          <w:sz w:val="24"/>
          <w:szCs w:val="24"/>
        </w:rPr>
        <w:t xml:space="preserve">: </w:t>
      </w:r>
      <w:r w:rsidR="00750F62" w:rsidRPr="001933E2">
        <w:rPr>
          <w:rFonts w:ascii="Arial" w:hAnsi="Arial" w:cs="Arial"/>
          <w:color w:val="000000" w:themeColor="text1"/>
          <w:sz w:val="24"/>
          <w:szCs w:val="24"/>
        </w:rPr>
        <w:t>absorção</w:t>
      </w:r>
      <w:r w:rsidR="002A4A46" w:rsidRPr="001933E2">
        <w:rPr>
          <w:rFonts w:ascii="Arial" w:hAnsi="Arial" w:cs="Arial"/>
          <w:color w:val="000000" w:themeColor="text1"/>
          <w:sz w:val="24"/>
          <w:szCs w:val="24"/>
        </w:rPr>
        <w:t xml:space="preserve">, distribuição, excreção de </w:t>
      </w:r>
      <w:proofErr w:type="spellStart"/>
      <w:r w:rsidR="002A4A46" w:rsidRPr="001933E2">
        <w:rPr>
          <w:rFonts w:ascii="Arial" w:hAnsi="Arial" w:cs="Arial"/>
          <w:color w:val="000000" w:themeColor="text1"/>
          <w:sz w:val="24"/>
          <w:szCs w:val="24"/>
        </w:rPr>
        <w:t>toxicantes</w:t>
      </w:r>
      <w:proofErr w:type="spellEnd"/>
      <w:r w:rsidR="00642A3D" w:rsidRPr="001933E2">
        <w:rPr>
          <w:rFonts w:ascii="Arial" w:hAnsi="Arial" w:cs="Arial"/>
          <w:color w:val="000000" w:themeColor="text1"/>
          <w:sz w:val="24"/>
          <w:szCs w:val="24"/>
        </w:rPr>
        <w:t>. Capítulo 5</w:t>
      </w:r>
      <w:r w:rsidR="00EC4922" w:rsidRPr="001933E2">
        <w:rPr>
          <w:rFonts w:ascii="Arial" w:hAnsi="Arial" w:cs="Arial"/>
          <w:color w:val="000000" w:themeColor="text1"/>
          <w:sz w:val="24"/>
          <w:szCs w:val="24"/>
        </w:rPr>
        <w:t xml:space="preserve">. </w:t>
      </w:r>
      <w:r w:rsidR="00BE76E8" w:rsidRPr="001933E2">
        <w:rPr>
          <w:rFonts w:ascii="Arial" w:hAnsi="Arial" w:cs="Arial"/>
          <w:color w:val="000000" w:themeColor="text1"/>
          <w:sz w:val="24"/>
          <w:szCs w:val="24"/>
        </w:rPr>
        <w:t>2ª Edição</w:t>
      </w:r>
      <w:r w:rsidR="00480D6C" w:rsidRPr="001933E2">
        <w:rPr>
          <w:rFonts w:ascii="Arial" w:hAnsi="Arial" w:cs="Arial"/>
          <w:color w:val="000000" w:themeColor="text1"/>
          <w:sz w:val="24"/>
          <w:szCs w:val="24"/>
        </w:rPr>
        <w:t xml:space="preserve">. </w:t>
      </w:r>
      <w:r w:rsidR="004D2EB5" w:rsidRPr="001933E2">
        <w:rPr>
          <w:rFonts w:ascii="Arial" w:hAnsi="Arial" w:cs="Arial"/>
          <w:color w:val="000000" w:themeColor="text1"/>
          <w:sz w:val="24"/>
          <w:szCs w:val="24"/>
        </w:rPr>
        <w:t xml:space="preserve">Porto </w:t>
      </w:r>
      <w:proofErr w:type="spellStart"/>
      <w:r w:rsidR="004D2EB5" w:rsidRPr="001933E2">
        <w:rPr>
          <w:rFonts w:ascii="Arial" w:hAnsi="Arial" w:cs="Arial"/>
          <w:color w:val="000000" w:themeColor="text1"/>
          <w:sz w:val="24"/>
          <w:szCs w:val="24"/>
        </w:rPr>
        <w:t>Alegre-RS</w:t>
      </w:r>
      <w:proofErr w:type="spellEnd"/>
      <w:r w:rsidR="000C2F5C" w:rsidRPr="001933E2">
        <w:rPr>
          <w:rFonts w:ascii="Arial" w:hAnsi="Arial" w:cs="Arial"/>
          <w:color w:val="000000" w:themeColor="text1"/>
          <w:sz w:val="24"/>
          <w:szCs w:val="24"/>
        </w:rPr>
        <w:t xml:space="preserve">: </w:t>
      </w:r>
      <w:r w:rsidR="00A92DE7" w:rsidRPr="001933E2">
        <w:rPr>
          <w:rFonts w:ascii="Arial" w:hAnsi="Arial" w:cs="Arial"/>
          <w:color w:val="000000" w:themeColor="text1"/>
          <w:sz w:val="24"/>
          <w:szCs w:val="24"/>
        </w:rPr>
        <w:t xml:space="preserve">AMGH editora </w:t>
      </w:r>
      <w:r w:rsidR="00BB6179" w:rsidRPr="001933E2">
        <w:rPr>
          <w:rFonts w:ascii="Arial" w:hAnsi="Arial" w:cs="Arial"/>
          <w:color w:val="000000" w:themeColor="text1"/>
          <w:sz w:val="24"/>
          <w:szCs w:val="24"/>
        </w:rPr>
        <w:t>LTDA</w:t>
      </w:r>
      <w:r w:rsidR="00400B53" w:rsidRPr="001933E2">
        <w:rPr>
          <w:rFonts w:ascii="Arial" w:hAnsi="Arial" w:cs="Arial"/>
          <w:color w:val="000000" w:themeColor="text1"/>
          <w:sz w:val="24"/>
          <w:szCs w:val="24"/>
        </w:rPr>
        <w:t>,2012</w:t>
      </w:r>
      <w:r w:rsidR="000D2A74" w:rsidRPr="001933E2">
        <w:rPr>
          <w:rFonts w:ascii="Arial" w:hAnsi="Arial" w:cs="Arial"/>
          <w:color w:val="000000" w:themeColor="text1"/>
          <w:sz w:val="24"/>
          <w:szCs w:val="24"/>
        </w:rPr>
        <w:t>, p</w:t>
      </w:r>
      <w:r w:rsidR="00C7058B" w:rsidRPr="001933E2">
        <w:rPr>
          <w:rFonts w:ascii="Arial" w:hAnsi="Arial" w:cs="Arial"/>
          <w:color w:val="000000" w:themeColor="text1"/>
          <w:sz w:val="24"/>
          <w:szCs w:val="24"/>
        </w:rPr>
        <w:t xml:space="preserve">. </w:t>
      </w:r>
      <w:r w:rsidR="003C2EC3" w:rsidRPr="001933E2">
        <w:rPr>
          <w:rFonts w:ascii="Arial" w:hAnsi="Arial" w:cs="Arial"/>
          <w:color w:val="000000" w:themeColor="text1"/>
          <w:sz w:val="24"/>
          <w:szCs w:val="24"/>
        </w:rPr>
        <w:t xml:space="preserve">443. </w:t>
      </w:r>
    </w:p>
    <w:p w14:paraId="5C127726" w14:textId="77777777" w:rsidR="00913607" w:rsidRPr="001933E2"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16F58086" w14:textId="22004CFD" w:rsidR="000D1946" w:rsidRPr="001933E2" w:rsidRDefault="000D1946" w:rsidP="008363E9">
      <w:pPr>
        <w:widowControl w:val="0"/>
        <w:autoSpaceDE w:val="0"/>
        <w:autoSpaceDN w:val="0"/>
        <w:adjustRightInd w:val="0"/>
        <w:spacing w:after="0" w:line="240" w:lineRule="auto"/>
        <w:rPr>
          <w:rFonts w:ascii="Arial" w:hAnsi="Arial" w:cs="Arial"/>
          <w:color w:val="000000" w:themeColor="text1"/>
          <w:sz w:val="24"/>
          <w:szCs w:val="24"/>
        </w:rPr>
      </w:pPr>
    </w:p>
    <w:p w14:paraId="5B128201" w14:textId="326E97D6" w:rsidR="00FE78F0" w:rsidRPr="001933E2" w:rsidRDefault="00DA78E7"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LOURENÇO</w:t>
      </w:r>
      <w:r w:rsidR="00092A08" w:rsidRPr="001933E2">
        <w:rPr>
          <w:rFonts w:ascii="Arial" w:hAnsi="Arial" w:cs="Arial"/>
          <w:color w:val="000000" w:themeColor="text1"/>
          <w:sz w:val="24"/>
          <w:szCs w:val="24"/>
        </w:rPr>
        <w:t xml:space="preserve"> J.; FURTADO</w:t>
      </w:r>
      <w:r w:rsidR="001211EB" w:rsidRPr="001933E2">
        <w:rPr>
          <w:rFonts w:ascii="Arial" w:hAnsi="Arial" w:cs="Arial"/>
          <w:color w:val="000000" w:themeColor="text1"/>
          <w:sz w:val="24"/>
          <w:szCs w:val="24"/>
        </w:rPr>
        <w:t xml:space="preserve"> A. M. B.; </w:t>
      </w:r>
      <w:r w:rsidR="00F638EE" w:rsidRPr="001933E2">
        <w:rPr>
          <w:rFonts w:ascii="Arial" w:hAnsi="Arial" w:cs="Arial"/>
          <w:color w:val="000000" w:themeColor="text1"/>
          <w:sz w:val="24"/>
          <w:szCs w:val="24"/>
        </w:rPr>
        <w:t>BONFIM</w:t>
      </w:r>
      <w:r w:rsidR="00154D0F" w:rsidRPr="001933E2">
        <w:rPr>
          <w:rFonts w:ascii="Arial" w:hAnsi="Arial" w:cs="Arial"/>
          <w:color w:val="000000" w:themeColor="text1"/>
          <w:sz w:val="24"/>
          <w:szCs w:val="24"/>
        </w:rPr>
        <w:t xml:space="preserve">, C. </w:t>
      </w:r>
      <w:r w:rsidR="00154D0F" w:rsidRPr="001933E2">
        <w:rPr>
          <w:rFonts w:ascii="Arial" w:hAnsi="Arial" w:cs="Arial"/>
          <w:b/>
          <w:bCs/>
          <w:color w:val="000000" w:themeColor="text1"/>
          <w:sz w:val="24"/>
          <w:szCs w:val="24"/>
        </w:rPr>
        <w:t xml:space="preserve">Intoxicações exógenas em crianças </w:t>
      </w:r>
      <w:r w:rsidR="00892326" w:rsidRPr="001933E2">
        <w:rPr>
          <w:rFonts w:ascii="Arial" w:hAnsi="Arial" w:cs="Arial"/>
          <w:b/>
          <w:bCs/>
          <w:color w:val="000000" w:themeColor="text1"/>
          <w:sz w:val="24"/>
          <w:szCs w:val="24"/>
        </w:rPr>
        <w:t xml:space="preserve">atendidas </w:t>
      </w:r>
      <w:r w:rsidR="00D44663" w:rsidRPr="001933E2">
        <w:rPr>
          <w:rFonts w:ascii="Arial" w:hAnsi="Arial" w:cs="Arial"/>
          <w:b/>
          <w:bCs/>
          <w:color w:val="000000" w:themeColor="text1"/>
          <w:sz w:val="24"/>
          <w:szCs w:val="24"/>
        </w:rPr>
        <w:t>em uma unidade de emergência pediátrica.</w:t>
      </w:r>
      <w:r w:rsidR="00A36A8D" w:rsidRPr="001933E2">
        <w:rPr>
          <w:rFonts w:ascii="Arial" w:hAnsi="Arial" w:cs="Arial"/>
          <w:color w:val="000000" w:themeColor="text1"/>
          <w:sz w:val="24"/>
          <w:szCs w:val="24"/>
        </w:rPr>
        <w:t xml:space="preserve"> ACTA</w:t>
      </w:r>
      <w:r w:rsidR="003D2979" w:rsidRPr="001933E2">
        <w:rPr>
          <w:rFonts w:ascii="Arial" w:hAnsi="Arial" w:cs="Arial"/>
          <w:color w:val="000000" w:themeColor="text1"/>
          <w:sz w:val="24"/>
          <w:szCs w:val="24"/>
        </w:rPr>
        <w:t xml:space="preserve"> Paul </w:t>
      </w:r>
      <w:proofErr w:type="spellStart"/>
      <w:r w:rsidR="00F25B75" w:rsidRPr="001933E2">
        <w:rPr>
          <w:rFonts w:ascii="Arial" w:hAnsi="Arial" w:cs="Arial"/>
          <w:color w:val="000000" w:themeColor="text1"/>
          <w:sz w:val="24"/>
          <w:szCs w:val="24"/>
        </w:rPr>
        <w:t>Enferm</w:t>
      </w:r>
      <w:proofErr w:type="spellEnd"/>
      <w:r w:rsidR="005333C7" w:rsidRPr="001933E2">
        <w:rPr>
          <w:rFonts w:ascii="Arial" w:hAnsi="Arial" w:cs="Arial"/>
          <w:color w:val="000000" w:themeColor="text1"/>
          <w:sz w:val="24"/>
          <w:szCs w:val="24"/>
        </w:rPr>
        <w:t>.</w:t>
      </w:r>
      <w:r w:rsidR="002B1BCA" w:rsidRPr="001933E2">
        <w:rPr>
          <w:rFonts w:ascii="Arial" w:hAnsi="Arial" w:cs="Arial"/>
          <w:color w:val="000000" w:themeColor="text1"/>
          <w:sz w:val="24"/>
          <w:szCs w:val="24"/>
        </w:rPr>
        <w:t xml:space="preserve"> Recife-PE, </w:t>
      </w:r>
      <w:r w:rsidR="00FD23B6" w:rsidRPr="001933E2">
        <w:rPr>
          <w:rFonts w:ascii="Arial" w:hAnsi="Arial" w:cs="Arial"/>
          <w:color w:val="000000" w:themeColor="text1"/>
          <w:sz w:val="24"/>
          <w:szCs w:val="24"/>
        </w:rPr>
        <w:t>v. 2</w:t>
      </w:r>
      <w:r w:rsidR="001E57B0" w:rsidRPr="001933E2">
        <w:rPr>
          <w:rFonts w:ascii="Arial" w:hAnsi="Arial" w:cs="Arial"/>
          <w:color w:val="000000" w:themeColor="text1"/>
          <w:sz w:val="24"/>
          <w:szCs w:val="24"/>
        </w:rPr>
        <w:t>1, n.2</w:t>
      </w:r>
      <w:r w:rsidR="0036488D" w:rsidRPr="001933E2">
        <w:rPr>
          <w:rFonts w:ascii="Arial" w:hAnsi="Arial" w:cs="Arial"/>
          <w:color w:val="000000" w:themeColor="text1"/>
          <w:sz w:val="24"/>
          <w:szCs w:val="24"/>
        </w:rPr>
        <w:t>, p. 1-5</w:t>
      </w:r>
      <w:r w:rsidR="00862F52" w:rsidRPr="001933E2">
        <w:rPr>
          <w:rFonts w:ascii="Arial" w:hAnsi="Arial" w:cs="Arial"/>
          <w:color w:val="000000" w:themeColor="text1"/>
          <w:sz w:val="24"/>
          <w:szCs w:val="24"/>
        </w:rPr>
        <w:t>, 2008.</w:t>
      </w:r>
      <w:r w:rsidR="0036488D" w:rsidRPr="001933E2">
        <w:rPr>
          <w:rFonts w:ascii="Arial" w:hAnsi="Arial" w:cs="Arial"/>
          <w:color w:val="000000" w:themeColor="text1"/>
          <w:sz w:val="24"/>
          <w:szCs w:val="24"/>
        </w:rPr>
        <w:t xml:space="preserve"> </w:t>
      </w:r>
      <w:r w:rsidR="00457891" w:rsidRPr="001933E2">
        <w:rPr>
          <w:rFonts w:ascii="Arial" w:hAnsi="Arial" w:cs="Arial"/>
          <w:color w:val="000000" w:themeColor="text1"/>
          <w:sz w:val="24"/>
          <w:szCs w:val="24"/>
        </w:rPr>
        <w:t>Disponível em:</w:t>
      </w:r>
      <w:r w:rsidR="001933E2">
        <w:rPr>
          <w:rFonts w:ascii="Arial" w:hAnsi="Arial" w:cs="Arial"/>
          <w:color w:val="000000" w:themeColor="text1"/>
          <w:sz w:val="24"/>
          <w:szCs w:val="24"/>
        </w:rPr>
        <w:t xml:space="preserve"> </w:t>
      </w:r>
      <w:hyperlink r:id="rId26" w:history="1">
        <w:r w:rsidR="001933E2" w:rsidRPr="00B62D38">
          <w:rPr>
            <w:rStyle w:val="Hyperlink"/>
            <w:rFonts w:ascii="Arial" w:hAnsi="Arial" w:cs="Arial"/>
            <w:sz w:val="24"/>
            <w:szCs w:val="24"/>
          </w:rPr>
          <w:t xml:space="preserve">https://www.scielo.br/j/ </w:t>
        </w:r>
        <w:proofErr w:type="spellStart"/>
        <w:r w:rsidR="001933E2" w:rsidRPr="00B62D38">
          <w:rPr>
            <w:rStyle w:val="Hyperlink"/>
            <w:rFonts w:ascii="Arial" w:hAnsi="Arial" w:cs="Arial"/>
            <w:sz w:val="24"/>
            <w:szCs w:val="24"/>
          </w:rPr>
          <w:t>ape</w:t>
        </w:r>
        <w:proofErr w:type="spellEnd"/>
        <w:r w:rsidR="001933E2" w:rsidRPr="00B62D38">
          <w:rPr>
            <w:rStyle w:val="Hyperlink"/>
            <w:rFonts w:ascii="Arial" w:hAnsi="Arial" w:cs="Arial"/>
            <w:sz w:val="24"/>
            <w:szCs w:val="24"/>
          </w:rPr>
          <w:t>/a/QfNSH9WNFcqdchZjz8T6DJp/?</w:t>
        </w:r>
        <w:proofErr w:type="spellStart"/>
        <w:r w:rsidR="001933E2" w:rsidRPr="00B62D38">
          <w:rPr>
            <w:rStyle w:val="Hyperlink"/>
            <w:rFonts w:ascii="Arial" w:hAnsi="Arial" w:cs="Arial"/>
            <w:sz w:val="24"/>
            <w:szCs w:val="24"/>
          </w:rPr>
          <w:t>format</w:t>
        </w:r>
        <w:proofErr w:type="spellEnd"/>
        <w:r w:rsidR="001933E2" w:rsidRPr="00B62D38">
          <w:rPr>
            <w:rStyle w:val="Hyperlink"/>
            <w:rFonts w:ascii="Arial" w:hAnsi="Arial" w:cs="Arial"/>
            <w:sz w:val="24"/>
            <w:szCs w:val="24"/>
          </w:rPr>
          <w:t>=</w:t>
        </w:r>
        <w:proofErr w:type="spellStart"/>
        <w:r w:rsidR="001933E2" w:rsidRPr="00B62D38">
          <w:rPr>
            <w:rStyle w:val="Hyperlink"/>
            <w:rFonts w:ascii="Arial" w:hAnsi="Arial" w:cs="Arial"/>
            <w:sz w:val="24"/>
            <w:szCs w:val="24"/>
          </w:rPr>
          <w:t>pdf&amp;lang</w:t>
        </w:r>
        <w:proofErr w:type="spellEnd"/>
        <w:r w:rsidR="001933E2" w:rsidRPr="00B62D38">
          <w:rPr>
            <w:rStyle w:val="Hyperlink"/>
            <w:rFonts w:ascii="Arial" w:hAnsi="Arial" w:cs="Arial"/>
            <w:sz w:val="24"/>
            <w:szCs w:val="24"/>
          </w:rPr>
          <w:t>=</w:t>
        </w:r>
        <w:proofErr w:type="spellStart"/>
        <w:r w:rsidR="001933E2" w:rsidRPr="00B62D38">
          <w:rPr>
            <w:rStyle w:val="Hyperlink"/>
            <w:rFonts w:ascii="Arial" w:hAnsi="Arial" w:cs="Arial"/>
            <w:sz w:val="24"/>
            <w:szCs w:val="24"/>
          </w:rPr>
          <w:t>pt</w:t>
        </w:r>
        <w:proofErr w:type="spellEnd"/>
      </w:hyperlink>
      <w:r w:rsidR="00FE78F0" w:rsidRPr="001933E2">
        <w:rPr>
          <w:rFonts w:ascii="Arial" w:hAnsi="Arial" w:cs="Arial"/>
          <w:color w:val="000000" w:themeColor="text1"/>
          <w:sz w:val="24"/>
          <w:szCs w:val="24"/>
        </w:rPr>
        <w:t xml:space="preserve"> Acesso em:</w:t>
      </w:r>
      <w:r w:rsidR="00A17C7E" w:rsidRPr="001933E2">
        <w:rPr>
          <w:rFonts w:ascii="Arial" w:hAnsi="Arial" w:cs="Arial"/>
          <w:color w:val="000000" w:themeColor="text1"/>
          <w:sz w:val="24"/>
          <w:szCs w:val="24"/>
        </w:rPr>
        <w:t xml:space="preserve"> 2</w:t>
      </w:r>
      <w:r w:rsidR="00CB13EF" w:rsidRPr="001933E2">
        <w:rPr>
          <w:rFonts w:ascii="Arial" w:hAnsi="Arial" w:cs="Arial"/>
          <w:color w:val="000000" w:themeColor="text1"/>
          <w:sz w:val="24"/>
          <w:szCs w:val="24"/>
        </w:rPr>
        <w:t>5/03/2021.</w:t>
      </w:r>
    </w:p>
    <w:p w14:paraId="0D4DE2E5" w14:textId="00061F92" w:rsidR="000E54FD" w:rsidRPr="001933E2" w:rsidRDefault="000E54FD" w:rsidP="008363E9">
      <w:pPr>
        <w:widowControl w:val="0"/>
        <w:autoSpaceDE w:val="0"/>
        <w:autoSpaceDN w:val="0"/>
        <w:adjustRightInd w:val="0"/>
        <w:spacing w:after="0" w:line="240" w:lineRule="auto"/>
        <w:rPr>
          <w:rFonts w:ascii="Arial" w:hAnsi="Arial" w:cs="Arial"/>
          <w:color w:val="000000" w:themeColor="text1"/>
          <w:sz w:val="24"/>
          <w:szCs w:val="24"/>
        </w:rPr>
      </w:pPr>
    </w:p>
    <w:p w14:paraId="085397DF" w14:textId="4B71E045" w:rsidR="00E473C5" w:rsidRDefault="00FF0380"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MARCON</w:t>
      </w:r>
      <w:r w:rsidR="00ED1C09" w:rsidRPr="001933E2">
        <w:rPr>
          <w:rFonts w:ascii="Arial" w:hAnsi="Arial" w:cs="Arial"/>
          <w:color w:val="000000" w:themeColor="text1"/>
          <w:sz w:val="24"/>
          <w:szCs w:val="24"/>
        </w:rPr>
        <w:t xml:space="preserve">I </w:t>
      </w:r>
      <w:r w:rsidR="0066384B" w:rsidRPr="001933E2">
        <w:rPr>
          <w:rFonts w:ascii="Arial" w:hAnsi="Arial" w:cs="Arial"/>
          <w:color w:val="000000" w:themeColor="text1"/>
          <w:sz w:val="24"/>
          <w:szCs w:val="24"/>
        </w:rPr>
        <w:t>A. M.; LAKA</w:t>
      </w:r>
      <w:r w:rsidR="00051B7B" w:rsidRPr="001933E2">
        <w:rPr>
          <w:rFonts w:ascii="Arial" w:hAnsi="Arial" w:cs="Arial"/>
          <w:color w:val="000000" w:themeColor="text1"/>
          <w:sz w:val="24"/>
          <w:szCs w:val="24"/>
        </w:rPr>
        <w:t>TOS</w:t>
      </w:r>
      <w:r w:rsidR="00A51426" w:rsidRPr="001933E2">
        <w:rPr>
          <w:rFonts w:ascii="Arial" w:hAnsi="Arial" w:cs="Arial"/>
          <w:color w:val="000000" w:themeColor="text1"/>
          <w:sz w:val="24"/>
          <w:szCs w:val="24"/>
        </w:rPr>
        <w:t xml:space="preserve"> A</w:t>
      </w:r>
      <w:r w:rsidR="00AA1139" w:rsidRPr="001933E2">
        <w:rPr>
          <w:rFonts w:ascii="Arial" w:hAnsi="Arial" w:cs="Arial"/>
          <w:color w:val="000000" w:themeColor="text1"/>
          <w:sz w:val="24"/>
          <w:szCs w:val="24"/>
        </w:rPr>
        <w:t xml:space="preserve">. M. </w:t>
      </w:r>
      <w:r w:rsidR="0004111B" w:rsidRPr="001933E2">
        <w:rPr>
          <w:rFonts w:ascii="Arial" w:hAnsi="Arial" w:cs="Arial"/>
          <w:b/>
          <w:bCs/>
          <w:color w:val="000000" w:themeColor="text1"/>
          <w:sz w:val="24"/>
          <w:szCs w:val="24"/>
        </w:rPr>
        <w:t>Fundamentos de metodologia científica</w:t>
      </w:r>
      <w:r w:rsidR="00966CB2" w:rsidRPr="001933E2">
        <w:rPr>
          <w:rFonts w:ascii="Arial" w:hAnsi="Arial" w:cs="Arial"/>
          <w:b/>
          <w:bCs/>
          <w:color w:val="000000" w:themeColor="text1"/>
          <w:sz w:val="24"/>
          <w:szCs w:val="24"/>
        </w:rPr>
        <w:t>.</w:t>
      </w:r>
      <w:r w:rsidR="00C1211F" w:rsidRPr="001933E2">
        <w:rPr>
          <w:rFonts w:ascii="Arial" w:hAnsi="Arial" w:cs="Arial"/>
          <w:color w:val="000000" w:themeColor="text1"/>
          <w:sz w:val="24"/>
          <w:szCs w:val="24"/>
        </w:rPr>
        <w:t xml:space="preserve"> </w:t>
      </w:r>
      <w:r w:rsidR="00BE76E8" w:rsidRPr="001933E2">
        <w:rPr>
          <w:rFonts w:ascii="Arial" w:hAnsi="Arial" w:cs="Arial"/>
          <w:color w:val="000000" w:themeColor="text1"/>
          <w:sz w:val="24"/>
          <w:szCs w:val="24"/>
        </w:rPr>
        <w:t>8ª Edição</w:t>
      </w:r>
      <w:r w:rsidR="00C1211F" w:rsidRPr="001933E2">
        <w:rPr>
          <w:rFonts w:ascii="Arial" w:hAnsi="Arial" w:cs="Arial"/>
          <w:color w:val="000000" w:themeColor="text1"/>
          <w:sz w:val="24"/>
          <w:szCs w:val="24"/>
        </w:rPr>
        <w:t>.</w:t>
      </w:r>
      <w:r w:rsidR="00C6343A" w:rsidRPr="001933E2">
        <w:rPr>
          <w:rFonts w:ascii="Arial" w:hAnsi="Arial" w:cs="Arial"/>
          <w:color w:val="000000" w:themeColor="text1"/>
          <w:sz w:val="24"/>
          <w:szCs w:val="24"/>
        </w:rPr>
        <w:t xml:space="preserve"> Atlas editora</w:t>
      </w:r>
      <w:r w:rsidR="00EE70D5" w:rsidRPr="001933E2">
        <w:rPr>
          <w:rFonts w:ascii="Arial" w:hAnsi="Arial" w:cs="Arial"/>
          <w:color w:val="000000" w:themeColor="text1"/>
          <w:sz w:val="24"/>
          <w:szCs w:val="24"/>
        </w:rPr>
        <w:t xml:space="preserve"> S.A, </w:t>
      </w:r>
      <w:r w:rsidR="005935AA" w:rsidRPr="001933E2">
        <w:rPr>
          <w:rFonts w:ascii="Arial" w:hAnsi="Arial" w:cs="Arial"/>
          <w:color w:val="000000" w:themeColor="text1"/>
          <w:sz w:val="24"/>
          <w:szCs w:val="24"/>
        </w:rPr>
        <w:t>p. 542</w:t>
      </w:r>
      <w:r w:rsidR="0064106B" w:rsidRPr="001933E2">
        <w:rPr>
          <w:rFonts w:ascii="Arial" w:hAnsi="Arial" w:cs="Arial"/>
          <w:color w:val="000000" w:themeColor="text1"/>
          <w:sz w:val="24"/>
          <w:szCs w:val="24"/>
        </w:rPr>
        <w:t xml:space="preserve">, </w:t>
      </w:r>
      <w:r w:rsidR="00EE70D5" w:rsidRPr="001933E2">
        <w:rPr>
          <w:rFonts w:ascii="Arial" w:hAnsi="Arial" w:cs="Arial"/>
          <w:color w:val="000000" w:themeColor="text1"/>
          <w:sz w:val="24"/>
          <w:szCs w:val="24"/>
        </w:rPr>
        <w:t>201</w:t>
      </w:r>
      <w:r w:rsidR="0064106B" w:rsidRPr="001933E2">
        <w:rPr>
          <w:rFonts w:ascii="Arial" w:hAnsi="Arial" w:cs="Arial"/>
          <w:color w:val="000000" w:themeColor="text1"/>
          <w:sz w:val="24"/>
          <w:szCs w:val="24"/>
        </w:rPr>
        <w:t>7.</w:t>
      </w:r>
    </w:p>
    <w:p w14:paraId="6AB58D62" w14:textId="77777777" w:rsidR="00913607"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706F6E56" w14:textId="77777777" w:rsidR="00EC5632" w:rsidRPr="001933E2" w:rsidRDefault="00EC5632" w:rsidP="008363E9">
      <w:pPr>
        <w:widowControl w:val="0"/>
        <w:autoSpaceDE w:val="0"/>
        <w:autoSpaceDN w:val="0"/>
        <w:adjustRightInd w:val="0"/>
        <w:spacing w:after="0" w:line="240" w:lineRule="auto"/>
        <w:rPr>
          <w:rFonts w:ascii="Arial" w:hAnsi="Arial" w:cs="Arial"/>
          <w:color w:val="000000" w:themeColor="text1"/>
          <w:sz w:val="24"/>
          <w:szCs w:val="24"/>
        </w:rPr>
      </w:pPr>
    </w:p>
    <w:p w14:paraId="1FE1790F" w14:textId="51FDCC08" w:rsidR="00EC5632" w:rsidRDefault="00EC5632" w:rsidP="008363E9">
      <w:pPr>
        <w:spacing w:after="0" w:line="240" w:lineRule="auto"/>
        <w:rPr>
          <w:rFonts w:ascii="Arial" w:hAnsi="Arial" w:cs="Arial"/>
          <w:color w:val="000000"/>
          <w:sz w:val="24"/>
          <w:szCs w:val="24"/>
        </w:rPr>
      </w:pPr>
      <w:r w:rsidRPr="00EC5632">
        <w:rPr>
          <w:rFonts w:ascii="Arial" w:hAnsi="Arial" w:cs="Arial"/>
          <w:color w:val="000000"/>
          <w:sz w:val="24"/>
          <w:szCs w:val="24"/>
        </w:rPr>
        <w:t xml:space="preserve">MARASCHIN M. S., et al. </w:t>
      </w:r>
      <w:r w:rsidRPr="00885DD1">
        <w:rPr>
          <w:rFonts w:ascii="Arial" w:hAnsi="Arial" w:cs="Arial"/>
          <w:b/>
          <w:bCs/>
          <w:color w:val="000000"/>
          <w:sz w:val="24"/>
          <w:szCs w:val="24"/>
        </w:rPr>
        <w:t>Vigilância epidemiológica das intoxicações exógenas atendidas em um hospital de Ensino.</w:t>
      </w:r>
      <w:r w:rsidRPr="00EC5632">
        <w:rPr>
          <w:rFonts w:ascii="Arial" w:hAnsi="Arial" w:cs="Arial"/>
          <w:color w:val="000000"/>
          <w:sz w:val="24"/>
          <w:szCs w:val="24"/>
        </w:rPr>
        <w:t xml:space="preserve"> </w:t>
      </w:r>
      <w:r w:rsidR="00885DD1">
        <w:rPr>
          <w:rFonts w:ascii="Arial" w:hAnsi="Arial" w:cs="Arial"/>
          <w:color w:val="000000"/>
          <w:sz w:val="24"/>
          <w:szCs w:val="24"/>
        </w:rPr>
        <w:t xml:space="preserve">Revista </w:t>
      </w:r>
      <w:proofErr w:type="spellStart"/>
      <w:r w:rsidR="00885DD1">
        <w:rPr>
          <w:rFonts w:ascii="Arial" w:hAnsi="Arial" w:cs="Arial"/>
          <w:color w:val="000000"/>
          <w:sz w:val="24"/>
          <w:szCs w:val="24"/>
        </w:rPr>
        <w:t>Nursing</w:t>
      </w:r>
      <w:proofErr w:type="spellEnd"/>
      <w:r w:rsidR="00885DD1">
        <w:rPr>
          <w:rFonts w:ascii="Arial" w:hAnsi="Arial" w:cs="Arial"/>
          <w:color w:val="000000"/>
          <w:sz w:val="24"/>
          <w:szCs w:val="24"/>
        </w:rPr>
        <w:t xml:space="preserve">. V. 23, n. 267, p. 4420-4424, </w:t>
      </w:r>
      <w:r w:rsidRPr="00EC5632">
        <w:rPr>
          <w:rFonts w:ascii="Arial" w:hAnsi="Arial" w:cs="Arial"/>
          <w:color w:val="000000"/>
          <w:sz w:val="24"/>
          <w:szCs w:val="24"/>
        </w:rPr>
        <w:t>2020.</w:t>
      </w:r>
      <w:r w:rsidR="00885DD1">
        <w:rPr>
          <w:rFonts w:ascii="Arial" w:hAnsi="Arial" w:cs="Arial"/>
          <w:color w:val="000000"/>
          <w:sz w:val="24"/>
          <w:szCs w:val="24"/>
        </w:rPr>
        <w:t xml:space="preserve"> Disponível em: </w:t>
      </w:r>
      <w:hyperlink r:id="rId27" w:history="1">
        <w:r w:rsidR="00600996" w:rsidRPr="009B52DD">
          <w:rPr>
            <w:rStyle w:val="Hyperlink"/>
            <w:rFonts w:ascii="Arial" w:hAnsi="Arial" w:cs="Arial"/>
            <w:sz w:val="24"/>
            <w:szCs w:val="24"/>
          </w:rPr>
          <w:t>http://www.revistanursing.com.br/revistas/267/pg17.pdf</w:t>
        </w:r>
      </w:hyperlink>
      <w:r w:rsidR="00600996">
        <w:rPr>
          <w:rFonts w:ascii="Arial" w:hAnsi="Arial" w:cs="Arial"/>
          <w:color w:val="000000"/>
          <w:sz w:val="24"/>
          <w:szCs w:val="24"/>
        </w:rPr>
        <w:t>. Acesso: 02/10/2021.</w:t>
      </w:r>
    </w:p>
    <w:p w14:paraId="10892A2C" w14:textId="77777777" w:rsidR="00913607" w:rsidRDefault="00913607" w:rsidP="008363E9">
      <w:pPr>
        <w:spacing w:after="0" w:line="240" w:lineRule="auto"/>
        <w:rPr>
          <w:rFonts w:ascii="Arial" w:hAnsi="Arial" w:cs="Arial"/>
          <w:color w:val="000000"/>
          <w:sz w:val="24"/>
          <w:szCs w:val="24"/>
        </w:rPr>
      </w:pPr>
    </w:p>
    <w:p w14:paraId="55864B24" w14:textId="77777777" w:rsidR="00EC5632" w:rsidRPr="00EC5632" w:rsidRDefault="00EC5632" w:rsidP="008363E9">
      <w:pPr>
        <w:spacing w:after="0" w:line="240" w:lineRule="auto"/>
        <w:rPr>
          <w:rFonts w:ascii="Arial" w:hAnsi="Arial" w:cs="Arial"/>
          <w:color w:val="000000"/>
          <w:sz w:val="24"/>
          <w:szCs w:val="24"/>
        </w:rPr>
      </w:pPr>
    </w:p>
    <w:p w14:paraId="05F5D63F" w14:textId="79239699" w:rsidR="000E54FD" w:rsidRDefault="00EC5632" w:rsidP="008363E9">
      <w:pPr>
        <w:widowControl w:val="0"/>
        <w:autoSpaceDE w:val="0"/>
        <w:autoSpaceDN w:val="0"/>
        <w:adjustRightInd w:val="0"/>
        <w:spacing w:after="0" w:line="240" w:lineRule="auto"/>
        <w:rPr>
          <w:rFonts w:ascii="Arial" w:hAnsi="Arial" w:cs="Arial"/>
          <w:sz w:val="24"/>
          <w:szCs w:val="24"/>
        </w:rPr>
      </w:pPr>
      <w:r w:rsidRPr="00EC5632">
        <w:rPr>
          <w:rFonts w:ascii="Arial" w:hAnsi="Arial" w:cs="Arial"/>
          <w:color w:val="000000"/>
          <w:sz w:val="24"/>
          <w:szCs w:val="24"/>
        </w:rPr>
        <w:t xml:space="preserve">MARGOTTI E.; COSTA S. P. P.; CORRÊA A. M. C. </w:t>
      </w:r>
      <w:r w:rsidRPr="00F372F9">
        <w:rPr>
          <w:rFonts w:ascii="Arial" w:hAnsi="Arial" w:cs="Arial"/>
          <w:b/>
          <w:bCs/>
          <w:color w:val="000000"/>
          <w:sz w:val="24"/>
          <w:szCs w:val="24"/>
        </w:rPr>
        <w:t>A Importância Da Prevenção De Acidentes Na Infância: Um Relato De Experiência</w:t>
      </w:r>
      <w:r w:rsidR="00600996" w:rsidRPr="00F372F9">
        <w:rPr>
          <w:rFonts w:ascii="Arial" w:hAnsi="Arial" w:cs="Arial"/>
          <w:b/>
          <w:bCs/>
          <w:color w:val="000000"/>
          <w:sz w:val="24"/>
          <w:szCs w:val="24"/>
        </w:rPr>
        <w:t>.</w:t>
      </w:r>
      <w:r w:rsidR="00600996">
        <w:rPr>
          <w:rFonts w:ascii="Arial" w:hAnsi="Arial" w:cs="Arial"/>
          <w:color w:val="000000"/>
          <w:sz w:val="24"/>
          <w:szCs w:val="24"/>
        </w:rPr>
        <w:t xml:space="preserve"> </w:t>
      </w:r>
      <w:r w:rsidR="008215E3">
        <w:rPr>
          <w:rFonts w:ascii="Arial" w:hAnsi="Arial" w:cs="Arial"/>
          <w:color w:val="000000"/>
          <w:sz w:val="24"/>
          <w:szCs w:val="24"/>
        </w:rPr>
        <w:t xml:space="preserve">Revista de Enfermagem e Atenção Saúde. V. 7, n.1, p. 200-208, jan./jul., </w:t>
      </w:r>
      <w:r w:rsidRPr="00EC5632">
        <w:rPr>
          <w:rFonts w:ascii="Arial" w:hAnsi="Arial" w:cs="Arial"/>
          <w:color w:val="000000"/>
          <w:sz w:val="24"/>
          <w:szCs w:val="24"/>
        </w:rPr>
        <w:t>201</w:t>
      </w:r>
      <w:r w:rsidR="00363E38">
        <w:rPr>
          <w:rFonts w:ascii="Arial" w:hAnsi="Arial" w:cs="Arial"/>
          <w:color w:val="000000"/>
          <w:sz w:val="24"/>
          <w:szCs w:val="24"/>
        </w:rPr>
        <w:t>8</w:t>
      </w:r>
      <w:r w:rsidRPr="00EC5632">
        <w:rPr>
          <w:rFonts w:ascii="Arial" w:hAnsi="Arial" w:cs="Arial"/>
          <w:color w:val="000000"/>
          <w:sz w:val="24"/>
          <w:szCs w:val="24"/>
        </w:rPr>
        <w:t>.</w:t>
      </w:r>
      <w:r w:rsidRPr="00EC5632">
        <w:rPr>
          <w:rFonts w:cs="Calibri"/>
          <w:color w:val="000000"/>
          <w:sz w:val="24"/>
          <w:szCs w:val="24"/>
        </w:rPr>
        <w:t> </w:t>
      </w:r>
      <w:r w:rsidR="008215E3" w:rsidRPr="008215E3">
        <w:rPr>
          <w:rFonts w:ascii="Arial" w:hAnsi="Arial" w:cs="Arial"/>
          <w:color w:val="000000"/>
          <w:sz w:val="24"/>
          <w:szCs w:val="24"/>
        </w:rPr>
        <w:t xml:space="preserve">Disponível em: </w:t>
      </w:r>
      <w:r w:rsidR="00184498" w:rsidRPr="00184498">
        <w:rPr>
          <w:rFonts w:ascii="Arial" w:hAnsi="Arial" w:cs="Arial"/>
          <w:sz w:val="24"/>
          <w:szCs w:val="24"/>
        </w:rPr>
        <w:t>DOI: 10.18554/</w:t>
      </w:r>
      <w:proofErr w:type="gramStart"/>
      <w:r w:rsidR="00184498" w:rsidRPr="00184498">
        <w:rPr>
          <w:rFonts w:ascii="Arial" w:hAnsi="Arial" w:cs="Arial"/>
          <w:sz w:val="24"/>
          <w:szCs w:val="24"/>
        </w:rPr>
        <w:t>reas</w:t>
      </w:r>
      <w:r w:rsidR="00184498">
        <w:rPr>
          <w:rFonts w:ascii="Arial" w:hAnsi="Arial" w:cs="Arial"/>
          <w:sz w:val="24"/>
          <w:szCs w:val="24"/>
        </w:rPr>
        <w:t>.</w:t>
      </w:r>
      <w:r w:rsidR="00184498" w:rsidRPr="00184498">
        <w:rPr>
          <w:rFonts w:ascii="Arial" w:hAnsi="Arial" w:cs="Arial"/>
          <w:sz w:val="24"/>
          <w:szCs w:val="24"/>
        </w:rPr>
        <w:t>v</w:t>
      </w:r>
      <w:proofErr w:type="gramEnd"/>
      <w:r w:rsidR="00184498" w:rsidRPr="00184498">
        <w:rPr>
          <w:rFonts w:ascii="Arial" w:hAnsi="Arial" w:cs="Arial"/>
          <w:sz w:val="24"/>
          <w:szCs w:val="24"/>
        </w:rPr>
        <w:t>7i1.2281</w:t>
      </w:r>
      <w:r w:rsidR="00184498">
        <w:rPr>
          <w:rFonts w:ascii="Arial" w:hAnsi="Arial" w:cs="Arial"/>
          <w:sz w:val="24"/>
          <w:szCs w:val="24"/>
        </w:rPr>
        <w:t>. Acesso em: 02/10/2021.</w:t>
      </w:r>
    </w:p>
    <w:p w14:paraId="655569C2" w14:textId="77777777" w:rsidR="00913607" w:rsidRPr="008215E3" w:rsidRDefault="00913607" w:rsidP="008363E9">
      <w:pPr>
        <w:widowControl w:val="0"/>
        <w:autoSpaceDE w:val="0"/>
        <w:autoSpaceDN w:val="0"/>
        <w:adjustRightInd w:val="0"/>
        <w:spacing w:after="0" w:line="240" w:lineRule="auto"/>
        <w:rPr>
          <w:rFonts w:ascii="Arial" w:hAnsi="Arial" w:cs="Arial"/>
          <w:color w:val="000000"/>
          <w:sz w:val="24"/>
          <w:szCs w:val="24"/>
        </w:rPr>
      </w:pPr>
    </w:p>
    <w:p w14:paraId="0F8EEBB8" w14:textId="77777777" w:rsidR="00885DD1" w:rsidRDefault="00885DD1" w:rsidP="008363E9">
      <w:pPr>
        <w:widowControl w:val="0"/>
        <w:autoSpaceDE w:val="0"/>
        <w:autoSpaceDN w:val="0"/>
        <w:adjustRightInd w:val="0"/>
        <w:spacing w:after="0" w:line="240" w:lineRule="auto"/>
        <w:rPr>
          <w:rFonts w:cs="Calibri"/>
          <w:color w:val="000000"/>
          <w:sz w:val="24"/>
          <w:szCs w:val="24"/>
        </w:rPr>
      </w:pPr>
    </w:p>
    <w:p w14:paraId="6949F5B8" w14:textId="18C73330" w:rsidR="00EC5632" w:rsidRDefault="00EC5632" w:rsidP="008363E9">
      <w:pPr>
        <w:widowControl w:val="0"/>
        <w:autoSpaceDE w:val="0"/>
        <w:autoSpaceDN w:val="0"/>
        <w:adjustRightInd w:val="0"/>
        <w:spacing w:after="0" w:line="240" w:lineRule="auto"/>
        <w:rPr>
          <w:rFonts w:ascii="Arial" w:hAnsi="Arial" w:cs="Arial"/>
          <w:sz w:val="24"/>
          <w:szCs w:val="24"/>
        </w:rPr>
      </w:pPr>
      <w:r w:rsidRPr="00EC5632">
        <w:rPr>
          <w:rFonts w:ascii="Arial" w:hAnsi="Arial" w:cs="Arial"/>
          <w:color w:val="000000"/>
          <w:sz w:val="24"/>
          <w:szCs w:val="24"/>
        </w:rPr>
        <w:t xml:space="preserve">MOREIRA D. L.; MARTINS M.C.; GUBERT F. A.; SOUSA F. S. P. </w:t>
      </w:r>
      <w:r w:rsidRPr="00EC5632">
        <w:rPr>
          <w:rFonts w:ascii="Arial" w:hAnsi="Arial" w:cs="Arial"/>
          <w:sz w:val="24"/>
          <w:szCs w:val="24"/>
        </w:rPr>
        <w:t xml:space="preserve">Perfil de </w:t>
      </w:r>
      <w:r w:rsidRPr="00943B7C">
        <w:rPr>
          <w:rFonts w:ascii="Arial" w:hAnsi="Arial" w:cs="Arial"/>
          <w:b/>
          <w:bCs/>
          <w:sz w:val="24"/>
          <w:szCs w:val="24"/>
        </w:rPr>
        <w:t>Pacientes Atendidos por Tentativa de Suicídio em um Centro de Assistência Toxicológica.</w:t>
      </w:r>
      <w:r w:rsidRPr="00EC5632">
        <w:rPr>
          <w:rFonts w:ascii="Arial" w:hAnsi="Arial" w:cs="Arial"/>
          <w:sz w:val="24"/>
          <w:szCs w:val="24"/>
        </w:rPr>
        <w:t xml:space="preserve"> </w:t>
      </w:r>
      <w:proofErr w:type="spellStart"/>
      <w:r w:rsidR="00652C16" w:rsidRPr="00652C16">
        <w:rPr>
          <w:rFonts w:ascii="Arial" w:hAnsi="Arial" w:cs="Arial"/>
          <w:sz w:val="24"/>
          <w:szCs w:val="24"/>
        </w:rPr>
        <w:t>C</w:t>
      </w:r>
      <w:r w:rsidR="00943B7C">
        <w:rPr>
          <w:rFonts w:ascii="Arial" w:hAnsi="Arial" w:cs="Arial"/>
          <w:sz w:val="24"/>
          <w:szCs w:val="24"/>
        </w:rPr>
        <w:t>iencia</w:t>
      </w:r>
      <w:proofErr w:type="spellEnd"/>
      <w:r w:rsidR="00652C16" w:rsidRPr="00652C16">
        <w:rPr>
          <w:rFonts w:ascii="Arial" w:hAnsi="Arial" w:cs="Arial"/>
          <w:sz w:val="24"/>
          <w:szCs w:val="24"/>
        </w:rPr>
        <w:t xml:space="preserve"> </w:t>
      </w:r>
      <w:r w:rsidR="00943B7C">
        <w:rPr>
          <w:rFonts w:ascii="Arial" w:hAnsi="Arial" w:cs="Arial"/>
          <w:sz w:val="24"/>
          <w:szCs w:val="24"/>
        </w:rPr>
        <w:t xml:space="preserve">y </w:t>
      </w:r>
      <w:proofErr w:type="spellStart"/>
      <w:r w:rsidR="00652C16" w:rsidRPr="00652C16">
        <w:rPr>
          <w:rFonts w:ascii="Arial" w:hAnsi="Arial" w:cs="Arial"/>
          <w:sz w:val="24"/>
          <w:szCs w:val="24"/>
        </w:rPr>
        <w:t>E</w:t>
      </w:r>
      <w:r w:rsidR="00943B7C" w:rsidRPr="00652C16">
        <w:rPr>
          <w:rFonts w:ascii="Arial" w:hAnsi="Arial" w:cs="Arial"/>
          <w:sz w:val="24"/>
          <w:szCs w:val="24"/>
        </w:rPr>
        <w:t>nfermeria</w:t>
      </w:r>
      <w:proofErr w:type="spellEnd"/>
      <w:r w:rsidR="00652C16" w:rsidRPr="00652C16">
        <w:rPr>
          <w:rFonts w:ascii="Arial" w:hAnsi="Arial" w:cs="Arial"/>
          <w:sz w:val="24"/>
          <w:szCs w:val="24"/>
        </w:rPr>
        <w:t xml:space="preserve"> XXI</w:t>
      </w:r>
      <w:r w:rsidR="00652C16">
        <w:t xml:space="preserve">. </w:t>
      </w:r>
      <w:r w:rsidR="00943B7C">
        <w:rPr>
          <w:rFonts w:ascii="Arial" w:hAnsi="Arial" w:cs="Arial"/>
          <w:sz w:val="24"/>
          <w:szCs w:val="24"/>
        </w:rPr>
        <w:t xml:space="preserve">N. 2, p. 63-75, </w:t>
      </w:r>
      <w:r w:rsidRPr="00EC5632">
        <w:rPr>
          <w:rFonts w:ascii="Arial" w:hAnsi="Arial" w:cs="Arial"/>
          <w:sz w:val="24"/>
          <w:szCs w:val="24"/>
        </w:rPr>
        <w:t>2015.</w:t>
      </w:r>
      <w:r w:rsidR="00652C16">
        <w:rPr>
          <w:rFonts w:ascii="Arial" w:hAnsi="Arial" w:cs="Arial"/>
          <w:sz w:val="24"/>
          <w:szCs w:val="24"/>
        </w:rPr>
        <w:t xml:space="preserve"> Disponível em: </w:t>
      </w:r>
      <w:hyperlink r:id="rId28" w:history="1">
        <w:r w:rsidR="00652C16" w:rsidRPr="009B52DD">
          <w:rPr>
            <w:rStyle w:val="Hyperlink"/>
            <w:rFonts w:ascii="Arial" w:hAnsi="Arial" w:cs="Arial"/>
            <w:sz w:val="24"/>
            <w:szCs w:val="24"/>
          </w:rPr>
          <w:t>https://www.scielo.cl/pdf/cienf/v21n2/art_07.pdf</w:t>
        </w:r>
      </w:hyperlink>
      <w:r w:rsidR="00652C16">
        <w:rPr>
          <w:rFonts w:ascii="Arial" w:hAnsi="Arial" w:cs="Arial"/>
          <w:sz w:val="24"/>
          <w:szCs w:val="24"/>
        </w:rPr>
        <w:t xml:space="preserve">. Acesso em: </w:t>
      </w:r>
      <w:r w:rsidR="00943B7C">
        <w:rPr>
          <w:rFonts w:ascii="Arial" w:hAnsi="Arial" w:cs="Arial"/>
          <w:sz w:val="24"/>
          <w:szCs w:val="24"/>
        </w:rPr>
        <w:t>22/08/2021.</w:t>
      </w:r>
    </w:p>
    <w:p w14:paraId="2D0367A5" w14:textId="77777777" w:rsidR="00913607" w:rsidRDefault="00913607" w:rsidP="008363E9">
      <w:pPr>
        <w:widowControl w:val="0"/>
        <w:autoSpaceDE w:val="0"/>
        <w:autoSpaceDN w:val="0"/>
        <w:adjustRightInd w:val="0"/>
        <w:spacing w:after="0" w:line="240" w:lineRule="auto"/>
        <w:rPr>
          <w:rFonts w:ascii="Arial" w:hAnsi="Arial" w:cs="Arial"/>
          <w:sz w:val="24"/>
          <w:szCs w:val="24"/>
        </w:rPr>
      </w:pPr>
    </w:p>
    <w:p w14:paraId="28A934F6" w14:textId="77777777" w:rsidR="00EC5632" w:rsidRPr="00EC5632" w:rsidRDefault="00EC5632" w:rsidP="008363E9">
      <w:pPr>
        <w:widowControl w:val="0"/>
        <w:autoSpaceDE w:val="0"/>
        <w:autoSpaceDN w:val="0"/>
        <w:adjustRightInd w:val="0"/>
        <w:spacing w:after="0" w:line="240" w:lineRule="auto"/>
        <w:rPr>
          <w:rFonts w:ascii="Arial" w:hAnsi="Arial" w:cs="Arial"/>
          <w:color w:val="000000" w:themeColor="text1"/>
          <w:sz w:val="24"/>
          <w:szCs w:val="24"/>
        </w:rPr>
      </w:pPr>
    </w:p>
    <w:p w14:paraId="6BD95505" w14:textId="773B5506" w:rsidR="00D23968" w:rsidRDefault="002209AD"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OLIVEIRA</w:t>
      </w:r>
      <w:r w:rsidR="000E49F5">
        <w:rPr>
          <w:rFonts w:ascii="Arial" w:hAnsi="Arial" w:cs="Arial"/>
          <w:color w:val="000000" w:themeColor="text1"/>
          <w:sz w:val="24"/>
          <w:szCs w:val="24"/>
        </w:rPr>
        <w:t xml:space="preserve"> </w:t>
      </w:r>
      <w:r w:rsidR="00CF127C" w:rsidRPr="001933E2">
        <w:rPr>
          <w:rFonts w:ascii="Arial" w:hAnsi="Arial" w:cs="Arial"/>
          <w:color w:val="000000" w:themeColor="text1"/>
          <w:sz w:val="24"/>
          <w:szCs w:val="24"/>
        </w:rPr>
        <w:t xml:space="preserve">S. F. F; </w:t>
      </w:r>
      <w:r w:rsidR="00726F49" w:rsidRPr="001933E2">
        <w:rPr>
          <w:rFonts w:ascii="Arial" w:hAnsi="Arial" w:cs="Arial"/>
          <w:color w:val="000000" w:themeColor="text1"/>
          <w:sz w:val="24"/>
          <w:szCs w:val="24"/>
        </w:rPr>
        <w:t>SUCHARA</w:t>
      </w:r>
      <w:r w:rsidR="00C85C1F" w:rsidRPr="001933E2">
        <w:rPr>
          <w:rFonts w:ascii="Arial" w:hAnsi="Arial" w:cs="Arial"/>
          <w:color w:val="000000" w:themeColor="text1"/>
          <w:sz w:val="24"/>
          <w:szCs w:val="24"/>
        </w:rPr>
        <w:t xml:space="preserve">, A. E. </w:t>
      </w:r>
      <w:r w:rsidR="00965A1F" w:rsidRPr="001933E2">
        <w:rPr>
          <w:rFonts w:ascii="Arial" w:hAnsi="Arial" w:cs="Arial"/>
          <w:b/>
          <w:bCs/>
          <w:color w:val="000000" w:themeColor="text1"/>
          <w:sz w:val="24"/>
          <w:szCs w:val="24"/>
        </w:rPr>
        <w:t>Perfil epidemiológico das intoxicações exógenas em crianças e</w:t>
      </w:r>
      <w:r w:rsidR="00C95FC7" w:rsidRPr="001933E2">
        <w:rPr>
          <w:rFonts w:ascii="Arial" w:hAnsi="Arial" w:cs="Arial"/>
          <w:b/>
          <w:bCs/>
          <w:color w:val="000000" w:themeColor="text1"/>
          <w:sz w:val="24"/>
          <w:szCs w:val="24"/>
        </w:rPr>
        <w:t xml:space="preserve"> adolescentes em município d</w:t>
      </w:r>
      <w:r w:rsidR="00942ABC" w:rsidRPr="001933E2">
        <w:rPr>
          <w:rFonts w:ascii="Arial" w:hAnsi="Arial" w:cs="Arial"/>
          <w:b/>
          <w:bCs/>
          <w:color w:val="000000" w:themeColor="text1"/>
          <w:sz w:val="24"/>
          <w:szCs w:val="24"/>
        </w:rPr>
        <w:t>o Mato Grosso.</w:t>
      </w:r>
      <w:r w:rsidR="00CF2877" w:rsidRPr="001933E2">
        <w:rPr>
          <w:rFonts w:ascii="Arial" w:hAnsi="Arial" w:cs="Arial"/>
          <w:b/>
          <w:bCs/>
          <w:color w:val="000000" w:themeColor="text1"/>
          <w:sz w:val="24"/>
          <w:szCs w:val="24"/>
        </w:rPr>
        <w:t xml:space="preserve"> </w:t>
      </w:r>
      <w:r w:rsidR="00CF2877" w:rsidRPr="001933E2">
        <w:rPr>
          <w:rFonts w:ascii="Arial" w:hAnsi="Arial" w:cs="Arial"/>
          <w:color w:val="000000" w:themeColor="text1"/>
          <w:sz w:val="24"/>
          <w:szCs w:val="24"/>
        </w:rPr>
        <w:t>Revista Paulista de Pediatria</w:t>
      </w:r>
      <w:r w:rsidR="00873142" w:rsidRPr="001933E2">
        <w:rPr>
          <w:rFonts w:ascii="Arial" w:hAnsi="Arial" w:cs="Arial"/>
          <w:color w:val="000000" w:themeColor="text1"/>
          <w:sz w:val="24"/>
          <w:szCs w:val="24"/>
        </w:rPr>
        <w:t>.</w:t>
      </w:r>
      <w:r w:rsidR="008B7CB4" w:rsidRPr="001933E2">
        <w:rPr>
          <w:rFonts w:ascii="Arial" w:hAnsi="Arial" w:cs="Arial"/>
          <w:color w:val="000000" w:themeColor="text1"/>
          <w:sz w:val="24"/>
          <w:szCs w:val="24"/>
        </w:rPr>
        <w:t xml:space="preserve"> Barra do </w:t>
      </w:r>
      <w:r w:rsidR="00D43CAE" w:rsidRPr="001933E2">
        <w:rPr>
          <w:rFonts w:ascii="Arial" w:hAnsi="Arial" w:cs="Arial"/>
          <w:color w:val="000000" w:themeColor="text1"/>
          <w:sz w:val="24"/>
          <w:szCs w:val="24"/>
        </w:rPr>
        <w:t>Garças,</w:t>
      </w:r>
      <w:r w:rsidR="00B167BD" w:rsidRPr="001933E2">
        <w:rPr>
          <w:rFonts w:ascii="Arial" w:hAnsi="Arial" w:cs="Arial"/>
          <w:color w:val="000000" w:themeColor="text1"/>
          <w:sz w:val="24"/>
          <w:szCs w:val="24"/>
        </w:rPr>
        <w:t xml:space="preserve"> v. 32, n. 4,</w:t>
      </w:r>
      <w:r w:rsidR="00BA1FBA" w:rsidRPr="001933E2">
        <w:rPr>
          <w:rFonts w:ascii="Arial" w:hAnsi="Arial" w:cs="Arial"/>
          <w:color w:val="000000" w:themeColor="text1"/>
          <w:sz w:val="24"/>
          <w:szCs w:val="24"/>
        </w:rPr>
        <w:t xml:space="preserve"> p</w:t>
      </w:r>
      <w:r w:rsidR="00121EB2" w:rsidRPr="001933E2">
        <w:rPr>
          <w:rFonts w:ascii="Arial" w:hAnsi="Arial" w:cs="Arial"/>
          <w:color w:val="000000" w:themeColor="text1"/>
          <w:sz w:val="24"/>
          <w:szCs w:val="24"/>
        </w:rPr>
        <w:t>. 299</w:t>
      </w:r>
      <w:r w:rsidR="006A0A6E" w:rsidRPr="001933E2">
        <w:rPr>
          <w:rFonts w:ascii="Arial" w:hAnsi="Arial" w:cs="Arial"/>
          <w:color w:val="000000" w:themeColor="text1"/>
          <w:sz w:val="24"/>
          <w:szCs w:val="24"/>
        </w:rPr>
        <w:t xml:space="preserve">-305, </w:t>
      </w:r>
      <w:r w:rsidR="00F60133" w:rsidRPr="001933E2">
        <w:rPr>
          <w:rFonts w:ascii="Arial" w:hAnsi="Arial" w:cs="Arial"/>
          <w:color w:val="000000" w:themeColor="text1"/>
          <w:sz w:val="24"/>
          <w:szCs w:val="24"/>
        </w:rPr>
        <w:t>dez., 2014.</w:t>
      </w:r>
      <w:r w:rsidR="00A041D9" w:rsidRPr="001933E2">
        <w:rPr>
          <w:rFonts w:ascii="Arial" w:hAnsi="Arial" w:cs="Arial"/>
          <w:color w:val="000000" w:themeColor="text1"/>
          <w:sz w:val="24"/>
          <w:szCs w:val="24"/>
        </w:rPr>
        <w:t xml:space="preserve"> Disponível em</w:t>
      </w:r>
      <w:r w:rsidR="00A041D9" w:rsidRPr="00AF336A">
        <w:rPr>
          <w:rFonts w:ascii="Arial" w:hAnsi="Arial" w:cs="Arial"/>
          <w:color w:val="000000" w:themeColor="text1"/>
          <w:sz w:val="24"/>
          <w:szCs w:val="24"/>
        </w:rPr>
        <w:t xml:space="preserve">: </w:t>
      </w:r>
      <w:hyperlink r:id="rId29" w:history="1">
        <w:r w:rsidR="00C31CB2" w:rsidRPr="00AF336A">
          <w:rPr>
            <w:rStyle w:val="Hyperlink"/>
            <w:rFonts w:ascii="Arial" w:hAnsi="Arial" w:cs="Arial"/>
            <w:color w:val="000000" w:themeColor="text1"/>
            <w:sz w:val="24"/>
            <w:szCs w:val="24"/>
            <w:u w:val="none"/>
          </w:rPr>
          <w:t>https://www.sciencedirect.com</w:t>
        </w:r>
      </w:hyperlink>
      <w:r w:rsidR="00C31CB2" w:rsidRPr="001933E2">
        <w:rPr>
          <w:rFonts w:ascii="Arial" w:hAnsi="Arial" w:cs="Arial"/>
          <w:color w:val="000000" w:themeColor="text1"/>
          <w:sz w:val="24"/>
          <w:szCs w:val="24"/>
        </w:rPr>
        <w:t>/science/article/pii/S0103058214000045. Acesso em:</w:t>
      </w:r>
      <w:r w:rsidR="005935AA" w:rsidRPr="001933E2">
        <w:rPr>
          <w:rFonts w:ascii="Arial" w:hAnsi="Arial" w:cs="Arial"/>
          <w:color w:val="000000" w:themeColor="text1"/>
          <w:sz w:val="24"/>
          <w:szCs w:val="24"/>
        </w:rPr>
        <w:t xml:space="preserve"> 20/03/2021.</w:t>
      </w:r>
    </w:p>
    <w:p w14:paraId="26BFEA83" w14:textId="76ABE90C" w:rsidR="000E49F5" w:rsidRDefault="000E49F5" w:rsidP="008363E9">
      <w:pPr>
        <w:widowControl w:val="0"/>
        <w:autoSpaceDE w:val="0"/>
        <w:autoSpaceDN w:val="0"/>
        <w:adjustRightInd w:val="0"/>
        <w:spacing w:after="0" w:line="240" w:lineRule="auto"/>
        <w:rPr>
          <w:rFonts w:ascii="Arial" w:hAnsi="Arial" w:cs="Arial"/>
          <w:color w:val="000000" w:themeColor="text1"/>
          <w:sz w:val="24"/>
          <w:szCs w:val="24"/>
        </w:rPr>
      </w:pPr>
    </w:p>
    <w:p w14:paraId="3C1875D5" w14:textId="77777777" w:rsidR="00913607"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7538F4B5" w14:textId="116D4B9E" w:rsidR="000E49F5" w:rsidRDefault="000E49F5" w:rsidP="008363E9">
      <w:pPr>
        <w:widowControl w:val="0"/>
        <w:autoSpaceDE w:val="0"/>
        <w:autoSpaceDN w:val="0"/>
        <w:adjustRightInd w:val="0"/>
        <w:spacing w:after="0" w:line="240" w:lineRule="auto"/>
        <w:rPr>
          <w:rFonts w:ascii="Arial" w:hAnsi="Arial" w:cs="Arial"/>
          <w:sz w:val="24"/>
          <w:szCs w:val="24"/>
          <w:shd w:val="clear" w:color="auto" w:fill="FFFFFF"/>
        </w:rPr>
      </w:pPr>
      <w:r>
        <w:rPr>
          <w:rFonts w:ascii="Arial" w:hAnsi="Arial" w:cs="Arial"/>
          <w:color w:val="000000" w:themeColor="text1"/>
          <w:sz w:val="24"/>
          <w:szCs w:val="24"/>
        </w:rPr>
        <w:t>OLIVEIRA R. D. R.; MENEZES J.</w:t>
      </w:r>
      <w:r w:rsidR="00C156A9">
        <w:rPr>
          <w:rFonts w:ascii="Arial" w:hAnsi="Arial" w:cs="Arial"/>
          <w:color w:val="000000" w:themeColor="text1"/>
          <w:sz w:val="24"/>
          <w:szCs w:val="24"/>
        </w:rPr>
        <w:t xml:space="preserve"> B. </w:t>
      </w:r>
      <w:r w:rsidR="00C156A9" w:rsidRPr="00C156A9">
        <w:rPr>
          <w:rFonts w:ascii="Arial" w:hAnsi="Arial" w:cs="Arial"/>
          <w:b/>
          <w:bCs/>
          <w:color w:val="000000" w:themeColor="text1"/>
          <w:sz w:val="24"/>
          <w:szCs w:val="24"/>
        </w:rPr>
        <w:t>Intoxicações exógenas em clínica médica.</w:t>
      </w:r>
      <w:r w:rsidR="00C156A9">
        <w:rPr>
          <w:rFonts w:ascii="Arial" w:hAnsi="Arial" w:cs="Arial"/>
          <w:color w:val="000000" w:themeColor="text1"/>
          <w:sz w:val="24"/>
          <w:szCs w:val="24"/>
        </w:rPr>
        <w:t xml:space="preserve"> Revista USP. Ribeirão Preto, v. 36, n. 2/4, abr./dez.</w:t>
      </w:r>
      <w:r w:rsidR="0055246D">
        <w:rPr>
          <w:rFonts w:ascii="Arial" w:hAnsi="Arial" w:cs="Arial"/>
          <w:color w:val="000000" w:themeColor="text1"/>
          <w:sz w:val="24"/>
          <w:szCs w:val="24"/>
        </w:rPr>
        <w:t xml:space="preserve"> 2003. Disponível em: </w:t>
      </w:r>
      <w:hyperlink r:id="rId30" w:history="1">
        <w:r w:rsidR="0055246D" w:rsidRPr="009B52DD">
          <w:rPr>
            <w:rStyle w:val="Hyperlink"/>
            <w:rFonts w:ascii="Arial" w:hAnsi="Arial" w:cs="Arial"/>
            <w:sz w:val="24"/>
            <w:szCs w:val="24"/>
            <w:shd w:val="clear" w:color="auto" w:fill="FFFFFF"/>
          </w:rPr>
          <w:t>https://www.revistas.usp.br/rmrp/article/view/773</w:t>
        </w:r>
      </w:hyperlink>
      <w:r w:rsidR="0055246D">
        <w:rPr>
          <w:rFonts w:ascii="Arial" w:hAnsi="Arial" w:cs="Arial"/>
          <w:sz w:val="24"/>
          <w:szCs w:val="24"/>
          <w:shd w:val="clear" w:color="auto" w:fill="FFFFFF"/>
        </w:rPr>
        <w:t>. Acesso em: 22/10/2021.</w:t>
      </w:r>
    </w:p>
    <w:p w14:paraId="28FA9AB5" w14:textId="77777777" w:rsidR="00913607" w:rsidRPr="00C156A9"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07EA7ED0" w14:textId="77777777" w:rsidR="00EC5632" w:rsidRPr="001933E2" w:rsidRDefault="00EC5632" w:rsidP="008363E9">
      <w:pPr>
        <w:widowControl w:val="0"/>
        <w:autoSpaceDE w:val="0"/>
        <w:autoSpaceDN w:val="0"/>
        <w:adjustRightInd w:val="0"/>
        <w:spacing w:after="0" w:line="240" w:lineRule="auto"/>
        <w:rPr>
          <w:rFonts w:ascii="Arial" w:hAnsi="Arial" w:cs="Arial"/>
          <w:color w:val="000000" w:themeColor="text1"/>
          <w:sz w:val="24"/>
          <w:szCs w:val="24"/>
        </w:rPr>
      </w:pPr>
    </w:p>
    <w:p w14:paraId="383E3670" w14:textId="310DCEF9" w:rsidR="00EC5632" w:rsidRDefault="00EC5632" w:rsidP="008363E9">
      <w:pPr>
        <w:spacing w:after="0" w:line="240" w:lineRule="auto"/>
        <w:rPr>
          <w:rFonts w:ascii="Arial" w:hAnsi="Arial" w:cs="Arial"/>
          <w:color w:val="000000"/>
          <w:sz w:val="24"/>
          <w:szCs w:val="24"/>
        </w:rPr>
      </w:pPr>
      <w:r w:rsidRPr="00EC5632">
        <w:rPr>
          <w:rFonts w:ascii="Arial" w:hAnsi="Arial" w:cs="Arial"/>
          <w:color w:val="000000"/>
          <w:sz w:val="24"/>
          <w:szCs w:val="24"/>
        </w:rPr>
        <w:t>PEDROSO J. A.; SILVA C. A. M.</w:t>
      </w:r>
      <w:r w:rsidRPr="00EC5632">
        <w:rPr>
          <w:rFonts w:ascii="Arial" w:hAnsi="Arial" w:cs="Arial"/>
          <w:sz w:val="24"/>
          <w:szCs w:val="24"/>
        </w:rPr>
        <w:t xml:space="preserve"> </w:t>
      </w:r>
      <w:r w:rsidRPr="003B50CD">
        <w:rPr>
          <w:rFonts w:ascii="Arial" w:hAnsi="Arial" w:cs="Arial"/>
          <w:b/>
          <w:bCs/>
          <w:sz w:val="24"/>
          <w:szCs w:val="24"/>
        </w:rPr>
        <w:t>O nefrologista como consultor diante a</w:t>
      </w:r>
      <w:r w:rsidR="003B50CD">
        <w:rPr>
          <w:rFonts w:ascii="Arial" w:hAnsi="Arial" w:cs="Arial"/>
          <w:b/>
          <w:bCs/>
          <w:sz w:val="24"/>
          <w:szCs w:val="24"/>
        </w:rPr>
        <w:t xml:space="preserve"> </w:t>
      </w:r>
      <w:r w:rsidRPr="003B50CD">
        <w:rPr>
          <w:rFonts w:ascii="Arial" w:hAnsi="Arial" w:cs="Arial"/>
          <w:b/>
          <w:bCs/>
          <w:sz w:val="24"/>
          <w:szCs w:val="24"/>
        </w:rPr>
        <w:t>intoxicação aguda: epidemiologia das intoxicações graves no Rio Grande do Sul e métodos de aumento da depuração renal</w:t>
      </w:r>
      <w:r w:rsidRPr="00EC5632">
        <w:rPr>
          <w:rFonts w:ascii="Arial" w:hAnsi="Arial" w:cs="Arial"/>
          <w:sz w:val="24"/>
          <w:szCs w:val="24"/>
        </w:rPr>
        <w:t>.</w:t>
      </w:r>
      <w:r w:rsidR="003B50CD">
        <w:rPr>
          <w:rFonts w:ascii="Arial" w:hAnsi="Arial" w:cs="Arial"/>
          <w:sz w:val="24"/>
          <w:szCs w:val="24"/>
        </w:rPr>
        <w:t xml:space="preserve"> </w:t>
      </w:r>
      <w:r w:rsidR="0012250A" w:rsidRPr="0012250A">
        <w:rPr>
          <w:rFonts w:ascii="Arial" w:hAnsi="Arial" w:cs="Arial"/>
          <w:sz w:val="24"/>
          <w:szCs w:val="24"/>
          <w:shd w:val="clear" w:color="auto" w:fill="FFFFFF"/>
        </w:rPr>
        <w:t xml:space="preserve">Braz. J. </w:t>
      </w:r>
      <w:proofErr w:type="spellStart"/>
      <w:r w:rsidR="0012250A" w:rsidRPr="0012250A">
        <w:rPr>
          <w:rFonts w:ascii="Arial" w:hAnsi="Arial" w:cs="Arial"/>
          <w:sz w:val="24"/>
          <w:szCs w:val="24"/>
          <w:shd w:val="clear" w:color="auto" w:fill="FFFFFF"/>
        </w:rPr>
        <w:t>Nephrol</w:t>
      </w:r>
      <w:proofErr w:type="spellEnd"/>
      <w:r w:rsidR="003B50CD">
        <w:rPr>
          <w:rFonts w:ascii="Arial" w:hAnsi="Arial" w:cs="Arial"/>
          <w:sz w:val="24"/>
          <w:szCs w:val="24"/>
        </w:rPr>
        <w:t>.</w:t>
      </w:r>
      <w:r w:rsidR="0012250A">
        <w:rPr>
          <w:rFonts w:ascii="Arial" w:hAnsi="Arial" w:cs="Arial"/>
          <w:sz w:val="24"/>
          <w:szCs w:val="24"/>
        </w:rPr>
        <w:t xml:space="preserve"> </w:t>
      </w:r>
      <w:r w:rsidR="0012250A">
        <w:rPr>
          <w:rFonts w:ascii="Arial" w:hAnsi="Arial" w:cs="Arial"/>
          <w:color w:val="000000"/>
          <w:sz w:val="24"/>
          <w:szCs w:val="24"/>
        </w:rPr>
        <w:t xml:space="preserve">V: 32, n: 4, p.342-351, dez, </w:t>
      </w:r>
      <w:r w:rsidR="0012250A" w:rsidRPr="00EC5632">
        <w:rPr>
          <w:rFonts w:ascii="Arial" w:hAnsi="Arial" w:cs="Arial"/>
          <w:sz w:val="24"/>
          <w:szCs w:val="24"/>
        </w:rPr>
        <w:t>2010</w:t>
      </w:r>
      <w:r w:rsidR="0012250A">
        <w:rPr>
          <w:rFonts w:ascii="Arial" w:hAnsi="Arial" w:cs="Arial"/>
          <w:color w:val="000000"/>
          <w:sz w:val="24"/>
          <w:szCs w:val="24"/>
        </w:rPr>
        <w:t xml:space="preserve">. Disponível em: </w:t>
      </w:r>
      <w:r w:rsidR="00AF336A">
        <w:rPr>
          <w:rFonts w:ascii="Arial" w:hAnsi="Arial" w:cs="Arial"/>
          <w:color w:val="000000"/>
          <w:sz w:val="24"/>
          <w:szCs w:val="24"/>
        </w:rPr>
        <w:t>https://www.scielo.br/j/jbn/a/Pnxk6sQFDH</w:t>
      </w:r>
      <w:r w:rsidR="0012250A" w:rsidRPr="0012250A">
        <w:rPr>
          <w:rFonts w:ascii="Arial" w:hAnsi="Arial" w:cs="Arial"/>
          <w:color w:val="000000"/>
          <w:sz w:val="24"/>
          <w:szCs w:val="24"/>
        </w:rPr>
        <w:t>w</w:t>
      </w:r>
      <w:r w:rsidR="0012250A">
        <w:rPr>
          <w:rFonts w:ascii="Arial" w:hAnsi="Arial" w:cs="Arial"/>
          <w:color w:val="000000"/>
          <w:sz w:val="24"/>
          <w:szCs w:val="24"/>
        </w:rPr>
        <w:t xml:space="preserve"> </w:t>
      </w:r>
      <w:r w:rsidR="0012250A" w:rsidRPr="0012250A">
        <w:rPr>
          <w:rFonts w:ascii="Arial" w:hAnsi="Arial" w:cs="Arial"/>
          <w:color w:val="000000"/>
          <w:sz w:val="24"/>
          <w:szCs w:val="24"/>
        </w:rPr>
        <w:t>HqbCk3C3Brc/?</w:t>
      </w:r>
      <w:proofErr w:type="spellStart"/>
      <w:r w:rsidR="0012250A" w:rsidRPr="0012250A">
        <w:rPr>
          <w:rFonts w:ascii="Arial" w:hAnsi="Arial" w:cs="Arial"/>
          <w:color w:val="000000"/>
          <w:sz w:val="24"/>
          <w:szCs w:val="24"/>
        </w:rPr>
        <w:t>format</w:t>
      </w:r>
      <w:proofErr w:type="spellEnd"/>
      <w:r w:rsidR="0012250A" w:rsidRPr="0012250A">
        <w:rPr>
          <w:rFonts w:ascii="Arial" w:hAnsi="Arial" w:cs="Arial"/>
          <w:color w:val="000000"/>
          <w:sz w:val="24"/>
          <w:szCs w:val="24"/>
        </w:rPr>
        <w:t>=</w:t>
      </w:r>
      <w:proofErr w:type="spellStart"/>
      <w:r w:rsidR="0012250A" w:rsidRPr="0012250A">
        <w:rPr>
          <w:rFonts w:ascii="Arial" w:hAnsi="Arial" w:cs="Arial"/>
          <w:color w:val="000000"/>
          <w:sz w:val="24"/>
          <w:szCs w:val="24"/>
        </w:rPr>
        <w:t>pdf&amp;lang</w:t>
      </w:r>
      <w:proofErr w:type="spellEnd"/>
      <w:r w:rsidR="0012250A" w:rsidRPr="0012250A">
        <w:rPr>
          <w:rFonts w:ascii="Arial" w:hAnsi="Arial" w:cs="Arial"/>
          <w:color w:val="000000"/>
          <w:sz w:val="24"/>
          <w:szCs w:val="24"/>
        </w:rPr>
        <w:t>=</w:t>
      </w:r>
      <w:proofErr w:type="spellStart"/>
      <w:r w:rsidR="0012250A" w:rsidRPr="0012250A">
        <w:rPr>
          <w:rFonts w:ascii="Arial" w:hAnsi="Arial" w:cs="Arial"/>
          <w:color w:val="000000"/>
          <w:sz w:val="24"/>
          <w:szCs w:val="24"/>
        </w:rPr>
        <w:t>pt</w:t>
      </w:r>
      <w:proofErr w:type="spellEnd"/>
      <w:r w:rsidR="0012250A">
        <w:rPr>
          <w:rFonts w:ascii="Arial" w:hAnsi="Arial" w:cs="Arial"/>
          <w:color w:val="000000"/>
          <w:sz w:val="24"/>
          <w:szCs w:val="24"/>
        </w:rPr>
        <w:t>. Acesso: 30/08/2021.</w:t>
      </w:r>
    </w:p>
    <w:p w14:paraId="79C9E94A" w14:textId="77777777" w:rsidR="00913607" w:rsidRPr="00EC5632" w:rsidRDefault="00913607" w:rsidP="008363E9">
      <w:pPr>
        <w:spacing w:after="0" w:line="240" w:lineRule="auto"/>
        <w:rPr>
          <w:rFonts w:ascii="Arial" w:hAnsi="Arial" w:cs="Arial"/>
          <w:color w:val="000000" w:themeColor="text1"/>
          <w:sz w:val="24"/>
          <w:szCs w:val="24"/>
        </w:rPr>
      </w:pPr>
    </w:p>
    <w:p w14:paraId="327D1AC0" w14:textId="77777777" w:rsidR="0009101D" w:rsidRPr="001933E2" w:rsidRDefault="0009101D" w:rsidP="008363E9">
      <w:pPr>
        <w:widowControl w:val="0"/>
        <w:autoSpaceDE w:val="0"/>
        <w:autoSpaceDN w:val="0"/>
        <w:adjustRightInd w:val="0"/>
        <w:spacing w:after="0" w:line="240" w:lineRule="auto"/>
        <w:rPr>
          <w:rFonts w:ascii="Arial" w:hAnsi="Arial" w:cs="Arial"/>
          <w:color w:val="000000" w:themeColor="text1"/>
          <w:sz w:val="24"/>
          <w:szCs w:val="24"/>
        </w:rPr>
      </w:pPr>
    </w:p>
    <w:p w14:paraId="54CE0738" w14:textId="5207BCFC" w:rsidR="00EC5632" w:rsidRDefault="0009101D" w:rsidP="008363E9">
      <w:pPr>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 xml:space="preserve">PEREIRA S.C. A; MOURA M. S.; CONSTANT L. B. P. </w:t>
      </w:r>
      <w:r w:rsidRPr="001933E2">
        <w:rPr>
          <w:rFonts w:ascii="Arial" w:hAnsi="Arial" w:cs="Arial"/>
          <w:b/>
          <w:bCs/>
          <w:color w:val="000000" w:themeColor="text1"/>
          <w:sz w:val="24"/>
          <w:szCs w:val="24"/>
        </w:rPr>
        <w:t>Alergia alimentar: sistema imunológico e principais alimentos envolvidos.</w:t>
      </w:r>
      <w:r w:rsidRPr="001933E2">
        <w:rPr>
          <w:rFonts w:ascii="Arial" w:hAnsi="Arial" w:cs="Arial"/>
          <w:color w:val="000000" w:themeColor="text1"/>
          <w:sz w:val="24"/>
          <w:szCs w:val="24"/>
        </w:rPr>
        <w:t xml:space="preserve"> </w:t>
      </w:r>
      <w:proofErr w:type="spellStart"/>
      <w:r w:rsidRPr="001933E2">
        <w:rPr>
          <w:rFonts w:ascii="Arial" w:hAnsi="Arial" w:cs="Arial"/>
          <w:color w:val="000000" w:themeColor="text1"/>
          <w:sz w:val="24"/>
          <w:szCs w:val="24"/>
        </w:rPr>
        <w:t>Semina</w:t>
      </w:r>
      <w:proofErr w:type="spellEnd"/>
      <w:r w:rsidRPr="001933E2">
        <w:rPr>
          <w:rFonts w:ascii="Arial" w:hAnsi="Arial" w:cs="Arial"/>
          <w:color w:val="000000" w:themeColor="text1"/>
          <w:sz w:val="24"/>
          <w:szCs w:val="24"/>
        </w:rPr>
        <w:t>: Ciências Biológicas e da Saúde. Londrina, v. 29, n. 2, p. 189-200, jul./dez., 2008</w:t>
      </w:r>
      <w:r w:rsidR="00A30CAD">
        <w:rPr>
          <w:rFonts w:ascii="Arial" w:hAnsi="Arial" w:cs="Arial"/>
          <w:color w:val="000000" w:themeColor="text1"/>
          <w:sz w:val="24"/>
          <w:szCs w:val="24"/>
        </w:rPr>
        <w:t xml:space="preserve">. </w:t>
      </w:r>
      <w:r w:rsidRPr="001933E2">
        <w:rPr>
          <w:rFonts w:ascii="Arial" w:hAnsi="Arial" w:cs="Arial"/>
          <w:color w:val="000000" w:themeColor="text1"/>
          <w:sz w:val="24"/>
          <w:szCs w:val="24"/>
        </w:rPr>
        <w:t xml:space="preserve"> Disponível em: </w:t>
      </w:r>
      <w:hyperlink r:id="rId31" w:history="1">
        <w:r w:rsidR="00AF336A" w:rsidRPr="009B52DD">
          <w:rPr>
            <w:rStyle w:val="Hyperlink"/>
            <w:rFonts w:ascii="Arial" w:hAnsi="Arial" w:cs="Arial"/>
            <w:sz w:val="24"/>
            <w:szCs w:val="24"/>
          </w:rPr>
          <w:t>http://www.uel.br/revistas/uel/index.php/</w:t>
        </w:r>
      </w:hyperlink>
      <w:r w:rsidR="00A83CE0" w:rsidRPr="001933E2">
        <w:rPr>
          <w:rFonts w:ascii="Arial" w:hAnsi="Arial" w:cs="Arial"/>
          <w:color w:val="000000" w:themeColor="text1"/>
          <w:sz w:val="24"/>
          <w:szCs w:val="24"/>
        </w:rPr>
        <w:t>seminabio/article/download/3466/282</w:t>
      </w:r>
      <w:r w:rsidR="0097100C" w:rsidRPr="001933E2">
        <w:rPr>
          <w:rFonts w:ascii="Arial" w:hAnsi="Arial" w:cs="Arial"/>
          <w:color w:val="000000" w:themeColor="text1"/>
          <w:sz w:val="24"/>
          <w:szCs w:val="24"/>
        </w:rPr>
        <w:t xml:space="preserve">1. Acesso em: </w:t>
      </w:r>
      <w:r w:rsidR="00127883" w:rsidRPr="001933E2">
        <w:rPr>
          <w:rFonts w:ascii="Arial" w:hAnsi="Arial" w:cs="Arial"/>
          <w:color w:val="000000" w:themeColor="text1"/>
          <w:sz w:val="24"/>
          <w:szCs w:val="24"/>
        </w:rPr>
        <w:t>10/04/2021.</w:t>
      </w:r>
    </w:p>
    <w:p w14:paraId="0DE9E831" w14:textId="77777777" w:rsidR="00913607" w:rsidRDefault="00913607" w:rsidP="008363E9">
      <w:pPr>
        <w:spacing w:after="0" w:line="240" w:lineRule="auto"/>
        <w:rPr>
          <w:rFonts w:ascii="Arial" w:hAnsi="Arial" w:cs="Arial"/>
          <w:color w:val="000000" w:themeColor="text1"/>
          <w:sz w:val="24"/>
          <w:szCs w:val="24"/>
        </w:rPr>
      </w:pPr>
    </w:p>
    <w:p w14:paraId="227AC647" w14:textId="77777777" w:rsidR="00B307E5" w:rsidRDefault="00B307E5" w:rsidP="008363E9">
      <w:pPr>
        <w:spacing w:after="0" w:line="240" w:lineRule="auto"/>
        <w:rPr>
          <w:rFonts w:ascii="Arial" w:hAnsi="Arial" w:cs="Arial"/>
          <w:color w:val="000000" w:themeColor="text1"/>
          <w:sz w:val="24"/>
          <w:szCs w:val="24"/>
        </w:rPr>
      </w:pPr>
    </w:p>
    <w:p w14:paraId="62AEE88F" w14:textId="617D4EB4" w:rsidR="00EC5632" w:rsidRDefault="00B307E5" w:rsidP="008363E9">
      <w:pPr>
        <w:spacing w:after="0" w:line="240" w:lineRule="auto"/>
        <w:rPr>
          <w:rFonts w:ascii="Arial" w:hAnsi="Arial" w:cs="Arial"/>
          <w:sz w:val="24"/>
          <w:szCs w:val="24"/>
        </w:rPr>
      </w:pPr>
      <w:r w:rsidRPr="00B307E5">
        <w:rPr>
          <w:rFonts w:ascii="Arial" w:hAnsi="Arial" w:cs="Arial"/>
          <w:color w:val="000000"/>
          <w:sz w:val="24"/>
          <w:szCs w:val="24"/>
        </w:rPr>
        <w:lastRenderedPageBreak/>
        <w:t xml:space="preserve">ROCHA E. J. S.; GONZALEZ A. D.; GIROTTO E.; GUIDONI C. M. </w:t>
      </w:r>
      <w:r w:rsidRPr="00A30CAD">
        <w:rPr>
          <w:rFonts w:ascii="Arial" w:hAnsi="Arial" w:cs="Arial"/>
          <w:b/>
          <w:bCs/>
          <w:sz w:val="24"/>
          <w:szCs w:val="24"/>
        </w:rPr>
        <w:t>Análise do perfil e da tendência dos eventos toxicológicos ocorridos em crianças atendidas por um Hospital Universitário.</w:t>
      </w:r>
      <w:r w:rsidRPr="00B307E5">
        <w:rPr>
          <w:rFonts w:ascii="Arial" w:hAnsi="Arial" w:cs="Arial"/>
          <w:sz w:val="24"/>
          <w:szCs w:val="24"/>
        </w:rPr>
        <w:t xml:space="preserve"> </w:t>
      </w:r>
      <w:r w:rsidR="00A30CAD">
        <w:rPr>
          <w:rFonts w:ascii="Arial" w:hAnsi="Arial" w:cs="Arial"/>
          <w:sz w:val="24"/>
          <w:szCs w:val="24"/>
        </w:rPr>
        <w:t>Caderno de Saúde Coletiva. Rio de Janeiro, v 27, n. 1, p.53-29,</w:t>
      </w:r>
      <w:r w:rsidRPr="00B307E5">
        <w:rPr>
          <w:rFonts w:ascii="Arial" w:hAnsi="Arial" w:cs="Arial"/>
          <w:sz w:val="24"/>
          <w:szCs w:val="24"/>
        </w:rPr>
        <w:t xml:space="preserve"> 2019.</w:t>
      </w:r>
      <w:r w:rsidR="00A30CAD">
        <w:rPr>
          <w:rFonts w:ascii="Arial" w:hAnsi="Arial" w:cs="Arial"/>
          <w:sz w:val="24"/>
          <w:szCs w:val="24"/>
        </w:rPr>
        <w:t xml:space="preserve"> Disponível em: </w:t>
      </w:r>
      <w:r w:rsidR="00AF336A">
        <w:rPr>
          <w:rFonts w:ascii="Arial" w:hAnsi="Arial" w:cs="Arial"/>
          <w:sz w:val="24"/>
          <w:szCs w:val="24"/>
        </w:rPr>
        <w:t>https://www.scielo.br/j/cadsc/a/7hnw5CmMSR7XczM</w:t>
      </w:r>
      <w:r w:rsidR="00652C16">
        <w:rPr>
          <w:rFonts w:ascii="Arial" w:hAnsi="Arial" w:cs="Arial"/>
          <w:sz w:val="24"/>
          <w:szCs w:val="24"/>
        </w:rPr>
        <w:t xml:space="preserve"> </w:t>
      </w:r>
      <w:proofErr w:type="spellStart"/>
      <w:r w:rsidR="00652C16" w:rsidRPr="00652C16">
        <w:rPr>
          <w:rFonts w:ascii="Arial" w:hAnsi="Arial" w:cs="Arial"/>
          <w:sz w:val="24"/>
          <w:szCs w:val="24"/>
        </w:rPr>
        <w:t>RNHFqzfv</w:t>
      </w:r>
      <w:proofErr w:type="spellEnd"/>
      <w:r w:rsidR="00652C16" w:rsidRPr="00652C16">
        <w:rPr>
          <w:rFonts w:ascii="Arial" w:hAnsi="Arial" w:cs="Arial"/>
          <w:sz w:val="24"/>
          <w:szCs w:val="24"/>
        </w:rPr>
        <w:t>/?</w:t>
      </w:r>
      <w:proofErr w:type="spellStart"/>
      <w:r w:rsidR="00652C16" w:rsidRPr="00652C16">
        <w:rPr>
          <w:rFonts w:ascii="Arial" w:hAnsi="Arial" w:cs="Arial"/>
          <w:sz w:val="24"/>
          <w:szCs w:val="24"/>
        </w:rPr>
        <w:t>format</w:t>
      </w:r>
      <w:proofErr w:type="spellEnd"/>
      <w:r w:rsidR="00652C16" w:rsidRPr="00652C16">
        <w:rPr>
          <w:rFonts w:ascii="Arial" w:hAnsi="Arial" w:cs="Arial"/>
          <w:sz w:val="24"/>
          <w:szCs w:val="24"/>
        </w:rPr>
        <w:t>=</w:t>
      </w:r>
      <w:proofErr w:type="spellStart"/>
      <w:r w:rsidR="00652C16" w:rsidRPr="00652C16">
        <w:rPr>
          <w:rFonts w:ascii="Arial" w:hAnsi="Arial" w:cs="Arial"/>
          <w:sz w:val="24"/>
          <w:szCs w:val="24"/>
        </w:rPr>
        <w:t>pdf&amp;lang</w:t>
      </w:r>
      <w:proofErr w:type="spellEnd"/>
      <w:r w:rsidR="00652C16" w:rsidRPr="00652C16">
        <w:rPr>
          <w:rFonts w:ascii="Arial" w:hAnsi="Arial" w:cs="Arial"/>
          <w:sz w:val="24"/>
          <w:szCs w:val="24"/>
        </w:rPr>
        <w:t>=</w:t>
      </w:r>
      <w:proofErr w:type="spellStart"/>
      <w:r w:rsidR="00652C16" w:rsidRPr="00652C16">
        <w:rPr>
          <w:rFonts w:ascii="Arial" w:hAnsi="Arial" w:cs="Arial"/>
          <w:sz w:val="24"/>
          <w:szCs w:val="24"/>
        </w:rPr>
        <w:t>pt</w:t>
      </w:r>
      <w:proofErr w:type="spellEnd"/>
      <w:r w:rsidR="00652C16">
        <w:rPr>
          <w:rFonts w:ascii="Arial" w:hAnsi="Arial" w:cs="Arial"/>
          <w:sz w:val="24"/>
          <w:szCs w:val="24"/>
        </w:rPr>
        <w:t>. Acesso em: 22/08/2021.</w:t>
      </w:r>
    </w:p>
    <w:p w14:paraId="1F41445B" w14:textId="77777777" w:rsidR="00913607" w:rsidRDefault="00913607" w:rsidP="008363E9">
      <w:pPr>
        <w:spacing w:after="0" w:line="240" w:lineRule="auto"/>
        <w:rPr>
          <w:rFonts w:ascii="Arial" w:hAnsi="Arial" w:cs="Arial"/>
          <w:sz w:val="24"/>
          <w:szCs w:val="24"/>
        </w:rPr>
      </w:pPr>
    </w:p>
    <w:p w14:paraId="753BAAC5" w14:textId="0D1337F6" w:rsidR="007364E1" w:rsidRDefault="007364E1" w:rsidP="008363E9">
      <w:pPr>
        <w:spacing w:after="0" w:line="240" w:lineRule="auto"/>
        <w:rPr>
          <w:rFonts w:ascii="Arial" w:hAnsi="Arial" w:cs="Arial"/>
          <w:sz w:val="24"/>
          <w:szCs w:val="24"/>
        </w:rPr>
      </w:pPr>
    </w:p>
    <w:p w14:paraId="35569D87" w14:textId="25E81F4B" w:rsidR="007364E1" w:rsidRDefault="007364E1" w:rsidP="008363E9">
      <w:pPr>
        <w:spacing w:after="0" w:line="240" w:lineRule="auto"/>
        <w:rPr>
          <w:rFonts w:ascii="Arial" w:hAnsi="Arial" w:cs="Arial"/>
          <w:sz w:val="24"/>
          <w:szCs w:val="24"/>
        </w:rPr>
      </w:pPr>
      <w:r>
        <w:rPr>
          <w:rFonts w:ascii="Arial" w:hAnsi="Arial" w:cs="Arial"/>
          <w:sz w:val="24"/>
          <w:szCs w:val="24"/>
        </w:rPr>
        <w:t xml:space="preserve">RODRIGUES F. P.M. et al. </w:t>
      </w:r>
      <w:r w:rsidRPr="00627C93">
        <w:rPr>
          <w:rFonts w:ascii="Arial" w:hAnsi="Arial" w:cs="Arial"/>
          <w:b/>
          <w:bCs/>
          <w:sz w:val="24"/>
          <w:szCs w:val="24"/>
        </w:rPr>
        <w:t>Intoxicação Exógena: análise epidemiológica dos casos notificados em menores de cinco anos em São Luís - MA.</w:t>
      </w:r>
      <w:r w:rsidR="00627C93">
        <w:rPr>
          <w:rFonts w:ascii="Arial" w:hAnsi="Arial" w:cs="Arial"/>
          <w:b/>
          <w:bCs/>
          <w:sz w:val="24"/>
          <w:szCs w:val="24"/>
        </w:rPr>
        <w:t xml:space="preserve"> </w:t>
      </w:r>
      <w:proofErr w:type="spellStart"/>
      <w:r w:rsidR="00627C93" w:rsidRPr="001933E2">
        <w:rPr>
          <w:rFonts w:ascii="Arial" w:hAnsi="Arial" w:cs="Arial"/>
          <w:i/>
          <w:color w:val="000000" w:themeColor="text1"/>
          <w:sz w:val="24"/>
          <w:szCs w:val="24"/>
        </w:rPr>
        <w:t>Brazilian</w:t>
      </w:r>
      <w:proofErr w:type="spellEnd"/>
      <w:r w:rsidR="00627C93" w:rsidRPr="001933E2">
        <w:rPr>
          <w:rFonts w:ascii="Arial" w:hAnsi="Arial" w:cs="Arial"/>
          <w:i/>
          <w:color w:val="000000" w:themeColor="text1"/>
          <w:sz w:val="24"/>
          <w:szCs w:val="24"/>
        </w:rPr>
        <w:t xml:space="preserve"> </w:t>
      </w:r>
      <w:proofErr w:type="spellStart"/>
      <w:r w:rsidR="00627C93" w:rsidRPr="001933E2">
        <w:rPr>
          <w:rFonts w:ascii="Arial" w:hAnsi="Arial" w:cs="Arial"/>
          <w:i/>
          <w:color w:val="000000" w:themeColor="text1"/>
          <w:sz w:val="24"/>
          <w:szCs w:val="24"/>
        </w:rPr>
        <w:t>Journal</w:t>
      </w:r>
      <w:proofErr w:type="spellEnd"/>
      <w:r w:rsidR="00627C93" w:rsidRPr="001933E2">
        <w:rPr>
          <w:rFonts w:ascii="Arial" w:hAnsi="Arial" w:cs="Arial"/>
          <w:i/>
          <w:color w:val="000000" w:themeColor="text1"/>
          <w:sz w:val="24"/>
          <w:szCs w:val="24"/>
        </w:rPr>
        <w:t xml:space="preserve"> </w:t>
      </w:r>
      <w:proofErr w:type="spellStart"/>
      <w:r w:rsidR="00627C93" w:rsidRPr="001933E2">
        <w:rPr>
          <w:rFonts w:ascii="Arial" w:hAnsi="Arial" w:cs="Arial"/>
          <w:i/>
          <w:color w:val="000000" w:themeColor="text1"/>
          <w:sz w:val="24"/>
          <w:szCs w:val="24"/>
        </w:rPr>
        <w:t>of</w:t>
      </w:r>
      <w:proofErr w:type="spellEnd"/>
      <w:r w:rsidR="00627C93" w:rsidRPr="001933E2">
        <w:rPr>
          <w:rFonts w:ascii="Arial" w:hAnsi="Arial" w:cs="Arial"/>
          <w:i/>
          <w:color w:val="000000" w:themeColor="text1"/>
          <w:sz w:val="24"/>
          <w:szCs w:val="24"/>
        </w:rPr>
        <w:t xml:space="preserve"> </w:t>
      </w:r>
      <w:proofErr w:type="spellStart"/>
      <w:r w:rsidR="00627C93" w:rsidRPr="001933E2">
        <w:rPr>
          <w:rFonts w:ascii="Arial" w:hAnsi="Arial" w:cs="Arial"/>
          <w:i/>
          <w:color w:val="000000" w:themeColor="text1"/>
          <w:sz w:val="24"/>
          <w:szCs w:val="24"/>
        </w:rPr>
        <w:t>Developmente</w:t>
      </w:r>
      <w:proofErr w:type="spellEnd"/>
      <w:r w:rsidR="00627C93">
        <w:rPr>
          <w:rFonts w:ascii="Arial" w:hAnsi="Arial" w:cs="Arial"/>
          <w:sz w:val="24"/>
          <w:szCs w:val="24"/>
        </w:rPr>
        <w:t xml:space="preserve">. Curitiba, v.7, n. 1, p. 9978-9995, jan. 2021. Disponível em: </w:t>
      </w:r>
      <w:hyperlink r:id="rId32" w:history="1">
        <w:r w:rsidR="00627C93" w:rsidRPr="009B52DD">
          <w:rPr>
            <w:rStyle w:val="Hyperlink"/>
            <w:rFonts w:ascii="Arial" w:hAnsi="Arial" w:cs="Arial"/>
            <w:sz w:val="24"/>
            <w:szCs w:val="24"/>
          </w:rPr>
          <w:t>https://www.brazilianjournals.com/index.php/BRJD/article/view/23800/19112</w:t>
        </w:r>
      </w:hyperlink>
      <w:r w:rsidR="00627C93">
        <w:rPr>
          <w:rFonts w:ascii="Arial" w:hAnsi="Arial" w:cs="Arial"/>
          <w:sz w:val="24"/>
          <w:szCs w:val="24"/>
        </w:rPr>
        <w:t>. Acesso em: 02/11/2021.</w:t>
      </w:r>
    </w:p>
    <w:p w14:paraId="5505379E" w14:textId="77777777" w:rsidR="00913607" w:rsidRDefault="00913607" w:rsidP="008363E9">
      <w:pPr>
        <w:spacing w:after="0" w:line="240" w:lineRule="auto"/>
        <w:rPr>
          <w:rFonts w:ascii="Arial" w:hAnsi="Arial" w:cs="Arial"/>
          <w:sz w:val="24"/>
          <w:szCs w:val="24"/>
        </w:rPr>
      </w:pPr>
    </w:p>
    <w:p w14:paraId="14B1DB34" w14:textId="77777777" w:rsidR="00885DD1" w:rsidRDefault="00885DD1" w:rsidP="008363E9">
      <w:pPr>
        <w:spacing w:after="0" w:line="240" w:lineRule="auto"/>
        <w:rPr>
          <w:rFonts w:ascii="Arial" w:hAnsi="Arial" w:cs="Arial"/>
          <w:sz w:val="24"/>
          <w:szCs w:val="24"/>
        </w:rPr>
      </w:pPr>
    </w:p>
    <w:p w14:paraId="2AAB8A78" w14:textId="44338B27" w:rsidR="00B307E5" w:rsidRDefault="00B307E5" w:rsidP="008363E9">
      <w:pPr>
        <w:spacing w:after="0" w:line="240" w:lineRule="auto"/>
        <w:rPr>
          <w:rFonts w:ascii="Arial" w:hAnsi="Arial" w:cs="Arial"/>
          <w:color w:val="000000"/>
          <w:sz w:val="24"/>
          <w:szCs w:val="24"/>
        </w:rPr>
      </w:pPr>
      <w:r w:rsidRPr="00B307E5">
        <w:rPr>
          <w:rFonts w:ascii="Arial" w:hAnsi="Arial" w:cs="Arial"/>
          <w:color w:val="000000"/>
          <w:sz w:val="24"/>
          <w:szCs w:val="24"/>
        </w:rPr>
        <w:t xml:space="preserve">SANTOS R. R.; NETO A. P. O; CUNHA M.C. </w:t>
      </w:r>
      <w:r w:rsidR="00681D11" w:rsidRPr="00681D11">
        <w:rPr>
          <w:rFonts w:ascii="Arial" w:hAnsi="Arial" w:cs="Arial"/>
          <w:b/>
          <w:bCs/>
          <w:color w:val="000000"/>
          <w:sz w:val="24"/>
          <w:szCs w:val="24"/>
        </w:rPr>
        <w:t>Perfil de</w:t>
      </w:r>
      <w:r w:rsidRPr="00681D11">
        <w:rPr>
          <w:rFonts w:ascii="Arial" w:hAnsi="Arial" w:cs="Arial"/>
          <w:b/>
          <w:bCs/>
          <w:color w:val="000000"/>
          <w:sz w:val="24"/>
          <w:szCs w:val="24"/>
        </w:rPr>
        <w:t xml:space="preserve"> vítimas de intoxicações exógenas agudas e assistência de enfermagem.</w:t>
      </w:r>
      <w:r w:rsidRPr="00B307E5">
        <w:rPr>
          <w:rFonts w:ascii="Arial" w:hAnsi="Arial" w:cs="Arial"/>
          <w:color w:val="000000"/>
          <w:sz w:val="24"/>
          <w:szCs w:val="24"/>
        </w:rPr>
        <w:t xml:space="preserve"> </w:t>
      </w:r>
      <w:r w:rsidR="00681D11">
        <w:rPr>
          <w:rFonts w:ascii="Arial" w:hAnsi="Arial" w:cs="Arial"/>
          <w:color w:val="000000"/>
          <w:sz w:val="24"/>
          <w:szCs w:val="24"/>
        </w:rPr>
        <w:t xml:space="preserve">Revista Enfermagem Atenção Saúde. V. 4, n. 2, p. 45-55, </w:t>
      </w:r>
      <w:proofErr w:type="spellStart"/>
      <w:r w:rsidR="00681D11">
        <w:rPr>
          <w:rFonts w:ascii="Arial" w:hAnsi="Arial" w:cs="Arial"/>
          <w:color w:val="000000"/>
          <w:sz w:val="24"/>
          <w:szCs w:val="24"/>
        </w:rPr>
        <w:t>ago</w:t>
      </w:r>
      <w:proofErr w:type="spellEnd"/>
      <w:r w:rsidR="00681D11">
        <w:rPr>
          <w:rFonts w:ascii="Arial" w:hAnsi="Arial" w:cs="Arial"/>
          <w:color w:val="000000"/>
          <w:sz w:val="24"/>
          <w:szCs w:val="24"/>
        </w:rPr>
        <w:t xml:space="preserve">/dez., </w:t>
      </w:r>
      <w:r w:rsidRPr="00B307E5">
        <w:rPr>
          <w:rFonts w:ascii="Arial" w:hAnsi="Arial" w:cs="Arial"/>
          <w:color w:val="000000"/>
          <w:sz w:val="24"/>
          <w:szCs w:val="24"/>
        </w:rPr>
        <w:t>2015.</w:t>
      </w:r>
      <w:r w:rsidR="00681D11">
        <w:rPr>
          <w:rFonts w:ascii="Arial" w:hAnsi="Arial" w:cs="Arial"/>
          <w:color w:val="000000"/>
          <w:sz w:val="24"/>
          <w:szCs w:val="24"/>
        </w:rPr>
        <w:t xml:space="preserve"> Disponível em: </w:t>
      </w:r>
      <w:r w:rsidR="00885DD1">
        <w:rPr>
          <w:rFonts w:ascii="Arial" w:hAnsi="Arial" w:cs="Arial"/>
          <w:color w:val="000000"/>
          <w:sz w:val="24"/>
          <w:szCs w:val="24"/>
        </w:rPr>
        <w:t xml:space="preserve">http://seer.uftm.edu.br/ </w:t>
      </w:r>
      <w:proofErr w:type="spellStart"/>
      <w:r w:rsidR="00885DD1" w:rsidRPr="00885DD1">
        <w:rPr>
          <w:rFonts w:ascii="Arial" w:hAnsi="Arial" w:cs="Arial"/>
          <w:color w:val="000000"/>
          <w:sz w:val="24"/>
          <w:szCs w:val="24"/>
        </w:rPr>
        <w:t>revistaeletronica</w:t>
      </w:r>
      <w:proofErr w:type="spellEnd"/>
      <w:r w:rsidR="00885DD1" w:rsidRPr="00885DD1">
        <w:rPr>
          <w:rFonts w:ascii="Arial" w:hAnsi="Arial" w:cs="Arial"/>
          <w:color w:val="000000"/>
          <w:sz w:val="24"/>
          <w:szCs w:val="24"/>
        </w:rPr>
        <w:t>/</w:t>
      </w:r>
      <w:proofErr w:type="spellStart"/>
      <w:r w:rsidR="00885DD1" w:rsidRPr="00885DD1">
        <w:rPr>
          <w:rFonts w:ascii="Arial" w:hAnsi="Arial" w:cs="Arial"/>
          <w:color w:val="000000"/>
          <w:sz w:val="24"/>
          <w:szCs w:val="24"/>
        </w:rPr>
        <w:t>index.php</w:t>
      </w:r>
      <w:proofErr w:type="spellEnd"/>
      <w:r w:rsidR="00885DD1" w:rsidRPr="00885DD1">
        <w:rPr>
          <w:rFonts w:ascii="Arial" w:hAnsi="Arial" w:cs="Arial"/>
          <w:color w:val="000000"/>
          <w:sz w:val="24"/>
          <w:szCs w:val="24"/>
        </w:rPr>
        <w:t>/</w:t>
      </w:r>
      <w:proofErr w:type="spellStart"/>
      <w:r w:rsidR="00885DD1" w:rsidRPr="00885DD1">
        <w:rPr>
          <w:rFonts w:ascii="Arial" w:hAnsi="Arial" w:cs="Arial"/>
          <w:color w:val="000000"/>
          <w:sz w:val="24"/>
          <w:szCs w:val="24"/>
        </w:rPr>
        <w:t>enfer</w:t>
      </w:r>
      <w:proofErr w:type="spellEnd"/>
      <w:r w:rsidR="00885DD1" w:rsidRPr="00885DD1">
        <w:rPr>
          <w:rFonts w:ascii="Arial" w:hAnsi="Arial" w:cs="Arial"/>
          <w:color w:val="000000"/>
          <w:sz w:val="24"/>
          <w:szCs w:val="24"/>
        </w:rPr>
        <w:t>/</w:t>
      </w:r>
      <w:proofErr w:type="spellStart"/>
      <w:r w:rsidR="00885DD1" w:rsidRPr="00885DD1">
        <w:rPr>
          <w:rFonts w:ascii="Arial" w:hAnsi="Arial" w:cs="Arial"/>
          <w:color w:val="000000"/>
          <w:sz w:val="24"/>
          <w:szCs w:val="24"/>
        </w:rPr>
        <w:t>article</w:t>
      </w:r>
      <w:proofErr w:type="spellEnd"/>
      <w:r w:rsidR="00885DD1" w:rsidRPr="00885DD1">
        <w:rPr>
          <w:rFonts w:ascii="Arial" w:hAnsi="Arial" w:cs="Arial"/>
          <w:color w:val="000000"/>
          <w:sz w:val="24"/>
          <w:szCs w:val="24"/>
        </w:rPr>
        <w:t>/</w:t>
      </w:r>
      <w:proofErr w:type="spellStart"/>
      <w:r w:rsidR="00885DD1" w:rsidRPr="00885DD1">
        <w:rPr>
          <w:rFonts w:ascii="Arial" w:hAnsi="Arial" w:cs="Arial"/>
          <w:color w:val="000000"/>
          <w:sz w:val="24"/>
          <w:szCs w:val="24"/>
        </w:rPr>
        <w:t>view</w:t>
      </w:r>
      <w:proofErr w:type="spellEnd"/>
      <w:r w:rsidR="00885DD1" w:rsidRPr="00885DD1">
        <w:rPr>
          <w:rFonts w:ascii="Arial" w:hAnsi="Arial" w:cs="Arial"/>
          <w:color w:val="000000"/>
          <w:sz w:val="24"/>
          <w:szCs w:val="24"/>
        </w:rPr>
        <w:t>/978</w:t>
      </w:r>
      <w:r w:rsidR="00885DD1">
        <w:rPr>
          <w:rFonts w:ascii="Arial" w:hAnsi="Arial" w:cs="Arial"/>
          <w:color w:val="000000"/>
          <w:sz w:val="24"/>
          <w:szCs w:val="24"/>
        </w:rPr>
        <w:t>. Acesso em: 02/10/2021.</w:t>
      </w:r>
    </w:p>
    <w:p w14:paraId="086E4072" w14:textId="77777777" w:rsidR="00913607" w:rsidRDefault="00913607" w:rsidP="008363E9">
      <w:pPr>
        <w:spacing w:after="0" w:line="240" w:lineRule="auto"/>
        <w:rPr>
          <w:rFonts w:ascii="Arial" w:hAnsi="Arial" w:cs="Arial"/>
          <w:color w:val="000000"/>
          <w:sz w:val="24"/>
          <w:szCs w:val="24"/>
        </w:rPr>
      </w:pPr>
    </w:p>
    <w:p w14:paraId="62ABEA04" w14:textId="77777777" w:rsidR="00B307E5" w:rsidRDefault="00B307E5" w:rsidP="008363E9">
      <w:pPr>
        <w:spacing w:after="0" w:line="240" w:lineRule="auto"/>
        <w:rPr>
          <w:rFonts w:ascii="Arial" w:hAnsi="Arial" w:cs="Arial"/>
          <w:color w:val="000000"/>
          <w:sz w:val="24"/>
          <w:szCs w:val="24"/>
        </w:rPr>
      </w:pPr>
    </w:p>
    <w:p w14:paraId="6A2DFFE1" w14:textId="08AB10C3" w:rsidR="00B307E5" w:rsidRDefault="00B307E5" w:rsidP="008363E9">
      <w:pPr>
        <w:spacing w:after="0" w:line="240" w:lineRule="auto"/>
        <w:rPr>
          <w:rFonts w:ascii="Arial" w:hAnsi="Arial" w:cs="Arial"/>
          <w:color w:val="000000"/>
          <w:sz w:val="24"/>
          <w:szCs w:val="24"/>
        </w:rPr>
      </w:pPr>
      <w:r w:rsidRPr="00B307E5">
        <w:rPr>
          <w:rFonts w:ascii="Arial" w:hAnsi="Arial" w:cs="Arial"/>
          <w:color w:val="000000"/>
          <w:sz w:val="24"/>
          <w:szCs w:val="24"/>
        </w:rPr>
        <w:t xml:space="preserve">SANTOS J. A. T., et al. </w:t>
      </w:r>
      <w:r w:rsidRPr="00DF7565">
        <w:rPr>
          <w:rFonts w:ascii="Arial" w:hAnsi="Arial" w:cs="Arial"/>
          <w:b/>
          <w:bCs/>
          <w:color w:val="000000"/>
          <w:sz w:val="24"/>
          <w:szCs w:val="24"/>
        </w:rPr>
        <w:t>Gravidade De Intoxicações por Saneantes Clandestinos.</w:t>
      </w:r>
      <w:r w:rsidR="00DF7565">
        <w:rPr>
          <w:rFonts w:ascii="Arial" w:hAnsi="Arial" w:cs="Arial"/>
          <w:color w:val="000000"/>
          <w:sz w:val="24"/>
          <w:szCs w:val="24"/>
        </w:rPr>
        <w:t xml:space="preserve"> Texto Contexto Enfermagem. Florianópolis, v.20, p. 247-254, </w:t>
      </w:r>
      <w:r w:rsidRPr="00B307E5">
        <w:rPr>
          <w:rFonts w:ascii="Arial" w:hAnsi="Arial" w:cs="Arial"/>
          <w:color w:val="000000"/>
          <w:sz w:val="24"/>
          <w:szCs w:val="24"/>
        </w:rPr>
        <w:t>2011.</w:t>
      </w:r>
      <w:r w:rsidR="00DF7565">
        <w:rPr>
          <w:rFonts w:ascii="Arial" w:hAnsi="Arial" w:cs="Arial"/>
          <w:color w:val="000000"/>
          <w:sz w:val="24"/>
          <w:szCs w:val="24"/>
        </w:rPr>
        <w:t xml:space="preserve"> Disponível em:</w:t>
      </w:r>
      <w:r w:rsidR="008215E3">
        <w:rPr>
          <w:rFonts w:ascii="Arial" w:hAnsi="Arial" w:cs="Arial"/>
          <w:color w:val="000000"/>
          <w:sz w:val="24"/>
          <w:szCs w:val="24"/>
        </w:rPr>
        <w:t xml:space="preserve"> </w:t>
      </w:r>
      <w:hyperlink r:id="rId33" w:history="1">
        <w:r w:rsidR="008215E3" w:rsidRPr="009B52DD">
          <w:rPr>
            <w:rStyle w:val="Hyperlink"/>
            <w:rFonts w:ascii="Arial" w:hAnsi="Arial" w:cs="Arial"/>
            <w:sz w:val="24"/>
            <w:szCs w:val="24"/>
          </w:rPr>
          <w:t>https://www.scielo.br/j/tce/a/hZ6zPNCC8NgtLJYN7XDcN9x/?format=pdf&amp;lang=pt</w:t>
        </w:r>
      </w:hyperlink>
      <w:r w:rsidR="008215E3">
        <w:rPr>
          <w:rFonts w:ascii="Arial" w:hAnsi="Arial" w:cs="Arial"/>
          <w:color w:val="000000"/>
          <w:sz w:val="24"/>
          <w:szCs w:val="24"/>
        </w:rPr>
        <w:t>. Acesso em: 02/10/2021.</w:t>
      </w:r>
      <w:r w:rsidR="00DF7565">
        <w:rPr>
          <w:rFonts w:ascii="Arial" w:hAnsi="Arial" w:cs="Arial"/>
          <w:color w:val="000000"/>
          <w:sz w:val="24"/>
          <w:szCs w:val="24"/>
        </w:rPr>
        <w:t xml:space="preserve"> </w:t>
      </w:r>
    </w:p>
    <w:p w14:paraId="25AEB6EC" w14:textId="77777777" w:rsidR="00913607" w:rsidRPr="00B307E5" w:rsidRDefault="00913607" w:rsidP="008363E9">
      <w:pPr>
        <w:spacing w:after="0" w:line="240" w:lineRule="auto"/>
        <w:rPr>
          <w:rFonts w:ascii="Arial" w:hAnsi="Arial" w:cs="Arial"/>
          <w:color w:val="000000"/>
          <w:sz w:val="24"/>
          <w:szCs w:val="24"/>
        </w:rPr>
      </w:pPr>
    </w:p>
    <w:p w14:paraId="250FD71C" w14:textId="783D7E95" w:rsidR="00B307E5" w:rsidRPr="00B307E5" w:rsidRDefault="00B307E5" w:rsidP="008363E9">
      <w:pPr>
        <w:spacing w:after="0" w:line="240" w:lineRule="auto"/>
        <w:rPr>
          <w:rFonts w:ascii="Arial" w:hAnsi="Arial" w:cs="Arial"/>
          <w:color w:val="000000"/>
          <w:sz w:val="24"/>
          <w:szCs w:val="24"/>
        </w:rPr>
      </w:pPr>
      <w:r w:rsidRPr="00A1513A">
        <w:rPr>
          <w:rFonts w:ascii="Arial" w:hAnsi="Arial" w:cs="Arial"/>
          <w:color w:val="000000"/>
          <w:sz w:val="20"/>
          <w:szCs w:val="20"/>
        </w:rPr>
        <w:t>  </w:t>
      </w:r>
    </w:p>
    <w:p w14:paraId="1E3523F3" w14:textId="3AAC4A69" w:rsidR="00934C7B" w:rsidRDefault="00FB4619"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SAVI</w:t>
      </w:r>
      <w:r w:rsidR="00BC502B" w:rsidRPr="001933E2">
        <w:rPr>
          <w:rFonts w:ascii="Arial" w:hAnsi="Arial" w:cs="Arial"/>
          <w:color w:val="000000" w:themeColor="text1"/>
          <w:sz w:val="24"/>
          <w:szCs w:val="24"/>
        </w:rPr>
        <w:t xml:space="preserve"> P. E. et al. </w:t>
      </w:r>
      <w:r w:rsidR="00E35B2D" w:rsidRPr="001933E2">
        <w:rPr>
          <w:rFonts w:ascii="Arial" w:hAnsi="Arial" w:cs="Arial"/>
          <w:b/>
          <w:bCs/>
          <w:color w:val="000000" w:themeColor="text1"/>
          <w:sz w:val="24"/>
          <w:szCs w:val="24"/>
        </w:rPr>
        <w:t>Sintomas associados</w:t>
      </w:r>
      <w:r w:rsidR="000127CE" w:rsidRPr="001933E2">
        <w:rPr>
          <w:rFonts w:ascii="Arial" w:hAnsi="Arial" w:cs="Arial"/>
          <w:b/>
          <w:bCs/>
          <w:color w:val="000000" w:themeColor="text1"/>
          <w:sz w:val="24"/>
          <w:szCs w:val="24"/>
        </w:rPr>
        <w:t xml:space="preserve"> </w:t>
      </w:r>
      <w:proofErr w:type="spellStart"/>
      <w:r w:rsidR="000127CE" w:rsidRPr="001933E2">
        <w:rPr>
          <w:rFonts w:ascii="Arial" w:hAnsi="Arial" w:cs="Arial"/>
          <w:b/>
          <w:bCs/>
          <w:color w:val="000000" w:themeColor="text1"/>
          <w:sz w:val="24"/>
          <w:szCs w:val="24"/>
        </w:rPr>
        <w:t>á</w:t>
      </w:r>
      <w:proofErr w:type="spellEnd"/>
      <w:r w:rsidR="000127CE" w:rsidRPr="001933E2">
        <w:rPr>
          <w:rFonts w:ascii="Arial" w:hAnsi="Arial" w:cs="Arial"/>
          <w:b/>
          <w:bCs/>
          <w:color w:val="000000" w:themeColor="text1"/>
          <w:sz w:val="24"/>
          <w:szCs w:val="24"/>
        </w:rPr>
        <w:t xml:space="preserve"> exposição aos agrotóxicos </w:t>
      </w:r>
      <w:r w:rsidR="00AE5B2A" w:rsidRPr="001933E2">
        <w:rPr>
          <w:rFonts w:ascii="Arial" w:hAnsi="Arial" w:cs="Arial"/>
          <w:b/>
          <w:bCs/>
          <w:color w:val="000000" w:themeColor="text1"/>
          <w:sz w:val="24"/>
          <w:szCs w:val="24"/>
        </w:rPr>
        <w:t>entre ri</w:t>
      </w:r>
      <w:r w:rsidR="00CA0E4A" w:rsidRPr="001933E2">
        <w:rPr>
          <w:rFonts w:ascii="Arial" w:hAnsi="Arial" w:cs="Arial"/>
          <w:b/>
          <w:bCs/>
          <w:color w:val="000000" w:themeColor="text1"/>
          <w:sz w:val="24"/>
          <w:szCs w:val="24"/>
        </w:rPr>
        <w:t>zicultores em uma cidade no sul de Santa Catarina.</w:t>
      </w:r>
      <w:r w:rsidR="00B509EA" w:rsidRPr="001933E2">
        <w:rPr>
          <w:rFonts w:ascii="Arial" w:hAnsi="Arial" w:cs="Arial"/>
          <w:color w:val="000000" w:themeColor="text1"/>
          <w:sz w:val="24"/>
          <w:szCs w:val="24"/>
        </w:rPr>
        <w:t xml:space="preserve"> </w:t>
      </w:r>
      <w:r w:rsidR="00422CAD" w:rsidRPr="001933E2">
        <w:rPr>
          <w:rFonts w:ascii="Arial" w:hAnsi="Arial" w:cs="Arial"/>
          <w:color w:val="000000" w:themeColor="text1"/>
          <w:sz w:val="24"/>
          <w:szCs w:val="24"/>
        </w:rPr>
        <w:t xml:space="preserve">Arquivos Catarinenses de Medicina. </w:t>
      </w:r>
      <w:r w:rsidR="00BE4451" w:rsidRPr="001933E2">
        <w:rPr>
          <w:rFonts w:ascii="Arial" w:hAnsi="Arial" w:cs="Arial"/>
          <w:color w:val="000000" w:themeColor="text1"/>
          <w:sz w:val="24"/>
          <w:szCs w:val="24"/>
        </w:rPr>
        <w:t>Santa Catarina</w:t>
      </w:r>
      <w:r w:rsidR="00D54C69" w:rsidRPr="001933E2">
        <w:rPr>
          <w:rFonts w:ascii="Arial" w:hAnsi="Arial" w:cs="Arial"/>
          <w:color w:val="000000" w:themeColor="text1"/>
          <w:sz w:val="24"/>
          <w:szCs w:val="24"/>
        </w:rPr>
        <w:t>, v.</w:t>
      </w:r>
      <w:r w:rsidR="008135D0" w:rsidRPr="001933E2">
        <w:rPr>
          <w:rFonts w:ascii="Arial" w:hAnsi="Arial" w:cs="Arial"/>
          <w:color w:val="000000" w:themeColor="text1"/>
          <w:sz w:val="24"/>
          <w:szCs w:val="24"/>
        </w:rPr>
        <w:t>39, n. 1</w:t>
      </w:r>
      <w:r w:rsidR="00382CED" w:rsidRPr="001933E2">
        <w:rPr>
          <w:rFonts w:ascii="Arial" w:hAnsi="Arial" w:cs="Arial"/>
          <w:color w:val="000000" w:themeColor="text1"/>
          <w:sz w:val="24"/>
          <w:szCs w:val="24"/>
        </w:rPr>
        <w:t>,</w:t>
      </w:r>
      <w:r w:rsidR="00205522" w:rsidRPr="001933E2">
        <w:rPr>
          <w:rFonts w:ascii="Arial" w:hAnsi="Arial" w:cs="Arial"/>
          <w:color w:val="000000" w:themeColor="text1"/>
          <w:sz w:val="24"/>
          <w:szCs w:val="24"/>
        </w:rPr>
        <w:t xml:space="preserve"> p. 1-7</w:t>
      </w:r>
      <w:r w:rsidR="00863D37" w:rsidRPr="001933E2">
        <w:rPr>
          <w:rFonts w:ascii="Arial" w:hAnsi="Arial" w:cs="Arial"/>
          <w:color w:val="000000" w:themeColor="text1"/>
          <w:sz w:val="24"/>
          <w:szCs w:val="24"/>
        </w:rPr>
        <w:t xml:space="preserve">, </w:t>
      </w:r>
      <w:r w:rsidR="00A214F7" w:rsidRPr="001933E2">
        <w:rPr>
          <w:rFonts w:ascii="Arial" w:hAnsi="Arial" w:cs="Arial"/>
          <w:color w:val="000000" w:themeColor="text1"/>
          <w:sz w:val="24"/>
          <w:szCs w:val="24"/>
        </w:rPr>
        <w:t>20</w:t>
      </w:r>
      <w:r w:rsidR="00F90FEA" w:rsidRPr="001933E2">
        <w:rPr>
          <w:rFonts w:ascii="Arial" w:hAnsi="Arial" w:cs="Arial"/>
          <w:color w:val="000000" w:themeColor="text1"/>
          <w:sz w:val="24"/>
          <w:szCs w:val="24"/>
        </w:rPr>
        <w:t xml:space="preserve">10. Disponível em: </w:t>
      </w:r>
      <w:hyperlink r:id="rId34" w:history="1">
        <w:r w:rsidR="003347BA" w:rsidRPr="00AF336A">
          <w:rPr>
            <w:rStyle w:val="Hyperlink"/>
            <w:rFonts w:ascii="Arial" w:hAnsi="Arial" w:cs="Arial"/>
            <w:color w:val="000000" w:themeColor="text1"/>
            <w:sz w:val="24"/>
            <w:szCs w:val="24"/>
            <w:u w:val="none"/>
          </w:rPr>
          <w:t>http://www.acm.org.br/acm/revista/pdf/artigos/780.pdf</w:t>
        </w:r>
      </w:hyperlink>
      <w:r w:rsidR="003347BA" w:rsidRPr="00AF336A">
        <w:rPr>
          <w:rFonts w:ascii="Arial" w:hAnsi="Arial" w:cs="Arial"/>
          <w:color w:val="000000" w:themeColor="text1"/>
          <w:sz w:val="24"/>
          <w:szCs w:val="24"/>
        </w:rPr>
        <w:t>.</w:t>
      </w:r>
      <w:r w:rsidR="003347BA" w:rsidRPr="001933E2">
        <w:rPr>
          <w:rFonts w:ascii="Arial" w:hAnsi="Arial" w:cs="Arial"/>
          <w:color w:val="000000" w:themeColor="text1"/>
          <w:sz w:val="24"/>
          <w:szCs w:val="24"/>
        </w:rPr>
        <w:t xml:space="preserve"> Acesso em</w:t>
      </w:r>
      <w:r w:rsidR="00127883" w:rsidRPr="001933E2">
        <w:rPr>
          <w:rFonts w:ascii="Arial" w:hAnsi="Arial" w:cs="Arial"/>
          <w:color w:val="000000" w:themeColor="text1"/>
          <w:sz w:val="24"/>
          <w:szCs w:val="24"/>
        </w:rPr>
        <w:t>:</w:t>
      </w:r>
      <w:r w:rsidR="00F91A2E" w:rsidRPr="001933E2">
        <w:rPr>
          <w:rFonts w:ascii="Arial" w:hAnsi="Arial" w:cs="Arial"/>
          <w:color w:val="000000" w:themeColor="text1"/>
          <w:sz w:val="24"/>
          <w:szCs w:val="24"/>
        </w:rPr>
        <w:t xml:space="preserve"> 20/03/2021.</w:t>
      </w:r>
    </w:p>
    <w:p w14:paraId="7EAF6D57" w14:textId="77777777" w:rsidR="00913607"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65178F42" w14:textId="77777777" w:rsidR="00B307E5" w:rsidRPr="001933E2" w:rsidRDefault="00B307E5" w:rsidP="008363E9">
      <w:pPr>
        <w:widowControl w:val="0"/>
        <w:autoSpaceDE w:val="0"/>
        <w:autoSpaceDN w:val="0"/>
        <w:adjustRightInd w:val="0"/>
        <w:spacing w:after="0" w:line="240" w:lineRule="auto"/>
        <w:rPr>
          <w:rFonts w:ascii="Arial" w:hAnsi="Arial" w:cs="Arial"/>
          <w:color w:val="000000" w:themeColor="text1"/>
          <w:sz w:val="24"/>
          <w:szCs w:val="24"/>
        </w:rPr>
      </w:pPr>
    </w:p>
    <w:p w14:paraId="66110356" w14:textId="2B02A296" w:rsidR="002F345C" w:rsidRDefault="00934C7B"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SESAB</w:t>
      </w:r>
      <w:r w:rsidR="00031ED3" w:rsidRPr="001933E2">
        <w:rPr>
          <w:rFonts w:ascii="Arial" w:hAnsi="Arial" w:cs="Arial"/>
          <w:color w:val="000000" w:themeColor="text1"/>
          <w:sz w:val="24"/>
          <w:szCs w:val="24"/>
        </w:rPr>
        <w:t>.</w:t>
      </w:r>
      <w:r w:rsidR="005F6964" w:rsidRPr="001933E2">
        <w:rPr>
          <w:rFonts w:ascii="Arial" w:hAnsi="Arial" w:cs="Arial"/>
          <w:color w:val="000000" w:themeColor="text1"/>
          <w:sz w:val="24"/>
          <w:szCs w:val="24"/>
        </w:rPr>
        <w:t xml:space="preserve"> Secretaria da </w:t>
      </w:r>
      <w:r w:rsidR="004810F9" w:rsidRPr="001933E2">
        <w:rPr>
          <w:rFonts w:ascii="Arial" w:hAnsi="Arial" w:cs="Arial"/>
          <w:color w:val="000000" w:themeColor="text1"/>
          <w:sz w:val="24"/>
          <w:szCs w:val="24"/>
        </w:rPr>
        <w:t>Sa</w:t>
      </w:r>
      <w:r w:rsidR="00A46088" w:rsidRPr="001933E2">
        <w:rPr>
          <w:rFonts w:ascii="Arial" w:hAnsi="Arial" w:cs="Arial"/>
          <w:color w:val="000000" w:themeColor="text1"/>
          <w:sz w:val="24"/>
          <w:szCs w:val="24"/>
        </w:rPr>
        <w:t>úde</w:t>
      </w:r>
      <w:r w:rsidR="005F6964" w:rsidRPr="001933E2">
        <w:rPr>
          <w:rFonts w:ascii="Arial" w:hAnsi="Arial" w:cs="Arial"/>
          <w:color w:val="000000" w:themeColor="text1"/>
          <w:sz w:val="24"/>
          <w:szCs w:val="24"/>
        </w:rPr>
        <w:t xml:space="preserve"> </w:t>
      </w:r>
      <w:r w:rsidR="004810F9" w:rsidRPr="001933E2">
        <w:rPr>
          <w:rFonts w:ascii="Arial" w:hAnsi="Arial" w:cs="Arial"/>
          <w:color w:val="000000" w:themeColor="text1"/>
          <w:sz w:val="24"/>
          <w:szCs w:val="24"/>
        </w:rPr>
        <w:t xml:space="preserve">do Estado </w:t>
      </w:r>
      <w:r w:rsidR="005F6964" w:rsidRPr="001933E2">
        <w:rPr>
          <w:rFonts w:ascii="Arial" w:hAnsi="Arial" w:cs="Arial"/>
          <w:color w:val="000000" w:themeColor="text1"/>
          <w:sz w:val="24"/>
          <w:szCs w:val="24"/>
        </w:rPr>
        <w:t xml:space="preserve">da </w:t>
      </w:r>
      <w:r w:rsidR="004810F9" w:rsidRPr="001933E2">
        <w:rPr>
          <w:rFonts w:ascii="Arial" w:hAnsi="Arial" w:cs="Arial"/>
          <w:color w:val="000000" w:themeColor="text1"/>
          <w:sz w:val="24"/>
          <w:szCs w:val="24"/>
        </w:rPr>
        <w:t>Bahia</w:t>
      </w:r>
      <w:r w:rsidR="00A46088" w:rsidRPr="001933E2">
        <w:rPr>
          <w:rFonts w:ascii="Arial" w:hAnsi="Arial" w:cs="Arial"/>
          <w:color w:val="000000" w:themeColor="text1"/>
          <w:sz w:val="24"/>
          <w:szCs w:val="24"/>
        </w:rPr>
        <w:t>. Governo do Estado da Bahia.</w:t>
      </w:r>
      <w:r w:rsidR="005F5CB3" w:rsidRPr="001933E2">
        <w:rPr>
          <w:rFonts w:ascii="Arial" w:hAnsi="Arial" w:cs="Arial"/>
          <w:color w:val="000000" w:themeColor="text1"/>
          <w:sz w:val="24"/>
          <w:szCs w:val="24"/>
        </w:rPr>
        <w:t xml:space="preserve"> </w:t>
      </w:r>
      <w:r w:rsidR="005F5CB3" w:rsidRPr="001933E2">
        <w:rPr>
          <w:rFonts w:ascii="Arial" w:hAnsi="Arial" w:cs="Arial"/>
          <w:b/>
          <w:bCs/>
          <w:color w:val="000000" w:themeColor="text1"/>
          <w:sz w:val="24"/>
          <w:szCs w:val="24"/>
        </w:rPr>
        <w:t xml:space="preserve">Apostila </w:t>
      </w:r>
      <w:r w:rsidR="00802704" w:rsidRPr="001933E2">
        <w:rPr>
          <w:rFonts w:ascii="Arial" w:hAnsi="Arial" w:cs="Arial"/>
          <w:b/>
          <w:bCs/>
          <w:color w:val="000000" w:themeColor="text1"/>
          <w:sz w:val="24"/>
          <w:szCs w:val="24"/>
        </w:rPr>
        <w:t>de Toxicologia Básica</w:t>
      </w:r>
      <w:r w:rsidR="00CE247F" w:rsidRPr="001933E2">
        <w:rPr>
          <w:rFonts w:ascii="Arial" w:hAnsi="Arial" w:cs="Arial"/>
          <w:b/>
          <w:bCs/>
          <w:color w:val="000000" w:themeColor="text1"/>
          <w:sz w:val="24"/>
          <w:szCs w:val="24"/>
        </w:rPr>
        <w:t>.</w:t>
      </w:r>
      <w:r w:rsidR="00F23C7E" w:rsidRPr="001933E2">
        <w:rPr>
          <w:rFonts w:ascii="Arial" w:hAnsi="Arial" w:cs="Arial"/>
          <w:color w:val="000000" w:themeColor="text1"/>
          <w:sz w:val="24"/>
          <w:szCs w:val="24"/>
        </w:rPr>
        <w:t xml:space="preserve"> Salvador-Bahia</w:t>
      </w:r>
      <w:r w:rsidR="007720C8" w:rsidRPr="001933E2">
        <w:rPr>
          <w:rFonts w:ascii="Arial" w:hAnsi="Arial" w:cs="Arial"/>
          <w:color w:val="000000" w:themeColor="text1"/>
          <w:sz w:val="24"/>
          <w:szCs w:val="24"/>
        </w:rPr>
        <w:t>,</w:t>
      </w:r>
      <w:r w:rsidR="00C17250" w:rsidRPr="001933E2">
        <w:rPr>
          <w:rFonts w:ascii="Arial" w:hAnsi="Arial" w:cs="Arial"/>
          <w:color w:val="000000" w:themeColor="text1"/>
          <w:sz w:val="24"/>
          <w:szCs w:val="24"/>
        </w:rPr>
        <w:t xml:space="preserve"> </w:t>
      </w:r>
      <w:r w:rsidR="001C3E54" w:rsidRPr="001933E2">
        <w:rPr>
          <w:rFonts w:ascii="Arial" w:hAnsi="Arial" w:cs="Arial"/>
          <w:color w:val="000000" w:themeColor="text1"/>
          <w:sz w:val="24"/>
          <w:szCs w:val="24"/>
        </w:rPr>
        <w:t xml:space="preserve">p. </w:t>
      </w:r>
      <w:r w:rsidR="00E970AE" w:rsidRPr="001933E2">
        <w:rPr>
          <w:rFonts w:ascii="Arial" w:hAnsi="Arial" w:cs="Arial"/>
          <w:color w:val="000000" w:themeColor="text1"/>
          <w:sz w:val="24"/>
          <w:szCs w:val="24"/>
        </w:rPr>
        <w:t xml:space="preserve">1-73, ago., </w:t>
      </w:r>
      <w:r w:rsidR="00C45B32" w:rsidRPr="001933E2">
        <w:rPr>
          <w:rFonts w:ascii="Arial" w:hAnsi="Arial" w:cs="Arial"/>
          <w:color w:val="000000" w:themeColor="text1"/>
          <w:sz w:val="24"/>
          <w:szCs w:val="24"/>
        </w:rPr>
        <w:t>2009. Disponível em</w:t>
      </w:r>
      <w:r w:rsidR="00C45B32" w:rsidRPr="00AF336A">
        <w:rPr>
          <w:rFonts w:ascii="Arial" w:hAnsi="Arial" w:cs="Arial"/>
          <w:color w:val="000000" w:themeColor="text1"/>
          <w:sz w:val="24"/>
          <w:szCs w:val="24"/>
        </w:rPr>
        <w:t xml:space="preserve">: </w:t>
      </w:r>
      <w:hyperlink r:id="rId35" w:history="1">
        <w:r w:rsidR="002F345C" w:rsidRPr="00AF336A">
          <w:rPr>
            <w:rStyle w:val="Hyperlink"/>
            <w:rFonts w:ascii="Arial" w:hAnsi="Arial" w:cs="Arial"/>
            <w:color w:val="000000" w:themeColor="text1"/>
            <w:sz w:val="24"/>
            <w:szCs w:val="24"/>
            <w:u w:val="none"/>
          </w:rPr>
          <w:t>http://www.saude.ba.gov.br/</w:t>
        </w:r>
      </w:hyperlink>
      <w:r w:rsidR="00BD5944" w:rsidRPr="001933E2">
        <w:rPr>
          <w:rFonts w:ascii="Arial" w:hAnsi="Arial" w:cs="Arial"/>
          <w:color w:val="000000" w:themeColor="text1"/>
          <w:sz w:val="24"/>
          <w:szCs w:val="24"/>
        </w:rPr>
        <w:t>wpcontent/uploads</w:t>
      </w:r>
      <w:r w:rsidR="001933E2">
        <w:rPr>
          <w:rFonts w:ascii="Arial" w:hAnsi="Arial" w:cs="Arial"/>
          <w:color w:val="000000" w:themeColor="text1"/>
          <w:sz w:val="24"/>
          <w:szCs w:val="24"/>
        </w:rPr>
        <w:t xml:space="preserve"> </w:t>
      </w:r>
      <w:r w:rsidR="00BD5944" w:rsidRPr="001933E2">
        <w:rPr>
          <w:rFonts w:ascii="Arial" w:hAnsi="Arial" w:cs="Arial"/>
          <w:color w:val="000000" w:themeColor="text1"/>
          <w:sz w:val="24"/>
          <w:szCs w:val="24"/>
        </w:rPr>
        <w:t>/2017/08/</w:t>
      </w:r>
      <w:proofErr w:type="spellStart"/>
      <w:r w:rsidR="00BD5944" w:rsidRPr="001933E2">
        <w:rPr>
          <w:rFonts w:ascii="Arial" w:hAnsi="Arial" w:cs="Arial"/>
          <w:color w:val="000000" w:themeColor="text1"/>
          <w:sz w:val="24"/>
          <w:szCs w:val="24"/>
        </w:rPr>
        <w:t>Apostila_CIAVE_Ago</w:t>
      </w:r>
      <w:proofErr w:type="spellEnd"/>
      <w:r w:rsidR="00BD5944" w:rsidRPr="001933E2">
        <w:rPr>
          <w:rFonts w:ascii="Arial" w:hAnsi="Arial" w:cs="Arial"/>
          <w:color w:val="000000" w:themeColor="text1"/>
          <w:sz w:val="24"/>
          <w:szCs w:val="24"/>
        </w:rPr>
        <w:t>_</w:t>
      </w:r>
      <w:r w:rsidR="001933E2">
        <w:rPr>
          <w:rFonts w:ascii="Arial" w:hAnsi="Arial" w:cs="Arial"/>
          <w:color w:val="000000" w:themeColor="text1"/>
          <w:sz w:val="24"/>
          <w:szCs w:val="24"/>
        </w:rPr>
        <w:t xml:space="preserve"> </w:t>
      </w:r>
      <w:r w:rsidR="00BD5944" w:rsidRPr="001933E2">
        <w:rPr>
          <w:rFonts w:ascii="Arial" w:hAnsi="Arial" w:cs="Arial"/>
          <w:color w:val="000000" w:themeColor="text1"/>
          <w:sz w:val="24"/>
          <w:szCs w:val="24"/>
        </w:rPr>
        <w:t>2009_A4.pdf</w:t>
      </w:r>
      <w:r w:rsidR="002F345C" w:rsidRPr="001933E2">
        <w:rPr>
          <w:rFonts w:ascii="Arial" w:hAnsi="Arial" w:cs="Arial"/>
          <w:color w:val="000000" w:themeColor="text1"/>
          <w:sz w:val="24"/>
          <w:szCs w:val="24"/>
        </w:rPr>
        <w:t>. Acesso em:</w:t>
      </w:r>
      <w:r w:rsidR="00127883" w:rsidRPr="001933E2">
        <w:rPr>
          <w:rFonts w:ascii="Arial" w:hAnsi="Arial" w:cs="Arial"/>
          <w:color w:val="000000" w:themeColor="text1"/>
          <w:sz w:val="24"/>
          <w:szCs w:val="24"/>
        </w:rPr>
        <w:t xml:space="preserve"> 30/03/2021.</w:t>
      </w:r>
    </w:p>
    <w:p w14:paraId="1F241143" w14:textId="77777777" w:rsidR="00913607"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38B57B26" w14:textId="77777777" w:rsidR="001933E2" w:rsidRPr="001933E2" w:rsidRDefault="001933E2" w:rsidP="008363E9">
      <w:pPr>
        <w:widowControl w:val="0"/>
        <w:autoSpaceDE w:val="0"/>
        <w:autoSpaceDN w:val="0"/>
        <w:adjustRightInd w:val="0"/>
        <w:spacing w:after="0" w:line="240" w:lineRule="auto"/>
        <w:rPr>
          <w:rFonts w:ascii="Arial" w:hAnsi="Arial" w:cs="Arial"/>
          <w:color w:val="000000" w:themeColor="text1"/>
          <w:sz w:val="24"/>
          <w:szCs w:val="24"/>
        </w:rPr>
      </w:pPr>
    </w:p>
    <w:p w14:paraId="5530FC3A" w14:textId="45B6F6BB" w:rsidR="001933E2" w:rsidRDefault="005C50AB"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SILVA</w:t>
      </w:r>
      <w:r w:rsidR="00B74C11" w:rsidRPr="001933E2">
        <w:rPr>
          <w:rFonts w:ascii="Arial" w:hAnsi="Arial" w:cs="Arial"/>
          <w:color w:val="000000" w:themeColor="text1"/>
          <w:sz w:val="24"/>
          <w:szCs w:val="24"/>
        </w:rPr>
        <w:t xml:space="preserve"> G. C. H.; </w:t>
      </w:r>
      <w:r w:rsidR="00444577" w:rsidRPr="001933E2">
        <w:rPr>
          <w:rFonts w:ascii="Arial" w:hAnsi="Arial" w:cs="Arial"/>
          <w:color w:val="000000" w:themeColor="text1"/>
          <w:sz w:val="24"/>
          <w:szCs w:val="24"/>
        </w:rPr>
        <w:t xml:space="preserve">COSTA </w:t>
      </w:r>
      <w:r w:rsidR="009C4A21" w:rsidRPr="001933E2">
        <w:rPr>
          <w:rFonts w:ascii="Arial" w:hAnsi="Arial" w:cs="Arial"/>
          <w:color w:val="000000" w:themeColor="text1"/>
          <w:sz w:val="24"/>
          <w:szCs w:val="24"/>
        </w:rPr>
        <w:t xml:space="preserve">B. J. </w:t>
      </w:r>
      <w:r w:rsidR="009C4A21" w:rsidRPr="001933E2">
        <w:rPr>
          <w:rFonts w:ascii="Arial" w:hAnsi="Arial" w:cs="Arial"/>
          <w:b/>
          <w:bCs/>
          <w:color w:val="000000" w:themeColor="text1"/>
          <w:sz w:val="24"/>
          <w:szCs w:val="24"/>
        </w:rPr>
        <w:t>Intoxicação exógena</w:t>
      </w:r>
      <w:r w:rsidR="00F4245B" w:rsidRPr="001933E2">
        <w:rPr>
          <w:rFonts w:ascii="Arial" w:hAnsi="Arial" w:cs="Arial"/>
          <w:b/>
          <w:bCs/>
          <w:color w:val="000000" w:themeColor="text1"/>
          <w:sz w:val="24"/>
          <w:szCs w:val="24"/>
        </w:rPr>
        <w:t xml:space="preserve">: Casos no Estado de Santa Catarina </w:t>
      </w:r>
      <w:r w:rsidR="00E461D0" w:rsidRPr="001933E2">
        <w:rPr>
          <w:rFonts w:ascii="Arial" w:hAnsi="Arial" w:cs="Arial"/>
          <w:b/>
          <w:bCs/>
          <w:color w:val="000000" w:themeColor="text1"/>
          <w:sz w:val="24"/>
          <w:szCs w:val="24"/>
        </w:rPr>
        <w:t xml:space="preserve">no Período de </w:t>
      </w:r>
      <w:r w:rsidR="00B12B8B" w:rsidRPr="001933E2">
        <w:rPr>
          <w:rFonts w:ascii="Arial" w:hAnsi="Arial" w:cs="Arial"/>
          <w:b/>
          <w:bCs/>
          <w:color w:val="000000" w:themeColor="text1"/>
          <w:sz w:val="24"/>
          <w:szCs w:val="24"/>
        </w:rPr>
        <w:t xml:space="preserve">2011 a 2015. </w:t>
      </w:r>
      <w:r w:rsidR="00E831A8" w:rsidRPr="001933E2">
        <w:rPr>
          <w:rFonts w:ascii="Arial" w:hAnsi="Arial" w:cs="Arial"/>
          <w:color w:val="000000" w:themeColor="text1"/>
          <w:sz w:val="24"/>
          <w:szCs w:val="24"/>
        </w:rPr>
        <w:t>Arquivos Catarinenses de Medicina.</w:t>
      </w:r>
      <w:r w:rsidR="00243E1A" w:rsidRPr="001933E2">
        <w:rPr>
          <w:rFonts w:ascii="Arial" w:hAnsi="Arial" w:cs="Arial"/>
          <w:color w:val="000000" w:themeColor="text1"/>
          <w:sz w:val="24"/>
          <w:szCs w:val="24"/>
        </w:rPr>
        <w:t xml:space="preserve"> </w:t>
      </w:r>
      <w:r w:rsidR="00ED6BCB" w:rsidRPr="001933E2">
        <w:rPr>
          <w:rFonts w:ascii="Arial" w:hAnsi="Arial" w:cs="Arial"/>
          <w:color w:val="000000" w:themeColor="text1"/>
          <w:sz w:val="24"/>
          <w:szCs w:val="24"/>
        </w:rPr>
        <w:t>Santa Catarina,</w:t>
      </w:r>
      <w:r w:rsidR="00A465F0" w:rsidRPr="001933E2">
        <w:rPr>
          <w:rFonts w:ascii="Arial" w:hAnsi="Arial" w:cs="Arial"/>
          <w:color w:val="000000" w:themeColor="text1"/>
          <w:sz w:val="24"/>
          <w:szCs w:val="24"/>
        </w:rPr>
        <w:t xml:space="preserve"> v.</w:t>
      </w:r>
      <w:r w:rsidR="00E75B54" w:rsidRPr="001933E2">
        <w:rPr>
          <w:rFonts w:ascii="Arial" w:hAnsi="Arial" w:cs="Arial"/>
          <w:color w:val="000000" w:themeColor="text1"/>
          <w:sz w:val="24"/>
          <w:szCs w:val="24"/>
        </w:rPr>
        <w:t xml:space="preserve"> 47, n. </w:t>
      </w:r>
      <w:r w:rsidR="00B841C6" w:rsidRPr="001933E2">
        <w:rPr>
          <w:rFonts w:ascii="Arial" w:hAnsi="Arial" w:cs="Arial"/>
          <w:color w:val="000000" w:themeColor="text1"/>
          <w:sz w:val="24"/>
          <w:szCs w:val="24"/>
        </w:rPr>
        <w:t>3</w:t>
      </w:r>
      <w:r w:rsidR="00FF3061" w:rsidRPr="001933E2">
        <w:rPr>
          <w:rFonts w:ascii="Arial" w:hAnsi="Arial" w:cs="Arial"/>
          <w:color w:val="000000" w:themeColor="text1"/>
          <w:sz w:val="24"/>
          <w:szCs w:val="24"/>
        </w:rPr>
        <w:t xml:space="preserve">, p. </w:t>
      </w:r>
      <w:r w:rsidR="00297C44" w:rsidRPr="001933E2">
        <w:rPr>
          <w:rFonts w:ascii="Arial" w:hAnsi="Arial" w:cs="Arial"/>
          <w:color w:val="000000" w:themeColor="text1"/>
          <w:sz w:val="24"/>
          <w:szCs w:val="24"/>
        </w:rPr>
        <w:t>02-15,</w:t>
      </w:r>
      <w:r w:rsidR="00342DFB" w:rsidRPr="001933E2">
        <w:rPr>
          <w:rFonts w:ascii="Arial" w:hAnsi="Arial" w:cs="Arial"/>
          <w:color w:val="000000" w:themeColor="text1"/>
          <w:sz w:val="24"/>
          <w:szCs w:val="24"/>
        </w:rPr>
        <w:t xml:space="preserve"> </w:t>
      </w:r>
      <w:proofErr w:type="spellStart"/>
      <w:r w:rsidR="00342DFB" w:rsidRPr="001933E2">
        <w:rPr>
          <w:rFonts w:ascii="Arial" w:hAnsi="Arial" w:cs="Arial"/>
          <w:color w:val="000000" w:themeColor="text1"/>
          <w:sz w:val="24"/>
          <w:szCs w:val="24"/>
        </w:rPr>
        <w:t>jul</w:t>
      </w:r>
      <w:proofErr w:type="spellEnd"/>
      <w:r w:rsidR="00342DFB" w:rsidRPr="001933E2">
        <w:rPr>
          <w:rFonts w:ascii="Arial" w:hAnsi="Arial" w:cs="Arial"/>
          <w:color w:val="000000" w:themeColor="text1"/>
          <w:sz w:val="24"/>
          <w:szCs w:val="24"/>
        </w:rPr>
        <w:t xml:space="preserve">-set., </w:t>
      </w:r>
      <w:r w:rsidR="00C00856" w:rsidRPr="001933E2">
        <w:rPr>
          <w:rFonts w:ascii="Arial" w:hAnsi="Arial" w:cs="Arial"/>
          <w:color w:val="000000" w:themeColor="text1"/>
          <w:sz w:val="24"/>
          <w:szCs w:val="24"/>
        </w:rPr>
        <w:t xml:space="preserve">2018. Disponível em: </w:t>
      </w:r>
      <w:hyperlink r:id="rId36" w:history="1">
        <w:r w:rsidR="00EA51F0" w:rsidRPr="00AF336A">
          <w:rPr>
            <w:rStyle w:val="Hyperlink"/>
            <w:rFonts w:ascii="Arial" w:hAnsi="Arial" w:cs="Arial"/>
            <w:color w:val="000000" w:themeColor="text1"/>
            <w:sz w:val="24"/>
            <w:szCs w:val="24"/>
            <w:u w:val="none"/>
          </w:rPr>
          <w:t>http://www.acm.org.br/acm/seer/index.php/</w:t>
        </w:r>
      </w:hyperlink>
      <w:r w:rsidR="00EA51F0" w:rsidRPr="001933E2">
        <w:rPr>
          <w:rFonts w:ascii="Arial" w:hAnsi="Arial" w:cs="Arial"/>
          <w:color w:val="000000" w:themeColor="text1"/>
          <w:sz w:val="24"/>
          <w:szCs w:val="24"/>
        </w:rPr>
        <w:t>arquivos/article/download/ 226/288. Acesso em:</w:t>
      </w:r>
      <w:r w:rsidR="00127883" w:rsidRPr="001933E2">
        <w:rPr>
          <w:rFonts w:ascii="Arial" w:hAnsi="Arial" w:cs="Arial"/>
          <w:color w:val="000000" w:themeColor="text1"/>
          <w:sz w:val="24"/>
          <w:szCs w:val="24"/>
        </w:rPr>
        <w:t xml:space="preserve"> 20/03/2021.</w:t>
      </w:r>
    </w:p>
    <w:p w14:paraId="1724310A" w14:textId="77777777" w:rsidR="00913607"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27D899C5" w14:textId="77777777" w:rsidR="00292C45" w:rsidRPr="001933E2" w:rsidRDefault="00292C45" w:rsidP="008363E9">
      <w:pPr>
        <w:widowControl w:val="0"/>
        <w:autoSpaceDE w:val="0"/>
        <w:autoSpaceDN w:val="0"/>
        <w:adjustRightInd w:val="0"/>
        <w:spacing w:after="0" w:line="240" w:lineRule="auto"/>
        <w:rPr>
          <w:rFonts w:ascii="Arial" w:hAnsi="Arial" w:cs="Arial"/>
          <w:color w:val="000000" w:themeColor="text1"/>
          <w:sz w:val="24"/>
          <w:szCs w:val="24"/>
        </w:rPr>
      </w:pPr>
    </w:p>
    <w:p w14:paraId="4766A244" w14:textId="59403057" w:rsidR="00E76410" w:rsidRDefault="007144A6"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SILVA</w:t>
      </w:r>
      <w:r w:rsidR="00876610" w:rsidRPr="001933E2">
        <w:rPr>
          <w:rFonts w:ascii="Arial" w:hAnsi="Arial" w:cs="Arial"/>
          <w:color w:val="000000" w:themeColor="text1"/>
          <w:sz w:val="24"/>
          <w:szCs w:val="24"/>
        </w:rPr>
        <w:t xml:space="preserve"> S. C. A.; </w:t>
      </w:r>
      <w:r w:rsidR="007231C0" w:rsidRPr="001933E2">
        <w:rPr>
          <w:rFonts w:ascii="Arial" w:hAnsi="Arial" w:cs="Arial"/>
          <w:color w:val="000000" w:themeColor="text1"/>
          <w:sz w:val="24"/>
          <w:szCs w:val="24"/>
        </w:rPr>
        <w:t>VI</w:t>
      </w:r>
      <w:r w:rsidR="001734DE" w:rsidRPr="001933E2">
        <w:rPr>
          <w:rFonts w:ascii="Arial" w:hAnsi="Arial" w:cs="Arial"/>
          <w:color w:val="000000" w:themeColor="text1"/>
          <w:sz w:val="24"/>
          <w:szCs w:val="24"/>
        </w:rPr>
        <w:t>LELA</w:t>
      </w:r>
      <w:r w:rsidR="00E76F62" w:rsidRPr="001933E2">
        <w:rPr>
          <w:rFonts w:ascii="Arial" w:hAnsi="Arial" w:cs="Arial"/>
          <w:color w:val="000000" w:themeColor="text1"/>
          <w:sz w:val="24"/>
          <w:szCs w:val="24"/>
        </w:rPr>
        <w:t xml:space="preserve"> P.</w:t>
      </w:r>
      <w:r w:rsidR="002D01EA" w:rsidRPr="001933E2">
        <w:rPr>
          <w:rFonts w:ascii="Arial" w:hAnsi="Arial" w:cs="Arial"/>
          <w:color w:val="000000" w:themeColor="text1"/>
          <w:sz w:val="24"/>
          <w:szCs w:val="24"/>
        </w:rPr>
        <w:t xml:space="preserve"> F.; </w:t>
      </w:r>
      <w:r w:rsidR="005F0D60" w:rsidRPr="001933E2">
        <w:rPr>
          <w:rFonts w:ascii="Arial" w:hAnsi="Arial" w:cs="Arial"/>
          <w:color w:val="000000" w:themeColor="text1"/>
          <w:sz w:val="24"/>
          <w:szCs w:val="24"/>
        </w:rPr>
        <w:t xml:space="preserve">BRANDÃO </w:t>
      </w:r>
      <w:r w:rsidR="000C4803" w:rsidRPr="001933E2">
        <w:rPr>
          <w:rFonts w:ascii="Arial" w:hAnsi="Arial" w:cs="Arial"/>
          <w:color w:val="000000" w:themeColor="text1"/>
          <w:sz w:val="24"/>
          <w:szCs w:val="24"/>
        </w:rPr>
        <w:t xml:space="preserve">N. O. G. </w:t>
      </w:r>
      <w:r w:rsidR="000C4803" w:rsidRPr="001933E2">
        <w:rPr>
          <w:rFonts w:ascii="Arial" w:hAnsi="Arial" w:cs="Arial"/>
          <w:b/>
          <w:bCs/>
          <w:color w:val="000000" w:themeColor="text1"/>
          <w:sz w:val="24"/>
          <w:szCs w:val="24"/>
        </w:rPr>
        <w:t xml:space="preserve">Intoxicação </w:t>
      </w:r>
      <w:r w:rsidR="00FF332B" w:rsidRPr="001933E2">
        <w:rPr>
          <w:rFonts w:ascii="Arial" w:hAnsi="Arial" w:cs="Arial"/>
          <w:b/>
          <w:bCs/>
          <w:color w:val="000000" w:themeColor="text1"/>
          <w:sz w:val="24"/>
          <w:szCs w:val="24"/>
        </w:rPr>
        <w:t xml:space="preserve">exógena por “chumbinho” </w:t>
      </w:r>
      <w:r w:rsidR="00F11831" w:rsidRPr="001933E2">
        <w:rPr>
          <w:rFonts w:ascii="Arial" w:hAnsi="Arial" w:cs="Arial"/>
          <w:b/>
          <w:bCs/>
          <w:color w:val="000000" w:themeColor="text1"/>
          <w:sz w:val="24"/>
          <w:szCs w:val="24"/>
        </w:rPr>
        <w:t xml:space="preserve">como forma de </w:t>
      </w:r>
      <w:r w:rsidR="00BE739E" w:rsidRPr="001933E2">
        <w:rPr>
          <w:rFonts w:ascii="Arial" w:hAnsi="Arial" w:cs="Arial"/>
          <w:b/>
          <w:bCs/>
          <w:color w:val="000000" w:themeColor="text1"/>
          <w:sz w:val="24"/>
          <w:szCs w:val="24"/>
        </w:rPr>
        <w:t>autoextermínio</w:t>
      </w:r>
      <w:r w:rsidR="00F11831" w:rsidRPr="001933E2">
        <w:rPr>
          <w:rFonts w:ascii="Arial" w:hAnsi="Arial" w:cs="Arial"/>
          <w:b/>
          <w:bCs/>
          <w:color w:val="000000" w:themeColor="text1"/>
          <w:sz w:val="24"/>
          <w:szCs w:val="24"/>
        </w:rPr>
        <w:t xml:space="preserve"> </w:t>
      </w:r>
      <w:r w:rsidR="00BE739E" w:rsidRPr="001933E2">
        <w:rPr>
          <w:rFonts w:ascii="Arial" w:hAnsi="Arial" w:cs="Arial"/>
          <w:b/>
          <w:bCs/>
          <w:color w:val="000000" w:themeColor="text1"/>
          <w:sz w:val="24"/>
          <w:szCs w:val="24"/>
        </w:rPr>
        <w:t xml:space="preserve">no </w:t>
      </w:r>
      <w:r w:rsidR="00F81374" w:rsidRPr="001933E2">
        <w:rPr>
          <w:rFonts w:ascii="Arial" w:hAnsi="Arial" w:cs="Arial"/>
          <w:b/>
          <w:bCs/>
          <w:color w:val="000000" w:themeColor="text1"/>
          <w:sz w:val="24"/>
          <w:szCs w:val="24"/>
        </w:rPr>
        <w:t>Estado de Goiás</w:t>
      </w:r>
      <w:r w:rsidR="002C206A" w:rsidRPr="001933E2">
        <w:rPr>
          <w:rFonts w:ascii="Arial" w:hAnsi="Arial" w:cs="Arial"/>
          <w:b/>
          <w:bCs/>
          <w:color w:val="000000" w:themeColor="text1"/>
          <w:sz w:val="24"/>
          <w:szCs w:val="24"/>
        </w:rPr>
        <w:t>, 2003</w:t>
      </w:r>
      <w:r w:rsidR="000C5363" w:rsidRPr="001933E2">
        <w:rPr>
          <w:rFonts w:ascii="Arial" w:hAnsi="Arial" w:cs="Arial"/>
          <w:b/>
          <w:bCs/>
          <w:color w:val="000000" w:themeColor="text1"/>
          <w:sz w:val="24"/>
          <w:szCs w:val="24"/>
        </w:rPr>
        <w:t xml:space="preserve">-2007. </w:t>
      </w:r>
      <w:r w:rsidR="00CB160C" w:rsidRPr="001933E2">
        <w:rPr>
          <w:rFonts w:ascii="Arial" w:hAnsi="Arial" w:cs="Arial"/>
          <w:color w:val="000000" w:themeColor="text1"/>
          <w:sz w:val="24"/>
          <w:szCs w:val="24"/>
        </w:rPr>
        <w:t>Revista Eletrônica de enfermagem.</w:t>
      </w:r>
      <w:r w:rsidR="002D1FB1" w:rsidRPr="001933E2">
        <w:rPr>
          <w:rFonts w:ascii="Arial" w:hAnsi="Arial" w:cs="Arial"/>
          <w:color w:val="000000" w:themeColor="text1"/>
          <w:sz w:val="24"/>
          <w:szCs w:val="24"/>
        </w:rPr>
        <w:t xml:space="preserve"> </w:t>
      </w:r>
      <w:r w:rsidR="00493218" w:rsidRPr="001933E2">
        <w:rPr>
          <w:rFonts w:ascii="Arial" w:hAnsi="Arial" w:cs="Arial"/>
          <w:color w:val="000000" w:themeColor="text1"/>
          <w:sz w:val="24"/>
          <w:szCs w:val="24"/>
        </w:rPr>
        <w:t xml:space="preserve">Anápolis-GO, </w:t>
      </w:r>
      <w:r w:rsidR="002F6430" w:rsidRPr="001933E2">
        <w:rPr>
          <w:rFonts w:ascii="Arial" w:hAnsi="Arial" w:cs="Arial"/>
          <w:color w:val="000000" w:themeColor="text1"/>
          <w:sz w:val="24"/>
          <w:szCs w:val="24"/>
        </w:rPr>
        <w:t xml:space="preserve">v. </w:t>
      </w:r>
      <w:r w:rsidR="002D1FB1" w:rsidRPr="001933E2">
        <w:rPr>
          <w:rFonts w:ascii="Arial" w:hAnsi="Arial" w:cs="Arial"/>
          <w:color w:val="000000" w:themeColor="text1"/>
          <w:sz w:val="24"/>
          <w:szCs w:val="24"/>
        </w:rPr>
        <w:t>12, n.</w:t>
      </w:r>
      <w:r w:rsidR="005B6142" w:rsidRPr="001933E2">
        <w:rPr>
          <w:rFonts w:ascii="Arial" w:hAnsi="Arial" w:cs="Arial"/>
          <w:color w:val="000000" w:themeColor="text1"/>
          <w:sz w:val="24"/>
          <w:szCs w:val="24"/>
        </w:rPr>
        <w:t xml:space="preserve"> 4,</w:t>
      </w:r>
      <w:r w:rsidR="008D3BE4" w:rsidRPr="001933E2">
        <w:rPr>
          <w:rFonts w:ascii="Arial" w:hAnsi="Arial" w:cs="Arial"/>
          <w:color w:val="000000" w:themeColor="text1"/>
          <w:sz w:val="24"/>
          <w:szCs w:val="24"/>
        </w:rPr>
        <w:t xml:space="preserve"> p. 1-6, </w:t>
      </w:r>
      <w:r w:rsidR="00F1783B" w:rsidRPr="001933E2">
        <w:rPr>
          <w:rFonts w:ascii="Arial" w:hAnsi="Arial" w:cs="Arial"/>
          <w:color w:val="000000" w:themeColor="text1"/>
          <w:sz w:val="24"/>
          <w:szCs w:val="24"/>
        </w:rPr>
        <w:t>2010. Disponível em</w:t>
      </w:r>
      <w:r w:rsidR="00F1783B" w:rsidRPr="00AF336A">
        <w:rPr>
          <w:rFonts w:ascii="Arial" w:hAnsi="Arial" w:cs="Arial"/>
          <w:color w:val="000000" w:themeColor="text1"/>
          <w:sz w:val="24"/>
          <w:szCs w:val="24"/>
        </w:rPr>
        <w:t xml:space="preserve">: </w:t>
      </w:r>
      <w:hyperlink r:id="rId37" w:history="1">
        <w:r w:rsidR="00E76410" w:rsidRPr="00AF336A">
          <w:rPr>
            <w:rStyle w:val="Hyperlink"/>
            <w:rFonts w:ascii="Arial" w:hAnsi="Arial" w:cs="Arial"/>
            <w:color w:val="000000" w:themeColor="text1"/>
            <w:sz w:val="24"/>
            <w:szCs w:val="24"/>
            <w:u w:val="none"/>
          </w:rPr>
          <w:t>https://revistas.ufg.br/fen/article/download/</w:t>
        </w:r>
      </w:hyperlink>
      <w:r w:rsidR="00E76410" w:rsidRPr="001933E2">
        <w:rPr>
          <w:rFonts w:ascii="Arial" w:hAnsi="Arial" w:cs="Arial"/>
          <w:color w:val="000000" w:themeColor="text1"/>
          <w:sz w:val="24"/>
          <w:szCs w:val="24"/>
        </w:rPr>
        <w:t xml:space="preserve"> 6471/8490/. Acesso em:</w:t>
      </w:r>
      <w:r w:rsidR="00127883" w:rsidRPr="001933E2">
        <w:rPr>
          <w:rFonts w:ascii="Arial" w:hAnsi="Arial" w:cs="Arial"/>
          <w:color w:val="000000" w:themeColor="text1"/>
          <w:sz w:val="24"/>
          <w:szCs w:val="24"/>
        </w:rPr>
        <w:t xml:space="preserve"> 30/03/2021.</w:t>
      </w:r>
    </w:p>
    <w:p w14:paraId="687A6C6F" w14:textId="52296987" w:rsidR="001933E2" w:rsidRDefault="001933E2" w:rsidP="008363E9">
      <w:pPr>
        <w:widowControl w:val="0"/>
        <w:autoSpaceDE w:val="0"/>
        <w:autoSpaceDN w:val="0"/>
        <w:adjustRightInd w:val="0"/>
        <w:spacing w:after="0" w:line="240" w:lineRule="auto"/>
        <w:rPr>
          <w:rFonts w:ascii="Arial" w:hAnsi="Arial" w:cs="Arial"/>
          <w:color w:val="000000" w:themeColor="text1"/>
          <w:sz w:val="24"/>
          <w:szCs w:val="24"/>
        </w:rPr>
      </w:pPr>
    </w:p>
    <w:p w14:paraId="19C24EF1" w14:textId="6279FC96" w:rsidR="00B307E5" w:rsidRDefault="00B307E5" w:rsidP="008363E9">
      <w:pPr>
        <w:widowControl w:val="0"/>
        <w:autoSpaceDE w:val="0"/>
        <w:autoSpaceDN w:val="0"/>
        <w:adjustRightInd w:val="0"/>
        <w:spacing w:after="0" w:line="240" w:lineRule="auto"/>
        <w:rPr>
          <w:rFonts w:ascii="Arial" w:hAnsi="Arial" w:cs="Arial"/>
          <w:color w:val="000000"/>
          <w:sz w:val="24"/>
          <w:szCs w:val="24"/>
        </w:rPr>
      </w:pPr>
      <w:r w:rsidRPr="00B307E5">
        <w:rPr>
          <w:rFonts w:ascii="Arial" w:hAnsi="Arial" w:cs="Arial"/>
          <w:color w:val="000000"/>
          <w:sz w:val="24"/>
          <w:szCs w:val="24"/>
        </w:rPr>
        <w:lastRenderedPageBreak/>
        <w:t xml:space="preserve">SILVA J. C.S.; COELHO M. J.; PINTO C. M. I.   </w:t>
      </w:r>
      <w:r w:rsidRPr="003D25CE">
        <w:rPr>
          <w:rFonts w:ascii="Arial" w:hAnsi="Arial" w:cs="Arial"/>
          <w:b/>
          <w:bCs/>
          <w:sz w:val="24"/>
          <w:szCs w:val="24"/>
        </w:rPr>
        <w:t>Fatores associados aos óbitos entre homens envenenados por carbamato (“chumbinho”</w:t>
      </w:r>
      <w:r w:rsidRPr="003D25CE">
        <w:rPr>
          <w:rFonts w:ascii="Arial" w:hAnsi="Arial" w:cs="Arial"/>
          <w:b/>
          <w:bCs/>
          <w:color w:val="000000"/>
          <w:sz w:val="24"/>
          <w:szCs w:val="24"/>
        </w:rPr>
        <w:t>)</w:t>
      </w:r>
      <w:r w:rsidRPr="00B307E5">
        <w:rPr>
          <w:rFonts w:ascii="Arial" w:hAnsi="Arial" w:cs="Arial"/>
          <w:color w:val="000000"/>
          <w:sz w:val="24"/>
          <w:szCs w:val="24"/>
        </w:rPr>
        <w:t xml:space="preserve">. </w:t>
      </w:r>
      <w:r w:rsidR="003D25CE">
        <w:rPr>
          <w:rFonts w:ascii="Arial" w:hAnsi="Arial" w:cs="Arial"/>
          <w:color w:val="000000"/>
          <w:sz w:val="24"/>
          <w:szCs w:val="24"/>
        </w:rPr>
        <w:t xml:space="preserve">Revista Gaúcha de Enfermagem. </w:t>
      </w:r>
      <w:r w:rsidRPr="00B307E5">
        <w:rPr>
          <w:rFonts w:ascii="Arial" w:hAnsi="Arial" w:cs="Arial"/>
          <w:color w:val="000000"/>
          <w:sz w:val="24"/>
          <w:szCs w:val="24"/>
        </w:rPr>
        <w:t>2016</w:t>
      </w:r>
      <w:r w:rsidR="003D25CE">
        <w:rPr>
          <w:rFonts w:ascii="Arial" w:hAnsi="Arial" w:cs="Arial"/>
          <w:color w:val="000000"/>
          <w:sz w:val="24"/>
          <w:szCs w:val="24"/>
        </w:rPr>
        <w:t>, v.37, n.2. Disponível em:</w:t>
      </w:r>
      <w:r w:rsidR="003B50CD">
        <w:rPr>
          <w:rFonts w:ascii="Arial" w:hAnsi="Arial" w:cs="Arial"/>
          <w:color w:val="000000"/>
          <w:sz w:val="24"/>
          <w:szCs w:val="24"/>
        </w:rPr>
        <w:t xml:space="preserve"> </w:t>
      </w:r>
      <w:r w:rsidR="00AF336A">
        <w:rPr>
          <w:rFonts w:ascii="Arial" w:hAnsi="Arial" w:cs="Arial"/>
          <w:color w:val="000000"/>
          <w:sz w:val="24"/>
          <w:szCs w:val="24"/>
        </w:rPr>
        <w:t>https://www.scielo.br/j/rgenf/a/p47hNX</w:t>
      </w:r>
      <w:r w:rsidR="003B50CD">
        <w:rPr>
          <w:rFonts w:ascii="Arial" w:hAnsi="Arial" w:cs="Arial"/>
          <w:color w:val="000000"/>
          <w:sz w:val="24"/>
          <w:szCs w:val="24"/>
        </w:rPr>
        <w:t xml:space="preserve"> </w:t>
      </w:r>
      <w:r w:rsidR="003B50CD" w:rsidRPr="003B50CD">
        <w:rPr>
          <w:rFonts w:ascii="Arial" w:hAnsi="Arial" w:cs="Arial"/>
          <w:color w:val="000000"/>
          <w:sz w:val="24"/>
          <w:szCs w:val="24"/>
        </w:rPr>
        <w:t>X677V7c9GHV9qgbVM/?</w:t>
      </w:r>
      <w:proofErr w:type="spellStart"/>
      <w:r w:rsidR="003B50CD" w:rsidRPr="003B50CD">
        <w:rPr>
          <w:rFonts w:ascii="Arial" w:hAnsi="Arial" w:cs="Arial"/>
          <w:color w:val="000000"/>
          <w:sz w:val="24"/>
          <w:szCs w:val="24"/>
        </w:rPr>
        <w:t>format</w:t>
      </w:r>
      <w:proofErr w:type="spellEnd"/>
      <w:r w:rsidR="003B50CD" w:rsidRPr="003B50CD">
        <w:rPr>
          <w:rFonts w:ascii="Arial" w:hAnsi="Arial" w:cs="Arial"/>
          <w:color w:val="000000"/>
          <w:sz w:val="24"/>
          <w:szCs w:val="24"/>
        </w:rPr>
        <w:t>=</w:t>
      </w:r>
      <w:proofErr w:type="spellStart"/>
      <w:r w:rsidR="003B50CD" w:rsidRPr="003B50CD">
        <w:rPr>
          <w:rFonts w:ascii="Arial" w:hAnsi="Arial" w:cs="Arial"/>
          <w:color w:val="000000"/>
          <w:sz w:val="24"/>
          <w:szCs w:val="24"/>
        </w:rPr>
        <w:t>pdf&amp;lang</w:t>
      </w:r>
      <w:proofErr w:type="spellEnd"/>
      <w:r w:rsidR="003B50CD" w:rsidRPr="003B50CD">
        <w:rPr>
          <w:rFonts w:ascii="Arial" w:hAnsi="Arial" w:cs="Arial"/>
          <w:color w:val="000000"/>
          <w:sz w:val="24"/>
          <w:szCs w:val="24"/>
        </w:rPr>
        <w:t>=</w:t>
      </w:r>
      <w:proofErr w:type="spellStart"/>
      <w:r w:rsidR="003B50CD" w:rsidRPr="003B50CD">
        <w:rPr>
          <w:rFonts w:ascii="Arial" w:hAnsi="Arial" w:cs="Arial"/>
          <w:color w:val="000000"/>
          <w:sz w:val="24"/>
          <w:szCs w:val="24"/>
        </w:rPr>
        <w:t>pt</w:t>
      </w:r>
      <w:proofErr w:type="spellEnd"/>
      <w:r w:rsidR="003B50CD">
        <w:rPr>
          <w:rFonts w:ascii="Arial" w:hAnsi="Arial" w:cs="Arial"/>
          <w:color w:val="000000"/>
          <w:sz w:val="24"/>
          <w:szCs w:val="24"/>
        </w:rPr>
        <w:t>. Acesso em: 30/09/2021.</w:t>
      </w:r>
    </w:p>
    <w:p w14:paraId="7CDBE9EB" w14:textId="77777777" w:rsidR="00913607" w:rsidRPr="00B307E5" w:rsidRDefault="00913607" w:rsidP="008363E9">
      <w:pPr>
        <w:widowControl w:val="0"/>
        <w:autoSpaceDE w:val="0"/>
        <w:autoSpaceDN w:val="0"/>
        <w:adjustRightInd w:val="0"/>
        <w:spacing w:after="0" w:line="240" w:lineRule="auto"/>
        <w:rPr>
          <w:rFonts w:ascii="Arial" w:hAnsi="Arial" w:cs="Arial"/>
          <w:color w:val="000000"/>
          <w:sz w:val="24"/>
          <w:szCs w:val="24"/>
        </w:rPr>
      </w:pPr>
    </w:p>
    <w:p w14:paraId="003AF5FF" w14:textId="77777777" w:rsidR="00B307E5" w:rsidRPr="001933E2" w:rsidRDefault="00B307E5" w:rsidP="008363E9">
      <w:pPr>
        <w:widowControl w:val="0"/>
        <w:autoSpaceDE w:val="0"/>
        <w:autoSpaceDN w:val="0"/>
        <w:adjustRightInd w:val="0"/>
        <w:spacing w:after="0" w:line="240" w:lineRule="auto"/>
        <w:rPr>
          <w:rFonts w:ascii="Arial" w:hAnsi="Arial" w:cs="Arial"/>
          <w:color w:val="000000" w:themeColor="text1"/>
          <w:sz w:val="24"/>
          <w:szCs w:val="24"/>
        </w:rPr>
      </w:pPr>
    </w:p>
    <w:p w14:paraId="36F6E0C9" w14:textId="1BA9DE00" w:rsidR="00E600F7" w:rsidRDefault="001C0063"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SIQUEIRA</w:t>
      </w:r>
      <w:r w:rsidR="00A056D7" w:rsidRPr="001933E2">
        <w:rPr>
          <w:rFonts w:ascii="Arial" w:hAnsi="Arial" w:cs="Arial"/>
          <w:color w:val="000000" w:themeColor="text1"/>
          <w:sz w:val="24"/>
          <w:szCs w:val="24"/>
        </w:rPr>
        <w:t xml:space="preserve"> M. K., et al. </w:t>
      </w:r>
      <w:r w:rsidR="00EC706F" w:rsidRPr="001933E2">
        <w:rPr>
          <w:rFonts w:ascii="Arial" w:hAnsi="Arial" w:cs="Arial"/>
          <w:b/>
          <w:bCs/>
          <w:color w:val="000000" w:themeColor="text1"/>
          <w:sz w:val="24"/>
          <w:szCs w:val="24"/>
        </w:rPr>
        <w:t xml:space="preserve">Perfil das intoxicações exógenas </w:t>
      </w:r>
      <w:r w:rsidR="00DC7286" w:rsidRPr="001933E2">
        <w:rPr>
          <w:rFonts w:ascii="Arial" w:hAnsi="Arial" w:cs="Arial"/>
          <w:b/>
          <w:bCs/>
          <w:color w:val="000000" w:themeColor="text1"/>
          <w:sz w:val="24"/>
          <w:szCs w:val="24"/>
        </w:rPr>
        <w:t xml:space="preserve">infantis atendidas </w:t>
      </w:r>
      <w:r w:rsidR="009A76CC" w:rsidRPr="001933E2">
        <w:rPr>
          <w:rFonts w:ascii="Arial" w:hAnsi="Arial" w:cs="Arial"/>
          <w:b/>
          <w:bCs/>
          <w:color w:val="000000" w:themeColor="text1"/>
          <w:sz w:val="24"/>
          <w:szCs w:val="24"/>
        </w:rPr>
        <w:t xml:space="preserve">em um hospital </w:t>
      </w:r>
      <w:r w:rsidR="003A7B47" w:rsidRPr="001933E2">
        <w:rPr>
          <w:rFonts w:ascii="Arial" w:hAnsi="Arial" w:cs="Arial"/>
          <w:b/>
          <w:bCs/>
          <w:color w:val="000000" w:themeColor="text1"/>
          <w:sz w:val="24"/>
          <w:szCs w:val="24"/>
        </w:rPr>
        <w:t>especializado da rede pública de Goiânia-GO.</w:t>
      </w:r>
      <w:r w:rsidR="003A7B47" w:rsidRPr="001933E2">
        <w:rPr>
          <w:rFonts w:ascii="Arial" w:hAnsi="Arial" w:cs="Arial"/>
          <w:color w:val="000000" w:themeColor="text1"/>
          <w:sz w:val="24"/>
          <w:szCs w:val="24"/>
        </w:rPr>
        <w:t xml:space="preserve"> </w:t>
      </w:r>
      <w:r w:rsidR="00B94759" w:rsidRPr="001933E2">
        <w:rPr>
          <w:rFonts w:ascii="Arial" w:hAnsi="Arial" w:cs="Arial"/>
          <w:color w:val="000000" w:themeColor="text1"/>
          <w:sz w:val="24"/>
          <w:szCs w:val="24"/>
        </w:rPr>
        <w:t>Revista Eletrônica</w:t>
      </w:r>
      <w:r w:rsidR="000453B1" w:rsidRPr="001933E2">
        <w:rPr>
          <w:rFonts w:ascii="Arial" w:hAnsi="Arial" w:cs="Arial"/>
          <w:color w:val="000000" w:themeColor="text1"/>
          <w:sz w:val="24"/>
          <w:szCs w:val="24"/>
        </w:rPr>
        <w:t xml:space="preserve"> de </w:t>
      </w:r>
      <w:r w:rsidR="006E6104" w:rsidRPr="001933E2">
        <w:rPr>
          <w:rFonts w:ascii="Arial" w:hAnsi="Arial" w:cs="Arial"/>
          <w:color w:val="000000" w:themeColor="text1"/>
          <w:sz w:val="24"/>
          <w:szCs w:val="24"/>
        </w:rPr>
        <w:t xml:space="preserve">Enfermagem. </w:t>
      </w:r>
      <w:r w:rsidR="00D07291" w:rsidRPr="001933E2">
        <w:rPr>
          <w:rFonts w:ascii="Arial" w:hAnsi="Arial" w:cs="Arial"/>
          <w:color w:val="000000" w:themeColor="text1"/>
          <w:sz w:val="24"/>
          <w:szCs w:val="24"/>
        </w:rPr>
        <w:t xml:space="preserve">Goiânia-GO, </w:t>
      </w:r>
      <w:r w:rsidR="003B1BC3" w:rsidRPr="001933E2">
        <w:rPr>
          <w:rFonts w:ascii="Arial" w:hAnsi="Arial" w:cs="Arial"/>
          <w:color w:val="000000" w:themeColor="text1"/>
          <w:sz w:val="24"/>
          <w:szCs w:val="24"/>
        </w:rPr>
        <w:t xml:space="preserve">v. </w:t>
      </w:r>
      <w:r w:rsidR="00B2558F" w:rsidRPr="001933E2">
        <w:rPr>
          <w:rFonts w:ascii="Arial" w:hAnsi="Arial" w:cs="Arial"/>
          <w:color w:val="000000" w:themeColor="text1"/>
          <w:sz w:val="24"/>
          <w:szCs w:val="24"/>
        </w:rPr>
        <w:t>10, n.</w:t>
      </w:r>
      <w:r w:rsidR="00AC1120" w:rsidRPr="001933E2">
        <w:rPr>
          <w:rFonts w:ascii="Arial" w:hAnsi="Arial" w:cs="Arial"/>
          <w:color w:val="000000" w:themeColor="text1"/>
          <w:sz w:val="24"/>
          <w:szCs w:val="24"/>
        </w:rPr>
        <w:t xml:space="preserve"> 3, </w:t>
      </w:r>
      <w:r w:rsidR="002D7DC6" w:rsidRPr="001933E2">
        <w:rPr>
          <w:rFonts w:ascii="Arial" w:hAnsi="Arial" w:cs="Arial"/>
          <w:color w:val="000000" w:themeColor="text1"/>
          <w:sz w:val="24"/>
          <w:szCs w:val="24"/>
        </w:rPr>
        <w:t xml:space="preserve">p. </w:t>
      </w:r>
      <w:r w:rsidR="00E41FA3" w:rsidRPr="001933E2">
        <w:rPr>
          <w:rFonts w:ascii="Arial" w:hAnsi="Arial" w:cs="Arial"/>
          <w:color w:val="000000" w:themeColor="text1"/>
          <w:sz w:val="24"/>
          <w:szCs w:val="24"/>
        </w:rPr>
        <w:t>1-11</w:t>
      </w:r>
      <w:r w:rsidR="001A1AE4" w:rsidRPr="001933E2">
        <w:rPr>
          <w:rFonts w:ascii="Arial" w:hAnsi="Arial" w:cs="Arial"/>
          <w:color w:val="000000" w:themeColor="text1"/>
          <w:sz w:val="24"/>
          <w:szCs w:val="24"/>
        </w:rPr>
        <w:t xml:space="preserve">, </w:t>
      </w:r>
      <w:r w:rsidR="00236F19" w:rsidRPr="001933E2">
        <w:rPr>
          <w:rFonts w:ascii="Arial" w:hAnsi="Arial" w:cs="Arial"/>
          <w:color w:val="000000" w:themeColor="text1"/>
          <w:sz w:val="24"/>
          <w:szCs w:val="24"/>
        </w:rPr>
        <w:t xml:space="preserve">2008. Disponível em: </w:t>
      </w:r>
      <w:hyperlink r:id="rId38" w:history="1">
        <w:r w:rsidR="00414A42" w:rsidRPr="00AF336A">
          <w:rPr>
            <w:rStyle w:val="Hyperlink"/>
            <w:rFonts w:ascii="Arial" w:hAnsi="Arial" w:cs="Arial"/>
            <w:color w:val="000000" w:themeColor="text1"/>
            <w:sz w:val="24"/>
            <w:szCs w:val="24"/>
            <w:u w:val="none"/>
          </w:rPr>
          <w:t>https://revistas.ufg.br/fen/article/view/46599/22883</w:t>
        </w:r>
      </w:hyperlink>
      <w:r w:rsidR="00414A42" w:rsidRPr="001933E2">
        <w:rPr>
          <w:rFonts w:ascii="Arial" w:hAnsi="Arial" w:cs="Arial"/>
          <w:color w:val="000000" w:themeColor="text1"/>
          <w:sz w:val="24"/>
          <w:szCs w:val="24"/>
        </w:rPr>
        <w:t>. Acesso em:</w:t>
      </w:r>
      <w:r w:rsidR="00F91A2E" w:rsidRPr="001933E2">
        <w:rPr>
          <w:rFonts w:ascii="Arial" w:hAnsi="Arial" w:cs="Arial"/>
          <w:color w:val="000000" w:themeColor="text1"/>
          <w:sz w:val="24"/>
          <w:szCs w:val="24"/>
        </w:rPr>
        <w:t xml:space="preserve"> 20/03/2021.</w:t>
      </w:r>
      <w:r w:rsidR="00414A42" w:rsidRPr="001933E2">
        <w:rPr>
          <w:rFonts w:ascii="Arial" w:hAnsi="Arial" w:cs="Arial"/>
          <w:color w:val="000000" w:themeColor="text1"/>
          <w:sz w:val="24"/>
          <w:szCs w:val="24"/>
        </w:rPr>
        <w:t xml:space="preserve"> </w:t>
      </w:r>
    </w:p>
    <w:p w14:paraId="5EB662C4" w14:textId="77777777" w:rsidR="00913607" w:rsidRPr="001933E2"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20BBE0F0" w14:textId="77777777" w:rsidR="00071092" w:rsidRPr="001933E2" w:rsidRDefault="00071092" w:rsidP="008363E9">
      <w:pPr>
        <w:widowControl w:val="0"/>
        <w:autoSpaceDE w:val="0"/>
        <w:autoSpaceDN w:val="0"/>
        <w:adjustRightInd w:val="0"/>
        <w:spacing w:after="0" w:line="240" w:lineRule="auto"/>
        <w:rPr>
          <w:rFonts w:ascii="Arial" w:hAnsi="Arial" w:cs="Arial"/>
          <w:color w:val="000000" w:themeColor="text1"/>
          <w:sz w:val="24"/>
          <w:szCs w:val="24"/>
        </w:rPr>
      </w:pPr>
    </w:p>
    <w:p w14:paraId="59476EA3" w14:textId="15F7DEF5" w:rsidR="00414A42" w:rsidRDefault="005D6AB2"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SOU</w:t>
      </w:r>
      <w:r w:rsidR="00B1266E" w:rsidRPr="001933E2">
        <w:rPr>
          <w:rFonts w:ascii="Arial" w:hAnsi="Arial" w:cs="Arial"/>
          <w:color w:val="000000" w:themeColor="text1"/>
          <w:sz w:val="24"/>
          <w:szCs w:val="24"/>
        </w:rPr>
        <w:t>SA</w:t>
      </w:r>
      <w:r w:rsidR="00E809B7" w:rsidRPr="001933E2">
        <w:rPr>
          <w:rFonts w:ascii="Arial" w:hAnsi="Arial" w:cs="Arial"/>
          <w:color w:val="000000" w:themeColor="text1"/>
          <w:sz w:val="24"/>
          <w:szCs w:val="24"/>
        </w:rPr>
        <w:t xml:space="preserve"> M. M. </w:t>
      </w:r>
      <w:r w:rsidR="00C5198D" w:rsidRPr="001933E2">
        <w:rPr>
          <w:rFonts w:ascii="Arial" w:hAnsi="Arial" w:cs="Arial"/>
          <w:color w:val="000000" w:themeColor="text1"/>
          <w:sz w:val="24"/>
          <w:szCs w:val="24"/>
        </w:rPr>
        <w:t xml:space="preserve">L., et al. </w:t>
      </w:r>
      <w:r w:rsidR="00D50E0E" w:rsidRPr="001933E2">
        <w:rPr>
          <w:rFonts w:ascii="Arial" w:hAnsi="Arial" w:cs="Arial"/>
          <w:b/>
          <w:bCs/>
          <w:color w:val="000000" w:themeColor="text1"/>
          <w:sz w:val="24"/>
          <w:szCs w:val="24"/>
        </w:rPr>
        <w:t xml:space="preserve">Revisões </w:t>
      </w:r>
      <w:r w:rsidR="00544A73" w:rsidRPr="001933E2">
        <w:rPr>
          <w:rFonts w:ascii="Arial" w:hAnsi="Arial" w:cs="Arial"/>
          <w:b/>
          <w:bCs/>
          <w:color w:val="000000" w:themeColor="text1"/>
          <w:sz w:val="24"/>
          <w:szCs w:val="24"/>
        </w:rPr>
        <w:t xml:space="preserve">da literatura </w:t>
      </w:r>
      <w:r w:rsidR="00D30EBD" w:rsidRPr="001933E2">
        <w:rPr>
          <w:rFonts w:ascii="Arial" w:hAnsi="Arial" w:cs="Arial"/>
          <w:b/>
          <w:bCs/>
          <w:color w:val="000000" w:themeColor="text1"/>
          <w:sz w:val="24"/>
          <w:szCs w:val="24"/>
        </w:rPr>
        <w:t>científica</w:t>
      </w:r>
      <w:r w:rsidR="0090197B" w:rsidRPr="001933E2">
        <w:rPr>
          <w:rFonts w:ascii="Arial" w:hAnsi="Arial" w:cs="Arial"/>
          <w:b/>
          <w:bCs/>
          <w:color w:val="000000" w:themeColor="text1"/>
          <w:sz w:val="24"/>
          <w:szCs w:val="24"/>
        </w:rPr>
        <w:t xml:space="preserve">: tipos, métodos e </w:t>
      </w:r>
      <w:r w:rsidR="006F58A4" w:rsidRPr="001933E2">
        <w:rPr>
          <w:rFonts w:ascii="Arial" w:hAnsi="Arial" w:cs="Arial"/>
          <w:b/>
          <w:bCs/>
          <w:color w:val="000000" w:themeColor="text1"/>
          <w:sz w:val="24"/>
          <w:szCs w:val="24"/>
        </w:rPr>
        <w:t>aplicações em enfermagem.</w:t>
      </w:r>
      <w:r w:rsidR="006F58A4" w:rsidRPr="001933E2">
        <w:rPr>
          <w:rFonts w:ascii="Arial" w:hAnsi="Arial" w:cs="Arial"/>
          <w:color w:val="000000" w:themeColor="text1"/>
          <w:sz w:val="24"/>
          <w:szCs w:val="24"/>
        </w:rPr>
        <w:t xml:space="preserve"> </w:t>
      </w:r>
      <w:r w:rsidR="004740DA" w:rsidRPr="001933E2">
        <w:rPr>
          <w:rFonts w:ascii="Arial" w:hAnsi="Arial" w:cs="Arial"/>
          <w:color w:val="000000" w:themeColor="text1"/>
          <w:sz w:val="24"/>
          <w:szCs w:val="24"/>
        </w:rPr>
        <w:t xml:space="preserve">Revista Portuguesa </w:t>
      </w:r>
      <w:r w:rsidR="009046E2" w:rsidRPr="001933E2">
        <w:rPr>
          <w:rFonts w:ascii="Arial" w:hAnsi="Arial" w:cs="Arial"/>
          <w:color w:val="000000" w:themeColor="text1"/>
          <w:sz w:val="24"/>
          <w:szCs w:val="24"/>
        </w:rPr>
        <w:t xml:space="preserve">de Enfermagem </w:t>
      </w:r>
      <w:r w:rsidR="00F43601" w:rsidRPr="001933E2">
        <w:rPr>
          <w:rFonts w:ascii="Arial" w:hAnsi="Arial" w:cs="Arial"/>
          <w:color w:val="000000" w:themeColor="text1"/>
          <w:sz w:val="24"/>
          <w:szCs w:val="24"/>
        </w:rPr>
        <w:t xml:space="preserve">de Reabilitação. </w:t>
      </w:r>
      <w:r w:rsidR="002E4D50" w:rsidRPr="001933E2">
        <w:rPr>
          <w:rFonts w:ascii="Arial" w:hAnsi="Arial" w:cs="Arial"/>
          <w:color w:val="000000" w:themeColor="text1"/>
          <w:sz w:val="24"/>
          <w:szCs w:val="24"/>
        </w:rPr>
        <w:t>V.</w:t>
      </w:r>
      <w:r w:rsidR="00D24381" w:rsidRPr="001933E2">
        <w:rPr>
          <w:rFonts w:ascii="Arial" w:hAnsi="Arial" w:cs="Arial"/>
          <w:color w:val="000000" w:themeColor="text1"/>
          <w:sz w:val="24"/>
          <w:szCs w:val="24"/>
        </w:rPr>
        <w:t xml:space="preserve"> 1, n. 1, p. 46-55,</w:t>
      </w:r>
      <w:r w:rsidR="00675C91" w:rsidRPr="001933E2">
        <w:rPr>
          <w:rFonts w:ascii="Arial" w:hAnsi="Arial" w:cs="Arial"/>
          <w:color w:val="000000" w:themeColor="text1"/>
          <w:sz w:val="24"/>
          <w:szCs w:val="24"/>
        </w:rPr>
        <w:t xml:space="preserve"> 2018. Disponível em: </w:t>
      </w:r>
      <w:hyperlink r:id="rId39" w:history="1">
        <w:r w:rsidR="001261FD" w:rsidRPr="00B62D38">
          <w:rPr>
            <w:rStyle w:val="Hyperlink"/>
            <w:rFonts w:ascii="Arial" w:hAnsi="Arial" w:cs="Arial"/>
            <w:sz w:val="24"/>
            <w:szCs w:val="24"/>
          </w:rPr>
          <w:t>https://www.researchgate.net/profile/Luis-Sousa-21/ publication/325949541Revisoesdaliteraturacientificatiposmetodose_ aplicacoesemenfermagem/links/5d7d2592a6fdcc2f0f6fb11d/Revisoes-da-literatura-cientifica-tipos-metodos-e-aplicacoes-em-enfermagem.pdf?origin=publicationdetail</w:t>
        </w:r>
      </w:hyperlink>
      <w:r w:rsidR="00A9280D" w:rsidRPr="001933E2">
        <w:rPr>
          <w:rFonts w:ascii="Arial" w:hAnsi="Arial" w:cs="Arial"/>
          <w:color w:val="000000" w:themeColor="text1"/>
          <w:sz w:val="24"/>
          <w:szCs w:val="24"/>
        </w:rPr>
        <w:t xml:space="preserve">. Acesso em: </w:t>
      </w:r>
      <w:r w:rsidR="00127883" w:rsidRPr="001933E2">
        <w:rPr>
          <w:rFonts w:ascii="Arial" w:hAnsi="Arial" w:cs="Arial"/>
          <w:color w:val="000000" w:themeColor="text1"/>
          <w:sz w:val="24"/>
          <w:szCs w:val="24"/>
        </w:rPr>
        <w:t>23/04/2021.</w:t>
      </w:r>
    </w:p>
    <w:p w14:paraId="61312A1A" w14:textId="77777777" w:rsidR="00913607"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5AED6290" w14:textId="77777777" w:rsidR="0075765F" w:rsidRDefault="0075765F" w:rsidP="008363E9">
      <w:pPr>
        <w:widowControl w:val="0"/>
        <w:autoSpaceDE w:val="0"/>
        <w:autoSpaceDN w:val="0"/>
        <w:adjustRightInd w:val="0"/>
        <w:spacing w:after="0" w:line="240" w:lineRule="auto"/>
        <w:rPr>
          <w:rFonts w:ascii="Arial" w:hAnsi="Arial" w:cs="Arial"/>
          <w:color w:val="000000" w:themeColor="text1"/>
          <w:sz w:val="24"/>
          <w:szCs w:val="24"/>
        </w:rPr>
      </w:pPr>
    </w:p>
    <w:p w14:paraId="57E33B76" w14:textId="36292420" w:rsidR="004D666B" w:rsidRDefault="0075765F" w:rsidP="008363E9">
      <w:pPr>
        <w:widowControl w:val="0"/>
        <w:autoSpaceDE w:val="0"/>
        <w:autoSpaceDN w:val="0"/>
        <w:adjustRightInd w:val="0"/>
        <w:spacing w:after="0" w:line="240" w:lineRule="auto"/>
        <w:rPr>
          <w:rFonts w:ascii="Arial" w:hAnsi="Arial" w:cs="Arial"/>
          <w:sz w:val="24"/>
          <w:szCs w:val="24"/>
        </w:rPr>
      </w:pPr>
      <w:r>
        <w:rPr>
          <w:rFonts w:ascii="Arial" w:hAnsi="Arial" w:cs="Arial"/>
          <w:color w:val="000000" w:themeColor="text1"/>
          <w:sz w:val="24"/>
          <w:szCs w:val="24"/>
        </w:rPr>
        <w:t>SOUSA</w:t>
      </w:r>
      <w:r w:rsidR="000E49F5">
        <w:rPr>
          <w:rFonts w:ascii="Arial" w:hAnsi="Arial" w:cs="Arial"/>
          <w:color w:val="000000" w:themeColor="text1"/>
          <w:sz w:val="24"/>
          <w:szCs w:val="24"/>
        </w:rPr>
        <w:t xml:space="preserve"> </w:t>
      </w:r>
      <w:r>
        <w:rPr>
          <w:rFonts w:ascii="Arial" w:hAnsi="Arial" w:cs="Arial"/>
          <w:color w:val="000000" w:themeColor="text1"/>
          <w:sz w:val="24"/>
          <w:szCs w:val="24"/>
        </w:rPr>
        <w:t xml:space="preserve">E. S. F, et al. </w:t>
      </w:r>
      <w:r w:rsidRPr="0075765F">
        <w:rPr>
          <w:rFonts w:ascii="Arial" w:hAnsi="Arial" w:cs="Arial"/>
          <w:b/>
          <w:bCs/>
          <w:color w:val="000000" w:themeColor="text1"/>
          <w:sz w:val="24"/>
          <w:szCs w:val="24"/>
        </w:rPr>
        <w:t>Análise das intoxicações por medicamentos no Piauí entre os anos de 2007 a 2017.</w:t>
      </w:r>
      <w:r>
        <w:rPr>
          <w:rFonts w:ascii="Arial" w:hAnsi="Arial" w:cs="Arial"/>
          <w:color w:val="000000" w:themeColor="text1"/>
          <w:sz w:val="24"/>
          <w:szCs w:val="24"/>
        </w:rPr>
        <w:t xml:space="preserve">  Revista Eletrônica Acervo Saúde. Piauí, n. 51, 2020. Disponível em: </w:t>
      </w:r>
      <w:hyperlink r:id="rId40" w:history="1">
        <w:r w:rsidR="008606C2" w:rsidRPr="009B52DD">
          <w:rPr>
            <w:rStyle w:val="Hyperlink"/>
            <w:rFonts w:ascii="Arial" w:hAnsi="Arial" w:cs="Arial"/>
            <w:sz w:val="24"/>
            <w:szCs w:val="24"/>
          </w:rPr>
          <w:t>https://doi.org/10.25248/reas.e745.2020</w:t>
        </w:r>
      </w:hyperlink>
      <w:r w:rsidR="008606C2">
        <w:rPr>
          <w:rFonts w:ascii="Arial" w:hAnsi="Arial" w:cs="Arial"/>
          <w:sz w:val="24"/>
          <w:szCs w:val="24"/>
        </w:rPr>
        <w:t>. Acesso em: 22/10/2021.</w:t>
      </w:r>
    </w:p>
    <w:p w14:paraId="635BC30E" w14:textId="77777777" w:rsidR="00913607"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5922B521" w14:textId="77777777" w:rsidR="0075765F" w:rsidRPr="001933E2" w:rsidRDefault="0075765F" w:rsidP="008363E9">
      <w:pPr>
        <w:widowControl w:val="0"/>
        <w:autoSpaceDE w:val="0"/>
        <w:autoSpaceDN w:val="0"/>
        <w:adjustRightInd w:val="0"/>
        <w:spacing w:after="0" w:line="240" w:lineRule="auto"/>
        <w:rPr>
          <w:rFonts w:ascii="Arial" w:hAnsi="Arial" w:cs="Arial"/>
          <w:color w:val="000000" w:themeColor="text1"/>
          <w:sz w:val="24"/>
          <w:szCs w:val="24"/>
        </w:rPr>
      </w:pPr>
    </w:p>
    <w:p w14:paraId="2397F4C1" w14:textId="5256CB59" w:rsidR="00345250" w:rsidRDefault="00BB5A9E"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 xml:space="preserve">SUPERINTENDÊNCIA </w:t>
      </w:r>
      <w:r w:rsidR="002E4360" w:rsidRPr="001933E2">
        <w:rPr>
          <w:rFonts w:ascii="Arial" w:hAnsi="Arial" w:cs="Arial"/>
          <w:color w:val="000000" w:themeColor="text1"/>
          <w:sz w:val="24"/>
          <w:szCs w:val="24"/>
        </w:rPr>
        <w:t xml:space="preserve">DE VIGILÂNCIA, </w:t>
      </w:r>
      <w:r w:rsidR="001F6245" w:rsidRPr="001933E2">
        <w:rPr>
          <w:rFonts w:ascii="Arial" w:hAnsi="Arial" w:cs="Arial"/>
          <w:color w:val="000000" w:themeColor="text1"/>
          <w:sz w:val="24"/>
          <w:szCs w:val="24"/>
        </w:rPr>
        <w:t xml:space="preserve">PROMOÇÃO E PROTEÇÃO </w:t>
      </w:r>
      <w:r w:rsidR="00885CDE" w:rsidRPr="001933E2">
        <w:rPr>
          <w:rFonts w:ascii="Arial" w:hAnsi="Arial" w:cs="Arial"/>
          <w:color w:val="000000" w:themeColor="text1"/>
          <w:sz w:val="24"/>
          <w:szCs w:val="24"/>
        </w:rPr>
        <w:t xml:space="preserve">Á SAÚDE. Diretoria de </w:t>
      </w:r>
      <w:r w:rsidR="0090644F" w:rsidRPr="001933E2">
        <w:rPr>
          <w:rFonts w:ascii="Arial" w:hAnsi="Arial" w:cs="Arial"/>
          <w:color w:val="000000" w:themeColor="text1"/>
          <w:sz w:val="24"/>
          <w:szCs w:val="24"/>
        </w:rPr>
        <w:t>Vi</w:t>
      </w:r>
      <w:r w:rsidR="00885CDE" w:rsidRPr="001933E2">
        <w:rPr>
          <w:rFonts w:ascii="Arial" w:hAnsi="Arial" w:cs="Arial"/>
          <w:color w:val="000000" w:themeColor="text1"/>
          <w:sz w:val="24"/>
          <w:szCs w:val="24"/>
        </w:rPr>
        <w:t xml:space="preserve">gilância </w:t>
      </w:r>
      <w:r w:rsidR="007C0271" w:rsidRPr="001933E2">
        <w:rPr>
          <w:rFonts w:ascii="Arial" w:hAnsi="Arial" w:cs="Arial"/>
          <w:color w:val="000000" w:themeColor="text1"/>
          <w:sz w:val="24"/>
          <w:szCs w:val="24"/>
        </w:rPr>
        <w:t xml:space="preserve">em </w:t>
      </w:r>
      <w:r w:rsidR="0090644F" w:rsidRPr="001933E2">
        <w:rPr>
          <w:rFonts w:ascii="Arial" w:hAnsi="Arial" w:cs="Arial"/>
          <w:color w:val="000000" w:themeColor="text1"/>
          <w:sz w:val="24"/>
          <w:szCs w:val="24"/>
        </w:rPr>
        <w:t>Sa</w:t>
      </w:r>
      <w:r w:rsidR="000C55D1" w:rsidRPr="001933E2">
        <w:rPr>
          <w:rFonts w:ascii="Arial" w:hAnsi="Arial" w:cs="Arial"/>
          <w:color w:val="000000" w:themeColor="text1"/>
          <w:sz w:val="24"/>
          <w:szCs w:val="24"/>
        </w:rPr>
        <w:t>úde A</w:t>
      </w:r>
      <w:r w:rsidR="0052217F" w:rsidRPr="001933E2">
        <w:rPr>
          <w:rFonts w:ascii="Arial" w:hAnsi="Arial" w:cs="Arial"/>
          <w:color w:val="000000" w:themeColor="text1"/>
          <w:sz w:val="24"/>
          <w:szCs w:val="24"/>
        </w:rPr>
        <w:t xml:space="preserve">mbiental e </w:t>
      </w:r>
      <w:r w:rsidR="000C55D1" w:rsidRPr="001933E2">
        <w:rPr>
          <w:rFonts w:ascii="Arial" w:hAnsi="Arial" w:cs="Arial"/>
          <w:color w:val="000000" w:themeColor="text1"/>
          <w:sz w:val="24"/>
          <w:szCs w:val="24"/>
        </w:rPr>
        <w:t>S</w:t>
      </w:r>
      <w:r w:rsidR="0052217F" w:rsidRPr="001933E2">
        <w:rPr>
          <w:rFonts w:ascii="Arial" w:hAnsi="Arial" w:cs="Arial"/>
          <w:color w:val="000000" w:themeColor="text1"/>
          <w:sz w:val="24"/>
          <w:szCs w:val="24"/>
        </w:rPr>
        <w:t xml:space="preserve">aúde do </w:t>
      </w:r>
      <w:r w:rsidR="000C55D1" w:rsidRPr="001933E2">
        <w:rPr>
          <w:rFonts w:ascii="Arial" w:hAnsi="Arial" w:cs="Arial"/>
          <w:color w:val="000000" w:themeColor="text1"/>
          <w:sz w:val="24"/>
          <w:szCs w:val="24"/>
        </w:rPr>
        <w:t>T</w:t>
      </w:r>
      <w:r w:rsidR="0052217F" w:rsidRPr="001933E2">
        <w:rPr>
          <w:rFonts w:ascii="Arial" w:hAnsi="Arial" w:cs="Arial"/>
          <w:color w:val="000000" w:themeColor="text1"/>
          <w:sz w:val="24"/>
          <w:szCs w:val="24"/>
        </w:rPr>
        <w:t>rabalhador</w:t>
      </w:r>
      <w:r w:rsidR="00CA25A6" w:rsidRPr="001933E2">
        <w:rPr>
          <w:rFonts w:ascii="Arial" w:hAnsi="Arial" w:cs="Arial"/>
          <w:color w:val="000000" w:themeColor="text1"/>
          <w:sz w:val="24"/>
          <w:szCs w:val="24"/>
        </w:rPr>
        <w:t xml:space="preserve">. </w:t>
      </w:r>
      <w:r w:rsidR="00EF69A5" w:rsidRPr="001933E2">
        <w:rPr>
          <w:rFonts w:ascii="Arial" w:hAnsi="Arial" w:cs="Arial"/>
          <w:b/>
          <w:bCs/>
          <w:color w:val="000000" w:themeColor="text1"/>
          <w:sz w:val="24"/>
          <w:szCs w:val="24"/>
        </w:rPr>
        <w:t xml:space="preserve">Protocolo de investigação </w:t>
      </w:r>
      <w:r w:rsidR="00D17EBF" w:rsidRPr="001933E2">
        <w:rPr>
          <w:rFonts w:ascii="Arial" w:hAnsi="Arial" w:cs="Arial"/>
          <w:b/>
          <w:bCs/>
          <w:color w:val="000000" w:themeColor="text1"/>
          <w:sz w:val="24"/>
          <w:szCs w:val="24"/>
        </w:rPr>
        <w:t>de intoxicação exógena</w:t>
      </w:r>
      <w:r w:rsidR="000A4D02" w:rsidRPr="001933E2">
        <w:rPr>
          <w:rFonts w:ascii="Arial" w:hAnsi="Arial" w:cs="Arial"/>
          <w:b/>
          <w:bCs/>
          <w:color w:val="000000" w:themeColor="text1"/>
          <w:sz w:val="24"/>
          <w:szCs w:val="24"/>
        </w:rPr>
        <w:t>.</w:t>
      </w:r>
      <w:r w:rsidR="000A4D02" w:rsidRPr="001933E2">
        <w:rPr>
          <w:rFonts w:ascii="Arial" w:hAnsi="Arial" w:cs="Arial"/>
          <w:color w:val="000000" w:themeColor="text1"/>
          <w:sz w:val="24"/>
          <w:szCs w:val="24"/>
        </w:rPr>
        <w:t xml:space="preserve"> </w:t>
      </w:r>
      <w:proofErr w:type="spellStart"/>
      <w:r w:rsidR="009F1B84" w:rsidRPr="001933E2">
        <w:rPr>
          <w:rFonts w:ascii="Arial" w:hAnsi="Arial" w:cs="Arial"/>
          <w:color w:val="000000" w:themeColor="text1"/>
          <w:sz w:val="24"/>
          <w:szCs w:val="24"/>
        </w:rPr>
        <w:t>Palmas</w:t>
      </w:r>
      <w:r w:rsidR="003D4ACB" w:rsidRPr="001933E2">
        <w:rPr>
          <w:rFonts w:ascii="Arial" w:hAnsi="Arial" w:cs="Arial"/>
          <w:color w:val="000000" w:themeColor="text1"/>
          <w:sz w:val="24"/>
          <w:szCs w:val="24"/>
        </w:rPr>
        <w:t>-</w:t>
      </w:r>
      <w:r w:rsidR="009F1B84" w:rsidRPr="001933E2">
        <w:rPr>
          <w:rFonts w:ascii="Arial" w:hAnsi="Arial" w:cs="Arial"/>
          <w:color w:val="000000" w:themeColor="text1"/>
          <w:sz w:val="24"/>
          <w:szCs w:val="24"/>
        </w:rPr>
        <w:t>TO</w:t>
      </w:r>
      <w:proofErr w:type="spellEnd"/>
      <w:r w:rsidR="003032BB" w:rsidRPr="001933E2">
        <w:rPr>
          <w:rFonts w:ascii="Arial" w:hAnsi="Arial" w:cs="Arial"/>
          <w:color w:val="000000" w:themeColor="text1"/>
          <w:sz w:val="24"/>
          <w:szCs w:val="24"/>
        </w:rPr>
        <w:t>, set., 2016.</w:t>
      </w:r>
      <w:r w:rsidR="00C318E1" w:rsidRPr="001933E2">
        <w:rPr>
          <w:rFonts w:ascii="Arial" w:hAnsi="Arial" w:cs="Arial"/>
          <w:color w:val="000000" w:themeColor="text1"/>
          <w:sz w:val="24"/>
          <w:szCs w:val="24"/>
        </w:rPr>
        <w:t xml:space="preserve"> Disponível em: </w:t>
      </w:r>
      <w:hyperlink r:id="rId41" w:history="1">
        <w:r w:rsidR="0040475C" w:rsidRPr="001933E2">
          <w:rPr>
            <w:rStyle w:val="Hyperlink"/>
            <w:rFonts w:ascii="Arial" w:hAnsi="Arial" w:cs="Arial"/>
            <w:sz w:val="24"/>
            <w:szCs w:val="24"/>
          </w:rPr>
          <w:t>https://central3.to.gov.br/arquivo/312294/</w:t>
        </w:r>
      </w:hyperlink>
      <w:r w:rsidR="0040475C" w:rsidRPr="001933E2">
        <w:rPr>
          <w:rFonts w:ascii="Arial" w:hAnsi="Arial" w:cs="Arial"/>
          <w:color w:val="000000" w:themeColor="text1"/>
          <w:sz w:val="24"/>
          <w:szCs w:val="24"/>
        </w:rPr>
        <w:t>. Acesso em</w:t>
      </w:r>
      <w:r w:rsidR="00FF727E" w:rsidRPr="001933E2">
        <w:rPr>
          <w:rFonts w:ascii="Arial" w:hAnsi="Arial" w:cs="Arial"/>
          <w:color w:val="000000" w:themeColor="text1"/>
          <w:sz w:val="24"/>
          <w:szCs w:val="24"/>
        </w:rPr>
        <w:t>: 24/02/2021.</w:t>
      </w:r>
    </w:p>
    <w:p w14:paraId="66C3F84F" w14:textId="77777777" w:rsidR="00913607" w:rsidRPr="001933E2"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2E72EEA8" w14:textId="0A3A64D2" w:rsidR="00BD7AC1" w:rsidRPr="001933E2" w:rsidRDefault="00BD7AC1" w:rsidP="008363E9">
      <w:pPr>
        <w:widowControl w:val="0"/>
        <w:autoSpaceDE w:val="0"/>
        <w:autoSpaceDN w:val="0"/>
        <w:adjustRightInd w:val="0"/>
        <w:spacing w:after="0" w:line="240" w:lineRule="auto"/>
        <w:rPr>
          <w:rFonts w:ascii="Arial" w:hAnsi="Arial" w:cs="Arial"/>
          <w:color w:val="000000" w:themeColor="text1"/>
          <w:sz w:val="24"/>
          <w:szCs w:val="24"/>
        </w:rPr>
      </w:pPr>
    </w:p>
    <w:p w14:paraId="7D3A9232" w14:textId="0719ECE2" w:rsidR="00BD7AC1" w:rsidRDefault="00BD7AC1"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VIEIRA</w:t>
      </w:r>
      <w:r w:rsidR="00553AA3" w:rsidRPr="001933E2">
        <w:rPr>
          <w:rFonts w:ascii="Arial" w:hAnsi="Arial" w:cs="Arial"/>
          <w:color w:val="000000" w:themeColor="text1"/>
          <w:sz w:val="24"/>
          <w:szCs w:val="24"/>
        </w:rPr>
        <w:t xml:space="preserve"> P. L.; </w:t>
      </w:r>
      <w:r w:rsidR="00BA0B14" w:rsidRPr="001933E2">
        <w:rPr>
          <w:rFonts w:ascii="Arial" w:hAnsi="Arial" w:cs="Arial"/>
          <w:color w:val="000000" w:themeColor="text1"/>
          <w:sz w:val="24"/>
          <w:szCs w:val="24"/>
        </w:rPr>
        <w:t xml:space="preserve">SANTANA P. T. </w:t>
      </w:r>
      <w:r w:rsidR="00664CEA" w:rsidRPr="001933E2">
        <w:rPr>
          <w:rFonts w:ascii="Arial" w:hAnsi="Arial" w:cs="Arial"/>
          <w:color w:val="000000" w:themeColor="text1"/>
          <w:sz w:val="24"/>
          <w:szCs w:val="24"/>
        </w:rPr>
        <w:t>V.; SUCHARA</w:t>
      </w:r>
      <w:r w:rsidR="005B62CB" w:rsidRPr="001933E2">
        <w:rPr>
          <w:rFonts w:ascii="Arial" w:hAnsi="Arial" w:cs="Arial"/>
          <w:color w:val="000000" w:themeColor="text1"/>
          <w:sz w:val="24"/>
          <w:szCs w:val="24"/>
        </w:rPr>
        <w:t xml:space="preserve"> A. </w:t>
      </w:r>
      <w:r w:rsidR="007B45F6" w:rsidRPr="001933E2">
        <w:rPr>
          <w:rFonts w:ascii="Arial" w:hAnsi="Arial" w:cs="Arial"/>
          <w:color w:val="000000" w:themeColor="text1"/>
          <w:sz w:val="24"/>
          <w:szCs w:val="24"/>
        </w:rPr>
        <w:t xml:space="preserve">E. </w:t>
      </w:r>
      <w:r w:rsidR="007B45F6" w:rsidRPr="001933E2">
        <w:rPr>
          <w:rFonts w:ascii="Arial" w:hAnsi="Arial" w:cs="Arial"/>
          <w:b/>
          <w:bCs/>
          <w:color w:val="000000" w:themeColor="text1"/>
          <w:sz w:val="24"/>
          <w:szCs w:val="24"/>
        </w:rPr>
        <w:t xml:space="preserve">Caracterização de tentativas </w:t>
      </w:r>
      <w:r w:rsidR="00EC2B9F" w:rsidRPr="001933E2">
        <w:rPr>
          <w:rFonts w:ascii="Arial" w:hAnsi="Arial" w:cs="Arial"/>
          <w:b/>
          <w:bCs/>
          <w:color w:val="000000" w:themeColor="text1"/>
          <w:sz w:val="24"/>
          <w:szCs w:val="24"/>
        </w:rPr>
        <w:t>de suicídio</w:t>
      </w:r>
      <w:r w:rsidR="00261B7B" w:rsidRPr="001933E2">
        <w:rPr>
          <w:rFonts w:ascii="Arial" w:hAnsi="Arial" w:cs="Arial"/>
          <w:b/>
          <w:bCs/>
          <w:color w:val="000000" w:themeColor="text1"/>
          <w:sz w:val="24"/>
          <w:szCs w:val="24"/>
        </w:rPr>
        <w:t xml:space="preserve">s por substâncias exógenas. </w:t>
      </w:r>
      <w:r w:rsidR="00AE7715" w:rsidRPr="001933E2">
        <w:rPr>
          <w:rFonts w:ascii="Arial" w:hAnsi="Arial" w:cs="Arial"/>
          <w:color w:val="000000" w:themeColor="text1"/>
          <w:sz w:val="24"/>
          <w:szCs w:val="24"/>
        </w:rPr>
        <w:t>Cad. Saúde.</w:t>
      </w:r>
      <w:r w:rsidR="000E5AA1" w:rsidRPr="001933E2">
        <w:rPr>
          <w:rFonts w:ascii="Arial" w:hAnsi="Arial" w:cs="Arial"/>
          <w:color w:val="000000" w:themeColor="text1"/>
          <w:sz w:val="24"/>
          <w:szCs w:val="24"/>
        </w:rPr>
        <w:t xml:space="preserve"> Colet. </w:t>
      </w:r>
      <w:r w:rsidR="00303148" w:rsidRPr="001933E2">
        <w:rPr>
          <w:rFonts w:ascii="Arial" w:hAnsi="Arial" w:cs="Arial"/>
          <w:color w:val="000000" w:themeColor="text1"/>
          <w:sz w:val="24"/>
          <w:szCs w:val="24"/>
        </w:rPr>
        <w:t>Rio de Janeiro, v. 23, n. 2</w:t>
      </w:r>
      <w:r w:rsidR="00F26DB1" w:rsidRPr="001933E2">
        <w:rPr>
          <w:rFonts w:ascii="Arial" w:hAnsi="Arial" w:cs="Arial"/>
          <w:color w:val="000000" w:themeColor="text1"/>
          <w:sz w:val="24"/>
          <w:szCs w:val="24"/>
        </w:rPr>
        <w:t xml:space="preserve">, p. 118-124, </w:t>
      </w:r>
      <w:r w:rsidR="00B30E97" w:rsidRPr="001933E2">
        <w:rPr>
          <w:rFonts w:ascii="Arial" w:hAnsi="Arial" w:cs="Arial"/>
          <w:color w:val="000000" w:themeColor="text1"/>
          <w:sz w:val="24"/>
          <w:szCs w:val="24"/>
        </w:rPr>
        <w:t xml:space="preserve">2015. Disponível em: </w:t>
      </w:r>
      <w:hyperlink r:id="rId42" w:history="1">
        <w:r w:rsidR="00A30CAD" w:rsidRPr="009B52DD">
          <w:rPr>
            <w:rStyle w:val="Hyperlink"/>
            <w:rFonts w:ascii="Arial" w:hAnsi="Arial" w:cs="Arial"/>
            <w:sz w:val="24"/>
            <w:szCs w:val="24"/>
          </w:rPr>
          <w:t>https://www.scielo.br/j/cadsc/a/5 D39FhpZzgp 6Vm7T6ks6qrQ/?</w:t>
        </w:r>
        <w:proofErr w:type="spellStart"/>
        <w:r w:rsidR="00A30CAD" w:rsidRPr="009B52DD">
          <w:rPr>
            <w:rStyle w:val="Hyperlink"/>
            <w:rFonts w:ascii="Arial" w:hAnsi="Arial" w:cs="Arial"/>
            <w:sz w:val="24"/>
            <w:szCs w:val="24"/>
          </w:rPr>
          <w:t>format</w:t>
        </w:r>
        <w:proofErr w:type="spellEnd"/>
        <w:r w:rsidR="00A30CAD" w:rsidRPr="009B52DD">
          <w:rPr>
            <w:rStyle w:val="Hyperlink"/>
            <w:rFonts w:ascii="Arial" w:hAnsi="Arial" w:cs="Arial"/>
            <w:sz w:val="24"/>
            <w:szCs w:val="24"/>
          </w:rPr>
          <w:t>=</w:t>
        </w:r>
        <w:proofErr w:type="spellStart"/>
        <w:r w:rsidR="00A30CAD" w:rsidRPr="009B52DD">
          <w:rPr>
            <w:rStyle w:val="Hyperlink"/>
            <w:rFonts w:ascii="Arial" w:hAnsi="Arial" w:cs="Arial"/>
            <w:sz w:val="24"/>
            <w:szCs w:val="24"/>
          </w:rPr>
          <w:t>pdf&amp;lang</w:t>
        </w:r>
        <w:proofErr w:type="spellEnd"/>
        <w:r w:rsidR="00A30CAD" w:rsidRPr="009B52DD">
          <w:rPr>
            <w:rStyle w:val="Hyperlink"/>
            <w:rFonts w:ascii="Arial" w:hAnsi="Arial" w:cs="Arial"/>
            <w:sz w:val="24"/>
            <w:szCs w:val="24"/>
          </w:rPr>
          <w:t>=</w:t>
        </w:r>
        <w:proofErr w:type="spellStart"/>
        <w:r w:rsidR="00A30CAD" w:rsidRPr="009B52DD">
          <w:rPr>
            <w:rStyle w:val="Hyperlink"/>
            <w:rFonts w:ascii="Arial" w:hAnsi="Arial" w:cs="Arial"/>
            <w:sz w:val="24"/>
            <w:szCs w:val="24"/>
          </w:rPr>
          <w:t>pt</w:t>
        </w:r>
        <w:proofErr w:type="spellEnd"/>
      </w:hyperlink>
      <w:r w:rsidR="000F19D3" w:rsidRPr="001933E2">
        <w:rPr>
          <w:rFonts w:ascii="Arial" w:hAnsi="Arial" w:cs="Arial"/>
          <w:color w:val="000000" w:themeColor="text1"/>
          <w:sz w:val="24"/>
          <w:szCs w:val="24"/>
        </w:rPr>
        <w:t xml:space="preserve">. Acesso em: </w:t>
      </w:r>
      <w:r w:rsidR="00127883" w:rsidRPr="001933E2">
        <w:rPr>
          <w:rFonts w:ascii="Arial" w:hAnsi="Arial" w:cs="Arial"/>
          <w:color w:val="000000" w:themeColor="text1"/>
          <w:sz w:val="24"/>
          <w:szCs w:val="24"/>
        </w:rPr>
        <w:t>30/03/2021.</w:t>
      </w:r>
    </w:p>
    <w:p w14:paraId="08A14916" w14:textId="77777777" w:rsidR="00913607"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4EE743E7" w14:textId="77777777" w:rsidR="00B307E5" w:rsidRPr="001933E2" w:rsidRDefault="00B307E5" w:rsidP="008363E9">
      <w:pPr>
        <w:widowControl w:val="0"/>
        <w:autoSpaceDE w:val="0"/>
        <w:autoSpaceDN w:val="0"/>
        <w:adjustRightInd w:val="0"/>
        <w:spacing w:after="0" w:line="240" w:lineRule="auto"/>
        <w:rPr>
          <w:rFonts w:ascii="Arial" w:hAnsi="Arial" w:cs="Arial"/>
          <w:color w:val="000000" w:themeColor="text1"/>
          <w:sz w:val="24"/>
          <w:szCs w:val="24"/>
        </w:rPr>
      </w:pPr>
    </w:p>
    <w:p w14:paraId="001299FC" w14:textId="0F51DA01" w:rsidR="000F19D3" w:rsidRDefault="00B307E5" w:rsidP="008363E9">
      <w:pPr>
        <w:widowControl w:val="0"/>
        <w:autoSpaceDE w:val="0"/>
        <w:autoSpaceDN w:val="0"/>
        <w:adjustRightInd w:val="0"/>
        <w:spacing w:after="0" w:line="240" w:lineRule="auto"/>
        <w:rPr>
          <w:rFonts w:ascii="Arial" w:hAnsi="Arial" w:cs="Arial"/>
          <w:color w:val="000000"/>
          <w:sz w:val="24"/>
          <w:szCs w:val="24"/>
        </w:rPr>
      </w:pPr>
      <w:r w:rsidRPr="00B307E5">
        <w:rPr>
          <w:rFonts w:ascii="Arial" w:hAnsi="Arial" w:cs="Arial"/>
          <w:color w:val="000000"/>
          <w:sz w:val="24"/>
          <w:szCs w:val="24"/>
        </w:rPr>
        <w:t xml:space="preserve">TAVARES E. O., et al. </w:t>
      </w:r>
      <w:r w:rsidRPr="00363E38">
        <w:rPr>
          <w:rFonts w:ascii="Arial" w:hAnsi="Arial" w:cs="Arial"/>
          <w:b/>
          <w:bCs/>
          <w:color w:val="000000"/>
          <w:sz w:val="24"/>
          <w:szCs w:val="24"/>
        </w:rPr>
        <w:t>Fatores associados à intoxicação infantil.</w:t>
      </w:r>
      <w:r w:rsidRPr="00B307E5">
        <w:rPr>
          <w:rFonts w:ascii="Arial" w:hAnsi="Arial" w:cs="Arial"/>
          <w:color w:val="000000"/>
          <w:sz w:val="24"/>
          <w:szCs w:val="24"/>
        </w:rPr>
        <w:t xml:space="preserve"> </w:t>
      </w:r>
      <w:r w:rsidR="00363E38">
        <w:rPr>
          <w:rFonts w:ascii="Arial" w:hAnsi="Arial" w:cs="Arial"/>
          <w:color w:val="000000"/>
          <w:sz w:val="24"/>
          <w:szCs w:val="24"/>
        </w:rPr>
        <w:t xml:space="preserve">Escola Anna Nery. V. 17, n. 1, p. 31-37, jan./mar., </w:t>
      </w:r>
      <w:r w:rsidRPr="00B307E5">
        <w:rPr>
          <w:rFonts w:ascii="Arial" w:hAnsi="Arial" w:cs="Arial"/>
          <w:color w:val="000000"/>
          <w:sz w:val="24"/>
          <w:szCs w:val="24"/>
        </w:rPr>
        <w:t>2013. </w:t>
      </w:r>
      <w:r w:rsidR="00363E38">
        <w:rPr>
          <w:rFonts w:ascii="Arial" w:hAnsi="Arial" w:cs="Arial"/>
          <w:color w:val="000000"/>
          <w:sz w:val="24"/>
          <w:szCs w:val="24"/>
        </w:rPr>
        <w:t xml:space="preserve">Disponível em: </w:t>
      </w:r>
      <w:r w:rsidR="000C1409">
        <w:rPr>
          <w:rFonts w:ascii="Arial" w:hAnsi="Arial" w:cs="Arial"/>
          <w:color w:val="000000"/>
          <w:sz w:val="24"/>
          <w:szCs w:val="24"/>
        </w:rPr>
        <w:t xml:space="preserve">https://www.scielo.br/j/ </w:t>
      </w:r>
      <w:proofErr w:type="spellStart"/>
      <w:r w:rsidR="003D3E40" w:rsidRPr="003D3E40">
        <w:rPr>
          <w:rFonts w:ascii="Arial" w:hAnsi="Arial" w:cs="Arial"/>
          <w:color w:val="000000"/>
          <w:sz w:val="24"/>
          <w:szCs w:val="24"/>
        </w:rPr>
        <w:t>ean</w:t>
      </w:r>
      <w:proofErr w:type="spellEnd"/>
      <w:r w:rsidR="003D3E40" w:rsidRPr="003D3E40">
        <w:rPr>
          <w:rFonts w:ascii="Arial" w:hAnsi="Arial" w:cs="Arial"/>
          <w:color w:val="000000"/>
          <w:sz w:val="24"/>
          <w:szCs w:val="24"/>
        </w:rPr>
        <w:t>/a/dyf7qGHBMFkfXLMWZx6L9qP/?</w:t>
      </w:r>
      <w:proofErr w:type="spellStart"/>
      <w:r w:rsidR="003D3E40" w:rsidRPr="003D3E40">
        <w:rPr>
          <w:rFonts w:ascii="Arial" w:hAnsi="Arial" w:cs="Arial"/>
          <w:color w:val="000000"/>
          <w:sz w:val="24"/>
          <w:szCs w:val="24"/>
        </w:rPr>
        <w:t>format</w:t>
      </w:r>
      <w:proofErr w:type="spellEnd"/>
      <w:r w:rsidR="003D3E40" w:rsidRPr="003D3E40">
        <w:rPr>
          <w:rFonts w:ascii="Arial" w:hAnsi="Arial" w:cs="Arial"/>
          <w:color w:val="000000"/>
          <w:sz w:val="24"/>
          <w:szCs w:val="24"/>
        </w:rPr>
        <w:t>=</w:t>
      </w:r>
      <w:proofErr w:type="spellStart"/>
      <w:r w:rsidR="003D3E40" w:rsidRPr="003D3E40">
        <w:rPr>
          <w:rFonts w:ascii="Arial" w:hAnsi="Arial" w:cs="Arial"/>
          <w:color w:val="000000"/>
          <w:sz w:val="24"/>
          <w:szCs w:val="24"/>
        </w:rPr>
        <w:t>pdf&amp;lang</w:t>
      </w:r>
      <w:proofErr w:type="spellEnd"/>
      <w:r w:rsidR="003D3E40" w:rsidRPr="003D3E40">
        <w:rPr>
          <w:rFonts w:ascii="Arial" w:hAnsi="Arial" w:cs="Arial"/>
          <w:color w:val="000000"/>
          <w:sz w:val="24"/>
          <w:szCs w:val="24"/>
        </w:rPr>
        <w:t>=</w:t>
      </w:r>
      <w:proofErr w:type="spellStart"/>
      <w:r w:rsidR="003D3E40" w:rsidRPr="003D3E40">
        <w:rPr>
          <w:rFonts w:ascii="Arial" w:hAnsi="Arial" w:cs="Arial"/>
          <w:color w:val="000000"/>
          <w:sz w:val="24"/>
          <w:szCs w:val="24"/>
        </w:rPr>
        <w:t>pt</w:t>
      </w:r>
      <w:proofErr w:type="spellEnd"/>
      <w:r w:rsidR="000C1409">
        <w:rPr>
          <w:rFonts w:ascii="Arial" w:hAnsi="Arial" w:cs="Arial"/>
          <w:color w:val="000000"/>
          <w:sz w:val="24"/>
          <w:szCs w:val="24"/>
        </w:rPr>
        <w:t>. Acesso em: 04/10/2021.</w:t>
      </w:r>
    </w:p>
    <w:p w14:paraId="68C9DBCF" w14:textId="2E7D8033" w:rsidR="004D666B" w:rsidRDefault="004D666B" w:rsidP="008363E9">
      <w:pPr>
        <w:widowControl w:val="0"/>
        <w:autoSpaceDE w:val="0"/>
        <w:autoSpaceDN w:val="0"/>
        <w:adjustRightInd w:val="0"/>
        <w:spacing w:after="0" w:line="240" w:lineRule="auto"/>
        <w:rPr>
          <w:rFonts w:ascii="Arial" w:hAnsi="Arial" w:cs="Arial"/>
          <w:color w:val="000000" w:themeColor="text1"/>
          <w:sz w:val="24"/>
          <w:szCs w:val="24"/>
        </w:rPr>
      </w:pPr>
    </w:p>
    <w:p w14:paraId="1FABE8A4" w14:textId="77777777" w:rsidR="00913607" w:rsidRPr="00B307E5" w:rsidRDefault="00913607" w:rsidP="008363E9">
      <w:pPr>
        <w:widowControl w:val="0"/>
        <w:autoSpaceDE w:val="0"/>
        <w:autoSpaceDN w:val="0"/>
        <w:adjustRightInd w:val="0"/>
        <w:spacing w:after="0" w:line="240" w:lineRule="auto"/>
        <w:rPr>
          <w:rFonts w:ascii="Arial" w:hAnsi="Arial" w:cs="Arial"/>
          <w:color w:val="000000" w:themeColor="text1"/>
          <w:sz w:val="24"/>
          <w:szCs w:val="24"/>
        </w:rPr>
      </w:pPr>
    </w:p>
    <w:p w14:paraId="3CF23400" w14:textId="21089354" w:rsidR="00B307E5" w:rsidRDefault="00B307E5" w:rsidP="008363E9">
      <w:pPr>
        <w:widowControl w:val="0"/>
        <w:autoSpaceDE w:val="0"/>
        <w:autoSpaceDN w:val="0"/>
        <w:adjustRightInd w:val="0"/>
        <w:spacing w:after="0" w:line="240" w:lineRule="auto"/>
        <w:rPr>
          <w:rFonts w:ascii="Arial" w:hAnsi="Arial" w:cs="Arial"/>
          <w:color w:val="000000"/>
          <w:sz w:val="24"/>
          <w:szCs w:val="24"/>
        </w:rPr>
      </w:pPr>
      <w:r w:rsidRPr="004D666B">
        <w:rPr>
          <w:rFonts w:ascii="Arial" w:hAnsi="Arial" w:cs="Arial"/>
          <w:color w:val="000000"/>
          <w:sz w:val="24"/>
          <w:szCs w:val="24"/>
        </w:rPr>
        <w:t xml:space="preserve">TAVARES E.O.; OLIVEIRA M.L.F. </w:t>
      </w:r>
      <w:r w:rsidRPr="00D327C1">
        <w:rPr>
          <w:rFonts w:ascii="Arial" w:hAnsi="Arial" w:cs="Arial"/>
          <w:b/>
          <w:bCs/>
          <w:color w:val="000000"/>
          <w:sz w:val="24"/>
          <w:szCs w:val="24"/>
        </w:rPr>
        <w:t>Padrões Mínimos De Atendimento Inicial à Urgência Toxicológica Para Abordagem à Criança Intoxicada.</w:t>
      </w:r>
      <w:r w:rsidRPr="004D666B">
        <w:rPr>
          <w:rFonts w:ascii="Arial" w:hAnsi="Arial" w:cs="Arial"/>
          <w:color w:val="000000"/>
          <w:sz w:val="24"/>
          <w:szCs w:val="24"/>
        </w:rPr>
        <w:t xml:space="preserve"> </w:t>
      </w:r>
      <w:r w:rsidR="00D327C1">
        <w:rPr>
          <w:rFonts w:ascii="Arial" w:hAnsi="Arial" w:cs="Arial"/>
          <w:color w:val="000000"/>
          <w:sz w:val="24"/>
          <w:szCs w:val="24"/>
        </w:rPr>
        <w:t xml:space="preserve">Revista Rene. V.13, n. 1, p. 147-157, </w:t>
      </w:r>
      <w:r w:rsidRPr="004D666B">
        <w:rPr>
          <w:rFonts w:ascii="Arial" w:hAnsi="Arial" w:cs="Arial"/>
          <w:color w:val="000000"/>
          <w:sz w:val="24"/>
          <w:szCs w:val="24"/>
        </w:rPr>
        <w:t>2012.</w:t>
      </w:r>
      <w:r w:rsidR="00D327C1">
        <w:rPr>
          <w:rFonts w:ascii="Arial" w:hAnsi="Arial" w:cs="Arial"/>
          <w:color w:val="000000"/>
          <w:sz w:val="24"/>
          <w:szCs w:val="24"/>
        </w:rPr>
        <w:t xml:space="preserve"> Disponível em: http://www.periodicos.ufc.br/rene/ </w:t>
      </w:r>
      <w:proofErr w:type="spellStart"/>
      <w:r w:rsidR="00D327C1" w:rsidRPr="00D327C1">
        <w:rPr>
          <w:rFonts w:ascii="Arial" w:hAnsi="Arial" w:cs="Arial"/>
          <w:color w:val="000000"/>
          <w:sz w:val="24"/>
          <w:szCs w:val="24"/>
        </w:rPr>
        <w:t>article</w:t>
      </w:r>
      <w:proofErr w:type="spellEnd"/>
      <w:r w:rsidR="00D327C1" w:rsidRPr="00D327C1">
        <w:rPr>
          <w:rFonts w:ascii="Arial" w:hAnsi="Arial" w:cs="Arial"/>
          <w:color w:val="000000"/>
          <w:sz w:val="24"/>
          <w:szCs w:val="24"/>
        </w:rPr>
        <w:t>/</w:t>
      </w:r>
      <w:proofErr w:type="spellStart"/>
      <w:r w:rsidR="00D327C1" w:rsidRPr="00D327C1">
        <w:rPr>
          <w:rFonts w:ascii="Arial" w:hAnsi="Arial" w:cs="Arial"/>
          <w:color w:val="000000"/>
          <w:sz w:val="24"/>
          <w:szCs w:val="24"/>
        </w:rPr>
        <w:t>view</w:t>
      </w:r>
      <w:proofErr w:type="spellEnd"/>
      <w:r w:rsidR="00D327C1" w:rsidRPr="00D327C1">
        <w:rPr>
          <w:rFonts w:ascii="Arial" w:hAnsi="Arial" w:cs="Arial"/>
          <w:color w:val="000000"/>
          <w:sz w:val="24"/>
          <w:szCs w:val="24"/>
        </w:rPr>
        <w:t>/3785/2991</w:t>
      </w:r>
      <w:r w:rsidR="00D327C1">
        <w:rPr>
          <w:rFonts w:ascii="Arial" w:hAnsi="Arial" w:cs="Arial"/>
          <w:color w:val="000000"/>
          <w:sz w:val="24"/>
          <w:szCs w:val="24"/>
        </w:rPr>
        <w:t>. Acesso em: 04/10/2021.</w:t>
      </w:r>
    </w:p>
    <w:p w14:paraId="6108B662" w14:textId="77777777" w:rsidR="00913607" w:rsidRDefault="00913607" w:rsidP="008363E9">
      <w:pPr>
        <w:widowControl w:val="0"/>
        <w:autoSpaceDE w:val="0"/>
        <w:autoSpaceDN w:val="0"/>
        <w:adjustRightInd w:val="0"/>
        <w:spacing w:after="0" w:line="240" w:lineRule="auto"/>
        <w:rPr>
          <w:rFonts w:ascii="Arial" w:hAnsi="Arial" w:cs="Arial"/>
          <w:color w:val="000000"/>
          <w:sz w:val="24"/>
          <w:szCs w:val="24"/>
        </w:rPr>
      </w:pPr>
    </w:p>
    <w:p w14:paraId="64BD78EA" w14:textId="77777777" w:rsidR="004D666B" w:rsidRDefault="004D666B" w:rsidP="008363E9">
      <w:pPr>
        <w:widowControl w:val="0"/>
        <w:autoSpaceDE w:val="0"/>
        <w:autoSpaceDN w:val="0"/>
        <w:adjustRightInd w:val="0"/>
        <w:spacing w:after="0" w:line="240" w:lineRule="auto"/>
        <w:rPr>
          <w:rFonts w:ascii="Arial" w:hAnsi="Arial" w:cs="Arial"/>
          <w:color w:val="000000"/>
          <w:sz w:val="24"/>
          <w:szCs w:val="24"/>
        </w:rPr>
      </w:pPr>
    </w:p>
    <w:p w14:paraId="1B362AF9" w14:textId="2649C8A3" w:rsidR="004D666B" w:rsidRDefault="004D666B" w:rsidP="008363E9">
      <w:pPr>
        <w:widowControl w:val="0"/>
        <w:autoSpaceDE w:val="0"/>
        <w:autoSpaceDN w:val="0"/>
        <w:adjustRightInd w:val="0"/>
        <w:spacing w:after="0" w:line="240" w:lineRule="auto"/>
        <w:rPr>
          <w:rFonts w:ascii="Arial" w:hAnsi="Arial" w:cs="Arial"/>
          <w:sz w:val="24"/>
          <w:szCs w:val="24"/>
        </w:rPr>
      </w:pPr>
      <w:r w:rsidRPr="004D666B">
        <w:rPr>
          <w:rFonts w:ascii="Arial" w:hAnsi="Arial" w:cs="Arial"/>
          <w:color w:val="000000"/>
          <w:sz w:val="24"/>
          <w:szCs w:val="24"/>
        </w:rPr>
        <w:t>TIROLLA R. M.; GIROTTO E.; GUIDONI C. M</w:t>
      </w:r>
      <w:r w:rsidRPr="0053134A">
        <w:rPr>
          <w:rFonts w:ascii="Arial" w:hAnsi="Arial" w:cs="Arial"/>
          <w:b/>
          <w:bCs/>
          <w:color w:val="000000"/>
          <w:sz w:val="24"/>
          <w:szCs w:val="24"/>
        </w:rPr>
        <w:t>.</w:t>
      </w:r>
      <w:r w:rsidR="0053134A">
        <w:rPr>
          <w:rFonts w:ascii="Arial" w:hAnsi="Arial" w:cs="Arial"/>
          <w:b/>
          <w:bCs/>
          <w:color w:val="000000"/>
          <w:sz w:val="24"/>
          <w:szCs w:val="24"/>
        </w:rPr>
        <w:t xml:space="preserve"> </w:t>
      </w:r>
      <w:r w:rsidRPr="0053134A">
        <w:rPr>
          <w:rFonts w:ascii="Arial" w:hAnsi="Arial" w:cs="Arial"/>
          <w:b/>
          <w:bCs/>
          <w:sz w:val="24"/>
          <w:szCs w:val="24"/>
        </w:rPr>
        <w:t xml:space="preserve">Análise Clínica e Epidemiológica </w:t>
      </w:r>
      <w:r w:rsidRPr="0053134A">
        <w:rPr>
          <w:rFonts w:ascii="Arial" w:hAnsi="Arial" w:cs="Arial"/>
          <w:b/>
          <w:bCs/>
          <w:sz w:val="24"/>
          <w:szCs w:val="24"/>
        </w:rPr>
        <w:lastRenderedPageBreak/>
        <w:t>das Tentativas de Suicídio em Crianças Atendidas em um Centro de Informação e Assistência Toxicológica.</w:t>
      </w:r>
      <w:r w:rsidR="0053134A">
        <w:rPr>
          <w:rFonts w:ascii="Arial" w:hAnsi="Arial" w:cs="Arial"/>
          <w:sz w:val="24"/>
          <w:szCs w:val="24"/>
        </w:rPr>
        <w:t xml:space="preserve"> Rev. Paul. </w:t>
      </w:r>
      <w:proofErr w:type="spellStart"/>
      <w:r w:rsidR="0053134A">
        <w:rPr>
          <w:rFonts w:ascii="Arial" w:hAnsi="Arial" w:cs="Arial"/>
          <w:sz w:val="24"/>
          <w:szCs w:val="24"/>
        </w:rPr>
        <w:t>Pediatr</w:t>
      </w:r>
      <w:proofErr w:type="spellEnd"/>
      <w:r w:rsidR="0053134A">
        <w:rPr>
          <w:rFonts w:ascii="Arial" w:hAnsi="Arial" w:cs="Arial"/>
          <w:sz w:val="24"/>
          <w:szCs w:val="24"/>
        </w:rPr>
        <w:t xml:space="preserve">. V, 39, e: 2019345, </w:t>
      </w:r>
      <w:r w:rsidRPr="004D666B">
        <w:rPr>
          <w:rFonts w:ascii="Arial" w:hAnsi="Arial" w:cs="Arial"/>
          <w:sz w:val="24"/>
          <w:szCs w:val="24"/>
        </w:rPr>
        <w:t>2021.</w:t>
      </w:r>
      <w:r w:rsidR="0053134A">
        <w:rPr>
          <w:rFonts w:ascii="Arial" w:hAnsi="Arial" w:cs="Arial"/>
          <w:sz w:val="24"/>
          <w:szCs w:val="24"/>
        </w:rPr>
        <w:t xml:space="preserve">  Disponível em: </w:t>
      </w:r>
      <w:hyperlink r:id="rId43" w:history="1">
        <w:r w:rsidR="00BC5ED3" w:rsidRPr="009B52DD">
          <w:rPr>
            <w:rStyle w:val="Hyperlink"/>
            <w:rFonts w:ascii="Arial" w:hAnsi="Arial" w:cs="Arial"/>
            <w:sz w:val="24"/>
            <w:szCs w:val="24"/>
          </w:rPr>
          <w:t>https://www.scielo.br/j/rpp/a/Pk4b6zfmjNhGStDnFYvXWby/</w:t>
        </w:r>
      </w:hyperlink>
      <w:r w:rsidR="00BC5ED3" w:rsidRPr="00BC5ED3">
        <w:rPr>
          <w:rFonts w:ascii="Arial" w:hAnsi="Arial" w:cs="Arial"/>
          <w:sz w:val="24"/>
          <w:szCs w:val="24"/>
        </w:rPr>
        <w:t>?</w:t>
      </w:r>
      <w:r w:rsidR="00BC5ED3">
        <w:rPr>
          <w:rFonts w:ascii="Arial" w:hAnsi="Arial" w:cs="Arial"/>
          <w:sz w:val="24"/>
          <w:szCs w:val="24"/>
        </w:rPr>
        <w:t xml:space="preserve"> </w:t>
      </w:r>
      <w:proofErr w:type="spellStart"/>
      <w:r w:rsidR="00BC5ED3" w:rsidRPr="00BC5ED3">
        <w:rPr>
          <w:rFonts w:ascii="Arial" w:hAnsi="Arial" w:cs="Arial"/>
          <w:sz w:val="24"/>
          <w:szCs w:val="24"/>
        </w:rPr>
        <w:t>format</w:t>
      </w:r>
      <w:proofErr w:type="spellEnd"/>
      <w:r w:rsidR="00BC5ED3" w:rsidRPr="00BC5ED3">
        <w:rPr>
          <w:rFonts w:ascii="Arial" w:hAnsi="Arial" w:cs="Arial"/>
          <w:sz w:val="24"/>
          <w:szCs w:val="24"/>
        </w:rPr>
        <w:t>=</w:t>
      </w:r>
      <w:proofErr w:type="spellStart"/>
      <w:r w:rsidR="00BC5ED3" w:rsidRPr="00BC5ED3">
        <w:rPr>
          <w:rFonts w:ascii="Arial" w:hAnsi="Arial" w:cs="Arial"/>
          <w:sz w:val="24"/>
          <w:szCs w:val="24"/>
        </w:rPr>
        <w:t>pdf&amp;lang</w:t>
      </w:r>
      <w:proofErr w:type="spellEnd"/>
      <w:r w:rsidR="00BC5ED3" w:rsidRPr="00BC5ED3">
        <w:rPr>
          <w:rFonts w:ascii="Arial" w:hAnsi="Arial" w:cs="Arial"/>
          <w:sz w:val="24"/>
          <w:szCs w:val="24"/>
        </w:rPr>
        <w:t>=</w:t>
      </w:r>
      <w:proofErr w:type="spellStart"/>
      <w:r w:rsidR="00BC5ED3" w:rsidRPr="00BC5ED3">
        <w:rPr>
          <w:rFonts w:ascii="Arial" w:hAnsi="Arial" w:cs="Arial"/>
          <w:sz w:val="24"/>
          <w:szCs w:val="24"/>
        </w:rPr>
        <w:t>pt</w:t>
      </w:r>
      <w:proofErr w:type="spellEnd"/>
      <w:r w:rsidR="00BC5ED3">
        <w:rPr>
          <w:rFonts w:ascii="Arial" w:hAnsi="Arial" w:cs="Arial"/>
          <w:sz w:val="24"/>
          <w:szCs w:val="24"/>
        </w:rPr>
        <w:t>. Acesso: 22/08/2021.</w:t>
      </w:r>
    </w:p>
    <w:p w14:paraId="77A2D26E" w14:textId="77777777" w:rsidR="00913607" w:rsidRPr="004D666B" w:rsidRDefault="00913607" w:rsidP="008363E9">
      <w:pPr>
        <w:widowControl w:val="0"/>
        <w:autoSpaceDE w:val="0"/>
        <w:autoSpaceDN w:val="0"/>
        <w:adjustRightInd w:val="0"/>
        <w:spacing w:after="0" w:line="240" w:lineRule="auto"/>
        <w:rPr>
          <w:rFonts w:ascii="Arial" w:hAnsi="Arial" w:cs="Arial"/>
          <w:sz w:val="24"/>
          <w:szCs w:val="24"/>
        </w:rPr>
      </w:pPr>
    </w:p>
    <w:p w14:paraId="1B7007B6" w14:textId="77777777" w:rsidR="004D666B" w:rsidRPr="004D666B" w:rsidRDefault="004D666B" w:rsidP="008363E9">
      <w:pPr>
        <w:widowControl w:val="0"/>
        <w:autoSpaceDE w:val="0"/>
        <w:autoSpaceDN w:val="0"/>
        <w:adjustRightInd w:val="0"/>
        <w:spacing w:after="0" w:line="240" w:lineRule="auto"/>
        <w:rPr>
          <w:rFonts w:ascii="Arial" w:hAnsi="Arial" w:cs="Arial"/>
          <w:color w:val="000000" w:themeColor="text1"/>
          <w:sz w:val="24"/>
          <w:szCs w:val="24"/>
        </w:rPr>
      </w:pPr>
    </w:p>
    <w:p w14:paraId="68548E1B" w14:textId="0451060D" w:rsidR="000F19D3" w:rsidRPr="001933E2" w:rsidRDefault="00BD1B08" w:rsidP="008363E9">
      <w:pPr>
        <w:widowControl w:val="0"/>
        <w:autoSpaceDE w:val="0"/>
        <w:autoSpaceDN w:val="0"/>
        <w:adjustRightInd w:val="0"/>
        <w:spacing w:after="0" w:line="240" w:lineRule="auto"/>
        <w:rPr>
          <w:rFonts w:ascii="Arial" w:hAnsi="Arial" w:cs="Arial"/>
          <w:color w:val="000000" w:themeColor="text1"/>
          <w:sz w:val="24"/>
          <w:szCs w:val="24"/>
        </w:rPr>
      </w:pPr>
      <w:r w:rsidRPr="001933E2">
        <w:rPr>
          <w:rFonts w:ascii="Arial" w:hAnsi="Arial" w:cs="Arial"/>
          <w:color w:val="000000" w:themeColor="text1"/>
          <w:sz w:val="24"/>
          <w:szCs w:val="24"/>
        </w:rPr>
        <w:t>ZAMBOLIM</w:t>
      </w:r>
      <w:r w:rsidR="009F1725" w:rsidRPr="001933E2">
        <w:rPr>
          <w:rFonts w:ascii="Arial" w:hAnsi="Arial" w:cs="Arial"/>
          <w:color w:val="000000" w:themeColor="text1"/>
          <w:sz w:val="24"/>
          <w:szCs w:val="24"/>
        </w:rPr>
        <w:t xml:space="preserve"> M. C., et al. </w:t>
      </w:r>
      <w:r w:rsidR="00003D89" w:rsidRPr="001933E2">
        <w:rPr>
          <w:rFonts w:ascii="Arial" w:hAnsi="Arial" w:cs="Arial"/>
          <w:b/>
          <w:bCs/>
          <w:color w:val="000000" w:themeColor="text1"/>
          <w:sz w:val="24"/>
          <w:szCs w:val="24"/>
        </w:rPr>
        <w:t xml:space="preserve">Perfil das intoxicações exógenas </w:t>
      </w:r>
      <w:r w:rsidR="00EC3484" w:rsidRPr="001933E2">
        <w:rPr>
          <w:rFonts w:ascii="Arial" w:hAnsi="Arial" w:cs="Arial"/>
          <w:b/>
          <w:bCs/>
          <w:color w:val="000000" w:themeColor="text1"/>
          <w:sz w:val="24"/>
          <w:szCs w:val="24"/>
        </w:rPr>
        <w:t>em um hospital universitário.</w:t>
      </w:r>
      <w:r w:rsidR="006974DD" w:rsidRPr="001933E2">
        <w:rPr>
          <w:rFonts w:ascii="Arial" w:hAnsi="Arial" w:cs="Arial"/>
          <w:color w:val="000000" w:themeColor="text1"/>
          <w:sz w:val="24"/>
          <w:szCs w:val="24"/>
        </w:rPr>
        <w:t xml:space="preserve"> </w:t>
      </w:r>
      <w:r w:rsidR="00E24941" w:rsidRPr="001933E2">
        <w:rPr>
          <w:rFonts w:ascii="Arial" w:hAnsi="Arial" w:cs="Arial"/>
          <w:color w:val="000000" w:themeColor="text1"/>
          <w:sz w:val="24"/>
          <w:szCs w:val="24"/>
        </w:rPr>
        <w:t xml:space="preserve">Revista Médica de Minas Gerais. </w:t>
      </w:r>
      <w:r w:rsidR="00D75D0E" w:rsidRPr="001933E2">
        <w:rPr>
          <w:rFonts w:ascii="Arial" w:hAnsi="Arial" w:cs="Arial"/>
          <w:color w:val="000000" w:themeColor="text1"/>
          <w:sz w:val="24"/>
          <w:szCs w:val="24"/>
        </w:rPr>
        <w:t>Pouso Alegre- MG, v.</w:t>
      </w:r>
      <w:r w:rsidR="002B5AD7" w:rsidRPr="001933E2">
        <w:rPr>
          <w:rFonts w:ascii="Arial" w:hAnsi="Arial" w:cs="Arial"/>
          <w:color w:val="000000" w:themeColor="text1"/>
          <w:sz w:val="24"/>
          <w:szCs w:val="24"/>
        </w:rPr>
        <w:t xml:space="preserve"> 18, n. </w:t>
      </w:r>
      <w:r w:rsidR="00401999" w:rsidRPr="001933E2">
        <w:rPr>
          <w:rFonts w:ascii="Arial" w:hAnsi="Arial" w:cs="Arial"/>
          <w:color w:val="000000" w:themeColor="text1"/>
          <w:sz w:val="24"/>
          <w:szCs w:val="24"/>
        </w:rPr>
        <w:t xml:space="preserve">1, p. </w:t>
      </w:r>
      <w:r w:rsidR="00BA7EFE" w:rsidRPr="001933E2">
        <w:rPr>
          <w:rFonts w:ascii="Arial" w:hAnsi="Arial" w:cs="Arial"/>
          <w:color w:val="000000" w:themeColor="text1"/>
          <w:sz w:val="24"/>
          <w:szCs w:val="24"/>
        </w:rPr>
        <w:t xml:space="preserve">5-10, </w:t>
      </w:r>
      <w:r w:rsidR="000E7430" w:rsidRPr="001933E2">
        <w:rPr>
          <w:rFonts w:ascii="Arial" w:hAnsi="Arial" w:cs="Arial"/>
          <w:color w:val="000000" w:themeColor="text1"/>
          <w:sz w:val="24"/>
          <w:szCs w:val="24"/>
        </w:rPr>
        <w:t xml:space="preserve">2008. Disponível em: </w:t>
      </w:r>
      <w:hyperlink r:id="rId44" w:history="1">
        <w:r w:rsidR="00425B57" w:rsidRPr="001933E2">
          <w:rPr>
            <w:rStyle w:val="Hyperlink"/>
            <w:rFonts w:ascii="Arial" w:hAnsi="Arial" w:cs="Arial"/>
            <w:sz w:val="24"/>
            <w:szCs w:val="24"/>
          </w:rPr>
          <w:t>http://www.rmmg.org/exportar-pdf/555/v18n1a02.pdf</w:t>
        </w:r>
      </w:hyperlink>
      <w:r w:rsidR="00425B57" w:rsidRPr="001933E2">
        <w:rPr>
          <w:rFonts w:ascii="Arial" w:hAnsi="Arial" w:cs="Arial"/>
          <w:color w:val="000000" w:themeColor="text1"/>
          <w:sz w:val="24"/>
          <w:szCs w:val="24"/>
        </w:rPr>
        <w:t xml:space="preserve">. Acesso em: </w:t>
      </w:r>
      <w:r w:rsidR="00127883" w:rsidRPr="001933E2">
        <w:rPr>
          <w:rFonts w:ascii="Arial" w:hAnsi="Arial" w:cs="Arial"/>
          <w:color w:val="000000" w:themeColor="text1"/>
          <w:sz w:val="24"/>
          <w:szCs w:val="24"/>
        </w:rPr>
        <w:t>24/02/2021.</w:t>
      </w:r>
    </w:p>
    <w:p w14:paraId="038AF808" w14:textId="3BBD2361" w:rsidR="002F345C" w:rsidRDefault="002F345C" w:rsidP="008363E9">
      <w:pPr>
        <w:widowControl w:val="0"/>
        <w:autoSpaceDE w:val="0"/>
        <w:autoSpaceDN w:val="0"/>
        <w:adjustRightInd w:val="0"/>
        <w:spacing w:after="0" w:line="240" w:lineRule="auto"/>
        <w:rPr>
          <w:rFonts w:ascii="Arial" w:hAnsi="Arial" w:cs="Arial"/>
          <w:color w:val="4F81BD" w:themeColor="accent1"/>
          <w:sz w:val="20"/>
          <w:szCs w:val="20"/>
        </w:rPr>
      </w:pPr>
    </w:p>
    <w:p w14:paraId="6203167B" w14:textId="2B824926" w:rsidR="001E128A" w:rsidRDefault="001E128A" w:rsidP="00C0573A">
      <w:pPr>
        <w:widowControl w:val="0"/>
        <w:autoSpaceDE w:val="0"/>
        <w:autoSpaceDN w:val="0"/>
        <w:adjustRightInd w:val="0"/>
        <w:spacing w:before="120" w:after="120" w:line="360" w:lineRule="auto"/>
        <w:rPr>
          <w:rFonts w:ascii="Arial" w:hAnsi="Arial" w:cs="Arial"/>
          <w:color w:val="4F81BD" w:themeColor="accent1"/>
          <w:sz w:val="20"/>
          <w:szCs w:val="20"/>
        </w:rPr>
      </w:pPr>
    </w:p>
    <w:p w14:paraId="1B760A56" w14:textId="77777777" w:rsidR="00C379B6" w:rsidRDefault="00C379B6" w:rsidP="00C0573A">
      <w:pPr>
        <w:widowControl w:val="0"/>
        <w:autoSpaceDE w:val="0"/>
        <w:autoSpaceDN w:val="0"/>
        <w:adjustRightInd w:val="0"/>
        <w:spacing w:before="120" w:after="120" w:line="360" w:lineRule="auto"/>
        <w:rPr>
          <w:rFonts w:ascii="Arial" w:hAnsi="Arial" w:cs="Arial"/>
          <w:color w:val="4F81BD" w:themeColor="accent1"/>
          <w:sz w:val="20"/>
          <w:szCs w:val="20"/>
        </w:rPr>
        <w:sectPr w:rsidR="00C379B6" w:rsidSect="008909DC">
          <w:headerReference w:type="default" r:id="rId45"/>
          <w:pgSz w:w="11907" w:h="16839" w:code="9"/>
          <w:pgMar w:top="1701" w:right="1134" w:bottom="1134" w:left="1701" w:header="720" w:footer="720" w:gutter="0"/>
          <w:pgNumType w:start="10"/>
          <w:cols w:space="720"/>
          <w:noEndnote/>
          <w:docGrid w:linePitch="299"/>
        </w:sectPr>
      </w:pPr>
    </w:p>
    <w:p w14:paraId="19447EA0" w14:textId="0F9D2A8D" w:rsidR="001E128A" w:rsidRDefault="001E128A" w:rsidP="00C0573A">
      <w:pPr>
        <w:widowControl w:val="0"/>
        <w:autoSpaceDE w:val="0"/>
        <w:autoSpaceDN w:val="0"/>
        <w:adjustRightInd w:val="0"/>
        <w:spacing w:before="120" w:after="120" w:line="360" w:lineRule="auto"/>
        <w:rPr>
          <w:rFonts w:ascii="Arial" w:hAnsi="Arial" w:cs="Arial"/>
          <w:color w:val="4F81BD" w:themeColor="accent1"/>
          <w:sz w:val="20"/>
          <w:szCs w:val="20"/>
        </w:rPr>
      </w:pPr>
    </w:p>
    <w:p w14:paraId="6B22C582" w14:textId="13A404FD" w:rsidR="005F7069" w:rsidRDefault="005F7069" w:rsidP="00E03365">
      <w:pPr>
        <w:pStyle w:val="Ttulo1"/>
        <w:numPr>
          <w:ilvl w:val="0"/>
          <w:numId w:val="0"/>
        </w:numPr>
        <w:spacing w:before="120" w:after="120"/>
        <w:jc w:val="center"/>
      </w:pPr>
      <w:bookmarkStart w:id="64" w:name="_Toc74661863"/>
      <w:bookmarkStart w:id="65" w:name="_Toc89020348"/>
      <w:r w:rsidRPr="00CF2791">
        <w:t>APÊNDICES</w:t>
      </w:r>
      <w:bookmarkEnd w:id="64"/>
      <w:bookmarkEnd w:id="65"/>
    </w:p>
    <w:p w14:paraId="16601BF4" w14:textId="77777777" w:rsidR="00010121" w:rsidRPr="00010121" w:rsidRDefault="00010121" w:rsidP="00010121"/>
    <w:p w14:paraId="15D0BEF1" w14:textId="0FBE1101" w:rsidR="00BB3C37" w:rsidRPr="00E03365" w:rsidRDefault="000E3773" w:rsidP="00C0573A">
      <w:pPr>
        <w:pStyle w:val="Standard"/>
        <w:widowControl w:val="0"/>
        <w:spacing w:before="120" w:after="120" w:line="360" w:lineRule="auto"/>
        <w:rPr>
          <w:rFonts w:ascii="Arial" w:hAnsi="Arial"/>
          <w:kern w:val="0"/>
        </w:rPr>
      </w:pPr>
      <w:r w:rsidRPr="00E03365">
        <w:rPr>
          <w:rFonts w:ascii="Arial" w:hAnsi="Arial"/>
          <w:kern w:val="0"/>
        </w:rPr>
        <w:t xml:space="preserve">Apêndice 01- Instrumento de coleta de dados. Goiânia. </w:t>
      </w:r>
    </w:p>
    <w:p w14:paraId="2D6EF766" w14:textId="74B1C311" w:rsidR="003A040E" w:rsidRDefault="00EE60BD" w:rsidP="00C0573A">
      <w:pPr>
        <w:pStyle w:val="Standard"/>
        <w:spacing w:before="120" w:after="120" w:line="360" w:lineRule="auto"/>
        <w:rPr>
          <w:rFonts w:ascii="Arial" w:hAnsi="Arial"/>
          <w:color w:val="000000"/>
          <w:kern w:val="0"/>
          <w:sz w:val="20"/>
          <w:szCs w:val="20"/>
        </w:rPr>
      </w:pPr>
      <w:r w:rsidRPr="00EE60BD">
        <w:rPr>
          <w:noProof/>
        </w:rPr>
        <w:drawing>
          <wp:inline distT="0" distB="0" distL="0" distR="0" wp14:anchorId="2020300F" wp14:editId="647D908C">
            <wp:extent cx="8905875" cy="4163060"/>
            <wp:effectExtent l="0" t="0" r="9525" b="889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905875" cy="4163060"/>
                    </a:xfrm>
                    <a:prstGeom prst="rect">
                      <a:avLst/>
                    </a:prstGeom>
                    <a:noFill/>
                    <a:ln>
                      <a:noFill/>
                    </a:ln>
                  </pic:spPr>
                </pic:pic>
              </a:graphicData>
            </a:graphic>
          </wp:inline>
        </w:drawing>
      </w:r>
    </w:p>
    <w:p w14:paraId="02AF2EB6" w14:textId="77777777" w:rsidR="003A040E" w:rsidRDefault="003A040E" w:rsidP="00C0573A">
      <w:pPr>
        <w:pStyle w:val="Standard"/>
        <w:spacing w:before="120" w:after="120" w:line="360" w:lineRule="auto"/>
        <w:rPr>
          <w:rFonts w:ascii="Arial" w:hAnsi="Arial"/>
          <w:color w:val="000000"/>
          <w:kern w:val="0"/>
          <w:sz w:val="20"/>
          <w:szCs w:val="20"/>
        </w:rPr>
      </w:pPr>
    </w:p>
    <w:p w14:paraId="7CB0527B" w14:textId="1D4E76FB" w:rsidR="003A040E" w:rsidRDefault="00F13DC3" w:rsidP="00C0573A">
      <w:pPr>
        <w:pStyle w:val="Standard"/>
        <w:spacing w:before="120" w:after="120" w:line="360" w:lineRule="auto"/>
        <w:rPr>
          <w:rFonts w:ascii="Arial" w:hAnsi="Arial"/>
          <w:color w:val="000000"/>
          <w:kern w:val="0"/>
          <w:sz w:val="20"/>
          <w:szCs w:val="20"/>
        </w:rPr>
      </w:pPr>
      <w:r w:rsidRPr="00F13DC3">
        <w:rPr>
          <w:rFonts w:ascii="Arial" w:hAnsi="Arial"/>
          <w:noProof/>
          <w:sz w:val="20"/>
          <w:szCs w:val="20"/>
        </w:rPr>
        <w:drawing>
          <wp:inline distT="0" distB="0" distL="0" distR="0" wp14:anchorId="1A4DA151" wp14:editId="569A0739">
            <wp:extent cx="8997315" cy="41814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997315" cy="4181475"/>
                    </a:xfrm>
                    <a:prstGeom prst="rect">
                      <a:avLst/>
                    </a:prstGeom>
                    <a:noFill/>
                    <a:ln>
                      <a:noFill/>
                    </a:ln>
                  </pic:spPr>
                </pic:pic>
              </a:graphicData>
            </a:graphic>
          </wp:inline>
        </w:drawing>
      </w:r>
    </w:p>
    <w:p w14:paraId="2F0A9D2D" w14:textId="453C8FF4" w:rsidR="00125F3B" w:rsidRDefault="00125F3B" w:rsidP="00C0573A">
      <w:pPr>
        <w:pStyle w:val="Standard"/>
        <w:spacing w:before="120" w:after="120" w:line="360" w:lineRule="auto"/>
        <w:rPr>
          <w:rFonts w:ascii="Arial" w:hAnsi="Arial"/>
          <w:color w:val="000000"/>
          <w:kern w:val="0"/>
          <w:sz w:val="20"/>
          <w:szCs w:val="20"/>
        </w:rPr>
      </w:pPr>
    </w:p>
    <w:p w14:paraId="3F6B5DDB" w14:textId="77777777" w:rsidR="00125F3B" w:rsidRDefault="00125F3B" w:rsidP="00C0573A">
      <w:pPr>
        <w:pStyle w:val="Standard"/>
        <w:spacing w:before="120" w:after="120" w:line="360" w:lineRule="auto"/>
        <w:rPr>
          <w:rFonts w:ascii="Arial" w:hAnsi="Arial"/>
          <w:color w:val="000000"/>
          <w:kern w:val="0"/>
          <w:sz w:val="20"/>
          <w:szCs w:val="20"/>
        </w:rPr>
      </w:pPr>
    </w:p>
    <w:p w14:paraId="2A648950" w14:textId="77777777" w:rsidR="003A040E" w:rsidRDefault="003A040E" w:rsidP="00C0573A">
      <w:pPr>
        <w:pStyle w:val="Standard"/>
        <w:spacing w:before="120" w:after="120" w:line="360" w:lineRule="auto"/>
        <w:rPr>
          <w:rFonts w:ascii="Arial" w:hAnsi="Arial"/>
          <w:color w:val="000000"/>
          <w:kern w:val="0"/>
          <w:sz w:val="20"/>
          <w:szCs w:val="20"/>
        </w:rPr>
      </w:pPr>
    </w:p>
    <w:p w14:paraId="0D7F6AAB" w14:textId="5C9CCDBF" w:rsidR="00BE46DB" w:rsidRDefault="00BE46DB" w:rsidP="0015581A">
      <w:pPr>
        <w:widowControl w:val="0"/>
        <w:autoSpaceDE w:val="0"/>
        <w:autoSpaceDN w:val="0"/>
        <w:adjustRightInd w:val="0"/>
        <w:spacing w:before="120" w:after="120" w:line="360" w:lineRule="auto"/>
        <w:jc w:val="both"/>
        <w:rPr>
          <w:rFonts w:cs="Calibri"/>
        </w:rPr>
      </w:pPr>
    </w:p>
    <w:p w14:paraId="068E0436" w14:textId="53B5E33D" w:rsidR="000E0058" w:rsidRDefault="000E0058" w:rsidP="0015581A">
      <w:pPr>
        <w:widowControl w:val="0"/>
        <w:autoSpaceDE w:val="0"/>
        <w:autoSpaceDN w:val="0"/>
        <w:adjustRightInd w:val="0"/>
        <w:spacing w:before="120" w:after="120" w:line="360" w:lineRule="auto"/>
        <w:jc w:val="both"/>
        <w:rPr>
          <w:rFonts w:cs="Calibri"/>
        </w:rPr>
      </w:pPr>
    </w:p>
    <w:p w14:paraId="087A7C95" w14:textId="723E701D" w:rsidR="000E0058" w:rsidRDefault="00807A91" w:rsidP="0015581A">
      <w:pPr>
        <w:widowControl w:val="0"/>
        <w:autoSpaceDE w:val="0"/>
        <w:autoSpaceDN w:val="0"/>
        <w:adjustRightInd w:val="0"/>
        <w:spacing w:before="120" w:after="120" w:line="360" w:lineRule="auto"/>
        <w:jc w:val="both"/>
        <w:rPr>
          <w:rFonts w:cs="Calibri"/>
        </w:rPr>
      </w:pPr>
      <w:r w:rsidRPr="00807A91">
        <w:rPr>
          <w:noProof/>
        </w:rPr>
        <w:drawing>
          <wp:inline distT="0" distB="0" distL="0" distR="0" wp14:anchorId="2BB6154E" wp14:editId="397D6DF1">
            <wp:extent cx="9010650" cy="512572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010650" cy="5125720"/>
                    </a:xfrm>
                    <a:prstGeom prst="rect">
                      <a:avLst/>
                    </a:prstGeom>
                    <a:noFill/>
                    <a:ln>
                      <a:noFill/>
                    </a:ln>
                  </pic:spPr>
                </pic:pic>
              </a:graphicData>
            </a:graphic>
          </wp:inline>
        </w:drawing>
      </w:r>
    </w:p>
    <w:p w14:paraId="693DBDCB" w14:textId="77777777" w:rsidR="00807A91" w:rsidRDefault="00807A91" w:rsidP="00C0573A">
      <w:pPr>
        <w:widowControl w:val="0"/>
        <w:autoSpaceDE w:val="0"/>
        <w:autoSpaceDN w:val="0"/>
        <w:adjustRightInd w:val="0"/>
        <w:spacing w:before="120" w:after="120" w:line="360" w:lineRule="auto"/>
        <w:ind w:left="-1134"/>
        <w:jc w:val="both"/>
        <w:rPr>
          <w:rFonts w:cs="Calibri"/>
        </w:rPr>
      </w:pPr>
      <w:r>
        <w:lastRenderedPageBreak/>
        <w:tab/>
      </w:r>
      <w:r>
        <w:tab/>
      </w:r>
    </w:p>
    <w:p w14:paraId="2494670C" w14:textId="4604685C" w:rsidR="005051B3" w:rsidRDefault="0099792B" w:rsidP="0099792B">
      <w:pPr>
        <w:widowControl w:val="0"/>
        <w:autoSpaceDE w:val="0"/>
        <w:autoSpaceDN w:val="0"/>
        <w:adjustRightInd w:val="0"/>
        <w:spacing w:before="120" w:after="120" w:line="360" w:lineRule="auto"/>
        <w:jc w:val="both"/>
        <w:rPr>
          <w:rFonts w:cs="Calibri"/>
        </w:rPr>
      </w:pPr>
      <w:r w:rsidRPr="0099792B">
        <w:rPr>
          <w:noProof/>
        </w:rPr>
        <w:drawing>
          <wp:inline distT="0" distB="0" distL="0" distR="0" wp14:anchorId="21680977" wp14:editId="4D1EEA41">
            <wp:extent cx="8892540" cy="4105275"/>
            <wp:effectExtent l="0" t="0" r="381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892540" cy="4105275"/>
                    </a:xfrm>
                    <a:prstGeom prst="rect">
                      <a:avLst/>
                    </a:prstGeom>
                    <a:noFill/>
                    <a:ln>
                      <a:noFill/>
                    </a:ln>
                  </pic:spPr>
                </pic:pic>
              </a:graphicData>
            </a:graphic>
          </wp:inline>
        </w:drawing>
      </w:r>
    </w:p>
    <w:p w14:paraId="751D8F0C" w14:textId="2810B5D1" w:rsidR="00DA5277" w:rsidRDefault="00DA5277" w:rsidP="00C0573A">
      <w:pPr>
        <w:widowControl w:val="0"/>
        <w:autoSpaceDE w:val="0"/>
        <w:autoSpaceDN w:val="0"/>
        <w:adjustRightInd w:val="0"/>
        <w:spacing w:before="120" w:after="120" w:line="360" w:lineRule="auto"/>
        <w:jc w:val="both"/>
        <w:rPr>
          <w:rFonts w:cs="Calibri"/>
        </w:rPr>
      </w:pPr>
    </w:p>
    <w:p w14:paraId="241BDB4F" w14:textId="77777777" w:rsidR="0099792B" w:rsidRDefault="0099792B" w:rsidP="00C0573A">
      <w:pPr>
        <w:widowControl w:val="0"/>
        <w:autoSpaceDE w:val="0"/>
        <w:autoSpaceDN w:val="0"/>
        <w:adjustRightInd w:val="0"/>
        <w:spacing w:before="120" w:after="120" w:line="360" w:lineRule="auto"/>
        <w:jc w:val="both"/>
        <w:rPr>
          <w:rFonts w:cs="Calibri"/>
        </w:rPr>
      </w:pPr>
    </w:p>
    <w:p w14:paraId="5E715BA8" w14:textId="31DFE608" w:rsidR="00E71DA6" w:rsidRDefault="00E71DA6" w:rsidP="00C0573A">
      <w:pPr>
        <w:widowControl w:val="0"/>
        <w:autoSpaceDE w:val="0"/>
        <w:autoSpaceDN w:val="0"/>
        <w:adjustRightInd w:val="0"/>
        <w:spacing w:before="120" w:after="120" w:line="360" w:lineRule="auto"/>
        <w:jc w:val="both"/>
        <w:rPr>
          <w:rFonts w:cs="Calibri"/>
        </w:rPr>
      </w:pPr>
    </w:p>
    <w:p w14:paraId="75888E87" w14:textId="77777777" w:rsidR="0099792B" w:rsidRDefault="0099792B" w:rsidP="00C0573A">
      <w:pPr>
        <w:widowControl w:val="0"/>
        <w:autoSpaceDE w:val="0"/>
        <w:autoSpaceDN w:val="0"/>
        <w:adjustRightInd w:val="0"/>
        <w:spacing w:before="120" w:after="120" w:line="360" w:lineRule="auto"/>
        <w:jc w:val="both"/>
        <w:rPr>
          <w:rFonts w:cs="Calibri"/>
        </w:rPr>
      </w:pPr>
    </w:p>
    <w:p w14:paraId="6EA412F1" w14:textId="432C5F94" w:rsidR="00BA1F74" w:rsidRDefault="0099792B" w:rsidP="00C0573A">
      <w:pPr>
        <w:widowControl w:val="0"/>
        <w:autoSpaceDE w:val="0"/>
        <w:autoSpaceDN w:val="0"/>
        <w:adjustRightInd w:val="0"/>
        <w:spacing w:before="120" w:after="120" w:line="360" w:lineRule="auto"/>
        <w:ind w:left="-1134"/>
        <w:jc w:val="both"/>
        <w:rPr>
          <w:rFonts w:cs="Calibri"/>
        </w:rPr>
      </w:pPr>
      <w:r>
        <w:rPr>
          <w:rFonts w:cs="Calibri"/>
        </w:rPr>
        <w:tab/>
      </w:r>
      <w:r w:rsidRPr="0099792B">
        <w:rPr>
          <w:noProof/>
        </w:rPr>
        <w:drawing>
          <wp:inline distT="0" distB="0" distL="0" distR="0" wp14:anchorId="37CB6CE1" wp14:editId="38B9257C">
            <wp:extent cx="9277350" cy="40386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277350" cy="4038600"/>
                    </a:xfrm>
                    <a:prstGeom prst="rect">
                      <a:avLst/>
                    </a:prstGeom>
                    <a:noFill/>
                    <a:ln>
                      <a:noFill/>
                    </a:ln>
                  </pic:spPr>
                </pic:pic>
              </a:graphicData>
            </a:graphic>
          </wp:inline>
        </w:drawing>
      </w:r>
    </w:p>
    <w:p w14:paraId="185B8DFB" w14:textId="7F895F3C" w:rsidR="0099792B" w:rsidRDefault="0099792B" w:rsidP="00C0573A">
      <w:pPr>
        <w:widowControl w:val="0"/>
        <w:autoSpaceDE w:val="0"/>
        <w:autoSpaceDN w:val="0"/>
        <w:adjustRightInd w:val="0"/>
        <w:spacing w:before="120" w:after="120" w:line="360" w:lineRule="auto"/>
        <w:ind w:left="-1134"/>
        <w:jc w:val="both"/>
        <w:rPr>
          <w:rFonts w:cs="Calibri"/>
        </w:rPr>
      </w:pPr>
    </w:p>
    <w:p w14:paraId="54176E57" w14:textId="77777777" w:rsidR="00830997" w:rsidRDefault="00830997" w:rsidP="00C0573A">
      <w:pPr>
        <w:widowControl w:val="0"/>
        <w:autoSpaceDE w:val="0"/>
        <w:autoSpaceDN w:val="0"/>
        <w:adjustRightInd w:val="0"/>
        <w:spacing w:before="120" w:after="120" w:line="360" w:lineRule="auto"/>
        <w:ind w:left="-1134"/>
        <w:jc w:val="both"/>
        <w:rPr>
          <w:rFonts w:cs="Calibri"/>
        </w:rPr>
      </w:pPr>
    </w:p>
    <w:p w14:paraId="2AFAAFD9" w14:textId="6E38DD4A" w:rsidR="0099792B" w:rsidRDefault="0099792B" w:rsidP="00C0573A">
      <w:pPr>
        <w:widowControl w:val="0"/>
        <w:autoSpaceDE w:val="0"/>
        <w:autoSpaceDN w:val="0"/>
        <w:adjustRightInd w:val="0"/>
        <w:spacing w:before="120" w:after="120" w:line="360" w:lineRule="auto"/>
        <w:ind w:left="-1134"/>
        <w:jc w:val="both"/>
        <w:rPr>
          <w:rFonts w:cs="Calibri"/>
        </w:rPr>
      </w:pPr>
    </w:p>
    <w:p w14:paraId="168E4856" w14:textId="77777777" w:rsidR="0099792B" w:rsidRDefault="0099792B" w:rsidP="00C0573A">
      <w:pPr>
        <w:widowControl w:val="0"/>
        <w:autoSpaceDE w:val="0"/>
        <w:autoSpaceDN w:val="0"/>
        <w:adjustRightInd w:val="0"/>
        <w:spacing w:before="120" w:after="120" w:line="360" w:lineRule="auto"/>
        <w:ind w:left="-1134"/>
        <w:jc w:val="both"/>
        <w:rPr>
          <w:rFonts w:cs="Calibri"/>
        </w:rPr>
      </w:pPr>
    </w:p>
    <w:p w14:paraId="3249D2E7" w14:textId="21F0EF07" w:rsidR="00125F3B" w:rsidRDefault="00125F3B" w:rsidP="00C0573A">
      <w:pPr>
        <w:widowControl w:val="0"/>
        <w:autoSpaceDE w:val="0"/>
        <w:autoSpaceDN w:val="0"/>
        <w:adjustRightInd w:val="0"/>
        <w:spacing w:before="120" w:after="120" w:line="360" w:lineRule="auto"/>
        <w:ind w:left="-1134"/>
        <w:jc w:val="both"/>
        <w:rPr>
          <w:rFonts w:cs="Calibri"/>
        </w:rPr>
      </w:pPr>
    </w:p>
    <w:p w14:paraId="330E96D7" w14:textId="1A9A3737" w:rsidR="00830997" w:rsidRDefault="00830997" w:rsidP="00C0573A">
      <w:pPr>
        <w:widowControl w:val="0"/>
        <w:autoSpaceDE w:val="0"/>
        <w:autoSpaceDN w:val="0"/>
        <w:adjustRightInd w:val="0"/>
        <w:spacing w:before="120" w:after="120" w:line="360" w:lineRule="auto"/>
        <w:ind w:left="-1134"/>
        <w:jc w:val="both"/>
        <w:rPr>
          <w:rFonts w:cs="Calibri"/>
        </w:rPr>
      </w:pPr>
      <w:r>
        <w:rPr>
          <w:rFonts w:cs="Calibri"/>
        </w:rPr>
        <w:tab/>
      </w:r>
      <w:r>
        <w:rPr>
          <w:rFonts w:cs="Calibri"/>
        </w:rPr>
        <w:tab/>
      </w:r>
      <w:r w:rsidRPr="00830997">
        <w:rPr>
          <w:noProof/>
        </w:rPr>
        <w:drawing>
          <wp:inline distT="0" distB="0" distL="0" distR="0" wp14:anchorId="50AF77A2" wp14:editId="2B8EA69A">
            <wp:extent cx="9248775" cy="4505325"/>
            <wp:effectExtent l="0" t="0" r="952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248775" cy="4505325"/>
                    </a:xfrm>
                    <a:prstGeom prst="rect">
                      <a:avLst/>
                    </a:prstGeom>
                    <a:noFill/>
                    <a:ln>
                      <a:noFill/>
                    </a:ln>
                  </pic:spPr>
                </pic:pic>
              </a:graphicData>
            </a:graphic>
          </wp:inline>
        </w:drawing>
      </w:r>
    </w:p>
    <w:p w14:paraId="29450795" w14:textId="77777777" w:rsidR="00830997" w:rsidRDefault="00830997" w:rsidP="00C0573A">
      <w:pPr>
        <w:widowControl w:val="0"/>
        <w:autoSpaceDE w:val="0"/>
        <w:autoSpaceDN w:val="0"/>
        <w:adjustRightInd w:val="0"/>
        <w:spacing w:before="120" w:after="120" w:line="360" w:lineRule="auto"/>
        <w:ind w:left="-1134"/>
        <w:jc w:val="both"/>
        <w:rPr>
          <w:rFonts w:cs="Calibri"/>
        </w:rPr>
      </w:pPr>
    </w:p>
    <w:p w14:paraId="62E1D264" w14:textId="1C4AF5FD" w:rsidR="00E71DA6" w:rsidRDefault="00E71DA6" w:rsidP="00C0573A">
      <w:pPr>
        <w:widowControl w:val="0"/>
        <w:autoSpaceDE w:val="0"/>
        <w:autoSpaceDN w:val="0"/>
        <w:adjustRightInd w:val="0"/>
        <w:spacing w:before="120" w:after="120" w:line="360" w:lineRule="auto"/>
        <w:ind w:left="-1134"/>
        <w:jc w:val="both"/>
        <w:rPr>
          <w:rFonts w:cs="Calibri"/>
        </w:rPr>
      </w:pPr>
    </w:p>
    <w:p w14:paraId="02CBACED" w14:textId="0EF78CCB" w:rsidR="007804C8" w:rsidRDefault="00B92546" w:rsidP="00C0573A">
      <w:pPr>
        <w:widowControl w:val="0"/>
        <w:autoSpaceDE w:val="0"/>
        <w:autoSpaceDN w:val="0"/>
        <w:adjustRightInd w:val="0"/>
        <w:spacing w:before="120" w:after="120" w:line="360" w:lineRule="auto"/>
        <w:ind w:left="-1134"/>
        <w:jc w:val="both"/>
        <w:rPr>
          <w:rFonts w:cs="Calibri"/>
        </w:rPr>
      </w:pPr>
      <w:r>
        <w:rPr>
          <w:rFonts w:cs="Calibri"/>
        </w:rPr>
        <w:lastRenderedPageBreak/>
        <w:tab/>
      </w:r>
      <w:r w:rsidRPr="00B92546">
        <w:rPr>
          <w:noProof/>
        </w:rPr>
        <w:drawing>
          <wp:inline distT="0" distB="0" distL="0" distR="0" wp14:anchorId="6AFCE775" wp14:editId="7ED7AA41">
            <wp:extent cx="9553575" cy="4102100"/>
            <wp:effectExtent l="0" t="0" r="9525"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53575" cy="4102100"/>
                    </a:xfrm>
                    <a:prstGeom prst="rect">
                      <a:avLst/>
                    </a:prstGeom>
                    <a:noFill/>
                    <a:ln>
                      <a:noFill/>
                    </a:ln>
                  </pic:spPr>
                </pic:pic>
              </a:graphicData>
            </a:graphic>
          </wp:inline>
        </w:drawing>
      </w:r>
    </w:p>
    <w:p w14:paraId="2F9C51F6" w14:textId="32AB7780" w:rsidR="00125F3B" w:rsidRDefault="00125F3B" w:rsidP="00C0573A">
      <w:pPr>
        <w:widowControl w:val="0"/>
        <w:autoSpaceDE w:val="0"/>
        <w:autoSpaceDN w:val="0"/>
        <w:adjustRightInd w:val="0"/>
        <w:spacing w:before="120" w:after="120" w:line="360" w:lineRule="auto"/>
        <w:ind w:left="-1134"/>
        <w:jc w:val="both"/>
        <w:rPr>
          <w:rFonts w:cs="Calibri"/>
        </w:rPr>
      </w:pPr>
    </w:p>
    <w:p w14:paraId="771434F3" w14:textId="19AD1D1D" w:rsidR="00B92546" w:rsidRDefault="00B92546" w:rsidP="00C0573A">
      <w:pPr>
        <w:widowControl w:val="0"/>
        <w:autoSpaceDE w:val="0"/>
        <w:autoSpaceDN w:val="0"/>
        <w:adjustRightInd w:val="0"/>
        <w:spacing w:before="120" w:after="120" w:line="360" w:lineRule="auto"/>
        <w:ind w:left="-1134"/>
        <w:jc w:val="both"/>
        <w:rPr>
          <w:rFonts w:cs="Calibri"/>
        </w:rPr>
      </w:pPr>
    </w:p>
    <w:p w14:paraId="214296A9" w14:textId="77777777" w:rsidR="00B92546" w:rsidRDefault="00B92546" w:rsidP="00C0573A">
      <w:pPr>
        <w:widowControl w:val="0"/>
        <w:autoSpaceDE w:val="0"/>
        <w:autoSpaceDN w:val="0"/>
        <w:adjustRightInd w:val="0"/>
        <w:spacing w:before="120" w:after="120" w:line="360" w:lineRule="auto"/>
        <w:ind w:left="-1134"/>
        <w:jc w:val="both"/>
        <w:rPr>
          <w:rFonts w:cs="Calibri"/>
        </w:rPr>
      </w:pPr>
    </w:p>
    <w:p w14:paraId="4C7D722E" w14:textId="03922C9A" w:rsidR="006A1810" w:rsidRDefault="006A1810" w:rsidP="00C0573A">
      <w:pPr>
        <w:widowControl w:val="0"/>
        <w:autoSpaceDE w:val="0"/>
        <w:autoSpaceDN w:val="0"/>
        <w:adjustRightInd w:val="0"/>
        <w:spacing w:before="120" w:after="120" w:line="360" w:lineRule="auto"/>
        <w:ind w:left="-1134"/>
        <w:jc w:val="both"/>
        <w:rPr>
          <w:rFonts w:cs="Calibri"/>
        </w:rPr>
      </w:pPr>
    </w:p>
    <w:p w14:paraId="19C5BF61" w14:textId="4076358B" w:rsidR="006A1810" w:rsidRDefault="00B92546" w:rsidP="00C0573A">
      <w:pPr>
        <w:widowControl w:val="0"/>
        <w:autoSpaceDE w:val="0"/>
        <w:autoSpaceDN w:val="0"/>
        <w:adjustRightInd w:val="0"/>
        <w:spacing w:before="120" w:after="120" w:line="360" w:lineRule="auto"/>
        <w:ind w:left="-1134"/>
        <w:jc w:val="both"/>
        <w:rPr>
          <w:rFonts w:cs="Calibri"/>
        </w:rPr>
      </w:pPr>
      <w:r>
        <w:rPr>
          <w:rFonts w:cs="Calibri"/>
        </w:rPr>
        <w:lastRenderedPageBreak/>
        <w:tab/>
      </w:r>
      <w:r w:rsidRPr="00B92546">
        <w:rPr>
          <w:noProof/>
        </w:rPr>
        <w:drawing>
          <wp:inline distT="0" distB="0" distL="0" distR="0" wp14:anchorId="43EB2339" wp14:editId="319BC0ED">
            <wp:extent cx="9248775" cy="4000500"/>
            <wp:effectExtent l="0" t="0" r="952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248775" cy="4000500"/>
                    </a:xfrm>
                    <a:prstGeom prst="rect">
                      <a:avLst/>
                    </a:prstGeom>
                    <a:noFill/>
                    <a:ln>
                      <a:noFill/>
                    </a:ln>
                  </pic:spPr>
                </pic:pic>
              </a:graphicData>
            </a:graphic>
          </wp:inline>
        </w:drawing>
      </w:r>
    </w:p>
    <w:p w14:paraId="11F0E61F" w14:textId="21148F57" w:rsidR="00B92546" w:rsidRDefault="00B92546" w:rsidP="00C0573A">
      <w:pPr>
        <w:widowControl w:val="0"/>
        <w:autoSpaceDE w:val="0"/>
        <w:autoSpaceDN w:val="0"/>
        <w:adjustRightInd w:val="0"/>
        <w:spacing w:before="120" w:after="120" w:line="360" w:lineRule="auto"/>
        <w:ind w:left="-1134"/>
        <w:jc w:val="both"/>
        <w:rPr>
          <w:rFonts w:cs="Calibri"/>
        </w:rPr>
      </w:pPr>
    </w:p>
    <w:p w14:paraId="2CCBD386" w14:textId="77777777" w:rsidR="00B92546" w:rsidRDefault="00B92546" w:rsidP="00C0573A">
      <w:pPr>
        <w:widowControl w:val="0"/>
        <w:autoSpaceDE w:val="0"/>
        <w:autoSpaceDN w:val="0"/>
        <w:adjustRightInd w:val="0"/>
        <w:spacing w:before="120" w:after="120" w:line="360" w:lineRule="auto"/>
        <w:ind w:left="-1134"/>
        <w:jc w:val="both"/>
        <w:rPr>
          <w:rFonts w:cs="Calibri"/>
        </w:rPr>
      </w:pPr>
    </w:p>
    <w:p w14:paraId="1591DA08" w14:textId="180F97BA" w:rsidR="00125F3B" w:rsidRDefault="00125F3B" w:rsidP="00C0573A">
      <w:pPr>
        <w:widowControl w:val="0"/>
        <w:autoSpaceDE w:val="0"/>
        <w:autoSpaceDN w:val="0"/>
        <w:adjustRightInd w:val="0"/>
        <w:spacing w:before="120" w:after="120" w:line="360" w:lineRule="auto"/>
        <w:ind w:left="-1134"/>
        <w:jc w:val="both"/>
        <w:rPr>
          <w:rFonts w:cs="Calibri"/>
        </w:rPr>
      </w:pPr>
    </w:p>
    <w:p w14:paraId="293C723E" w14:textId="77777777" w:rsidR="009C7C76" w:rsidRDefault="009C7C76" w:rsidP="00C0573A">
      <w:pPr>
        <w:widowControl w:val="0"/>
        <w:autoSpaceDE w:val="0"/>
        <w:autoSpaceDN w:val="0"/>
        <w:adjustRightInd w:val="0"/>
        <w:spacing w:before="120" w:after="120" w:line="360" w:lineRule="auto"/>
        <w:ind w:left="-1134"/>
        <w:jc w:val="both"/>
        <w:rPr>
          <w:rFonts w:cs="Calibri"/>
        </w:rPr>
      </w:pPr>
    </w:p>
    <w:p w14:paraId="4243FC9B" w14:textId="03723E69" w:rsidR="006A1810" w:rsidRDefault="00B92546" w:rsidP="00C0573A">
      <w:pPr>
        <w:widowControl w:val="0"/>
        <w:autoSpaceDE w:val="0"/>
        <w:autoSpaceDN w:val="0"/>
        <w:adjustRightInd w:val="0"/>
        <w:spacing w:before="120" w:after="120" w:line="360" w:lineRule="auto"/>
        <w:ind w:left="-1134"/>
        <w:jc w:val="both"/>
        <w:rPr>
          <w:rFonts w:cs="Calibri"/>
        </w:rPr>
      </w:pPr>
      <w:r>
        <w:rPr>
          <w:rFonts w:cs="Calibri"/>
        </w:rPr>
        <w:lastRenderedPageBreak/>
        <w:tab/>
      </w:r>
      <w:r>
        <w:rPr>
          <w:rFonts w:cs="Calibri"/>
        </w:rPr>
        <w:tab/>
      </w:r>
      <w:r>
        <w:rPr>
          <w:rFonts w:cs="Calibri"/>
        </w:rPr>
        <w:tab/>
      </w:r>
      <w:r w:rsidRPr="00B92546">
        <w:rPr>
          <w:noProof/>
        </w:rPr>
        <w:drawing>
          <wp:inline distT="0" distB="0" distL="0" distR="0" wp14:anchorId="656AFE39" wp14:editId="11A82231">
            <wp:extent cx="9191625" cy="4276725"/>
            <wp:effectExtent l="0" t="0" r="9525" b="952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191625" cy="4276725"/>
                    </a:xfrm>
                    <a:prstGeom prst="rect">
                      <a:avLst/>
                    </a:prstGeom>
                    <a:noFill/>
                    <a:ln>
                      <a:noFill/>
                    </a:ln>
                  </pic:spPr>
                </pic:pic>
              </a:graphicData>
            </a:graphic>
          </wp:inline>
        </w:drawing>
      </w:r>
    </w:p>
    <w:p w14:paraId="50D0E8F5" w14:textId="62D24D70" w:rsidR="00B92546" w:rsidRDefault="00B92546" w:rsidP="00C0573A">
      <w:pPr>
        <w:widowControl w:val="0"/>
        <w:autoSpaceDE w:val="0"/>
        <w:autoSpaceDN w:val="0"/>
        <w:adjustRightInd w:val="0"/>
        <w:spacing w:before="120" w:after="120" w:line="360" w:lineRule="auto"/>
        <w:ind w:left="-1134"/>
        <w:jc w:val="both"/>
        <w:rPr>
          <w:rFonts w:cs="Calibri"/>
        </w:rPr>
      </w:pPr>
    </w:p>
    <w:p w14:paraId="38F1A126" w14:textId="1EFFC505" w:rsidR="00B92546" w:rsidRDefault="00B92546" w:rsidP="00C0573A">
      <w:pPr>
        <w:widowControl w:val="0"/>
        <w:autoSpaceDE w:val="0"/>
        <w:autoSpaceDN w:val="0"/>
        <w:adjustRightInd w:val="0"/>
        <w:spacing w:before="120" w:after="120" w:line="360" w:lineRule="auto"/>
        <w:ind w:left="-1134"/>
        <w:jc w:val="both"/>
        <w:rPr>
          <w:rFonts w:cs="Calibri"/>
        </w:rPr>
      </w:pPr>
    </w:p>
    <w:p w14:paraId="55361D51" w14:textId="77777777" w:rsidR="009C7C76" w:rsidRDefault="009C7C76" w:rsidP="00C0573A">
      <w:pPr>
        <w:widowControl w:val="0"/>
        <w:autoSpaceDE w:val="0"/>
        <w:autoSpaceDN w:val="0"/>
        <w:adjustRightInd w:val="0"/>
        <w:spacing w:before="120" w:after="120" w:line="360" w:lineRule="auto"/>
        <w:ind w:left="-1134"/>
        <w:jc w:val="both"/>
        <w:rPr>
          <w:rFonts w:cs="Calibri"/>
        </w:rPr>
      </w:pPr>
    </w:p>
    <w:p w14:paraId="51DCCC15" w14:textId="77777777" w:rsidR="00F64738" w:rsidRDefault="00F64738" w:rsidP="00C0573A">
      <w:pPr>
        <w:widowControl w:val="0"/>
        <w:autoSpaceDE w:val="0"/>
        <w:autoSpaceDN w:val="0"/>
        <w:adjustRightInd w:val="0"/>
        <w:spacing w:before="120" w:after="120" w:line="360" w:lineRule="auto"/>
        <w:ind w:left="-1134"/>
        <w:jc w:val="both"/>
        <w:rPr>
          <w:rFonts w:cs="Calibri"/>
        </w:rPr>
      </w:pPr>
    </w:p>
    <w:p w14:paraId="2CBDA06B" w14:textId="47B828B5" w:rsidR="00E4058C" w:rsidRDefault="00FF74D7" w:rsidP="00C0573A">
      <w:pPr>
        <w:widowControl w:val="0"/>
        <w:autoSpaceDE w:val="0"/>
        <w:autoSpaceDN w:val="0"/>
        <w:adjustRightInd w:val="0"/>
        <w:spacing w:before="120" w:after="120" w:line="360" w:lineRule="auto"/>
        <w:jc w:val="both"/>
        <w:rPr>
          <w:rFonts w:cs="Calibri"/>
        </w:rPr>
      </w:pPr>
      <w:r w:rsidRPr="00FF74D7">
        <w:rPr>
          <w:noProof/>
        </w:rPr>
        <w:lastRenderedPageBreak/>
        <w:drawing>
          <wp:inline distT="0" distB="0" distL="0" distR="0" wp14:anchorId="2E075110" wp14:editId="27C4E306">
            <wp:extent cx="8705850" cy="4362450"/>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705850" cy="4362450"/>
                    </a:xfrm>
                    <a:prstGeom prst="rect">
                      <a:avLst/>
                    </a:prstGeom>
                    <a:noFill/>
                    <a:ln>
                      <a:noFill/>
                    </a:ln>
                  </pic:spPr>
                </pic:pic>
              </a:graphicData>
            </a:graphic>
          </wp:inline>
        </w:drawing>
      </w:r>
    </w:p>
    <w:p w14:paraId="7EFE7CA5" w14:textId="3CFFD630" w:rsidR="00FF74D7" w:rsidRDefault="00FF74D7" w:rsidP="00C0573A">
      <w:pPr>
        <w:widowControl w:val="0"/>
        <w:autoSpaceDE w:val="0"/>
        <w:autoSpaceDN w:val="0"/>
        <w:adjustRightInd w:val="0"/>
        <w:spacing w:before="120" w:after="120" w:line="360" w:lineRule="auto"/>
        <w:jc w:val="both"/>
        <w:rPr>
          <w:rFonts w:cs="Calibri"/>
        </w:rPr>
      </w:pPr>
    </w:p>
    <w:p w14:paraId="4603D3C5" w14:textId="77777777" w:rsidR="00125F3B" w:rsidRDefault="00125F3B" w:rsidP="00C0573A">
      <w:pPr>
        <w:widowControl w:val="0"/>
        <w:autoSpaceDE w:val="0"/>
        <w:autoSpaceDN w:val="0"/>
        <w:adjustRightInd w:val="0"/>
        <w:spacing w:before="120" w:after="120" w:line="360" w:lineRule="auto"/>
        <w:jc w:val="both"/>
        <w:rPr>
          <w:rFonts w:cs="Calibri"/>
        </w:rPr>
      </w:pPr>
    </w:p>
    <w:p w14:paraId="0C3B7F03" w14:textId="012B661A" w:rsidR="00F64738" w:rsidRDefault="00F64738" w:rsidP="00C0573A">
      <w:pPr>
        <w:widowControl w:val="0"/>
        <w:autoSpaceDE w:val="0"/>
        <w:autoSpaceDN w:val="0"/>
        <w:adjustRightInd w:val="0"/>
        <w:spacing w:before="120" w:after="120" w:line="360" w:lineRule="auto"/>
        <w:jc w:val="both"/>
        <w:rPr>
          <w:rFonts w:cs="Calibri"/>
        </w:rPr>
      </w:pPr>
    </w:p>
    <w:p w14:paraId="78F8A3D9" w14:textId="1D7E5D13" w:rsidR="003C6E5B" w:rsidRDefault="00FF74D7" w:rsidP="00C0573A">
      <w:pPr>
        <w:widowControl w:val="0"/>
        <w:autoSpaceDE w:val="0"/>
        <w:autoSpaceDN w:val="0"/>
        <w:adjustRightInd w:val="0"/>
        <w:spacing w:before="120" w:after="120" w:line="360" w:lineRule="auto"/>
        <w:jc w:val="both"/>
        <w:rPr>
          <w:rFonts w:cs="Calibri"/>
        </w:rPr>
      </w:pPr>
      <w:r w:rsidRPr="00FF74D7">
        <w:rPr>
          <w:noProof/>
        </w:rPr>
        <w:lastRenderedPageBreak/>
        <w:drawing>
          <wp:inline distT="0" distB="0" distL="0" distR="0" wp14:anchorId="4A75EA18" wp14:editId="4694A3A3">
            <wp:extent cx="8801100" cy="4210050"/>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801100" cy="4210050"/>
                    </a:xfrm>
                    <a:prstGeom prst="rect">
                      <a:avLst/>
                    </a:prstGeom>
                    <a:noFill/>
                    <a:ln>
                      <a:noFill/>
                    </a:ln>
                  </pic:spPr>
                </pic:pic>
              </a:graphicData>
            </a:graphic>
          </wp:inline>
        </w:drawing>
      </w:r>
    </w:p>
    <w:p w14:paraId="7B712050" w14:textId="3DF19DB7" w:rsidR="00125F3B" w:rsidRDefault="00125F3B" w:rsidP="00C0573A">
      <w:pPr>
        <w:widowControl w:val="0"/>
        <w:autoSpaceDE w:val="0"/>
        <w:autoSpaceDN w:val="0"/>
        <w:adjustRightInd w:val="0"/>
        <w:spacing w:before="120" w:after="120" w:line="360" w:lineRule="auto"/>
        <w:jc w:val="both"/>
        <w:rPr>
          <w:rFonts w:cs="Calibri"/>
        </w:rPr>
      </w:pPr>
    </w:p>
    <w:p w14:paraId="793C4AAC" w14:textId="77777777" w:rsidR="00125F3B" w:rsidRDefault="00125F3B" w:rsidP="00C0573A">
      <w:pPr>
        <w:widowControl w:val="0"/>
        <w:autoSpaceDE w:val="0"/>
        <w:autoSpaceDN w:val="0"/>
        <w:adjustRightInd w:val="0"/>
        <w:spacing w:before="120" w:after="120" w:line="360" w:lineRule="auto"/>
        <w:jc w:val="both"/>
        <w:rPr>
          <w:rFonts w:cs="Calibri"/>
        </w:rPr>
      </w:pPr>
    </w:p>
    <w:p w14:paraId="6118EE44" w14:textId="147991EE" w:rsidR="003C6E5B" w:rsidRDefault="003C6E5B" w:rsidP="00C0573A">
      <w:pPr>
        <w:widowControl w:val="0"/>
        <w:autoSpaceDE w:val="0"/>
        <w:autoSpaceDN w:val="0"/>
        <w:adjustRightInd w:val="0"/>
        <w:spacing w:before="120" w:after="120" w:line="360" w:lineRule="auto"/>
        <w:jc w:val="both"/>
        <w:rPr>
          <w:rFonts w:cs="Calibri"/>
        </w:rPr>
      </w:pPr>
    </w:p>
    <w:p w14:paraId="16E0082B" w14:textId="0BF3217B" w:rsidR="003C6E5B" w:rsidRDefault="006D1A9D" w:rsidP="00C0573A">
      <w:pPr>
        <w:widowControl w:val="0"/>
        <w:autoSpaceDE w:val="0"/>
        <w:autoSpaceDN w:val="0"/>
        <w:adjustRightInd w:val="0"/>
        <w:spacing w:before="120" w:after="120" w:line="360" w:lineRule="auto"/>
        <w:jc w:val="both"/>
        <w:rPr>
          <w:rFonts w:cs="Calibri"/>
        </w:rPr>
      </w:pPr>
      <w:r>
        <w:rPr>
          <w:rFonts w:cs="Calibri"/>
        </w:rPr>
        <w:t xml:space="preserve"> </w:t>
      </w:r>
      <w:r w:rsidRPr="006D1A9D">
        <w:rPr>
          <w:noProof/>
        </w:rPr>
        <w:lastRenderedPageBreak/>
        <w:drawing>
          <wp:inline distT="0" distB="0" distL="0" distR="0" wp14:anchorId="718DA0B3" wp14:editId="13DFCE1E">
            <wp:extent cx="8892540" cy="4248150"/>
            <wp:effectExtent l="0" t="0" r="381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892540" cy="4248150"/>
                    </a:xfrm>
                    <a:prstGeom prst="rect">
                      <a:avLst/>
                    </a:prstGeom>
                    <a:noFill/>
                    <a:ln>
                      <a:noFill/>
                    </a:ln>
                  </pic:spPr>
                </pic:pic>
              </a:graphicData>
            </a:graphic>
          </wp:inline>
        </w:drawing>
      </w:r>
    </w:p>
    <w:p w14:paraId="0958113A" w14:textId="129699B1" w:rsidR="006D1A9D" w:rsidRDefault="006D1A9D" w:rsidP="00C0573A">
      <w:pPr>
        <w:widowControl w:val="0"/>
        <w:autoSpaceDE w:val="0"/>
        <w:autoSpaceDN w:val="0"/>
        <w:adjustRightInd w:val="0"/>
        <w:spacing w:before="120" w:after="120" w:line="360" w:lineRule="auto"/>
        <w:jc w:val="both"/>
        <w:rPr>
          <w:rFonts w:cs="Calibri"/>
        </w:rPr>
      </w:pPr>
    </w:p>
    <w:p w14:paraId="3692C38A" w14:textId="77777777" w:rsidR="006D1A9D" w:rsidRDefault="006D1A9D" w:rsidP="00C0573A">
      <w:pPr>
        <w:widowControl w:val="0"/>
        <w:autoSpaceDE w:val="0"/>
        <w:autoSpaceDN w:val="0"/>
        <w:adjustRightInd w:val="0"/>
        <w:spacing w:before="120" w:after="120" w:line="360" w:lineRule="auto"/>
        <w:jc w:val="both"/>
        <w:rPr>
          <w:rFonts w:cs="Calibri"/>
        </w:rPr>
      </w:pPr>
    </w:p>
    <w:p w14:paraId="70F4167B" w14:textId="48AE3964" w:rsidR="00F60DD6" w:rsidRDefault="00F60DD6" w:rsidP="00C0573A">
      <w:pPr>
        <w:widowControl w:val="0"/>
        <w:autoSpaceDE w:val="0"/>
        <w:autoSpaceDN w:val="0"/>
        <w:adjustRightInd w:val="0"/>
        <w:spacing w:before="120" w:after="120" w:line="360" w:lineRule="auto"/>
        <w:jc w:val="both"/>
        <w:rPr>
          <w:rFonts w:cs="Calibri"/>
        </w:rPr>
      </w:pPr>
    </w:p>
    <w:p w14:paraId="5EDC92CF" w14:textId="77777777" w:rsidR="00770682" w:rsidRDefault="00770682" w:rsidP="00C0573A">
      <w:pPr>
        <w:widowControl w:val="0"/>
        <w:autoSpaceDE w:val="0"/>
        <w:autoSpaceDN w:val="0"/>
        <w:adjustRightInd w:val="0"/>
        <w:spacing w:before="120" w:after="120" w:line="360" w:lineRule="auto"/>
        <w:jc w:val="both"/>
        <w:rPr>
          <w:rFonts w:cs="Calibri"/>
        </w:rPr>
      </w:pPr>
    </w:p>
    <w:p w14:paraId="17FAE919" w14:textId="54C5F92B" w:rsidR="00772730" w:rsidRDefault="00770682" w:rsidP="00C0573A">
      <w:pPr>
        <w:widowControl w:val="0"/>
        <w:autoSpaceDE w:val="0"/>
        <w:autoSpaceDN w:val="0"/>
        <w:adjustRightInd w:val="0"/>
        <w:spacing w:before="120" w:after="120" w:line="360" w:lineRule="auto"/>
        <w:jc w:val="both"/>
        <w:rPr>
          <w:rFonts w:cs="Calibri"/>
        </w:rPr>
      </w:pPr>
      <w:r w:rsidRPr="00770682">
        <w:rPr>
          <w:noProof/>
        </w:rPr>
        <w:lastRenderedPageBreak/>
        <w:drawing>
          <wp:inline distT="0" distB="0" distL="0" distR="0" wp14:anchorId="2B28B3A2" wp14:editId="182E5F62">
            <wp:extent cx="9048750" cy="5105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048750" cy="5105400"/>
                    </a:xfrm>
                    <a:prstGeom prst="rect">
                      <a:avLst/>
                    </a:prstGeom>
                    <a:noFill/>
                    <a:ln>
                      <a:noFill/>
                    </a:ln>
                  </pic:spPr>
                </pic:pic>
              </a:graphicData>
            </a:graphic>
          </wp:inline>
        </w:drawing>
      </w:r>
    </w:p>
    <w:p w14:paraId="1FDEB90A" w14:textId="77777777" w:rsidR="00125F3B" w:rsidRDefault="00125F3B" w:rsidP="00C0573A">
      <w:pPr>
        <w:widowControl w:val="0"/>
        <w:autoSpaceDE w:val="0"/>
        <w:autoSpaceDN w:val="0"/>
        <w:adjustRightInd w:val="0"/>
        <w:spacing w:before="120" w:after="120" w:line="360" w:lineRule="auto"/>
        <w:jc w:val="both"/>
        <w:rPr>
          <w:rFonts w:cs="Calibri"/>
        </w:rPr>
      </w:pPr>
    </w:p>
    <w:p w14:paraId="1FD08B55" w14:textId="2F864DBA" w:rsidR="00772730" w:rsidRDefault="00202BD3" w:rsidP="00C0573A">
      <w:pPr>
        <w:widowControl w:val="0"/>
        <w:autoSpaceDE w:val="0"/>
        <w:autoSpaceDN w:val="0"/>
        <w:adjustRightInd w:val="0"/>
        <w:spacing w:before="120" w:after="120" w:line="360" w:lineRule="auto"/>
        <w:jc w:val="both"/>
        <w:rPr>
          <w:rFonts w:cs="Calibri"/>
        </w:rPr>
      </w:pPr>
      <w:r w:rsidRPr="00202BD3">
        <w:rPr>
          <w:noProof/>
        </w:rPr>
        <w:lastRenderedPageBreak/>
        <w:drawing>
          <wp:inline distT="0" distB="0" distL="0" distR="0" wp14:anchorId="05F2EA5A" wp14:editId="6B2F2AA5">
            <wp:extent cx="8867775" cy="4886325"/>
            <wp:effectExtent l="0" t="0" r="952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867775" cy="4886325"/>
                    </a:xfrm>
                    <a:prstGeom prst="rect">
                      <a:avLst/>
                    </a:prstGeom>
                    <a:noFill/>
                    <a:ln>
                      <a:noFill/>
                    </a:ln>
                  </pic:spPr>
                </pic:pic>
              </a:graphicData>
            </a:graphic>
          </wp:inline>
        </w:drawing>
      </w:r>
    </w:p>
    <w:p w14:paraId="06C6E5C5" w14:textId="176967B9" w:rsidR="00125F3B" w:rsidRDefault="00125F3B" w:rsidP="00C0573A">
      <w:pPr>
        <w:widowControl w:val="0"/>
        <w:autoSpaceDE w:val="0"/>
        <w:autoSpaceDN w:val="0"/>
        <w:adjustRightInd w:val="0"/>
        <w:spacing w:before="120" w:after="120" w:line="360" w:lineRule="auto"/>
        <w:jc w:val="both"/>
        <w:rPr>
          <w:rFonts w:cs="Calibri"/>
        </w:rPr>
      </w:pPr>
    </w:p>
    <w:p w14:paraId="2AE82F88" w14:textId="77777777" w:rsidR="00125F3B" w:rsidRDefault="00125F3B" w:rsidP="00C0573A">
      <w:pPr>
        <w:widowControl w:val="0"/>
        <w:autoSpaceDE w:val="0"/>
        <w:autoSpaceDN w:val="0"/>
        <w:adjustRightInd w:val="0"/>
        <w:spacing w:before="120" w:after="120" w:line="360" w:lineRule="auto"/>
        <w:jc w:val="both"/>
        <w:rPr>
          <w:rFonts w:cs="Calibri"/>
        </w:rPr>
      </w:pPr>
    </w:p>
    <w:p w14:paraId="60E12164" w14:textId="6585F9F3" w:rsidR="00772730" w:rsidRDefault="00202BD3" w:rsidP="00C0573A">
      <w:pPr>
        <w:widowControl w:val="0"/>
        <w:autoSpaceDE w:val="0"/>
        <w:autoSpaceDN w:val="0"/>
        <w:adjustRightInd w:val="0"/>
        <w:spacing w:before="120" w:after="120" w:line="360" w:lineRule="auto"/>
        <w:jc w:val="both"/>
        <w:rPr>
          <w:rFonts w:cs="Calibri"/>
        </w:rPr>
      </w:pPr>
      <w:r w:rsidRPr="00202BD3">
        <w:rPr>
          <w:noProof/>
        </w:rPr>
        <w:lastRenderedPageBreak/>
        <w:drawing>
          <wp:inline distT="0" distB="0" distL="0" distR="0" wp14:anchorId="3540C3D8" wp14:editId="68634830">
            <wp:extent cx="8848725" cy="3971925"/>
            <wp:effectExtent l="0" t="0" r="9525"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848725" cy="3971925"/>
                    </a:xfrm>
                    <a:prstGeom prst="rect">
                      <a:avLst/>
                    </a:prstGeom>
                    <a:noFill/>
                    <a:ln>
                      <a:noFill/>
                    </a:ln>
                  </pic:spPr>
                </pic:pic>
              </a:graphicData>
            </a:graphic>
          </wp:inline>
        </w:drawing>
      </w:r>
    </w:p>
    <w:p w14:paraId="7EE954B0" w14:textId="48CA9E10" w:rsidR="00125F3B" w:rsidRDefault="00125F3B" w:rsidP="00C0573A">
      <w:pPr>
        <w:widowControl w:val="0"/>
        <w:autoSpaceDE w:val="0"/>
        <w:autoSpaceDN w:val="0"/>
        <w:adjustRightInd w:val="0"/>
        <w:spacing w:before="120" w:after="120" w:line="360" w:lineRule="auto"/>
        <w:jc w:val="both"/>
        <w:rPr>
          <w:rFonts w:cs="Calibri"/>
        </w:rPr>
      </w:pPr>
    </w:p>
    <w:p w14:paraId="201E9C23" w14:textId="21FA261D" w:rsidR="00202BD3" w:rsidRDefault="00202BD3" w:rsidP="00C0573A">
      <w:pPr>
        <w:widowControl w:val="0"/>
        <w:autoSpaceDE w:val="0"/>
        <w:autoSpaceDN w:val="0"/>
        <w:adjustRightInd w:val="0"/>
        <w:spacing w:before="120" w:after="120" w:line="360" w:lineRule="auto"/>
        <w:jc w:val="both"/>
        <w:rPr>
          <w:rFonts w:cs="Calibri"/>
        </w:rPr>
      </w:pPr>
    </w:p>
    <w:p w14:paraId="1494E52E" w14:textId="77777777" w:rsidR="00202BD3" w:rsidRDefault="00202BD3" w:rsidP="00C0573A">
      <w:pPr>
        <w:widowControl w:val="0"/>
        <w:autoSpaceDE w:val="0"/>
        <w:autoSpaceDN w:val="0"/>
        <w:adjustRightInd w:val="0"/>
        <w:spacing w:before="120" w:after="120" w:line="360" w:lineRule="auto"/>
        <w:jc w:val="both"/>
        <w:rPr>
          <w:rFonts w:cs="Calibri"/>
        </w:rPr>
      </w:pPr>
    </w:p>
    <w:p w14:paraId="0FF11D62" w14:textId="3000FEA9" w:rsidR="0003024C" w:rsidRDefault="0003024C" w:rsidP="00C0573A">
      <w:pPr>
        <w:widowControl w:val="0"/>
        <w:autoSpaceDE w:val="0"/>
        <w:autoSpaceDN w:val="0"/>
        <w:adjustRightInd w:val="0"/>
        <w:spacing w:before="120" w:after="120" w:line="360" w:lineRule="auto"/>
        <w:jc w:val="both"/>
        <w:rPr>
          <w:rFonts w:cs="Calibri"/>
        </w:rPr>
      </w:pPr>
    </w:p>
    <w:p w14:paraId="7CC6AF1A" w14:textId="744BCD32" w:rsidR="00125F3B" w:rsidRDefault="00D26A20" w:rsidP="00C0573A">
      <w:pPr>
        <w:widowControl w:val="0"/>
        <w:autoSpaceDE w:val="0"/>
        <w:autoSpaceDN w:val="0"/>
        <w:adjustRightInd w:val="0"/>
        <w:spacing w:before="120" w:after="120" w:line="360" w:lineRule="auto"/>
        <w:jc w:val="both"/>
        <w:rPr>
          <w:rFonts w:cs="Calibri"/>
        </w:rPr>
      </w:pPr>
      <w:r w:rsidRPr="00D26A20">
        <w:rPr>
          <w:noProof/>
        </w:rPr>
        <w:lastRenderedPageBreak/>
        <w:drawing>
          <wp:inline distT="0" distB="0" distL="0" distR="0" wp14:anchorId="01BC67B1" wp14:editId="6DCDD9D0">
            <wp:extent cx="8934450" cy="4543425"/>
            <wp:effectExtent l="0" t="0" r="0" b="952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934450" cy="4543425"/>
                    </a:xfrm>
                    <a:prstGeom prst="rect">
                      <a:avLst/>
                    </a:prstGeom>
                    <a:noFill/>
                    <a:ln>
                      <a:noFill/>
                    </a:ln>
                  </pic:spPr>
                </pic:pic>
              </a:graphicData>
            </a:graphic>
          </wp:inline>
        </w:drawing>
      </w:r>
    </w:p>
    <w:p w14:paraId="2A14AE81" w14:textId="77777777" w:rsidR="00125F3B" w:rsidRDefault="00125F3B" w:rsidP="00C0573A">
      <w:pPr>
        <w:widowControl w:val="0"/>
        <w:autoSpaceDE w:val="0"/>
        <w:autoSpaceDN w:val="0"/>
        <w:adjustRightInd w:val="0"/>
        <w:spacing w:before="120" w:after="120" w:line="360" w:lineRule="auto"/>
        <w:jc w:val="both"/>
        <w:rPr>
          <w:rFonts w:cs="Calibri"/>
        </w:rPr>
      </w:pPr>
    </w:p>
    <w:p w14:paraId="5D6CF802" w14:textId="77777777" w:rsidR="004D5DF1" w:rsidRDefault="004D5DF1" w:rsidP="00C0573A">
      <w:pPr>
        <w:widowControl w:val="0"/>
        <w:autoSpaceDE w:val="0"/>
        <w:autoSpaceDN w:val="0"/>
        <w:adjustRightInd w:val="0"/>
        <w:spacing w:before="120" w:after="120" w:line="360" w:lineRule="auto"/>
        <w:jc w:val="both"/>
        <w:rPr>
          <w:rFonts w:cs="Calibri"/>
        </w:rPr>
      </w:pPr>
    </w:p>
    <w:p w14:paraId="6E5527B4" w14:textId="23520067" w:rsidR="00766663" w:rsidRDefault="00D26A20" w:rsidP="005D01B1">
      <w:pPr>
        <w:widowControl w:val="0"/>
        <w:autoSpaceDE w:val="0"/>
        <w:autoSpaceDN w:val="0"/>
        <w:adjustRightInd w:val="0"/>
        <w:spacing w:before="120" w:after="120" w:line="360" w:lineRule="auto"/>
        <w:jc w:val="both"/>
        <w:rPr>
          <w:rFonts w:cs="Calibri"/>
        </w:rPr>
      </w:pPr>
      <w:r w:rsidRPr="00D26A20">
        <w:rPr>
          <w:noProof/>
        </w:rPr>
        <w:lastRenderedPageBreak/>
        <w:drawing>
          <wp:inline distT="0" distB="0" distL="0" distR="0" wp14:anchorId="14515C07" wp14:editId="6EF1B653">
            <wp:extent cx="9029700" cy="5800725"/>
            <wp:effectExtent l="0" t="0" r="0"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029700" cy="5800725"/>
                    </a:xfrm>
                    <a:prstGeom prst="rect">
                      <a:avLst/>
                    </a:prstGeom>
                    <a:noFill/>
                    <a:ln>
                      <a:noFill/>
                    </a:ln>
                  </pic:spPr>
                </pic:pic>
              </a:graphicData>
            </a:graphic>
          </wp:inline>
        </w:drawing>
      </w:r>
    </w:p>
    <w:p w14:paraId="5BEF2F9D" w14:textId="77777777" w:rsidR="00125F3B" w:rsidRPr="005D01B1" w:rsidRDefault="00125F3B" w:rsidP="00C0573A">
      <w:pPr>
        <w:widowControl w:val="0"/>
        <w:autoSpaceDE w:val="0"/>
        <w:autoSpaceDN w:val="0"/>
        <w:adjustRightInd w:val="0"/>
        <w:spacing w:before="120" w:after="120" w:line="360" w:lineRule="auto"/>
        <w:ind w:left="-1134"/>
        <w:jc w:val="both"/>
        <w:rPr>
          <w:rFonts w:ascii="Arial" w:hAnsi="Arial" w:cs="Arial"/>
          <w:sz w:val="20"/>
          <w:szCs w:val="20"/>
        </w:rPr>
      </w:pPr>
    </w:p>
    <w:p w14:paraId="63DAA362" w14:textId="6D150FB2" w:rsidR="007C5B26" w:rsidRPr="005D01B1" w:rsidRDefault="005D01B1" w:rsidP="00C0573A">
      <w:pPr>
        <w:widowControl w:val="0"/>
        <w:autoSpaceDE w:val="0"/>
        <w:autoSpaceDN w:val="0"/>
        <w:adjustRightInd w:val="0"/>
        <w:spacing w:before="120" w:after="120" w:line="360" w:lineRule="auto"/>
        <w:jc w:val="both"/>
        <w:rPr>
          <w:rFonts w:ascii="Arial" w:hAnsi="Arial" w:cs="Arial"/>
          <w:sz w:val="20"/>
          <w:szCs w:val="20"/>
        </w:rPr>
      </w:pPr>
      <w:r w:rsidRPr="005D01B1">
        <w:rPr>
          <w:rFonts w:ascii="Arial" w:hAnsi="Arial" w:cs="Arial"/>
          <w:noProof/>
          <w:sz w:val="20"/>
          <w:szCs w:val="20"/>
        </w:rPr>
        <w:drawing>
          <wp:inline distT="0" distB="0" distL="0" distR="0" wp14:anchorId="02B91EE2" wp14:editId="17076AB0">
            <wp:extent cx="9134475" cy="4448175"/>
            <wp:effectExtent l="0" t="0" r="9525"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134475" cy="4448175"/>
                    </a:xfrm>
                    <a:prstGeom prst="rect">
                      <a:avLst/>
                    </a:prstGeom>
                    <a:noFill/>
                    <a:ln>
                      <a:noFill/>
                    </a:ln>
                  </pic:spPr>
                </pic:pic>
              </a:graphicData>
            </a:graphic>
          </wp:inline>
        </w:drawing>
      </w:r>
    </w:p>
    <w:p w14:paraId="322F3CD0" w14:textId="2F383CD9" w:rsidR="007C5B26" w:rsidRDefault="007C5B26" w:rsidP="00C0573A">
      <w:pPr>
        <w:widowControl w:val="0"/>
        <w:autoSpaceDE w:val="0"/>
        <w:autoSpaceDN w:val="0"/>
        <w:adjustRightInd w:val="0"/>
        <w:spacing w:before="120" w:after="120" w:line="360" w:lineRule="auto"/>
        <w:ind w:left="-1134"/>
        <w:jc w:val="both"/>
        <w:rPr>
          <w:rFonts w:cs="Calibri"/>
        </w:rPr>
      </w:pPr>
    </w:p>
    <w:p w14:paraId="1B831AB7" w14:textId="77777777" w:rsidR="00E11BFF" w:rsidRDefault="00E11BFF" w:rsidP="00C0573A">
      <w:pPr>
        <w:widowControl w:val="0"/>
        <w:autoSpaceDE w:val="0"/>
        <w:autoSpaceDN w:val="0"/>
        <w:adjustRightInd w:val="0"/>
        <w:spacing w:before="120" w:after="120" w:line="360" w:lineRule="auto"/>
        <w:ind w:left="-1134"/>
        <w:jc w:val="both"/>
        <w:rPr>
          <w:rFonts w:cs="Calibri"/>
        </w:rPr>
      </w:pPr>
    </w:p>
    <w:p w14:paraId="11D814CC" w14:textId="62BEA517" w:rsidR="00E11BFF" w:rsidRDefault="00E11BFF" w:rsidP="00C0573A">
      <w:pPr>
        <w:widowControl w:val="0"/>
        <w:autoSpaceDE w:val="0"/>
        <w:autoSpaceDN w:val="0"/>
        <w:adjustRightInd w:val="0"/>
        <w:spacing w:before="120" w:after="120" w:line="360" w:lineRule="auto"/>
        <w:ind w:left="-1134"/>
        <w:jc w:val="both"/>
        <w:rPr>
          <w:rFonts w:ascii="Arial" w:hAnsi="Arial" w:cs="Arial"/>
          <w:sz w:val="16"/>
          <w:szCs w:val="16"/>
        </w:rPr>
      </w:pPr>
    </w:p>
    <w:p w14:paraId="46D04E47" w14:textId="4057DB5A" w:rsidR="007E4713" w:rsidRPr="007E4713" w:rsidRDefault="007E4713" w:rsidP="00C0573A">
      <w:pPr>
        <w:widowControl w:val="0"/>
        <w:autoSpaceDE w:val="0"/>
        <w:autoSpaceDN w:val="0"/>
        <w:adjustRightInd w:val="0"/>
        <w:spacing w:before="120" w:after="120" w:line="360" w:lineRule="auto"/>
        <w:ind w:left="-1134"/>
        <w:jc w:val="both"/>
        <w:rPr>
          <w:rFonts w:ascii="Arial" w:hAnsi="Arial" w:cs="Arial"/>
          <w:sz w:val="20"/>
          <w:szCs w:val="20"/>
        </w:rPr>
      </w:pPr>
    </w:p>
    <w:p w14:paraId="0586D235" w14:textId="33F909D0" w:rsidR="007E4713" w:rsidRPr="007E4713" w:rsidRDefault="007E4713" w:rsidP="00C0573A">
      <w:pPr>
        <w:widowControl w:val="0"/>
        <w:autoSpaceDE w:val="0"/>
        <w:autoSpaceDN w:val="0"/>
        <w:adjustRightInd w:val="0"/>
        <w:spacing w:before="120" w:after="120" w:line="360" w:lineRule="auto"/>
        <w:ind w:left="-1134"/>
        <w:jc w:val="both"/>
        <w:rPr>
          <w:rFonts w:ascii="Arial" w:hAnsi="Arial" w:cs="Arial"/>
          <w:sz w:val="20"/>
          <w:szCs w:val="20"/>
        </w:rPr>
      </w:pPr>
      <w:r w:rsidRPr="007E4713">
        <w:rPr>
          <w:rFonts w:ascii="Arial" w:hAnsi="Arial" w:cs="Arial"/>
          <w:sz w:val="20"/>
          <w:szCs w:val="20"/>
        </w:rPr>
        <w:tab/>
      </w:r>
      <w:r w:rsidRPr="007E4713">
        <w:rPr>
          <w:rFonts w:ascii="Arial" w:hAnsi="Arial" w:cs="Arial"/>
          <w:sz w:val="20"/>
          <w:szCs w:val="20"/>
        </w:rPr>
        <w:tab/>
      </w:r>
      <w:r w:rsidRPr="007E4713">
        <w:rPr>
          <w:rFonts w:ascii="Arial" w:hAnsi="Arial" w:cs="Arial"/>
          <w:sz w:val="20"/>
          <w:szCs w:val="20"/>
        </w:rPr>
        <w:tab/>
      </w:r>
      <w:r w:rsidRPr="007E4713">
        <w:rPr>
          <w:rFonts w:ascii="Arial" w:hAnsi="Arial" w:cs="Arial"/>
          <w:sz w:val="20"/>
          <w:szCs w:val="20"/>
        </w:rPr>
        <w:tab/>
      </w:r>
      <w:r w:rsidRPr="007E4713">
        <w:rPr>
          <w:rFonts w:ascii="Arial" w:hAnsi="Arial" w:cs="Arial"/>
          <w:noProof/>
          <w:sz w:val="20"/>
          <w:szCs w:val="20"/>
        </w:rPr>
        <w:drawing>
          <wp:inline distT="0" distB="0" distL="0" distR="0" wp14:anchorId="1D2D77F1" wp14:editId="13600DE6">
            <wp:extent cx="9258300" cy="499110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258300" cy="4991100"/>
                    </a:xfrm>
                    <a:prstGeom prst="rect">
                      <a:avLst/>
                    </a:prstGeom>
                    <a:noFill/>
                    <a:ln>
                      <a:noFill/>
                    </a:ln>
                  </pic:spPr>
                </pic:pic>
              </a:graphicData>
            </a:graphic>
          </wp:inline>
        </w:drawing>
      </w:r>
    </w:p>
    <w:sectPr w:rsidR="007E4713" w:rsidRPr="007E4713" w:rsidSect="00913607">
      <w:headerReference w:type="default" r:id="rId65"/>
      <w:pgSz w:w="16839" w:h="11907" w:orient="landscape" w:code="9"/>
      <w:pgMar w:top="1134" w:right="1134" w:bottom="1701" w:left="1701" w:header="720" w:footer="720" w:gutter="0"/>
      <w:pgNumType w:start="53"/>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FA1E" w14:textId="77777777" w:rsidR="00375AA4" w:rsidRDefault="00375AA4" w:rsidP="00460590">
      <w:pPr>
        <w:spacing w:after="0" w:line="240" w:lineRule="auto"/>
      </w:pPr>
      <w:r>
        <w:separator/>
      </w:r>
    </w:p>
  </w:endnote>
  <w:endnote w:type="continuationSeparator" w:id="0">
    <w:p w14:paraId="67EFE9E5" w14:textId="77777777" w:rsidR="00375AA4" w:rsidRDefault="00375AA4" w:rsidP="0046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ebkit-standard">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2445" w14:textId="77777777" w:rsidR="00375AA4" w:rsidRDefault="00375AA4" w:rsidP="00460590">
      <w:pPr>
        <w:spacing w:after="0" w:line="240" w:lineRule="auto"/>
      </w:pPr>
      <w:r>
        <w:separator/>
      </w:r>
    </w:p>
  </w:footnote>
  <w:footnote w:type="continuationSeparator" w:id="0">
    <w:p w14:paraId="39607AE2" w14:textId="77777777" w:rsidR="00375AA4" w:rsidRDefault="00375AA4" w:rsidP="00460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59909173"/>
      <w:docPartObj>
        <w:docPartGallery w:val="Page Numbers (Top of Page)"/>
        <w:docPartUnique/>
      </w:docPartObj>
    </w:sdtPr>
    <w:sdtEndPr/>
    <w:sdtContent>
      <w:p w14:paraId="736B9D35" w14:textId="4040CAC6" w:rsidR="00127883" w:rsidRPr="00B27309" w:rsidRDefault="00127883">
        <w:pPr>
          <w:pStyle w:val="Cabealho"/>
          <w:jc w:val="right"/>
          <w:rPr>
            <w:rFonts w:ascii="Arial" w:hAnsi="Arial" w:cs="Arial"/>
            <w:sz w:val="20"/>
            <w:szCs w:val="20"/>
          </w:rPr>
        </w:pPr>
        <w:r w:rsidRPr="00B27309">
          <w:rPr>
            <w:rFonts w:ascii="Arial" w:hAnsi="Arial" w:cs="Arial"/>
            <w:sz w:val="20"/>
            <w:szCs w:val="20"/>
          </w:rPr>
          <w:fldChar w:fldCharType="begin"/>
        </w:r>
        <w:r w:rsidRPr="00B27309">
          <w:rPr>
            <w:rFonts w:ascii="Arial" w:hAnsi="Arial" w:cs="Arial"/>
            <w:sz w:val="20"/>
            <w:szCs w:val="20"/>
          </w:rPr>
          <w:instrText>PAGE   \* MERGEFORMAT</w:instrText>
        </w:r>
        <w:r w:rsidRPr="00B27309">
          <w:rPr>
            <w:rFonts w:ascii="Arial" w:hAnsi="Arial" w:cs="Arial"/>
            <w:sz w:val="20"/>
            <w:szCs w:val="20"/>
          </w:rPr>
          <w:fldChar w:fldCharType="separate"/>
        </w:r>
        <w:r w:rsidR="00F91A2E">
          <w:rPr>
            <w:rFonts w:ascii="Arial" w:hAnsi="Arial" w:cs="Arial"/>
            <w:noProof/>
            <w:sz w:val="20"/>
            <w:szCs w:val="20"/>
          </w:rPr>
          <w:t>23</w:t>
        </w:r>
        <w:r w:rsidRPr="00B27309">
          <w:rPr>
            <w:rFonts w:ascii="Arial" w:hAnsi="Arial" w:cs="Arial"/>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446569790"/>
      <w:docPartObj>
        <w:docPartGallery w:val="Page Numbers (Top of Page)"/>
        <w:docPartUnique/>
      </w:docPartObj>
    </w:sdtPr>
    <w:sdtEndPr/>
    <w:sdtContent>
      <w:p w14:paraId="4C4C70ED" w14:textId="77777777" w:rsidR="00B84567" w:rsidRPr="00B27309" w:rsidRDefault="00B84567">
        <w:pPr>
          <w:pStyle w:val="Cabealho"/>
          <w:jc w:val="right"/>
          <w:rPr>
            <w:rFonts w:ascii="Arial" w:hAnsi="Arial" w:cs="Arial"/>
            <w:sz w:val="20"/>
            <w:szCs w:val="20"/>
          </w:rPr>
        </w:pPr>
        <w:r w:rsidRPr="00B27309">
          <w:rPr>
            <w:rFonts w:ascii="Arial" w:hAnsi="Arial" w:cs="Arial"/>
            <w:sz w:val="20"/>
            <w:szCs w:val="20"/>
          </w:rPr>
          <w:fldChar w:fldCharType="begin"/>
        </w:r>
        <w:r w:rsidRPr="00B27309">
          <w:rPr>
            <w:rFonts w:ascii="Arial" w:hAnsi="Arial" w:cs="Arial"/>
            <w:sz w:val="20"/>
            <w:szCs w:val="20"/>
          </w:rPr>
          <w:instrText>PAGE   \* MERGEFORMAT</w:instrText>
        </w:r>
        <w:r w:rsidRPr="00B27309">
          <w:rPr>
            <w:rFonts w:ascii="Arial" w:hAnsi="Arial" w:cs="Arial"/>
            <w:sz w:val="20"/>
            <w:szCs w:val="20"/>
          </w:rPr>
          <w:fldChar w:fldCharType="separate"/>
        </w:r>
        <w:r>
          <w:rPr>
            <w:rFonts w:ascii="Arial" w:hAnsi="Arial" w:cs="Arial"/>
            <w:noProof/>
            <w:sz w:val="20"/>
            <w:szCs w:val="20"/>
          </w:rPr>
          <w:t>23</w:t>
        </w:r>
        <w:r w:rsidRPr="00B27309">
          <w:rPr>
            <w:rFonts w:ascii="Arial" w:hAnsi="Arial"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9B073B8"/>
    <w:lvl w:ilvl="0">
      <w:numFmt w:val="bullet"/>
      <w:lvlText w:val="*"/>
      <w:lvlJc w:val="left"/>
    </w:lvl>
  </w:abstractNum>
  <w:abstractNum w:abstractNumId="1" w15:restartNumberingAfterBreak="0">
    <w:nsid w:val="12DD6C14"/>
    <w:multiLevelType w:val="multilevel"/>
    <w:tmpl w:val="DAB26D06"/>
    <w:lvl w:ilvl="0">
      <w:start w:val="1"/>
      <w:numFmt w:val="decimal"/>
      <w:pStyle w:val="Ttulo1"/>
      <w:lvlText w:val="%1."/>
      <w:lvlJc w:val="left"/>
      <w:pPr>
        <w:ind w:left="360" w:hanging="360"/>
      </w:pPr>
      <w:rPr>
        <w:color w:val="auto"/>
      </w:rPr>
    </w:lvl>
    <w:lvl w:ilvl="1">
      <w:start w:val="1"/>
      <w:numFmt w:val="decimal"/>
      <w:pStyle w:val="Ttulo2"/>
      <w:isLgl/>
      <w:lvlText w:val="%1.%2."/>
      <w:lvlJc w:val="left"/>
      <w:pPr>
        <w:ind w:left="720" w:hanging="720"/>
      </w:pPr>
      <w:rPr>
        <w:rFonts w:hint="default"/>
      </w:rPr>
    </w:lvl>
    <w:lvl w:ilvl="2">
      <w:start w:val="1"/>
      <w:numFmt w:val="decimal"/>
      <w:pStyle w:val="Ttulo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4FD30A89"/>
    <w:multiLevelType w:val="hybridMultilevel"/>
    <w:tmpl w:val="D1CE5380"/>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3" w15:restartNumberingAfterBreak="0">
    <w:nsid w:val="512D78EF"/>
    <w:multiLevelType w:val="hybridMultilevel"/>
    <w:tmpl w:val="B48E3A56"/>
    <w:lvl w:ilvl="0" w:tplc="008685F0">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4A65D8"/>
    <w:multiLevelType w:val="hybridMultilevel"/>
    <w:tmpl w:val="CD7232E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5E3E3221"/>
    <w:multiLevelType w:val="hybridMultilevel"/>
    <w:tmpl w:val="CF6259EC"/>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6" w15:restartNumberingAfterBreak="0">
    <w:nsid w:val="7BF77BF5"/>
    <w:multiLevelType w:val="hybridMultilevel"/>
    <w:tmpl w:val="591C1DB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2A5"/>
    <w:rsid w:val="00001D77"/>
    <w:rsid w:val="00001DD3"/>
    <w:rsid w:val="00003D89"/>
    <w:rsid w:val="00003FF6"/>
    <w:rsid w:val="00006BDC"/>
    <w:rsid w:val="00006EE0"/>
    <w:rsid w:val="00010121"/>
    <w:rsid w:val="000127CE"/>
    <w:rsid w:val="00014227"/>
    <w:rsid w:val="00014423"/>
    <w:rsid w:val="0001532F"/>
    <w:rsid w:val="000210A6"/>
    <w:rsid w:val="000221A1"/>
    <w:rsid w:val="00023051"/>
    <w:rsid w:val="00023D6B"/>
    <w:rsid w:val="00027810"/>
    <w:rsid w:val="00027AAA"/>
    <w:rsid w:val="0003024C"/>
    <w:rsid w:val="0003066B"/>
    <w:rsid w:val="00030EF1"/>
    <w:rsid w:val="00031ED3"/>
    <w:rsid w:val="000369AE"/>
    <w:rsid w:val="00040628"/>
    <w:rsid w:val="0004109F"/>
    <w:rsid w:val="0004111B"/>
    <w:rsid w:val="00041482"/>
    <w:rsid w:val="0004329C"/>
    <w:rsid w:val="000453B1"/>
    <w:rsid w:val="000476CF"/>
    <w:rsid w:val="00051B7B"/>
    <w:rsid w:val="00053271"/>
    <w:rsid w:val="000538CE"/>
    <w:rsid w:val="0005439A"/>
    <w:rsid w:val="00055803"/>
    <w:rsid w:val="00056281"/>
    <w:rsid w:val="00057E6D"/>
    <w:rsid w:val="00061F00"/>
    <w:rsid w:val="000644BC"/>
    <w:rsid w:val="0006598A"/>
    <w:rsid w:val="00066260"/>
    <w:rsid w:val="000668C5"/>
    <w:rsid w:val="00071092"/>
    <w:rsid w:val="00072278"/>
    <w:rsid w:val="000751A0"/>
    <w:rsid w:val="00076DB1"/>
    <w:rsid w:val="000777FE"/>
    <w:rsid w:val="00080880"/>
    <w:rsid w:val="00083A13"/>
    <w:rsid w:val="00083A30"/>
    <w:rsid w:val="000858CB"/>
    <w:rsid w:val="0009101D"/>
    <w:rsid w:val="000910E9"/>
    <w:rsid w:val="00091E02"/>
    <w:rsid w:val="00092A08"/>
    <w:rsid w:val="000A1647"/>
    <w:rsid w:val="000A2403"/>
    <w:rsid w:val="000A2973"/>
    <w:rsid w:val="000A4D02"/>
    <w:rsid w:val="000A4F47"/>
    <w:rsid w:val="000A5ABE"/>
    <w:rsid w:val="000B039E"/>
    <w:rsid w:val="000B1005"/>
    <w:rsid w:val="000B268B"/>
    <w:rsid w:val="000B5280"/>
    <w:rsid w:val="000B66C9"/>
    <w:rsid w:val="000B6EC5"/>
    <w:rsid w:val="000B7915"/>
    <w:rsid w:val="000C0622"/>
    <w:rsid w:val="000C0F6D"/>
    <w:rsid w:val="000C1409"/>
    <w:rsid w:val="000C26C5"/>
    <w:rsid w:val="000C27F6"/>
    <w:rsid w:val="000C2EAA"/>
    <w:rsid w:val="000C2F5C"/>
    <w:rsid w:val="000C380F"/>
    <w:rsid w:val="000C4803"/>
    <w:rsid w:val="000C4F65"/>
    <w:rsid w:val="000C5363"/>
    <w:rsid w:val="000C55D1"/>
    <w:rsid w:val="000C6909"/>
    <w:rsid w:val="000D0DE9"/>
    <w:rsid w:val="000D1946"/>
    <w:rsid w:val="000D1D7B"/>
    <w:rsid w:val="000D2A74"/>
    <w:rsid w:val="000D3E01"/>
    <w:rsid w:val="000D45F2"/>
    <w:rsid w:val="000D52E8"/>
    <w:rsid w:val="000D667A"/>
    <w:rsid w:val="000E0058"/>
    <w:rsid w:val="000E2693"/>
    <w:rsid w:val="000E2F9E"/>
    <w:rsid w:val="000E3773"/>
    <w:rsid w:val="000E4722"/>
    <w:rsid w:val="000E49F5"/>
    <w:rsid w:val="000E54FD"/>
    <w:rsid w:val="000E5740"/>
    <w:rsid w:val="000E5AA1"/>
    <w:rsid w:val="000E68D2"/>
    <w:rsid w:val="000E6A91"/>
    <w:rsid w:val="000E7430"/>
    <w:rsid w:val="000F19D3"/>
    <w:rsid w:val="000F23DB"/>
    <w:rsid w:val="000F4AFF"/>
    <w:rsid w:val="000F6239"/>
    <w:rsid w:val="00102A4F"/>
    <w:rsid w:val="00104791"/>
    <w:rsid w:val="00104D24"/>
    <w:rsid w:val="00104FA7"/>
    <w:rsid w:val="001057DE"/>
    <w:rsid w:val="001073E6"/>
    <w:rsid w:val="0011266F"/>
    <w:rsid w:val="001130C4"/>
    <w:rsid w:val="001211EB"/>
    <w:rsid w:val="00121EB2"/>
    <w:rsid w:val="0012250A"/>
    <w:rsid w:val="001238E4"/>
    <w:rsid w:val="00124A74"/>
    <w:rsid w:val="00125F3B"/>
    <w:rsid w:val="001261FD"/>
    <w:rsid w:val="00127883"/>
    <w:rsid w:val="00127E67"/>
    <w:rsid w:val="0013348A"/>
    <w:rsid w:val="00143786"/>
    <w:rsid w:val="00146E60"/>
    <w:rsid w:val="001478AD"/>
    <w:rsid w:val="001527DA"/>
    <w:rsid w:val="00153304"/>
    <w:rsid w:val="00153975"/>
    <w:rsid w:val="00154D0F"/>
    <w:rsid w:val="0015581A"/>
    <w:rsid w:val="001604AA"/>
    <w:rsid w:val="001606BF"/>
    <w:rsid w:val="001611EE"/>
    <w:rsid w:val="00162CB6"/>
    <w:rsid w:val="00162EB4"/>
    <w:rsid w:val="001657F6"/>
    <w:rsid w:val="00166C2A"/>
    <w:rsid w:val="00173413"/>
    <w:rsid w:val="001734DE"/>
    <w:rsid w:val="00174273"/>
    <w:rsid w:val="00177035"/>
    <w:rsid w:val="0017710A"/>
    <w:rsid w:val="00184498"/>
    <w:rsid w:val="00186881"/>
    <w:rsid w:val="00192B6D"/>
    <w:rsid w:val="001933E2"/>
    <w:rsid w:val="0019432A"/>
    <w:rsid w:val="00196AD7"/>
    <w:rsid w:val="00197E0F"/>
    <w:rsid w:val="001A0633"/>
    <w:rsid w:val="001A1AE4"/>
    <w:rsid w:val="001A2864"/>
    <w:rsid w:val="001A45BC"/>
    <w:rsid w:val="001A51C0"/>
    <w:rsid w:val="001A5D5A"/>
    <w:rsid w:val="001A7180"/>
    <w:rsid w:val="001A7644"/>
    <w:rsid w:val="001B2876"/>
    <w:rsid w:val="001B49A9"/>
    <w:rsid w:val="001B7D7D"/>
    <w:rsid w:val="001C0063"/>
    <w:rsid w:val="001C0C96"/>
    <w:rsid w:val="001C12A6"/>
    <w:rsid w:val="001C3E54"/>
    <w:rsid w:val="001C712B"/>
    <w:rsid w:val="001D0087"/>
    <w:rsid w:val="001D05FA"/>
    <w:rsid w:val="001D08E8"/>
    <w:rsid w:val="001D7169"/>
    <w:rsid w:val="001E048A"/>
    <w:rsid w:val="001E128A"/>
    <w:rsid w:val="001E5447"/>
    <w:rsid w:val="001E57B0"/>
    <w:rsid w:val="001F2C22"/>
    <w:rsid w:val="001F46F3"/>
    <w:rsid w:val="001F6245"/>
    <w:rsid w:val="002006F9"/>
    <w:rsid w:val="0020129B"/>
    <w:rsid w:val="00202BD3"/>
    <w:rsid w:val="00202E9D"/>
    <w:rsid w:val="00203A09"/>
    <w:rsid w:val="00205522"/>
    <w:rsid w:val="002071D0"/>
    <w:rsid w:val="00210D87"/>
    <w:rsid w:val="002124E7"/>
    <w:rsid w:val="00215850"/>
    <w:rsid w:val="002200AB"/>
    <w:rsid w:val="002209AD"/>
    <w:rsid w:val="00226384"/>
    <w:rsid w:val="00226BB4"/>
    <w:rsid w:val="002270B6"/>
    <w:rsid w:val="00230427"/>
    <w:rsid w:val="00231325"/>
    <w:rsid w:val="00232CCA"/>
    <w:rsid w:val="0023343F"/>
    <w:rsid w:val="002342C0"/>
    <w:rsid w:val="002356DD"/>
    <w:rsid w:val="00236F19"/>
    <w:rsid w:val="00240023"/>
    <w:rsid w:val="0024213C"/>
    <w:rsid w:val="0024218D"/>
    <w:rsid w:val="0024297C"/>
    <w:rsid w:val="002436FB"/>
    <w:rsid w:val="00243E1A"/>
    <w:rsid w:val="00244797"/>
    <w:rsid w:val="002450AE"/>
    <w:rsid w:val="00246528"/>
    <w:rsid w:val="00250A33"/>
    <w:rsid w:val="00256A00"/>
    <w:rsid w:val="00257461"/>
    <w:rsid w:val="002600C6"/>
    <w:rsid w:val="00260899"/>
    <w:rsid w:val="00261B7B"/>
    <w:rsid w:val="00262D6C"/>
    <w:rsid w:val="00264745"/>
    <w:rsid w:val="00265732"/>
    <w:rsid w:val="00266346"/>
    <w:rsid w:val="002667EC"/>
    <w:rsid w:val="00272C35"/>
    <w:rsid w:val="0027532C"/>
    <w:rsid w:val="0028025E"/>
    <w:rsid w:val="0028074E"/>
    <w:rsid w:val="00280A2E"/>
    <w:rsid w:val="002813CA"/>
    <w:rsid w:val="002844FD"/>
    <w:rsid w:val="00284669"/>
    <w:rsid w:val="00284CDB"/>
    <w:rsid w:val="00287667"/>
    <w:rsid w:val="00291DDB"/>
    <w:rsid w:val="00292C45"/>
    <w:rsid w:val="00292E6D"/>
    <w:rsid w:val="002941F5"/>
    <w:rsid w:val="00296384"/>
    <w:rsid w:val="0029695C"/>
    <w:rsid w:val="00297C44"/>
    <w:rsid w:val="002A1127"/>
    <w:rsid w:val="002A2CB8"/>
    <w:rsid w:val="002A2DFA"/>
    <w:rsid w:val="002A3449"/>
    <w:rsid w:val="002A3DDF"/>
    <w:rsid w:val="002A4A46"/>
    <w:rsid w:val="002A5505"/>
    <w:rsid w:val="002A597B"/>
    <w:rsid w:val="002A7BEB"/>
    <w:rsid w:val="002B0CA2"/>
    <w:rsid w:val="002B1BCA"/>
    <w:rsid w:val="002B3839"/>
    <w:rsid w:val="002B41F8"/>
    <w:rsid w:val="002B56F4"/>
    <w:rsid w:val="002B5A9A"/>
    <w:rsid w:val="002B5AD7"/>
    <w:rsid w:val="002B6A78"/>
    <w:rsid w:val="002C13D4"/>
    <w:rsid w:val="002C1577"/>
    <w:rsid w:val="002C206A"/>
    <w:rsid w:val="002C342E"/>
    <w:rsid w:val="002C3DCB"/>
    <w:rsid w:val="002C406E"/>
    <w:rsid w:val="002C42E8"/>
    <w:rsid w:val="002C4CEB"/>
    <w:rsid w:val="002C659A"/>
    <w:rsid w:val="002D01EA"/>
    <w:rsid w:val="002D1FB1"/>
    <w:rsid w:val="002D22C7"/>
    <w:rsid w:val="002D2BFF"/>
    <w:rsid w:val="002D6D52"/>
    <w:rsid w:val="002D746E"/>
    <w:rsid w:val="002D7DC6"/>
    <w:rsid w:val="002E1B10"/>
    <w:rsid w:val="002E2130"/>
    <w:rsid w:val="002E25EF"/>
    <w:rsid w:val="002E2BD8"/>
    <w:rsid w:val="002E3284"/>
    <w:rsid w:val="002E4360"/>
    <w:rsid w:val="002E4D50"/>
    <w:rsid w:val="002E594C"/>
    <w:rsid w:val="002E7761"/>
    <w:rsid w:val="002F02DC"/>
    <w:rsid w:val="002F345C"/>
    <w:rsid w:val="002F44F4"/>
    <w:rsid w:val="002F5043"/>
    <w:rsid w:val="002F6430"/>
    <w:rsid w:val="002F7F05"/>
    <w:rsid w:val="0030101A"/>
    <w:rsid w:val="00303148"/>
    <w:rsid w:val="003032BB"/>
    <w:rsid w:val="0030537D"/>
    <w:rsid w:val="00307FBD"/>
    <w:rsid w:val="00311205"/>
    <w:rsid w:val="00311606"/>
    <w:rsid w:val="00313D8F"/>
    <w:rsid w:val="00314616"/>
    <w:rsid w:val="00314CCC"/>
    <w:rsid w:val="00315315"/>
    <w:rsid w:val="003209E4"/>
    <w:rsid w:val="00322FD0"/>
    <w:rsid w:val="003252FC"/>
    <w:rsid w:val="00325F61"/>
    <w:rsid w:val="00325F74"/>
    <w:rsid w:val="003279C1"/>
    <w:rsid w:val="00333EEC"/>
    <w:rsid w:val="0033449F"/>
    <w:rsid w:val="003347BA"/>
    <w:rsid w:val="003367F8"/>
    <w:rsid w:val="00336973"/>
    <w:rsid w:val="00340280"/>
    <w:rsid w:val="003424B8"/>
    <w:rsid w:val="00342DFB"/>
    <w:rsid w:val="003436D0"/>
    <w:rsid w:val="003445A9"/>
    <w:rsid w:val="00345250"/>
    <w:rsid w:val="0035030B"/>
    <w:rsid w:val="003518BC"/>
    <w:rsid w:val="003633CA"/>
    <w:rsid w:val="00363E38"/>
    <w:rsid w:val="0036488D"/>
    <w:rsid w:val="00366D15"/>
    <w:rsid w:val="00370A0B"/>
    <w:rsid w:val="00371023"/>
    <w:rsid w:val="003716FB"/>
    <w:rsid w:val="00371EAC"/>
    <w:rsid w:val="00374023"/>
    <w:rsid w:val="00375AA4"/>
    <w:rsid w:val="003766CD"/>
    <w:rsid w:val="003776D8"/>
    <w:rsid w:val="00380926"/>
    <w:rsid w:val="00381001"/>
    <w:rsid w:val="00381D2E"/>
    <w:rsid w:val="00382CED"/>
    <w:rsid w:val="00383457"/>
    <w:rsid w:val="00383E5A"/>
    <w:rsid w:val="00385421"/>
    <w:rsid w:val="0038677B"/>
    <w:rsid w:val="00387D16"/>
    <w:rsid w:val="00391A32"/>
    <w:rsid w:val="00392D9F"/>
    <w:rsid w:val="003932A5"/>
    <w:rsid w:val="00394803"/>
    <w:rsid w:val="0039561D"/>
    <w:rsid w:val="00395A61"/>
    <w:rsid w:val="00395F69"/>
    <w:rsid w:val="003A040E"/>
    <w:rsid w:val="003A0C41"/>
    <w:rsid w:val="003A35B7"/>
    <w:rsid w:val="003A37EA"/>
    <w:rsid w:val="003A58B0"/>
    <w:rsid w:val="003A7B47"/>
    <w:rsid w:val="003B18D1"/>
    <w:rsid w:val="003B1B10"/>
    <w:rsid w:val="003B1BC3"/>
    <w:rsid w:val="003B20A8"/>
    <w:rsid w:val="003B46F0"/>
    <w:rsid w:val="003B50CD"/>
    <w:rsid w:val="003B5AE0"/>
    <w:rsid w:val="003B5B40"/>
    <w:rsid w:val="003B7D1C"/>
    <w:rsid w:val="003B7D4A"/>
    <w:rsid w:val="003C02D6"/>
    <w:rsid w:val="003C0869"/>
    <w:rsid w:val="003C0F37"/>
    <w:rsid w:val="003C29A6"/>
    <w:rsid w:val="003C2EC3"/>
    <w:rsid w:val="003C5E5A"/>
    <w:rsid w:val="003C6E5B"/>
    <w:rsid w:val="003C75CB"/>
    <w:rsid w:val="003D1963"/>
    <w:rsid w:val="003D25CE"/>
    <w:rsid w:val="003D2979"/>
    <w:rsid w:val="003D3447"/>
    <w:rsid w:val="003D374C"/>
    <w:rsid w:val="003D3E40"/>
    <w:rsid w:val="003D4ACB"/>
    <w:rsid w:val="003D5010"/>
    <w:rsid w:val="003D657A"/>
    <w:rsid w:val="003D7273"/>
    <w:rsid w:val="003E0D23"/>
    <w:rsid w:val="003E0EC6"/>
    <w:rsid w:val="003E0F1B"/>
    <w:rsid w:val="003E310A"/>
    <w:rsid w:val="003E4BFA"/>
    <w:rsid w:val="003E4F25"/>
    <w:rsid w:val="003E52E0"/>
    <w:rsid w:val="003F068E"/>
    <w:rsid w:val="003F0841"/>
    <w:rsid w:val="003F19D7"/>
    <w:rsid w:val="003F2AC6"/>
    <w:rsid w:val="003F4127"/>
    <w:rsid w:val="00400B53"/>
    <w:rsid w:val="0040188B"/>
    <w:rsid w:val="00401999"/>
    <w:rsid w:val="00401A53"/>
    <w:rsid w:val="00401B3E"/>
    <w:rsid w:val="004033C4"/>
    <w:rsid w:val="0040475C"/>
    <w:rsid w:val="004049DB"/>
    <w:rsid w:val="004122D9"/>
    <w:rsid w:val="004126EE"/>
    <w:rsid w:val="004127B0"/>
    <w:rsid w:val="00414A42"/>
    <w:rsid w:val="00416CB3"/>
    <w:rsid w:val="00417537"/>
    <w:rsid w:val="00420631"/>
    <w:rsid w:val="0042102A"/>
    <w:rsid w:val="00421AD9"/>
    <w:rsid w:val="00422757"/>
    <w:rsid w:val="004229B6"/>
    <w:rsid w:val="00422CAD"/>
    <w:rsid w:val="004237B7"/>
    <w:rsid w:val="004250EF"/>
    <w:rsid w:val="00425189"/>
    <w:rsid w:val="00425642"/>
    <w:rsid w:val="00425B57"/>
    <w:rsid w:val="00426FD8"/>
    <w:rsid w:val="0043292F"/>
    <w:rsid w:val="00433598"/>
    <w:rsid w:val="00434489"/>
    <w:rsid w:val="00436E64"/>
    <w:rsid w:val="004401F9"/>
    <w:rsid w:val="00441622"/>
    <w:rsid w:val="004429E5"/>
    <w:rsid w:val="00444577"/>
    <w:rsid w:val="004511E4"/>
    <w:rsid w:val="00456005"/>
    <w:rsid w:val="00457283"/>
    <w:rsid w:val="00457891"/>
    <w:rsid w:val="00457A0E"/>
    <w:rsid w:val="00460435"/>
    <w:rsid w:val="00460590"/>
    <w:rsid w:val="00460DF3"/>
    <w:rsid w:val="00462A9E"/>
    <w:rsid w:val="00463BDC"/>
    <w:rsid w:val="004662D0"/>
    <w:rsid w:val="00466C36"/>
    <w:rsid w:val="004707FC"/>
    <w:rsid w:val="00470CE5"/>
    <w:rsid w:val="00470D67"/>
    <w:rsid w:val="00471488"/>
    <w:rsid w:val="004740DA"/>
    <w:rsid w:val="00474131"/>
    <w:rsid w:val="00474362"/>
    <w:rsid w:val="00474752"/>
    <w:rsid w:val="00475563"/>
    <w:rsid w:val="004763C6"/>
    <w:rsid w:val="00480D6C"/>
    <w:rsid w:val="004810F9"/>
    <w:rsid w:val="00481533"/>
    <w:rsid w:val="0048181B"/>
    <w:rsid w:val="00482092"/>
    <w:rsid w:val="00482881"/>
    <w:rsid w:val="00484842"/>
    <w:rsid w:val="00485BD1"/>
    <w:rsid w:val="00490626"/>
    <w:rsid w:val="00492D5D"/>
    <w:rsid w:val="00493218"/>
    <w:rsid w:val="0049530C"/>
    <w:rsid w:val="00495A02"/>
    <w:rsid w:val="00495E46"/>
    <w:rsid w:val="004963CC"/>
    <w:rsid w:val="004A1102"/>
    <w:rsid w:val="004A33D2"/>
    <w:rsid w:val="004A4EBF"/>
    <w:rsid w:val="004A5633"/>
    <w:rsid w:val="004A70AD"/>
    <w:rsid w:val="004A78E0"/>
    <w:rsid w:val="004B0523"/>
    <w:rsid w:val="004B05D8"/>
    <w:rsid w:val="004B29AD"/>
    <w:rsid w:val="004B2B34"/>
    <w:rsid w:val="004B4166"/>
    <w:rsid w:val="004B666D"/>
    <w:rsid w:val="004B6829"/>
    <w:rsid w:val="004B71C9"/>
    <w:rsid w:val="004B7B91"/>
    <w:rsid w:val="004C4651"/>
    <w:rsid w:val="004C5189"/>
    <w:rsid w:val="004D0EE2"/>
    <w:rsid w:val="004D2EB5"/>
    <w:rsid w:val="004D56C7"/>
    <w:rsid w:val="004D5DF1"/>
    <w:rsid w:val="004D666B"/>
    <w:rsid w:val="004D68E8"/>
    <w:rsid w:val="004E0DD2"/>
    <w:rsid w:val="004E1DF5"/>
    <w:rsid w:val="004E2D0C"/>
    <w:rsid w:val="004E3542"/>
    <w:rsid w:val="004E4690"/>
    <w:rsid w:val="004E66B7"/>
    <w:rsid w:val="004F14C2"/>
    <w:rsid w:val="004F2088"/>
    <w:rsid w:val="004F2A26"/>
    <w:rsid w:val="004F51D8"/>
    <w:rsid w:val="004F53FB"/>
    <w:rsid w:val="00500DCE"/>
    <w:rsid w:val="0050377A"/>
    <w:rsid w:val="00503E71"/>
    <w:rsid w:val="005051B3"/>
    <w:rsid w:val="005077DD"/>
    <w:rsid w:val="005111E2"/>
    <w:rsid w:val="00513D2F"/>
    <w:rsid w:val="005153C9"/>
    <w:rsid w:val="00517C11"/>
    <w:rsid w:val="00517D61"/>
    <w:rsid w:val="00521FA3"/>
    <w:rsid w:val="0052217F"/>
    <w:rsid w:val="00522B42"/>
    <w:rsid w:val="00522F21"/>
    <w:rsid w:val="005258C5"/>
    <w:rsid w:val="00526B56"/>
    <w:rsid w:val="00527BB7"/>
    <w:rsid w:val="00527F63"/>
    <w:rsid w:val="0053134A"/>
    <w:rsid w:val="00531B72"/>
    <w:rsid w:val="0053300C"/>
    <w:rsid w:val="005333C7"/>
    <w:rsid w:val="005335B1"/>
    <w:rsid w:val="005347E8"/>
    <w:rsid w:val="00534B1A"/>
    <w:rsid w:val="00535773"/>
    <w:rsid w:val="00540CEC"/>
    <w:rsid w:val="0054119F"/>
    <w:rsid w:val="00541343"/>
    <w:rsid w:val="0054139E"/>
    <w:rsid w:val="005417EC"/>
    <w:rsid w:val="005423A9"/>
    <w:rsid w:val="00542675"/>
    <w:rsid w:val="005427B2"/>
    <w:rsid w:val="00544A73"/>
    <w:rsid w:val="0055057C"/>
    <w:rsid w:val="005508F6"/>
    <w:rsid w:val="00551356"/>
    <w:rsid w:val="0055246D"/>
    <w:rsid w:val="00553655"/>
    <w:rsid w:val="00553AA3"/>
    <w:rsid w:val="00553E82"/>
    <w:rsid w:val="005571E8"/>
    <w:rsid w:val="00557792"/>
    <w:rsid w:val="00560207"/>
    <w:rsid w:val="00561B7E"/>
    <w:rsid w:val="005620A4"/>
    <w:rsid w:val="00566AFF"/>
    <w:rsid w:val="0056796D"/>
    <w:rsid w:val="00570ECE"/>
    <w:rsid w:val="00572537"/>
    <w:rsid w:val="005741CB"/>
    <w:rsid w:val="0058045B"/>
    <w:rsid w:val="00582D46"/>
    <w:rsid w:val="00583445"/>
    <w:rsid w:val="005837F3"/>
    <w:rsid w:val="00583860"/>
    <w:rsid w:val="00585DA0"/>
    <w:rsid w:val="005876B6"/>
    <w:rsid w:val="00591CA7"/>
    <w:rsid w:val="00592BFA"/>
    <w:rsid w:val="005935AA"/>
    <w:rsid w:val="005943D6"/>
    <w:rsid w:val="0059549B"/>
    <w:rsid w:val="00597B3C"/>
    <w:rsid w:val="005A023D"/>
    <w:rsid w:val="005A09F5"/>
    <w:rsid w:val="005A0BF2"/>
    <w:rsid w:val="005A1626"/>
    <w:rsid w:val="005A4ACE"/>
    <w:rsid w:val="005A5327"/>
    <w:rsid w:val="005A5C2D"/>
    <w:rsid w:val="005A6E34"/>
    <w:rsid w:val="005B00D9"/>
    <w:rsid w:val="005B26F6"/>
    <w:rsid w:val="005B34E9"/>
    <w:rsid w:val="005B50D7"/>
    <w:rsid w:val="005B6142"/>
    <w:rsid w:val="005B62CB"/>
    <w:rsid w:val="005B7EC6"/>
    <w:rsid w:val="005C1A46"/>
    <w:rsid w:val="005C50AB"/>
    <w:rsid w:val="005C5584"/>
    <w:rsid w:val="005D01B1"/>
    <w:rsid w:val="005D08EC"/>
    <w:rsid w:val="005D2775"/>
    <w:rsid w:val="005D35A4"/>
    <w:rsid w:val="005D6AB2"/>
    <w:rsid w:val="005D6E6F"/>
    <w:rsid w:val="005D70CD"/>
    <w:rsid w:val="005D7528"/>
    <w:rsid w:val="005E10C9"/>
    <w:rsid w:val="005E1A71"/>
    <w:rsid w:val="005E3C77"/>
    <w:rsid w:val="005E7844"/>
    <w:rsid w:val="005F0D60"/>
    <w:rsid w:val="005F3219"/>
    <w:rsid w:val="005F403C"/>
    <w:rsid w:val="005F5CB3"/>
    <w:rsid w:val="005F682E"/>
    <w:rsid w:val="005F6964"/>
    <w:rsid w:val="005F7069"/>
    <w:rsid w:val="00600996"/>
    <w:rsid w:val="0060211F"/>
    <w:rsid w:val="006023AE"/>
    <w:rsid w:val="00602584"/>
    <w:rsid w:val="0061059E"/>
    <w:rsid w:val="00615F32"/>
    <w:rsid w:val="00616440"/>
    <w:rsid w:val="00616BF5"/>
    <w:rsid w:val="00617799"/>
    <w:rsid w:val="00620E53"/>
    <w:rsid w:val="006226AB"/>
    <w:rsid w:val="00622DDA"/>
    <w:rsid w:val="00623110"/>
    <w:rsid w:val="00625483"/>
    <w:rsid w:val="00625967"/>
    <w:rsid w:val="00625BE4"/>
    <w:rsid w:val="00625DFD"/>
    <w:rsid w:val="00627ADB"/>
    <w:rsid w:val="00627C93"/>
    <w:rsid w:val="00630E91"/>
    <w:rsid w:val="006311EC"/>
    <w:rsid w:val="00633382"/>
    <w:rsid w:val="006358E6"/>
    <w:rsid w:val="0064106B"/>
    <w:rsid w:val="006420EE"/>
    <w:rsid w:val="00642A3D"/>
    <w:rsid w:val="00642E7B"/>
    <w:rsid w:val="00643C12"/>
    <w:rsid w:val="00644DA5"/>
    <w:rsid w:val="00646B44"/>
    <w:rsid w:val="00650370"/>
    <w:rsid w:val="00650913"/>
    <w:rsid w:val="00652C16"/>
    <w:rsid w:val="006560A5"/>
    <w:rsid w:val="00660391"/>
    <w:rsid w:val="00661A88"/>
    <w:rsid w:val="00663101"/>
    <w:rsid w:val="0066384B"/>
    <w:rsid w:val="00663EE8"/>
    <w:rsid w:val="00664305"/>
    <w:rsid w:val="0066445B"/>
    <w:rsid w:val="00664CEA"/>
    <w:rsid w:val="00665842"/>
    <w:rsid w:val="0066681C"/>
    <w:rsid w:val="0067475E"/>
    <w:rsid w:val="00675C91"/>
    <w:rsid w:val="00675F1B"/>
    <w:rsid w:val="0067733D"/>
    <w:rsid w:val="0067792B"/>
    <w:rsid w:val="0068010E"/>
    <w:rsid w:val="00681D11"/>
    <w:rsid w:val="006825DF"/>
    <w:rsid w:val="00682D3A"/>
    <w:rsid w:val="00683BA4"/>
    <w:rsid w:val="00690843"/>
    <w:rsid w:val="0069159D"/>
    <w:rsid w:val="006917EE"/>
    <w:rsid w:val="006927DB"/>
    <w:rsid w:val="00692A93"/>
    <w:rsid w:val="0069395F"/>
    <w:rsid w:val="0069416B"/>
    <w:rsid w:val="00695314"/>
    <w:rsid w:val="006974DD"/>
    <w:rsid w:val="006A0A6E"/>
    <w:rsid w:val="006A100C"/>
    <w:rsid w:val="006A16EC"/>
    <w:rsid w:val="006A1810"/>
    <w:rsid w:val="006A6734"/>
    <w:rsid w:val="006B11C5"/>
    <w:rsid w:val="006B6EA4"/>
    <w:rsid w:val="006C1CCC"/>
    <w:rsid w:val="006C5180"/>
    <w:rsid w:val="006C7566"/>
    <w:rsid w:val="006D1A9D"/>
    <w:rsid w:val="006D2D1F"/>
    <w:rsid w:val="006D3329"/>
    <w:rsid w:val="006D3496"/>
    <w:rsid w:val="006D4DCC"/>
    <w:rsid w:val="006D57D8"/>
    <w:rsid w:val="006D6051"/>
    <w:rsid w:val="006D6174"/>
    <w:rsid w:val="006D6B50"/>
    <w:rsid w:val="006D7786"/>
    <w:rsid w:val="006E0660"/>
    <w:rsid w:val="006E17FC"/>
    <w:rsid w:val="006E4780"/>
    <w:rsid w:val="006E56B4"/>
    <w:rsid w:val="006E6104"/>
    <w:rsid w:val="006E7107"/>
    <w:rsid w:val="006F116E"/>
    <w:rsid w:val="006F4056"/>
    <w:rsid w:val="006F58A4"/>
    <w:rsid w:val="006F615A"/>
    <w:rsid w:val="00700BF7"/>
    <w:rsid w:val="00702A71"/>
    <w:rsid w:val="0070591B"/>
    <w:rsid w:val="00706119"/>
    <w:rsid w:val="00707956"/>
    <w:rsid w:val="007105B9"/>
    <w:rsid w:val="007128D0"/>
    <w:rsid w:val="007134ED"/>
    <w:rsid w:val="007144A6"/>
    <w:rsid w:val="00716D64"/>
    <w:rsid w:val="00717B32"/>
    <w:rsid w:val="00717D83"/>
    <w:rsid w:val="00721FE1"/>
    <w:rsid w:val="007231C0"/>
    <w:rsid w:val="00726DD9"/>
    <w:rsid w:val="00726F49"/>
    <w:rsid w:val="007306B7"/>
    <w:rsid w:val="00730EF3"/>
    <w:rsid w:val="00731642"/>
    <w:rsid w:val="00733064"/>
    <w:rsid w:val="00733B07"/>
    <w:rsid w:val="00734F54"/>
    <w:rsid w:val="007354D1"/>
    <w:rsid w:val="007364E1"/>
    <w:rsid w:val="00737F14"/>
    <w:rsid w:val="00741644"/>
    <w:rsid w:val="00743FB4"/>
    <w:rsid w:val="00744D5A"/>
    <w:rsid w:val="0074790E"/>
    <w:rsid w:val="00747BCC"/>
    <w:rsid w:val="007502C0"/>
    <w:rsid w:val="00750F62"/>
    <w:rsid w:val="00753E25"/>
    <w:rsid w:val="00754302"/>
    <w:rsid w:val="00755098"/>
    <w:rsid w:val="00756639"/>
    <w:rsid w:val="0075744D"/>
    <w:rsid w:val="0075765F"/>
    <w:rsid w:val="00760DC1"/>
    <w:rsid w:val="00761960"/>
    <w:rsid w:val="00763A2F"/>
    <w:rsid w:val="00766663"/>
    <w:rsid w:val="00767242"/>
    <w:rsid w:val="00767A2D"/>
    <w:rsid w:val="00770682"/>
    <w:rsid w:val="0077119A"/>
    <w:rsid w:val="007720C8"/>
    <w:rsid w:val="00772730"/>
    <w:rsid w:val="00772AA4"/>
    <w:rsid w:val="00776658"/>
    <w:rsid w:val="007804C8"/>
    <w:rsid w:val="007824FA"/>
    <w:rsid w:val="00783E4A"/>
    <w:rsid w:val="007856E9"/>
    <w:rsid w:val="00785BA2"/>
    <w:rsid w:val="00785DE7"/>
    <w:rsid w:val="00786A9F"/>
    <w:rsid w:val="00787B03"/>
    <w:rsid w:val="007902D1"/>
    <w:rsid w:val="00790598"/>
    <w:rsid w:val="007912EF"/>
    <w:rsid w:val="00792C1D"/>
    <w:rsid w:val="00795EEB"/>
    <w:rsid w:val="007965E0"/>
    <w:rsid w:val="007A04F5"/>
    <w:rsid w:val="007A1CEE"/>
    <w:rsid w:val="007A1F5B"/>
    <w:rsid w:val="007A4616"/>
    <w:rsid w:val="007A6307"/>
    <w:rsid w:val="007B06B6"/>
    <w:rsid w:val="007B0E35"/>
    <w:rsid w:val="007B17D5"/>
    <w:rsid w:val="007B311A"/>
    <w:rsid w:val="007B3787"/>
    <w:rsid w:val="007B45F6"/>
    <w:rsid w:val="007B5E47"/>
    <w:rsid w:val="007B6ABB"/>
    <w:rsid w:val="007C0271"/>
    <w:rsid w:val="007C40A3"/>
    <w:rsid w:val="007C4534"/>
    <w:rsid w:val="007C5B26"/>
    <w:rsid w:val="007C5CEB"/>
    <w:rsid w:val="007D437F"/>
    <w:rsid w:val="007E1730"/>
    <w:rsid w:val="007E3A60"/>
    <w:rsid w:val="007E4217"/>
    <w:rsid w:val="007E4713"/>
    <w:rsid w:val="007E59F8"/>
    <w:rsid w:val="007E66F3"/>
    <w:rsid w:val="007F13AF"/>
    <w:rsid w:val="007F3B6E"/>
    <w:rsid w:val="007F5173"/>
    <w:rsid w:val="00800C84"/>
    <w:rsid w:val="00800E68"/>
    <w:rsid w:val="0080102F"/>
    <w:rsid w:val="00801A35"/>
    <w:rsid w:val="00802704"/>
    <w:rsid w:val="00807A91"/>
    <w:rsid w:val="00812A62"/>
    <w:rsid w:val="0081303A"/>
    <w:rsid w:val="008130A4"/>
    <w:rsid w:val="008135D0"/>
    <w:rsid w:val="00813D4D"/>
    <w:rsid w:val="0081638E"/>
    <w:rsid w:val="008215E3"/>
    <w:rsid w:val="008223D3"/>
    <w:rsid w:val="008251D3"/>
    <w:rsid w:val="00827374"/>
    <w:rsid w:val="0082745E"/>
    <w:rsid w:val="00830997"/>
    <w:rsid w:val="008328C9"/>
    <w:rsid w:val="008363E9"/>
    <w:rsid w:val="0083795F"/>
    <w:rsid w:val="0084015F"/>
    <w:rsid w:val="00840A3D"/>
    <w:rsid w:val="00845E95"/>
    <w:rsid w:val="00846D28"/>
    <w:rsid w:val="00851B8A"/>
    <w:rsid w:val="008528F7"/>
    <w:rsid w:val="00855A83"/>
    <w:rsid w:val="00855EF5"/>
    <w:rsid w:val="008567BF"/>
    <w:rsid w:val="00856D53"/>
    <w:rsid w:val="008606C2"/>
    <w:rsid w:val="00860AEF"/>
    <w:rsid w:val="00861F1B"/>
    <w:rsid w:val="00862319"/>
    <w:rsid w:val="008627D3"/>
    <w:rsid w:val="00862F52"/>
    <w:rsid w:val="00863D37"/>
    <w:rsid w:val="00866B63"/>
    <w:rsid w:val="00870495"/>
    <w:rsid w:val="00870745"/>
    <w:rsid w:val="0087169B"/>
    <w:rsid w:val="00871F68"/>
    <w:rsid w:val="00873142"/>
    <w:rsid w:val="00874A7F"/>
    <w:rsid w:val="00875E48"/>
    <w:rsid w:val="00876610"/>
    <w:rsid w:val="008804B7"/>
    <w:rsid w:val="00880A3B"/>
    <w:rsid w:val="00880FC1"/>
    <w:rsid w:val="0088192E"/>
    <w:rsid w:val="00881E71"/>
    <w:rsid w:val="00885CDE"/>
    <w:rsid w:val="00885DD1"/>
    <w:rsid w:val="00886778"/>
    <w:rsid w:val="008909DC"/>
    <w:rsid w:val="0089131F"/>
    <w:rsid w:val="00892326"/>
    <w:rsid w:val="00893F68"/>
    <w:rsid w:val="00894184"/>
    <w:rsid w:val="00894C0A"/>
    <w:rsid w:val="008964CC"/>
    <w:rsid w:val="00897999"/>
    <w:rsid w:val="008A0B61"/>
    <w:rsid w:val="008A4DA6"/>
    <w:rsid w:val="008A6EBC"/>
    <w:rsid w:val="008B0C21"/>
    <w:rsid w:val="008B23FC"/>
    <w:rsid w:val="008B2F28"/>
    <w:rsid w:val="008B33E2"/>
    <w:rsid w:val="008B7CB4"/>
    <w:rsid w:val="008C1CB1"/>
    <w:rsid w:val="008C6630"/>
    <w:rsid w:val="008C6743"/>
    <w:rsid w:val="008D08CD"/>
    <w:rsid w:val="008D3BE4"/>
    <w:rsid w:val="008D5D75"/>
    <w:rsid w:val="008D6BD0"/>
    <w:rsid w:val="008D71C8"/>
    <w:rsid w:val="008D7965"/>
    <w:rsid w:val="008E074D"/>
    <w:rsid w:val="008E1267"/>
    <w:rsid w:val="008E5D9B"/>
    <w:rsid w:val="008F0530"/>
    <w:rsid w:val="008F29F3"/>
    <w:rsid w:val="008F3707"/>
    <w:rsid w:val="008F3A53"/>
    <w:rsid w:val="008F7312"/>
    <w:rsid w:val="008F7CCC"/>
    <w:rsid w:val="0090197B"/>
    <w:rsid w:val="009046E2"/>
    <w:rsid w:val="0090644F"/>
    <w:rsid w:val="00907455"/>
    <w:rsid w:val="00911BCD"/>
    <w:rsid w:val="009135C1"/>
    <w:rsid w:val="00913607"/>
    <w:rsid w:val="00913D83"/>
    <w:rsid w:val="00914060"/>
    <w:rsid w:val="00916E03"/>
    <w:rsid w:val="00917681"/>
    <w:rsid w:val="009244A5"/>
    <w:rsid w:val="00925BB7"/>
    <w:rsid w:val="009268B2"/>
    <w:rsid w:val="009274BE"/>
    <w:rsid w:val="009315D4"/>
    <w:rsid w:val="00932106"/>
    <w:rsid w:val="009324C0"/>
    <w:rsid w:val="00933436"/>
    <w:rsid w:val="009336C6"/>
    <w:rsid w:val="00934C7B"/>
    <w:rsid w:val="00935249"/>
    <w:rsid w:val="009407AE"/>
    <w:rsid w:val="0094151D"/>
    <w:rsid w:val="00942ABC"/>
    <w:rsid w:val="00943B7C"/>
    <w:rsid w:val="009440DF"/>
    <w:rsid w:val="00950269"/>
    <w:rsid w:val="0095277C"/>
    <w:rsid w:val="009538E9"/>
    <w:rsid w:val="00954864"/>
    <w:rsid w:val="00965A1F"/>
    <w:rsid w:val="00966CB2"/>
    <w:rsid w:val="009674E0"/>
    <w:rsid w:val="00970C06"/>
    <w:rsid w:val="0097100C"/>
    <w:rsid w:val="0097106C"/>
    <w:rsid w:val="0097256C"/>
    <w:rsid w:val="00975196"/>
    <w:rsid w:val="00975456"/>
    <w:rsid w:val="009766E0"/>
    <w:rsid w:val="00982D14"/>
    <w:rsid w:val="00987C47"/>
    <w:rsid w:val="00992816"/>
    <w:rsid w:val="00993636"/>
    <w:rsid w:val="00995BB4"/>
    <w:rsid w:val="0099792B"/>
    <w:rsid w:val="009A39C3"/>
    <w:rsid w:val="009A5C35"/>
    <w:rsid w:val="009A76CC"/>
    <w:rsid w:val="009B150B"/>
    <w:rsid w:val="009B4D01"/>
    <w:rsid w:val="009B4E96"/>
    <w:rsid w:val="009B6444"/>
    <w:rsid w:val="009C098D"/>
    <w:rsid w:val="009C2262"/>
    <w:rsid w:val="009C37A1"/>
    <w:rsid w:val="009C3D71"/>
    <w:rsid w:val="009C4A21"/>
    <w:rsid w:val="009C7560"/>
    <w:rsid w:val="009C7C76"/>
    <w:rsid w:val="009D2316"/>
    <w:rsid w:val="009D381F"/>
    <w:rsid w:val="009D4EF3"/>
    <w:rsid w:val="009D64E9"/>
    <w:rsid w:val="009D714D"/>
    <w:rsid w:val="009E0D18"/>
    <w:rsid w:val="009E0E2D"/>
    <w:rsid w:val="009E0EDB"/>
    <w:rsid w:val="009E2BEF"/>
    <w:rsid w:val="009E34F2"/>
    <w:rsid w:val="009E3A69"/>
    <w:rsid w:val="009E5328"/>
    <w:rsid w:val="009E6647"/>
    <w:rsid w:val="009F1725"/>
    <w:rsid w:val="009F1920"/>
    <w:rsid w:val="009F1B84"/>
    <w:rsid w:val="009F25EA"/>
    <w:rsid w:val="009F46A4"/>
    <w:rsid w:val="009F47E6"/>
    <w:rsid w:val="009F52DA"/>
    <w:rsid w:val="009F53B5"/>
    <w:rsid w:val="009F7AE1"/>
    <w:rsid w:val="00A00F27"/>
    <w:rsid w:val="00A0260C"/>
    <w:rsid w:val="00A03018"/>
    <w:rsid w:val="00A041D9"/>
    <w:rsid w:val="00A041EF"/>
    <w:rsid w:val="00A056D7"/>
    <w:rsid w:val="00A1275C"/>
    <w:rsid w:val="00A12A62"/>
    <w:rsid w:val="00A14366"/>
    <w:rsid w:val="00A146E2"/>
    <w:rsid w:val="00A14E6D"/>
    <w:rsid w:val="00A1513A"/>
    <w:rsid w:val="00A15B58"/>
    <w:rsid w:val="00A16AFE"/>
    <w:rsid w:val="00A17C7E"/>
    <w:rsid w:val="00A205FB"/>
    <w:rsid w:val="00A21012"/>
    <w:rsid w:val="00A214F7"/>
    <w:rsid w:val="00A22A64"/>
    <w:rsid w:val="00A23B66"/>
    <w:rsid w:val="00A25386"/>
    <w:rsid w:val="00A267EC"/>
    <w:rsid w:val="00A3022A"/>
    <w:rsid w:val="00A30CAD"/>
    <w:rsid w:val="00A36A8D"/>
    <w:rsid w:val="00A37B6F"/>
    <w:rsid w:val="00A4298E"/>
    <w:rsid w:val="00A43124"/>
    <w:rsid w:val="00A4544F"/>
    <w:rsid w:val="00A46088"/>
    <w:rsid w:val="00A465F0"/>
    <w:rsid w:val="00A47009"/>
    <w:rsid w:val="00A50EC8"/>
    <w:rsid w:val="00A51426"/>
    <w:rsid w:val="00A51C62"/>
    <w:rsid w:val="00A609F4"/>
    <w:rsid w:val="00A617AA"/>
    <w:rsid w:val="00A646F8"/>
    <w:rsid w:val="00A6721D"/>
    <w:rsid w:val="00A71A8E"/>
    <w:rsid w:val="00A71F4E"/>
    <w:rsid w:val="00A71F78"/>
    <w:rsid w:val="00A744C2"/>
    <w:rsid w:val="00A748DE"/>
    <w:rsid w:val="00A75540"/>
    <w:rsid w:val="00A75BDB"/>
    <w:rsid w:val="00A80BB7"/>
    <w:rsid w:val="00A83C6C"/>
    <w:rsid w:val="00A83CE0"/>
    <w:rsid w:val="00A85366"/>
    <w:rsid w:val="00A9044C"/>
    <w:rsid w:val="00A91A4E"/>
    <w:rsid w:val="00A9280D"/>
    <w:rsid w:val="00A92DE7"/>
    <w:rsid w:val="00A95109"/>
    <w:rsid w:val="00A9772F"/>
    <w:rsid w:val="00A97B60"/>
    <w:rsid w:val="00A97E77"/>
    <w:rsid w:val="00AA1139"/>
    <w:rsid w:val="00AA3BA4"/>
    <w:rsid w:val="00AA6ECB"/>
    <w:rsid w:val="00AA73C9"/>
    <w:rsid w:val="00AB1A4D"/>
    <w:rsid w:val="00AB550C"/>
    <w:rsid w:val="00AB6556"/>
    <w:rsid w:val="00AC0E22"/>
    <w:rsid w:val="00AC1120"/>
    <w:rsid w:val="00AC17FD"/>
    <w:rsid w:val="00AC1ACA"/>
    <w:rsid w:val="00AC2D6B"/>
    <w:rsid w:val="00AC3973"/>
    <w:rsid w:val="00AC4A83"/>
    <w:rsid w:val="00AC6560"/>
    <w:rsid w:val="00AD0794"/>
    <w:rsid w:val="00AD0DB5"/>
    <w:rsid w:val="00AD1644"/>
    <w:rsid w:val="00AD417D"/>
    <w:rsid w:val="00AD5923"/>
    <w:rsid w:val="00AD600A"/>
    <w:rsid w:val="00AD7A47"/>
    <w:rsid w:val="00AD7FC8"/>
    <w:rsid w:val="00AE10C9"/>
    <w:rsid w:val="00AE5B2A"/>
    <w:rsid w:val="00AE7715"/>
    <w:rsid w:val="00AE775E"/>
    <w:rsid w:val="00AE778B"/>
    <w:rsid w:val="00AF03B0"/>
    <w:rsid w:val="00AF0B2E"/>
    <w:rsid w:val="00AF18EE"/>
    <w:rsid w:val="00AF2E3D"/>
    <w:rsid w:val="00AF336A"/>
    <w:rsid w:val="00AF3F36"/>
    <w:rsid w:val="00AF4F85"/>
    <w:rsid w:val="00B02B1B"/>
    <w:rsid w:val="00B077C6"/>
    <w:rsid w:val="00B07B29"/>
    <w:rsid w:val="00B10B2B"/>
    <w:rsid w:val="00B1266E"/>
    <w:rsid w:val="00B12B8B"/>
    <w:rsid w:val="00B139FF"/>
    <w:rsid w:val="00B147C1"/>
    <w:rsid w:val="00B14D30"/>
    <w:rsid w:val="00B15DE4"/>
    <w:rsid w:val="00B167BD"/>
    <w:rsid w:val="00B20E5F"/>
    <w:rsid w:val="00B2437D"/>
    <w:rsid w:val="00B25123"/>
    <w:rsid w:val="00B2558F"/>
    <w:rsid w:val="00B262EE"/>
    <w:rsid w:val="00B27309"/>
    <w:rsid w:val="00B307E5"/>
    <w:rsid w:val="00B30E97"/>
    <w:rsid w:val="00B31507"/>
    <w:rsid w:val="00B32C16"/>
    <w:rsid w:val="00B34832"/>
    <w:rsid w:val="00B34FBF"/>
    <w:rsid w:val="00B35DD4"/>
    <w:rsid w:val="00B37B98"/>
    <w:rsid w:val="00B40D4A"/>
    <w:rsid w:val="00B45DED"/>
    <w:rsid w:val="00B45F9F"/>
    <w:rsid w:val="00B50282"/>
    <w:rsid w:val="00B509EA"/>
    <w:rsid w:val="00B51CF8"/>
    <w:rsid w:val="00B52CC7"/>
    <w:rsid w:val="00B537BA"/>
    <w:rsid w:val="00B53A98"/>
    <w:rsid w:val="00B53F1C"/>
    <w:rsid w:val="00B5446B"/>
    <w:rsid w:val="00B550A1"/>
    <w:rsid w:val="00B551B4"/>
    <w:rsid w:val="00B560F2"/>
    <w:rsid w:val="00B57C35"/>
    <w:rsid w:val="00B60586"/>
    <w:rsid w:val="00B64E59"/>
    <w:rsid w:val="00B67049"/>
    <w:rsid w:val="00B708D7"/>
    <w:rsid w:val="00B72511"/>
    <w:rsid w:val="00B74C11"/>
    <w:rsid w:val="00B74CCB"/>
    <w:rsid w:val="00B74F03"/>
    <w:rsid w:val="00B75FC8"/>
    <w:rsid w:val="00B80C95"/>
    <w:rsid w:val="00B80E2E"/>
    <w:rsid w:val="00B81F4E"/>
    <w:rsid w:val="00B829E7"/>
    <w:rsid w:val="00B841C6"/>
    <w:rsid w:val="00B84567"/>
    <w:rsid w:val="00B84889"/>
    <w:rsid w:val="00B87184"/>
    <w:rsid w:val="00B902FA"/>
    <w:rsid w:val="00B91F89"/>
    <w:rsid w:val="00B92546"/>
    <w:rsid w:val="00B93B55"/>
    <w:rsid w:val="00B94759"/>
    <w:rsid w:val="00B951E2"/>
    <w:rsid w:val="00B96D97"/>
    <w:rsid w:val="00BA0B14"/>
    <w:rsid w:val="00BA1F74"/>
    <w:rsid w:val="00BA1FBA"/>
    <w:rsid w:val="00BA55EB"/>
    <w:rsid w:val="00BA6B90"/>
    <w:rsid w:val="00BA7EFE"/>
    <w:rsid w:val="00BB12A3"/>
    <w:rsid w:val="00BB21D2"/>
    <w:rsid w:val="00BB3487"/>
    <w:rsid w:val="00BB3C37"/>
    <w:rsid w:val="00BB5521"/>
    <w:rsid w:val="00BB5A9E"/>
    <w:rsid w:val="00BB5DB4"/>
    <w:rsid w:val="00BB6179"/>
    <w:rsid w:val="00BC16E6"/>
    <w:rsid w:val="00BC34EA"/>
    <w:rsid w:val="00BC4444"/>
    <w:rsid w:val="00BC49F2"/>
    <w:rsid w:val="00BC502B"/>
    <w:rsid w:val="00BC5ED3"/>
    <w:rsid w:val="00BD0B3F"/>
    <w:rsid w:val="00BD1B08"/>
    <w:rsid w:val="00BD28AD"/>
    <w:rsid w:val="00BD2DFE"/>
    <w:rsid w:val="00BD318E"/>
    <w:rsid w:val="00BD39CF"/>
    <w:rsid w:val="00BD4A81"/>
    <w:rsid w:val="00BD58C6"/>
    <w:rsid w:val="00BD5944"/>
    <w:rsid w:val="00BD5D21"/>
    <w:rsid w:val="00BD7AC1"/>
    <w:rsid w:val="00BE0034"/>
    <w:rsid w:val="00BE2C7D"/>
    <w:rsid w:val="00BE4451"/>
    <w:rsid w:val="00BE46DB"/>
    <w:rsid w:val="00BE5824"/>
    <w:rsid w:val="00BE6FE3"/>
    <w:rsid w:val="00BE739E"/>
    <w:rsid w:val="00BE76E8"/>
    <w:rsid w:val="00BF4868"/>
    <w:rsid w:val="00BF5E4D"/>
    <w:rsid w:val="00BF696A"/>
    <w:rsid w:val="00BF6A6F"/>
    <w:rsid w:val="00BF6DCF"/>
    <w:rsid w:val="00BF6E7D"/>
    <w:rsid w:val="00BF795B"/>
    <w:rsid w:val="00C001AA"/>
    <w:rsid w:val="00C00856"/>
    <w:rsid w:val="00C010D1"/>
    <w:rsid w:val="00C01651"/>
    <w:rsid w:val="00C04F5F"/>
    <w:rsid w:val="00C0573A"/>
    <w:rsid w:val="00C07E19"/>
    <w:rsid w:val="00C1211F"/>
    <w:rsid w:val="00C129FC"/>
    <w:rsid w:val="00C12F92"/>
    <w:rsid w:val="00C156A9"/>
    <w:rsid w:val="00C16D90"/>
    <w:rsid w:val="00C17250"/>
    <w:rsid w:val="00C260EA"/>
    <w:rsid w:val="00C26683"/>
    <w:rsid w:val="00C27940"/>
    <w:rsid w:val="00C27EBD"/>
    <w:rsid w:val="00C318E1"/>
    <w:rsid w:val="00C31CB2"/>
    <w:rsid w:val="00C32961"/>
    <w:rsid w:val="00C33F1B"/>
    <w:rsid w:val="00C3467F"/>
    <w:rsid w:val="00C379B6"/>
    <w:rsid w:val="00C41FC8"/>
    <w:rsid w:val="00C435C7"/>
    <w:rsid w:val="00C45B32"/>
    <w:rsid w:val="00C45E61"/>
    <w:rsid w:val="00C5198D"/>
    <w:rsid w:val="00C53A66"/>
    <w:rsid w:val="00C54312"/>
    <w:rsid w:val="00C54D03"/>
    <w:rsid w:val="00C551F6"/>
    <w:rsid w:val="00C55AB6"/>
    <w:rsid w:val="00C55D44"/>
    <w:rsid w:val="00C61B87"/>
    <w:rsid w:val="00C6343A"/>
    <w:rsid w:val="00C63EE9"/>
    <w:rsid w:val="00C645AF"/>
    <w:rsid w:val="00C66B80"/>
    <w:rsid w:val="00C7058B"/>
    <w:rsid w:val="00C718C5"/>
    <w:rsid w:val="00C71FF3"/>
    <w:rsid w:val="00C72A56"/>
    <w:rsid w:val="00C74554"/>
    <w:rsid w:val="00C7467D"/>
    <w:rsid w:val="00C74DB4"/>
    <w:rsid w:val="00C7564B"/>
    <w:rsid w:val="00C76B51"/>
    <w:rsid w:val="00C84FD0"/>
    <w:rsid w:val="00C85C1F"/>
    <w:rsid w:val="00C86CE4"/>
    <w:rsid w:val="00C94B32"/>
    <w:rsid w:val="00C95FC7"/>
    <w:rsid w:val="00C97318"/>
    <w:rsid w:val="00CA0E4A"/>
    <w:rsid w:val="00CA1297"/>
    <w:rsid w:val="00CA1B43"/>
    <w:rsid w:val="00CA25A6"/>
    <w:rsid w:val="00CA44AC"/>
    <w:rsid w:val="00CA5A2C"/>
    <w:rsid w:val="00CA5D28"/>
    <w:rsid w:val="00CA75CE"/>
    <w:rsid w:val="00CB13EF"/>
    <w:rsid w:val="00CB160C"/>
    <w:rsid w:val="00CB29CB"/>
    <w:rsid w:val="00CB3A1C"/>
    <w:rsid w:val="00CB402A"/>
    <w:rsid w:val="00CB5102"/>
    <w:rsid w:val="00CB5C5F"/>
    <w:rsid w:val="00CB6757"/>
    <w:rsid w:val="00CB69A1"/>
    <w:rsid w:val="00CB6EC1"/>
    <w:rsid w:val="00CC079D"/>
    <w:rsid w:val="00CC09ED"/>
    <w:rsid w:val="00CC1A36"/>
    <w:rsid w:val="00CC1FDB"/>
    <w:rsid w:val="00CC2865"/>
    <w:rsid w:val="00CC2DA0"/>
    <w:rsid w:val="00CC58E8"/>
    <w:rsid w:val="00CC5AA3"/>
    <w:rsid w:val="00CD0464"/>
    <w:rsid w:val="00CD0C26"/>
    <w:rsid w:val="00CD1F85"/>
    <w:rsid w:val="00CD568D"/>
    <w:rsid w:val="00CD5E77"/>
    <w:rsid w:val="00CD6AE1"/>
    <w:rsid w:val="00CE247F"/>
    <w:rsid w:val="00CE406B"/>
    <w:rsid w:val="00CE70E4"/>
    <w:rsid w:val="00CE7EFF"/>
    <w:rsid w:val="00CF127C"/>
    <w:rsid w:val="00CF255F"/>
    <w:rsid w:val="00CF2791"/>
    <w:rsid w:val="00CF2877"/>
    <w:rsid w:val="00CF5C06"/>
    <w:rsid w:val="00CF75C7"/>
    <w:rsid w:val="00D008FB"/>
    <w:rsid w:val="00D01100"/>
    <w:rsid w:val="00D037FC"/>
    <w:rsid w:val="00D07291"/>
    <w:rsid w:val="00D1074A"/>
    <w:rsid w:val="00D110C9"/>
    <w:rsid w:val="00D1244F"/>
    <w:rsid w:val="00D14567"/>
    <w:rsid w:val="00D167A0"/>
    <w:rsid w:val="00D17352"/>
    <w:rsid w:val="00D17EBF"/>
    <w:rsid w:val="00D20392"/>
    <w:rsid w:val="00D219EE"/>
    <w:rsid w:val="00D23968"/>
    <w:rsid w:val="00D24381"/>
    <w:rsid w:val="00D2539D"/>
    <w:rsid w:val="00D260E6"/>
    <w:rsid w:val="00D26A20"/>
    <w:rsid w:val="00D27E33"/>
    <w:rsid w:val="00D30EBD"/>
    <w:rsid w:val="00D327C1"/>
    <w:rsid w:val="00D332B3"/>
    <w:rsid w:val="00D33C80"/>
    <w:rsid w:val="00D358BC"/>
    <w:rsid w:val="00D36C26"/>
    <w:rsid w:val="00D436F8"/>
    <w:rsid w:val="00D43CAE"/>
    <w:rsid w:val="00D43DF1"/>
    <w:rsid w:val="00D44663"/>
    <w:rsid w:val="00D44A92"/>
    <w:rsid w:val="00D46402"/>
    <w:rsid w:val="00D47030"/>
    <w:rsid w:val="00D47A32"/>
    <w:rsid w:val="00D47E84"/>
    <w:rsid w:val="00D50E0E"/>
    <w:rsid w:val="00D5135C"/>
    <w:rsid w:val="00D51994"/>
    <w:rsid w:val="00D53095"/>
    <w:rsid w:val="00D54737"/>
    <w:rsid w:val="00D54C69"/>
    <w:rsid w:val="00D5539A"/>
    <w:rsid w:val="00D5547A"/>
    <w:rsid w:val="00D55754"/>
    <w:rsid w:val="00D55AF9"/>
    <w:rsid w:val="00D56C9A"/>
    <w:rsid w:val="00D5779D"/>
    <w:rsid w:val="00D615E5"/>
    <w:rsid w:val="00D62547"/>
    <w:rsid w:val="00D63E2E"/>
    <w:rsid w:val="00D714AB"/>
    <w:rsid w:val="00D71E21"/>
    <w:rsid w:val="00D72171"/>
    <w:rsid w:val="00D72B49"/>
    <w:rsid w:val="00D73E59"/>
    <w:rsid w:val="00D74A62"/>
    <w:rsid w:val="00D74CA1"/>
    <w:rsid w:val="00D75D0E"/>
    <w:rsid w:val="00D773B1"/>
    <w:rsid w:val="00D829BA"/>
    <w:rsid w:val="00D832E7"/>
    <w:rsid w:val="00D84400"/>
    <w:rsid w:val="00D84F47"/>
    <w:rsid w:val="00D90118"/>
    <w:rsid w:val="00D9101D"/>
    <w:rsid w:val="00D9324A"/>
    <w:rsid w:val="00D93EFE"/>
    <w:rsid w:val="00D97197"/>
    <w:rsid w:val="00D978CD"/>
    <w:rsid w:val="00D97F5F"/>
    <w:rsid w:val="00DA0301"/>
    <w:rsid w:val="00DA1640"/>
    <w:rsid w:val="00DA36F7"/>
    <w:rsid w:val="00DA4233"/>
    <w:rsid w:val="00DA4532"/>
    <w:rsid w:val="00DA4BB0"/>
    <w:rsid w:val="00DA5277"/>
    <w:rsid w:val="00DA5FDA"/>
    <w:rsid w:val="00DA737C"/>
    <w:rsid w:val="00DA78E7"/>
    <w:rsid w:val="00DB09C3"/>
    <w:rsid w:val="00DB2580"/>
    <w:rsid w:val="00DB2C46"/>
    <w:rsid w:val="00DC2DFD"/>
    <w:rsid w:val="00DC36FD"/>
    <w:rsid w:val="00DC558C"/>
    <w:rsid w:val="00DC65A8"/>
    <w:rsid w:val="00DC6DFA"/>
    <w:rsid w:val="00DC7286"/>
    <w:rsid w:val="00DC77C3"/>
    <w:rsid w:val="00DC7FA0"/>
    <w:rsid w:val="00DD060E"/>
    <w:rsid w:val="00DD186F"/>
    <w:rsid w:val="00DD58B9"/>
    <w:rsid w:val="00DD7128"/>
    <w:rsid w:val="00DD770F"/>
    <w:rsid w:val="00DE671D"/>
    <w:rsid w:val="00DE70E0"/>
    <w:rsid w:val="00DF0147"/>
    <w:rsid w:val="00DF0A5A"/>
    <w:rsid w:val="00DF3991"/>
    <w:rsid w:val="00DF611E"/>
    <w:rsid w:val="00DF749A"/>
    <w:rsid w:val="00DF7536"/>
    <w:rsid w:val="00DF7565"/>
    <w:rsid w:val="00E03365"/>
    <w:rsid w:val="00E05C0F"/>
    <w:rsid w:val="00E06F8A"/>
    <w:rsid w:val="00E07182"/>
    <w:rsid w:val="00E11BFF"/>
    <w:rsid w:val="00E148A7"/>
    <w:rsid w:val="00E15F8D"/>
    <w:rsid w:val="00E16B3F"/>
    <w:rsid w:val="00E216A2"/>
    <w:rsid w:val="00E24941"/>
    <w:rsid w:val="00E25038"/>
    <w:rsid w:val="00E257EC"/>
    <w:rsid w:val="00E26AA3"/>
    <w:rsid w:val="00E279DA"/>
    <w:rsid w:val="00E27C79"/>
    <w:rsid w:val="00E308E3"/>
    <w:rsid w:val="00E30967"/>
    <w:rsid w:val="00E30EA2"/>
    <w:rsid w:val="00E3134D"/>
    <w:rsid w:val="00E31FEA"/>
    <w:rsid w:val="00E35A0D"/>
    <w:rsid w:val="00E35B2D"/>
    <w:rsid w:val="00E40158"/>
    <w:rsid w:val="00E4058C"/>
    <w:rsid w:val="00E41FA3"/>
    <w:rsid w:val="00E43234"/>
    <w:rsid w:val="00E43890"/>
    <w:rsid w:val="00E4459F"/>
    <w:rsid w:val="00E45A5D"/>
    <w:rsid w:val="00E461D0"/>
    <w:rsid w:val="00E473C5"/>
    <w:rsid w:val="00E51331"/>
    <w:rsid w:val="00E5383C"/>
    <w:rsid w:val="00E53E6D"/>
    <w:rsid w:val="00E545BB"/>
    <w:rsid w:val="00E54748"/>
    <w:rsid w:val="00E564E6"/>
    <w:rsid w:val="00E56B2A"/>
    <w:rsid w:val="00E600F7"/>
    <w:rsid w:val="00E609C3"/>
    <w:rsid w:val="00E609FD"/>
    <w:rsid w:val="00E61DAF"/>
    <w:rsid w:val="00E62A00"/>
    <w:rsid w:val="00E653D5"/>
    <w:rsid w:val="00E6556C"/>
    <w:rsid w:val="00E676EA"/>
    <w:rsid w:val="00E71DA6"/>
    <w:rsid w:val="00E72F11"/>
    <w:rsid w:val="00E7385C"/>
    <w:rsid w:val="00E73934"/>
    <w:rsid w:val="00E73C46"/>
    <w:rsid w:val="00E75B54"/>
    <w:rsid w:val="00E76410"/>
    <w:rsid w:val="00E7677B"/>
    <w:rsid w:val="00E76F62"/>
    <w:rsid w:val="00E809B7"/>
    <w:rsid w:val="00E815E5"/>
    <w:rsid w:val="00E831A8"/>
    <w:rsid w:val="00E83498"/>
    <w:rsid w:val="00E83F4D"/>
    <w:rsid w:val="00E84E38"/>
    <w:rsid w:val="00E913B3"/>
    <w:rsid w:val="00E94D2C"/>
    <w:rsid w:val="00E95334"/>
    <w:rsid w:val="00E957FC"/>
    <w:rsid w:val="00E970AE"/>
    <w:rsid w:val="00EA083E"/>
    <w:rsid w:val="00EA111A"/>
    <w:rsid w:val="00EA11A3"/>
    <w:rsid w:val="00EA1B4B"/>
    <w:rsid w:val="00EA3F1D"/>
    <w:rsid w:val="00EA51F0"/>
    <w:rsid w:val="00EB3BDA"/>
    <w:rsid w:val="00EB51F9"/>
    <w:rsid w:val="00EC2793"/>
    <w:rsid w:val="00EC2B9F"/>
    <w:rsid w:val="00EC3484"/>
    <w:rsid w:val="00EC4922"/>
    <w:rsid w:val="00EC5632"/>
    <w:rsid w:val="00EC572F"/>
    <w:rsid w:val="00EC706F"/>
    <w:rsid w:val="00EC7168"/>
    <w:rsid w:val="00EC726A"/>
    <w:rsid w:val="00ED1C09"/>
    <w:rsid w:val="00ED2F0F"/>
    <w:rsid w:val="00ED3728"/>
    <w:rsid w:val="00ED443E"/>
    <w:rsid w:val="00ED4AE3"/>
    <w:rsid w:val="00ED582A"/>
    <w:rsid w:val="00ED58E0"/>
    <w:rsid w:val="00ED6BCB"/>
    <w:rsid w:val="00ED70F3"/>
    <w:rsid w:val="00EE1B0B"/>
    <w:rsid w:val="00EE60BD"/>
    <w:rsid w:val="00EE70D5"/>
    <w:rsid w:val="00EF0866"/>
    <w:rsid w:val="00EF3816"/>
    <w:rsid w:val="00EF625D"/>
    <w:rsid w:val="00EF69A5"/>
    <w:rsid w:val="00EF78EC"/>
    <w:rsid w:val="00F00FF4"/>
    <w:rsid w:val="00F024EB"/>
    <w:rsid w:val="00F0332F"/>
    <w:rsid w:val="00F035B7"/>
    <w:rsid w:val="00F03989"/>
    <w:rsid w:val="00F0580E"/>
    <w:rsid w:val="00F05B11"/>
    <w:rsid w:val="00F06DF6"/>
    <w:rsid w:val="00F10024"/>
    <w:rsid w:val="00F11831"/>
    <w:rsid w:val="00F124CC"/>
    <w:rsid w:val="00F13DC3"/>
    <w:rsid w:val="00F1710F"/>
    <w:rsid w:val="00F1765B"/>
    <w:rsid w:val="00F1783B"/>
    <w:rsid w:val="00F2148E"/>
    <w:rsid w:val="00F23622"/>
    <w:rsid w:val="00F23C7E"/>
    <w:rsid w:val="00F23E26"/>
    <w:rsid w:val="00F23EE5"/>
    <w:rsid w:val="00F25B75"/>
    <w:rsid w:val="00F26DB1"/>
    <w:rsid w:val="00F27730"/>
    <w:rsid w:val="00F33BBE"/>
    <w:rsid w:val="00F36363"/>
    <w:rsid w:val="00F36CAE"/>
    <w:rsid w:val="00F372F9"/>
    <w:rsid w:val="00F375B9"/>
    <w:rsid w:val="00F4245B"/>
    <w:rsid w:val="00F43098"/>
    <w:rsid w:val="00F43601"/>
    <w:rsid w:val="00F46159"/>
    <w:rsid w:val="00F46D14"/>
    <w:rsid w:val="00F500E2"/>
    <w:rsid w:val="00F50490"/>
    <w:rsid w:val="00F508CF"/>
    <w:rsid w:val="00F5159D"/>
    <w:rsid w:val="00F51793"/>
    <w:rsid w:val="00F51CFB"/>
    <w:rsid w:val="00F5240B"/>
    <w:rsid w:val="00F5484D"/>
    <w:rsid w:val="00F5565E"/>
    <w:rsid w:val="00F60133"/>
    <w:rsid w:val="00F60A64"/>
    <w:rsid w:val="00F60B84"/>
    <w:rsid w:val="00F60DD6"/>
    <w:rsid w:val="00F62784"/>
    <w:rsid w:val="00F638EE"/>
    <w:rsid w:val="00F63E25"/>
    <w:rsid w:val="00F63FC3"/>
    <w:rsid w:val="00F64738"/>
    <w:rsid w:val="00F650F6"/>
    <w:rsid w:val="00F6570C"/>
    <w:rsid w:val="00F65A52"/>
    <w:rsid w:val="00F65D58"/>
    <w:rsid w:val="00F662C6"/>
    <w:rsid w:val="00F75943"/>
    <w:rsid w:val="00F80917"/>
    <w:rsid w:val="00F81374"/>
    <w:rsid w:val="00F8231C"/>
    <w:rsid w:val="00F82E10"/>
    <w:rsid w:val="00F86F1A"/>
    <w:rsid w:val="00F90FEA"/>
    <w:rsid w:val="00F91A2E"/>
    <w:rsid w:val="00F926F0"/>
    <w:rsid w:val="00F9380A"/>
    <w:rsid w:val="00F947AE"/>
    <w:rsid w:val="00F96B79"/>
    <w:rsid w:val="00FB0389"/>
    <w:rsid w:val="00FB1354"/>
    <w:rsid w:val="00FB1E38"/>
    <w:rsid w:val="00FB23F1"/>
    <w:rsid w:val="00FB2C33"/>
    <w:rsid w:val="00FB4619"/>
    <w:rsid w:val="00FB4DB2"/>
    <w:rsid w:val="00FC33F4"/>
    <w:rsid w:val="00FC70CE"/>
    <w:rsid w:val="00FD04CC"/>
    <w:rsid w:val="00FD0F15"/>
    <w:rsid w:val="00FD23B6"/>
    <w:rsid w:val="00FE07F3"/>
    <w:rsid w:val="00FE1E5E"/>
    <w:rsid w:val="00FE2E5F"/>
    <w:rsid w:val="00FE4EE1"/>
    <w:rsid w:val="00FE5C0A"/>
    <w:rsid w:val="00FE78F0"/>
    <w:rsid w:val="00FF0380"/>
    <w:rsid w:val="00FF18B3"/>
    <w:rsid w:val="00FF267D"/>
    <w:rsid w:val="00FF267F"/>
    <w:rsid w:val="00FF3061"/>
    <w:rsid w:val="00FF332B"/>
    <w:rsid w:val="00FF45EC"/>
    <w:rsid w:val="00FF53BA"/>
    <w:rsid w:val="00FF6DDC"/>
    <w:rsid w:val="00FF7113"/>
    <w:rsid w:val="00FF727E"/>
    <w:rsid w:val="00FF74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F215B"/>
  <w15:docId w15:val="{975DB501-11A5-644A-9FFE-8BF3D8D6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Ttulo1">
    <w:name w:val="heading 1"/>
    <w:basedOn w:val="Normal"/>
    <w:next w:val="Normal"/>
    <w:link w:val="Ttulo1Char"/>
    <w:uiPriority w:val="9"/>
    <w:qFormat/>
    <w:rsid w:val="00EB51F9"/>
    <w:pPr>
      <w:keepNext/>
      <w:keepLines/>
      <w:numPr>
        <w:numId w:val="5"/>
      </w:numPr>
      <w:spacing w:before="240" w:after="0" w:line="360" w:lineRule="auto"/>
      <w:outlineLvl w:val="0"/>
    </w:pPr>
    <w:rPr>
      <w:rFonts w:ascii="Arial" w:eastAsiaTheme="majorEastAsia" w:hAnsi="Arial" w:cs="Arial"/>
      <w:b/>
      <w:sz w:val="28"/>
      <w:szCs w:val="28"/>
    </w:rPr>
  </w:style>
  <w:style w:type="paragraph" w:styleId="Ttulo2">
    <w:name w:val="heading 2"/>
    <w:basedOn w:val="Normal"/>
    <w:next w:val="Normal"/>
    <w:link w:val="Ttulo2Char"/>
    <w:uiPriority w:val="9"/>
    <w:unhideWhenUsed/>
    <w:qFormat/>
    <w:rsid w:val="00EB51F9"/>
    <w:pPr>
      <w:keepNext/>
      <w:keepLines/>
      <w:numPr>
        <w:ilvl w:val="1"/>
        <w:numId w:val="5"/>
      </w:numPr>
      <w:spacing w:before="40" w:after="0" w:line="360" w:lineRule="auto"/>
      <w:jc w:val="both"/>
      <w:outlineLvl w:val="1"/>
    </w:pPr>
    <w:rPr>
      <w:rFonts w:ascii="Arial" w:eastAsiaTheme="majorEastAsia" w:hAnsi="Arial" w:cs="Arial"/>
      <w:b/>
      <w:sz w:val="24"/>
      <w:szCs w:val="24"/>
    </w:rPr>
  </w:style>
  <w:style w:type="paragraph" w:styleId="Ttulo3">
    <w:name w:val="heading 3"/>
    <w:basedOn w:val="Normal"/>
    <w:next w:val="Normal"/>
    <w:link w:val="Ttulo3Char"/>
    <w:uiPriority w:val="9"/>
    <w:unhideWhenUsed/>
    <w:qFormat/>
    <w:rsid w:val="00B34832"/>
    <w:pPr>
      <w:keepNext/>
      <w:keepLines/>
      <w:numPr>
        <w:ilvl w:val="2"/>
        <w:numId w:val="5"/>
      </w:numPr>
      <w:spacing w:before="40" w:after="0" w:line="360" w:lineRule="auto"/>
      <w:jc w:val="both"/>
      <w:outlineLvl w:val="2"/>
    </w:pPr>
    <w:rPr>
      <w:rFonts w:ascii="Arial" w:eastAsiaTheme="majorEastAsia" w:hAnsi="Arial" w:cs="Arial"/>
      <w:sz w:val="24"/>
      <w:szCs w:val="24"/>
    </w:rPr>
  </w:style>
  <w:style w:type="paragraph" w:styleId="Ttulo4">
    <w:name w:val="heading 4"/>
    <w:basedOn w:val="Normal"/>
    <w:next w:val="Normal"/>
    <w:link w:val="Ttulo4Char"/>
    <w:uiPriority w:val="9"/>
    <w:unhideWhenUsed/>
    <w:qFormat/>
    <w:rsid w:val="000C380F"/>
    <w:pPr>
      <w:widowControl w:val="0"/>
      <w:autoSpaceDE w:val="0"/>
      <w:autoSpaceDN w:val="0"/>
      <w:adjustRightInd w:val="0"/>
      <w:spacing w:after="120" w:line="360" w:lineRule="auto"/>
      <w:jc w:val="both"/>
      <w:outlineLvl w:val="3"/>
    </w:pPr>
    <w:rPr>
      <w:rFonts w:ascii="Arial" w:hAnsi="Arial" w:cs="Arial"/>
      <w:b/>
      <w:bCs/>
      <w:color w:val="000000" w:themeColor="text1"/>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60590"/>
    <w:pPr>
      <w:tabs>
        <w:tab w:val="center" w:pos="4252"/>
        <w:tab w:val="right" w:pos="8504"/>
      </w:tabs>
    </w:pPr>
  </w:style>
  <w:style w:type="character" w:customStyle="1" w:styleId="CabealhoChar">
    <w:name w:val="Cabeçalho Char"/>
    <w:basedOn w:val="Fontepargpadro"/>
    <w:link w:val="Cabealho"/>
    <w:uiPriority w:val="99"/>
    <w:locked/>
    <w:rsid w:val="00460590"/>
    <w:rPr>
      <w:rFonts w:cs="Times New Roman"/>
    </w:rPr>
  </w:style>
  <w:style w:type="paragraph" w:styleId="Rodap">
    <w:name w:val="footer"/>
    <w:basedOn w:val="Normal"/>
    <w:link w:val="RodapChar"/>
    <w:uiPriority w:val="99"/>
    <w:rsid w:val="00460590"/>
    <w:pPr>
      <w:tabs>
        <w:tab w:val="center" w:pos="4252"/>
        <w:tab w:val="right" w:pos="8504"/>
      </w:tabs>
    </w:pPr>
  </w:style>
  <w:style w:type="character" w:customStyle="1" w:styleId="RodapChar">
    <w:name w:val="Rodapé Char"/>
    <w:basedOn w:val="Fontepargpadro"/>
    <w:link w:val="Rodap"/>
    <w:uiPriority w:val="99"/>
    <w:locked/>
    <w:rsid w:val="00460590"/>
    <w:rPr>
      <w:rFonts w:cs="Times New Roman"/>
    </w:rPr>
  </w:style>
  <w:style w:type="paragraph" w:customStyle="1" w:styleId="Standard">
    <w:name w:val="Standard"/>
    <w:rsid w:val="000E3773"/>
    <w:pPr>
      <w:suppressAutoHyphens/>
      <w:autoSpaceDN w:val="0"/>
      <w:textAlignment w:val="baseline"/>
    </w:pPr>
    <w:rPr>
      <w:rFonts w:ascii="Liberation Serif" w:eastAsia="NSimSun" w:hAnsi="Liberation Serif" w:cs="Arial"/>
      <w:kern w:val="3"/>
      <w:sz w:val="24"/>
      <w:szCs w:val="24"/>
      <w:lang w:eastAsia="zh-CN" w:bidi="hi-IN"/>
    </w:rPr>
  </w:style>
  <w:style w:type="paragraph" w:styleId="PargrafodaLista">
    <w:name w:val="List Paragraph"/>
    <w:basedOn w:val="Normal"/>
    <w:uiPriority w:val="34"/>
    <w:qFormat/>
    <w:rsid w:val="00E7677B"/>
    <w:pPr>
      <w:ind w:left="720"/>
      <w:contextualSpacing/>
    </w:pPr>
  </w:style>
  <w:style w:type="character" w:styleId="Hyperlink">
    <w:name w:val="Hyperlink"/>
    <w:basedOn w:val="Fontepargpadro"/>
    <w:uiPriority w:val="99"/>
    <w:unhideWhenUsed/>
    <w:rsid w:val="00866B63"/>
    <w:rPr>
      <w:color w:val="0000FF" w:themeColor="hyperlink"/>
      <w:u w:val="single"/>
    </w:rPr>
  </w:style>
  <w:style w:type="character" w:customStyle="1" w:styleId="MenoPendente1">
    <w:name w:val="Menção Pendente1"/>
    <w:basedOn w:val="Fontepargpadro"/>
    <w:uiPriority w:val="99"/>
    <w:semiHidden/>
    <w:unhideWhenUsed/>
    <w:rsid w:val="00866B63"/>
    <w:rPr>
      <w:color w:val="605E5C"/>
      <w:shd w:val="clear" w:color="auto" w:fill="E1DFDD"/>
    </w:rPr>
  </w:style>
  <w:style w:type="character" w:styleId="HiperlinkVisitado">
    <w:name w:val="FollowedHyperlink"/>
    <w:basedOn w:val="Fontepargpadro"/>
    <w:uiPriority w:val="99"/>
    <w:semiHidden/>
    <w:unhideWhenUsed/>
    <w:rsid w:val="00F035B7"/>
    <w:rPr>
      <w:color w:val="800080" w:themeColor="followedHyperlink"/>
      <w:u w:val="single"/>
    </w:rPr>
  </w:style>
  <w:style w:type="character" w:customStyle="1" w:styleId="Ttulo1Char">
    <w:name w:val="Título 1 Char"/>
    <w:basedOn w:val="Fontepargpadro"/>
    <w:link w:val="Ttulo1"/>
    <w:uiPriority w:val="9"/>
    <w:rsid w:val="00EB51F9"/>
    <w:rPr>
      <w:rFonts w:ascii="Arial" w:eastAsiaTheme="majorEastAsia" w:hAnsi="Arial" w:cs="Arial"/>
      <w:b/>
      <w:sz w:val="28"/>
      <w:szCs w:val="28"/>
    </w:rPr>
  </w:style>
  <w:style w:type="character" w:customStyle="1" w:styleId="Ttulo2Char">
    <w:name w:val="Título 2 Char"/>
    <w:basedOn w:val="Fontepargpadro"/>
    <w:link w:val="Ttulo2"/>
    <w:uiPriority w:val="9"/>
    <w:rsid w:val="00EB51F9"/>
    <w:rPr>
      <w:rFonts w:ascii="Arial" w:eastAsiaTheme="majorEastAsia" w:hAnsi="Arial" w:cs="Arial"/>
      <w:b/>
      <w:sz w:val="24"/>
      <w:szCs w:val="24"/>
    </w:rPr>
  </w:style>
  <w:style w:type="character" w:customStyle="1" w:styleId="Ttulo3Char">
    <w:name w:val="Título 3 Char"/>
    <w:basedOn w:val="Fontepargpadro"/>
    <w:link w:val="Ttulo3"/>
    <w:uiPriority w:val="9"/>
    <w:rsid w:val="00B34832"/>
    <w:rPr>
      <w:rFonts w:ascii="Arial" w:eastAsiaTheme="majorEastAsia" w:hAnsi="Arial" w:cs="Arial"/>
      <w:sz w:val="24"/>
      <w:szCs w:val="24"/>
    </w:rPr>
  </w:style>
  <w:style w:type="paragraph" w:styleId="CabealhodoSumrio">
    <w:name w:val="TOC Heading"/>
    <w:basedOn w:val="Ttulo1"/>
    <w:next w:val="Normal"/>
    <w:uiPriority w:val="39"/>
    <w:unhideWhenUsed/>
    <w:qFormat/>
    <w:rsid w:val="00954864"/>
    <w:pPr>
      <w:numPr>
        <w:numId w:val="0"/>
      </w:numPr>
      <w:spacing w:line="259" w:lineRule="auto"/>
      <w:outlineLvl w:val="9"/>
    </w:pPr>
    <w:rPr>
      <w:rFonts w:asciiTheme="majorHAnsi"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B34832"/>
    <w:pPr>
      <w:tabs>
        <w:tab w:val="left" w:pos="440"/>
        <w:tab w:val="right" w:leader="dot" w:pos="9062"/>
      </w:tabs>
      <w:spacing w:after="100"/>
    </w:pPr>
    <w:rPr>
      <w:rFonts w:ascii="Arial" w:eastAsiaTheme="majorEastAsia" w:hAnsi="Arial" w:cs="Arial"/>
      <w:noProof/>
      <w:sz w:val="24"/>
      <w:szCs w:val="24"/>
    </w:rPr>
  </w:style>
  <w:style w:type="paragraph" w:styleId="Sumrio2">
    <w:name w:val="toc 2"/>
    <w:basedOn w:val="Normal"/>
    <w:next w:val="Normal"/>
    <w:autoRedefine/>
    <w:uiPriority w:val="39"/>
    <w:unhideWhenUsed/>
    <w:rsid w:val="00954864"/>
    <w:pPr>
      <w:spacing w:after="100"/>
      <w:ind w:left="220"/>
    </w:pPr>
  </w:style>
  <w:style w:type="paragraph" w:styleId="Sumrio3">
    <w:name w:val="toc 3"/>
    <w:basedOn w:val="Normal"/>
    <w:next w:val="Normal"/>
    <w:autoRedefine/>
    <w:uiPriority w:val="39"/>
    <w:unhideWhenUsed/>
    <w:rsid w:val="006D6B50"/>
    <w:pPr>
      <w:tabs>
        <w:tab w:val="left" w:pos="1320"/>
        <w:tab w:val="right" w:leader="dot" w:pos="9062"/>
      </w:tabs>
      <w:spacing w:after="100"/>
      <w:ind w:left="440"/>
    </w:pPr>
    <w:rPr>
      <w:rFonts w:ascii="Arial" w:eastAsiaTheme="majorEastAsia" w:hAnsi="Arial" w:cs="Arial"/>
      <w:noProof/>
      <w:sz w:val="24"/>
      <w:szCs w:val="24"/>
    </w:rPr>
  </w:style>
  <w:style w:type="character" w:customStyle="1" w:styleId="Ttulo4Char">
    <w:name w:val="Título 4 Char"/>
    <w:basedOn w:val="Fontepargpadro"/>
    <w:link w:val="Ttulo4"/>
    <w:uiPriority w:val="9"/>
    <w:rsid w:val="000C380F"/>
    <w:rPr>
      <w:rFonts w:ascii="Arial" w:hAnsi="Arial" w:cs="Arial"/>
      <w:b/>
      <w:bCs/>
      <w:color w:val="000000" w:themeColor="text1"/>
      <w:sz w:val="28"/>
      <w:szCs w:val="24"/>
    </w:rPr>
  </w:style>
  <w:style w:type="paragraph" w:styleId="Ttulo">
    <w:name w:val="Title"/>
    <w:basedOn w:val="Normal"/>
    <w:next w:val="Normal"/>
    <w:link w:val="TtuloChar"/>
    <w:uiPriority w:val="10"/>
    <w:qFormat/>
    <w:rsid w:val="00CF2791"/>
    <w:pPr>
      <w:spacing w:after="0" w:line="360" w:lineRule="auto"/>
      <w:contextualSpacing/>
    </w:pPr>
    <w:rPr>
      <w:rFonts w:ascii="Arial" w:eastAsiaTheme="majorEastAsia" w:hAnsi="Arial" w:cstheme="majorBidi"/>
      <w:b/>
      <w:spacing w:val="-10"/>
      <w:kern w:val="28"/>
      <w:sz w:val="28"/>
      <w:szCs w:val="56"/>
    </w:rPr>
  </w:style>
  <w:style w:type="character" w:customStyle="1" w:styleId="TtuloChar">
    <w:name w:val="Título Char"/>
    <w:basedOn w:val="Fontepargpadro"/>
    <w:link w:val="Ttulo"/>
    <w:uiPriority w:val="10"/>
    <w:rsid w:val="00CF2791"/>
    <w:rPr>
      <w:rFonts w:ascii="Arial" w:eastAsiaTheme="majorEastAsia" w:hAnsi="Arial" w:cstheme="majorBidi"/>
      <w:b/>
      <w:spacing w:val="-10"/>
      <w:kern w:val="28"/>
      <w:sz w:val="28"/>
      <w:szCs w:val="56"/>
    </w:rPr>
  </w:style>
  <w:style w:type="character" w:styleId="Refdecomentrio">
    <w:name w:val="annotation reference"/>
    <w:basedOn w:val="Fontepargpadro"/>
    <w:uiPriority w:val="99"/>
    <w:semiHidden/>
    <w:unhideWhenUsed/>
    <w:rsid w:val="002941F5"/>
    <w:rPr>
      <w:sz w:val="16"/>
      <w:szCs w:val="16"/>
    </w:rPr>
  </w:style>
  <w:style w:type="paragraph" w:styleId="Textodecomentrio">
    <w:name w:val="annotation text"/>
    <w:basedOn w:val="Normal"/>
    <w:link w:val="TextodecomentrioChar"/>
    <w:uiPriority w:val="99"/>
    <w:semiHidden/>
    <w:unhideWhenUsed/>
    <w:rsid w:val="002941F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941F5"/>
  </w:style>
  <w:style w:type="paragraph" w:styleId="Assuntodocomentrio">
    <w:name w:val="annotation subject"/>
    <w:basedOn w:val="Textodecomentrio"/>
    <w:next w:val="Textodecomentrio"/>
    <w:link w:val="AssuntodocomentrioChar"/>
    <w:uiPriority w:val="99"/>
    <w:semiHidden/>
    <w:unhideWhenUsed/>
    <w:rsid w:val="002941F5"/>
    <w:rPr>
      <w:b/>
      <w:bCs/>
    </w:rPr>
  </w:style>
  <w:style w:type="character" w:customStyle="1" w:styleId="AssuntodocomentrioChar">
    <w:name w:val="Assunto do comentário Char"/>
    <w:basedOn w:val="TextodecomentrioChar"/>
    <w:link w:val="Assuntodocomentrio"/>
    <w:uiPriority w:val="99"/>
    <w:semiHidden/>
    <w:rsid w:val="002941F5"/>
    <w:rPr>
      <w:b/>
      <w:bCs/>
    </w:rPr>
  </w:style>
  <w:style w:type="paragraph" w:customStyle="1" w:styleId="s26">
    <w:name w:val="s26"/>
    <w:basedOn w:val="Normal"/>
    <w:rsid w:val="000476CF"/>
    <w:pPr>
      <w:spacing w:before="100" w:beforeAutospacing="1" w:after="100" w:afterAutospacing="1" w:line="240" w:lineRule="auto"/>
    </w:pPr>
    <w:rPr>
      <w:rFonts w:ascii="Times New Roman" w:eastAsiaTheme="minorEastAsia" w:hAnsi="Times New Roman"/>
      <w:sz w:val="24"/>
      <w:szCs w:val="24"/>
    </w:rPr>
  </w:style>
  <w:style w:type="character" w:customStyle="1" w:styleId="s5">
    <w:name w:val="s5"/>
    <w:basedOn w:val="Fontepargpadro"/>
    <w:rsid w:val="000476CF"/>
  </w:style>
  <w:style w:type="character" w:customStyle="1" w:styleId="apple-converted-space">
    <w:name w:val="apple-converted-space"/>
    <w:basedOn w:val="Fontepargpadro"/>
    <w:rsid w:val="000476CF"/>
  </w:style>
  <w:style w:type="paragraph" w:styleId="Pr-formataoHTML">
    <w:name w:val="HTML Preformatted"/>
    <w:basedOn w:val="Normal"/>
    <w:link w:val="Pr-formataoHTMLChar"/>
    <w:uiPriority w:val="99"/>
    <w:unhideWhenUsed/>
    <w:rsid w:val="00301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30101A"/>
    <w:rPr>
      <w:rFonts w:ascii="Courier New" w:hAnsi="Courier New" w:cs="Courier New"/>
    </w:rPr>
  </w:style>
  <w:style w:type="character" w:customStyle="1" w:styleId="y2iqfc">
    <w:name w:val="y2iqfc"/>
    <w:basedOn w:val="Fontepargpadro"/>
    <w:rsid w:val="0030101A"/>
  </w:style>
  <w:style w:type="character" w:styleId="MenoPendente">
    <w:name w:val="Unresolved Mention"/>
    <w:basedOn w:val="Fontepargpadro"/>
    <w:uiPriority w:val="99"/>
    <w:semiHidden/>
    <w:unhideWhenUsed/>
    <w:rsid w:val="001933E2"/>
    <w:rPr>
      <w:color w:val="605E5C"/>
      <w:shd w:val="clear" w:color="auto" w:fill="E1DFDD"/>
    </w:rPr>
  </w:style>
  <w:style w:type="character" w:customStyle="1" w:styleId="separator">
    <w:name w:val="_separator"/>
    <w:basedOn w:val="Fontepargpadro"/>
    <w:rsid w:val="00F372F9"/>
  </w:style>
  <w:style w:type="character" w:customStyle="1" w:styleId="group-doi">
    <w:name w:val="group-doi"/>
    <w:basedOn w:val="Fontepargpadro"/>
    <w:rsid w:val="00F37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1559">
      <w:bodyDiv w:val="1"/>
      <w:marLeft w:val="0"/>
      <w:marRight w:val="0"/>
      <w:marTop w:val="0"/>
      <w:marBottom w:val="0"/>
      <w:divBdr>
        <w:top w:val="none" w:sz="0" w:space="0" w:color="auto"/>
        <w:left w:val="none" w:sz="0" w:space="0" w:color="auto"/>
        <w:bottom w:val="none" w:sz="0" w:space="0" w:color="auto"/>
        <w:right w:val="none" w:sz="0" w:space="0" w:color="auto"/>
      </w:divBdr>
    </w:div>
    <w:div w:id="46342292">
      <w:bodyDiv w:val="1"/>
      <w:marLeft w:val="0"/>
      <w:marRight w:val="0"/>
      <w:marTop w:val="0"/>
      <w:marBottom w:val="0"/>
      <w:divBdr>
        <w:top w:val="none" w:sz="0" w:space="0" w:color="auto"/>
        <w:left w:val="none" w:sz="0" w:space="0" w:color="auto"/>
        <w:bottom w:val="none" w:sz="0" w:space="0" w:color="auto"/>
        <w:right w:val="none" w:sz="0" w:space="0" w:color="auto"/>
      </w:divBdr>
    </w:div>
    <w:div w:id="46995553">
      <w:bodyDiv w:val="1"/>
      <w:marLeft w:val="0"/>
      <w:marRight w:val="0"/>
      <w:marTop w:val="0"/>
      <w:marBottom w:val="0"/>
      <w:divBdr>
        <w:top w:val="none" w:sz="0" w:space="0" w:color="auto"/>
        <w:left w:val="none" w:sz="0" w:space="0" w:color="auto"/>
        <w:bottom w:val="none" w:sz="0" w:space="0" w:color="auto"/>
        <w:right w:val="none" w:sz="0" w:space="0" w:color="auto"/>
      </w:divBdr>
    </w:div>
    <w:div w:id="80025742">
      <w:bodyDiv w:val="1"/>
      <w:marLeft w:val="0"/>
      <w:marRight w:val="0"/>
      <w:marTop w:val="0"/>
      <w:marBottom w:val="0"/>
      <w:divBdr>
        <w:top w:val="none" w:sz="0" w:space="0" w:color="auto"/>
        <w:left w:val="none" w:sz="0" w:space="0" w:color="auto"/>
        <w:bottom w:val="none" w:sz="0" w:space="0" w:color="auto"/>
        <w:right w:val="none" w:sz="0" w:space="0" w:color="auto"/>
      </w:divBdr>
    </w:div>
    <w:div w:id="89159504">
      <w:bodyDiv w:val="1"/>
      <w:marLeft w:val="0"/>
      <w:marRight w:val="0"/>
      <w:marTop w:val="0"/>
      <w:marBottom w:val="0"/>
      <w:divBdr>
        <w:top w:val="none" w:sz="0" w:space="0" w:color="auto"/>
        <w:left w:val="none" w:sz="0" w:space="0" w:color="auto"/>
        <w:bottom w:val="none" w:sz="0" w:space="0" w:color="auto"/>
        <w:right w:val="none" w:sz="0" w:space="0" w:color="auto"/>
      </w:divBdr>
    </w:div>
    <w:div w:id="119106443">
      <w:bodyDiv w:val="1"/>
      <w:marLeft w:val="0"/>
      <w:marRight w:val="0"/>
      <w:marTop w:val="0"/>
      <w:marBottom w:val="0"/>
      <w:divBdr>
        <w:top w:val="none" w:sz="0" w:space="0" w:color="auto"/>
        <w:left w:val="none" w:sz="0" w:space="0" w:color="auto"/>
        <w:bottom w:val="none" w:sz="0" w:space="0" w:color="auto"/>
        <w:right w:val="none" w:sz="0" w:space="0" w:color="auto"/>
      </w:divBdr>
    </w:div>
    <w:div w:id="121005466">
      <w:bodyDiv w:val="1"/>
      <w:marLeft w:val="0"/>
      <w:marRight w:val="0"/>
      <w:marTop w:val="0"/>
      <w:marBottom w:val="0"/>
      <w:divBdr>
        <w:top w:val="none" w:sz="0" w:space="0" w:color="auto"/>
        <w:left w:val="none" w:sz="0" w:space="0" w:color="auto"/>
        <w:bottom w:val="none" w:sz="0" w:space="0" w:color="auto"/>
        <w:right w:val="none" w:sz="0" w:space="0" w:color="auto"/>
      </w:divBdr>
    </w:div>
    <w:div w:id="138156225">
      <w:bodyDiv w:val="1"/>
      <w:marLeft w:val="0"/>
      <w:marRight w:val="0"/>
      <w:marTop w:val="0"/>
      <w:marBottom w:val="0"/>
      <w:divBdr>
        <w:top w:val="none" w:sz="0" w:space="0" w:color="auto"/>
        <w:left w:val="none" w:sz="0" w:space="0" w:color="auto"/>
        <w:bottom w:val="none" w:sz="0" w:space="0" w:color="auto"/>
        <w:right w:val="none" w:sz="0" w:space="0" w:color="auto"/>
      </w:divBdr>
    </w:div>
    <w:div w:id="167327524">
      <w:bodyDiv w:val="1"/>
      <w:marLeft w:val="0"/>
      <w:marRight w:val="0"/>
      <w:marTop w:val="0"/>
      <w:marBottom w:val="0"/>
      <w:divBdr>
        <w:top w:val="none" w:sz="0" w:space="0" w:color="auto"/>
        <w:left w:val="none" w:sz="0" w:space="0" w:color="auto"/>
        <w:bottom w:val="none" w:sz="0" w:space="0" w:color="auto"/>
        <w:right w:val="none" w:sz="0" w:space="0" w:color="auto"/>
      </w:divBdr>
    </w:div>
    <w:div w:id="167645216">
      <w:marLeft w:val="0"/>
      <w:marRight w:val="0"/>
      <w:marTop w:val="0"/>
      <w:marBottom w:val="0"/>
      <w:divBdr>
        <w:top w:val="none" w:sz="0" w:space="0" w:color="auto"/>
        <w:left w:val="none" w:sz="0" w:space="0" w:color="auto"/>
        <w:bottom w:val="none" w:sz="0" w:space="0" w:color="auto"/>
        <w:right w:val="none" w:sz="0" w:space="0" w:color="auto"/>
      </w:divBdr>
    </w:div>
    <w:div w:id="167645217">
      <w:marLeft w:val="0"/>
      <w:marRight w:val="0"/>
      <w:marTop w:val="0"/>
      <w:marBottom w:val="0"/>
      <w:divBdr>
        <w:top w:val="none" w:sz="0" w:space="0" w:color="auto"/>
        <w:left w:val="none" w:sz="0" w:space="0" w:color="auto"/>
        <w:bottom w:val="none" w:sz="0" w:space="0" w:color="auto"/>
        <w:right w:val="none" w:sz="0" w:space="0" w:color="auto"/>
      </w:divBdr>
    </w:div>
    <w:div w:id="167645218">
      <w:marLeft w:val="0"/>
      <w:marRight w:val="0"/>
      <w:marTop w:val="0"/>
      <w:marBottom w:val="0"/>
      <w:divBdr>
        <w:top w:val="none" w:sz="0" w:space="0" w:color="auto"/>
        <w:left w:val="none" w:sz="0" w:space="0" w:color="auto"/>
        <w:bottom w:val="none" w:sz="0" w:space="0" w:color="auto"/>
        <w:right w:val="none" w:sz="0" w:space="0" w:color="auto"/>
      </w:divBdr>
    </w:div>
    <w:div w:id="167645219">
      <w:marLeft w:val="0"/>
      <w:marRight w:val="0"/>
      <w:marTop w:val="0"/>
      <w:marBottom w:val="0"/>
      <w:divBdr>
        <w:top w:val="none" w:sz="0" w:space="0" w:color="auto"/>
        <w:left w:val="none" w:sz="0" w:space="0" w:color="auto"/>
        <w:bottom w:val="none" w:sz="0" w:space="0" w:color="auto"/>
        <w:right w:val="none" w:sz="0" w:space="0" w:color="auto"/>
      </w:divBdr>
    </w:div>
    <w:div w:id="167645220">
      <w:marLeft w:val="0"/>
      <w:marRight w:val="0"/>
      <w:marTop w:val="0"/>
      <w:marBottom w:val="0"/>
      <w:divBdr>
        <w:top w:val="none" w:sz="0" w:space="0" w:color="auto"/>
        <w:left w:val="none" w:sz="0" w:space="0" w:color="auto"/>
        <w:bottom w:val="none" w:sz="0" w:space="0" w:color="auto"/>
        <w:right w:val="none" w:sz="0" w:space="0" w:color="auto"/>
      </w:divBdr>
    </w:div>
    <w:div w:id="167645221">
      <w:marLeft w:val="0"/>
      <w:marRight w:val="0"/>
      <w:marTop w:val="0"/>
      <w:marBottom w:val="0"/>
      <w:divBdr>
        <w:top w:val="none" w:sz="0" w:space="0" w:color="auto"/>
        <w:left w:val="none" w:sz="0" w:space="0" w:color="auto"/>
        <w:bottom w:val="none" w:sz="0" w:space="0" w:color="auto"/>
        <w:right w:val="none" w:sz="0" w:space="0" w:color="auto"/>
      </w:divBdr>
    </w:div>
    <w:div w:id="167645222">
      <w:marLeft w:val="0"/>
      <w:marRight w:val="0"/>
      <w:marTop w:val="0"/>
      <w:marBottom w:val="0"/>
      <w:divBdr>
        <w:top w:val="none" w:sz="0" w:space="0" w:color="auto"/>
        <w:left w:val="none" w:sz="0" w:space="0" w:color="auto"/>
        <w:bottom w:val="none" w:sz="0" w:space="0" w:color="auto"/>
        <w:right w:val="none" w:sz="0" w:space="0" w:color="auto"/>
      </w:divBdr>
    </w:div>
    <w:div w:id="167645223">
      <w:marLeft w:val="0"/>
      <w:marRight w:val="0"/>
      <w:marTop w:val="0"/>
      <w:marBottom w:val="0"/>
      <w:divBdr>
        <w:top w:val="none" w:sz="0" w:space="0" w:color="auto"/>
        <w:left w:val="none" w:sz="0" w:space="0" w:color="auto"/>
        <w:bottom w:val="none" w:sz="0" w:space="0" w:color="auto"/>
        <w:right w:val="none" w:sz="0" w:space="0" w:color="auto"/>
      </w:divBdr>
    </w:div>
    <w:div w:id="167645224">
      <w:marLeft w:val="0"/>
      <w:marRight w:val="0"/>
      <w:marTop w:val="0"/>
      <w:marBottom w:val="0"/>
      <w:divBdr>
        <w:top w:val="none" w:sz="0" w:space="0" w:color="auto"/>
        <w:left w:val="none" w:sz="0" w:space="0" w:color="auto"/>
        <w:bottom w:val="none" w:sz="0" w:space="0" w:color="auto"/>
        <w:right w:val="none" w:sz="0" w:space="0" w:color="auto"/>
      </w:divBdr>
    </w:div>
    <w:div w:id="167645225">
      <w:marLeft w:val="0"/>
      <w:marRight w:val="0"/>
      <w:marTop w:val="0"/>
      <w:marBottom w:val="0"/>
      <w:divBdr>
        <w:top w:val="none" w:sz="0" w:space="0" w:color="auto"/>
        <w:left w:val="none" w:sz="0" w:space="0" w:color="auto"/>
        <w:bottom w:val="none" w:sz="0" w:space="0" w:color="auto"/>
        <w:right w:val="none" w:sz="0" w:space="0" w:color="auto"/>
      </w:divBdr>
    </w:div>
    <w:div w:id="167645226">
      <w:marLeft w:val="0"/>
      <w:marRight w:val="0"/>
      <w:marTop w:val="0"/>
      <w:marBottom w:val="0"/>
      <w:divBdr>
        <w:top w:val="none" w:sz="0" w:space="0" w:color="auto"/>
        <w:left w:val="none" w:sz="0" w:space="0" w:color="auto"/>
        <w:bottom w:val="none" w:sz="0" w:space="0" w:color="auto"/>
        <w:right w:val="none" w:sz="0" w:space="0" w:color="auto"/>
      </w:divBdr>
    </w:div>
    <w:div w:id="167645227">
      <w:marLeft w:val="0"/>
      <w:marRight w:val="0"/>
      <w:marTop w:val="0"/>
      <w:marBottom w:val="0"/>
      <w:divBdr>
        <w:top w:val="none" w:sz="0" w:space="0" w:color="auto"/>
        <w:left w:val="none" w:sz="0" w:space="0" w:color="auto"/>
        <w:bottom w:val="none" w:sz="0" w:space="0" w:color="auto"/>
        <w:right w:val="none" w:sz="0" w:space="0" w:color="auto"/>
      </w:divBdr>
    </w:div>
    <w:div w:id="167645228">
      <w:marLeft w:val="0"/>
      <w:marRight w:val="0"/>
      <w:marTop w:val="0"/>
      <w:marBottom w:val="0"/>
      <w:divBdr>
        <w:top w:val="none" w:sz="0" w:space="0" w:color="auto"/>
        <w:left w:val="none" w:sz="0" w:space="0" w:color="auto"/>
        <w:bottom w:val="none" w:sz="0" w:space="0" w:color="auto"/>
        <w:right w:val="none" w:sz="0" w:space="0" w:color="auto"/>
      </w:divBdr>
    </w:div>
    <w:div w:id="167645229">
      <w:marLeft w:val="0"/>
      <w:marRight w:val="0"/>
      <w:marTop w:val="0"/>
      <w:marBottom w:val="0"/>
      <w:divBdr>
        <w:top w:val="none" w:sz="0" w:space="0" w:color="auto"/>
        <w:left w:val="none" w:sz="0" w:space="0" w:color="auto"/>
        <w:bottom w:val="none" w:sz="0" w:space="0" w:color="auto"/>
        <w:right w:val="none" w:sz="0" w:space="0" w:color="auto"/>
      </w:divBdr>
    </w:div>
    <w:div w:id="167645230">
      <w:marLeft w:val="0"/>
      <w:marRight w:val="0"/>
      <w:marTop w:val="0"/>
      <w:marBottom w:val="0"/>
      <w:divBdr>
        <w:top w:val="none" w:sz="0" w:space="0" w:color="auto"/>
        <w:left w:val="none" w:sz="0" w:space="0" w:color="auto"/>
        <w:bottom w:val="none" w:sz="0" w:space="0" w:color="auto"/>
        <w:right w:val="none" w:sz="0" w:space="0" w:color="auto"/>
      </w:divBdr>
    </w:div>
    <w:div w:id="167645231">
      <w:marLeft w:val="0"/>
      <w:marRight w:val="0"/>
      <w:marTop w:val="0"/>
      <w:marBottom w:val="0"/>
      <w:divBdr>
        <w:top w:val="none" w:sz="0" w:space="0" w:color="auto"/>
        <w:left w:val="none" w:sz="0" w:space="0" w:color="auto"/>
        <w:bottom w:val="none" w:sz="0" w:space="0" w:color="auto"/>
        <w:right w:val="none" w:sz="0" w:space="0" w:color="auto"/>
      </w:divBdr>
    </w:div>
    <w:div w:id="167645232">
      <w:marLeft w:val="0"/>
      <w:marRight w:val="0"/>
      <w:marTop w:val="0"/>
      <w:marBottom w:val="0"/>
      <w:divBdr>
        <w:top w:val="none" w:sz="0" w:space="0" w:color="auto"/>
        <w:left w:val="none" w:sz="0" w:space="0" w:color="auto"/>
        <w:bottom w:val="none" w:sz="0" w:space="0" w:color="auto"/>
        <w:right w:val="none" w:sz="0" w:space="0" w:color="auto"/>
      </w:divBdr>
    </w:div>
    <w:div w:id="167645233">
      <w:marLeft w:val="0"/>
      <w:marRight w:val="0"/>
      <w:marTop w:val="0"/>
      <w:marBottom w:val="0"/>
      <w:divBdr>
        <w:top w:val="none" w:sz="0" w:space="0" w:color="auto"/>
        <w:left w:val="none" w:sz="0" w:space="0" w:color="auto"/>
        <w:bottom w:val="none" w:sz="0" w:space="0" w:color="auto"/>
        <w:right w:val="none" w:sz="0" w:space="0" w:color="auto"/>
      </w:divBdr>
    </w:div>
    <w:div w:id="167645234">
      <w:marLeft w:val="0"/>
      <w:marRight w:val="0"/>
      <w:marTop w:val="0"/>
      <w:marBottom w:val="0"/>
      <w:divBdr>
        <w:top w:val="none" w:sz="0" w:space="0" w:color="auto"/>
        <w:left w:val="none" w:sz="0" w:space="0" w:color="auto"/>
        <w:bottom w:val="none" w:sz="0" w:space="0" w:color="auto"/>
        <w:right w:val="none" w:sz="0" w:space="0" w:color="auto"/>
      </w:divBdr>
    </w:div>
    <w:div w:id="172456513">
      <w:bodyDiv w:val="1"/>
      <w:marLeft w:val="0"/>
      <w:marRight w:val="0"/>
      <w:marTop w:val="0"/>
      <w:marBottom w:val="0"/>
      <w:divBdr>
        <w:top w:val="none" w:sz="0" w:space="0" w:color="auto"/>
        <w:left w:val="none" w:sz="0" w:space="0" w:color="auto"/>
        <w:bottom w:val="none" w:sz="0" w:space="0" w:color="auto"/>
        <w:right w:val="none" w:sz="0" w:space="0" w:color="auto"/>
      </w:divBdr>
    </w:div>
    <w:div w:id="203177420">
      <w:bodyDiv w:val="1"/>
      <w:marLeft w:val="0"/>
      <w:marRight w:val="0"/>
      <w:marTop w:val="0"/>
      <w:marBottom w:val="0"/>
      <w:divBdr>
        <w:top w:val="none" w:sz="0" w:space="0" w:color="auto"/>
        <w:left w:val="none" w:sz="0" w:space="0" w:color="auto"/>
        <w:bottom w:val="none" w:sz="0" w:space="0" w:color="auto"/>
        <w:right w:val="none" w:sz="0" w:space="0" w:color="auto"/>
      </w:divBdr>
    </w:div>
    <w:div w:id="232666620">
      <w:bodyDiv w:val="1"/>
      <w:marLeft w:val="0"/>
      <w:marRight w:val="0"/>
      <w:marTop w:val="0"/>
      <w:marBottom w:val="0"/>
      <w:divBdr>
        <w:top w:val="none" w:sz="0" w:space="0" w:color="auto"/>
        <w:left w:val="none" w:sz="0" w:space="0" w:color="auto"/>
        <w:bottom w:val="none" w:sz="0" w:space="0" w:color="auto"/>
        <w:right w:val="none" w:sz="0" w:space="0" w:color="auto"/>
      </w:divBdr>
    </w:div>
    <w:div w:id="249121262">
      <w:bodyDiv w:val="1"/>
      <w:marLeft w:val="0"/>
      <w:marRight w:val="0"/>
      <w:marTop w:val="0"/>
      <w:marBottom w:val="0"/>
      <w:divBdr>
        <w:top w:val="none" w:sz="0" w:space="0" w:color="auto"/>
        <w:left w:val="none" w:sz="0" w:space="0" w:color="auto"/>
        <w:bottom w:val="none" w:sz="0" w:space="0" w:color="auto"/>
        <w:right w:val="none" w:sz="0" w:space="0" w:color="auto"/>
      </w:divBdr>
    </w:div>
    <w:div w:id="262304012">
      <w:bodyDiv w:val="1"/>
      <w:marLeft w:val="0"/>
      <w:marRight w:val="0"/>
      <w:marTop w:val="0"/>
      <w:marBottom w:val="0"/>
      <w:divBdr>
        <w:top w:val="none" w:sz="0" w:space="0" w:color="auto"/>
        <w:left w:val="none" w:sz="0" w:space="0" w:color="auto"/>
        <w:bottom w:val="none" w:sz="0" w:space="0" w:color="auto"/>
        <w:right w:val="none" w:sz="0" w:space="0" w:color="auto"/>
      </w:divBdr>
    </w:div>
    <w:div w:id="271522390">
      <w:bodyDiv w:val="1"/>
      <w:marLeft w:val="0"/>
      <w:marRight w:val="0"/>
      <w:marTop w:val="0"/>
      <w:marBottom w:val="0"/>
      <w:divBdr>
        <w:top w:val="none" w:sz="0" w:space="0" w:color="auto"/>
        <w:left w:val="none" w:sz="0" w:space="0" w:color="auto"/>
        <w:bottom w:val="none" w:sz="0" w:space="0" w:color="auto"/>
        <w:right w:val="none" w:sz="0" w:space="0" w:color="auto"/>
      </w:divBdr>
    </w:div>
    <w:div w:id="302120986">
      <w:bodyDiv w:val="1"/>
      <w:marLeft w:val="0"/>
      <w:marRight w:val="0"/>
      <w:marTop w:val="0"/>
      <w:marBottom w:val="0"/>
      <w:divBdr>
        <w:top w:val="none" w:sz="0" w:space="0" w:color="auto"/>
        <w:left w:val="none" w:sz="0" w:space="0" w:color="auto"/>
        <w:bottom w:val="none" w:sz="0" w:space="0" w:color="auto"/>
        <w:right w:val="none" w:sz="0" w:space="0" w:color="auto"/>
      </w:divBdr>
    </w:div>
    <w:div w:id="305353964">
      <w:bodyDiv w:val="1"/>
      <w:marLeft w:val="0"/>
      <w:marRight w:val="0"/>
      <w:marTop w:val="0"/>
      <w:marBottom w:val="0"/>
      <w:divBdr>
        <w:top w:val="none" w:sz="0" w:space="0" w:color="auto"/>
        <w:left w:val="none" w:sz="0" w:space="0" w:color="auto"/>
        <w:bottom w:val="none" w:sz="0" w:space="0" w:color="auto"/>
        <w:right w:val="none" w:sz="0" w:space="0" w:color="auto"/>
      </w:divBdr>
    </w:div>
    <w:div w:id="310645465">
      <w:bodyDiv w:val="1"/>
      <w:marLeft w:val="0"/>
      <w:marRight w:val="0"/>
      <w:marTop w:val="0"/>
      <w:marBottom w:val="0"/>
      <w:divBdr>
        <w:top w:val="none" w:sz="0" w:space="0" w:color="auto"/>
        <w:left w:val="none" w:sz="0" w:space="0" w:color="auto"/>
        <w:bottom w:val="none" w:sz="0" w:space="0" w:color="auto"/>
        <w:right w:val="none" w:sz="0" w:space="0" w:color="auto"/>
      </w:divBdr>
    </w:div>
    <w:div w:id="322009777">
      <w:bodyDiv w:val="1"/>
      <w:marLeft w:val="0"/>
      <w:marRight w:val="0"/>
      <w:marTop w:val="0"/>
      <w:marBottom w:val="0"/>
      <w:divBdr>
        <w:top w:val="none" w:sz="0" w:space="0" w:color="auto"/>
        <w:left w:val="none" w:sz="0" w:space="0" w:color="auto"/>
        <w:bottom w:val="none" w:sz="0" w:space="0" w:color="auto"/>
        <w:right w:val="none" w:sz="0" w:space="0" w:color="auto"/>
      </w:divBdr>
    </w:div>
    <w:div w:id="358580079">
      <w:bodyDiv w:val="1"/>
      <w:marLeft w:val="0"/>
      <w:marRight w:val="0"/>
      <w:marTop w:val="0"/>
      <w:marBottom w:val="0"/>
      <w:divBdr>
        <w:top w:val="none" w:sz="0" w:space="0" w:color="auto"/>
        <w:left w:val="none" w:sz="0" w:space="0" w:color="auto"/>
        <w:bottom w:val="none" w:sz="0" w:space="0" w:color="auto"/>
        <w:right w:val="none" w:sz="0" w:space="0" w:color="auto"/>
      </w:divBdr>
    </w:div>
    <w:div w:id="372577143">
      <w:bodyDiv w:val="1"/>
      <w:marLeft w:val="0"/>
      <w:marRight w:val="0"/>
      <w:marTop w:val="0"/>
      <w:marBottom w:val="0"/>
      <w:divBdr>
        <w:top w:val="none" w:sz="0" w:space="0" w:color="auto"/>
        <w:left w:val="none" w:sz="0" w:space="0" w:color="auto"/>
        <w:bottom w:val="none" w:sz="0" w:space="0" w:color="auto"/>
        <w:right w:val="none" w:sz="0" w:space="0" w:color="auto"/>
      </w:divBdr>
    </w:div>
    <w:div w:id="381250699">
      <w:bodyDiv w:val="1"/>
      <w:marLeft w:val="0"/>
      <w:marRight w:val="0"/>
      <w:marTop w:val="0"/>
      <w:marBottom w:val="0"/>
      <w:divBdr>
        <w:top w:val="none" w:sz="0" w:space="0" w:color="auto"/>
        <w:left w:val="none" w:sz="0" w:space="0" w:color="auto"/>
        <w:bottom w:val="none" w:sz="0" w:space="0" w:color="auto"/>
        <w:right w:val="none" w:sz="0" w:space="0" w:color="auto"/>
      </w:divBdr>
    </w:div>
    <w:div w:id="389034120">
      <w:bodyDiv w:val="1"/>
      <w:marLeft w:val="0"/>
      <w:marRight w:val="0"/>
      <w:marTop w:val="0"/>
      <w:marBottom w:val="0"/>
      <w:divBdr>
        <w:top w:val="none" w:sz="0" w:space="0" w:color="auto"/>
        <w:left w:val="none" w:sz="0" w:space="0" w:color="auto"/>
        <w:bottom w:val="none" w:sz="0" w:space="0" w:color="auto"/>
        <w:right w:val="none" w:sz="0" w:space="0" w:color="auto"/>
      </w:divBdr>
    </w:div>
    <w:div w:id="392851883">
      <w:bodyDiv w:val="1"/>
      <w:marLeft w:val="0"/>
      <w:marRight w:val="0"/>
      <w:marTop w:val="0"/>
      <w:marBottom w:val="0"/>
      <w:divBdr>
        <w:top w:val="none" w:sz="0" w:space="0" w:color="auto"/>
        <w:left w:val="none" w:sz="0" w:space="0" w:color="auto"/>
        <w:bottom w:val="none" w:sz="0" w:space="0" w:color="auto"/>
        <w:right w:val="none" w:sz="0" w:space="0" w:color="auto"/>
      </w:divBdr>
    </w:div>
    <w:div w:id="403377832">
      <w:bodyDiv w:val="1"/>
      <w:marLeft w:val="0"/>
      <w:marRight w:val="0"/>
      <w:marTop w:val="0"/>
      <w:marBottom w:val="0"/>
      <w:divBdr>
        <w:top w:val="none" w:sz="0" w:space="0" w:color="auto"/>
        <w:left w:val="none" w:sz="0" w:space="0" w:color="auto"/>
        <w:bottom w:val="none" w:sz="0" w:space="0" w:color="auto"/>
        <w:right w:val="none" w:sz="0" w:space="0" w:color="auto"/>
      </w:divBdr>
    </w:div>
    <w:div w:id="410544641">
      <w:bodyDiv w:val="1"/>
      <w:marLeft w:val="0"/>
      <w:marRight w:val="0"/>
      <w:marTop w:val="0"/>
      <w:marBottom w:val="0"/>
      <w:divBdr>
        <w:top w:val="none" w:sz="0" w:space="0" w:color="auto"/>
        <w:left w:val="none" w:sz="0" w:space="0" w:color="auto"/>
        <w:bottom w:val="none" w:sz="0" w:space="0" w:color="auto"/>
        <w:right w:val="none" w:sz="0" w:space="0" w:color="auto"/>
      </w:divBdr>
    </w:div>
    <w:div w:id="463893614">
      <w:bodyDiv w:val="1"/>
      <w:marLeft w:val="0"/>
      <w:marRight w:val="0"/>
      <w:marTop w:val="0"/>
      <w:marBottom w:val="0"/>
      <w:divBdr>
        <w:top w:val="none" w:sz="0" w:space="0" w:color="auto"/>
        <w:left w:val="none" w:sz="0" w:space="0" w:color="auto"/>
        <w:bottom w:val="none" w:sz="0" w:space="0" w:color="auto"/>
        <w:right w:val="none" w:sz="0" w:space="0" w:color="auto"/>
      </w:divBdr>
    </w:div>
    <w:div w:id="483277258">
      <w:bodyDiv w:val="1"/>
      <w:marLeft w:val="0"/>
      <w:marRight w:val="0"/>
      <w:marTop w:val="0"/>
      <w:marBottom w:val="0"/>
      <w:divBdr>
        <w:top w:val="none" w:sz="0" w:space="0" w:color="auto"/>
        <w:left w:val="none" w:sz="0" w:space="0" w:color="auto"/>
        <w:bottom w:val="none" w:sz="0" w:space="0" w:color="auto"/>
        <w:right w:val="none" w:sz="0" w:space="0" w:color="auto"/>
      </w:divBdr>
    </w:div>
    <w:div w:id="505248985">
      <w:bodyDiv w:val="1"/>
      <w:marLeft w:val="0"/>
      <w:marRight w:val="0"/>
      <w:marTop w:val="0"/>
      <w:marBottom w:val="0"/>
      <w:divBdr>
        <w:top w:val="none" w:sz="0" w:space="0" w:color="auto"/>
        <w:left w:val="none" w:sz="0" w:space="0" w:color="auto"/>
        <w:bottom w:val="none" w:sz="0" w:space="0" w:color="auto"/>
        <w:right w:val="none" w:sz="0" w:space="0" w:color="auto"/>
      </w:divBdr>
    </w:div>
    <w:div w:id="511844902">
      <w:bodyDiv w:val="1"/>
      <w:marLeft w:val="0"/>
      <w:marRight w:val="0"/>
      <w:marTop w:val="0"/>
      <w:marBottom w:val="0"/>
      <w:divBdr>
        <w:top w:val="none" w:sz="0" w:space="0" w:color="auto"/>
        <w:left w:val="none" w:sz="0" w:space="0" w:color="auto"/>
        <w:bottom w:val="none" w:sz="0" w:space="0" w:color="auto"/>
        <w:right w:val="none" w:sz="0" w:space="0" w:color="auto"/>
      </w:divBdr>
    </w:div>
    <w:div w:id="520164086">
      <w:bodyDiv w:val="1"/>
      <w:marLeft w:val="0"/>
      <w:marRight w:val="0"/>
      <w:marTop w:val="0"/>
      <w:marBottom w:val="0"/>
      <w:divBdr>
        <w:top w:val="none" w:sz="0" w:space="0" w:color="auto"/>
        <w:left w:val="none" w:sz="0" w:space="0" w:color="auto"/>
        <w:bottom w:val="none" w:sz="0" w:space="0" w:color="auto"/>
        <w:right w:val="none" w:sz="0" w:space="0" w:color="auto"/>
      </w:divBdr>
    </w:div>
    <w:div w:id="549607732">
      <w:bodyDiv w:val="1"/>
      <w:marLeft w:val="0"/>
      <w:marRight w:val="0"/>
      <w:marTop w:val="0"/>
      <w:marBottom w:val="0"/>
      <w:divBdr>
        <w:top w:val="none" w:sz="0" w:space="0" w:color="auto"/>
        <w:left w:val="none" w:sz="0" w:space="0" w:color="auto"/>
        <w:bottom w:val="none" w:sz="0" w:space="0" w:color="auto"/>
        <w:right w:val="none" w:sz="0" w:space="0" w:color="auto"/>
      </w:divBdr>
    </w:div>
    <w:div w:id="599336596">
      <w:bodyDiv w:val="1"/>
      <w:marLeft w:val="0"/>
      <w:marRight w:val="0"/>
      <w:marTop w:val="0"/>
      <w:marBottom w:val="0"/>
      <w:divBdr>
        <w:top w:val="none" w:sz="0" w:space="0" w:color="auto"/>
        <w:left w:val="none" w:sz="0" w:space="0" w:color="auto"/>
        <w:bottom w:val="none" w:sz="0" w:space="0" w:color="auto"/>
        <w:right w:val="none" w:sz="0" w:space="0" w:color="auto"/>
      </w:divBdr>
    </w:div>
    <w:div w:id="605843128">
      <w:bodyDiv w:val="1"/>
      <w:marLeft w:val="0"/>
      <w:marRight w:val="0"/>
      <w:marTop w:val="0"/>
      <w:marBottom w:val="0"/>
      <w:divBdr>
        <w:top w:val="none" w:sz="0" w:space="0" w:color="auto"/>
        <w:left w:val="none" w:sz="0" w:space="0" w:color="auto"/>
        <w:bottom w:val="none" w:sz="0" w:space="0" w:color="auto"/>
        <w:right w:val="none" w:sz="0" w:space="0" w:color="auto"/>
      </w:divBdr>
    </w:div>
    <w:div w:id="659390144">
      <w:bodyDiv w:val="1"/>
      <w:marLeft w:val="0"/>
      <w:marRight w:val="0"/>
      <w:marTop w:val="0"/>
      <w:marBottom w:val="0"/>
      <w:divBdr>
        <w:top w:val="none" w:sz="0" w:space="0" w:color="auto"/>
        <w:left w:val="none" w:sz="0" w:space="0" w:color="auto"/>
        <w:bottom w:val="none" w:sz="0" w:space="0" w:color="auto"/>
        <w:right w:val="none" w:sz="0" w:space="0" w:color="auto"/>
      </w:divBdr>
    </w:div>
    <w:div w:id="694036722">
      <w:bodyDiv w:val="1"/>
      <w:marLeft w:val="0"/>
      <w:marRight w:val="0"/>
      <w:marTop w:val="0"/>
      <w:marBottom w:val="0"/>
      <w:divBdr>
        <w:top w:val="none" w:sz="0" w:space="0" w:color="auto"/>
        <w:left w:val="none" w:sz="0" w:space="0" w:color="auto"/>
        <w:bottom w:val="none" w:sz="0" w:space="0" w:color="auto"/>
        <w:right w:val="none" w:sz="0" w:space="0" w:color="auto"/>
      </w:divBdr>
    </w:div>
    <w:div w:id="697973766">
      <w:bodyDiv w:val="1"/>
      <w:marLeft w:val="0"/>
      <w:marRight w:val="0"/>
      <w:marTop w:val="0"/>
      <w:marBottom w:val="0"/>
      <w:divBdr>
        <w:top w:val="none" w:sz="0" w:space="0" w:color="auto"/>
        <w:left w:val="none" w:sz="0" w:space="0" w:color="auto"/>
        <w:bottom w:val="none" w:sz="0" w:space="0" w:color="auto"/>
        <w:right w:val="none" w:sz="0" w:space="0" w:color="auto"/>
      </w:divBdr>
    </w:div>
    <w:div w:id="714040337">
      <w:bodyDiv w:val="1"/>
      <w:marLeft w:val="0"/>
      <w:marRight w:val="0"/>
      <w:marTop w:val="0"/>
      <w:marBottom w:val="0"/>
      <w:divBdr>
        <w:top w:val="none" w:sz="0" w:space="0" w:color="auto"/>
        <w:left w:val="none" w:sz="0" w:space="0" w:color="auto"/>
        <w:bottom w:val="none" w:sz="0" w:space="0" w:color="auto"/>
        <w:right w:val="none" w:sz="0" w:space="0" w:color="auto"/>
      </w:divBdr>
    </w:div>
    <w:div w:id="729502592">
      <w:bodyDiv w:val="1"/>
      <w:marLeft w:val="0"/>
      <w:marRight w:val="0"/>
      <w:marTop w:val="0"/>
      <w:marBottom w:val="0"/>
      <w:divBdr>
        <w:top w:val="none" w:sz="0" w:space="0" w:color="auto"/>
        <w:left w:val="none" w:sz="0" w:space="0" w:color="auto"/>
        <w:bottom w:val="none" w:sz="0" w:space="0" w:color="auto"/>
        <w:right w:val="none" w:sz="0" w:space="0" w:color="auto"/>
      </w:divBdr>
    </w:div>
    <w:div w:id="733897448">
      <w:bodyDiv w:val="1"/>
      <w:marLeft w:val="0"/>
      <w:marRight w:val="0"/>
      <w:marTop w:val="0"/>
      <w:marBottom w:val="0"/>
      <w:divBdr>
        <w:top w:val="none" w:sz="0" w:space="0" w:color="auto"/>
        <w:left w:val="none" w:sz="0" w:space="0" w:color="auto"/>
        <w:bottom w:val="none" w:sz="0" w:space="0" w:color="auto"/>
        <w:right w:val="none" w:sz="0" w:space="0" w:color="auto"/>
      </w:divBdr>
    </w:div>
    <w:div w:id="745104644">
      <w:bodyDiv w:val="1"/>
      <w:marLeft w:val="0"/>
      <w:marRight w:val="0"/>
      <w:marTop w:val="0"/>
      <w:marBottom w:val="0"/>
      <w:divBdr>
        <w:top w:val="none" w:sz="0" w:space="0" w:color="auto"/>
        <w:left w:val="none" w:sz="0" w:space="0" w:color="auto"/>
        <w:bottom w:val="none" w:sz="0" w:space="0" w:color="auto"/>
        <w:right w:val="none" w:sz="0" w:space="0" w:color="auto"/>
      </w:divBdr>
    </w:div>
    <w:div w:id="767238444">
      <w:bodyDiv w:val="1"/>
      <w:marLeft w:val="0"/>
      <w:marRight w:val="0"/>
      <w:marTop w:val="0"/>
      <w:marBottom w:val="0"/>
      <w:divBdr>
        <w:top w:val="none" w:sz="0" w:space="0" w:color="auto"/>
        <w:left w:val="none" w:sz="0" w:space="0" w:color="auto"/>
        <w:bottom w:val="none" w:sz="0" w:space="0" w:color="auto"/>
        <w:right w:val="none" w:sz="0" w:space="0" w:color="auto"/>
      </w:divBdr>
    </w:div>
    <w:div w:id="808934586">
      <w:bodyDiv w:val="1"/>
      <w:marLeft w:val="0"/>
      <w:marRight w:val="0"/>
      <w:marTop w:val="0"/>
      <w:marBottom w:val="0"/>
      <w:divBdr>
        <w:top w:val="none" w:sz="0" w:space="0" w:color="auto"/>
        <w:left w:val="none" w:sz="0" w:space="0" w:color="auto"/>
        <w:bottom w:val="none" w:sz="0" w:space="0" w:color="auto"/>
        <w:right w:val="none" w:sz="0" w:space="0" w:color="auto"/>
      </w:divBdr>
    </w:div>
    <w:div w:id="821387994">
      <w:bodyDiv w:val="1"/>
      <w:marLeft w:val="0"/>
      <w:marRight w:val="0"/>
      <w:marTop w:val="0"/>
      <w:marBottom w:val="0"/>
      <w:divBdr>
        <w:top w:val="none" w:sz="0" w:space="0" w:color="auto"/>
        <w:left w:val="none" w:sz="0" w:space="0" w:color="auto"/>
        <w:bottom w:val="none" w:sz="0" w:space="0" w:color="auto"/>
        <w:right w:val="none" w:sz="0" w:space="0" w:color="auto"/>
      </w:divBdr>
    </w:div>
    <w:div w:id="846486120">
      <w:bodyDiv w:val="1"/>
      <w:marLeft w:val="0"/>
      <w:marRight w:val="0"/>
      <w:marTop w:val="0"/>
      <w:marBottom w:val="0"/>
      <w:divBdr>
        <w:top w:val="none" w:sz="0" w:space="0" w:color="auto"/>
        <w:left w:val="none" w:sz="0" w:space="0" w:color="auto"/>
        <w:bottom w:val="none" w:sz="0" w:space="0" w:color="auto"/>
        <w:right w:val="none" w:sz="0" w:space="0" w:color="auto"/>
      </w:divBdr>
    </w:div>
    <w:div w:id="868836417">
      <w:bodyDiv w:val="1"/>
      <w:marLeft w:val="0"/>
      <w:marRight w:val="0"/>
      <w:marTop w:val="0"/>
      <w:marBottom w:val="0"/>
      <w:divBdr>
        <w:top w:val="none" w:sz="0" w:space="0" w:color="auto"/>
        <w:left w:val="none" w:sz="0" w:space="0" w:color="auto"/>
        <w:bottom w:val="none" w:sz="0" w:space="0" w:color="auto"/>
        <w:right w:val="none" w:sz="0" w:space="0" w:color="auto"/>
      </w:divBdr>
    </w:div>
    <w:div w:id="881598043">
      <w:bodyDiv w:val="1"/>
      <w:marLeft w:val="0"/>
      <w:marRight w:val="0"/>
      <w:marTop w:val="0"/>
      <w:marBottom w:val="0"/>
      <w:divBdr>
        <w:top w:val="none" w:sz="0" w:space="0" w:color="auto"/>
        <w:left w:val="none" w:sz="0" w:space="0" w:color="auto"/>
        <w:bottom w:val="none" w:sz="0" w:space="0" w:color="auto"/>
        <w:right w:val="none" w:sz="0" w:space="0" w:color="auto"/>
      </w:divBdr>
    </w:div>
    <w:div w:id="893199648">
      <w:bodyDiv w:val="1"/>
      <w:marLeft w:val="0"/>
      <w:marRight w:val="0"/>
      <w:marTop w:val="0"/>
      <w:marBottom w:val="0"/>
      <w:divBdr>
        <w:top w:val="none" w:sz="0" w:space="0" w:color="auto"/>
        <w:left w:val="none" w:sz="0" w:space="0" w:color="auto"/>
        <w:bottom w:val="none" w:sz="0" w:space="0" w:color="auto"/>
        <w:right w:val="none" w:sz="0" w:space="0" w:color="auto"/>
      </w:divBdr>
    </w:div>
    <w:div w:id="914585529">
      <w:bodyDiv w:val="1"/>
      <w:marLeft w:val="0"/>
      <w:marRight w:val="0"/>
      <w:marTop w:val="0"/>
      <w:marBottom w:val="0"/>
      <w:divBdr>
        <w:top w:val="none" w:sz="0" w:space="0" w:color="auto"/>
        <w:left w:val="none" w:sz="0" w:space="0" w:color="auto"/>
        <w:bottom w:val="none" w:sz="0" w:space="0" w:color="auto"/>
        <w:right w:val="none" w:sz="0" w:space="0" w:color="auto"/>
      </w:divBdr>
    </w:div>
    <w:div w:id="951131217">
      <w:bodyDiv w:val="1"/>
      <w:marLeft w:val="0"/>
      <w:marRight w:val="0"/>
      <w:marTop w:val="0"/>
      <w:marBottom w:val="0"/>
      <w:divBdr>
        <w:top w:val="none" w:sz="0" w:space="0" w:color="auto"/>
        <w:left w:val="none" w:sz="0" w:space="0" w:color="auto"/>
        <w:bottom w:val="none" w:sz="0" w:space="0" w:color="auto"/>
        <w:right w:val="none" w:sz="0" w:space="0" w:color="auto"/>
      </w:divBdr>
    </w:div>
    <w:div w:id="962924115">
      <w:bodyDiv w:val="1"/>
      <w:marLeft w:val="0"/>
      <w:marRight w:val="0"/>
      <w:marTop w:val="0"/>
      <w:marBottom w:val="0"/>
      <w:divBdr>
        <w:top w:val="none" w:sz="0" w:space="0" w:color="auto"/>
        <w:left w:val="none" w:sz="0" w:space="0" w:color="auto"/>
        <w:bottom w:val="none" w:sz="0" w:space="0" w:color="auto"/>
        <w:right w:val="none" w:sz="0" w:space="0" w:color="auto"/>
      </w:divBdr>
    </w:div>
    <w:div w:id="981546465">
      <w:bodyDiv w:val="1"/>
      <w:marLeft w:val="0"/>
      <w:marRight w:val="0"/>
      <w:marTop w:val="0"/>
      <w:marBottom w:val="0"/>
      <w:divBdr>
        <w:top w:val="none" w:sz="0" w:space="0" w:color="auto"/>
        <w:left w:val="none" w:sz="0" w:space="0" w:color="auto"/>
        <w:bottom w:val="none" w:sz="0" w:space="0" w:color="auto"/>
        <w:right w:val="none" w:sz="0" w:space="0" w:color="auto"/>
      </w:divBdr>
    </w:div>
    <w:div w:id="1047610508">
      <w:bodyDiv w:val="1"/>
      <w:marLeft w:val="0"/>
      <w:marRight w:val="0"/>
      <w:marTop w:val="0"/>
      <w:marBottom w:val="0"/>
      <w:divBdr>
        <w:top w:val="none" w:sz="0" w:space="0" w:color="auto"/>
        <w:left w:val="none" w:sz="0" w:space="0" w:color="auto"/>
        <w:bottom w:val="none" w:sz="0" w:space="0" w:color="auto"/>
        <w:right w:val="none" w:sz="0" w:space="0" w:color="auto"/>
      </w:divBdr>
    </w:div>
    <w:div w:id="1049843153">
      <w:bodyDiv w:val="1"/>
      <w:marLeft w:val="0"/>
      <w:marRight w:val="0"/>
      <w:marTop w:val="0"/>
      <w:marBottom w:val="0"/>
      <w:divBdr>
        <w:top w:val="none" w:sz="0" w:space="0" w:color="auto"/>
        <w:left w:val="none" w:sz="0" w:space="0" w:color="auto"/>
        <w:bottom w:val="none" w:sz="0" w:space="0" w:color="auto"/>
        <w:right w:val="none" w:sz="0" w:space="0" w:color="auto"/>
      </w:divBdr>
    </w:div>
    <w:div w:id="1100838242">
      <w:bodyDiv w:val="1"/>
      <w:marLeft w:val="0"/>
      <w:marRight w:val="0"/>
      <w:marTop w:val="0"/>
      <w:marBottom w:val="0"/>
      <w:divBdr>
        <w:top w:val="none" w:sz="0" w:space="0" w:color="auto"/>
        <w:left w:val="none" w:sz="0" w:space="0" w:color="auto"/>
        <w:bottom w:val="none" w:sz="0" w:space="0" w:color="auto"/>
        <w:right w:val="none" w:sz="0" w:space="0" w:color="auto"/>
      </w:divBdr>
    </w:div>
    <w:div w:id="1101949076">
      <w:bodyDiv w:val="1"/>
      <w:marLeft w:val="0"/>
      <w:marRight w:val="0"/>
      <w:marTop w:val="0"/>
      <w:marBottom w:val="0"/>
      <w:divBdr>
        <w:top w:val="none" w:sz="0" w:space="0" w:color="auto"/>
        <w:left w:val="none" w:sz="0" w:space="0" w:color="auto"/>
        <w:bottom w:val="none" w:sz="0" w:space="0" w:color="auto"/>
        <w:right w:val="none" w:sz="0" w:space="0" w:color="auto"/>
      </w:divBdr>
    </w:div>
    <w:div w:id="1119373780">
      <w:bodyDiv w:val="1"/>
      <w:marLeft w:val="0"/>
      <w:marRight w:val="0"/>
      <w:marTop w:val="0"/>
      <w:marBottom w:val="0"/>
      <w:divBdr>
        <w:top w:val="none" w:sz="0" w:space="0" w:color="auto"/>
        <w:left w:val="none" w:sz="0" w:space="0" w:color="auto"/>
        <w:bottom w:val="none" w:sz="0" w:space="0" w:color="auto"/>
        <w:right w:val="none" w:sz="0" w:space="0" w:color="auto"/>
      </w:divBdr>
    </w:div>
    <w:div w:id="1159225892">
      <w:bodyDiv w:val="1"/>
      <w:marLeft w:val="0"/>
      <w:marRight w:val="0"/>
      <w:marTop w:val="0"/>
      <w:marBottom w:val="0"/>
      <w:divBdr>
        <w:top w:val="none" w:sz="0" w:space="0" w:color="auto"/>
        <w:left w:val="none" w:sz="0" w:space="0" w:color="auto"/>
        <w:bottom w:val="none" w:sz="0" w:space="0" w:color="auto"/>
        <w:right w:val="none" w:sz="0" w:space="0" w:color="auto"/>
      </w:divBdr>
    </w:div>
    <w:div w:id="1169828298">
      <w:bodyDiv w:val="1"/>
      <w:marLeft w:val="0"/>
      <w:marRight w:val="0"/>
      <w:marTop w:val="0"/>
      <w:marBottom w:val="0"/>
      <w:divBdr>
        <w:top w:val="none" w:sz="0" w:space="0" w:color="auto"/>
        <w:left w:val="none" w:sz="0" w:space="0" w:color="auto"/>
        <w:bottom w:val="none" w:sz="0" w:space="0" w:color="auto"/>
        <w:right w:val="none" w:sz="0" w:space="0" w:color="auto"/>
      </w:divBdr>
    </w:div>
    <w:div w:id="1174540118">
      <w:bodyDiv w:val="1"/>
      <w:marLeft w:val="0"/>
      <w:marRight w:val="0"/>
      <w:marTop w:val="0"/>
      <w:marBottom w:val="0"/>
      <w:divBdr>
        <w:top w:val="none" w:sz="0" w:space="0" w:color="auto"/>
        <w:left w:val="none" w:sz="0" w:space="0" w:color="auto"/>
        <w:bottom w:val="none" w:sz="0" w:space="0" w:color="auto"/>
        <w:right w:val="none" w:sz="0" w:space="0" w:color="auto"/>
      </w:divBdr>
    </w:div>
    <w:div w:id="1179545418">
      <w:bodyDiv w:val="1"/>
      <w:marLeft w:val="0"/>
      <w:marRight w:val="0"/>
      <w:marTop w:val="0"/>
      <w:marBottom w:val="0"/>
      <w:divBdr>
        <w:top w:val="none" w:sz="0" w:space="0" w:color="auto"/>
        <w:left w:val="none" w:sz="0" w:space="0" w:color="auto"/>
        <w:bottom w:val="none" w:sz="0" w:space="0" w:color="auto"/>
        <w:right w:val="none" w:sz="0" w:space="0" w:color="auto"/>
      </w:divBdr>
    </w:div>
    <w:div w:id="1184442200">
      <w:bodyDiv w:val="1"/>
      <w:marLeft w:val="0"/>
      <w:marRight w:val="0"/>
      <w:marTop w:val="0"/>
      <w:marBottom w:val="0"/>
      <w:divBdr>
        <w:top w:val="none" w:sz="0" w:space="0" w:color="auto"/>
        <w:left w:val="none" w:sz="0" w:space="0" w:color="auto"/>
        <w:bottom w:val="none" w:sz="0" w:space="0" w:color="auto"/>
        <w:right w:val="none" w:sz="0" w:space="0" w:color="auto"/>
      </w:divBdr>
    </w:div>
    <w:div w:id="1199389096">
      <w:bodyDiv w:val="1"/>
      <w:marLeft w:val="0"/>
      <w:marRight w:val="0"/>
      <w:marTop w:val="0"/>
      <w:marBottom w:val="0"/>
      <w:divBdr>
        <w:top w:val="none" w:sz="0" w:space="0" w:color="auto"/>
        <w:left w:val="none" w:sz="0" w:space="0" w:color="auto"/>
        <w:bottom w:val="none" w:sz="0" w:space="0" w:color="auto"/>
        <w:right w:val="none" w:sz="0" w:space="0" w:color="auto"/>
      </w:divBdr>
    </w:div>
    <w:div w:id="1227688726">
      <w:bodyDiv w:val="1"/>
      <w:marLeft w:val="0"/>
      <w:marRight w:val="0"/>
      <w:marTop w:val="0"/>
      <w:marBottom w:val="0"/>
      <w:divBdr>
        <w:top w:val="none" w:sz="0" w:space="0" w:color="auto"/>
        <w:left w:val="none" w:sz="0" w:space="0" w:color="auto"/>
        <w:bottom w:val="none" w:sz="0" w:space="0" w:color="auto"/>
        <w:right w:val="none" w:sz="0" w:space="0" w:color="auto"/>
      </w:divBdr>
    </w:div>
    <w:div w:id="1248151915">
      <w:bodyDiv w:val="1"/>
      <w:marLeft w:val="0"/>
      <w:marRight w:val="0"/>
      <w:marTop w:val="0"/>
      <w:marBottom w:val="0"/>
      <w:divBdr>
        <w:top w:val="none" w:sz="0" w:space="0" w:color="auto"/>
        <w:left w:val="none" w:sz="0" w:space="0" w:color="auto"/>
        <w:bottom w:val="none" w:sz="0" w:space="0" w:color="auto"/>
        <w:right w:val="none" w:sz="0" w:space="0" w:color="auto"/>
      </w:divBdr>
    </w:div>
    <w:div w:id="1249461268">
      <w:bodyDiv w:val="1"/>
      <w:marLeft w:val="0"/>
      <w:marRight w:val="0"/>
      <w:marTop w:val="0"/>
      <w:marBottom w:val="0"/>
      <w:divBdr>
        <w:top w:val="none" w:sz="0" w:space="0" w:color="auto"/>
        <w:left w:val="none" w:sz="0" w:space="0" w:color="auto"/>
        <w:bottom w:val="none" w:sz="0" w:space="0" w:color="auto"/>
        <w:right w:val="none" w:sz="0" w:space="0" w:color="auto"/>
      </w:divBdr>
    </w:div>
    <w:div w:id="1260138866">
      <w:bodyDiv w:val="1"/>
      <w:marLeft w:val="0"/>
      <w:marRight w:val="0"/>
      <w:marTop w:val="0"/>
      <w:marBottom w:val="0"/>
      <w:divBdr>
        <w:top w:val="none" w:sz="0" w:space="0" w:color="auto"/>
        <w:left w:val="none" w:sz="0" w:space="0" w:color="auto"/>
        <w:bottom w:val="none" w:sz="0" w:space="0" w:color="auto"/>
        <w:right w:val="none" w:sz="0" w:space="0" w:color="auto"/>
      </w:divBdr>
    </w:div>
    <w:div w:id="1260330446">
      <w:bodyDiv w:val="1"/>
      <w:marLeft w:val="0"/>
      <w:marRight w:val="0"/>
      <w:marTop w:val="0"/>
      <w:marBottom w:val="0"/>
      <w:divBdr>
        <w:top w:val="none" w:sz="0" w:space="0" w:color="auto"/>
        <w:left w:val="none" w:sz="0" w:space="0" w:color="auto"/>
        <w:bottom w:val="none" w:sz="0" w:space="0" w:color="auto"/>
        <w:right w:val="none" w:sz="0" w:space="0" w:color="auto"/>
      </w:divBdr>
    </w:div>
    <w:div w:id="1279676446">
      <w:bodyDiv w:val="1"/>
      <w:marLeft w:val="0"/>
      <w:marRight w:val="0"/>
      <w:marTop w:val="0"/>
      <w:marBottom w:val="0"/>
      <w:divBdr>
        <w:top w:val="none" w:sz="0" w:space="0" w:color="auto"/>
        <w:left w:val="none" w:sz="0" w:space="0" w:color="auto"/>
        <w:bottom w:val="none" w:sz="0" w:space="0" w:color="auto"/>
        <w:right w:val="none" w:sz="0" w:space="0" w:color="auto"/>
      </w:divBdr>
    </w:div>
    <w:div w:id="1294754631">
      <w:bodyDiv w:val="1"/>
      <w:marLeft w:val="0"/>
      <w:marRight w:val="0"/>
      <w:marTop w:val="0"/>
      <w:marBottom w:val="0"/>
      <w:divBdr>
        <w:top w:val="none" w:sz="0" w:space="0" w:color="auto"/>
        <w:left w:val="none" w:sz="0" w:space="0" w:color="auto"/>
        <w:bottom w:val="none" w:sz="0" w:space="0" w:color="auto"/>
        <w:right w:val="none" w:sz="0" w:space="0" w:color="auto"/>
      </w:divBdr>
    </w:div>
    <w:div w:id="1300572617">
      <w:bodyDiv w:val="1"/>
      <w:marLeft w:val="0"/>
      <w:marRight w:val="0"/>
      <w:marTop w:val="0"/>
      <w:marBottom w:val="0"/>
      <w:divBdr>
        <w:top w:val="none" w:sz="0" w:space="0" w:color="auto"/>
        <w:left w:val="none" w:sz="0" w:space="0" w:color="auto"/>
        <w:bottom w:val="none" w:sz="0" w:space="0" w:color="auto"/>
        <w:right w:val="none" w:sz="0" w:space="0" w:color="auto"/>
      </w:divBdr>
    </w:div>
    <w:div w:id="1302418413">
      <w:bodyDiv w:val="1"/>
      <w:marLeft w:val="0"/>
      <w:marRight w:val="0"/>
      <w:marTop w:val="0"/>
      <w:marBottom w:val="0"/>
      <w:divBdr>
        <w:top w:val="none" w:sz="0" w:space="0" w:color="auto"/>
        <w:left w:val="none" w:sz="0" w:space="0" w:color="auto"/>
        <w:bottom w:val="none" w:sz="0" w:space="0" w:color="auto"/>
        <w:right w:val="none" w:sz="0" w:space="0" w:color="auto"/>
      </w:divBdr>
    </w:div>
    <w:div w:id="1303265265">
      <w:bodyDiv w:val="1"/>
      <w:marLeft w:val="0"/>
      <w:marRight w:val="0"/>
      <w:marTop w:val="0"/>
      <w:marBottom w:val="0"/>
      <w:divBdr>
        <w:top w:val="none" w:sz="0" w:space="0" w:color="auto"/>
        <w:left w:val="none" w:sz="0" w:space="0" w:color="auto"/>
        <w:bottom w:val="none" w:sz="0" w:space="0" w:color="auto"/>
        <w:right w:val="none" w:sz="0" w:space="0" w:color="auto"/>
      </w:divBdr>
    </w:div>
    <w:div w:id="1401245896">
      <w:bodyDiv w:val="1"/>
      <w:marLeft w:val="0"/>
      <w:marRight w:val="0"/>
      <w:marTop w:val="0"/>
      <w:marBottom w:val="0"/>
      <w:divBdr>
        <w:top w:val="none" w:sz="0" w:space="0" w:color="auto"/>
        <w:left w:val="none" w:sz="0" w:space="0" w:color="auto"/>
        <w:bottom w:val="none" w:sz="0" w:space="0" w:color="auto"/>
        <w:right w:val="none" w:sz="0" w:space="0" w:color="auto"/>
      </w:divBdr>
    </w:div>
    <w:div w:id="1404642907">
      <w:bodyDiv w:val="1"/>
      <w:marLeft w:val="0"/>
      <w:marRight w:val="0"/>
      <w:marTop w:val="0"/>
      <w:marBottom w:val="0"/>
      <w:divBdr>
        <w:top w:val="none" w:sz="0" w:space="0" w:color="auto"/>
        <w:left w:val="none" w:sz="0" w:space="0" w:color="auto"/>
        <w:bottom w:val="none" w:sz="0" w:space="0" w:color="auto"/>
        <w:right w:val="none" w:sz="0" w:space="0" w:color="auto"/>
      </w:divBdr>
    </w:div>
    <w:div w:id="1420714259">
      <w:bodyDiv w:val="1"/>
      <w:marLeft w:val="0"/>
      <w:marRight w:val="0"/>
      <w:marTop w:val="0"/>
      <w:marBottom w:val="0"/>
      <w:divBdr>
        <w:top w:val="none" w:sz="0" w:space="0" w:color="auto"/>
        <w:left w:val="none" w:sz="0" w:space="0" w:color="auto"/>
        <w:bottom w:val="none" w:sz="0" w:space="0" w:color="auto"/>
        <w:right w:val="none" w:sz="0" w:space="0" w:color="auto"/>
      </w:divBdr>
    </w:div>
    <w:div w:id="1440564458">
      <w:bodyDiv w:val="1"/>
      <w:marLeft w:val="0"/>
      <w:marRight w:val="0"/>
      <w:marTop w:val="0"/>
      <w:marBottom w:val="0"/>
      <w:divBdr>
        <w:top w:val="none" w:sz="0" w:space="0" w:color="auto"/>
        <w:left w:val="none" w:sz="0" w:space="0" w:color="auto"/>
        <w:bottom w:val="none" w:sz="0" w:space="0" w:color="auto"/>
        <w:right w:val="none" w:sz="0" w:space="0" w:color="auto"/>
      </w:divBdr>
    </w:div>
    <w:div w:id="1456368172">
      <w:bodyDiv w:val="1"/>
      <w:marLeft w:val="0"/>
      <w:marRight w:val="0"/>
      <w:marTop w:val="0"/>
      <w:marBottom w:val="0"/>
      <w:divBdr>
        <w:top w:val="none" w:sz="0" w:space="0" w:color="auto"/>
        <w:left w:val="none" w:sz="0" w:space="0" w:color="auto"/>
        <w:bottom w:val="none" w:sz="0" w:space="0" w:color="auto"/>
        <w:right w:val="none" w:sz="0" w:space="0" w:color="auto"/>
      </w:divBdr>
    </w:div>
    <w:div w:id="1461726086">
      <w:bodyDiv w:val="1"/>
      <w:marLeft w:val="0"/>
      <w:marRight w:val="0"/>
      <w:marTop w:val="0"/>
      <w:marBottom w:val="0"/>
      <w:divBdr>
        <w:top w:val="none" w:sz="0" w:space="0" w:color="auto"/>
        <w:left w:val="none" w:sz="0" w:space="0" w:color="auto"/>
        <w:bottom w:val="none" w:sz="0" w:space="0" w:color="auto"/>
        <w:right w:val="none" w:sz="0" w:space="0" w:color="auto"/>
      </w:divBdr>
    </w:div>
    <w:div w:id="1464541079">
      <w:bodyDiv w:val="1"/>
      <w:marLeft w:val="0"/>
      <w:marRight w:val="0"/>
      <w:marTop w:val="0"/>
      <w:marBottom w:val="0"/>
      <w:divBdr>
        <w:top w:val="none" w:sz="0" w:space="0" w:color="auto"/>
        <w:left w:val="none" w:sz="0" w:space="0" w:color="auto"/>
        <w:bottom w:val="none" w:sz="0" w:space="0" w:color="auto"/>
        <w:right w:val="none" w:sz="0" w:space="0" w:color="auto"/>
      </w:divBdr>
    </w:div>
    <w:div w:id="1480612665">
      <w:bodyDiv w:val="1"/>
      <w:marLeft w:val="0"/>
      <w:marRight w:val="0"/>
      <w:marTop w:val="0"/>
      <w:marBottom w:val="0"/>
      <w:divBdr>
        <w:top w:val="none" w:sz="0" w:space="0" w:color="auto"/>
        <w:left w:val="none" w:sz="0" w:space="0" w:color="auto"/>
        <w:bottom w:val="none" w:sz="0" w:space="0" w:color="auto"/>
        <w:right w:val="none" w:sz="0" w:space="0" w:color="auto"/>
      </w:divBdr>
    </w:div>
    <w:div w:id="1507282438">
      <w:bodyDiv w:val="1"/>
      <w:marLeft w:val="0"/>
      <w:marRight w:val="0"/>
      <w:marTop w:val="0"/>
      <w:marBottom w:val="0"/>
      <w:divBdr>
        <w:top w:val="none" w:sz="0" w:space="0" w:color="auto"/>
        <w:left w:val="none" w:sz="0" w:space="0" w:color="auto"/>
        <w:bottom w:val="none" w:sz="0" w:space="0" w:color="auto"/>
        <w:right w:val="none" w:sz="0" w:space="0" w:color="auto"/>
      </w:divBdr>
    </w:div>
    <w:div w:id="1508515113">
      <w:bodyDiv w:val="1"/>
      <w:marLeft w:val="0"/>
      <w:marRight w:val="0"/>
      <w:marTop w:val="0"/>
      <w:marBottom w:val="0"/>
      <w:divBdr>
        <w:top w:val="none" w:sz="0" w:space="0" w:color="auto"/>
        <w:left w:val="none" w:sz="0" w:space="0" w:color="auto"/>
        <w:bottom w:val="none" w:sz="0" w:space="0" w:color="auto"/>
        <w:right w:val="none" w:sz="0" w:space="0" w:color="auto"/>
      </w:divBdr>
    </w:div>
    <w:div w:id="1527676822">
      <w:bodyDiv w:val="1"/>
      <w:marLeft w:val="0"/>
      <w:marRight w:val="0"/>
      <w:marTop w:val="0"/>
      <w:marBottom w:val="0"/>
      <w:divBdr>
        <w:top w:val="none" w:sz="0" w:space="0" w:color="auto"/>
        <w:left w:val="none" w:sz="0" w:space="0" w:color="auto"/>
        <w:bottom w:val="none" w:sz="0" w:space="0" w:color="auto"/>
        <w:right w:val="none" w:sz="0" w:space="0" w:color="auto"/>
      </w:divBdr>
    </w:div>
    <w:div w:id="1534688909">
      <w:bodyDiv w:val="1"/>
      <w:marLeft w:val="0"/>
      <w:marRight w:val="0"/>
      <w:marTop w:val="0"/>
      <w:marBottom w:val="0"/>
      <w:divBdr>
        <w:top w:val="none" w:sz="0" w:space="0" w:color="auto"/>
        <w:left w:val="none" w:sz="0" w:space="0" w:color="auto"/>
        <w:bottom w:val="none" w:sz="0" w:space="0" w:color="auto"/>
        <w:right w:val="none" w:sz="0" w:space="0" w:color="auto"/>
      </w:divBdr>
    </w:div>
    <w:div w:id="1616252551">
      <w:bodyDiv w:val="1"/>
      <w:marLeft w:val="0"/>
      <w:marRight w:val="0"/>
      <w:marTop w:val="0"/>
      <w:marBottom w:val="0"/>
      <w:divBdr>
        <w:top w:val="none" w:sz="0" w:space="0" w:color="auto"/>
        <w:left w:val="none" w:sz="0" w:space="0" w:color="auto"/>
        <w:bottom w:val="none" w:sz="0" w:space="0" w:color="auto"/>
        <w:right w:val="none" w:sz="0" w:space="0" w:color="auto"/>
      </w:divBdr>
    </w:div>
    <w:div w:id="1641574765">
      <w:bodyDiv w:val="1"/>
      <w:marLeft w:val="0"/>
      <w:marRight w:val="0"/>
      <w:marTop w:val="0"/>
      <w:marBottom w:val="0"/>
      <w:divBdr>
        <w:top w:val="none" w:sz="0" w:space="0" w:color="auto"/>
        <w:left w:val="none" w:sz="0" w:space="0" w:color="auto"/>
        <w:bottom w:val="none" w:sz="0" w:space="0" w:color="auto"/>
        <w:right w:val="none" w:sz="0" w:space="0" w:color="auto"/>
      </w:divBdr>
    </w:div>
    <w:div w:id="1648629584">
      <w:bodyDiv w:val="1"/>
      <w:marLeft w:val="0"/>
      <w:marRight w:val="0"/>
      <w:marTop w:val="0"/>
      <w:marBottom w:val="0"/>
      <w:divBdr>
        <w:top w:val="none" w:sz="0" w:space="0" w:color="auto"/>
        <w:left w:val="none" w:sz="0" w:space="0" w:color="auto"/>
        <w:bottom w:val="none" w:sz="0" w:space="0" w:color="auto"/>
        <w:right w:val="none" w:sz="0" w:space="0" w:color="auto"/>
      </w:divBdr>
    </w:div>
    <w:div w:id="1653291547">
      <w:bodyDiv w:val="1"/>
      <w:marLeft w:val="0"/>
      <w:marRight w:val="0"/>
      <w:marTop w:val="0"/>
      <w:marBottom w:val="0"/>
      <w:divBdr>
        <w:top w:val="none" w:sz="0" w:space="0" w:color="auto"/>
        <w:left w:val="none" w:sz="0" w:space="0" w:color="auto"/>
        <w:bottom w:val="none" w:sz="0" w:space="0" w:color="auto"/>
        <w:right w:val="none" w:sz="0" w:space="0" w:color="auto"/>
      </w:divBdr>
      <w:divsChild>
        <w:div w:id="1204975280">
          <w:marLeft w:val="0"/>
          <w:marRight w:val="0"/>
          <w:marTop w:val="0"/>
          <w:marBottom w:val="0"/>
          <w:divBdr>
            <w:top w:val="none" w:sz="0" w:space="0" w:color="auto"/>
            <w:left w:val="none" w:sz="0" w:space="0" w:color="auto"/>
            <w:bottom w:val="none" w:sz="0" w:space="0" w:color="auto"/>
            <w:right w:val="none" w:sz="0" w:space="0" w:color="auto"/>
          </w:divBdr>
        </w:div>
        <w:div w:id="1752044867">
          <w:marLeft w:val="0"/>
          <w:marRight w:val="0"/>
          <w:marTop w:val="0"/>
          <w:marBottom w:val="0"/>
          <w:divBdr>
            <w:top w:val="none" w:sz="0" w:space="0" w:color="auto"/>
            <w:left w:val="none" w:sz="0" w:space="0" w:color="auto"/>
            <w:bottom w:val="none" w:sz="0" w:space="0" w:color="auto"/>
            <w:right w:val="none" w:sz="0" w:space="0" w:color="auto"/>
          </w:divBdr>
        </w:div>
        <w:div w:id="1221404397">
          <w:marLeft w:val="0"/>
          <w:marRight w:val="0"/>
          <w:marTop w:val="0"/>
          <w:marBottom w:val="0"/>
          <w:divBdr>
            <w:top w:val="none" w:sz="0" w:space="0" w:color="auto"/>
            <w:left w:val="none" w:sz="0" w:space="0" w:color="auto"/>
            <w:bottom w:val="none" w:sz="0" w:space="0" w:color="auto"/>
            <w:right w:val="none" w:sz="0" w:space="0" w:color="auto"/>
          </w:divBdr>
        </w:div>
        <w:div w:id="1571227773">
          <w:marLeft w:val="0"/>
          <w:marRight w:val="0"/>
          <w:marTop w:val="0"/>
          <w:marBottom w:val="0"/>
          <w:divBdr>
            <w:top w:val="none" w:sz="0" w:space="0" w:color="auto"/>
            <w:left w:val="none" w:sz="0" w:space="0" w:color="auto"/>
            <w:bottom w:val="none" w:sz="0" w:space="0" w:color="auto"/>
            <w:right w:val="none" w:sz="0" w:space="0" w:color="auto"/>
          </w:divBdr>
        </w:div>
        <w:div w:id="997685669">
          <w:marLeft w:val="0"/>
          <w:marRight w:val="0"/>
          <w:marTop w:val="0"/>
          <w:marBottom w:val="0"/>
          <w:divBdr>
            <w:top w:val="none" w:sz="0" w:space="0" w:color="auto"/>
            <w:left w:val="none" w:sz="0" w:space="0" w:color="auto"/>
            <w:bottom w:val="none" w:sz="0" w:space="0" w:color="auto"/>
            <w:right w:val="none" w:sz="0" w:space="0" w:color="auto"/>
          </w:divBdr>
        </w:div>
      </w:divsChild>
    </w:div>
    <w:div w:id="1704212698">
      <w:bodyDiv w:val="1"/>
      <w:marLeft w:val="0"/>
      <w:marRight w:val="0"/>
      <w:marTop w:val="0"/>
      <w:marBottom w:val="0"/>
      <w:divBdr>
        <w:top w:val="none" w:sz="0" w:space="0" w:color="auto"/>
        <w:left w:val="none" w:sz="0" w:space="0" w:color="auto"/>
        <w:bottom w:val="none" w:sz="0" w:space="0" w:color="auto"/>
        <w:right w:val="none" w:sz="0" w:space="0" w:color="auto"/>
      </w:divBdr>
    </w:div>
    <w:div w:id="1736852976">
      <w:bodyDiv w:val="1"/>
      <w:marLeft w:val="0"/>
      <w:marRight w:val="0"/>
      <w:marTop w:val="0"/>
      <w:marBottom w:val="0"/>
      <w:divBdr>
        <w:top w:val="none" w:sz="0" w:space="0" w:color="auto"/>
        <w:left w:val="none" w:sz="0" w:space="0" w:color="auto"/>
        <w:bottom w:val="none" w:sz="0" w:space="0" w:color="auto"/>
        <w:right w:val="none" w:sz="0" w:space="0" w:color="auto"/>
      </w:divBdr>
    </w:div>
    <w:div w:id="1746803660">
      <w:bodyDiv w:val="1"/>
      <w:marLeft w:val="0"/>
      <w:marRight w:val="0"/>
      <w:marTop w:val="0"/>
      <w:marBottom w:val="0"/>
      <w:divBdr>
        <w:top w:val="none" w:sz="0" w:space="0" w:color="auto"/>
        <w:left w:val="none" w:sz="0" w:space="0" w:color="auto"/>
        <w:bottom w:val="none" w:sz="0" w:space="0" w:color="auto"/>
        <w:right w:val="none" w:sz="0" w:space="0" w:color="auto"/>
      </w:divBdr>
    </w:div>
    <w:div w:id="1759986576">
      <w:bodyDiv w:val="1"/>
      <w:marLeft w:val="0"/>
      <w:marRight w:val="0"/>
      <w:marTop w:val="0"/>
      <w:marBottom w:val="0"/>
      <w:divBdr>
        <w:top w:val="none" w:sz="0" w:space="0" w:color="auto"/>
        <w:left w:val="none" w:sz="0" w:space="0" w:color="auto"/>
        <w:bottom w:val="none" w:sz="0" w:space="0" w:color="auto"/>
        <w:right w:val="none" w:sz="0" w:space="0" w:color="auto"/>
      </w:divBdr>
    </w:div>
    <w:div w:id="1777482854">
      <w:bodyDiv w:val="1"/>
      <w:marLeft w:val="0"/>
      <w:marRight w:val="0"/>
      <w:marTop w:val="0"/>
      <w:marBottom w:val="0"/>
      <w:divBdr>
        <w:top w:val="none" w:sz="0" w:space="0" w:color="auto"/>
        <w:left w:val="none" w:sz="0" w:space="0" w:color="auto"/>
        <w:bottom w:val="none" w:sz="0" w:space="0" w:color="auto"/>
        <w:right w:val="none" w:sz="0" w:space="0" w:color="auto"/>
      </w:divBdr>
    </w:div>
    <w:div w:id="1783113989">
      <w:bodyDiv w:val="1"/>
      <w:marLeft w:val="0"/>
      <w:marRight w:val="0"/>
      <w:marTop w:val="0"/>
      <w:marBottom w:val="0"/>
      <w:divBdr>
        <w:top w:val="none" w:sz="0" w:space="0" w:color="auto"/>
        <w:left w:val="none" w:sz="0" w:space="0" w:color="auto"/>
        <w:bottom w:val="none" w:sz="0" w:space="0" w:color="auto"/>
        <w:right w:val="none" w:sz="0" w:space="0" w:color="auto"/>
      </w:divBdr>
    </w:div>
    <w:div w:id="1807700245">
      <w:bodyDiv w:val="1"/>
      <w:marLeft w:val="0"/>
      <w:marRight w:val="0"/>
      <w:marTop w:val="0"/>
      <w:marBottom w:val="0"/>
      <w:divBdr>
        <w:top w:val="none" w:sz="0" w:space="0" w:color="auto"/>
        <w:left w:val="none" w:sz="0" w:space="0" w:color="auto"/>
        <w:bottom w:val="none" w:sz="0" w:space="0" w:color="auto"/>
        <w:right w:val="none" w:sz="0" w:space="0" w:color="auto"/>
      </w:divBdr>
    </w:div>
    <w:div w:id="1812553437">
      <w:bodyDiv w:val="1"/>
      <w:marLeft w:val="0"/>
      <w:marRight w:val="0"/>
      <w:marTop w:val="0"/>
      <w:marBottom w:val="0"/>
      <w:divBdr>
        <w:top w:val="none" w:sz="0" w:space="0" w:color="auto"/>
        <w:left w:val="none" w:sz="0" w:space="0" w:color="auto"/>
        <w:bottom w:val="none" w:sz="0" w:space="0" w:color="auto"/>
        <w:right w:val="none" w:sz="0" w:space="0" w:color="auto"/>
      </w:divBdr>
    </w:div>
    <w:div w:id="1822885242">
      <w:bodyDiv w:val="1"/>
      <w:marLeft w:val="0"/>
      <w:marRight w:val="0"/>
      <w:marTop w:val="0"/>
      <w:marBottom w:val="0"/>
      <w:divBdr>
        <w:top w:val="none" w:sz="0" w:space="0" w:color="auto"/>
        <w:left w:val="none" w:sz="0" w:space="0" w:color="auto"/>
        <w:bottom w:val="none" w:sz="0" w:space="0" w:color="auto"/>
        <w:right w:val="none" w:sz="0" w:space="0" w:color="auto"/>
      </w:divBdr>
    </w:div>
    <w:div w:id="1858537695">
      <w:bodyDiv w:val="1"/>
      <w:marLeft w:val="0"/>
      <w:marRight w:val="0"/>
      <w:marTop w:val="0"/>
      <w:marBottom w:val="0"/>
      <w:divBdr>
        <w:top w:val="none" w:sz="0" w:space="0" w:color="auto"/>
        <w:left w:val="none" w:sz="0" w:space="0" w:color="auto"/>
        <w:bottom w:val="none" w:sz="0" w:space="0" w:color="auto"/>
        <w:right w:val="none" w:sz="0" w:space="0" w:color="auto"/>
      </w:divBdr>
    </w:div>
    <w:div w:id="1913539150">
      <w:bodyDiv w:val="1"/>
      <w:marLeft w:val="0"/>
      <w:marRight w:val="0"/>
      <w:marTop w:val="0"/>
      <w:marBottom w:val="0"/>
      <w:divBdr>
        <w:top w:val="none" w:sz="0" w:space="0" w:color="auto"/>
        <w:left w:val="none" w:sz="0" w:space="0" w:color="auto"/>
        <w:bottom w:val="none" w:sz="0" w:space="0" w:color="auto"/>
        <w:right w:val="none" w:sz="0" w:space="0" w:color="auto"/>
      </w:divBdr>
    </w:div>
    <w:div w:id="1951665064">
      <w:bodyDiv w:val="1"/>
      <w:marLeft w:val="0"/>
      <w:marRight w:val="0"/>
      <w:marTop w:val="0"/>
      <w:marBottom w:val="0"/>
      <w:divBdr>
        <w:top w:val="none" w:sz="0" w:space="0" w:color="auto"/>
        <w:left w:val="none" w:sz="0" w:space="0" w:color="auto"/>
        <w:bottom w:val="none" w:sz="0" w:space="0" w:color="auto"/>
        <w:right w:val="none" w:sz="0" w:space="0" w:color="auto"/>
      </w:divBdr>
    </w:div>
    <w:div w:id="2019383375">
      <w:bodyDiv w:val="1"/>
      <w:marLeft w:val="0"/>
      <w:marRight w:val="0"/>
      <w:marTop w:val="0"/>
      <w:marBottom w:val="0"/>
      <w:divBdr>
        <w:top w:val="none" w:sz="0" w:space="0" w:color="auto"/>
        <w:left w:val="none" w:sz="0" w:space="0" w:color="auto"/>
        <w:bottom w:val="none" w:sz="0" w:space="0" w:color="auto"/>
        <w:right w:val="none" w:sz="0" w:space="0" w:color="auto"/>
      </w:divBdr>
    </w:div>
    <w:div w:id="2025553105">
      <w:bodyDiv w:val="1"/>
      <w:marLeft w:val="0"/>
      <w:marRight w:val="0"/>
      <w:marTop w:val="0"/>
      <w:marBottom w:val="0"/>
      <w:divBdr>
        <w:top w:val="none" w:sz="0" w:space="0" w:color="auto"/>
        <w:left w:val="none" w:sz="0" w:space="0" w:color="auto"/>
        <w:bottom w:val="none" w:sz="0" w:space="0" w:color="auto"/>
        <w:right w:val="none" w:sz="0" w:space="0" w:color="auto"/>
      </w:divBdr>
    </w:div>
    <w:div w:id="2027318449">
      <w:bodyDiv w:val="1"/>
      <w:marLeft w:val="0"/>
      <w:marRight w:val="0"/>
      <w:marTop w:val="0"/>
      <w:marBottom w:val="0"/>
      <w:divBdr>
        <w:top w:val="none" w:sz="0" w:space="0" w:color="auto"/>
        <w:left w:val="none" w:sz="0" w:space="0" w:color="auto"/>
        <w:bottom w:val="none" w:sz="0" w:space="0" w:color="auto"/>
        <w:right w:val="none" w:sz="0" w:space="0" w:color="auto"/>
      </w:divBdr>
    </w:div>
    <w:div w:id="2031683589">
      <w:bodyDiv w:val="1"/>
      <w:marLeft w:val="0"/>
      <w:marRight w:val="0"/>
      <w:marTop w:val="0"/>
      <w:marBottom w:val="0"/>
      <w:divBdr>
        <w:top w:val="none" w:sz="0" w:space="0" w:color="auto"/>
        <w:left w:val="none" w:sz="0" w:space="0" w:color="auto"/>
        <w:bottom w:val="none" w:sz="0" w:space="0" w:color="auto"/>
        <w:right w:val="none" w:sz="0" w:space="0" w:color="auto"/>
      </w:divBdr>
    </w:div>
    <w:div w:id="2033218896">
      <w:bodyDiv w:val="1"/>
      <w:marLeft w:val="0"/>
      <w:marRight w:val="0"/>
      <w:marTop w:val="0"/>
      <w:marBottom w:val="0"/>
      <w:divBdr>
        <w:top w:val="none" w:sz="0" w:space="0" w:color="auto"/>
        <w:left w:val="none" w:sz="0" w:space="0" w:color="auto"/>
        <w:bottom w:val="none" w:sz="0" w:space="0" w:color="auto"/>
        <w:right w:val="none" w:sz="0" w:space="0" w:color="auto"/>
      </w:divBdr>
    </w:div>
    <w:div w:id="2036229567">
      <w:bodyDiv w:val="1"/>
      <w:marLeft w:val="0"/>
      <w:marRight w:val="0"/>
      <w:marTop w:val="0"/>
      <w:marBottom w:val="0"/>
      <w:divBdr>
        <w:top w:val="none" w:sz="0" w:space="0" w:color="auto"/>
        <w:left w:val="none" w:sz="0" w:space="0" w:color="auto"/>
        <w:bottom w:val="none" w:sz="0" w:space="0" w:color="auto"/>
        <w:right w:val="none" w:sz="0" w:space="0" w:color="auto"/>
      </w:divBdr>
    </w:div>
    <w:div w:id="2138794172">
      <w:bodyDiv w:val="1"/>
      <w:marLeft w:val="0"/>
      <w:marRight w:val="0"/>
      <w:marTop w:val="0"/>
      <w:marBottom w:val="0"/>
      <w:divBdr>
        <w:top w:val="none" w:sz="0" w:space="0" w:color="auto"/>
        <w:left w:val="none" w:sz="0" w:space="0" w:color="auto"/>
        <w:bottom w:val="none" w:sz="0" w:space="0" w:color="auto"/>
        <w:right w:val="none" w:sz="0" w:space="0" w:color="auto"/>
      </w:divBdr>
    </w:div>
    <w:div w:id="21392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hyperlink" Target="https://www.scielo.br/j/%20ape/a/QfNSH9WNFcqdchZjz8T6DJp/?format=pdf&amp;lang=pt" TargetMode="External"/><Relationship Id="rId39" Type="http://schemas.openxmlformats.org/officeDocument/2006/relationships/hyperlink" Target="https://www.researchgate.net/profile/Luis-Sousa-21/%20publication/325949541Revisoesdaliteraturacientificatiposmetodose_%20aplicacoesemenfermagem/links/5d7d2592a6fdcc2f0f6fb11d/Revisoes-da-literatura-cientifica-tipos-metodos-e-aplicacoes-em-enfermagem.pdf?origin=publicationdetail" TargetMode="External"/><Relationship Id="rId21" Type="http://schemas.openxmlformats.org/officeDocument/2006/relationships/hyperlink" Target="https://doi.org/10.1590/1413-81232020252.15452018" TargetMode="External"/><Relationship Id="rId34" Type="http://schemas.openxmlformats.org/officeDocument/2006/relationships/hyperlink" Target="http://www.acm.org.br/acm/revista/pdf/artigos/780.pdf" TargetMode="External"/><Relationship Id="rId42" Type="http://schemas.openxmlformats.org/officeDocument/2006/relationships/hyperlink" Target="https://www.scielo.br/j/cadsc/a/5%20D39FhpZzgp%206Vm7T6ks6qrQ/?format=pdf&amp;lang=pt" TargetMode="External"/><Relationship Id="rId47" Type="http://schemas.openxmlformats.org/officeDocument/2006/relationships/image" Target="media/image11.emf"/><Relationship Id="rId50" Type="http://schemas.openxmlformats.org/officeDocument/2006/relationships/image" Target="media/image14.emf"/><Relationship Id="rId55" Type="http://schemas.openxmlformats.org/officeDocument/2006/relationships/image" Target="media/image19.emf"/><Relationship Id="rId63" Type="http://schemas.openxmlformats.org/officeDocument/2006/relationships/image" Target="media/image27.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www.sciencedirec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924;" TargetMode="External"/><Relationship Id="rId24" Type="http://schemas.openxmlformats.org/officeDocument/2006/relationships/hyperlink" Target="http://dx.doi.org/10.5216/ree.v15i1.15506" TargetMode="External"/><Relationship Id="rId32" Type="http://schemas.openxmlformats.org/officeDocument/2006/relationships/hyperlink" Target="https://www.brazilianjournals.com/index.php/BRJD/article/view/23800/19112" TargetMode="External"/><Relationship Id="rId37" Type="http://schemas.openxmlformats.org/officeDocument/2006/relationships/hyperlink" Target="https://revistas.ufg.br/fen/article/download/" TargetMode="External"/><Relationship Id="rId40" Type="http://schemas.openxmlformats.org/officeDocument/2006/relationships/hyperlink" Target="https://doi.org/10.25248/reas.e745.2020" TargetMode="External"/><Relationship Id="rId45" Type="http://schemas.openxmlformats.org/officeDocument/2006/relationships/header" Target="header1.xml"/><Relationship Id="rId53" Type="http://schemas.openxmlformats.org/officeDocument/2006/relationships/image" Target="media/image17.emf"/><Relationship Id="rId58" Type="http://schemas.openxmlformats.org/officeDocument/2006/relationships/image" Target="media/image22.e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s://doi.org/10.1590/0103-1104201912008" TargetMode="External"/><Relationship Id="rId28" Type="http://schemas.openxmlformats.org/officeDocument/2006/relationships/hyperlink" Target="https://www.scielo.cl/pdf/cienf/v21n2/art_07.pdf" TargetMode="External"/><Relationship Id="rId36" Type="http://schemas.openxmlformats.org/officeDocument/2006/relationships/hyperlink" Target="http://www.acm.org.br/acm/seer/index.php/" TargetMode="External"/><Relationship Id="rId49" Type="http://schemas.openxmlformats.org/officeDocument/2006/relationships/image" Target="media/image13.emf"/><Relationship Id="rId57" Type="http://schemas.openxmlformats.org/officeDocument/2006/relationships/image" Target="media/image21.emf"/><Relationship Id="rId61" Type="http://schemas.openxmlformats.org/officeDocument/2006/relationships/image" Target="media/image25.emf"/><Relationship Id="rId10" Type="http://schemas.openxmlformats.org/officeDocument/2006/relationships/hyperlink" Target="https://pt.wikipedia.org/wiki/&#924;" TargetMode="External"/><Relationship Id="rId19" Type="http://schemas.openxmlformats.org/officeDocument/2006/relationships/image" Target="media/image9.png"/><Relationship Id="rId31" Type="http://schemas.openxmlformats.org/officeDocument/2006/relationships/hyperlink" Target="http://www.uel.br/revistas/uel/index.php/" TargetMode="External"/><Relationship Id="rId44" Type="http://schemas.openxmlformats.org/officeDocument/2006/relationships/hyperlink" Target="http://www.rmmg.org/exportar-pdf/555/v18n1a02.pdf" TargetMode="External"/><Relationship Id="rId52" Type="http://schemas.openxmlformats.org/officeDocument/2006/relationships/image" Target="media/image16.emf"/><Relationship Id="rId60" Type="http://schemas.openxmlformats.org/officeDocument/2006/relationships/image" Target="media/image24.emf"/><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t.wikipedia.org/wiki/&#924;" TargetMode="External"/><Relationship Id="rId14" Type="http://schemas.openxmlformats.org/officeDocument/2006/relationships/image" Target="media/image4.emf"/><Relationship Id="rId22" Type="http://schemas.openxmlformats.org/officeDocument/2006/relationships/hyperlink" Target="https://www.scielo.br/j/reeusp/a/jHQwGKgbGFB386yc8Kjft9b/?format=pdf&amp;lang=pt" TargetMode="External"/><Relationship Id="rId27" Type="http://schemas.openxmlformats.org/officeDocument/2006/relationships/hyperlink" Target="http://www.revistanursing.com.br/revistas/267/pg17.pdf" TargetMode="External"/><Relationship Id="rId30" Type="http://schemas.openxmlformats.org/officeDocument/2006/relationships/hyperlink" Target="https://www.revistas.usp.br/rmrp/article/view/773" TargetMode="External"/><Relationship Id="rId35" Type="http://schemas.openxmlformats.org/officeDocument/2006/relationships/hyperlink" Target="http://www.saude.ba.gov.br/" TargetMode="External"/><Relationship Id="rId43" Type="http://schemas.openxmlformats.org/officeDocument/2006/relationships/hyperlink" Target="https://www.scielo.br/j/rpp/a/Pk4b6zfmjNhGStDnFYvXWby/" TargetMode="External"/><Relationship Id="rId48" Type="http://schemas.openxmlformats.org/officeDocument/2006/relationships/image" Target="media/image12.emf"/><Relationship Id="rId56" Type="http://schemas.openxmlformats.org/officeDocument/2006/relationships/image" Target="media/image20.emf"/><Relationship Id="rId64" Type="http://schemas.openxmlformats.org/officeDocument/2006/relationships/image" Target="media/image28.emf"/><Relationship Id="rId8" Type="http://schemas.openxmlformats.org/officeDocument/2006/relationships/image" Target="media/image1.png"/><Relationship Id="rId51" Type="http://schemas.openxmlformats.org/officeDocument/2006/relationships/image" Target="media/image15.emf"/><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yperlink" Target="http://repositorio-racs.famerp.br/racsol/vol-21-3/IDZ-641-(21-3)-jul-Set-2014" TargetMode="External"/><Relationship Id="rId33" Type="http://schemas.openxmlformats.org/officeDocument/2006/relationships/hyperlink" Target="https://www.scielo.br/j/tce/a/hZ6zPNCC8NgtLJYN7XDcN9x/?format=pdf&amp;lang=pt" TargetMode="External"/><Relationship Id="rId38" Type="http://schemas.openxmlformats.org/officeDocument/2006/relationships/hyperlink" Target="https://revistas.ufg.br/fen/article/view/46599/22883" TargetMode="External"/><Relationship Id="rId46" Type="http://schemas.openxmlformats.org/officeDocument/2006/relationships/image" Target="media/image10.emf"/><Relationship Id="rId59" Type="http://schemas.openxmlformats.org/officeDocument/2006/relationships/image" Target="media/image23.emf"/><Relationship Id="rId67" Type="http://schemas.openxmlformats.org/officeDocument/2006/relationships/theme" Target="theme/theme1.xml"/><Relationship Id="rId20" Type="http://schemas.openxmlformats.org/officeDocument/2006/relationships/hyperlink" Target="https://www.brazilianjournals.com/index.php/BRJD/" TargetMode="External"/><Relationship Id="rId41" Type="http://schemas.openxmlformats.org/officeDocument/2006/relationships/hyperlink" Target="https://central3.to.gov.br/arquivo/312294/" TargetMode="External"/><Relationship Id="rId54" Type="http://schemas.openxmlformats.org/officeDocument/2006/relationships/image" Target="media/image18.emf"/><Relationship Id="rId62" Type="http://schemas.openxmlformats.org/officeDocument/2006/relationships/image" Target="media/image26.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29995-502A-4500-8416-88FDD5EF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12769</Words>
  <Characters>82109</Characters>
  <Application>Microsoft Office Word</Application>
  <DocSecurity>0</DocSecurity>
  <Lines>684</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pmguser</dc:creator>
  <cp:lastModifiedBy>pmguser</cp:lastModifiedBy>
  <cp:revision>2</cp:revision>
  <cp:lastPrinted>2021-12-02T01:38:00Z</cp:lastPrinted>
  <dcterms:created xsi:type="dcterms:W3CDTF">2021-12-15T16:37:00Z</dcterms:created>
  <dcterms:modified xsi:type="dcterms:W3CDTF">2021-12-15T16:37:00Z</dcterms:modified>
</cp:coreProperties>
</file>