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7CBAA" w14:textId="1C685D23" w:rsidR="00443F83" w:rsidRPr="00E45414" w:rsidRDefault="00F43733" w:rsidP="00443F83">
      <w:pPr>
        <w:suppressAutoHyphens w:val="0"/>
        <w:spacing w:after="200" w:line="276" w:lineRule="auto"/>
        <w:jc w:val="center"/>
        <w:rPr>
          <w:rFonts w:cs="Arial"/>
          <w:bCs/>
        </w:rPr>
      </w:pPr>
      <w:bookmarkStart w:id="0" w:name="_Toc300580982"/>
      <w:r>
        <w:rPr>
          <w:rFonts w:cs="Arial"/>
          <w:bCs/>
        </w:rPr>
        <w:t xml:space="preserve"> </w:t>
      </w:r>
      <w:r w:rsidR="00142561">
        <w:rPr>
          <w:noProof/>
          <w:lang w:eastAsia="pt-BR"/>
        </w:rPr>
        <w:drawing>
          <wp:inline distT="0" distB="0" distL="0" distR="0" wp14:anchorId="3B9BAF99" wp14:editId="69B7063E">
            <wp:extent cx="2209800" cy="1266825"/>
            <wp:effectExtent l="0" t="0" r="0" b="952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0"/>
                    <pic:cNvPicPr/>
                  </pic:nvPicPr>
                  <pic:blipFill>
                    <a:blip r:embed="rId11">
                      <a:extLst>
                        <a:ext uri="{28A0092B-C50C-407E-A947-70E740481C1C}">
                          <a14:useLocalDpi xmlns:a14="http://schemas.microsoft.com/office/drawing/2010/main" val="0"/>
                        </a:ext>
                      </a:extLst>
                    </a:blip>
                    <a:stretch>
                      <a:fillRect/>
                    </a:stretch>
                  </pic:blipFill>
                  <pic:spPr>
                    <a:xfrm>
                      <a:off x="0" y="0"/>
                      <a:ext cx="2209800" cy="1266825"/>
                    </a:xfrm>
                    <a:prstGeom prst="rect">
                      <a:avLst/>
                    </a:prstGeom>
                  </pic:spPr>
                </pic:pic>
              </a:graphicData>
            </a:graphic>
          </wp:inline>
        </w:drawing>
      </w:r>
    </w:p>
    <w:p w14:paraId="697D1870" w14:textId="77777777" w:rsidR="00443F83" w:rsidRPr="00E45414" w:rsidRDefault="00443F83" w:rsidP="00E45414">
      <w:pPr>
        <w:suppressAutoHyphens w:val="0"/>
        <w:jc w:val="center"/>
        <w:rPr>
          <w:rFonts w:cs="Arial"/>
          <w:bCs/>
        </w:rPr>
      </w:pPr>
      <w:r w:rsidRPr="00E45414">
        <w:rPr>
          <w:rFonts w:cs="Arial"/>
          <w:bCs/>
        </w:rPr>
        <w:t>PONTIFÍCIA UNIVERSIDADE CATÓLICA DE GOIÁS</w:t>
      </w:r>
    </w:p>
    <w:p w14:paraId="7F1F7F2A" w14:textId="2DDB01A0" w:rsidR="00443F83" w:rsidRPr="00E45414" w:rsidRDefault="0089598A" w:rsidP="00E45414">
      <w:pPr>
        <w:tabs>
          <w:tab w:val="right" w:leader="dot" w:pos="9072"/>
        </w:tabs>
        <w:jc w:val="center"/>
        <w:rPr>
          <w:rFonts w:cs="Arial"/>
          <w:bCs/>
        </w:rPr>
      </w:pPr>
      <w:r w:rsidRPr="00E45414">
        <w:rPr>
          <w:rFonts w:cs="Arial"/>
          <w:bCs/>
        </w:rPr>
        <w:t>ESCOLA DE DIREITO E RELAÇÕES INTERNACIONAIS</w:t>
      </w:r>
    </w:p>
    <w:p w14:paraId="765E5F79" w14:textId="77777777" w:rsidR="00443F83" w:rsidRPr="00E45414" w:rsidRDefault="00443F83" w:rsidP="00E45414">
      <w:pPr>
        <w:tabs>
          <w:tab w:val="right" w:leader="dot" w:pos="9072"/>
        </w:tabs>
        <w:jc w:val="center"/>
        <w:rPr>
          <w:rFonts w:cs="Arial"/>
          <w:bCs/>
        </w:rPr>
      </w:pPr>
      <w:r w:rsidRPr="00E45414">
        <w:rPr>
          <w:rFonts w:cs="Arial"/>
          <w:bCs/>
        </w:rPr>
        <w:t>NÚCLEO DE PRÁTICA JURÍDICA</w:t>
      </w:r>
    </w:p>
    <w:p w14:paraId="1D81907B" w14:textId="77777777" w:rsidR="00443F83" w:rsidRPr="00E45414" w:rsidRDefault="00443F83" w:rsidP="00E45414">
      <w:pPr>
        <w:tabs>
          <w:tab w:val="right" w:leader="dot" w:pos="9072"/>
        </w:tabs>
        <w:jc w:val="center"/>
        <w:rPr>
          <w:rFonts w:cs="Arial"/>
          <w:bCs/>
        </w:rPr>
      </w:pPr>
      <w:r w:rsidRPr="00E45414">
        <w:rPr>
          <w:rFonts w:cs="Arial"/>
          <w:bCs/>
        </w:rPr>
        <w:t>COORDENAÇÃO ADJUNTA DE TRABALHO DE CURSO</w:t>
      </w:r>
    </w:p>
    <w:p w14:paraId="0E908B57" w14:textId="2259ED8F" w:rsidR="00443F83" w:rsidRPr="00E45414" w:rsidRDefault="004A4595" w:rsidP="00E45414">
      <w:pPr>
        <w:tabs>
          <w:tab w:val="right" w:leader="dot" w:pos="9072"/>
        </w:tabs>
        <w:jc w:val="center"/>
        <w:rPr>
          <w:rFonts w:cs="Arial"/>
          <w:bCs/>
        </w:rPr>
      </w:pPr>
      <w:r>
        <w:rPr>
          <w:rFonts w:cs="Arial"/>
          <w:bCs/>
        </w:rPr>
        <w:t>ARTIGO CIENTÍFICO</w:t>
      </w:r>
    </w:p>
    <w:p w14:paraId="5A3E351D" w14:textId="77777777" w:rsidR="00443F83" w:rsidRPr="00E45414" w:rsidRDefault="00443F83" w:rsidP="00E45414">
      <w:pPr>
        <w:pStyle w:val="Ttulo2"/>
        <w:rPr>
          <w:rFonts w:cs="Arial"/>
          <w:b w:val="0"/>
          <w:bCs w:val="0"/>
          <w:iCs w:val="0"/>
          <w:szCs w:val="24"/>
        </w:rPr>
      </w:pPr>
    </w:p>
    <w:p w14:paraId="1F886F55" w14:textId="77777777" w:rsidR="00443F83" w:rsidRPr="00E45414" w:rsidRDefault="00443F83" w:rsidP="00E45414">
      <w:pPr>
        <w:jc w:val="center"/>
        <w:rPr>
          <w:rFonts w:cs="Arial"/>
        </w:rPr>
      </w:pPr>
    </w:p>
    <w:p w14:paraId="5023C288" w14:textId="77777777" w:rsidR="00443F83" w:rsidRPr="00E45414" w:rsidRDefault="00443F83" w:rsidP="00E45414">
      <w:pPr>
        <w:jc w:val="center"/>
        <w:rPr>
          <w:rFonts w:cs="Arial"/>
        </w:rPr>
      </w:pPr>
    </w:p>
    <w:p w14:paraId="06EAAD28" w14:textId="77777777" w:rsidR="00443F83" w:rsidRPr="00E45414" w:rsidRDefault="00443F83" w:rsidP="00E45414">
      <w:pPr>
        <w:jc w:val="center"/>
        <w:rPr>
          <w:rFonts w:cs="Arial"/>
        </w:rPr>
      </w:pPr>
    </w:p>
    <w:p w14:paraId="74019186" w14:textId="77777777" w:rsidR="00443F83" w:rsidRPr="00E45414" w:rsidRDefault="00443F83" w:rsidP="00E45414">
      <w:pPr>
        <w:jc w:val="center"/>
        <w:rPr>
          <w:rFonts w:cs="Arial"/>
        </w:rPr>
      </w:pPr>
    </w:p>
    <w:p w14:paraId="49172802" w14:textId="74B49E96" w:rsidR="00443F83" w:rsidRPr="00CC61BD" w:rsidRDefault="003374FF" w:rsidP="00E45414">
      <w:pPr>
        <w:jc w:val="center"/>
        <w:rPr>
          <w:rFonts w:cs="Arial"/>
          <w:b/>
          <w:bCs/>
        </w:rPr>
      </w:pPr>
      <w:r w:rsidRPr="00CC61BD">
        <w:rPr>
          <w:rFonts w:cs="Arial"/>
          <w:b/>
          <w:bCs/>
        </w:rPr>
        <w:t>A RESTRIÇÃO DO DIREITO DE LOCOMOÇÃO FRENTE À PANDEMIA DO COVID-19</w:t>
      </w:r>
    </w:p>
    <w:p w14:paraId="1866A43A" w14:textId="77777777" w:rsidR="00443F83" w:rsidRPr="00CC61BD" w:rsidRDefault="00443F83" w:rsidP="00E45414">
      <w:pPr>
        <w:jc w:val="center"/>
        <w:rPr>
          <w:rFonts w:cs="Arial"/>
          <w:b/>
          <w:bCs/>
        </w:rPr>
      </w:pPr>
    </w:p>
    <w:p w14:paraId="34B71432" w14:textId="77777777" w:rsidR="00443F83" w:rsidRPr="00CC61BD" w:rsidRDefault="00443F83" w:rsidP="00E45414">
      <w:pPr>
        <w:jc w:val="center"/>
        <w:rPr>
          <w:rFonts w:cs="Arial"/>
          <w:b/>
          <w:bCs/>
        </w:rPr>
      </w:pPr>
    </w:p>
    <w:p w14:paraId="6E8E94CF" w14:textId="77777777" w:rsidR="00443F83" w:rsidRPr="00E45414" w:rsidRDefault="00443F83" w:rsidP="00E45414">
      <w:pPr>
        <w:jc w:val="center"/>
        <w:rPr>
          <w:rFonts w:cs="Arial"/>
          <w:bCs/>
        </w:rPr>
      </w:pPr>
    </w:p>
    <w:p w14:paraId="6EEFB073" w14:textId="77777777" w:rsidR="00443F83" w:rsidRPr="00E45414" w:rsidRDefault="00443F83" w:rsidP="00E45414">
      <w:pPr>
        <w:jc w:val="center"/>
        <w:rPr>
          <w:rFonts w:cs="Arial"/>
          <w:bCs/>
        </w:rPr>
      </w:pPr>
    </w:p>
    <w:p w14:paraId="7C51114D" w14:textId="77777777" w:rsidR="00443F83" w:rsidRPr="00E45414" w:rsidRDefault="00443F83" w:rsidP="00E45414">
      <w:pPr>
        <w:jc w:val="center"/>
        <w:rPr>
          <w:rFonts w:cs="Arial"/>
          <w:bCs/>
        </w:rPr>
      </w:pPr>
    </w:p>
    <w:p w14:paraId="4D11BBF8" w14:textId="6A43CAF6" w:rsidR="00443F83" w:rsidRPr="00E45414" w:rsidRDefault="00443F83" w:rsidP="00E45414">
      <w:pPr>
        <w:jc w:val="center"/>
        <w:rPr>
          <w:rFonts w:cs="Arial"/>
        </w:rPr>
      </w:pPr>
      <w:r w:rsidRPr="00E45414">
        <w:rPr>
          <w:rFonts w:cs="Arial"/>
        </w:rPr>
        <w:t xml:space="preserve">ORIENTANDA: </w:t>
      </w:r>
      <w:r w:rsidR="00AE15BB" w:rsidRPr="00E45414">
        <w:rPr>
          <w:rFonts w:cs="Arial"/>
        </w:rPr>
        <w:t>TAL</w:t>
      </w:r>
      <w:r w:rsidR="003374FF">
        <w:rPr>
          <w:rFonts w:cs="Arial"/>
        </w:rPr>
        <w:t>ITA FAGUNDES RAMOS</w:t>
      </w:r>
    </w:p>
    <w:p w14:paraId="3C6502D1" w14:textId="4B68B464" w:rsidR="00443F83" w:rsidRPr="00E45414" w:rsidRDefault="00FE00C8" w:rsidP="00E45414">
      <w:pPr>
        <w:jc w:val="center"/>
        <w:rPr>
          <w:rFonts w:cs="Arial"/>
        </w:rPr>
      </w:pPr>
      <w:r>
        <w:rPr>
          <w:rFonts w:cs="Arial"/>
        </w:rPr>
        <w:t>ORIENTADORA</w:t>
      </w:r>
      <w:r w:rsidR="00443F83" w:rsidRPr="00E45414">
        <w:rPr>
          <w:rFonts w:cs="Arial"/>
        </w:rPr>
        <w:t xml:space="preserve">: </w:t>
      </w:r>
      <w:r w:rsidR="004A4595" w:rsidRPr="00E45414">
        <w:rPr>
          <w:rFonts w:cs="Arial"/>
        </w:rPr>
        <w:t>P</w:t>
      </w:r>
      <w:r w:rsidR="004A4595">
        <w:rPr>
          <w:rFonts w:cs="Arial"/>
        </w:rPr>
        <w:t>ROF.ª</w:t>
      </w:r>
      <w:r w:rsidR="00AE15BB" w:rsidRPr="00E45414">
        <w:rPr>
          <w:rFonts w:cs="Arial"/>
        </w:rPr>
        <w:t>.</w:t>
      </w:r>
      <w:r w:rsidR="00443F83" w:rsidRPr="00E45414">
        <w:rPr>
          <w:rFonts w:cs="Arial"/>
        </w:rPr>
        <w:t xml:space="preserve"> </w:t>
      </w:r>
      <w:r w:rsidR="000F02A2">
        <w:rPr>
          <w:rFonts w:cs="Arial"/>
        </w:rPr>
        <w:t xml:space="preserve">MS. </w:t>
      </w:r>
      <w:r w:rsidR="003374FF" w:rsidRPr="003374FF">
        <w:rPr>
          <w:rFonts w:cs="Arial"/>
        </w:rPr>
        <w:t>GABRIELA PUGLIESI FURTADO CALAÇA</w:t>
      </w:r>
    </w:p>
    <w:p w14:paraId="0A29F115" w14:textId="77777777" w:rsidR="00443F83" w:rsidRPr="00E45414" w:rsidRDefault="00443F83" w:rsidP="00E45414">
      <w:pPr>
        <w:jc w:val="center"/>
        <w:rPr>
          <w:rFonts w:cs="Arial"/>
          <w:bCs/>
        </w:rPr>
      </w:pPr>
    </w:p>
    <w:p w14:paraId="06126E5A" w14:textId="77777777" w:rsidR="00443F83" w:rsidRPr="00E45414" w:rsidRDefault="00443F83" w:rsidP="00E45414">
      <w:pPr>
        <w:jc w:val="center"/>
        <w:rPr>
          <w:rFonts w:cs="Arial"/>
          <w:bCs/>
        </w:rPr>
      </w:pPr>
    </w:p>
    <w:p w14:paraId="2B59C86F" w14:textId="77777777" w:rsidR="00443F83" w:rsidRPr="00E45414" w:rsidRDefault="00443F83" w:rsidP="00E45414">
      <w:pPr>
        <w:jc w:val="center"/>
        <w:rPr>
          <w:rFonts w:cs="Arial"/>
          <w:bCs/>
          <w:caps/>
        </w:rPr>
      </w:pPr>
    </w:p>
    <w:p w14:paraId="2E6B1255" w14:textId="77777777" w:rsidR="00443F83" w:rsidRPr="00E45414" w:rsidRDefault="00443F83" w:rsidP="00E45414">
      <w:pPr>
        <w:jc w:val="center"/>
        <w:rPr>
          <w:rFonts w:cs="Arial"/>
          <w:bCs/>
          <w:caps/>
        </w:rPr>
      </w:pPr>
    </w:p>
    <w:p w14:paraId="5CAB0FB5" w14:textId="77777777" w:rsidR="00443F83" w:rsidRPr="00E45414" w:rsidRDefault="00443F83" w:rsidP="00E45414">
      <w:pPr>
        <w:jc w:val="center"/>
        <w:rPr>
          <w:rFonts w:cs="Arial"/>
          <w:bCs/>
          <w:caps/>
        </w:rPr>
      </w:pPr>
    </w:p>
    <w:p w14:paraId="298681E0" w14:textId="7A57CDCE" w:rsidR="00443F83" w:rsidRPr="00E45414" w:rsidRDefault="00443F83" w:rsidP="00E45414">
      <w:pPr>
        <w:jc w:val="center"/>
        <w:rPr>
          <w:rFonts w:cs="Arial"/>
          <w:bCs/>
          <w:caps/>
        </w:rPr>
      </w:pPr>
      <w:r w:rsidRPr="00E45414">
        <w:rPr>
          <w:rFonts w:cs="Arial"/>
          <w:bCs/>
          <w:caps/>
        </w:rPr>
        <w:t>Goiânia</w:t>
      </w:r>
      <w:r w:rsidR="00AE15BB" w:rsidRPr="00E45414">
        <w:rPr>
          <w:rFonts w:cs="Arial"/>
          <w:bCs/>
          <w:caps/>
        </w:rPr>
        <w:t>-go</w:t>
      </w:r>
    </w:p>
    <w:p w14:paraId="68406FEA" w14:textId="6ACEEAA1" w:rsidR="00E45414" w:rsidRPr="00E45414" w:rsidRDefault="00443F83" w:rsidP="00E45414">
      <w:pPr>
        <w:jc w:val="center"/>
        <w:rPr>
          <w:rFonts w:cs="Arial"/>
          <w:bCs/>
        </w:rPr>
      </w:pPr>
      <w:r w:rsidRPr="00E45414">
        <w:rPr>
          <w:rFonts w:cs="Arial"/>
          <w:bCs/>
        </w:rPr>
        <w:t>20</w:t>
      </w:r>
      <w:r w:rsidR="004A4595">
        <w:rPr>
          <w:rFonts w:cs="Arial"/>
          <w:bCs/>
        </w:rPr>
        <w:t>21</w:t>
      </w:r>
    </w:p>
    <w:p w14:paraId="425048E6" w14:textId="77777777" w:rsidR="00950CE1" w:rsidRPr="00950CE1" w:rsidRDefault="00950CE1" w:rsidP="00427640">
      <w:pPr>
        <w:jc w:val="center"/>
        <w:rPr>
          <w:rFonts w:cs="Arial"/>
          <w:bCs/>
        </w:rPr>
      </w:pPr>
    </w:p>
    <w:p w14:paraId="1FFBD36E" w14:textId="1AEAF1F0" w:rsidR="00950CE1" w:rsidRDefault="00950CE1" w:rsidP="00427640">
      <w:pPr>
        <w:jc w:val="center"/>
        <w:rPr>
          <w:rFonts w:cs="Arial"/>
          <w:bCs/>
          <w:sz w:val="28"/>
          <w:szCs w:val="28"/>
        </w:rPr>
        <w:sectPr w:rsidR="00950CE1" w:rsidSect="00950CE1">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134" w:left="1701" w:header="709" w:footer="709" w:gutter="0"/>
          <w:pgNumType w:start="0"/>
          <w:cols w:space="708"/>
          <w:titlePg/>
          <w:docGrid w:linePitch="360"/>
        </w:sectPr>
      </w:pPr>
    </w:p>
    <w:p w14:paraId="2831302A" w14:textId="58879E7F" w:rsidR="00443F83" w:rsidRPr="00E45414" w:rsidRDefault="00AE15BB" w:rsidP="00E45414">
      <w:pPr>
        <w:jc w:val="center"/>
        <w:rPr>
          <w:rFonts w:cs="Arial"/>
          <w:bCs/>
        </w:rPr>
      </w:pPr>
      <w:r w:rsidRPr="00E45414">
        <w:rPr>
          <w:rFonts w:cs="Arial"/>
          <w:caps/>
        </w:rPr>
        <w:lastRenderedPageBreak/>
        <w:t>tal</w:t>
      </w:r>
      <w:r w:rsidR="003374FF">
        <w:rPr>
          <w:rFonts w:cs="Arial"/>
          <w:caps/>
        </w:rPr>
        <w:t>ITA FAGUNDES RAMOS</w:t>
      </w:r>
    </w:p>
    <w:p w14:paraId="0211812C" w14:textId="77777777" w:rsidR="00443F83" w:rsidRPr="00A042C6" w:rsidRDefault="00443F83" w:rsidP="00E45414">
      <w:pPr>
        <w:jc w:val="center"/>
        <w:rPr>
          <w:rFonts w:cs="Arial"/>
          <w:b/>
          <w:bCs/>
        </w:rPr>
      </w:pPr>
    </w:p>
    <w:p w14:paraId="74951427" w14:textId="77777777" w:rsidR="00443F83" w:rsidRPr="00A042C6" w:rsidRDefault="00443F83" w:rsidP="00E45414">
      <w:pPr>
        <w:jc w:val="center"/>
        <w:rPr>
          <w:rFonts w:cs="Arial"/>
          <w:b/>
          <w:bCs/>
        </w:rPr>
      </w:pPr>
    </w:p>
    <w:p w14:paraId="1BA06CDA" w14:textId="77777777" w:rsidR="00443F83" w:rsidRPr="00A042C6" w:rsidRDefault="00443F83" w:rsidP="00E45414">
      <w:pPr>
        <w:jc w:val="center"/>
        <w:rPr>
          <w:rFonts w:cs="Arial"/>
          <w:b/>
          <w:bCs/>
        </w:rPr>
      </w:pPr>
    </w:p>
    <w:p w14:paraId="747CB831" w14:textId="77777777" w:rsidR="00443F83" w:rsidRPr="00A042C6" w:rsidRDefault="00443F83" w:rsidP="00E45414">
      <w:pPr>
        <w:jc w:val="center"/>
        <w:rPr>
          <w:rFonts w:cs="Arial"/>
          <w:b/>
          <w:bCs/>
        </w:rPr>
      </w:pPr>
    </w:p>
    <w:p w14:paraId="6FB31733" w14:textId="77777777" w:rsidR="00443F83" w:rsidRPr="00A042C6" w:rsidRDefault="00443F83" w:rsidP="00E45414">
      <w:pPr>
        <w:jc w:val="center"/>
        <w:rPr>
          <w:rFonts w:cs="Arial"/>
          <w:b/>
          <w:bCs/>
        </w:rPr>
      </w:pPr>
    </w:p>
    <w:p w14:paraId="448DF2D8" w14:textId="77777777" w:rsidR="00443F83" w:rsidRPr="00A042C6" w:rsidRDefault="00443F83" w:rsidP="00E45414">
      <w:pPr>
        <w:jc w:val="center"/>
        <w:rPr>
          <w:rFonts w:cs="Arial"/>
          <w:b/>
          <w:bCs/>
        </w:rPr>
      </w:pPr>
    </w:p>
    <w:p w14:paraId="14AA10ED" w14:textId="77777777" w:rsidR="00443F83" w:rsidRPr="00A042C6" w:rsidRDefault="00443F83" w:rsidP="00E45414">
      <w:pPr>
        <w:jc w:val="center"/>
        <w:rPr>
          <w:rFonts w:cs="Arial"/>
          <w:b/>
          <w:bCs/>
        </w:rPr>
      </w:pPr>
    </w:p>
    <w:p w14:paraId="54C6A8BA" w14:textId="77777777" w:rsidR="00443F83" w:rsidRPr="00A042C6" w:rsidRDefault="00443F83" w:rsidP="00E45414">
      <w:pPr>
        <w:jc w:val="center"/>
        <w:rPr>
          <w:rFonts w:cs="Arial"/>
          <w:b/>
          <w:bCs/>
        </w:rPr>
      </w:pPr>
    </w:p>
    <w:p w14:paraId="6443BF02" w14:textId="77777777" w:rsidR="00443F83" w:rsidRPr="00A042C6" w:rsidRDefault="00443F83" w:rsidP="00E45414">
      <w:pPr>
        <w:jc w:val="center"/>
        <w:rPr>
          <w:rFonts w:cs="Arial"/>
          <w:b/>
          <w:bCs/>
        </w:rPr>
      </w:pPr>
    </w:p>
    <w:p w14:paraId="1603AEF5" w14:textId="77777777" w:rsidR="00443F83" w:rsidRPr="00A042C6" w:rsidRDefault="00443F83" w:rsidP="00E45414">
      <w:pPr>
        <w:jc w:val="center"/>
        <w:rPr>
          <w:rFonts w:cs="Arial"/>
          <w:b/>
          <w:bCs/>
        </w:rPr>
      </w:pPr>
    </w:p>
    <w:p w14:paraId="265BB0D1" w14:textId="77777777" w:rsidR="00443F83" w:rsidRPr="00A042C6" w:rsidRDefault="00443F83" w:rsidP="00E45414">
      <w:pPr>
        <w:jc w:val="center"/>
        <w:rPr>
          <w:rFonts w:cs="Arial"/>
          <w:b/>
          <w:bCs/>
        </w:rPr>
      </w:pPr>
    </w:p>
    <w:p w14:paraId="269B042A" w14:textId="77777777" w:rsidR="00443F83" w:rsidRPr="00A042C6" w:rsidRDefault="00443F83" w:rsidP="00E45414">
      <w:pPr>
        <w:jc w:val="center"/>
        <w:rPr>
          <w:rFonts w:cs="Arial"/>
          <w:b/>
          <w:bCs/>
        </w:rPr>
      </w:pPr>
    </w:p>
    <w:p w14:paraId="23FB889D" w14:textId="77777777" w:rsidR="00443F83" w:rsidRPr="00A042C6" w:rsidRDefault="00443F83" w:rsidP="00E45414">
      <w:pPr>
        <w:jc w:val="center"/>
        <w:rPr>
          <w:rFonts w:cs="Arial"/>
          <w:b/>
          <w:bCs/>
        </w:rPr>
      </w:pPr>
    </w:p>
    <w:p w14:paraId="03B4C236" w14:textId="77777777" w:rsidR="00443F83" w:rsidRPr="00A042C6" w:rsidRDefault="00443F83" w:rsidP="00E45414">
      <w:pPr>
        <w:jc w:val="center"/>
        <w:rPr>
          <w:rFonts w:cs="Arial"/>
          <w:b/>
          <w:bCs/>
        </w:rPr>
      </w:pPr>
    </w:p>
    <w:p w14:paraId="1FB8D47B" w14:textId="7A5FB893" w:rsidR="00443F83" w:rsidRPr="00CC61BD" w:rsidRDefault="003374FF" w:rsidP="00E45414">
      <w:pPr>
        <w:jc w:val="center"/>
        <w:rPr>
          <w:rFonts w:cs="Arial"/>
          <w:b/>
          <w:bCs/>
        </w:rPr>
      </w:pPr>
      <w:r w:rsidRPr="00CC61BD">
        <w:rPr>
          <w:rFonts w:cs="Arial"/>
          <w:b/>
          <w:bCs/>
        </w:rPr>
        <w:t>A RESTRIÇÃO DO DIREITO DE LOCOMOÇÃO FRENTE À PANDEMIA DO COVID-19</w:t>
      </w:r>
    </w:p>
    <w:p w14:paraId="10BC45EF" w14:textId="77777777" w:rsidR="00443F83" w:rsidRPr="00CC61BD" w:rsidRDefault="00443F83" w:rsidP="00A042C6">
      <w:pPr>
        <w:jc w:val="center"/>
        <w:rPr>
          <w:rFonts w:cs="Arial"/>
          <w:b/>
          <w:bCs/>
        </w:rPr>
      </w:pPr>
    </w:p>
    <w:p w14:paraId="21D38DBC" w14:textId="77777777" w:rsidR="00443F83" w:rsidRPr="00A042C6" w:rsidRDefault="00443F83" w:rsidP="00A042C6">
      <w:pPr>
        <w:jc w:val="center"/>
        <w:rPr>
          <w:rFonts w:cs="Arial"/>
          <w:bCs/>
        </w:rPr>
      </w:pPr>
    </w:p>
    <w:p w14:paraId="4BF129B5" w14:textId="2E6B164D" w:rsidR="00443F83" w:rsidRPr="00E45414" w:rsidRDefault="004A4595" w:rsidP="00A042C6">
      <w:pPr>
        <w:ind w:left="3402"/>
        <w:rPr>
          <w:rFonts w:cs="Arial"/>
        </w:rPr>
      </w:pPr>
      <w:r>
        <w:rPr>
          <w:rFonts w:cs="Arial"/>
        </w:rPr>
        <w:t xml:space="preserve">Artigo Científico </w:t>
      </w:r>
      <w:r w:rsidR="00443F83" w:rsidRPr="00E45414">
        <w:rPr>
          <w:rFonts w:cs="Arial"/>
        </w:rPr>
        <w:t xml:space="preserve">apresentado à disciplina </w:t>
      </w:r>
      <w:r w:rsidR="00F43733">
        <w:rPr>
          <w:rFonts w:cs="Arial"/>
        </w:rPr>
        <w:t xml:space="preserve">de </w:t>
      </w:r>
      <w:r w:rsidR="00443F83" w:rsidRPr="00E45414">
        <w:rPr>
          <w:rFonts w:cs="Arial"/>
        </w:rPr>
        <w:t>Trabalho de Curso I</w:t>
      </w:r>
      <w:r>
        <w:rPr>
          <w:rFonts w:cs="Arial"/>
        </w:rPr>
        <w:t>I</w:t>
      </w:r>
      <w:r w:rsidR="00443F83" w:rsidRPr="00E45414">
        <w:rPr>
          <w:rFonts w:cs="Arial"/>
        </w:rPr>
        <w:t xml:space="preserve">, </w:t>
      </w:r>
      <w:r w:rsidR="00427640" w:rsidRPr="00E45414">
        <w:rPr>
          <w:rFonts w:cs="Arial"/>
        </w:rPr>
        <w:t>da Escola de Direito e Relações Internacionais</w:t>
      </w:r>
      <w:r w:rsidR="00443F83" w:rsidRPr="00E45414">
        <w:rPr>
          <w:rFonts w:cs="Arial"/>
        </w:rPr>
        <w:t>, Curso de Direito, da Pontifícia Universidade Católica de Goiás (PUCGOIÁS).</w:t>
      </w:r>
    </w:p>
    <w:p w14:paraId="7DD9D85F" w14:textId="59279BA4" w:rsidR="00443F83" w:rsidRPr="00E45414" w:rsidRDefault="004A4595" w:rsidP="00A042C6">
      <w:pPr>
        <w:ind w:left="3402"/>
        <w:rPr>
          <w:rFonts w:cs="Arial"/>
        </w:rPr>
      </w:pPr>
      <w:r w:rsidRPr="00E45414">
        <w:rPr>
          <w:rFonts w:cs="Arial"/>
        </w:rPr>
        <w:t>Prof</w:t>
      </w:r>
      <w:r>
        <w:rPr>
          <w:rFonts w:cs="Arial"/>
        </w:rPr>
        <w:t>.ª</w:t>
      </w:r>
      <w:r w:rsidR="00427640" w:rsidRPr="00E45414">
        <w:rPr>
          <w:rFonts w:cs="Arial"/>
        </w:rPr>
        <w:t>.</w:t>
      </w:r>
      <w:r w:rsidR="00443F83" w:rsidRPr="00E45414">
        <w:rPr>
          <w:rFonts w:cs="Arial"/>
        </w:rPr>
        <w:t xml:space="preserve"> </w:t>
      </w:r>
      <w:r w:rsidR="000F02A2">
        <w:rPr>
          <w:rFonts w:cs="Arial"/>
        </w:rPr>
        <w:t>MS. Orientadora</w:t>
      </w:r>
      <w:r w:rsidR="00732A54" w:rsidRPr="00E45414">
        <w:rPr>
          <w:rFonts w:cs="Arial"/>
        </w:rPr>
        <w:t xml:space="preserve">: </w:t>
      </w:r>
      <w:r w:rsidR="00427640" w:rsidRPr="00E45414">
        <w:rPr>
          <w:rFonts w:cs="Arial"/>
        </w:rPr>
        <w:t>Ga</w:t>
      </w:r>
      <w:r w:rsidR="003374FF">
        <w:rPr>
          <w:rFonts w:cs="Arial"/>
        </w:rPr>
        <w:t>briela</w:t>
      </w:r>
      <w:r w:rsidR="00427640" w:rsidRPr="00E45414">
        <w:rPr>
          <w:rFonts w:cs="Arial"/>
        </w:rPr>
        <w:t xml:space="preserve"> </w:t>
      </w:r>
      <w:r w:rsidR="003374FF">
        <w:rPr>
          <w:rFonts w:cs="Arial"/>
        </w:rPr>
        <w:t>Pugliesi Furtado Calaça.</w:t>
      </w:r>
    </w:p>
    <w:p w14:paraId="294EA9A0" w14:textId="77777777" w:rsidR="00443F83" w:rsidRPr="00A042C6" w:rsidRDefault="00443F83" w:rsidP="00A042C6">
      <w:pPr>
        <w:jc w:val="center"/>
        <w:rPr>
          <w:rFonts w:cs="Arial"/>
        </w:rPr>
      </w:pPr>
    </w:p>
    <w:p w14:paraId="49CE355E" w14:textId="77777777" w:rsidR="00443F83" w:rsidRPr="00A042C6" w:rsidRDefault="00443F83" w:rsidP="00A042C6">
      <w:pPr>
        <w:jc w:val="center"/>
        <w:rPr>
          <w:rFonts w:cs="Arial"/>
        </w:rPr>
      </w:pPr>
      <w:bookmarkStart w:id="1" w:name="_Toc262991361"/>
    </w:p>
    <w:p w14:paraId="2EE2C70F" w14:textId="77777777" w:rsidR="00443F83" w:rsidRPr="00A042C6" w:rsidRDefault="00443F83" w:rsidP="00A042C6">
      <w:pPr>
        <w:jc w:val="center"/>
        <w:rPr>
          <w:rFonts w:cs="Arial"/>
        </w:rPr>
      </w:pPr>
    </w:p>
    <w:p w14:paraId="7ED18A29" w14:textId="77777777" w:rsidR="00443F83" w:rsidRPr="00A042C6" w:rsidRDefault="00443F83" w:rsidP="00E45414">
      <w:pPr>
        <w:jc w:val="center"/>
        <w:rPr>
          <w:rFonts w:cs="Arial"/>
        </w:rPr>
      </w:pPr>
    </w:p>
    <w:p w14:paraId="47AE40F4" w14:textId="77777777" w:rsidR="00443F83" w:rsidRPr="00A042C6" w:rsidRDefault="00443F83" w:rsidP="00E45414">
      <w:pPr>
        <w:jc w:val="center"/>
        <w:rPr>
          <w:rFonts w:cs="Arial"/>
        </w:rPr>
      </w:pPr>
    </w:p>
    <w:p w14:paraId="02FEA670" w14:textId="77777777" w:rsidR="00443F83" w:rsidRPr="00A042C6" w:rsidRDefault="00443F83" w:rsidP="00E45414">
      <w:pPr>
        <w:jc w:val="center"/>
        <w:rPr>
          <w:rFonts w:cs="Arial"/>
        </w:rPr>
      </w:pPr>
    </w:p>
    <w:p w14:paraId="7E43C956" w14:textId="655A6522" w:rsidR="00443F83" w:rsidRPr="00E45414" w:rsidRDefault="00443F83" w:rsidP="00E45414">
      <w:pPr>
        <w:jc w:val="center"/>
        <w:rPr>
          <w:rFonts w:cs="Arial"/>
          <w:bCs/>
        </w:rPr>
      </w:pPr>
      <w:r w:rsidRPr="00E45414">
        <w:rPr>
          <w:rFonts w:cs="Arial"/>
          <w:bCs/>
        </w:rPr>
        <w:t>GOIÂNIA</w:t>
      </w:r>
      <w:r w:rsidR="00427640" w:rsidRPr="00E45414">
        <w:rPr>
          <w:rFonts w:cs="Arial"/>
          <w:bCs/>
        </w:rPr>
        <w:t>-GO</w:t>
      </w:r>
    </w:p>
    <w:p w14:paraId="4AD93B5F" w14:textId="5B98A835" w:rsidR="00950CE1" w:rsidRPr="00950CE1" w:rsidRDefault="00116B74" w:rsidP="00DA5A4A">
      <w:pPr>
        <w:jc w:val="center"/>
        <w:rPr>
          <w:rFonts w:cs="Arial"/>
          <w:bCs/>
        </w:rPr>
      </w:pPr>
      <w:r w:rsidRPr="00E45414">
        <w:rPr>
          <w:rFonts w:cs="Arial"/>
          <w:bCs/>
        </w:rPr>
        <w:t>20</w:t>
      </w:r>
      <w:r w:rsidR="00CB2398" w:rsidRPr="00E45414">
        <w:rPr>
          <w:rFonts w:cs="Arial"/>
          <w:bCs/>
        </w:rPr>
        <w:t>2</w:t>
      </w:r>
      <w:r w:rsidR="00DA5A4A">
        <w:rPr>
          <w:rFonts w:cs="Arial"/>
          <w:bCs/>
        </w:rPr>
        <w:t>1</w:t>
      </w:r>
    </w:p>
    <w:p w14:paraId="38F8A55B" w14:textId="35EC71DF" w:rsidR="00950CE1" w:rsidRPr="00950CE1" w:rsidRDefault="00950CE1" w:rsidP="00427640">
      <w:pPr>
        <w:jc w:val="center"/>
        <w:rPr>
          <w:rFonts w:cs="Arial"/>
          <w:bCs/>
        </w:rPr>
        <w:sectPr w:rsidR="00950CE1" w:rsidRPr="00950CE1" w:rsidSect="001772F6">
          <w:pgSz w:w="11906" w:h="16838"/>
          <w:pgMar w:top="1701" w:right="1134" w:bottom="1134" w:left="1701" w:header="709" w:footer="709" w:gutter="0"/>
          <w:cols w:space="708"/>
          <w:titlePg/>
          <w:docGrid w:linePitch="360"/>
        </w:sectPr>
      </w:pPr>
    </w:p>
    <w:bookmarkEnd w:id="1"/>
    <w:p w14:paraId="1FC3412E" w14:textId="0959936B" w:rsidR="00F23557" w:rsidRDefault="0083091B" w:rsidP="0083091B">
      <w:pPr>
        <w:suppressAutoHyphens w:val="0"/>
        <w:jc w:val="center"/>
        <w:rPr>
          <w:rFonts w:cs="Arial"/>
          <w:b/>
          <w:bCs/>
        </w:rPr>
      </w:pPr>
      <w:r>
        <w:rPr>
          <w:rFonts w:cs="Arial"/>
          <w:b/>
          <w:bCs/>
        </w:rPr>
        <w:lastRenderedPageBreak/>
        <w:t>SUMÁRIO</w:t>
      </w:r>
    </w:p>
    <w:p w14:paraId="4C79369A" w14:textId="61309DC4" w:rsidR="0083091B" w:rsidRDefault="0083091B" w:rsidP="0083091B">
      <w:pPr>
        <w:suppressAutoHyphens w:val="0"/>
        <w:jc w:val="center"/>
        <w:rPr>
          <w:rFonts w:cs="Arial"/>
          <w:b/>
          <w:bCs/>
        </w:rPr>
      </w:pPr>
    </w:p>
    <w:p w14:paraId="131E10BC" w14:textId="400709D6" w:rsidR="00E30641" w:rsidRPr="00BA6ABE" w:rsidRDefault="00E30641" w:rsidP="00BA6ABE">
      <w:pPr>
        <w:pStyle w:val="Sumrio1"/>
        <w:rPr>
          <w:rFonts w:asciiTheme="minorHAnsi" w:eastAsiaTheme="minorEastAsia" w:hAnsiTheme="minorHAnsi" w:cstheme="minorBidi"/>
          <w:bCs/>
          <w:lang w:eastAsia="pt-BR"/>
        </w:rPr>
      </w:pPr>
      <w:r>
        <w:rPr>
          <w:rFonts w:asciiTheme="minorHAnsi" w:hAnsiTheme="minorHAnsi" w:cs="Arial"/>
          <w:i/>
        </w:rPr>
        <w:fldChar w:fldCharType="begin"/>
      </w:r>
      <w:r>
        <w:rPr>
          <w:rFonts w:asciiTheme="minorHAnsi" w:hAnsiTheme="minorHAnsi" w:cs="Arial"/>
          <w:i/>
        </w:rPr>
        <w:instrText xml:space="preserve"> TOC \o "1-3" \h \z \t "Título;1" </w:instrText>
      </w:r>
      <w:r>
        <w:rPr>
          <w:rFonts w:asciiTheme="minorHAnsi" w:hAnsiTheme="minorHAnsi" w:cs="Arial"/>
          <w:i/>
        </w:rPr>
        <w:fldChar w:fldCharType="separate"/>
      </w:r>
      <w:hyperlink w:anchor="_Toc66647133" w:history="1">
        <w:r w:rsidRPr="00BA6ABE">
          <w:rPr>
            <w:rStyle w:val="Hyperlink"/>
            <w:b/>
          </w:rPr>
          <w:t>RESUMO</w:t>
        </w:r>
        <w:r w:rsidRPr="00BA6ABE">
          <w:rPr>
            <w:webHidden/>
          </w:rPr>
          <w:tab/>
        </w:r>
        <w:r w:rsidRPr="00BA6ABE">
          <w:rPr>
            <w:bCs/>
            <w:webHidden/>
          </w:rPr>
          <w:fldChar w:fldCharType="begin"/>
        </w:r>
        <w:r w:rsidRPr="00BA6ABE">
          <w:rPr>
            <w:webHidden/>
          </w:rPr>
          <w:instrText xml:space="preserve"> PAGEREF _Toc66647133 \h </w:instrText>
        </w:r>
        <w:r w:rsidRPr="00BA6ABE">
          <w:rPr>
            <w:bCs/>
            <w:webHidden/>
          </w:rPr>
        </w:r>
        <w:r w:rsidRPr="00BA6ABE">
          <w:rPr>
            <w:bCs/>
            <w:webHidden/>
          </w:rPr>
          <w:fldChar w:fldCharType="separate"/>
        </w:r>
        <w:r w:rsidRPr="00BA6ABE">
          <w:rPr>
            <w:webHidden/>
          </w:rPr>
          <w:t>3</w:t>
        </w:r>
        <w:r w:rsidRPr="00BA6ABE">
          <w:rPr>
            <w:bCs/>
            <w:webHidden/>
          </w:rPr>
          <w:fldChar w:fldCharType="end"/>
        </w:r>
      </w:hyperlink>
    </w:p>
    <w:p w14:paraId="0374BDA3" w14:textId="4535CCFF" w:rsidR="00E30641" w:rsidRPr="00BA6ABE" w:rsidRDefault="007F5674" w:rsidP="00BA6ABE">
      <w:pPr>
        <w:pStyle w:val="Sumrio1"/>
        <w:rPr>
          <w:rFonts w:asciiTheme="minorHAnsi" w:eastAsiaTheme="minorEastAsia" w:hAnsiTheme="minorHAnsi" w:cstheme="minorBidi"/>
          <w:bCs/>
          <w:lang w:eastAsia="pt-BR"/>
        </w:rPr>
      </w:pPr>
      <w:hyperlink w:anchor="_Toc66647134" w:history="1">
        <w:r w:rsidR="00E30641" w:rsidRPr="00BA6ABE">
          <w:rPr>
            <w:rStyle w:val="Hyperlink"/>
            <w:b/>
          </w:rPr>
          <w:t>INTRODUÇÃO</w:t>
        </w:r>
        <w:r w:rsidR="00E30641" w:rsidRPr="00BA6ABE">
          <w:rPr>
            <w:webHidden/>
          </w:rPr>
          <w:tab/>
        </w:r>
        <w:r w:rsidR="00E30641" w:rsidRPr="00BA6ABE">
          <w:rPr>
            <w:bCs/>
            <w:webHidden/>
          </w:rPr>
          <w:fldChar w:fldCharType="begin"/>
        </w:r>
        <w:r w:rsidR="00E30641" w:rsidRPr="00BA6ABE">
          <w:rPr>
            <w:webHidden/>
          </w:rPr>
          <w:instrText xml:space="preserve"> PAGEREF _Toc66647134 \h </w:instrText>
        </w:r>
        <w:r w:rsidR="00E30641" w:rsidRPr="00BA6ABE">
          <w:rPr>
            <w:bCs/>
            <w:webHidden/>
          </w:rPr>
        </w:r>
        <w:r w:rsidR="00E30641" w:rsidRPr="00BA6ABE">
          <w:rPr>
            <w:bCs/>
            <w:webHidden/>
          </w:rPr>
          <w:fldChar w:fldCharType="separate"/>
        </w:r>
        <w:r w:rsidR="00E30641" w:rsidRPr="00BA6ABE">
          <w:rPr>
            <w:webHidden/>
          </w:rPr>
          <w:t>4</w:t>
        </w:r>
        <w:r w:rsidR="00E30641" w:rsidRPr="00BA6ABE">
          <w:rPr>
            <w:bCs/>
            <w:webHidden/>
          </w:rPr>
          <w:fldChar w:fldCharType="end"/>
        </w:r>
      </w:hyperlink>
    </w:p>
    <w:p w14:paraId="309BD8AD" w14:textId="6B0FEB3C" w:rsidR="00E30641" w:rsidRPr="00E30641" w:rsidRDefault="007F5674" w:rsidP="00BA6ABE">
      <w:pPr>
        <w:pStyle w:val="Sumrio1"/>
        <w:rPr>
          <w:rFonts w:asciiTheme="minorHAnsi" w:eastAsiaTheme="minorEastAsia" w:hAnsiTheme="minorHAnsi" w:cstheme="minorBidi"/>
          <w:lang w:eastAsia="pt-BR"/>
        </w:rPr>
      </w:pPr>
      <w:hyperlink w:anchor="_Toc66647135" w:history="1">
        <w:r w:rsidR="00E30641" w:rsidRPr="00BA6ABE">
          <w:rPr>
            <w:rStyle w:val="Hyperlink"/>
            <w:b/>
          </w:rPr>
          <w:t>I – DIREITO FUNDAMENTAL DE LOCOMOÇÃO</w:t>
        </w:r>
        <w:r w:rsidR="00E30641" w:rsidRPr="00BA6ABE">
          <w:rPr>
            <w:webHidden/>
          </w:rPr>
          <w:tab/>
        </w:r>
        <w:r w:rsidR="00E30641" w:rsidRPr="00BA6ABE">
          <w:rPr>
            <w:bCs/>
            <w:webHidden/>
          </w:rPr>
          <w:fldChar w:fldCharType="begin"/>
        </w:r>
        <w:r w:rsidR="00E30641" w:rsidRPr="00BA6ABE">
          <w:rPr>
            <w:webHidden/>
          </w:rPr>
          <w:instrText xml:space="preserve"> PAGEREF _Toc66647135 \h </w:instrText>
        </w:r>
        <w:r w:rsidR="00E30641" w:rsidRPr="00BA6ABE">
          <w:rPr>
            <w:bCs/>
            <w:webHidden/>
          </w:rPr>
        </w:r>
        <w:r w:rsidR="00E30641" w:rsidRPr="00BA6ABE">
          <w:rPr>
            <w:bCs/>
            <w:webHidden/>
          </w:rPr>
          <w:fldChar w:fldCharType="separate"/>
        </w:r>
        <w:r w:rsidR="00E30641" w:rsidRPr="00BA6ABE">
          <w:rPr>
            <w:webHidden/>
          </w:rPr>
          <w:t>6</w:t>
        </w:r>
        <w:r w:rsidR="00E30641" w:rsidRPr="00BA6ABE">
          <w:rPr>
            <w:bCs/>
            <w:webHidden/>
          </w:rPr>
          <w:fldChar w:fldCharType="end"/>
        </w:r>
      </w:hyperlink>
    </w:p>
    <w:p w14:paraId="65D4431B" w14:textId="592B5CE2" w:rsidR="00E30641" w:rsidRPr="00E30641" w:rsidRDefault="007F5674" w:rsidP="00BA6ABE">
      <w:pPr>
        <w:pStyle w:val="Sumrio1"/>
        <w:rPr>
          <w:rFonts w:asciiTheme="minorHAnsi" w:eastAsiaTheme="minorEastAsia" w:hAnsiTheme="minorHAnsi" w:cstheme="minorBidi"/>
          <w:lang w:eastAsia="pt-BR"/>
        </w:rPr>
      </w:pPr>
      <w:hyperlink w:anchor="_Toc66647136" w:history="1">
        <w:r w:rsidR="00E30641" w:rsidRPr="00E30641">
          <w:rPr>
            <w:rStyle w:val="Hyperlink"/>
          </w:rPr>
          <w:t>1.1</w:t>
        </w:r>
        <w:r w:rsidR="00E30641" w:rsidRPr="00E30641">
          <w:rPr>
            <w:rFonts w:asciiTheme="minorHAnsi" w:eastAsiaTheme="minorEastAsia" w:hAnsiTheme="minorHAnsi" w:cstheme="minorBidi"/>
            <w:lang w:eastAsia="pt-BR"/>
          </w:rPr>
          <w:tab/>
        </w:r>
        <w:r w:rsidR="00E30641" w:rsidRPr="00E30641">
          <w:rPr>
            <w:rStyle w:val="Hyperlink"/>
          </w:rPr>
          <w:t>CONCEITO DO DIREITO FUNDAMENTAL DE LOCOMOÇÃO</w:t>
        </w:r>
        <w:r w:rsidR="00E30641" w:rsidRPr="00E30641">
          <w:rPr>
            <w:webHidden/>
          </w:rPr>
          <w:tab/>
        </w:r>
        <w:r w:rsidR="00E30641" w:rsidRPr="00E30641">
          <w:rPr>
            <w:webHidden/>
          </w:rPr>
          <w:fldChar w:fldCharType="begin"/>
        </w:r>
        <w:r w:rsidR="00E30641" w:rsidRPr="00E30641">
          <w:rPr>
            <w:webHidden/>
          </w:rPr>
          <w:instrText xml:space="preserve"> PAGEREF _Toc66647136 \h </w:instrText>
        </w:r>
        <w:r w:rsidR="00E30641" w:rsidRPr="00E30641">
          <w:rPr>
            <w:webHidden/>
          </w:rPr>
        </w:r>
        <w:r w:rsidR="00E30641" w:rsidRPr="00E30641">
          <w:rPr>
            <w:webHidden/>
          </w:rPr>
          <w:fldChar w:fldCharType="separate"/>
        </w:r>
        <w:r w:rsidR="00E30641" w:rsidRPr="00E30641">
          <w:rPr>
            <w:webHidden/>
          </w:rPr>
          <w:t>6</w:t>
        </w:r>
        <w:r w:rsidR="00E30641" w:rsidRPr="00E30641">
          <w:rPr>
            <w:webHidden/>
          </w:rPr>
          <w:fldChar w:fldCharType="end"/>
        </w:r>
      </w:hyperlink>
    </w:p>
    <w:p w14:paraId="1B1F4FFB" w14:textId="5BF89DF2" w:rsidR="00E30641" w:rsidRPr="00E30641" w:rsidRDefault="007F5674" w:rsidP="00BA6ABE">
      <w:pPr>
        <w:pStyle w:val="Sumrio1"/>
        <w:rPr>
          <w:rFonts w:asciiTheme="minorHAnsi" w:eastAsiaTheme="minorEastAsia" w:hAnsiTheme="minorHAnsi" w:cstheme="minorBidi"/>
          <w:lang w:eastAsia="pt-BR"/>
        </w:rPr>
      </w:pPr>
      <w:hyperlink w:anchor="_Toc66647137" w:history="1">
        <w:r w:rsidR="00E30641" w:rsidRPr="00E30641">
          <w:rPr>
            <w:rStyle w:val="Hyperlink"/>
          </w:rPr>
          <w:t>1.2</w:t>
        </w:r>
        <w:r w:rsidR="00E30641" w:rsidRPr="00E30641">
          <w:rPr>
            <w:rFonts w:asciiTheme="minorHAnsi" w:eastAsiaTheme="minorEastAsia" w:hAnsiTheme="minorHAnsi" w:cstheme="minorBidi"/>
            <w:lang w:eastAsia="pt-BR"/>
          </w:rPr>
          <w:tab/>
        </w:r>
        <w:r w:rsidR="00E30641" w:rsidRPr="00E30641">
          <w:rPr>
            <w:rStyle w:val="Hyperlink"/>
          </w:rPr>
          <w:t>EVOLUÇÃO HISTÓRICA DO DIREITO DE LOCOMOÇÃO</w:t>
        </w:r>
        <w:r w:rsidR="00E30641" w:rsidRPr="00E30641">
          <w:rPr>
            <w:webHidden/>
          </w:rPr>
          <w:tab/>
        </w:r>
        <w:r w:rsidR="00E30641" w:rsidRPr="00E30641">
          <w:rPr>
            <w:webHidden/>
          </w:rPr>
          <w:fldChar w:fldCharType="begin"/>
        </w:r>
        <w:r w:rsidR="00E30641" w:rsidRPr="00E30641">
          <w:rPr>
            <w:webHidden/>
          </w:rPr>
          <w:instrText xml:space="preserve"> PAGEREF _Toc66647137 \h </w:instrText>
        </w:r>
        <w:r w:rsidR="00E30641" w:rsidRPr="00E30641">
          <w:rPr>
            <w:webHidden/>
          </w:rPr>
        </w:r>
        <w:r w:rsidR="00E30641" w:rsidRPr="00E30641">
          <w:rPr>
            <w:webHidden/>
          </w:rPr>
          <w:fldChar w:fldCharType="separate"/>
        </w:r>
        <w:r w:rsidR="00E30641" w:rsidRPr="00E30641">
          <w:rPr>
            <w:webHidden/>
          </w:rPr>
          <w:t>7</w:t>
        </w:r>
        <w:r w:rsidR="00E30641" w:rsidRPr="00E30641">
          <w:rPr>
            <w:webHidden/>
          </w:rPr>
          <w:fldChar w:fldCharType="end"/>
        </w:r>
      </w:hyperlink>
    </w:p>
    <w:p w14:paraId="1B4C1C9D" w14:textId="25D20725" w:rsidR="00E30641" w:rsidRPr="00E30641" w:rsidRDefault="007F5674" w:rsidP="00BA6ABE">
      <w:pPr>
        <w:pStyle w:val="Sumrio1"/>
        <w:rPr>
          <w:rFonts w:asciiTheme="minorHAnsi" w:eastAsiaTheme="minorEastAsia" w:hAnsiTheme="minorHAnsi" w:cstheme="minorBidi"/>
          <w:lang w:eastAsia="pt-BR"/>
        </w:rPr>
      </w:pPr>
      <w:hyperlink w:anchor="_Toc66647138" w:history="1">
        <w:r w:rsidR="00E30641" w:rsidRPr="00E30641">
          <w:rPr>
            <w:rStyle w:val="Hyperlink"/>
          </w:rPr>
          <w:t>1.3</w:t>
        </w:r>
        <w:r w:rsidR="00E30641" w:rsidRPr="00E30641">
          <w:rPr>
            <w:rFonts w:asciiTheme="minorHAnsi" w:eastAsiaTheme="minorEastAsia" w:hAnsiTheme="minorHAnsi" w:cstheme="minorBidi"/>
            <w:lang w:eastAsia="pt-BR"/>
          </w:rPr>
          <w:tab/>
        </w:r>
        <w:r w:rsidR="00E30641" w:rsidRPr="00E30641">
          <w:rPr>
            <w:rStyle w:val="Hyperlink"/>
          </w:rPr>
          <w:t>CARACTERÍSTICAS DO DIREITO DE LOCOMOÇÃO</w:t>
        </w:r>
        <w:r w:rsidR="00E30641" w:rsidRPr="00E30641">
          <w:rPr>
            <w:webHidden/>
          </w:rPr>
          <w:tab/>
        </w:r>
        <w:r w:rsidR="00E30641" w:rsidRPr="00E30641">
          <w:rPr>
            <w:webHidden/>
          </w:rPr>
          <w:fldChar w:fldCharType="begin"/>
        </w:r>
        <w:r w:rsidR="00E30641" w:rsidRPr="00E30641">
          <w:rPr>
            <w:webHidden/>
          </w:rPr>
          <w:instrText xml:space="preserve"> PAGEREF _Toc66647138 \h </w:instrText>
        </w:r>
        <w:r w:rsidR="00E30641" w:rsidRPr="00E30641">
          <w:rPr>
            <w:webHidden/>
          </w:rPr>
        </w:r>
        <w:r w:rsidR="00E30641" w:rsidRPr="00E30641">
          <w:rPr>
            <w:webHidden/>
          </w:rPr>
          <w:fldChar w:fldCharType="separate"/>
        </w:r>
        <w:r w:rsidR="00E30641" w:rsidRPr="00E30641">
          <w:rPr>
            <w:webHidden/>
          </w:rPr>
          <w:t>9</w:t>
        </w:r>
        <w:r w:rsidR="00E30641" w:rsidRPr="00E30641">
          <w:rPr>
            <w:webHidden/>
          </w:rPr>
          <w:fldChar w:fldCharType="end"/>
        </w:r>
      </w:hyperlink>
    </w:p>
    <w:p w14:paraId="613F1E46" w14:textId="6811F5CC" w:rsidR="006A19F1" w:rsidRPr="00BA6ABE" w:rsidRDefault="00BA6ABE" w:rsidP="00BA6ABE">
      <w:pPr>
        <w:pStyle w:val="Sumrio1"/>
      </w:pPr>
      <w:r w:rsidRPr="00BA6ABE">
        <w:rPr>
          <w:b/>
        </w:rPr>
        <w:t>II - A PANDEMIA DO COVID-19</w:t>
      </w:r>
      <w:r w:rsidRPr="00BA6ABE">
        <w:t>.................................................................................10</w:t>
      </w:r>
    </w:p>
    <w:p w14:paraId="5CE5EF28" w14:textId="5E544099" w:rsidR="00E30641" w:rsidRPr="00E30641" w:rsidRDefault="007F5674" w:rsidP="00BA6ABE">
      <w:pPr>
        <w:pStyle w:val="Sumrio1"/>
        <w:rPr>
          <w:rFonts w:asciiTheme="minorHAnsi" w:eastAsiaTheme="minorEastAsia" w:hAnsiTheme="minorHAnsi" w:cstheme="minorBidi"/>
          <w:lang w:eastAsia="pt-BR"/>
        </w:rPr>
      </w:pPr>
      <w:hyperlink w:anchor="_Toc66647140" w:history="1">
        <w:r w:rsidR="00E30641" w:rsidRPr="00E30641">
          <w:rPr>
            <w:rStyle w:val="Hyperlink"/>
          </w:rPr>
          <w:t>2.1</w:t>
        </w:r>
        <w:r w:rsidR="00E30641" w:rsidRPr="00E30641">
          <w:rPr>
            <w:rFonts w:asciiTheme="minorHAnsi" w:eastAsiaTheme="minorEastAsia" w:hAnsiTheme="minorHAnsi" w:cstheme="minorBidi"/>
            <w:lang w:eastAsia="pt-BR"/>
          </w:rPr>
          <w:tab/>
        </w:r>
        <w:r w:rsidR="00E30641" w:rsidRPr="00E30641">
          <w:rPr>
            <w:rStyle w:val="Hyperlink"/>
          </w:rPr>
          <w:t>DOENÇA, PANDEMIA E MEDIDAS GOVERNAMENTAIS</w:t>
        </w:r>
        <w:r w:rsidR="00E30641" w:rsidRPr="00E30641">
          <w:rPr>
            <w:webHidden/>
          </w:rPr>
          <w:tab/>
        </w:r>
        <w:r w:rsidR="00E30641" w:rsidRPr="00E30641">
          <w:rPr>
            <w:webHidden/>
          </w:rPr>
          <w:fldChar w:fldCharType="begin"/>
        </w:r>
        <w:r w:rsidR="00E30641" w:rsidRPr="00E30641">
          <w:rPr>
            <w:webHidden/>
          </w:rPr>
          <w:instrText xml:space="preserve"> PAGEREF _Toc66647140 \h </w:instrText>
        </w:r>
        <w:r w:rsidR="00E30641" w:rsidRPr="00E30641">
          <w:rPr>
            <w:webHidden/>
          </w:rPr>
        </w:r>
        <w:r w:rsidR="00E30641" w:rsidRPr="00E30641">
          <w:rPr>
            <w:webHidden/>
          </w:rPr>
          <w:fldChar w:fldCharType="separate"/>
        </w:r>
        <w:r w:rsidR="00E30641" w:rsidRPr="00E30641">
          <w:rPr>
            <w:webHidden/>
          </w:rPr>
          <w:t>11</w:t>
        </w:r>
        <w:r w:rsidR="00E30641" w:rsidRPr="00E30641">
          <w:rPr>
            <w:webHidden/>
          </w:rPr>
          <w:fldChar w:fldCharType="end"/>
        </w:r>
      </w:hyperlink>
    </w:p>
    <w:p w14:paraId="7C14A96B" w14:textId="75DCB263" w:rsidR="00E30641" w:rsidRPr="00E30641" w:rsidRDefault="007F5674" w:rsidP="00BA6ABE">
      <w:pPr>
        <w:pStyle w:val="Sumrio1"/>
        <w:rPr>
          <w:rFonts w:asciiTheme="minorHAnsi" w:eastAsiaTheme="minorEastAsia" w:hAnsiTheme="minorHAnsi" w:cstheme="minorBidi"/>
          <w:lang w:eastAsia="pt-BR"/>
        </w:rPr>
      </w:pPr>
      <w:hyperlink w:anchor="_Toc66647141" w:history="1">
        <w:r w:rsidR="00BA6ABE">
          <w:rPr>
            <w:rStyle w:val="Hyperlink"/>
          </w:rPr>
          <w:t>2.2</w:t>
        </w:r>
        <w:r w:rsidR="00E30641" w:rsidRPr="00E30641">
          <w:rPr>
            <w:rFonts w:asciiTheme="minorHAnsi" w:eastAsiaTheme="minorEastAsia" w:hAnsiTheme="minorHAnsi" w:cstheme="minorBidi"/>
            <w:lang w:eastAsia="pt-BR"/>
          </w:rPr>
          <w:tab/>
        </w:r>
        <w:r w:rsidR="00E30641" w:rsidRPr="00E30641">
          <w:rPr>
            <w:rStyle w:val="Hyperlink"/>
          </w:rPr>
          <w:t>COMPETÊNCIA E LIMITES AO PODER DO ESTADO NO ENFRENTAMENTO DA PANDEMIA</w:t>
        </w:r>
        <w:r w:rsidR="00E30641" w:rsidRPr="00E30641">
          <w:rPr>
            <w:webHidden/>
          </w:rPr>
          <w:tab/>
        </w:r>
        <w:r w:rsidR="00E30641" w:rsidRPr="00E30641">
          <w:rPr>
            <w:webHidden/>
          </w:rPr>
          <w:fldChar w:fldCharType="begin"/>
        </w:r>
        <w:r w:rsidR="00E30641" w:rsidRPr="00E30641">
          <w:rPr>
            <w:webHidden/>
          </w:rPr>
          <w:instrText xml:space="preserve"> PAGEREF _Toc66647141 \h </w:instrText>
        </w:r>
        <w:r w:rsidR="00E30641" w:rsidRPr="00E30641">
          <w:rPr>
            <w:webHidden/>
          </w:rPr>
        </w:r>
        <w:r w:rsidR="00E30641" w:rsidRPr="00E30641">
          <w:rPr>
            <w:webHidden/>
          </w:rPr>
          <w:fldChar w:fldCharType="separate"/>
        </w:r>
        <w:r w:rsidR="00E30641" w:rsidRPr="00E30641">
          <w:rPr>
            <w:webHidden/>
          </w:rPr>
          <w:t>13</w:t>
        </w:r>
        <w:r w:rsidR="00E30641" w:rsidRPr="00E30641">
          <w:rPr>
            <w:webHidden/>
          </w:rPr>
          <w:fldChar w:fldCharType="end"/>
        </w:r>
      </w:hyperlink>
    </w:p>
    <w:p w14:paraId="3FB4708C" w14:textId="56216FE6" w:rsidR="00E30641" w:rsidRPr="00BA6ABE" w:rsidRDefault="007F5674" w:rsidP="00BA6ABE">
      <w:pPr>
        <w:pStyle w:val="Sumrio1"/>
        <w:rPr>
          <w:rFonts w:asciiTheme="minorHAnsi" w:eastAsiaTheme="minorEastAsia" w:hAnsiTheme="minorHAnsi" w:cstheme="minorBidi"/>
          <w:bCs/>
          <w:lang w:eastAsia="pt-BR"/>
        </w:rPr>
      </w:pPr>
      <w:hyperlink w:anchor="_Toc66647142" w:history="1">
        <w:r w:rsidR="00E30641" w:rsidRPr="00BA6ABE">
          <w:rPr>
            <w:rStyle w:val="Hyperlink"/>
            <w:b/>
          </w:rPr>
          <w:t>III – AS RESTRIÇÕES AO DIREITO DE LOCOMOÇÃO</w:t>
        </w:r>
        <w:r w:rsidR="00640F56">
          <w:rPr>
            <w:bCs/>
            <w:webHidden/>
          </w:rPr>
          <w:t>............................................15</w:t>
        </w:r>
      </w:hyperlink>
    </w:p>
    <w:p w14:paraId="084E7C4F" w14:textId="6550BB64" w:rsidR="00E30641" w:rsidRPr="00E30641" w:rsidRDefault="007F5674" w:rsidP="00BA6ABE">
      <w:pPr>
        <w:pStyle w:val="Sumrio1"/>
        <w:rPr>
          <w:rFonts w:asciiTheme="minorHAnsi" w:eastAsiaTheme="minorEastAsia" w:hAnsiTheme="minorHAnsi" w:cstheme="minorBidi"/>
          <w:lang w:eastAsia="pt-BR"/>
        </w:rPr>
      </w:pPr>
      <w:hyperlink w:anchor="_Toc66647143" w:history="1">
        <w:r w:rsidR="00E30641" w:rsidRPr="00E30641">
          <w:rPr>
            <w:rStyle w:val="Hyperlink"/>
          </w:rPr>
          <w:t>3.1</w:t>
        </w:r>
        <w:r w:rsidR="00E30641" w:rsidRPr="00E30641">
          <w:rPr>
            <w:rFonts w:asciiTheme="minorHAnsi" w:eastAsiaTheme="minorEastAsia" w:hAnsiTheme="minorHAnsi" w:cstheme="minorBidi"/>
            <w:lang w:eastAsia="pt-BR"/>
          </w:rPr>
          <w:tab/>
        </w:r>
        <w:r w:rsidR="00E30641" w:rsidRPr="00E30641">
          <w:rPr>
            <w:rStyle w:val="Hyperlink"/>
          </w:rPr>
          <w:t>AS MEDIDAS DE RESTRIÇÕES DE ISOLAMENTO E QUARENTENA E SEUS ASPECTOS JURÍDICOS</w:t>
        </w:r>
        <w:r w:rsidR="00640F56">
          <w:rPr>
            <w:webHidden/>
          </w:rPr>
          <w:t>............................................................................................15</w:t>
        </w:r>
      </w:hyperlink>
    </w:p>
    <w:p w14:paraId="4603A72F" w14:textId="56729838" w:rsidR="00E30641" w:rsidRPr="00E30641" w:rsidRDefault="007F5674" w:rsidP="00BA6ABE">
      <w:pPr>
        <w:pStyle w:val="Sumrio1"/>
        <w:rPr>
          <w:rFonts w:asciiTheme="minorHAnsi" w:eastAsiaTheme="minorEastAsia" w:hAnsiTheme="minorHAnsi" w:cstheme="minorBidi"/>
          <w:lang w:eastAsia="pt-BR"/>
        </w:rPr>
      </w:pPr>
      <w:hyperlink w:anchor="_Toc66647144" w:history="1">
        <w:r w:rsidR="00E30641" w:rsidRPr="00E30641">
          <w:rPr>
            <w:rStyle w:val="Hyperlink"/>
          </w:rPr>
          <w:t>3.2</w:t>
        </w:r>
        <w:r w:rsidR="00E30641" w:rsidRPr="00E30641">
          <w:rPr>
            <w:rFonts w:asciiTheme="minorHAnsi" w:eastAsiaTheme="minorEastAsia" w:hAnsiTheme="minorHAnsi" w:cstheme="minorBidi"/>
            <w:lang w:eastAsia="pt-BR"/>
          </w:rPr>
          <w:tab/>
        </w:r>
        <w:r w:rsidR="00E30641" w:rsidRPr="00E30641">
          <w:rPr>
            <w:rStyle w:val="Hyperlink"/>
          </w:rPr>
          <w:t>A POSSIBILIDADE DE CRIMINALIZAÇÃO EM CASO DE DESOBEDIÊNCIA DAS MEDIDAS RESTRITIVAS</w:t>
        </w:r>
        <w:r w:rsidR="00640F56">
          <w:rPr>
            <w:webHidden/>
          </w:rPr>
          <w:t>...................................................................................17</w:t>
        </w:r>
      </w:hyperlink>
    </w:p>
    <w:p w14:paraId="153190AA" w14:textId="6D7BD119" w:rsidR="00E30641" w:rsidRPr="00E30641" w:rsidRDefault="007F5674" w:rsidP="00BA6ABE">
      <w:pPr>
        <w:pStyle w:val="Sumrio1"/>
        <w:rPr>
          <w:rFonts w:asciiTheme="minorHAnsi" w:eastAsiaTheme="minorEastAsia" w:hAnsiTheme="minorHAnsi" w:cstheme="minorBidi"/>
          <w:bCs/>
          <w:lang w:eastAsia="pt-BR"/>
        </w:rPr>
      </w:pPr>
      <w:hyperlink w:anchor="_Toc66647145" w:history="1">
        <w:r w:rsidR="00E30641" w:rsidRPr="00E30641">
          <w:rPr>
            <w:rStyle w:val="Hyperlink"/>
            <w:b/>
          </w:rPr>
          <w:t>CONCLUSÃO</w:t>
        </w:r>
        <w:r w:rsidR="00640F56">
          <w:rPr>
            <w:bCs/>
            <w:webHidden/>
          </w:rPr>
          <w:t>............................................................................................................19</w:t>
        </w:r>
      </w:hyperlink>
    </w:p>
    <w:p w14:paraId="389231A4" w14:textId="77777777" w:rsidR="0090507D" w:rsidRDefault="007F5674" w:rsidP="0090507D">
      <w:pPr>
        <w:pStyle w:val="Sumrio1"/>
        <w:rPr>
          <w:bCs/>
        </w:rPr>
      </w:pPr>
      <w:hyperlink w:anchor="_Toc66647146" w:history="1">
        <w:r w:rsidR="00E30641" w:rsidRPr="00E30641">
          <w:rPr>
            <w:rStyle w:val="Hyperlink"/>
            <w:b/>
          </w:rPr>
          <w:t>REFERÊNCIAS</w:t>
        </w:r>
        <w:r w:rsidR="00640F56">
          <w:rPr>
            <w:bCs/>
            <w:webHidden/>
          </w:rPr>
          <w:t>..........................................................................................................20</w:t>
        </w:r>
      </w:hyperlink>
    </w:p>
    <w:p w14:paraId="6AE20EAF" w14:textId="3DA9ED82" w:rsidR="0090507D" w:rsidRPr="00B73337" w:rsidRDefault="00A529C3" w:rsidP="0090507D">
      <w:pPr>
        <w:pStyle w:val="Sumrio1"/>
        <w:rPr>
          <w:bCs/>
        </w:rPr>
      </w:pPr>
      <w:r>
        <w:rPr>
          <w:b/>
        </w:rPr>
        <w:t>APÊNDICES</w:t>
      </w:r>
      <w:r w:rsidR="00B73337">
        <w:rPr>
          <w:bCs/>
        </w:rPr>
        <w:t>...........................................................................................................</w:t>
      </w:r>
      <w:r w:rsidR="00CD7B99">
        <w:rPr>
          <w:bCs/>
        </w:rPr>
        <w:t>....22</w:t>
      </w:r>
    </w:p>
    <w:p w14:paraId="68F2F4A0" w14:textId="5B8726A2" w:rsidR="00F23557" w:rsidRPr="0090507D" w:rsidRDefault="00E30641" w:rsidP="0090507D">
      <w:pPr>
        <w:pStyle w:val="Sumrio1"/>
        <w:rPr>
          <w:bCs/>
        </w:rPr>
        <w:sectPr w:rsidR="00F23557" w:rsidRPr="0090507D" w:rsidSect="00950CE1">
          <w:pgSz w:w="11906" w:h="16838"/>
          <w:pgMar w:top="1701" w:right="1134" w:bottom="1134" w:left="1701" w:header="709" w:footer="709" w:gutter="0"/>
          <w:pgNumType w:start="0"/>
          <w:cols w:space="708"/>
          <w:titlePg/>
          <w:docGrid w:linePitch="360"/>
        </w:sectPr>
      </w:pPr>
      <w:r>
        <w:rPr>
          <w:rFonts w:asciiTheme="minorHAnsi" w:hAnsiTheme="minorHAnsi" w:cs="Arial"/>
          <w:bCs/>
          <w:i/>
        </w:rPr>
        <w:fldChar w:fldCharType="end"/>
      </w:r>
    </w:p>
    <w:p w14:paraId="6F64580F" w14:textId="1F9F5C93" w:rsidR="00234FAF" w:rsidRPr="005B466D" w:rsidRDefault="005B466D" w:rsidP="005F5A34">
      <w:pPr>
        <w:pStyle w:val="Ttulo"/>
        <w:jc w:val="center"/>
      </w:pPr>
      <w:bookmarkStart w:id="2" w:name="_Toc66647133"/>
      <w:bookmarkEnd w:id="0"/>
      <w:r w:rsidRPr="00E966DE">
        <w:lastRenderedPageBreak/>
        <w:t>RESUMO</w:t>
      </w:r>
      <w:bookmarkEnd w:id="2"/>
    </w:p>
    <w:p w14:paraId="779321D8" w14:textId="77777777" w:rsidR="003A73BD" w:rsidRPr="005F2844" w:rsidRDefault="003A73BD" w:rsidP="005F2844">
      <w:pPr>
        <w:rPr>
          <w:rFonts w:cs="Arial"/>
        </w:rPr>
      </w:pPr>
    </w:p>
    <w:p w14:paraId="628658F9" w14:textId="77777777" w:rsidR="005528F4" w:rsidRPr="005F2844" w:rsidRDefault="005528F4" w:rsidP="005F2844">
      <w:pPr>
        <w:rPr>
          <w:rFonts w:cs="Arial"/>
        </w:rPr>
      </w:pPr>
    </w:p>
    <w:p w14:paraId="0F4FDB90" w14:textId="339CC49D" w:rsidR="005F1FF4" w:rsidRDefault="005F1FF4" w:rsidP="005F1FF4">
      <w:pPr>
        <w:rPr>
          <w:rFonts w:cs="Arial"/>
          <w:bCs/>
        </w:rPr>
      </w:pPr>
      <w:r>
        <w:rPr>
          <w:rFonts w:cs="Arial"/>
          <w:bCs/>
        </w:rPr>
        <w:t>Objetiva este estudo por intermédio do procedimento bibliográfico, utilizando o método dedutivo, analisar a restrição da liberdade de locomoção frente à pandemia do COVID-19, aferir o poder dos gestores estaduais e municipais no enfrentamento emergencial da pandemia por medidas de isolamento social e quarentena e verificar a possibilidade de criminalização em caso de desobediência d</w:t>
      </w:r>
      <w:r w:rsidR="0033494F">
        <w:rPr>
          <w:rFonts w:cs="Arial"/>
          <w:bCs/>
        </w:rPr>
        <w:t>e t</w:t>
      </w:r>
      <w:r>
        <w:rPr>
          <w:rFonts w:cs="Arial"/>
          <w:bCs/>
        </w:rPr>
        <w:t>a</w:t>
      </w:r>
      <w:r w:rsidR="0033494F">
        <w:rPr>
          <w:rFonts w:cs="Arial"/>
          <w:bCs/>
        </w:rPr>
        <w:t>i</w:t>
      </w:r>
      <w:r>
        <w:rPr>
          <w:rFonts w:cs="Arial"/>
          <w:bCs/>
        </w:rPr>
        <w:t>s medidas restritivas. A referida análise prescinde das diretrizes da Constituição Federal de 1988 na posição de vértice superior a organizar poderes do Estado, submetendo-os a limites próprios da disciplina constitucional em defesa do direito fundamental de locomoção. Em determinadas situações, o direito constitucional de ir e vir pode ser ferido, mas visando a garantia à vida.</w:t>
      </w:r>
    </w:p>
    <w:p w14:paraId="6607D231" w14:textId="77777777" w:rsidR="009735EE" w:rsidRDefault="009735EE" w:rsidP="005F1FF4">
      <w:pPr>
        <w:rPr>
          <w:rFonts w:cs="Arial"/>
          <w:bCs/>
        </w:rPr>
      </w:pPr>
    </w:p>
    <w:p w14:paraId="05A6E601" w14:textId="5A63619B" w:rsidR="005F1FF4" w:rsidRPr="00A75C26" w:rsidRDefault="009735EE" w:rsidP="005F1FF4">
      <w:pPr>
        <w:rPr>
          <w:rFonts w:cs="Arial"/>
        </w:rPr>
        <w:sectPr w:rsidR="005F1FF4" w:rsidRPr="00A75C26" w:rsidSect="00E30641">
          <w:headerReference w:type="first" r:id="rId18"/>
          <w:pgSz w:w="11906" w:h="16838"/>
          <w:pgMar w:top="1701" w:right="1134" w:bottom="1134" w:left="1701" w:header="709" w:footer="709" w:gutter="0"/>
          <w:pgNumType w:start="3"/>
          <w:cols w:space="708"/>
          <w:docGrid w:linePitch="360"/>
        </w:sectPr>
      </w:pPr>
      <w:r>
        <w:rPr>
          <w:rFonts w:cs="Arial"/>
          <w:b/>
          <w:bCs/>
        </w:rPr>
        <w:t>Palavras-chaves</w:t>
      </w:r>
      <w:r w:rsidR="005F1FF4" w:rsidRPr="00A75C26">
        <w:rPr>
          <w:rFonts w:cs="Arial"/>
          <w:b/>
          <w:bCs/>
        </w:rPr>
        <w:t>:</w:t>
      </w:r>
      <w:r w:rsidR="005F1FF4">
        <w:rPr>
          <w:rFonts w:cs="Arial"/>
          <w:b/>
        </w:rPr>
        <w:t xml:space="preserve">  </w:t>
      </w:r>
      <w:r w:rsidR="005F1FF4">
        <w:rPr>
          <w:rFonts w:cs="Arial"/>
        </w:rPr>
        <w:t>Liberdade. Limites. Locomoção. Pandemia. Coronavírus.</w:t>
      </w:r>
    </w:p>
    <w:p w14:paraId="0886B93D" w14:textId="315D136B" w:rsidR="00D27C4F" w:rsidRPr="005F2844" w:rsidRDefault="005B466D" w:rsidP="00DA5A4A">
      <w:pPr>
        <w:pStyle w:val="Ttulo"/>
      </w:pPr>
      <w:bookmarkStart w:id="3" w:name="_Toc66647134"/>
      <w:bookmarkStart w:id="4" w:name="_Toc262991362"/>
      <w:r>
        <w:lastRenderedPageBreak/>
        <w:t>INTRODUÇÃO</w:t>
      </w:r>
      <w:bookmarkEnd w:id="3"/>
    </w:p>
    <w:p w14:paraId="337D0119" w14:textId="77777777" w:rsidR="007134C5" w:rsidRPr="005F2844" w:rsidRDefault="007134C5" w:rsidP="005F2844">
      <w:pPr>
        <w:rPr>
          <w:rFonts w:cs="Arial"/>
        </w:rPr>
      </w:pPr>
    </w:p>
    <w:p w14:paraId="5D9FEECD" w14:textId="77777777" w:rsidR="005528F4" w:rsidRPr="005F2844" w:rsidRDefault="005528F4" w:rsidP="005F2844">
      <w:pPr>
        <w:rPr>
          <w:rFonts w:cs="Arial"/>
        </w:rPr>
      </w:pPr>
    </w:p>
    <w:p w14:paraId="67D8CB36" w14:textId="34C4F5E6" w:rsidR="005F1FF4" w:rsidRPr="00CE22B3" w:rsidRDefault="005F1FF4" w:rsidP="005F1FF4">
      <w:pPr>
        <w:pStyle w:val="Corpodetexto"/>
        <w:spacing w:after="0"/>
        <w:ind w:firstLine="1134"/>
        <w:rPr>
          <w:rFonts w:cs="Arial"/>
        </w:rPr>
      </w:pPr>
      <w:r w:rsidRPr="00CE22B3">
        <w:rPr>
          <w:rFonts w:cs="Arial"/>
        </w:rPr>
        <w:t>Este</w:t>
      </w:r>
      <w:r w:rsidRPr="00CE22B3">
        <w:rPr>
          <w:rFonts w:cs="Arial"/>
          <w:spacing w:val="20"/>
        </w:rPr>
        <w:t xml:space="preserve"> </w:t>
      </w:r>
      <w:r w:rsidRPr="00CE22B3">
        <w:rPr>
          <w:rFonts w:cs="Arial"/>
        </w:rPr>
        <w:t>trabalho</w:t>
      </w:r>
      <w:r w:rsidRPr="00CE22B3">
        <w:rPr>
          <w:rFonts w:cs="Arial"/>
          <w:spacing w:val="21"/>
        </w:rPr>
        <w:t xml:space="preserve"> </w:t>
      </w:r>
      <w:r w:rsidRPr="00CE22B3">
        <w:rPr>
          <w:rFonts w:cs="Arial"/>
        </w:rPr>
        <w:t>trata</w:t>
      </w:r>
      <w:r w:rsidRPr="00CE22B3">
        <w:rPr>
          <w:rFonts w:cs="Arial"/>
          <w:spacing w:val="21"/>
        </w:rPr>
        <w:t xml:space="preserve"> </w:t>
      </w:r>
      <w:r w:rsidRPr="00CE22B3">
        <w:rPr>
          <w:rFonts w:cs="Arial"/>
        </w:rPr>
        <w:t>da</w:t>
      </w:r>
      <w:r w:rsidRPr="00CE22B3">
        <w:rPr>
          <w:rFonts w:cs="Arial"/>
          <w:spacing w:val="20"/>
        </w:rPr>
        <w:t xml:space="preserve"> </w:t>
      </w:r>
      <w:r w:rsidRPr="00CE22B3">
        <w:rPr>
          <w:rFonts w:cs="Arial"/>
        </w:rPr>
        <w:t>restrição</w:t>
      </w:r>
      <w:r w:rsidRPr="00CE22B3">
        <w:rPr>
          <w:rFonts w:cs="Arial"/>
          <w:spacing w:val="21"/>
        </w:rPr>
        <w:t xml:space="preserve"> </w:t>
      </w:r>
      <w:r w:rsidRPr="00CE22B3">
        <w:rPr>
          <w:rFonts w:cs="Arial"/>
        </w:rPr>
        <w:t>do</w:t>
      </w:r>
      <w:r w:rsidRPr="00CE22B3">
        <w:rPr>
          <w:rFonts w:cs="Arial"/>
          <w:spacing w:val="21"/>
        </w:rPr>
        <w:t xml:space="preserve"> </w:t>
      </w:r>
      <w:r w:rsidRPr="00CE22B3">
        <w:rPr>
          <w:rFonts w:cs="Arial"/>
        </w:rPr>
        <w:t>direito</w:t>
      </w:r>
      <w:r w:rsidRPr="00CE22B3">
        <w:rPr>
          <w:rFonts w:cs="Arial"/>
          <w:spacing w:val="21"/>
        </w:rPr>
        <w:t xml:space="preserve"> </w:t>
      </w:r>
      <w:r w:rsidRPr="00CE22B3">
        <w:rPr>
          <w:rFonts w:cs="Arial"/>
        </w:rPr>
        <w:t>de</w:t>
      </w:r>
      <w:r w:rsidRPr="00CE22B3">
        <w:rPr>
          <w:rFonts w:cs="Arial"/>
          <w:spacing w:val="20"/>
        </w:rPr>
        <w:t xml:space="preserve"> </w:t>
      </w:r>
      <w:r w:rsidRPr="00CE22B3">
        <w:rPr>
          <w:rFonts w:cs="Arial"/>
        </w:rPr>
        <w:t>ir</w:t>
      </w:r>
      <w:r w:rsidRPr="00CE22B3">
        <w:rPr>
          <w:rFonts w:cs="Arial"/>
          <w:spacing w:val="21"/>
        </w:rPr>
        <w:t xml:space="preserve"> </w:t>
      </w:r>
      <w:r w:rsidRPr="00CE22B3">
        <w:rPr>
          <w:rFonts w:cs="Arial"/>
        </w:rPr>
        <w:t>e</w:t>
      </w:r>
      <w:r w:rsidRPr="00CE22B3">
        <w:rPr>
          <w:rFonts w:cs="Arial"/>
          <w:spacing w:val="21"/>
        </w:rPr>
        <w:t xml:space="preserve"> </w:t>
      </w:r>
      <w:r w:rsidRPr="00CE22B3">
        <w:rPr>
          <w:rFonts w:cs="Arial"/>
        </w:rPr>
        <w:t>vir</w:t>
      </w:r>
      <w:r w:rsidRPr="00CE22B3">
        <w:rPr>
          <w:rFonts w:cs="Arial"/>
          <w:spacing w:val="20"/>
        </w:rPr>
        <w:t xml:space="preserve"> </w:t>
      </w:r>
      <w:r w:rsidRPr="00CE22B3">
        <w:rPr>
          <w:rFonts w:cs="Arial"/>
        </w:rPr>
        <w:t>previsto</w:t>
      </w:r>
      <w:r w:rsidRPr="00CE22B3">
        <w:rPr>
          <w:rFonts w:cs="Arial"/>
          <w:spacing w:val="21"/>
        </w:rPr>
        <w:t xml:space="preserve"> </w:t>
      </w:r>
      <w:r w:rsidRPr="00CE22B3">
        <w:rPr>
          <w:rFonts w:cs="Arial"/>
        </w:rPr>
        <w:t>no</w:t>
      </w:r>
      <w:r w:rsidRPr="00CE22B3">
        <w:rPr>
          <w:rFonts w:cs="Arial"/>
          <w:spacing w:val="21"/>
        </w:rPr>
        <w:t xml:space="preserve"> </w:t>
      </w:r>
      <w:r w:rsidRPr="00CE22B3">
        <w:rPr>
          <w:rFonts w:cs="Arial"/>
        </w:rPr>
        <w:t>artigo</w:t>
      </w:r>
      <w:r w:rsidRPr="00CE22B3">
        <w:rPr>
          <w:rFonts w:cs="Arial"/>
          <w:spacing w:val="21"/>
        </w:rPr>
        <w:t xml:space="preserve"> </w:t>
      </w:r>
      <w:r w:rsidRPr="00CE22B3">
        <w:rPr>
          <w:rFonts w:cs="Arial"/>
        </w:rPr>
        <w:t>5º,</w:t>
      </w:r>
      <w:r w:rsidRPr="00CE22B3">
        <w:rPr>
          <w:rFonts w:cs="Arial"/>
          <w:spacing w:val="-64"/>
        </w:rPr>
        <w:t xml:space="preserve"> </w:t>
      </w:r>
      <w:r w:rsidRPr="00CE22B3">
        <w:rPr>
          <w:rFonts w:cs="Arial"/>
        </w:rPr>
        <w:t>inciso</w:t>
      </w:r>
      <w:r w:rsidRPr="00CE22B3">
        <w:rPr>
          <w:rFonts w:cs="Arial"/>
          <w:spacing w:val="20"/>
        </w:rPr>
        <w:t xml:space="preserve"> </w:t>
      </w:r>
      <w:r w:rsidRPr="00CE22B3">
        <w:rPr>
          <w:rFonts w:cs="Arial"/>
        </w:rPr>
        <w:t>XV</w:t>
      </w:r>
      <w:r w:rsidRPr="00CE22B3">
        <w:rPr>
          <w:rFonts w:cs="Arial"/>
          <w:spacing w:val="20"/>
        </w:rPr>
        <w:t xml:space="preserve"> </w:t>
      </w:r>
      <w:r w:rsidRPr="00CE22B3">
        <w:rPr>
          <w:rFonts w:cs="Arial"/>
        </w:rPr>
        <w:t>da</w:t>
      </w:r>
      <w:r w:rsidRPr="00CE22B3">
        <w:rPr>
          <w:rFonts w:cs="Arial"/>
          <w:spacing w:val="20"/>
        </w:rPr>
        <w:t xml:space="preserve"> </w:t>
      </w:r>
      <w:r w:rsidRPr="00CE22B3">
        <w:rPr>
          <w:rFonts w:cs="Arial"/>
        </w:rPr>
        <w:t>Constituição</w:t>
      </w:r>
      <w:r w:rsidRPr="00CE22B3">
        <w:rPr>
          <w:rFonts w:cs="Arial"/>
          <w:spacing w:val="20"/>
        </w:rPr>
        <w:t xml:space="preserve"> </w:t>
      </w:r>
      <w:r w:rsidRPr="00CE22B3">
        <w:rPr>
          <w:rFonts w:cs="Arial"/>
        </w:rPr>
        <w:t>Federal,</w:t>
      </w:r>
      <w:r w:rsidRPr="00CE22B3">
        <w:rPr>
          <w:rFonts w:cs="Arial"/>
          <w:spacing w:val="20"/>
        </w:rPr>
        <w:t xml:space="preserve"> </w:t>
      </w:r>
      <w:r w:rsidRPr="00CE22B3">
        <w:rPr>
          <w:rFonts w:cs="Arial"/>
        </w:rPr>
        <w:t>onde</w:t>
      </w:r>
      <w:r w:rsidRPr="00CE22B3">
        <w:rPr>
          <w:rFonts w:cs="Arial"/>
          <w:spacing w:val="20"/>
        </w:rPr>
        <w:t xml:space="preserve"> </w:t>
      </w:r>
      <w:r w:rsidRPr="00CE22B3">
        <w:rPr>
          <w:rFonts w:cs="Arial"/>
        </w:rPr>
        <w:t>é</w:t>
      </w:r>
      <w:r w:rsidRPr="00CE22B3">
        <w:rPr>
          <w:rFonts w:cs="Arial"/>
          <w:spacing w:val="20"/>
        </w:rPr>
        <w:t xml:space="preserve"> </w:t>
      </w:r>
      <w:r w:rsidRPr="00CE22B3">
        <w:rPr>
          <w:rFonts w:cs="Arial"/>
        </w:rPr>
        <w:t>garantido</w:t>
      </w:r>
      <w:r w:rsidRPr="00CE22B3">
        <w:rPr>
          <w:rFonts w:cs="Arial"/>
          <w:spacing w:val="20"/>
        </w:rPr>
        <w:t xml:space="preserve"> </w:t>
      </w:r>
      <w:r w:rsidRPr="00CE22B3">
        <w:rPr>
          <w:rFonts w:cs="Arial"/>
        </w:rPr>
        <w:t>a</w:t>
      </w:r>
      <w:r w:rsidRPr="00CE22B3">
        <w:rPr>
          <w:rFonts w:cs="Arial"/>
          <w:spacing w:val="20"/>
        </w:rPr>
        <w:t xml:space="preserve"> </w:t>
      </w:r>
      <w:r w:rsidRPr="00CE22B3">
        <w:rPr>
          <w:rFonts w:cs="Arial"/>
        </w:rPr>
        <w:t>“livre</w:t>
      </w:r>
      <w:r w:rsidRPr="00CE22B3">
        <w:rPr>
          <w:rFonts w:cs="Arial"/>
          <w:spacing w:val="20"/>
        </w:rPr>
        <w:t xml:space="preserve"> </w:t>
      </w:r>
      <w:r w:rsidRPr="00CE22B3">
        <w:rPr>
          <w:rFonts w:cs="Arial"/>
        </w:rPr>
        <w:t>locomoção</w:t>
      </w:r>
      <w:r w:rsidRPr="00CE22B3">
        <w:rPr>
          <w:rFonts w:cs="Arial"/>
          <w:spacing w:val="20"/>
        </w:rPr>
        <w:t xml:space="preserve"> </w:t>
      </w:r>
      <w:r w:rsidRPr="00CE22B3">
        <w:rPr>
          <w:rFonts w:cs="Arial"/>
        </w:rPr>
        <w:t>no</w:t>
      </w:r>
      <w:r w:rsidRPr="00CE22B3">
        <w:rPr>
          <w:rFonts w:cs="Arial"/>
          <w:spacing w:val="20"/>
        </w:rPr>
        <w:t xml:space="preserve"> </w:t>
      </w:r>
      <w:r w:rsidRPr="00CE22B3">
        <w:rPr>
          <w:rFonts w:cs="Arial"/>
        </w:rPr>
        <w:t>território</w:t>
      </w:r>
      <w:r w:rsidRPr="00CE22B3">
        <w:rPr>
          <w:rFonts w:cs="Arial"/>
          <w:spacing w:val="-63"/>
        </w:rPr>
        <w:t xml:space="preserve"> </w:t>
      </w:r>
      <w:r w:rsidRPr="00CE22B3">
        <w:rPr>
          <w:rFonts w:cs="Arial"/>
        </w:rPr>
        <w:t>nacional</w:t>
      </w:r>
      <w:r w:rsidRPr="00CE22B3">
        <w:rPr>
          <w:rFonts w:cs="Arial"/>
          <w:spacing w:val="2"/>
        </w:rPr>
        <w:t xml:space="preserve"> </w:t>
      </w:r>
      <w:r w:rsidRPr="00CE22B3">
        <w:rPr>
          <w:rFonts w:cs="Arial"/>
        </w:rPr>
        <w:t>em</w:t>
      </w:r>
      <w:r w:rsidRPr="00CE22B3">
        <w:rPr>
          <w:rFonts w:cs="Arial"/>
          <w:spacing w:val="2"/>
        </w:rPr>
        <w:t xml:space="preserve"> </w:t>
      </w:r>
      <w:r w:rsidRPr="00CE22B3">
        <w:rPr>
          <w:rFonts w:cs="Arial"/>
        </w:rPr>
        <w:t>tempo</w:t>
      </w:r>
      <w:r w:rsidRPr="00CE22B3">
        <w:rPr>
          <w:rFonts w:cs="Arial"/>
          <w:spacing w:val="3"/>
        </w:rPr>
        <w:t xml:space="preserve"> </w:t>
      </w:r>
      <w:r w:rsidRPr="00CE22B3">
        <w:rPr>
          <w:rFonts w:cs="Arial"/>
        </w:rPr>
        <w:t>de</w:t>
      </w:r>
      <w:r w:rsidRPr="00CE22B3">
        <w:rPr>
          <w:rFonts w:cs="Arial"/>
          <w:spacing w:val="2"/>
        </w:rPr>
        <w:t xml:space="preserve"> </w:t>
      </w:r>
      <w:r w:rsidRPr="00CE22B3">
        <w:rPr>
          <w:rFonts w:cs="Arial"/>
        </w:rPr>
        <w:t>paz,</w:t>
      </w:r>
      <w:r w:rsidRPr="00CE22B3">
        <w:rPr>
          <w:rFonts w:cs="Arial"/>
          <w:spacing w:val="3"/>
        </w:rPr>
        <w:t xml:space="preserve"> </w:t>
      </w:r>
      <w:r w:rsidRPr="00CE22B3">
        <w:rPr>
          <w:rFonts w:cs="Arial"/>
        </w:rPr>
        <w:t>podendo</w:t>
      </w:r>
      <w:r w:rsidRPr="00CE22B3">
        <w:rPr>
          <w:rFonts w:cs="Arial"/>
          <w:spacing w:val="2"/>
        </w:rPr>
        <w:t xml:space="preserve"> </w:t>
      </w:r>
      <w:r w:rsidRPr="00CE22B3">
        <w:rPr>
          <w:rFonts w:cs="Arial"/>
        </w:rPr>
        <w:t>qualquer</w:t>
      </w:r>
      <w:r w:rsidRPr="00CE22B3">
        <w:rPr>
          <w:rFonts w:cs="Arial"/>
          <w:spacing w:val="3"/>
        </w:rPr>
        <w:t xml:space="preserve"> </w:t>
      </w:r>
      <w:r w:rsidRPr="00CE22B3">
        <w:rPr>
          <w:rFonts w:cs="Arial"/>
        </w:rPr>
        <w:t>pessoa,</w:t>
      </w:r>
      <w:r w:rsidRPr="00CE22B3">
        <w:rPr>
          <w:rFonts w:cs="Arial"/>
          <w:spacing w:val="2"/>
        </w:rPr>
        <w:t xml:space="preserve"> </w:t>
      </w:r>
      <w:r w:rsidRPr="00CE22B3">
        <w:rPr>
          <w:rFonts w:cs="Arial"/>
        </w:rPr>
        <w:t>nos</w:t>
      </w:r>
      <w:r w:rsidRPr="00CE22B3">
        <w:rPr>
          <w:rFonts w:cs="Arial"/>
          <w:spacing w:val="3"/>
        </w:rPr>
        <w:t xml:space="preserve"> </w:t>
      </w:r>
      <w:r w:rsidRPr="00CE22B3">
        <w:rPr>
          <w:rFonts w:cs="Arial"/>
        </w:rPr>
        <w:t>termos</w:t>
      </w:r>
      <w:r w:rsidRPr="00CE22B3">
        <w:rPr>
          <w:rFonts w:cs="Arial"/>
          <w:spacing w:val="-3"/>
        </w:rPr>
        <w:t xml:space="preserve"> </w:t>
      </w:r>
      <w:r w:rsidRPr="00CE22B3">
        <w:rPr>
          <w:rFonts w:cs="Arial"/>
        </w:rPr>
        <w:t>da</w:t>
      </w:r>
      <w:r w:rsidRPr="00CE22B3">
        <w:rPr>
          <w:rFonts w:cs="Arial"/>
          <w:spacing w:val="3"/>
        </w:rPr>
        <w:t xml:space="preserve"> </w:t>
      </w:r>
      <w:r w:rsidRPr="00CE22B3">
        <w:rPr>
          <w:rFonts w:cs="Arial"/>
        </w:rPr>
        <w:t>lei,</w:t>
      </w:r>
      <w:r w:rsidRPr="00CE22B3">
        <w:rPr>
          <w:rFonts w:cs="Arial"/>
          <w:spacing w:val="60"/>
        </w:rPr>
        <w:t xml:space="preserve"> </w:t>
      </w:r>
      <w:r w:rsidRPr="00CE22B3">
        <w:rPr>
          <w:rFonts w:cs="Arial"/>
        </w:rPr>
        <w:t>nele</w:t>
      </w:r>
      <w:r w:rsidRPr="00CE22B3">
        <w:rPr>
          <w:rFonts w:cs="Arial"/>
          <w:spacing w:val="2"/>
        </w:rPr>
        <w:t xml:space="preserve"> </w:t>
      </w:r>
      <w:r w:rsidRPr="00CE22B3">
        <w:rPr>
          <w:rFonts w:cs="Arial"/>
        </w:rPr>
        <w:t>entrar,</w:t>
      </w:r>
      <w:r w:rsidRPr="00CE22B3">
        <w:rPr>
          <w:rFonts w:cs="Arial"/>
          <w:spacing w:val="-64"/>
        </w:rPr>
        <w:t xml:space="preserve"> </w:t>
      </w:r>
      <w:r w:rsidRPr="00CE22B3">
        <w:rPr>
          <w:rFonts w:cs="Arial"/>
        </w:rPr>
        <w:t>permanecer</w:t>
      </w:r>
      <w:r w:rsidRPr="00CE22B3">
        <w:rPr>
          <w:rFonts w:cs="Arial"/>
          <w:spacing w:val="22"/>
        </w:rPr>
        <w:t xml:space="preserve"> </w:t>
      </w:r>
      <w:r w:rsidRPr="00CE22B3">
        <w:rPr>
          <w:rFonts w:cs="Arial"/>
        </w:rPr>
        <w:t>ou</w:t>
      </w:r>
      <w:r w:rsidRPr="00CE22B3">
        <w:rPr>
          <w:rFonts w:cs="Arial"/>
          <w:spacing w:val="23"/>
        </w:rPr>
        <w:t xml:space="preserve"> </w:t>
      </w:r>
      <w:r w:rsidRPr="00CE22B3">
        <w:rPr>
          <w:rFonts w:cs="Arial"/>
        </w:rPr>
        <w:t>dele</w:t>
      </w:r>
      <w:r w:rsidRPr="00CE22B3">
        <w:rPr>
          <w:rFonts w:cs="Arial"/>
          <w:spacing w:val="23"/>
        </w:rPr>
        <w:t xml:space="preserve"> </w:t>
      </w:r>
      <w:r w:rsidRPr="00CE22B3">
        <w:rPr>
          <w:rFonts w:cs="Arial"/>
        </w:rPr>
        <w:t>sair</w:t>
      </w:r>
      <w:r w:rsidRPr="00CE22B3">
        <w:rPr>
          <w:rFonts w:cs="Arial"/>
          <w:spacing w:val="23"/>
        </w:rPr>
        <w:t xml:space="preserve"> </w:t>
      </w:r>
      <w:r w:rsidRPr="00CE22B3">
        <w:rPr>
          <w:rFonts w:cs="Arial"/>
        </w:rPr>
        <w:t>com</w:t>
      </w:r>
      <w:r w:rsidRPr="00CE22B3">
        <w:rPr>
          <w:rFonts w:cs="Arial"/>
          <w:spacing w:val="23"/>
        </w:rPr>
        <w:t xml:space="preserve"> </w:t>
      </w:r>
      <w:r w:rsidRPr="00CE22B3">
        <w:rPr>
          <w:rFonts w:cs="Arial"/>
        </w:rPr>
        <w:t>seus</w:t>
      </w:r>
      <w:r w:rsidRPr="00CE22B3">
        <w:rPr>
          <w:rFonts w:cs="Arial"/>
          <w:spacing w:val="23"/>
        </w:rPr>
        <w:t xml:space="preserve"> </w:t>
      </w:r>
      <w:r w:rsidRPr="00CE22B3">
        <w:rPr>
          <w:rFonts w:cs="Arial"/>
        </w:rPr>
        <w:t>bens”,</w:t>
      </w:r>
      <w:r w:rsidRPr="00CE22B3">
        <w:rPr>
          <w:rFonts w:cs="Arial"/>
          <w:spacing w:val="22"/>
        </w:rPr>
        <w:t xml:space="preserve"> </w:t>
      </w:r>
      <w:r w:rsidRPr="00CE22B3">
        <w:rPr>
          <w:rFonts w:cs="Arial"/>
        </w:rPr>
        <w:t>frente</w:t>
      </w:r>
      <w:r w:rsidRPr="00CE22B3">
        <w:rPr>
          <w:rFonts w:cs="Arial"/>
          <w:spacing w:val="23"/>
        </w:rPr>
        <w:t xml:space="preserve"> </w:t>
      </w:r>
      <w:r w:rsidRPr="00CE22B3">
        <w:rPr>
          <w:rFonts w:cs="Arial"/>
        </w:rPr>
        <w:t>à</w:t>
      </w:r>
      <w:r w:rsidRPr="00CE22B3">
        <w:rPr>
          <w:rFonts w:cs="Arial"/>
          <w:spacing w:val="23"/>
        </w:rPr>
        <w:t xml:space="preserve"> </w:t>
      </w:r>
      <w:r w:rsidRPr="00CE22B3">
        <w:rPr>
          <w:rFonts w:cs="Arial"/>
        </w:rPr>
        <w:t>pandemia</w:t>
      </w:r>
      <w:r w:rsidRPr="00CE22B3">
        <w:rPr>
          <w:rFonts w:cs="Arial"/>
          <w:spacing w:val="23"/>
        </w:rPr>
        <w:t xml:space="preserve"> </w:t>
      </w:r>
      <w:r w:rsidRPr="00CE22B3">
        <w:rPr>
          <w:rFonts w:cs="Arial"/>
        </w:rPr>
        <w:t>do</w:t>
      </w:r>
      <w:r w:rsidRPr="00CE22B3">
        <w:rPr>
          <w:rFonts w:cs="Arial"/>
          <w:spacing w:val="23"/>
        </w:rPr>
        <w:t xml:space="preserve"> </w:t>
      </w:r>
      <w:r w:rsidR="00B96637">
        <w:rPr>
          <w:rFonts w:cs="Arial"/>
        </w:rPr>
        <w:t>COVID-19</w:t>
      </w:r>
      <w:r w:rsidRPr="00CE22B3">
        <w:rPr>
          <w:rFonts w:cs="Arial"/>
        </w:rPr>
        <w:t>,</w:t>
      </w:r>
      <w:r w:rsidRPr="00CE22B3">
        <w:rPr>
          <w:rFonts w:cs="Arial"/>
          <w:spacing w:val="23"/>
        </w:rPr>
        <w:t xml:space="preserve"> </w:t>
      </w:r>
      <w:r w:rsidRPr="00CE22B3">
        <w:rPr>
          <w:rFonts w:cs="Arial"/>
        </w:rPr>
        <w:t>situação</w:t>
      </w:r>
      <w:r w:rsidRPr="00CE22B3">
        <w:rPr>
          <w:rFonts w:cs="Arial"/>
          <w:spacing w:val="-64"/>
        </w:rPr>
        <w:t xml:space="preserve"> </w:t>
      </w:r>
      <w:r w:rsidRPr="00CE22B3">
        <w:rPr>
          <w:rFonts w:cs="Arial"/>
        </w:rPr>
        <w:t>causada</w:t>
      </w:r>
      <w:r w:rsidRPr="00CE22B3">
        <w:rPr>
          <w:rFonts w:cs="Arial"/>
          <w:spacing w:val="38"/>
        </w:rPr>
        <w:t xml:space="preserve"> </w:t>
      </w:r>
      <w:r w:rsidRPr="00CE22B3">
        <w:rPr>
          <w:rFonts w:cs="Arial"/>
        </w:rPr>
        <w:t>pelo</w:t>
      </w:r>
      <w:r w:rsidRPr="00CE22B3">
        <w:rPr>
          <w:rFonts w:cs="Arial"/>
          <w:spacing w:val="39"/>
        </w:rPr>
        <w:t xml:space="preserve"> </w:t>
      </w:r>
      <w:r w:rsidRPr="00CE22B3">
        <w:rPr>
          <w:rFonts w:cs="Arial"/>
        </w:rPr>
        <w:t>novo</w:t>
      </w:r>
      <w:r w:rsidRPr="00CE22B3">
        <w:rPr>
          <w:rFonts w:cs="Arial"/>
          <w:spacing w:val="39"/>
        </w:rPr>
        <w:t xml:space="preserve"> </w:t>
      </w:r>
      <w:r w:rsidRPr="00CE22B3">
        <w:rPr>
          <w:rFonts w:cs="Arial"/>
        </w:rPr>
        <w:t>vírus</w:t>
      </w:r>
      <w:r w:rsidRPr="00CE22B3">
        <w:rPr>
          <w:rFonts w:cs="Arial"/>
          <w:spacing w:val="39"/>
        </w:rPr>
        <w:t xml:space="preserve"> </w:t>
      </w:r>
      <w:r w:rsidRPr="00CE22B3">
        <w:rPr>
          <w:rFonts w:cs="Arial"/>
        </w:rPr>
        <w:t>denominado</w:t>
      </w:r>
      <w:r w:rsidRPr="00CE22B3">
        <w:rPr>
          <w:rFonts w:cs="Arial"/>
          <w:spacing w:val="38"/>
        </w:rPr>
        <w:t xml:space="preserve"> </w:t>
      </w:r>
      <w:r w:rsidRPr="00CE22B3">
        <w:rPr>
          <w:rFonts w:cs="Arial"/>
        </w:rPr>
        <w:t>coronavírus,</w:t>
      </w:r>
      <w:r w:rsidRPr="00CE22B3">
        <w:rPr>
          <w:rFonts w:cs="Arial"/>
          <w:spacing w:val="39"/>
        </w:rPr>
        <w:t xml:space="preserve"> </w:t>
      </w:r>
      <w:r w:rsidRPr="00CE22B3">
        <w:rPr>
          <w:rFonts w:cs="Arial"/>
        </w:rPr>
        <w:t>uma</w:t>
      </w:r>
      <w:r w:rsidRPr="00CE22B3">
        <w:rPr>
          <w:rFonts w:cs="Arial"/>
          <w:spacing w:val="39"/>
        </w:rPr>
        <w:t xml:space="preserve"> </w:t>
      </w:r>
      <w:r w:rsidRPr="00CE22B3">
        <w:rPr>
          <w:rFonts w:cs="Arial"/>
        </w:rPr>
        <w:t>doença</w:t>
      </w:r>
      <w:r w:rsidRPr="00CE22B3">
        <w:rPr>
          <w:rFonts w:cs="Arial"/>
          <w:spacing w:val="39"/>
        </w:rPr>
        <w:t xml:space="preserve"> </w:t>
      </w:r>
      <w:r w:rsidRPr="00CE22B3">
        <w:rPr>
          <w:rFonts w:cs="Arial"/>
        </w:rPr>
        <w:t>infecciosa</w:t>
      </w:r>
      <w:r w:rsidRPr="00CE22B3">
        <w:rPr>
          <w:rFonts w:cs="Arial"/>
          <w:spacing w:val="39"/>
        </w:rPr>
        <w:t xml:space="preserve"> </w:t>
      </w:r>
      <w:r w:rsidRPr="00CE22B3">
        <w:rPr>
          <w:rFonts w:cs="Arial"/>
        </w:rPr>
        <w:t>que</w:t>
      </w:r>
      <w:r w:rsidRPr="00CE22B3">
        <w:rPr>
          <w:rFonts w:cs="Arial"/>
          <w:spacing w:val="37"/>
        </w:rPr>
        <w:t xml:space="preserve"> </w:t>
      </w:r>
      <w:r w:rsidRPr="00CE22B3">
        <w:rPr>
          <w:rFonts w:cs="Arial"/>
        </w:rPr>
        <w:t>se</w:t>
      </w:r>
      <w:r w:rsidRPr="00CE22B3">
        <w:rPr>
          <w:rFonts w:cs="Arial"/>
          <w:spacing w:val="-63"/>
        </w:rPr>
        <w:t xml:space="preserve"> </w:t>
      </w:r>
      <w:r w:rsidRPr="00CE22B3">
        <w:rPr>
          <w:rFonts w:cs="Arial"/>
        </w:rPr>
        <w:t>propaga</w:t>
      </w:r>
      <w:r w:rsidRPr="00CE22B3">
        <w:rPr>
          <w:rFonts w:cs="Arial"/>
          <w:spacing w:val="-1"/>
        </w:rPr>
        <w:t xml:space="preserve"> </w:t>
      </w:r>
      <w:r w:rsidRPr="00CE22B3">
        <w:rPr>
          <w:rFonts w:cs="Arial"/>
        </w:rPr>
        <w:t>e</w:t>
      </w:r>
      <w:r w:rsidRPr="00CE22B3">
        <w:rPr>
          <w:rFonts w:cs="Arial"/>
          <w:spacing w:val="-1"/>
        </w:rPr>
        <w:t xml:space="preserve"> </w:t>
      </w:r>
      <w:r w:rsidRPr="00CE22B3">
        <w:rPr>
          <w:rFonts w:cs="Arial"/>
        </w:rPr>
        <w:t>atinge</w:t>
      </w:r>
      <w:r w:rsidRPr="00CE22B3">
        <w:rPr>
          <w:rFonts w:cs="Arial"/>
          <w:spacing w:val="-1"/>
        </w:rPr>
        <w:t xml:space="preserve"> </w:t>
      </w:r>
      <w:r w:rsidRPr="00CE22B3">
        <w:rPr>
          <w:rFonts w:cs="Arial"/>
        </w:rPr>
        <w:t>simultaneamente</w:t>
      </w:r>
      <w:r w:rsidRPr="00CE22B3">
        <w:rPr>
          <w:rFonts w:cs="Arial"/>
          <w:spacing w:val="-1"/>
        </w:rPr>
        <w:t xml:space="preserve"> </w:t>
      </w:r>
      <w:r w:rsidRPr="00CE22B3">
        <w:rPr>
          <w:rFonts w:cs="Arial"/>
        </w:rPr>
        <w:t>um</w:t>
      </w:r>
      <w:r w:rsidRPr="00CE22B3">
        <w:rPr>
          <w:rFonts w:cs="Arial"/>
          <w:spacing w:val="-2"/>
        </w:rPr>
        <w:t xml:space="preserve"> </w:t>
      </w:r>
      <w:r w:rsidRPr="00CE22B3">
        <w:rPr>
          <w:rFonts w:cs="Arial"/>
        </w:rPr>
        <w:t>grande</w:t>
      </w:r>
      <w:r w:rsidRPr="00CE22B3">
        <w:rPr>
          <w:rFonts w:cs="Arial"/>
          <w:spacing w:val="-1"/>
        </w:rPr>
        <w:t xml:space="preserve"> </w:t>
      </w:r>
      <w:r w:rsidRPr="00CE22B3">
        <w:rPr>
          <w:rFonts w:cs="Arial"/>
        </w:rPr>
        <w:t>número</w:t>
      </w:r>
      <w:r w:rsidRPr="00CE22B3">
        <w:rPr>
          <w:rFonts w:cs="Arial"/>
          <w:spacing w:val="-1"/>
        </w:rPr>
        <w:t xml:space="preserve"> </w:t>
      </w:r>
      <w:r w:rsidRPr="00CE22B3">
        <w:rPr>
          <w:rFonts w:cs="Arial"/>
        </w:rPr>
        <w:t>de</w:t>
      </w:r>
      <w:r w:rsidRPr="00CE22B3">
        <w:rPr>
          <w:rFonts w:cs="Arial"/>
          <w:spacing w:val="-1"/>
        </w:rPr>
        <w:t xml:space="preserve"> </w:t>
      </w:r>
      <w:r w:rsidRPr="00CE22B3">
        <w:rPr>
          <w:rFonts w:cs="Arial"/>
        </w:rPr>
        <w:t>pessoas</w:t>
      </w:r>
      <w:r w:rsidRPr="00CE22B3">
        <w:rPr>
          <w:rFonts w:cs="Arial"/>
          <w:spacing w:val="-1"/>
        </w:rPr>
        <w:t xml:space="preserve"> </w:t>
      </w:r>
      <w:r w:rsidRPr="00CE22B3">
        <w:rPr>
          <w:rFonts w:cs="Arial"/>
        </w:rPr>
        <w:t>em</w:t>
      </w:r>
      <w:r w:rsidRPr="00CE22B3">
        <w:rPr>
          <w:rFonts w:cs="Arial"/>
          <w:spacing w:val="-2"/>
        </w:rPr>
        <w:t xml:space="preserve"> </w:t>
      </w:r>
      <w:r w:rsidRPr="00CE22B3">
        <w:rPr>
          <w:rFonts w:cs="Arial"/>
        </w:rPr>
        <w:t>todo</w:t>
      </w:r>
      <w:r w:rsidRPr="00CE22B3">
        <w:rPr>
          <w:rFonts w:cs="Arial"/>
          <w:spacing w:val="-1"/>
        </w:rPr>
        <w:t xml:space="preserve"> </w:t>
      </w:r>
      <w:r w:rsidRPr="00CE22B3">
        <w:rPr>
          <w:rFonts w:cs="Arial"/>
        </w:rPr>
        <w:t>o</w:t>
      </w:r>
      <w:r w:rsidRPr="00CE22B3">
        <w:rPr>
          <w:rFonts w:cs="Arial"/>
          <w:spacing w:val="-1"/>
        </w:rPr>
        <w:t xml:space="preserve"> </w:t>
      </w:r>
      <w:r w:rsidRPr="00CE22B3">
        <w:rPr>
          <w:rFonts w:cs="Arial"/>
        </w:rPr>
        <w:t>mundo.</w:t>
      </w:r>
    </w:p>
    <w:p w14:paraId="02F8D1A7" w14:textId="77777777" w:rsidR="005F1FF4" w:rsidRPr="00CE22B3" w:rsidRDefault="005F1FF4" w:rsidP="005F1FF4">
      <w:pPr>
        <w:pStyle w:val="Corpodetexto"/>
        <w:spacing w:after="0"/>
        <w:ind w:firstLine="1134"/>
        <w:rPr>
          <w:rFonts w:cs="Arial"/>
        </w:rPr>
      </w:pPr>
      <w:r w:rsidRPr="00CE22B3">
        <w:rPr>
          <w:rFonts w:cs="Arial"/>
        </w:rPr>
        <w:t>Este tema é relevante, tanto do ponto de vista jurídico quanto social, na</w:t>
      </w:r>
      <w:r w:rsidRPr="00CE22B3">
        <w:rPr>
          <w:rFonts w:cs="Arial"/>
          <w:spacing w:val="1"/>
        </w:rPr>
        <w:t xml:space="preserve"> </w:t>
      </w:r>
      <w:r w:rsidRPr="00CE22B3">
        <w:rPr>
          <w:rFonts w:cs="Arial"/>
        </w:rPr>
        <w:t>medida em que apresenta a polêmica existente entre os limites da interferência do</w:t>
      </w:r>
      <w:r w:rsidRPr="00CE22B3">
        <w:rPr>
          <w:rFonts w:cs="Arial"/>
          <w:spacing w:val="1"/>
        </w:rPr>
        <w:t xml:space="preserve"> </w:t>
      </w:r>
      <w:r w:rsidRPr="00CE22B3">
        <w:rPr>
          <w:rFonts w:cs="Arial"/>
        </w:rPr>
        <w:t>Estado nas liberdades dos indivíduos em contrapartida com o dever estabelecido na</w:t>
      </w:r>
      <w:r w:rsidRPr="00CE22B3">
        <w:rPr>
          <w:rFonts w:cs="Arial"/>
          <w:spacing w:val="1"/>
        </w:rPr>
        <w:t xml:space="preserve"> </w:t>
      </w:r>
      <w:r w:rsidRPr="00CE22B3">
        <w:rPr>
          <w:rFonts w:cs="Arial"/>
          <w:spacing w:val="-1"/>
        </w:rPr>
        <w:t>Constituição</w:t>
      </w:r>
      <w:r w:rsidRPr="00CE22B3">
        <w:rPr>
          <w:rFonts w:cs="Arial"/>
          <w:spacing w:val="-5"/>
        </w:rPr>
        <w:t xml:space="preserve"> </w:t>
      </w:r>
      <w:r w:rsidRPr="00CE22B3">
        <w:rPr>
          <w:rFonts w:cs="Arial"/>
        </w:rPr>
        <w:t>Federal</w:t>
      </w:r>
      <w:r w:rsidRPr="00CE22B3">
        <w:rPr>
          <w:rFonts w:cs="Arial"/>
          <w:spacing w:val="5"/>
        </w:rPr>
        <w:t xml:space="preserve"> </w:t>
      </w:r>
      <w:r w:rsidRPr="00CE22B3">
        <w:rPr>
          <w:rFonts w:cs="Arial"/>
        </w:rPr>
        <w:t>de cuidar</w:t>
      </w:r>
      <w:r w:rsidRPr="00CE22B3">
        <w:rPr>
          <w:rFonts w:cs="Arial"/>
          <w:spacing w:val="2"/>
        </w:rPr>
        <w:t xml:space="preserve"> </w:t>
      </w:r>
      <w:r w:rsidRPr="00CE22B3">
        <w:rPr>
          <w:rFonts w:cs="Arial"/>
        </w:rPr>
        <w:t>da saúde,</w:t>
      </w:r>
      <w:r w:rsidRPr="00CE22B3">
        <w:rPr>
          <w:rFonts w:cs="Arial"/>
          <w:spacing w:val="1"/>
        </w:rPr>
        <w:t xml:space="preserve"> </w:t>
      </w:r>
      <w:r w:rsidRPr="00CE22B3">
        <w:rPr>
          <w:rFonts w:cs="Arial"/>
        </w:rPr>
        <w:t>garantindo</w:t>
      </w:r>
      <w:r w:rsidRPr="00CE22B3">
        <w:rPr>
          <w:rFonts w:cs="Arial"/>
          <w:spacing w:val="-20"/>
        </w:rPr>
        <w:t xml:space="preserve"> </w:t>
      </w:r>
      <w:r w:rsidRPr="00CE22B3">
        <w:rPr>
          <w:rFonts w:cs="Arial"/>
        </w:rPr>
        <w:t>medidas</w:t>
      </w:r>
      <w:r w:rsidRPr="00CE22B3">
        <w:rPr>
          <w:rFonts w:cs="Arial"/>
          <w:spacing w:val="-1"/>
        </w:rPr>
        <w:t xml:space="preserve"> </w:t>
      </w:r>
      <w:r w:rsidRPr="00CE22B3">
        <w:rPr>
          <w:rFonts w:cs="Arial"/>
        </w:rPr>
        <w:t>que visem</w:t>
      </w:r>
      <w:r w:rsidRPr="00CE22B3">
        <w:rPr>
          <w:rFonts w:cs="Arial"/>
          <w:spacing w:val="-7"/>
        </w:rPr>
        <w:t xml:space="preserve"> </w:t>
      </w:r>
      <w:r w:rsidRPr="00CE22B3">
        <w:rPr>
          <w:rFonts w:cs="Arial"/>
        </w:rPr>
        <w:t>a</w:t>
      </w:r>
      <w:r w:rsidRPr="00CE22B3">
        <w:rPr>
          <w:rFonts w:cs="Arial"/>
          <w:spacing w:val="2"/>
        </w:rPr>
        <w:t xml:space="preserve"> </w:t>
      </w:r>
      <w:r w:rsidRPr="00CE22B3">
        <w:rPr>
          <w:rFonts w:cs="Arial"/>
        </w:rPr>
        <w:t>redução</w:t>
      </w:r>
      <w:r w:rsidRPr="00CE22B3">
        <w:rPr>
          <w:rFonts w:cs="Arial"/>
          <w:spacing w:val="-1"/>
        </w:rPr>
        <w:t xml:space="preserve"> </w:t>
      </w:r>
      <w:r w:rsidRPr="00CE22B3">
        <w:rPr>
          <w:rFonts w:cs="Arial"/>
        </w:rPr>
        <w:t>do</w:t>
      </w:r>
      <w:r w:rsidRPr="00CE22B3">
        <w:rPr>
          <w:rFonts w:cs="Arial"/>
          <w:spacing w:val="-64"/>
        </w:rPr>
        <w:t xml:space="preserve"> </w:t>
      </w:r>
      <w:r w:rsidRPr="00CE22B3">
        <w:rPr>
          <w:rFonts w:cs="Arial"/>
        </w:rPr>
        <w:t>risco da</w:t>
      </w:r>
      <w:r w:rsidRPr="00CE22B3">
        <w:rPr>
          <w:rFonts w:cs="Arial"/>
          <w:spacing w:val="-5"/>
        </w:rPr>
        <w:t xml:space="preserve"> </w:t>
      </w:r>
      <w:r w:rsidRPr="00CE22B3">
        <w:rPr>
          <w:rFonts w:cs="Arial"/>
        </w:rPr>
        <w:t>doença.</w:t>
      </w:r>
    </w:p>
    <w:p w14:paraId="1E8FB0E3" w14:textId="77777777" w:rsidR="005F1FF4" w:rsidRPr="00CE22B3" w:rsidRDefault="005F1FF4" w:rsidP="005F1FF4">
      <w:pPr>
        <w:pStyle w:val="Corpodetexto"/>
        <w:spacing w:after="0"/>
        <w:ind w:firstLine="1134"/>
        <w:rPr>
          <w:rFonts w:cs="Arial"/>
        </w:rPr>
      </w:pPr>
      <w:r w:rsidRPr="00CE22B3">
        <w:rPr>
          <w:rFonts w:cs="Arial"/>
        </w:rPr>
        <w:t>A</w:t>
      </w:r>
      <w:r w:rsidRPr="00CE22B3">
        <w:rPr>
          <w:rFonts w:cs="Arial"/>
          <w:spacing w:val="1"/>
        </w:rPr>
        <w:t xml:space="preserve"> </w:t>
      </w:r>
      <w:r w:rsidRPr="00CE22B3">
        <w:rPr>
          <w:rFonts w:cs="Arial"/>
        </w:rPr>
        <w:t>atualidade</w:t>
      </w:r>
      <w:r w:rsidRPr="00CE22B3">
        <w:rPr>
          <w:rFonts w:cs="Arial"/>
          <w:spacing w:val="1"/>
        </w:rPr>
        <w:t xml:space="preserve"> </w:t>
      </w:r>
      <w:r w:rsidRPr="00CE22B3">
        <w:rPr>
          <w:rFonts w:cs="Arial"/>
        </w:rPr>
        <w:t>do</w:t>
      </w:r>
      <w:r w:rsidRPr="00CE22B3">
        <w:rPr>
          <w:rFonts w:cs="Arial"/>
          <w:spacing w:val="1"/>
        </w:rPr>
        <w:t xml:space="preserve"> </w:t>
      </w:r>
      <w:r w:rsidRPr="00CE22B3">
        <w:rPr>
          <w:rFonts w:cs="Arial"/>
        </w:rPr>
        <w:t>tema,</w:t>
      </w:r>
      <w:r w:rsidRPr="00CE22B3">
        <w:rPr>
          <w:rFonts w:cs="Arial"/>
          <w:spacing w:val="1"/>
        </w:rPr>
        <w:t xml:space="preserve"> </w:t>
      </w:r>
      <w:r w:rsidRPr="00CE22B3">
        <w:rPr>
          <w:rFonts w:cs="Arial"/>
        </w:rPr>
        <w:t>da</w:t>
      </w:r>
      <w:r w:rsidRPr="00CE22B3">
        <w:rPr>
          <w:rFonts w:cs="Arial"/>
          <w:spacing w:val="1"/>
        </w:rPr>
        <w:t xml:space="preserve"> </w:t>
      </w:r>
      <w:r w:rsidRPr="00CE22B3">
        <w:rPr>
          <w:rFonts w:cs="Arial"/>
        </w:rPr>
        <w:t>restrição</w:t>
      </w:r>
      <w:r w:rsidRPr="00CE22B3">
        <w:rPr>
          <w:rFonts w:cs="Arial"/>
          <w:spacing w:val="1"/>
        </w:rPr>
        <w:t xml:space="preserve"> </w:t>
      </w:r>
      <w:r w:rsidRPr="00CE22B3">
        <w:rPr>
          <w:rFonts w:cs="Arial"/>
        </w:rPr>
        <w:t>do</w:t>
      </w:r>
      <w:r w:rsidRPr="00CE22B3">
        <w:rPr>
          <w:rFonts w:cs="Arial"/>
          <w:spacing w:val="1"/>
        </w:rPr>
        <w:t xml:space="preserve"> </w:t>
      </w:r>
      <w:r w:rsidRPr="00CE22B3">
        <w:rPr>
          <w:rFonts w:cs="Arial"/>
        </w:rPr>
        <w:t>direito</w:t>
      </w:r>
      <w:r w:rsidRPr="00CE22B3">
        <w:rPr>
          <w:rFonts w:cs="Arial"/>
          <w:spacing w:val="1"/>
        </w:rPr>
        <w:t xml:space="preserve"> </w:t>
      </w:r>
      <w:r w:rsidRPr="00CE22B3">
        <w:rPr>
          <w:rFonts w:cs="Arial"/>
        </w:rPr>
        <w:t>de</w:t>
      </w:r>
      <w:r w:rsidRPr="00CE22B3">
        <w:rPr>
          <w:rFonts w:cs="Arial"/>
          <w:spacing w:val="1"/>
        </w:rPr>
        <w:t xml:space="preserve"> </w:t>
      </w:r>
      <w:r w:rsidRPr="00CE22B3">
        <w:rPr>
          <w:rFonts w:cs="Arial"/>
        </w:rPr>
        <w:t>locomoção</w:t>
      </w:r>
      <w:r w:rsidRPr="00CE22B3">
        <w:rPr>
          <w:rFonts w:cs="Arial"/>
          <w:spacing w:val="1"/>
        </w:rPr>
        <w:t xml:space="preserve"> </w:t>
      </w:r>
      <w:r w:rsidRPr="00CE22B3">
        <w:rPr>
          <w:rFonts w:cs="Arial"/>
        </w:rPr>
        <w:t>frente</w:t>
      </w:r>
      <w:r w:rsidRPr="00CE22B3">
        <w:rPr>
          <w:rFonts w:cs="Arial"/>
          <w:spacing w:val="1"/>
        </w:rPr>
        <w:t xml:space="preserve"> </w:t>
      </w:r>
      <w:r w:rsidRPr="00CE22B3">
        <w:rPr>
          <w:rFonts w:cs="Arial"/>
        </w:rPr>
        <w:t>à</w:t>
      </w:r>
      <w:r w:rsidRPr="00CE22B3">
        <w:rPr>
          <w:rFonts w:cs="Arial"/>
          <w:spacing w:val="1"/>
        </w:rPr>
        <w:t xml:space="preserve"> </w:t>
      </w:r>
      <w:r w:rsidRPr="00CE22B3">
        <w:rPr>
          <w:rFonts w:cs="Arial"/>
        </w:rPr>
        <w:t>pandemia</w:t>
      </w:r>
      <w:r w:rsidRPr="00CE22B3">
        <w:rPr>
          <w:rFonts w:cs="Arial"/>
          <w:spacing w:val="-13"/>
        </w:rPr>
        <w:t xml:space="preserve"> </w:t>
      </w:r>
      <w:r w:rsidRPr="00CE22B3">
        <w:rPr>
          <w:rFonts w:cs="Arial"/>
        </w:rPr>
        <w:t>do</w:t>
      </w:r>
      <w:r w:rsidRPr="00CE22B3">
        <w:rPr>
          <w:rFonts w:cs="Arial"/>
          <w:spacing w:val="-12"/>
        </w:rPr>
        <w:t xml:space="preserve"> </w:t>
      </w:r>
      <w:r w:rsidRPr="00CE22B3">
        <w:rPr>
          <w:rFonts w:cs="Arial"/>
        </w:rPr>
        <w:t>Covid-19,</w:t>
      </w:r>
      <w:r w:rsidRPr="00CE22B3">
        <w:rPr>
          <w:rFonts w:cs="Arial"/>
          <w:spacing w:val="-12"/>
        </w:rPr>
        <w:t xml:space="preserve"> </w:t>
      </w:r>
      <w:r w:rsidRPr="00CE22B3">
        <w:rPr>
          <w:rFonts w:cs="Arial"/>
        </w:rPr>
        <w:t>pode</w:t>
      </w:r>
      <w:r w:rsidRPr="00CE22B3">
        <w:rPr>
          <w:rFonts w:cs="Arial"/>
          <w:spacing w:val="-12"/>
        </w:rPr>
        <w:t xml:space="preserve"> </w:t>
      </w:r>
      <w:r w:rsidRPr="00CE22B3">
        <w:rPr>
          <w:rFonts w:cs="Arial"/>
        </w:rPr>
        <w:t>ser</w:t>
      </w:r>
      <w:r w:rsidRPr="00CE22B3">
        <w:rPr>
          <w:rFonts w:cs="Arial"/>
          <w:spacing w:val="-12"/>
        </w:rPr>
        <w:t xml:space="preserve"> </w:t>
      </w:r>
      <w:r w:rsidRPr="00CE22B3">
        <w:rPr>
          <w:rFonts w:cs="Arial"/>
        </w:rPr>
        <w:t>verificada</w:t>
      </w:r>
      <w:r w:rsidRPr="00CE22B3">
        <w:rPr>
          <w:rFonts w:cs="Arial"/>
          <w:spacing w:val="-12"/>
        </w:rPr>
        <w:t xml:space="preserve"> </w:t>
      </w:r>
      <w:r w:rsidRPr="00CE22B3">
        <w:rPr>
          <w:rFonts w:cs="Arial"/>
        </w:rPr>
        <w:t>quando</w:t>
      </w:r>
      <w:r w:rsidRPr="00CE22B3">
        <w:rPr>
          <w:rFonts w:cs="Arial"/>
          <w:spacing w:val="-12"/>
        </w:rPr>
        <w:t xml:space="preserve"> </w:t>
      </w:r>
      <w:r w:rsidRPr="00CE22B3">
        <w:rPr>
          <w:rFonts w:cs="Arial"/>
        </w:rPr>
        <w:t>o</w:t>
      </w:r>
      <w:r w:rsidRPr="00CE22B3">
        <w:rPr>
          <w:rFonts w:cs="Arial"/>
          <w:spacing w:val="-12"/>
        </w:rPr>
        <w:t xml:space="preserve"> </w:t>
      </w:r>
      <w:r w:rsidRPr="00CE22B3">
        <w:rPr>
          <w:rFonts w:cs="Arial"/>
        </w:rPr>
        <w:t>direito</w:t>
      </w:r>
      <w:r w:rsidRPr="00CE22B3">
        <w:rPr>
          <w:rFonts w:cs="Arial"/>
          <w:spacing w:val="-12"/>
        </w:rPr>
        <w:t xml:space="preserve"> </w:t>
      </w:r>
      <w:r w:rsidRPr="00CE22B3">
        <w:rPr>
          <w:rFonts w:cs="Arial"/>
        </w:rPr>
        <w:t>fundamental</w:t>
      </w:r>
      <w:r w:rsidRPr="00CE22B3">
        <w:rPr>
          <w:rFonts w:cs="Arial"/>
          <w:spacing w:val="-12"/>
        </w:rPr>
        <w:t xml:space="preserve"> </w:t>
      </w:r>
      <w:r w:rsidRPr="00CE22B3">
        <w:rPr>
          <w:rFonts w:cs="Arial"/>
        </w:rPr>
        <w:t>não</w:t>
      </w:r>
      <w:r w:rsidRPr="00CE22B3">
        <w:rPr>
          <w:rFonts w:cs="Arial"/>
          <w:spacing w:val="-12"/>
        </w:rPr>
        <w:t xml:space="preserve"> </w:t>
      </w:r>
      <w:r w:rsidRPr="00CE22B3">
        <w:rPr>
          <w:rFonts w:cs="Arial"/>
        </w:rPr>
        <w:t>pode</w:t>
      </w:r>
      <w:r w:rsidRPr="00CE22B3">
        <w:rPr>
          <w:rFonts w:cs="Arial"/>
          <w:spacing w:val="-12"/>
        </w:rPr>
        <w:t xml:space="preserve"> </w:t>
      </w:r>
      <w:r w:rsidRPr="00CE22B3">
        <w:rPr>
          <w:rFonts w:cs="Arial"/>
        </w:rPr>
        <w:t>ser</w:t>
      </w:r>
      <w:r w:rsidRPr="00CE22B3">
        <w:rPr>
          <w:rFonts w:cs="Arial"/>
          <w:spacing w:val="-65"/>
        </w:rPr>
        <w:t xml:space="preserve"> </w:t>
      </w:r>
      <w:r w:rsidRPr="00CE22B3">
        <w:rPr>
          <w:rFonts w:cs="Arial"/>
        </w:rPr>
        <w:t>considerado</w:t>
      </w:r>
      <w:r w:rsidRPr="00CE22B3">
        <w:rPr>
          <w:rFonts w:cs="Arial"/>
          <w:spacing w:val="-2"/>
        </w:rPr>
        <w:t xml:space="preserve"> </w:t>
      </w:r>
      <w:r w:rsidRPr="00CE22B3">
        <w:rPr>
          <w:rFonts w:cs="Arial"/>
        </w:rPr>
        <w:t>absoluto,</w:t>
      </w:r>
      <w:r w:rsidRPr="00CE22B3">
        <w:rPr>
          <w:rFonts w:cs="Arial"/>
          <w:spacing w:val="-1"/>
        </w:rPr>
        <w:t xml:space="preserve"> </w:t>
      </w:r>
      <w:r w:rsidRPr="00CE22B3">
        <w:rPr>
          <w:rFonts w:cs="Arial"/>
        </w:rPr>
        <w:t>posto</w:t>
      </w:r>
      <w:r w:rsidRPr="00CE22B3">
        <w:rPr>
          <w:rFonts w:cs="Arial"/>
          <w:spacing w:val="-1"/>
        </w:rPr>
        <w:t xml:space="preserve"> </w:t>
      </w:r>
      <w:r w:rsidRPr="00CE22B3">
        <w:rPr>
          <w:rFonts w:cs="Arial"/>
        </w:rPr>
        <w:t>que</w:t>
      </w:r>
      <w:r w:rsidRPr="00CE22B3">
        <w:rPr>
          <w:rFonts w:cs="Arial"/>
          <w:spacing w:val="-1"/>
        </w:rPr>
        <w:t xml:space="preserve"> </w:t>
      </w:r>
      <w:r w:rsidRPr="00CE22B3">
        <w:rPr>
          <w:rFonts w:cs="Arial"/>
        </w:rPr>
        <w:t>pode</w:t>
      </w:r>
      <w:r w:rsidRPr="00CE22B3">
        <w:rPr>
          <w:rFonts w:cs="Arial"/>
          <w:spacing w:val="-1"/>
        </w:rPr>
        <w:t xml:space="preserve"> </w:t>
      </w:r>
      <w:r w:rsidRPr="00CE22B3">
        <w:rPr>
          <w:rFonts w:cs="Arial"/>
        </w:rPr>
        <w:t>ser</w:t>
      </w:r>
      <w:r w:rsidRPr="00CE22B3">
        <w:rPr>
          <w:rFonts w:cs="Arial"/>
          <w:spacing w:val="-1"/>
        </w:rPr>
        <w:t xml:space="preserve"> </w:t>
      </w:r>
      <w:r w:rsidRPr="00CE22B3">
        <w:rPr>
          <w:rFonts w:cs="Arial"/>
        </w:rPr>
        <w:t>objeto</w:t>
      </w:r>
      <w:r w:rsidRPr="00CE22B3">
        <w:rPr>
          <w:rFonts w:cs="Arial"/>
          <w:spacing w:val="-1"/>
        </w:rPr>
        <w:t xml:space="preserve"> </w:t>
      </w:r>
      <w:r w:rsidRPr="00CE22B3">
        <w:rPr>
          <w:rFonts w:cs="Arial"/>
        </w:rPr>
        <w:t>de</w:t>
      </w:r>
      <w:r w:rsidRPr="00CE22B3">
        <w:rPr>
          <w:rFonts w:cs="Arial"/>
          <w:spacing w:val="-1"/>
        </w:rPr>
        <w:t xml:space="preserve"> </w:t>
      </w:r>
      <w:r w:rsidRPr="00CE22B3">
        <w:rPr>
          <w:rFonts w:cs="Arial"/>
        </w:rPr>
        <w:t>limitação,</w:t>
      </w:r>
      <w:r w:rsidRPr="00CE22B3">
        <w:rPr>
          <w:rFonts w:cs="Arial"/>
          <w:spacing w:val="-1"/>
        </w:rPr>
        <w:t xml:space="preserve"> </w:t>
      </w:r>
      <w:r w:rsidRPr="00CE22B3">
        <w:rPr>
          <w:rFonts w:cs="Arial"/>
        </w:rPr>
        <w:t>devendo</w:t>
      </w:r>
      <w:r w:rsidRPr="00CE22B3">
        <w:rPr>
          <w:rFonts w:cs="Arial"/>
          <w:spacing w:val="-1"/>
        </w:rPr>
        <w:t xml:space="preserve"> </w:t>
      </w:r>
      <w:r w:rsidRPr="00CE22B3">
        <w:rPr>
          <w:rFonts w:cs="Arial"/>
        </w:rPr>
        <w:t>ser</w:t>
      </w:r>
      <w:r w:rsidRPr="00CE22B3">
        <w:rPr>
          <w:rFonts w:cs="Arial"/>
          <w:spacing w:val="-1"/>
        </w:rPr>
        <w:t xml:space="preserve"> </w:t>
      </w:r>
      <w:r w:rsidRPr="00CE22B3">
        <w:rPr>
          <w:rFonts w:cs="Arial"/>
        </w:rPr>
        <w:t>analisado</w:t>
      </w:r>
      <w:r w:rsidRPr="00CE22B3">
        <w:rPr>
          <w:rFonts w:cs="Arial"/>
          <w:spacing w:val="-65"/>
        </w:rPr>
        <w:t xml:space="preserve"> </w:t>
      </w:r>
      <w:r w:rsidRPr="00CE22B3">
        <w:rPr>
          <w:rFonts w:cs="Arial"/>
        </w:rPr>
        <w:t>à luz da proporcionalidade, que estabelece que as medidas tomadas devem estar</w:t>
      </w:r>
      <w:r w:rsidRPr="00CE22B3">
        <w:rPr>
          <w:rFonts w:cs="Arial"/>
          <w:spacing w:val="1"/>
        </w:rPr>
        <w:t xml:space="preserve"> </w:t>
      </w:r>
      <w:r w:rsidRPr="00CE22B3">
        <w:rPr>
          <w:rFonts w:cs="Arial"/>
        </w:rPr>
        <w:t>respaldadas pela adequação, necessidade e análise do custo-benefício, ou seja, os</w:t>
      </w:r>
      <w:r w:rsidRPr="00CE22B3">
        <w:rPr>
          <w:rFonts w:cs="Arial"/>
          <w:spacing w:val="1"/>
        </w:rPr>
        <w:t xml:space="preserve"> </w:t>
      </w:r>
      <w:r w:rsidRPr="00CE22B3">
        <w:rPr>
          <w:rFonts w:cs="Arial"/>
        </w:rPr>
        <w:t>benefícios</w:t>
      </w:r>
      <w:r w:rsidRPr="00CE22B3">
        <w:rPr>
          <w:rFonts w:cs="Arial"/>
          <w:spacing w:val="-1"/>
        </w:rPr>
        <w:t xml:space="preserve"> </w:t>
      </w:r>
      <w:r w:rsidRPr="00CE22B3">
        <w:rPr>
          <w:rFonts w:cs="Arial"/>
        </w:rPr>
        <w:t>devem</w:t>
      </w:r>
      <w:r w:rsidRPr="00CE22B3">
        <w:rPr>
          <w:rFonts w:cs="Arial"/>
          <w:spacing w:val="-1"/>
        </w:rPr>
        <w:t xml:space="preserve"> </w:t>
      </w:r>
      <w:r w:rsidRPr="00CE22B3">
        <w:rPr>
          <w:rFonts w:cs="Arial"/>
        </w:rPr>
        <w:t>estar</w:t>
      </w:r>
      <w:r w:rsidRPr="00CE22B3">
        <w:rPr>
          <w:rFonts w:cs="Arial"/>
          <w:spacing w:val="-1"/>
        </w:rPr>
        <w:t xml:space="preserve"> </w:t>
      </w:r>
      <w:r w:rsidRPr="00CE22B3">
        <w:rPr>
          <w:rFonts w:cs="Arial"/>
        </w:rPr>
        <w:t>presentes em</w:t>
      </w:r>
      <w:r w:rsidRPr="00CE22B3">
        <w:rPr>
          <w:rFonts w:cs="Arial"/>
          <w:spacing w:val="-1"/>
        </w:rPr>
        <w:t xml:space="preserve"> </w:t>
      </w:r>
      <w:r w:rsidRPr="00CE22B3">
        <w:rPr>
          <w:rFonts w:cs="Arial"/>
        </w:rPr>
        <w:t>maior</w:t>
      </w:r>
      <w:r w:rsidRPr="00CE22B3">
        <w:rPr>
          <w:rFonts w:cs="Arial"/>
          <w:spacing w:val="-16"/>
        </w:rPr>
        <w:t xml:space="preserve"> </w:t>
      </w:r>
      <w:r w:rsidRPr="00CE22B3">
        <w:rPr>
          <w:rFonts w:cs="Arial"/>
        </w:rPr>
        <w:t>escala.</w:t>
      </w:r>
    </w:p>
    <w:p w14:paraId="0981B74F" w14:textId="77777777" w:rsidR="005F1FF4" w:rsidRDefault="005F1FF4" w:rsidP="005F1FF4">
      <w:pPr>
        <w:pStyle w:val="Corpodetexto"/>
        <w:spacing w:after="0"/>
        <w:ind w:firstLine="1134"/>
        <w:rPr>
          <w:rFonts w:cs="Arial"/>
        </w:rPr>
      </w:pPr>
      <w:r w:rsidRPr="00CE22B3">
        <w:rPr>
          <w:rFonts w:cs="Arial"/>
        </w:rPr>
        <w:t>A</w:t>
      </w:r>
      <w:r w:rsidRPr="00CE22B3">
        <w:rPr>
          <w:rFonts w:cs="Arial"/>
          <w:spacing w:val="1"/>
        </w:rPr>
        <w:t xml:space="preserve"> </w:t>
      </w:r>
      <w:r w:rsidRPr="00CE22B3">
        <w:rPr>
          <w:rFonts w:cs="Arial"/>
        </w:rPr>
        <w:t>Organização</w:t>
      </w:r>
      <w:r w:rsidRPr="00CE22B3">
        <w:rPr>
          <w:rFonts w:cs="Arial"/>
          <w:spacing w:val="1"/>
        </w:rPr>
        <w:t xml:space="preserve"> </w:t>
      </w:r>
      <w:r w:rsidRPr="00CE22B3">
        <w:rPr>
          <w:rFonts w:cs="Arial"/>
        </w:rPr>
        <w:t>Mundial</w:t>
      </w:r>
      <w:r w:rsidRPr="00CE22B3">
        <w:rPr>
          <w:rFonts w:cs="Arial"/>
          <w:spacing w:val="1"/>
        </w:rPr>
        <w:t xml:space="preserve"> </w:t>
      </w:r>
      <w:r w:rsidRPr="00CE22B3">
        <w:rPr>
          <w:rFonts w:cs="Arial"/>
        </w:rPr>
        <w:t>da</w:t>
      </w:r>
      <w:r w:rsidRPr="00CE22B3">
        <w:rPr>
          <w:rFonts w:cs="Arial"/>
          <w:spacing w:val="1"/>
        </w:rPr>
        <w:t xml:space="preserve"> </w:t>
      </w:r>
      <w:r w:rsidRPr="00CE22B3">
        <w:rPr>
          <w:rFonts w:cs="Arial"/>
        </w:rPr>
        <w:t>Saúde</w:t>
      </w:r>
      <w:r w:rsidRPr="00CE22B3">
        <w:rPr>
          <w:rFonts w:cs="Arial"/>
          <w:spacing w:val="1"/>
        </w:rPr>
        <w:t xml:space="preserve"> </w:t>
      </w:r>
      <w:r w:rsidRPr="00CE22B3">
        <w:rPr>
          <w:rFonts w:cs="Arial"/>
        </w:rPr>
        <w:t>(OMS)</w:t>
      </w:r>
      <w:r w:rsidRPr="00CE22B3">
        <w:rPr>
          <w:rFonts w:cs="Arial"/>
          <w:spacing w:val="1"/>
        </w:rPr>
        <w:t xml:space="preserve"> </w:t>
      </w:r>
      <w:r w:rsidRPr="00CE22B3">
        <w:rPr>
          <w:rFonts w:cs="Arial"/>
        </w:rPr>
        <w:t>declarou</w:t>
      </w:r>
      <w:r w:rsidRPr="00CE22B3">
        <w:rPr>
          <w:rFonts w:cs="Arial"/>
          <w:spacing w:val="1"/>
        </w:rPr>
        <w:t xml:space="preserve"> </w:t>
      </w:r>
      <w:r w:rsidRPr="00CE22B3">
        <w:rPr>
          <w:rFonts w:cs="Arial"/>
        </w:rPr>
        <w:t>que</w:t>
      </w:r>
      <w:r w:rsidRPr="00CE22B3">
        <w:rPr>
          <w:rFonts w:cs="Arial"/>
          <w:spacing w:val="1"/>
        </w:rPr>
        <w:t xml:space="preserve"> </w:t>
      </w:r>
      <w:r w:rsidRPr="00CE22B3">
        <w:rPr>
          <w:rFonts w:cs="Arial"/>
        </w:rPr>
        <w:t>o</w:t>
      </w:r>
      <w:r w:rsidRPr="00CE22B3">
        <w:rPr>
          <w:rFonts w:cs="Arial"/>
          <w:spacing w:val="1"/>
        </w:rPr>
        <w:t xml:space="preserve"> </w:t>
      </w:r>
      <w:r w:rsidRPr="00CE22B3">
        <w:rPr>
          <w:rFonts w:cs="Arial"/>
        </w:rPr>
        <w:t>coronavírus</w:t>
      </w:r>
      <w:r w:rsidRPr="00CE22B3">
        <w:rPr>
          <w:rFonts w:cs="Arial"/>
          <w:spacing w:val="-64"/>
        </w:rPr>
        <w:t xml:space="preserve"> </w:t>
      </w:r>
      <w:r w:rsidRPr="00CE22B3">
        <w:rPr>
          <w:rFonts w:cs="Arial"/>
        </w:rPr>
        <w:t>constitui emergência de saúde pública de importância internacional porque configura</w:t>
      </w:r>
      <w:r w:rsidRPr="00CE22B3">
        <w:rPr>
          <w:rFonts w:cs="Arial"/>
          <w:spacing w:val="1"/>
        </w:rPr>
        <w:t xml:space="preserve"> </w:t>
      </w:r>
      <w:r w:rsidRPr="00CE22B3">
        <w:rPr>
          <w:rFonts w:cs="Arial"/>
        </w:rPr>
        <w:t>uma ameaça direta à saúde da população.</w:t>
      </w:r>
    </w:p>
    <w:p w14:paraId="5061F6B7" w14:textId="77777777" w:rsidR="005F1FF4" w:rsidRDefault="005F1FF4" w:rsidP="005F1FF4">
      <w:pPr>
        <w:pStyle w:val="Corpodetexto"/>
        <w:spacing w:after="0"/>
        <w:ind w:firstLine="1134"/>
        <w:rPr>
          <w:rFonts w:cs="Arial"/>
        </w:rPr>
      </w:pPr>
      <w:r w:rsidRPr="00CE22B3">
        <w:rPr>
          <w:rFonts w:cs="Arial"/>
        </w:rPr>
        <w:t>Dessa</w:t>
      </w:r>
      <w:r w:rsidRPr="00CE22B3">
        <w:rPr>
          <w:rFonts w:cs="Arial"/>
          <w:spacing w:val="3"/>
        </w:rPr>
        <w:t xml:space="preserve"> </w:t>
      </w:r>
      <w:r w:rsidRPr="00CE22B3">
        <w:rPr>
          <w:rFonts w:cs="Arial"/>
        </w:rPr>
        <w:t>forma,</w:t>
      </w:r>
      <w:r w:rsidRPr="00CE22B3">
        <w:rPr>
          <w:rFonts w:cs="Arial"/>
          <w:spacing w:val="68"/>
        </w:rPr>
        <w:t xml:space="preserve"> </w:t>
      </w:r>
      <w:r w:rsidRPr="00CE22B3">
        <w:rPr>
          <w:rFonts w:cs="Arial"/>
        </w:rPr>
        <w:t>diante</w:t>
      </w:r>
      <w:r w:rsidRPr="00CE22B3">
        <w:rPr>
          <w:rFonts w:cs="Arial"/>
          <w:spacing w:val="69"/>
        </w:rPr>
        <w:t xml:space="preserve"> </w:t>
      </w:r>
      <w:r w:rsidRPr="00CE22B3">
        <w:rPr>
          <w:rFonts w:cs="Arial"/>
        </w:rPr>
        <w:t>desse</w:t>
      </w:r>
      <w:r w:rsidRPr="00CE22B3">
        <w:rPr>
          <w:rFonts w:cs="Arial"/>
          <w:spacing w:val="68"/>
        </w:rPr>
        <w:t xml:space="preserve"> </w:t>
      </w:r>
      <w:r w:rsidRPr="00CE22B3">
        <w:rPr>
          <w:rFonts w:cs="Arial"/>
        </w:rPr>
        <w:t>cenário,</w:t>
      </w:r>
      <w:r w:rsidRPr="00CE22B3">
        <w:rPr>
          <w:rFonts w:cs="Arial"/>
          <w:spacing w:val="69"/>
        </w:rPr>
        <w:t xml:space="preserve"> </w:t>
      </w:r>
      <w:r w:rsidRPr="00CE22B3">
        <w:rPr>
          <w:rFonts w:cs="Arial"/>
        </w:rPr>
        <w:t>o</w:t>
      </w:r>
      <w:r w:rsidRPr="00CE22B3">
        <w:rPr>
          <w:rFonts w:cs="Arial"/>
          <w:spacing w:val="68"/>
        </w:rPr>
        <w:t xml:space="preserve"> </w:t>
      </w:r>
      <w:r w:rsidRPr="00CE22B3">
        <w:rPr>
          <w:rFonts w:cs="Arial"/>
        </w:rPr>
        <w:t>Estado</w:t>
      </w:r>
      <w:r w:rsidRPr="00CE22B3">
        <w:rPr>
          <w:rFonts w:cs="Arial"/>
          <w:spacing w:val="69"/>
        </w:rPr>
        <w:t xml:space="preserve"> </w:t>
      </w:r>
      <w:r w:rsidRPr="00CE22B3">
        <w:rPr>
          <w:rFonts w:cs="Arial"/>
        </w:rPr>
        <w:t>deve</w:t>
      </w:r>
      <w:r w:rsidRPr="00CE22B3">
        <w:rPr>
          <w:rFonts w:cs="Arial"/>
          <w:spacing w:val="69"/>
        </w:rPr>
        <w:t xml:space="preserve"> </w:t>
      </w:r>
      <w:r w:rsidRPr="00CE22B3">
        <w:rPr>
          <w:rFonts w:cs="Arial"/>
        </w:rPr>
        <w:t>atuar</w:t>
      </w:r>
      <w:r w:rsidRPr="00CE22B3">
        <w:rPr>
          <w:rFonts w:cs="Arial"/>
          <w:spacing w:val="68"/>
        </w:rPr>
        <w:t xml:space="preserve"> </w:t>
      </w:r>
      <w:r w:rsidRPr="00CE22B3">
        <w:rPr>
          <w:rFonts w:cs="Arial"/>
        </w:rPr>
        <w:t>de</w:t>
      </w:r>
      <w:r w:rsidRPr="00CE22B3">
        <w:rPr>
          <w:rFonts w:cs="Arial"/>
          <w:spacing w:val="69"/>
        </w:rPr>
        <w:t xml:space="preserve"> </w:t>
      </w:r>
      <w:r w:rsidRPr="00CE22B3">
        <w:rPr>
          <w:rFonts w:cs="Arial"/>
        </w:rPr>
        <w:t>maneira</w:t>
      </w:r>
      <w:r>
        <w:rPr>
          <w:rFonts w:cs="Arial"/>
        </w:rPr>
        <w:t xml:space="preserve"> </w:t>
      </w:r>
      <w:r w:rsidRPr="00CE22B3">
        <w:rPr>
          <w:rFonts w:cs="Arial"/>
        </w:rPr>
        <w:t>cogente para guardar valores fundamentais como a dignidade e o respeito à pessoa</w:t>
      </w:r>
      <w:r w:rsidRPr="00CE22B3">
        <w:rPr>
          <w:rFonts w:cs="Arial"/>
          <w:spacing w:val="1"/>
        </w:rPr>
        <w:t xml:space="preserve"> </w:t>
      </w:r>
      <w:r w:rsidRPr="00CE22B3">
        <w:rPr>
          <w:rFonts w:cs="Arial"/>
        </w:rPr>
        <w:t>humana,</w:t>
      </w:r>
      <w:r w:rsidRPr="00CE22B3">
        <w:rPr>
          <w:rFonts w:cs="Arial"/>
          <w:spacing w:val="1"/>
        </w:rPr>
        <w:t xml:space="preserve"> </w:t>
      </w:r>
      <w:r w:rsidRPr="00CE22B3">
        <w:rPr>
          <w:rFonts w:cs="Arial"/>
        </w:rPr>
        <w:t>promovendo</w:t>
      </w:r>
      <w:r w:rsidRPr="00CE22B3">
        <w:rPr>
          <w:rFonts w:cs="Arial"/>
          <w:spacing w:val="1"/>
        </w:rPr>
        <w:t xml:space="preserve"> </w:t>
      </w:r>
      <w:r w:rsidRPr="00CE22B3">
        <w:rPr>
          <w:rFonts w:cs="Arial"/>
        </w:rPr>
        <w:t>ações</w:t>
      </w:r>
      <w:r w:rsidRPr="00CE22B3">
        <w:rPr>
          <w:rFonts w:cs="Arial"/>
          <w:spacing w:val="1"/>
        </w:rPr>
        <w:t xml:space="preserve"> </w:t>
      </w:r>
      <w:r w:rsidRPr="00CE22B3">
        <w:rPr>
          <w:rFonts w:cs="Arial"/>
        </w:rPr>
        <w:t>estatais</w:t>
      </w:r>
      <w:r w:rsidRPr="00CE22B3">
        <w:rPr>
          <w:rFonts w:cs="Arial"/>
          <w:spacing w:val="1"/>
        </w:rPr>
        <w:t xml:space="preserve"> </w:t>
      </w:r>
      <w:r w:rsidRPr="00CE22B3">
        <w:rPr>
          <w:rFonts w:cs="Arial"/>
        </w:rPr>
        <w:t>transparentes,</w:t>
      </w:r>
      <w:r w:rsidRPr="00CE22B3">
        <w:rPr>
          <w:rFonts w:cs="Arial"/>
          <w:spacing w:val="1"/>
        </w:rPr>
        <w:t xml:space="preserve"> </w:t>
      </w:r>
      <w:r w:rsidRPr="00CE22B3">
        <w:rPr>
          <w:rFonts w:cs="Arial"/>
        </w:rPr>
        <w:t>tecnicamente</w:t>
      </w:r>
      <w:r w:rsidRPr="00CE22B3">
        <w:rPr>
          <w:rFonts w:cs="Arial"/>
          <w:spacing w:val="1"/>
        </w:rPr>
        <w:t xml:space="preserve"> </w:t>
      </w:r>
      <w:r w:rsidRPr="00CE22B3">
        <w:rPr>
          <w:rFonts w:cs="Arial"/>
        </w:rPr>
        <w:t>motivadas,</w:t>
      </w:r>
      <w:r w:rsidRPr="00CE22B3">
        <w:rPr>
          <w:rFonts w:cs="Arial"/>
          <w:spacing w:val="-64"/>
        </w:rPr>
        <w:t xml:space="preserve"> </w:t>
      </w:r>
      <w:r w:rsidRPr="00CE22B3">
        <w:rPr>
          <w:rFonts w:cs="Arial"/>
        </w:rPr>
        <w:t>proporcionais e voltadas à eficiência na proteção da vida de todos.</w:t>
      </w:r>
    </w:p>
    <w:p w14:paraId="594299FA" w14:textId="77777777" w:rsidR="005F1FF4" w:rsidRDefault="005F1FF4" w:rsidP="005F1FF4">
      <w:pPr>
        <w:pStyle w:val="Corpodetexto"/>
        <w:spacing w:after="0"/>
        <w:ind w:firstLine="1134"/>
        <w:rPr>
          <w:rFonts w:cs="Arial"/>
        </w:rPr>
      </w:pPr>
      <w:r w:rsidRPr="00CE22B3">
        <w:rPr>
          <w:rFonts w:cs="Arial"/>
        </w:rPr>
        <w:t>Então,</w:t>
      </w:r>
      <w:r w:rsidRPr="00CE22B3">
        <w:rPr>
          <w:rFonts w:cs="Arial"/>
          <w:spacing w:val="10"/>
        </w:rPr>
        <w:t xml:space="preserve"> </w:t>
      </w:r>
      <w:r w:rsidRPr="00CE22B3">
        <w:rPr>
          <w:rFonts w:cs="Arial"/>
        </w:rPr>
        <w:t>a</w:t>
      </w:r>
      <w:r w:rsidRPr="00CE22B3">
        <w:rPr>
          <w:rFonts w:cs="Arial"/>
          <w:spacing w:val="10"/>
        </w:rPr>
        <w:t xml:space="preserve"> </w:t>
      </w:r>
      <w:r w:rsidRPr="00CE22B3">
        <w:rPr>
          <w:rFonts w:cs="Arial"/>
        </w:rPr>
        <w:t>polêmica</w:t>
      </w:r>
      <w:r w:rsidRPr="00CE22B3">
        <w:rPr>
          <w:rFonts w:cs="Arial"/>
          <w:spacing w:val="10"/>
        </w:rPr>
        <w:t xml:space="preserve"> </w:t>
      </w:r>
      <w:r w:rsidRPr="00CE22B3">
        <w:rPr>
          <w:rFonts w:cs="Arial"/>
        </w:rPr>
        <w:t>central</w:t>
      </w:r>
      <w:r w:rsidRPr="00CE22B3">
        <w:rPr>
          <w:rFonts w:cs="Arial"/>
          <w:spacing w:val="10"/>
        </w:rPr>
        <w:t xml:space="preserve"> </w:t>
      </w:r>
      <w:r w:rsidRPr="00CE22B3">
        <w:rPr>
          <w:rFonts w:cs="Arial"/>
        </w:rPr>
        <w:t>do</w:t>
      </w:r>
      <w:r w:rsidRPr="00CE22B3">
        <w:rPr>
          <w:rFonts w:cs="Arial"/>
          <w:spacing w:val="10"/>
        </w:rPr>
        <w:t xml:space="preserve"> </w:t>
      </w:r>
      <w:r w:rsidRPr="00CE22B3">
        <w:rPr>
          <w:rFonts w:cs="Arial"/>
        </w:rPr>
        <w:t>tema</w:t>
      </w:r>
      <w:r w:rsidRPr="00CE22B3">
        <w:rPr>
          <w:rFonts w:cs="Arial"/>
          <w:spacing w:val="10"/>
        </w:rPr>
        <w:t xml:space="preserve"> </w:t>
      </w:r>
      <w:r w:rsidRPr="00CE22B3">
        <w:rPr>
          <w:rFonts w:cs="Arial"/>
        </w:rPr>
        <w:t>reside</w:t>
      </w:r>
      <w:r w:rsidRPr="00CE22B3">
        <w:rPr>
          <w:rFonts w:cs="Arial"/>
          <w:spacing w:val="10"/>
        </w:rPr>
        <w:t xml:space="preserve"> </w:t>
      </w:r>
      <w:r w:rsidRPr="00CE22B3">
        <w:rPr>
          <w:rFonts w:cs="Arial"/>
        </w:rPr>
        <w:t>no</w:t>
      </w:r>
      <w:r w:rsidRPr="00CE22B3">
        <w:rPr>
          <w:rFonts w:cs="Arial"/>
          <w:spacing w:val="10"/>
        </w:rPr>
        <w:t xml:space="preserve"> </w:t>
      </w:r>
      <w:r w:rsidRPr="00CE22B3">
        <w:rPr>
          <w:rFonts w:cs="Arial"/>
        </w:rPr>
        <w:t>argumento</w:t>
      </w:r>
      <w:r w:rsidRPr="00CE22B3">
        <w:rPr>
          <w:rFonts w:cs="Arial"/>
          <w:spacing w:val="10"/>
        </w:rPr>
        <w:t xml:space="preserve"> </w:t>
      </w:r>
      <w:r w:rsidRPr="00CE22B3">
        <w:rPr>
          <w:rFonts w:cs="Arial"/>
        </w:rPr>
        <w:t>que</w:t>
      </w:r>
      <w:r w:rsidRPr="00CE22B3">
        <w:rPr>
          <w:rFonts w:cs="Arial"/>
          <w:spacing w:val="10"/>
        </w:rPr>
        <w:t xml:space="preserve"> </w:t>
      </w:r>
      <w:r w:rsidRPr="00CE22B3">
        <w:rPr>
          <w:rFonts w:cs="Arial"/>
        </w:rPr>
        <w:t>o</w:t>
      </w:r>
      <w:r w:rsidRPr="00CE22B3">
        <w:rPr>
          <w:rFonts w:cs="Arial"/>
          <w:spacing w:val="10"/>
        </w:rPr>
        <w:t xml:space="preserve"> </w:t>
      </w:r>
      <w:r w:rsidRPr="00CE22B3">
        <w:rPr>
          <w:rFonts w:cs="Arial"/>
        </w:rPr>
        <w:t>valor</w:t>
      </w:r>
      <w:r w:rsidRPr="00CE22B3">
        <w:rPr>
          <w:rFonts w:cs="Arial"/>
          <w:spacing w:val="10"/>
        </w:rPr>
        <w:t xml:space="preserve"> </w:t>
      </w:r>
      <w:r w:rsidRPr="00CE22B3">
        <w:rPr>
          <w:rFonts w:cs="Arial"/>
        </w:rPr>
        <w:t>fonte,</w:t>
      </w:r>
      <w:r>
        <w:rPr>
          <w:rFonts w:cs="Arial"/>
        </w:rPr>
        <w:t xml:space="preserve"> </w:t>
      </w:r>
      <w:r w:rsidRPr="00CE22B3">
        <w:rPr>
          <w:rFonts w:cs="Arial"/>
        </w:rPr>
        <w:t>que está no artigo 5º inciso XV da Constituição Federal de 1988, que fala sobre a</w:t>
      </w:r>
      <w:r w:rsidRPr="00CE22B3">
        <w:rPr>
          <w:rFonts w:cs="Arial"/>
          <w:spacing w:val="1"/>
        </w:rPr>
        <w:t xml:space="preserve"> </w:t>
      </w:r>
      <w:r w:rsidRPr="00CE22B3">
        <w:rPr>
          <w:rFonts w:cs="Arial"/>
        </w:rPr>
        <w:t>liberdade de locomoção, foi atingida. As pessoas estão sendo restringidas em seus</w:t>
      </w:r>
      <w:r w:rsidRPr="00CE22B3">
        <w:rPr>
          <w:rFonts w:cs="Arial"/>
          <w:spacing w:val="1"/>
        </w:rPr>
        <w:t xml:space="preserve"> </w:t>
      </w:r>
      <w:r w:rsidRPr="00CE22B3">
        <w:rPr>
          <w:rFonts w:cs="Arial"/>
        </w:rPr>
        <w:t>direitos de transitar pelas ruas, bairros, comunidades, escolas, shoppings porque há</w:t>
      </w:r>
      <w:r w:rsidRPr="00CE22B3">
        <w:rPr>
          <w:rFonts w:cs="Arial"/>
          <w:spacing w:val="1"/>
        </w:rPr>
        <w:t xml:space="preserve"> </w:t>
      </w:r>
      <w:r w:rsidRPr="00CE22B3">
        <w:rPr>
          <w:rFonts w:cs="Arial"/>
        </w:rPr>
        <w:t>um</w:t>
      </w:r>
      <w:r w:rsidRPr="00CE22B3">
        <w:rPr>
          <w:rFonts w:cs="Arial"/>
          <w:spacing w:val="-6"/>
        </w:rPr>
        <w:t xml:space="preserve"> </w:t>
      </w:r>
      <w:r w:rsidRPr="00CE22B3">
        <w:rPr>
          <w:rFonts w:cs="Arial"/>
        </w:rPr>
        <w:t>potencial</w:t>
      </w:r>
      <w:r w:rsidRPr="00CE22B3">
        <w:rPr>
          <w:rFonts w:cs="Arial"/>
          <w:spacing w:val="-5"/>
        </w:rPr>
        <w:t xml:space="preserve"> </w:t>
      </w:r>
      <w:r w:rsidRPr="00CE22B3">
        <w:rPr>
          <w:rFonts w:cs="Arial"/>
        </w:rPr>
        <w:t>de</w:t>
      </w:r>
      <w:r w:rsidRPr="00CE22B3">
        <w:rPr>
          <w:rFonts w:cs="Arial"/>
          <w:spacing w:val="-5"/>
        </w:rPr>
        <w:t xml:space="preserve"> </w:t>
      </w:r>
      <w:r w:rsidRPr="00CE22B3">
        <w:rPr>
          <w:rFonts w:cs="Arial"/>
        </w:rPr>
        <w:t>lesão</w:t>
      </w:r>
      <w:r w:rsidRPr="00CE22B3">
        <w:rPr>
          <w:rFonts w:cs="Arial"/>
          <w:spacing w:val="-5"/>
        </w:rPr>
        <w:t xml:space="preserve"> </w:t>
      </w:r>
      <w:r w:rsidRPr="00CE22B3">
        <w:rPr>
          <w:rFonts w:cs="Arial"/>
        </w:rPr>
        <w:t>à</w:t>
      </w:r>
      <w:r w:rsidRPr="00CE22B3">
        <w:rPr>
          <w:rFonts w:cs="Arial"/>
          <w:spacing w:val="-5"/>
        </w:rPr>
        <w:t xml:space="preserve"> </w:t>
      </w:r>
      <w:r w:rsidRPr="00CE22B3">
        <w:rPr>
          <w:rFonts w:cs="Arial"/>
        </w:rPr>
        <w:t>coletividade,</w:t>
      </w:r>
      <w:r w:rsidRPr="00CE22B3">
        <w:rPr>
          <w:rFonts w:cs="Arial"/>
          <w:spacing w:val="-5"/>
        </w:rPr>
        <w:t xml:space="preserve"> </w:t>
      </w:r>
      <w:r w:rsidRPr="00CE22B3">
        <w:rPr>
          <w:rFonts w:cs="Arial"/>
        </w:rPr>
        <w:t>como</w:t>
      </w:r>
      <w:r w:rsidRPr="00CE22B3">
        <w:rPr>
          <w:rFonts w:cs="Arial"/>
          <w:spacing w:val="-5"/>
        </w:rPr>
        <w:t xml:space="preserve"> </w:t>
      </w:r>
      <w:r w:rsidRPr="00CE22B3">
        <w:rPr>
          <w:rFonts w:cs="Arial"/>
        </w:rPr>
        <w:t>é</w:t>
      </w:r>
      <w:r w:rsidRPr="00CE22B3">
        <w:rPr>
          <w:rFonts w:cs="Arial"/>
          <w:spacing w:val="-5"/>
        </w:rPr>
        <w:t xml:space="preserve"> </w:t>
      </w:r>
      <w:r w:rsidRPr="00CE22B3">
        <w:rPr>
          <w:rFonts w:cs="Arial"/>
        </w:rPr>
        <w:t>o</w:t>
      </w:r>
      <w:r w:rsidRPr="00CE22B3">
        <w:rPr>
          <w:rFonts w:cs="Arial"/>
          <w:spacing w:val="-5"/>
        </w:rPr>
        <w:t xml:space="preserve"> </w:t>
      </w:r>
      <w:r w:rsidRPr="00CE22B3">
        <w:rPr>
          <w:rFonts w:cs="Arial"/>
        </w:rPr>
        <w:t>caso</w:t>
      </w:r>
      <w:r w:rsidRPr="00CE22B3">
        <w:rPr>
          <w:rFonts w:cs="Arial"/>
          <w:spacing w:val="57"/>
        </w:rPr>
        <w:t xml:space="preserve"> </w:t>
      </w:r>
      <w:r w:rsidRPr="00CE22B3">
        <w:rPr>
          <w:rFonts w:cs="Arial"/>
        </w:rPr>
        <w:t>da</w:t>
      </w:r>
      <w:r w:rsidRPr="00CE22B3">
        <w:rPr>
          <w:rFonts w:cs="Arial"/>
          <w:spacing w:val="56"/>
        </w:rPr>
        <w:t xml:space="preserve"> </w:t>
      </w:r>
      <w:r w:rsidRPr="00CE22B3">
        <w:rPr>
          <w:rFonts w:cs="Arial"/>
        </w:rPr>
        <w:t>livre</w:t>
      </w:r>
      <w:r w:rsidRPr="00CE22B3">
        <w:rPr>
          <w:rFonts w:cs="Arial"/>
          <w:spacing w:val="118"/>
        </w:rPr>
        <w:t xml:space="preserve"> </w:t>
      </w:r>
      <w:r w:rsidRPr="00CE22B3">
        <w:rPr>
          <w:rFonts w:cs="Arial"/>
        </w:rPr>
        <w:t>circulação</w:t>
      </w:r>
      <w:r w:rsidRPr="00CE22B3">
        <w:rPr>
          <w:rFonts w:cs="Arial"/>
          <w:spacing w:val="57"/>
        </w:rPr>
        <w:t xml:space="preserve"> </w:t>
      </w:r>
      <w:r w:rsidRPr="00CE22B3">
        <w:rPr>
          <w:rFonts w:cs="Arial"/>
        </w:rPr>
        <w:t>de</w:t>
      </w:r>
      <w:r w:rsidRPr="00CE22B3">
        <w:rPr>
          <w:rFonts w:cs="Arial"/>
          <w:spacing w:val="-5"/>
        </w:rPr>
        <w:t xml:space="preserve"> </w:t>
      </w:r>
      <w:r>
        <w:rPr>
          <w:rFonts w:cs="Arial"/>
        </w:rPr>
        <w:t>pessoas d</w:t>
      </w:r>
      <w:r w:rsidRPr="00CE22B3">
        <w:rPr>
          <w:rFonts w:cs="Arial"/>
        </w:rPr>
        <w:t>iagnosticadas</w:t>
      </w:r>
      <w:r w:rsidRPr="00CE22B3">
        <w:rPr>
          <w:rFonts w:cs="Arial"/>
          <w:spacing w:val="-8"/>
        </w:rPr>
        <w:t xml:space="preserve"> </w:t>
      </w:r>
      <w:r w:rsidRPr="00CE22B3">
        <w:rPr>
          <w:rFonts w:cs="Arial"/>
        </w:rPr>
        <w:t>ou</w:t>
      </w:r>
      <w:r w:rsidRPr="00CE22B3">
        <w:rPr>
          <w:rFonts w:cs="Arial"/>
          <w:spacing w:val="-7"/>
        </w:rPr>
        <w:t xml:space="preserve"> </w:t>
      </w:r>
      <w:r w:rsidRPr="00CE22B3">
        <w:rPr>
          <w:rFonts w:cs="Arial"/>
        </w:rPr>
        <w:t>sob</w:t>
      </w:r>
      <w:r w:rsidRPr="00CE22B3">
        <w:rPr>
          <w:rFonts w:cs="Arial"/>
          <w:spacing w:val="-7"/>
        </w:rPr>
        <w:t xml:space="preserve"> </w:t>
      </w:r>
      <w:r w:rsidRPr="00CE22B3">
        <w:rPr>
          <w:rFonts w:cs="Arial"/>
        </w:rPr>
        <w:t>suspeita</w:t>
      </w:r>
      <w:r w:rsidRPr="00CE22B3">
        <w:rPr>
          <w:rFonts w:cs="Arial"/>
          <w:spacing w:val="-7"/>
        </w:rPr>
        <w:t xml:space="preserve"> </w:t>
      </w:r>
      <w:r w:rsidRPr="00CE22B3">
        <w:rPr>
          <w:rFonts w:cs="Arial"/>
        </w:rPr>
        <w:t>do</w:t>
      </w:r>
      <w:r w:rsidRPr="00CE22B3">
        <w:rPr>
          <w:rFonts w:cs="Arial"/>
          <w:spacing w:val="-7"/>
        </w:rPr>
        <w:t xml:space="preserve"> </w:t>
      </w:r>
      <w:r w:rsidRPr="00CE22B3">
        <w:rPr>
          <w:rFonts w:cs="Arial"/>
        </w:rPr>
        <w:t>coronavírus,</w:t>
      </w:r>
      <w:r w:rsidRPr="00CE22B3">
        <w:rPr>
          <w:rFonts w:cs="Arial"/>
          <w:spacing w:val="-8"/>
        </w:rPr>
        <w:t xml:space="preserve"> </w:t>
      </w:r>
      <w:r w:rsidRPr="00CE22B3">
        <w:rPr>
          <w:rFonts w:cs="Arial"/>
        </w:rPr>
        <w:t>que</w:t>
      </w:r>
      <w:r w:rsidRPr="00CE22B3">
        <w:rPr>
          <w:rFonts w:cs="Arial"/>
          <w:spacing w:val="-7"/>
        </w:rPr>
        <w:t xml:space="preserve"> </w:t>
      </w:r>
      <w:r w:rsidRPr="00CE22B3">
        <w:rPr>
          <w:rFonts w:cs="Arial"/>
        </w:rPr>
        <w:t>demanda</w:t>
      </w:r>
      <w:r w:rsidRPr="00CE22B3">
        <w:rPr>
          <w:rFonts w:cs="Arial"/>
          <w:spacing w:val="-7"/>
        </w:rPr>
        <w:t xml:space="preserve"> </w:t>
      </w:r>
      <w:r w:rsidRPr="00CE22B3">
        <w:rPr>
          <w:rFonts w:cs="Arial"/>
        </w:rPr>
        <w:t>medidas</w:t>
      </w:r>
      <w:r w:rsidRPr="00CE22B3">
        <w:rPr>
          <w:rFonts w:cs="Arial"/>
          <w:spacing w:val="-7"/>
        </w:rPr>
        <w:t xml:space="preserve"> </w:t>
      </w:r>
      <w:r w:rsidRPr="00CE22B3">
        <w:rPr>
          <w:rFonts w:cs="Arial"/>
        </w:rPr>
        <w:t>de</w:t>
      </w:r>
      <w:r w:rsidRPr="00CE22B3">
        <w:rPr>
          <w:rFonts w:cs="Arial"/>
          <w:spacing w:val="-7"/>
        </w:rPr>
        <w:t xml:space="preserve"> </w:t>
      </w:r>
      <w:r w:rsidRPr="00CE22B3">
        <w:rPr>
          <w:rFonts w:cs="Arial"/>
        </w:rPr>
        <w:t>isolamento</w:t>
      </w:r>
      <w:r w:rsidRPr="00CE22B3">
        <w:rPr>
          <w:rFonts w:cs="Arial"/>
          <w:spacing w:val="-65"/>
        </w:rPr>
        <w:t xml:space="preserve"> </w:t>
      </w:r>
      <w:r w:rsidRPr="00CE22B3">
        <w:rPr>
          <w:rFonts w:cs="Arial"/>
        </w:rPr>
        <w:t>social e de quarentena.</w:t>
      </w:r>
    </w:p>
    <w:p w14:paraId="6B1A014E" w14:textId="77777777" w:rsidR="005F1FF4" w:rsidRDefault="005F1FF4" w:rsidP="005F1FF4">
      <w:pPr>
        <w:pStyle w:val="Corpodetexto"/>
        <w:spacing w:after="0"/>
        <w:ind w:firstLine="1134"/>
        <w:rPr>
          <w:rFonts w:cs="Arial"/>
          <w:bCs/>
        </w:rPr>
      </w:pPr>
      <w:r w:rsidRPr="00CE22B3">
        <w:rPr>
          <w:rFonts w:cs="Arial"/>
        </w:rPr>
        <w:lastRenderedPageBreak/>
        <w:t>Assim,</w:t>
      </w:r>
      <w:r w:rsidRPr="00CE22B3">
        <w:rPr>
          <w:rFonts w:cs="Arial"/>
          <w:spacing w:val="22"/>
        </w:rPr>
        <w:t xml:space="preserve"> </w:t>
      </w:r>
      <w:r w:rsidRPr="00CE22B3">
        <w:rPr>
          <w:rFonts w:cs="Arial"/>
        </w:rPr>
        <w:t>a</w:t>
      </w:r>
      <w:r w:rsidRPr="00CE22B3">
        <w:rPr>
          <w:rFonts w:cs="Arial"/>
          <w:spacing w:val="23"/>
        </w:rPr>
        <w:t xml:space="preserve"> </w:t>
      </w:r>
      <w:r w:rsidRPr="00CE22B3">
        <w:rPr>
          <w:rFonts w:cs="Arial"/>
        </w:rPr>
        <w:t>conscientização</w:t>
      </w:r>
      <w:r w:rsidRPr="00CE22B3">
        <w:rPr>
          <w:rFonts w:cs="Arial"/>
          <w:spacing w:val="23"/>
        </w:rPr>
        <w:t xml:space="preserve"> </w:t>
      </w:r>
      <w:r w:rsidRPr="00CE22B3">
        <w:rPr>
          <w:rFonts w:cs="Arial"/>
        </w:rPr>
        <w:t>para</w:t>
      </w:r>
      <w:r w:rsidRPr="00CE22B3">
        <w:rPr>
          <w:rFonts w:cs="Arial"/>
          <w:spacing w:val="23"/>
        </w:rPr>
        <w:t xml:space="preserve"> </w:t>
      </w:r>
      <w:r w:rsidRPr="00CE22B3">
        <w:rPr>
          <w:rFonts w:cs="Arial"/>
        </w:rPr>
        <w:t>a</w:t>
      </w:r>
      <w:r w:rsidRPr="00CE22B3">
        <w:rPr>
          <w:rFonts w:cs="Arial"/>
          <w:spacing w:val="23"/>
        </w:rPr>
        <w:t xml:space="preserve"> </w:t>
      </w:r>
      <w:r w:rsidRPr="00CE22B3">
        <w:rPr>
          <w:rFonts w:cs="Arial"/>
        </w:rPr>
        <w:t>importância</w:t>
      </w:r>
      <w:r w:rsidRPr="00CE22B3">
        <w:rPr>
          <w:rFonts w:cs="Arial"/>
          <w:spacing w:val="23"/>
        </w:rPr>
        <w:t xml:space="preserve"> </w:t>
      </w:r>
      <w:r w:rsidRPr="00CE22B3">
        <w:rPr>
          <w:rFonts w:cs="Arial"/>
        </w:rPr>
        <w:t>das</w:t>
      </w:r>
      <w:r w:rsidRPr="00CE22B3">
        <w:rPr>
          <w:rFonts w:cs="Arial"/>
          <w:spacing w:val="23"/>
        </w:rPr>
        <w:t xml:space="preserve"> </w:t>
      </w:r>
      <w:r w:rsidRPr="00CE22B3">
        <w:rPr>
          <w:rFonts w:cs="Arial"/>
        </w:rPr>
        <w:t>medidas</w:t>
      </w:r>
      <w:r w:rsidRPr="00CE22B3">
        <w:rPr>
          <w:rFonts w:cs="Arial"/>
          <w:spacing w:val="23"/>
        </w:rPr>
        <w:t xml:space="preserve"> </w:t>
      </w:r>
      <w:r w:rsidRPr="00CE22B3">
        <w:rPr>
          <w:rFonts w:cs="Arial"/>
        </w:rPr>
        <w:t>de</w:t>
      </w:r>
      <w:r w:rsidRPr="00CE22B3">
        <w:rPr>
          <w:rFonts w:cs="Arial"/>
          <w:spacing w:val="23"/>
        </w:rPr>
        <w:t xml:space="preserve"> </w:t>
      </w:r>
      <w:r w:rsidRPr="00CE22B3">
        <w:rPr>
          <w:rFonts w:cs="Arial"/>
        </w:rPr>
        <w:t>isolamento</w:t>
      </w:r>
      <w:r>
        <w:rPr>
          <w:rFonts w:cs="Arial"/>
        </w:rPr>
        <w:t xml:space="preserve"> </w:t>
      </w:r>
      <w:r w:rsidRPr="00CE22B3">
        <w:rPr>
          <w:rFonts w:cs="Arial"/>
        </w:rPr>
        <w:t>social</w:t>
      </w:r>
      <w:r w:rsidRPr="00CE22B3">
        <w:rPr>
          <w:rFonts w:cs="Arial"/>
          <w:spacing w:val="1"/>
        </w:rPr>
        <w:t xml:space="preserve"> </w:t>
      </w:r>
      <w:r w:rsidRPr="00CE22B3">
        <w:rPr>
          <w:rFonts w:cs="Arial"/>
        </w:rPr>
        <w:t>e</w:t>
      </w:r>
      <w:r w:rsidRPr="00CE22B3">
        <w:rPr>
          <w:rFonts w:cs="Arial"/>
          <w:spacing w:val="-9"/>
        </w:rPr>
        <w:t xml:space="preserve"> </w:t>
      </w:r>
      <w:r w:rsidRPr="00CE22B3">
        <w:rPr>
          <w:rFonts w:cs="Arial"/>
        </w:rPr>
        <w:t>quarentena com</w:t>
      </w:r>
      <w:r w:rsidRPr="00CE22B3">
        <w:rPr>
          <w:rFonts w:cs="Arial"/>
          <w:spacing w:val="-11"/>
        </w:rPr>
        <w:t xml:space="preserve"> </w:t>
      </w:r>
      <w:r w:rsidRPr="00CE22B3">
        <w:rPr>
          <w:rFonts w:cs="Arial"/>
        </w:rPr>
        <w:t>respeito</w:t>
      </w:r>
      <w:r w:rsidRPr="00CE22B3">
        <w:rPr>
          <w:rFonts w:cs="Arial"/>
          <w:spacing w:val="-4"/>
        </w:rPr>
        <w:t xml:space="preserve"> </w:t>
      </w:r>
      <w:r w:rsidRPr="00CE22B3">
        <w:rPr>
          <w:rFonts w:cs="Arial"/>
        </w:rPr>
        <w:t>à</w:t>
      </w:r>
      <w:r w:rsidRPr="00CE22B3">
        <w:rPr>
          <w:rFonts w:cs="Arial"/>
          <w:spacing w:val="-1"/>
        </w:rPr>
        <w:t xml:space="preserve"> </w:t>
      </w:r>
      <w:r w:rsidRPr="00CE22B3">
        <w:rPr>
          <w:rFonts w:cs="Arial"/>
        </w:rPr>
        <w:t>dignidade</w:t>
      </w:r>
      <w:r w:rsidRPr="00CE22B3">
        <w:rPr>
          <w:rFonts w:cs="Arial"/>
          <w:spacing w:val="-9"/>
        </w:rPr>
        <w:t xml:space="preserve"> </w:t>
      </w:r>
      <w:r w:rsidRPr="00CE22B3">
        <w:rPr>
          <w:rFonts w:cs="Arial"/>
        </w:rPr>
        <w:t>da</w:t>
      </w:r>
      <w:r w:rsidRPr="00CE22B3">
        <w:rPr>
          <w:rFonts w:cs="Arial"/>
          <w:spacing w:val="-2"/>
        </w:rPr>
        <w:t xml:space="preserve"> </w:t>
      </w:r>
      <w:r w:rsidRPr="00CE22B3">
        <w:rPr>
          <w:rFonts w:cs="Arial"/>
        </w:rPr>
        <w:t>pessoa</w:t>
      </w:r>
      <w:r w:rsidRPr="00CE22B3">
        <w:rPr>
          <w:rFonts w:cs="Arial"/>
          <w:spacing w:val="-4"/>
        </w:rPr>
        <w:t xml:space="preserve"> </w:t>
      </w:r>
      <w:r w:rsidRPr="00CE22B3">
        <w:rPr>
          <w:rFonts w:cs="Arial"/>
        </w:rPr>
        <w:t>humana</w:t>
      </w:r>
      <w:r w:rsidRPr="00CE22B3">
        <w:rPr>
          <w:rFonts w:cs="Arial"/>
          <w:spacing w:val="-3"/>
        </w:rPr>
        <w:t xml:space="preserve"> </w:t>
      </w:r>
      <w:r w:rsidRPr="00CE22B3">
        <w:rPr>
          <w:rFonts w:cs="Arial"/>
        </w:rPr>
        <w:t>é</w:t>
      </w:r>
      <w:r w:rsidRPr="00CE22B3">
        <w:rPr>
          <w:rFonts w:cs="Arial"/>
          <w:spacing w:val="-5"/>
        </w:rPr>
        <w:t xml:space="preserve"> </w:t>
      </w:r>
      <w:r w:rsidRPr="00CE22B3">
        <w:rPr>
          <w:rFonts w:cs="Arial"/>
        </w:rPr>
        <w:t>o</w:t>
      </w:r>
      <w:r w:rsidRPr="00CE22B3">
        <w:rPr>
          <w:rFonts w:cs="Arial"/>
          <w:spacing w:val="1"/>
        </w:rPr>
        <w:t xml:space="preserve"> </w:t>
      </w:r>
      <w:r w:rsidRPr="00CE22B3">
        <w:rPr>
          <w:rFonts w:cs="Arial"/>
        </w:rPr>
        <w:t>melhor</w:t>
      </w:r>
      <w:r w:rsidRPr="00CE22B3">
        <w:rPr>
          <w:rFonts w:cs="Arial"/>
          <w:spacing w:val="-1"/>
        </w:rPr>
        <w:t xml:space="preserve"> </w:t>
      </w:r>
      <w:r w:rsidRPr="00CE22B3">
        <w:rPr>
          <w:rFonts w:cs="Arial"/>
        </w:rPr>
        <w:t>caminho</w:t>
      </w:r>
      <w:r w:rsidRPr="00CE22B3">
        <w:rPr>
          <w:rFonts w:cs="Arial"/>
          <w:spacing w:val="-65"/>
        </w:rPr>
        <w:t xml:space="preserve"> </w:t>
      </w:r>
      <w:r w:rsidRPr="00CE22B3">
        <w:rPr>
          <w:rFonts w:cs="Arial"/>
        </w:rPr>
        <w:t>para</w:t>
      </w:r>
      <w:r w:rsidRPr="00CE22B3">
        <w:rPr>
          <w:rFonts w:cs="Arial"/>
          <w:spacing w:val="1"/>
        </w:rPr>
        <w:t xml:space="preserve"> </w:t>
      </w:r>
      <w:r w:rsidRPr="00CE22B3">
        <w:rPr>
          <w:rFonts w:cs="Arial"/>
        </w:rPr>
        <w:t>a</w:t>
      </w:r>
      <w:r w:rsidRPr="00CE22B3">
        <w:rPr>
          <w:rFonts w:cs="Arial"/>
          <w:spacing w:val="1"/>
        </w:rPr>
        <w:t xml:space="preserve"> </w:t>
      </w:r>
      <w:r w:rsidRPr="00CE22B3">
        <w:rPr>
          <w:rFonts w:cs="Arial"/>
        </w:rPr>
        <w:t>preservação</w:t>
      </w:r>
      <w:r w:rsidRPr="00CE22B3">
        <w:rPr>
          <w:rFonts w:cs="Arial"/>
          <w:spacing w:val="1"/>
        </w:rPr>
        <w:t xml:space="preserve"> </w:t>
      </w:r>
      <w:r w:rsidRPr="00CE22B3">
        <w:rPr>
          <w:rFonts w:cs="Arial"/>
        </w:rPr>
        <w:t>da</w:t>
      </w:r>
      <w:r w:rsidRPr="00CE22B3">
        <w:rPr>
          <w:rFonts w:cs="Arial"/>
          <w:spacing w:val="1"/>
        </w:rPr>
        <w:t xml:space="preserve"> </w:t>
      </w:r>
      <w:r w:rsidRPr="00CE22B3">
        <w:rPr>
          <w:rFonts w:cs="Arial"/>
        </w:rPr>
        <w:t>democracia</w:t>
      </w:r>
      <w:r w:rsidRPr="00CE22B3">
        <w:rPr>
          <w:rFonts w:cs="Arial"/>
          <w:spacing w:val="1"/>
        </w:rPr>
        <w:t xml:space="preserve"> </w:t>
      </w:r>
      <w:r w:rsidRPr="00CE22B3">
        <w:rPr>
          <w:rFonts w:cs="Arial"/>
        </w:rPr>
        <w:t>brasileira</w:t>
      </w:r>
      <w:r w:rsidRPr="00CE22B3">
        <w:rPr>
          <w:rFonts w:cs="Arial"/>
          <w:spacing w:val="1"/>
        </w:rPr>
        <w:t xml:space="preserve"> </w:t>
      </w:r>
      <w:r w:rsidRPr="00CE22B3">
        <w:rPr>
          <w:rFonts w:cs="Arial"/>
        </w:rPr>
        <w:t>em</w:t>
      </w:r>
      <w:r w:rsidRPr="00CE22B3">
        <w:rPr>
          <w:rFonts w:cs="Arial"/>
          <w:spacing w:val="1"/>
        </w:rPr>
        <w:t xml:space="preserve"> </w:t>
      </w:r>
      <w:r w:rsidRPr="00CE22B3">
        <w:rPr>
          <w:rFonts w:cs="Arial"/>
        </w:rPr>
        <w:t>tempos</w:t>
      </w:r>
      <w:r w:rsidRPr="00CE22B3">
        <w:rPr>
          <w:rFonts w:cs="Arial"/>
          <w:spacing w:val="1"/>
        </w:rPr>
        <w:t xml:space="preserve"> </w:t>
      </w:r>
      <w:r w:rsidRPr="00CE22B3">
        <w:rPr>
          <w:rFonts w:cs="Arial"/>
        </w:rPr>
        <w:t>de</w:t>
      </w:r>
      <w:r w:rsidRPr="00CE22B3">
        <w:rPr>
          <w:rFonts w:cs="Arial"/>
          <w:spacing w:val="1"/>
        </w:rPr>
        <w:t xml:space="preserve"> </w:t>
      </w:r>
      <w:r w:rsidRPr="00CE22B3">
        <w:rPr>
          <w:rFonts w:cs="Arial"/>
        </w:rPr>
        <w:t>guerra</w:t>
      </w:r>
      <w:r w:rsidRPr="00CE22B3">
        <w:rPr>
          <w:rFonts w:cs="Arial"/>
          <w:spacing w:val="1"/>
        </w:rPr>
        <w:t xml:space="preserve"> </w:t>
      </w:r>
      <w:r w:rsidRPr="00CE22B3">
        <w:rPr>
          <w:rFonts w:cs="Arial"/>
        </w:rPr>
        <w:t>contra</w:t>
      </w:r>
      <w:r w:rsidRPr="00CE22B3">
        <w:rPr>
          <w:rFonts w:cs="Arial"/>
          <w:spacing w:val="1"/>
        </w:rPr>
        <w:t xml:space="preserve"> </w:t>
      </w:r>
      <w:r w:rsidRPr="00CE22B3">
        <w:rPr>
          <w:rFonts w:cs="Arial"/>
        </w:rPr>
        <w:t>o</w:t>
      </w:r>
      <w:r w:rsidRPr="00CE22B3">
        <w:rPr>
          <w:rFonts w:cs="Arial"/>
          <w:spacing w:val="1"/>
        </w:rPr>
        <w:t xml:space="preserve"> </w:t>
      </w:r>
      <w:r w:rsidRPr="00CE22B3">
        <w:rPr>
          <w:rFonts w:cs="Arial"/>
        </w:rPr>
        <w:t>coronavírus,</w:t>
      </w:r>
      <w:r w:rsidRPr="00CE22B3">
        <w:rPr>
          <w:rFonts w:cs="Arial"/>
          <w:spacing w:val="1"/>
        </w:rPr>
        <w:t xml:space="preserve"> </w:t>
      </w:r>
      <w:r w:rsidRPr="00CE22B3">
        <w:rPr>
          <w:rFonts w:cs="Arial"/>
        </w:rPr>
        <w:t>prevalecendo</w:t>
      </w:r>
      <w:r w:rsidRPr="00CE22B3">
        <w:rPr>
          <w:rFonts w:cs="Arial"/>
          <w:spacing w:val="1"/>
        </w:rPr>
        <w:t xml:space="preserve"> </w:t>
      </w:r>
      <w:r w:rsidRPr="00CE22B3">
        <w:rPr>
          <w:rFonts w:cs="Arial"/>
        </w:rPr>
        <w:t>a</w:t>
      </w:r>
      <w:r w:rsidRPr="00CE22B3">
        <w:rPr>
          <w:rFonts w:cs="Arial"/>
          <w:spacing w:val="1"/>
        </w:rPr>
        <w:t xml:space="preserve"> </w:t>
      </w:r>
      <w:r w:rsidRPr="00CE22B3">
        <w:rPr>
          <w:rFonts w:cs="Arial"/>
        </w:rPr>
        <w:t>tutela</w:t>
      </w:r>
      <w:r w:rsidRPr="00CE22B3">
        <w:rPr>
          <w:rFonts w:cs="Arial"/>
          <w:spacing w:val="1"/>
        </w:rPr>
        <w:t xml:space="preserve"> </w:t>
      </w:r>
      <w:r w:rsidRPr="00CE22B3">
        <w:rPr>
          <w:rFonts w:cs="Arial"/>
        </w:rPr>
        <w:t>da</w:t>
      </w:r>
      <w:r w:rsidRPr="00CE22B3">
        <w:rPr>
          <w:rFonts w:cs="Arial"/>
          <w:spacing w:val="1"/>
        </w:rPr>
        <w:t xml:space="preserve"> </w:t>
      </w:r>
      <w:r w:rsidRPr="00CE22B3">
        <w:rPr>
          <w:rFonts w:cs="Arial"/>
        </w:rPr>
        <w:t>saúde</w:t>
      </w:r>
      <w:r w:rsidRPr="00CE22B3">
        <w:rPr>
          <w:rFonts w:cs="Arial"/>
          <w:spacing w:val="1"/>
        </w:rPr>
        <w:t xml:space="preserve"> </w:t>
      </w:r>
      <w:r w:rsidRPr="00CE22B3">
        <w:rPr>
          <w:rFonts w:cs="Arial"/>
        </w:rPr>
        <w:t>em</w:t>
      </w:r>
      <w:r w:rsidRPr="00CE22B3">
        <w:rPr>
          <w:rFonts w:cs="Arial"/>
          <w:spacing w:val="1"/>
        </w:rPr>
        <w:t xml:space="preserve"> </w:t>
      </w:r>
      <w:r w:rsidRPr="00CE22B3">
        <w:rPr>
          <w:rFonts w:cs="Arial"/>
        </w:rPr>
        <w:t>detrimento</w:t>
      </w:r>
      <w:r w:rsidRPr="00CE22B3">
        <w:rPr>
          <w:rFonts w:cs="Arial"/>
          <w:spacing w:val="1"/>
        </w:rPr>
        <w:t xml:space="preserve"> </w:t>
      </w:r>
      <w:r w:rsidRPr="00CE22B3">
        <w:rPr>
          <w:rFonts w:cs="Arial"/>
        </w:rPr>
        <w:t>da</w:t>
      </w:r>
      <w:r w:rsidRPr="00CE22B3">
        <w:rPr>
          <w:rFonts w:cs="Arial"/>
          <w:spacing w:val="1"/>
        </w:rPr>
        <w:t xml:space="preserve"> </w:t>
      </w:r>
      <w:r w:rsidRPr="00CE22B3">
        <w:rPr>
          <w:rFonts w:cs="Arial"/>
        </w:rPr>
        <w:t>liberdade</w:t>
      </w:r>
      <w:r w:rsidRPr="00CE22B3">
        <w:rPr>
          <w:rFonts w:cs="Arial"/>
          <w:spacing w:val="1"/>
        </w:rPr>
        <w:t xml:space="preserve"> </w:t>
      </w:r>
      <w:r w:rsidRPr="00CE22B3">
        <w:rPr>
          <w:rFonts w:cs="Arial"/>
        </w:rPr>
        <w:t>de</w:t>
      </w:r>
      <w:r w:rsidRPr="00CE22B3">
        <w:rPr>
          <w:rFonts w:cs="Arial"/>
          <w:spacing w:val="1"/>
        </w:rPr>
        <w:t xml:space="preserve"> </w:t>
      </w:r>
      <w:r w:rsidRPr="00CE22B3">
        <w:rPr>
          <w:rFonts w:cs="Arial"/>
        </w:rPr>
        <w:t>locomoção</w:t>
      </w:r>
      <w:r>
        <w:rPr>
          <w:rFonts w:cs="Arial"/>
        </w:rPr>
        <w:t>.</w:t>
      </w:r>
      <w:r>
        <w:rPr>
          <w:rFonts w:cs="Arial"/>
          <w:bCs/>
        </w:rPr>
        <w:t xml:space="preserve"> </w:t>
      </w:r>
    </w:p>
    <w:p w14:paraId="5FB10658" w14:textId="77777777" w:rsidR="005F1FF4" w:rsidRDefault="005F1FF4" w:rsidP="005F1FF4">
      <w:pPr>
        <w:pStyle w:val="Corpodetexto"/>
        <w:spacing w:after="0"/>
        <w:ind w:firstLine="1134"/>
        <w:rPr>
          <w:rFonts w:cs="Arial"/>
          <w:bCs/>
        </w:rPr>
      </w:pPr>
      <w:r>
        <w:rPr>
          <w:rFonts w:cs="Arial"/>
          <w:bCs/>
        </w:rPr>
        <w:t>No Brasil, os estados federados tiveram liberdade para legislar sobre a proibição dos cidadãos de transitarem em locais públicos onde poderia haver aglomeração de pessoas, essas medidas sempre tomadas com o devido motivo e justificativa.</w:t>
      </w:r>
    </w:p>
    <w:p w14:paraId="254D454C" w14:textId="4EC94B7B" w:rsidR="005F1FF4" w:rsidRDefault="005F1FF4" w:rsidP="005F1FF4">
      <w:pPr>
        <w:pStyle w:val="Corpodetexto"/>
        <w:spacing w:after="0"/>
        <w:ind w:firstLine="1134"/>
        <w:rPr>
          <w:rFonts w:cs="Arial"/>
          <w:bCs/>
        </w:rPr>
      </w:pPr>
      <w:r>
        <w:rPr>
          <w:rFonts w:cs="Arial"/>
          <w:bCs/>
        </w:rPr>
        <w:t xml:space="preserve">O presente trabalho </w:t>
      </w:r>
      <w:r w:rsidR="005F5A34">
        <w:rPr>
          <w:rFonts w:cs="Arial"/>
          <w:bCs/>
        </w:rPr>
        <w:t xml:space="preserve">usará </w:t>
      </w:r>
      <w:r>
        <w:rPr>
          <w:rFonts w:cs="Arial"/>
          <w:bCs/>
        </w:rPr>
        <w:t>de pesquisas bibliográficas e documentais, utilizando de vários autores para ter embasamento sobre o tema abordado.</w:t>
      </w:r>
    </w:p>
    <w:p w14:paraId="20683A98" w14:textId="77777777" w:rsidR="005F1FF4" w:rsidRDefault="005F1FF4" w:rsidP="005F1FF4">
      <w:pPr>
        <w:pStyle w:val="Corpodetexto"/>
        <w:spacing w:after="0"/>
        <w:ind w:firstLine="1134"/>
        <w:rPr>
          <w:rFonts w:cs="Arial"/>
          <w:bCs/>
        </w:rPr>
      </w:pPr>
      <w:r>
        <w:rPr>
          <w:rFonts w:cs="Arial"/>
          <w:bCs/>
        </w:rPr>
        <w:t>Esse artigo cientifico está dividido em três principais capítulos, o primeiro aborda o conceito, evolução histórica e características do direito fundamental de locomoção.</w:t>
      </w:r>
    </w:p>
    <w:p w14:paraId="599CA5B8" w14:textId="62115532" w:rsidR="005F1FF4" w:rsidRDefault="005F1FF4" w:rsidP="005F1FF4">
      <w:pPr>
        <w:pStyle w:val="Corpodetexto"/>
        <w:spacing w:after="0"/>
        <w:ind w:firstLine="1134"/>
        <w:rPr>
          <w:rFonts w:cs="Arial"/>
        </w:rPr>
      </w:pPr>
      <w:r>
        <w:rPr>
          <w:rFonts w:cs="Arial"/>
          <w:bCs/>
        </w:rPr>
        <w:t>O segundo capítulo, por sua vez,</w:t>
      </w:r>
      <w:r w:rsidR="00C41EF4">
        <w:rPr>
          <w:rFonts w:cs="Arial"/>
          <w:bCs/>
        </w:rPr>
        <w:t xml:space="preserve"> trata </w:t>
      </w:r>
      <w:r w:rsidR="005F5A34">
        <w:rPr>
          <w:rFonts w:cs="Arial"/>
          <w:bCs/>
        </w:rPr>
        <w:t>do conceito</w:t>
      </w:r>
      <w:r>
        <w:rPr>
          <w:rFonts w:cs="Arial"/>
          <w:bCs/>
        </w:rPr>
        <w:t xml:space="preserve"> geral de pandemia, além de falar d</w:t>
      </w:r>
      <w:r w:rsidR="002B5B97">
        <w:rPr>
          <w:rFonts w:cs="Arial"/>
          <w:bCs/>
        </w:rPr>
        <w:t>o COVID</w:t>
      </w:r>
      <w:r>
        <w:rPr>
          <w:rFonts w:cs="Arial"/>
          <w:bCs/>
        </w:rPr>
        <w:t xml:space="preserve">-19, das </w:t>
      </w:r>
      <w:r>
        <w:rPr>
          <w:rFonts w:cs="Arial"/>
        </w:rPr>
        <w:t>medidas governamentais e da competência e limites ao poder do estado no enfrentamento da pandemia.</w:t>
      </w:r>
    </w:p>
    <w:p w14:paraId="6D998D82" w14:textId="698E6F24" w:rsidR="00D27C4F" w:rsidRDefault="005F1FF4" w:rsidP="005F1FF4">
      <w:pPr>
        <w:ind w:firstLine="1134"/>
        <w:rPr>
          <w:rFonts w:cs="Arial"/>
          <w:bCs/>
        </w:rPr>
      </w:pPr>
      <w:r>
        <w:rPr>
          <w:rFonts w:cs="Arial"/>
        </w:rPr>
        <w:t xml:space="preserve">O estudo conclui pela análise das </w:t>
      </w:r>
      <w:r w:rsidRPr="00807F2C">
        <w:rPr>
          <w:rFonts w:cs="Arial"/>
        </w:rPr>
        <w:t xml:space="preserve">medidas de restrições de isolamento e quarentena e seus aspectos jurídicos e da possibilidade de criminalização em caso de desobediência </w:t>
      </w:r>
      <w:r>
        <w:rPr>
          <w:rFonts w:cs="Arial"/>
        </w:rPr>
        <w:t>de tais medidas</w:t>
      </w:r>
      <w:r w:rsidRPr="00807F2C">
        <w:rPr>
          <w:rFonts w:cs="Arial"/>
        </w:rPr>
        <w:t>.</w:t>
      </w:r>
    </w:p>
    <w:p w14:paraId="1C265646" w14:textId="5E8DF3E1" w:rsidR="0089598A" w:rsidRDefault="0089598A" w:rsidP="00D03E17">
      <w:pPr>
        <w:ind w:firstLine="1134"/>
        <w:rPr>
          <w:rFonts w:cs="Arial"/>
          <w:bCs/>
        </w:rPr>
      </w:pPr>
    </w:p>
    <w:p w14:paraId="09A516F2" w14:textId="77777777" w:rsidR="00950CE1" w:rsidRDefault="00950CE1" w:rsidP="00D03E17">
      <w:pPr>
        <w:ind w:firstLine="1134"/>
        <w:rPr>
          <w:rFonts w:cs="Arial"/>
          <w:bCs/>
        </w:rPr>
        <w:sectPr w:rsidR="00950CE1" w:rsidSect="002B4890">
          <w:headerReference w:type="first" r:id="rId19"/>
          <w:pgSz w:w="11906" w:h="16838"/>
          <w:pgMar w:top="1701" w:right="1134" w:bottom="1134" w:left="1701" w:header="709" w:footer="709" w:gutter="0"/>
          <w:cols w:space="708"/>
          <w:docGrid w:linePitch="360"/>
        </w:sectPr>
      </w:pPr>
    </w:p>
    <w:p w14:paraId="36D69902" w14:textId="6E3C6873" w:rsidR="00D27C4F" w:rsidRPr="00BA6ABE" w:rsidRDefault="005B466D" w:rsidP="00DA5A4A">
      <w:pPr>
        <w:pStyle w:val="Ttulo"/>
      </w:pPr>
      <w:bookmarkStart w:id="5" w:name="_Toc66647135"/>
      <w:r w:rsidRPr="00BA6ABE">
        <w:t>I – DIREITO FUNDAMENTAL DE LOCOMOÇÃO</w:t>
      </w:r>
      <w:bookmarkEnd w:id="5"/>
    </w:p>
    <w:p w14:paraId="61B8A10A" w14:textId="44C7476A" w:rsidR="00D27C4F" w:rsidRPr="00BA6ABE" w:rsidRDefault="00D27C4F" w:rsidP="0089598A">
      <w:pPr>
        <w:rPr>
          <w:rFonts w:cs="Arial"/>
        </w:rPr>
      </w:pPr>
    </w:p>
    <w:p w14:paraId="2C0B8FBE" w14:textId="77777777" w:rsidR="00F5651A" w:rsidRPr="00BA6ABE" w:rsidRDefault="00F5651A" w:rsidP="0089598A">
      <w:pPr>
        <w:rPr>
          <w:rFonts w:cs="Arial"/>
        </w:rPr>
      </w:pPr>
    </w:p>
    <w:p w14:paraId="664E45A7" w14:textId="23B3CFDC" w:rsidR="00D27C4F" w:rsidRPr="00BA6ABE" w:rsidRDefault="005B466D" w:rsidP="00F110D1">
      <w:pPr>
        <w:ind w:firstLine="1134"/>
        <w:rPr>
          <w:rFonts w:cs="Arial"/>
        </w:rPr>
      </w:pPr>
      <w:r w:rsidRPr="00BA6ABE">
        <w:rPr>
          <w:rFonts w:cs="Arial"/>
        </w:rPr>
        <w:t xml:space="preserve">O direito </w:t>
      </w:r>
      <w:r w:rsidR="00F110D1" w:rsidRPr="00BA6ABE">
        <w:rPr>
          <w:rFonts w:cs="Arial"/>
        </w:rPr>
        <w:t xml:space="preserve">de locomoção é fruto de um conjunto de transformações que ocorreram no mundo e também no Brasil </w:t>
      </w:r>
      <w:r w:rsidR="00CA6253" w:rsidRPr="00BA6ABE">
        <w:rPr>
          <w:rFonts w:cs="Arial"/>
        </w:rPr>
        <w:t>por</w:t>
      </w:r>
      <w:r w:rsidR="00F110D1" w:rsidRPr="00BA6ABE">
        <w:rPr>
          <w:rFonts w:cs="Arial"/>
        </w:rPr>
        <w:t xml:space="preserve"> diferentes raz</w:t>
      </w:r>
      <w:r w:rsidR="00CA6253" w:rsidRPr="00BA6ABE">
        <w:rPr>
          <w:rFonts w:cs="Arial"/>
        </w:rPr>
        <w:t>ões e</w:t>
      </w:r>
      <w:r w:rsidR="00F110D1" w:rsidRPr="00BA6ABE">
        <w:rPr>
          <w:rFonts w:cs="Arial"/>
        </w:rPr>
        <w:t xml:space="preserve"> circunstâncias.</w:t>
      </w:r>
    </w:p>
    <w:p w14:paraId="6926E833" w14:textId="4673F0D9" w:rsidR="00F110D1" w:rsidRDefault="00F110D1" w:rsidP="00F110D1">
      <w:pPr>
        <w:ind w:firstLine="1134"/>
        <w:rPr>
          <w:rFonts w:cs="Arial"/>
        </w:rPr>
      </w:pPr>
      <w:r w:rsidRPr="00BA6ABE">
        <w:rPr>
          <w:rFonts w:cs="Arial"/>
        </w:rPr>
        <w:t xml:space="preserve">No </w:t>
      </w:r>
      <w:r w:rsidR="00513814" w:rsidRPr="00BA6ABE">
        <w:rPr>
          <w:rFonts w:cs="Arial"/>
        </w:rPr>
        <w:t>Estado b</w:t>
      </w:r>
      <w:r w:rsidRPr="00BA6ABE">
        <w:rPr>
          <w:rFonts w:cs="Arial"/>
        </w:rPr>
        <w:t>rasil</w:t>
      </w:r>
      <w:r w:rsidR="00513814" w:rsidRPr="00BA6ABE">
        <w:rPr>
          <w:rFonts w:cs="Arial"/>
        </w:rPr>
        <w:t>eiro</w:t>
      </w:r>
      <w:r w:rsidRPr="00BA6ABE">
        <w:rPr>
          <w:rFonts w:cs="Arial"/>
        </w:rPr>
        <w:t xml:space="preserve">, </w:t>
      </w:r>
      <w:r w:rsidR="005F5A34" w:rsidRPr="00BA6ABE">
        <w:rPr>
          <w:rFonts w:cs="Arial"/>
        </w:rPr>
        <w:t xml:space="preserve">segundo Netto (2014), </w:t>
      </w:r>
      <w:r w:rsidRPr="00BA6ABE">
        <w:rPr>
          <w:rFonts w:cs="Arial"/>
        </w:rPr>
        <w:t>po</w:t>
      </w:r>
      <w:r w:rsidR="00257734" w:rsidRPr="00BA6ABE">
        <w:rPr>
          <w:rFonts w:cs="Arial"/>
        </w:rPr>
        <w:t>r conta de um histórico de ditad</w:t>
      </w:r>
      <w:r w:rsidRPr="00BA6ABE">
        <w:rPr>
          <w:rFonts w:cs="Arial"/>
        </w:rPr>
        <w:t xml:space="preserve">ura militar e da emenda constitucional adotada pelo presidente da época, Artur da Costa e Silva, em dezembro de 1968, </w:t>
      </w:r>
      <w:r w:rsidR="00CA6253" w:rsidRPr="00BA6ABE">
        <w:rPr>
          <w:rFonts w:cs="Arial"/>
        </w:rPr>
        <w:t>as liberdades essenciais sofreram</w:t>
      </w:r>
      <w:r w:rsidRPr="00BA6ABE">
        <w:rPr>
          <w:rFonts w:cs="Arial"/>
        </w:rPr>
        <w:t xml:space="preserve"> limitações e por conta disso, se tornou ainda mais importante garantir na </w:t>
      </w:r>
      <w:r w:rsidR="00CA6253" w:rsidRPr="00BA6ABE">
        <w:rPr>
          <w:rFonts w:cs="Arial"/>
        </w:rPr>
        <w:t>lei maior, o direito de ir e vir.</w:t>
      </w:r>
    </w:p>
    <w:p w14:paraId="7386B0FE" w14:textId="77777777" w:rsidR="00B30745" w:rsidRDefault="00CA6253" w:rsidP="00B30745">
      <w:pPr>
        <w:ind w:firstLine="1134"/>
        <w:rPr>
          <w:rFonts w:cs="Arial"/>
        </w:rPr>
      </w:pPr>
      <w:r>
        <w:rPr>
          <w:rFonts w:cs="Arial"/>
        </w:rPr>
        <w:t xml:space="preserve">Após essa breve elucidação sobre o tema, iniciaremos o estudo do primeiro capítulo, que para melhor compreensão de didática do tema, será dividido em três tópicos. O primeiro deles irá expor o conceito do direito fundamental de locomoção. Já o segundo apresentará a evolução histórica do direito de ir e vir. Por fim, o terceiro tópico estabelecerá características do direito de </w:t>
      </w:r>
      <w:r w:rsidR="00B72D34">
        <w:rPr>
          <w:rFonts w:cs="Arial"/>
        </w:rPr>
        <w:t>locomoção.</w:t>
      </w:r>
    </w:p>
    <w:p w14:paraId="4D36B47D" w14:textId="54C8DF5C" w:rsidR="00B30745" w:rsidRDefault="00B30745" w:rsidP="00B30745">
      <w:pPr>
        <w:rPr>
          <w:rFonts w:cs="Arial"/>
        </w:rPr>
      </w:pPr>
    </w:p>
    <w:p w14:paraId="392DBA91" w14:textId="77777777" w:rsidR="00B30745" w:rsidRDefault="00B30745" w:rsidP="00B30745">
      <w:pPr>
        <w:rPr>
          <w:rFonts w:cs="Arial"/>
        </w:rPr>
      </w:pPr>
    </w:p>
    <w:p w14:paraId="3FAC6F43" w14:textId="7F46160F" w:rsidR="00B72D34" w:rsidRPr="00B30745" w:rsidRDefault="00B72D34" w:rsidP="00DA5A4A">
      <w:pPr>
        <w:pStyle w:val="Ttulo1"/>
        <w:numPr>
          <w:ilvl w:val="1"/>
          <w:numId w:val="16"/>
        </w:numPr>
        <w:ind w:left="0" w:firstLine="0"/>
      </w:pPr>
      <w:bookmarkStart w:id="6" w:name="_Toc66647136"/>
      <w:r w:rsidRPr="00B30745">
        <w:t>CONCEITO DO DIREITO FUNDAMENTAL DE LOCOMOÇÃO</w:t>
      </w:r>
      <w:bookmarkEnd w:id="6"/>
    </w:p>
    <w:p w14:paraId="5495BD0C" w14:textId="77777777" w:rsidR="005F2844" w:rsidRPr="005F2844" w:rsidRDefault="005F2844" w:rsidP="00F110D1">
      <w:pPr>
        <w:ind w:firstLine="1134"/>
        <w:rPr>
          <w:rFonts w:cs="Arial"/>
        </w:rPr>
      </w:pPr>
    </w:p>
    <w:p w14:paraId="05D905E1" w14:textId="77777777" w:rsidR="00B72D34" w:rsidRDefault="00B72D34" w:rsidP="00F110D1">
      <w:pPr>
        <w:ind w:firstLine="1134"/>
        <w:rPr>
          <w:rFonts w:cs="Arial"/>
          <w:bCs/>
        </w:rPr>
      </w:pPr>
    </w:p>
    <w:p w14:paraId="139C0F64" w14:textId="06E7089D" w:rsidR="00D27C4F" w:rsidRDefault="00B72D34" w:rsidP="00B83964">
      <w:pPr>
        <w:ind w:firstLine="1134"/>
        <w:rPr>
          <w:rFonts w:cs="Arial"/>
          <w:bCs/>
        </w:rPr>
      </w:pPr>
      <w:r w:rsidRPr="003A73BD">
        <w:rPr>
          <w:rFonts w:cs="Arial"/>
          <w:bCs/>
        </w:rPr>
        <w:t xml:space="preserve"> </w:t>
      </w:r>
      <w:r>
        <w:rPr>
          <w:rFonts w:cs="Arial"/>
          <w:bCs/>
        </w:rPr>
        <w:t>Preceitua o Artigo 5°, inciso XV da CRFB, (BRASIL, 1988), dispõe:</w:t>
      </w:r>
    </w:p>
    <w:p w14:paraId="68422DBF" w14:textId="1ADC350D" w:rsidR="00B72D34" w:rsidRDefault="00B72D34" w:rsidP="0064594A">
      <w:pPr>
        <w:ind w:firstLine="1134"/>
        <w:rPr>
          <w:rFonts w:cs="Arial"/>
          <w:bCs/>
        </w:rPr>
      </w:pPr>
    </w:p>
    <w:p w14:paraId="0CEBE661" w14:textId="51FAD850" w:rsidR="00B72D34" w:rsidRDefault="00B83964" w:rsidP="00E966DE">
      <w:pPr>
        <w:spacing w:line="240" w:lineRule="auto"/>
        <w:ind w:left="2268"/>
        <w:rPr>
          <w:rFonts w:cs="Arial"/>
          <w:sz w:val="20"/>
          <w:szCs w:val="20"/>
        </w:rPr>
      </w:pPr>
      <w:r>
        <w:rPr>
          <w:rFonts w:cs="Arial"/>
          <w:sz w:val="20"/>
          <w:szCs w:val="20"/>
        </w:rPr>
        <w:t>Art. 5° Todos são iguais perante a lei, sem distinção de qualquer natureza, garantindo-se aos brasileiros e aos estrangeiros residentes no País a inviolabilidade do direito à vida, à liberdade, à igualdade, à segurança e à propriedade, nos seguintes termos:</w:t>
      </w:r>
    </w:p>
    <w:p w14:paraId="1F49458A" w14:textId="6DF71178" w:rsidR="00B83964" w:rsidRDefault="00B83964" w:rsidP="00E966DE">
      <w:pPr>
        <w:spacing w:line="240" w:lineRule="auto"/>
        <w:ind w:left="2268"/>
        <w:rPr>
          <w:rFonts w:cs="Arial"/>
          <w:sz w:val="20"/>
          <w:szCs w:val="20"/>
        </w:rPr>
      </w:pPr>
      <w:r>
        <w:rPr>
          <w:rFonts w:cs="Arial"/>
          <w:sz w:val="20"/>
          <w:szCs w:val="20"/>
        </w:rPr>
        <w:t>[...]</w:t>
      </w:r>
    </w:p>
    <w:p w14:paraId="3A6614B7" w14:textId="35CAEC00" w:rsidR="00B83964" w:rsidRDefault="00B83964" w:rsidP="00E966DE">
      <w:pPr>
        <w:spacing w:line="240" w:lineRule="auto"/>
        <w:ind w:left="2268"/>
        <w:rPr>
          <w:rFonts w:cs="Arial"/>
          <w:sz w:val="20"/>
          <w:szCs w:val="20"/>
        </w:rPr>
      </w:pPr>
      <w:r>
        <w:rPr>
          <w:rFonts w:cs="Arial"/>
          <w:sz w:val="20"/>
          <w:szCs w:val="20"/>
        </w:rPr>
        <w:t>XV – é livre a locomoção no território nacional em tempo de paz, podendo qualquer pessoa, nos termos da lei, nele entrar, permanecer ou dele sair com seus bens.</w:t>
      </w:r>
    </w:p>
    <w:p w14:paraId="44CC7BC4" w14:textId="071E50AC" w:rsidR="00561A75" w:rsidRDefault="00561A75" w:rsidP="00B30745">
      <w:pPr>
        <w:ind w:firstLine="1134"/>
        <w:rPr>
          <w:rFonts w:cs="Arial"/>
          <w:sz w:val="20"/>
          <w:szCs w:val="20"/>
        </w:rPr>
      </w:pPr>
    </w:p>
    <w:p w14:paraId="5189D7BF" w14:textId="77777777" w:rsidR="00AC0478" w:rsidRDefault="00561A75" w:rsidP="00B30745">
      <w:pPr>
        <w:ind w:firstLine="1134"/>
        <w:rPr>
          <w:rFonts w:cs="Arial"/>
        </w:rPr>
      </w:pPr>
      <w:r w:rsidRPr="00AC0478">
        <w:rPr>
          <w:rFonts w:cs="Arial"/>
        </w:rPr>
        <w:t>Bo</w:t>
      </w:r>
      <w:r w:rsidR="006A1E8F" w:rsidRPr="00AC0478">
        <w:rPr>
          <w:rFonts w:cs="Arial"/>
        </w:rPr>
        <w:t>bbio</w:t>
      </w:r>
      <w:r w:rsidRPr="00AC0478">
        <w:rPr>
          <w:rFonts w:cs="Arial"/>
        </w:rPr>
        <w:t xml:space="preserve"> (20</w:t>
      </w:r>
      <w:r w:rsidR="006A1E8F" w:rsidRPr="00AC0478">
        <w:rPr>
          <w:rFonts w:cs="Arial"/>
        </w:rPr>
        <w:t>04</w:t>
      </w:r>
      <w:r w:rsidR="00AC0478" w:rsidRPr="00AC0478">
        <w:rPr>
          <w:rFonts w:cs="Arial"/>
        </w:rPr>
        <w:t>, p. 05-06</w:t>
      </w:r>
      <w:r w:rsidRPr="00AC0478">
        <w:rPr>
          <w:rFonts w:cs="Arial"/>
        </w:rPr>
        <w:t xml:space="preserve">), </w:t>
      </w:r>
      <w:r w:rsidR="006A1E8F" w:rsidRPr="00AC0478">
        <w:rPr>
          <w:rFonts w:cs="Arial"/>
        </w:rPr>
        <w:t>nos ensina que o direito à liberdade de locomoção é resultado da própria natureza humana, é direito histórico, ou seja, é nascido em certas circunstâncias, caracterizado por “lutas em defesa de novas liberdades contra velhos poderes</w:t>
      </w:r>
      <w:r w:rsidR="00E3603B" w:rsidRPr="00AC0478">
        <w:rPr>
          <w:rFonts w:cs="Arial"/>
        </w:rPr>
        <w:t>”, onde preceituava</w:t>
      </w:r>
      <w:r w:rsidR="00AC0478" w:rsidRPr="00AC0478">
        <w:rPr>
          <w:rFonts w:cs="Arial"/>
        </w:rPr>
        <w:t xml:space="preserve"> que esse direito “não nasce todo</w:t>
      </w:r>
      <w:r w:rsidR="00E3603B" w:rsidRPr="00AC0478">
        <w:rPr>
          <w:rFonts w:cs="Arial"/>
        </w:rPr>
        <w:t xml:space="preserve"> de uma vez, mas sim quando as condições lhes são propícias, quando passa-se a reconhecer a sua necessidade para assegurar a cada indivíduo e a sociedade </w:t>
      </w:r>
      <w:r w:rsidR="00AC0478" w:rsidRPr="00AC0478">
        <w:rPr>
          <w:rFonts w:cs="Arial"/>
        </w:rPr>
        <w:t>uma existência digna”</w:t>
      </w:r>
      <w:r w:rsidR="00E3603B" w:rsidRPr="00AC0478">
        <w:rPr>
          <w:rFonts w:cs="Arial"/>
        </w:rPr>
        <w:t>.</w:t>
      </w:r>
    </w:p>
    <w:p w14:paraId="2746FE94" w14:textId="6D26E1EB" w:rsidR="005F2844" w:rsidRDefault="00AC0478" w:rsidP="00B51B4E">
      <w:pPr>
        <w:ind w:firstLine="1134"/>
        <w:rPr>
          <w:rFonts w:cs="Arial"/>
        </w:rPr>
      </w:pPr>
      <w:r>
        <w:rPr>
          <w:rFonts w:cs="Arial"/>
        </w:rPr>
        <w:t>O</w:t>
      </w:r>
      <w:r w:rsidR="00E3603B">
        <w:rPr>
          <w:rFonts w:cs="Arial"/>
        </w:rPr>
        <w:t xml:space="preserve"> entendimento</w:t>
      </w:r>
      <w:r>
        <w:rPr>
          <w:rFonts w:cs="Arial"/>
        </w:rPr>
        <w:t xml:space="preserve"> do direito de locomoção</w:t>
      </w:r>
      <w:r w:rsidR="00E3603B">
        <w:rPr>
          <w:rFonts w:cs="Arial"/>
        </w:rPr>
        <w:t xml:space="preserve"> é </w:t>
      </w:r>
      <w:r>
        <w:rPr>
          <w:rFonts w:cs="Arial"/>
        </w:rPr>
        <w:t>comentado</w:t>
      </w:r>
      <w:r w:rsidR="00E3603B">
        <w:rPr>
          <w:rFonts w:cs="Arial"/>
        </w:rPr>
        <w:t xml:space="preserve"> por Canotilho e Moreira (1993, p. 251, apud MORAES, 2014, p.134-135) </w:t>
      </w:r>
      <w:r>
        <w:rPr>
          <w:rFonts w:cs="Arial"/>
        </w:rPr>
        <w:t>“a liberdade de deslocação interna e de residência e a liberdade de deslocação de trasfronteiras constituem, em certa medida, simples corolários do direito à liberdade</w:t>
      </w:r>
      <w:r w:rsidR="00B51B4E">
        <w:rPr>
          <w:rFonts w:cs="Arial"/>
        </w:rPr>
        <w:t>” e por Barile (1984, p.172, apud MORAES, 2014, p.135) “relaciona esse direito com a própria dignidade e personalidade humanas”.</w:t>
      </w:r>
    </w:p>
    <w:p w14:paraId="07B5DCAD" w14:textId="31792D64" w:rsidR="00B51B4E" w:rsidRDefault="00B51B4E" w:rsidP="00B51B4E">
      <w:pPr>
        <w:ind w:firstLine="1134"/>
        <w:rPr>
          <w:rFonts w:cs="Arial"/>
        </w:rPr>
      </w:pPr>
      <w:r>
        <w:rPr>
          <w:rFonts w:cs="Arial"/>
        </w:rPr>
        <w:t>Sendo assim, a conclusão que Moraes (2014) chega sobre a liberdade de locomoção é que abrange quatro cenários diversos: o direito de acesso e ingresso no território nacional; o direito de saída do território nacional, o direito de permanência no território nacional; e o direito de deslocamento dentro do território nacional.</w:t>
      </w:r>
    </w:p>
    <w:p w14:paraId="10CF25BB" w14:textId="01EF2F68" w:rsidR="00B51B4E" w:rsidRDefault="006A001F" w:rsidP="00B51B4E">
      <w:pPr>
        <w:ind w:firstLine="1134"/>
        <w:rPr>
          <w:rFonts w:cs="Arial"/>
        </w:rPr>
      </w:pPr>
      <w:r w:rsidRPr="006A001F">
        <w:rPr>
          <w:rFonts w:cs="Arial"/>
        </w:rPr>
        <w:t xml:space="preserve">Assim, liberdade de circulação é direito fundamental inerente às características essenciais da natureza humana. Pertence ao grupo denominado por Norberto Bobbio de "direitos de primeira geração", </w:t>
      </w:r>
      <w:r>
        <w:rPr>
          <w:rFonts w:cs="Arial"/>
        </w:rPr>
        <w:t xml:space="preserve">protege, prima facie, um feixe de faculdades ou ações de pessoas, </w:t>
      </w:r>
      <w:r w:rsidRPr="006A001F">
        <w:rPr>
          <w:rFonts w:cs="Arial"/>
        </w:rPr>
        <w:t>colocado que está dentre os direitos à vida, à dignidade humana, à segurança, à liberdade de manifestação do pensamento, à liberdade de consciência, de crença, de associação e de reunião</w:t>
      </w:r>
      <w:r>
        <w:rPr>
          <w:rFonts w:cs="Arial"/>
        </w:rPr>
        <w:t>.</w:t>
      </w:r>
    </w:p>
    <w:p w14:paraId="5BFCFBF0" w14:textId="3B8688A8" w:rsidR="006A001F" w:rsidRDefault="006A001F" w:rsidP="00B51B4E">
      <w:pPr>
        <w:ind w:firstLine="1134"/>
        <w:rPr>
          <w:rFonts w:cs="Arial"/>
        </w:rPr>
      </w:pPr>
      <w:r>
        <w:rPr>
          <w:rFonts w:cs="Arial"/>
        </w:rPr>
        <w:t>Nesse sentido, qualquer pessoa poderá deslocar-se (ir e vir), livremente, em tempos de paz, de um local para</w:t>
      </w:r>
      <w:r w:rsidR="00FF799B">
        <w:rPr>
          <w:rFonts w:cs="Arial"/>
        </w:rPr>
        <w:t xml:space="preserve"> outro, permanecer ou fixar residência, definitiva ou temporariamente, no território nacional</w:t>
      </w:r>
      <w:r w:rsidRPr="006A001F">
        <w:rPr>
          <w:rFonts w:cs="Arial"/>
        </w:rPr>
        <w:t xml:space="preserve">. </w:t>
      </w:r>
    </w:p>
    <w:p w14:paraId="35285451" w14:textId="59DDC751" w:rsidR="006A001F" w:rsidRDefault="00FF799B" w:rsidP="00727FD1">
      <w:pPr>
        <w:ind w:firstLine="1134"/>
        <w:rPr>
          <w:rFonts w:cs="Arial"/>
        </w:rPr>
      </w:pPr>
      <w:r>
        <w:rPr>
          <w:rFonts w:cs="Arial"/>
        </w:rPr>
        <w:t>Desse modo, entende-se que</w:t>
      </w:r>
      <w:r w:rsidR="006A001F" w:rsidRPr="006A001F">
        <w:rPr>
          <w:rFonts w:cs="Arial"/>
        </w:rPr>
        <w:t xml:space="preserve"> </w:t>
      </w:r>
      <w:r>
        <w:rPr>
          <w:rFonts w:cs="Arial"/>
        </w:rPr>
        <w:t>a</w:t>
      </w:r>
      <w:r w:rsidR="006A001F" w:rsidRPr="006A001F">
        <w:rPr>
          <w:rFonts w:cs="Arial"/>
        </w:rPr>
        <w:t xml:space="preserve"> liberdade de circulação é uma das liberdades públicas fundamentais que de há muito integra a consciência jurídica geral da sociedade e que</w:t>
      </w:r>
      <w:r w:rsidR="006A001F" w:rsidRPr="006A001F">
        <w:t xml:space="preserve"> </w:t>
      </w:r>
      <w:r w:rsidR="006A001F" w:rsidRPr="006A001F">
        <w:rPr>
          <w:rFonts w:cs="Arial"/>
        </w:rPr>
        <w:t>repele qualquer atividade não autorizada pela Constituição de cercear o trânsito das pessoas.</w:t>
      </w:r>
      <w:r>
        <w:rPr>
          <w:rFonts w:cs="Arial"/>
        </w:rPr>
        <w:t xml:space="preserve"> Os poderes públicos, em primeiro plano, e também os particulares não poderão impedir, interditar ou obstaculizar a qualquer pessoa o exercício da liberdade de ir vir e permanecer nas fronteiras internas da República Federativa do Brasil, s</w:t>
      </w:r>
      <w:r w:rsidR="006A001F" w:rsidRPr="006A001F">
        <w:rPr>
          <w:rFonts w:cs="Arial"/>
        </w:rPr>
        <w:t xml:space="preserve">ó em casos excepcionais, visando resguardar outros interesses, como a ordem pública ou a paz social, perturbadas com a prática de crimes ou ameaçadas por grave e iminente instabilidade institucional. </w:t>
      </w:r>
    </w:p>
    <w:p w14:paraId="659A41DD" w14:textId="7354D293" w:rsidR="00950CE1" w:rsidRDefault="00950CE1" w:rsidP="007134C5">
      <w:pPr>
        <w:autoSpaceDE w:val="0"/>
      </w:pPr>
    </w:p>
    <w:p w14:paraId="181F4971" w14:textId="185221B5" w:rsidR="00727FD1" w:rsidRDefault="00727FD1" w:rsidP="007134C5">
      <w:pPr>
        <w:autoSpaceDE w:val="0"/>
      </w:pPr>
    </w:p>
    <w:p w14:paraId="21E3EAFB" w14:textId="428C6581" w:rsidR="00727FD1" w:rsidRDefault="00727FD1" w:rsidP="00DA5A4A">
      <w:pPr>
        <w:pStyle w:val="Ttulo1"/>
        <w:numPr>
          <w:ilvl w:val="1"/>
          <w:numId w:val="16"/>
        </w:numPr>
        <w:ind w:left="0" w:firstLine="0"/>
      </w:pPr>
      <w:bookmarkStart w:id="7" w:name="_Toc66647137"/>
      <w:r>
        <w:t>EVOLUÇÃO HISTÓRICA DO DIREITO DE LOCOMOÇÃO</w:t>
      </w:r>
      <w:bookmarkEnd w:id="7"/>
    </w:p>
    <w:p w14:paraId="36E46EA3" w14:textId="2CE2C832" w:rsidR="00727FD1" w:rsidRDefault="00727FD1" w:rsidP="007134C5">
      <w:pPr>
        <w:autoSpaceDE w:val="0"/>
        <w:rPr>
          <w:rFonts w:cs="Arial"/>
        </w:rPr>
      </w:pPr>
    </w:p>
    <w:p w14:paraId="1326F13F" w14:textId="600BCE23" w:rsidR="00727FD1" w:rsidRDefault="00727FD1" w:rsidP="007134C5">
      <w:pPr>
        <w:autoSpaceDE w:val="0"/>
        <w:rPr>
          <w:rFonts w:cs="Arial"/>
        </w:rPr>
      </w:pPr>
    </w:p>
    <w:p w14:paraId="1B31097B" w14:textId="3F757BA7" w:rsidR="00855FD1" w:rsidRDefault="00727FD1" w:rsidP="00521E01">
      <w:pPr>
        <w:autoSpaceDE w:val="0"/>
        <w:ind w:firstLine="1134"/>
        <w:rPr>
          <w:rFonts w:cs="Arial"/>
        </w:rPr>
      </w:pPr>
      <w:r>
        <w:rPr>
          <w:rFonts w:cs="Arial"/>
        </w:rPr>
        <w:t>A evolução d</w:t>
      </w:r>
      <w:r w:rsidR="00F512FF">
        <w:rPr>
          <w:rFonts w:cs="Arial"/>
        </w:rPr>
        <w:t>o direito de locomoção</w:t>
      </w:r>
      <w:r>
        <w:rPr>
          <w:rFonts w:cs="Arial"/>
        </w:rPr>
        <w:t xml:space="preserve">, segundo </w:t>
      </w:r>
      <w:r w:rsidR="00F512FF">
        <w:rPr>
          <w:rFonts w:cs="Arial"/>
        </w:rPr>
        <w:t>Cabreira e Preussler (2016)</w:t>
      </w:r>
      <w:r>
        <w:rPr>
          <w:rFonts w:cs="Arial"/>
        </w:rPr>
        <w:t xml:space="preserve">, </w:t>
      </w:r>
      <w:r w:rsidR="00F512FF">
        <w:rPr>
          <w:rFonts w:cs="Arial"/>
        </w:rPr>
        <w:t>não se trata de um direito recente, é uma das liberdades mais antigas da civilização</w:t>
      </w:r>
      <w:r>
        <w:rPr>
          <w:rFonts w:cs="Arial"/>
        </w:rPr>
        <w:t>,</w:t>
      </w:r>
      <w:r w:rsidR="00F512FF">
        <w:rPr>
          <w:rFonts w:cs="Arial"/>
        </w:rPr>
        <w:t xml:space="preserve"> pois já era garantido nas movimentações dos povos nômades, buscando alimentos e pastagens para o gado e posteriormente, sendo verificada</w:t>
      </w:r>
      <w:r>
        <w:rPr>
          <w:rFonts w:cs="Arial"/>
        </w:rPr>
        <w:t xml:space="preserve"> aos cidadãos livres de Grécia e Roma. </w:t>
      </w:r>
      <w:r w:rsidR="00CA2EFB">
        <w:rPr>
          <w:rFonts w:cs="Arial"/>
        </w:rPr>
        <w:t xml:space="preserve"> Já na idade média, foi assegurado nos artigos 41 e 42 da Magna Carta, pelo rei “João sem Terra”, a liberdade de sair, percorrer, residir e entrar a Inglaterra, tanto em terra como por mar, só em casos excepcionais como situações de guerras, aos comerciantes ou quaisquer pessoas livres poderão impedir o exercício da liberdade de ir e vir.</w:t>
      </w:r>
    </w:p>
    <w:p w14:paraId="0CBF178A" w14:textId="7FF19591" w:rsidR="00855FD1" w:rsidRDefault="00F512FF" w:rsidP="00521E01">
      <w:pPr>
        <w:autoSpaceDE w:val="0"/>
        <w:ind w:firstLine="1134"/>
        <w:rPr>
          <w:rFonts w:cs="Arial"/>
        </w:rPr>
      </w:pPr>
      <w:r>
        <w:rPr>
          <w:rFonts w:cs="Arial"/>
        </w:rPr>
        <w:t xml:space="preserve">Em </w:t>
      </w:r>
      <w:r w:rsidR="00855FD1">
        <w:rPr>
          <w:rFonts w:cs="Arial"/>
        </w:rPr>
        <w:t xml:space="preserve">16 de junho de 1976, </w:t>
      </w:r>
      <w:r>
        <w:rPr>
          <w:rFonts w:cs="Arial"/>
        </w:rPr>
        <w:t>houve uma</w:t>
      </w:r>
      <w:r w:rsidR="00855FD1">
        <w:rPr>
          <w:rFonts w:cs="Arial"/>
        </w:rPr>
        <w:t xml:space="preserve"> nova declaração de direitos dos homens e do cidadão, a “Declaração de Direitos da Virgínia</w:t>
      </w:r>
      <w:r>
        <w:rPr>
          <w:rFonts w:cs="Arial"/>
        </w:rPr>
        <w:t>” que garantiu</w:t>
      </w:r>
      <w:r w:rsidR="00855FD1">
        <w:rPr>
          <w:rFonts w:cs="Arial"/>
        </w:rPr>
        <w:t xml:space="preserve"> o direito de locomoção de forma velada, por meio do direito à vida e à </w:t>
      </w:r>
      <w:r>
        <w:rPr>
          <w:rFonts w:cs="Arial"/>
        </w:rPr>
        <w:t>liberdade e</w:t>
      </w:r>
      <w:r w:rsidR="00855FD1">
        <w:rPr>
          <w:rFonts w:cs="Arial"/>
        </w:rPr>
        <w:t xml:space="preserve"> pela garantia do devido processo legal.</w:t>
      </w:r>
    </w:p>
    <w:p w14:paraId="6857A437" w14:textId="59ECB17E" w:rsidR="00F512FF" w:rsidRDefault="00855FD1" w:rsidP="00521E01">
      <w:pPr>
        <w:autoSpaceDE w:val="0"/>
        <w:ind w:firstLine="1134"/>
        <w:rPr>
          <w:rFonts w:cs="Arial"/>
        </w:rPr>
      </w:pPr>
      <w:r>
        <w:rPr>
          <w:rFonts w:cs="Arial"/>
        </w:rPr>
        <w:t>Na França em</w:t>
      </w:r>
      <w:r w:rsidR="00F512FF">
        <w:rPr>
          <w:rFonts w:cs="Arial"/>
        </w:rPr>
        <w:t xml:space="preserve"> </w:t>
      </w:r>
      <w:r>
        <w:rPr>
          <w:rFonts w:cs="Arial"/>
        </w:rPr>
        <w:t xml:space="preserve">26 de agosto de 1789, pela Assembleia Nacional, foi promulgada a “Declaração dos Direitos do Homem e do Cidadão”, que também previu de forma implícita o direito de locomoção, através do art. 4°, fazendo referência aos direitos naturais do homem, assim, claramente, está a liberdade de ir e vir e fixar sua residência onde </w:t>
      </w:r>
      <w:r w:rsidR="00F512FF">
        <w:rPr>
          <w:rFonts w:cs="Arial"/>
        </w:rPr>
        <w:t>lhe interessar.</w:t>
      </w:r>
    </w:p>
    <w:p w14:paraId="6DE9B7E1" w14:textId="7074DA12" w:rsidR="00F512FF" w:rsidRDefault="00F512FF" w:rsidP="00855FD1">
      <w:pPr>
        <w:autoSpaceDE w:val="0"/>
        <w:ind w:firstLine="1134"/>
        <w:rPr>
          <w:rFonts w:cs="Arial"/>
        </w:rPr>
      </w:pPr>
      <w:r>
        <w:rPr>
          <w:rFonts w:cs="Arial"/>
        </w:rPr>
        <w:t>O direito a circulação também foi assegurado pelo artigo 13 da Declaração Universal dos Direitos Humanos, de 1948, e também no artigo 12 do Pacto Internacional sobre Direitos Civis e Políticos, de 1966, bem como em todas as Constituições do Brasil.</w:t>
      </w:r>
    </w:p>
    <w:p w14:paraId="4DDEDE26" w14:textId="3F7E31DE" w:rsidR="00FC2520" w:rsidRDefault="00FC2520" w:rsidP="00855FD1">
      <w:pPr>
        <w:autoSpaceDE w:val="0"/>
        <w:ind w:firstLine="1134"/>
        <w:rPr>
          <w:rFonts w:cs="Arial"/>
        </w:rPr>
      </w:pPr>
      <w:r>
        <w:rPr>
          <w:rFonts w:cs="Arial"/>
        </w:rPr>
        <w:t>Dispõe o art. 13 da Declaração Universal dos Direitos Humanos (ONU, 1948):</w:t>
      </w:r>
    </w:p>
    <w:p w14:paraId="674BE56B" w14:textId="437D8776" w:rsidR="00FC2520" w:rsidRDefault="00FC2520" w:rsidP="00855FD1">
      <w:pPr>
        <w:autoSpaceDE w:val="0"/>
        <w:ind w:firstLine="1134"/>
        <w:rPr>
          <w:rFonts w:cs="Arial"/>
        </w:rPr>
      </w:pPr>
    </w:p>
    <w:p w14:paraId="41C289AB" w14:textId="154391EC" w:rsidR="00FC2520" w:rsidRPr="00BA6ABE" w:rsidRDefault="00FC2520" w:rsidP="00E966DE">
      <w:pPr>
        <w:autoSpaceDE w:val="0"/>
        <w:spacing w:line="240" w:lineRule="auto"/>
        <w:ind w:left="2268"/>
        <w:rPr>
          <w:rFonts w:cs="Arial"/>
          <w:sz w:val="20"/>
          <w:szCs w:val="20"/>
        </w:rPr>
      </w:pPr>
      <w:r w:rsidRPr="00BA6ABE">
        <w:rPr>
          <w:rFonts w:cs="Arial"/>
          <w:sz w:val="20"/>
          <w:szCs w:val="20"/>
        </w:rPr>
        <w:t>I)- Todo homem tem direito à liberdade de locomoção e residência dentro das fronteiras de cada Estado.</w:t>
      </w:r>
    </w:p>
    <w:p w14:paraId="5C41C0E8" w14:textId="5324212A" w:rsidR="00FC2520" w:rsidRDefault="00FC2520" w:rsidP="00E966DE">
      <w:pPr>
        <w:autoSpaceDE w:val="0"/>
        <w:spacing w:line="240" w:lineRule="auto"/>
        <w:ind w:left="2268"/>
        <w:rPr>
          <w:rFonts w:cs="Arial"/>
          <w:sz w:val="20"/>
          <w:szCs w:val="20"/>
        </w:rPr>
      </w:pPr>
      <w:r w:rsidRPr="00BA6ABE">
        <w:rPr>
          <w:rFonts w:cs="Arial"/>
          <w:sz w:val="20"/>
          <w:szCs w:val="20"/>
        </w:rPr>
        <w:t>II)- Todo o homem tem direito de deixar qualquer país, inclusive o próprio, e a este regressar.</w:t>
      </w:r>
    </w:p>
    <w:p w14:paraId="2C193787" w14:textId="1D50DE1B" w:rsidR="00FC2520" w:rsidRDefault="00FC2520" w:rsidP="0064594A">
      <w:pPr>
        <w:autoSpaceDE w:val="0"/>
        <w:ind w:firstLine="1134"/>
        <w:rPr>
          <w:rFonts w:cs="Arial"/>
          <w:sz w:val="20"/>
          <w:szCs w:val="20"/>
        </w:rPr>
      </w:pPr>
    </w:p>
    <w:p w14:paraId="426585F4" w14:textId="076EC127" w:rsidR="00FC2520" w:rsidRDefault="00FC2520" w:rsidP="00FC2520">
      <w:pPr>
        <w:autoSpaceDE w:val="0"/>
        <w:ind w:firstLine="1134"/>
        <w:rPr>
          <w:rFonts w:cs="Arial"/>
        </w:rPr>
      </w:pPr>
      <w:r>
        <w:rPr>
          <w:rFonts w:cs="Arial"/>
        </w:rPr>
        <w:t>O art. 12 do Pacto Internacional sobre direitos civis e políticos (ONU, 1996), dispõe:</w:t>
      </w:r>
    </w:p>
    <w:p w14:paraId="3EF4A652" w14:textId="02BBF33E" w:rsidR="00FC2520" w:rsidRDefault="00FC2520" w:rsidP="00FC2520">
      <w:pPr>
        <w:autoSpaceDE w:val="0"/>
        <w:ind w:firstLine="1134"/>
        <w:rPr>
          <w:rFonts w:cs="Arial"/>
        </w:rPr>
      </w:pPr>
    </w:p>
    <w:p w14:paraId="7F6F3902" w14:textId="4A881A79" w:rsidR="00FC2520" w:rsidRDefault="00FC2520" w:rsidP="00E966DE">
      <w:pPr>
        <w:pStyle w:val="PargrafodaLista"/>
        <w:numPr>
          <w:ilvl w:val="0"/>
          <w:numId w:val="13"/>
        </w:numPr>
        <w:autoSpaceDE w:val="0"/>
        <w:spacing w:line="240" w:lineRule="auto"/>
        <w:ind w:left="2268" w:firstLine="0"/>
        <w:rPr>
          <w:rFonts w:cs="Arial"/>
          <w:sz w:val="20"/>
          <w:szCs w:val="20"/>
        </w:rPr>
      </w:pPr>
      <w:r>
        <w:rPr>
          <w:rFonts w:cs="Arial"/>
          <w:sz w:val="20"/>
          <w:szCs w:val="20"/>
        </w:rPr>
        <w:t>Toda pessoa que se encontre legalmente no território de um Estado terá direito de nele circular e aí residir livremente.</w:t>
      </w:r>
    </w:p>
    <w:p w14:paraId="626C8240" w14:textId="1460785B" w:rsidR="00FC2520" w:rsidRDefault="00FC2520" w:rsidP="00E966DE">
      <w:pPr>
        <w:pStyle w:val="PargrafodaLista"/>
        <w:numPr>
          <w:ilvl w:val="0"/>
          <w:numId w:val="13"/>
        </w:numPr>
        <w:autoSpaceDE w:val="0"/>
        <w:spacing w:line="240" w:lineRule="auto"/>
        <w:ind w:left="2268" w:firstLine="0"/>
        <w:rPr>
          <w:rFonts w:cs="Arial"/>
          <w:sz w:val="20"/>
          <w:szCs w:val="20"/>
        </w:rPr>
      </w:pPr>
      <w:r>
        <w:rPr>
          <w:rFonts w:cs="Arial"/>
          <w:sz w:val="20"/>
          <w:szCs w:val="20"/>
        </w:rPr>
        <w:t>Toda a pessoa terá direito de sair livremente de qualquer país, inclusivamente do próprio.</w:t>
      </w:r>
    </w:p>
    <w:p w14:paraId="53F5EFCF" w14:textId="0ADB9F60" w:rsidR="00FC2520" w:rsidRDefault="00FC2520" w:rsidP="00E966DE">
      <w:pPr>
        <w:pStyle w:val="PargrafodaLista"/>
        <w:numPr>
          <w:ilvl w:val="0"/>
          <w:numId w:val="13"/>
        </w:numPr>
        <w:autoSpaceDE w:val="0"/>
        <w:spacing w:line="240" w:lineRule="auto"/>
        <w:ind w:left="2268" w:firstLine="0"/>
        <w:rPr>
          <w:rFonts w:cs="Arial"/>
          <w:sz w:val="20"/>
          <w:szCs w:val="20"/>
        </w:rPr>
      </w:pPr>
      <w:r>
        <w:rPr>
          <w:rFonts w:cs="Arial"/>
          <w:sz w:val="20"/>
          <w:szCs w:val="20"/>
        </w:rPr>
        <w:t xml:space="preserve">Os direitos anteriormente mencionados não poderão ser objeto de restrições, salvo quando estas estejam previstas na lei e sejam necessárias para proteger a segurança nacional, a ordem pública, a saúde ou a </w:t>
      </w:r>
      <w:r w:rsidR="00CD6D27">
        <w:rPr>
          <w:rFonts w:cs="Arial"/>
          <w:sz w:val="20"/>
          <w:szCs w:val="20"/>
        </w:rPr>
        <w:t>moral pública</w:t>
      </w:r>
      <w:r>
        <w:rPr>
          <w:rFonts w:cs="Arial"/>
          <w:sz w:val="20"/>
          <w:szCs w:val="20"/>
        </w:rPr>
        <w:t>, bem como os direitos e liberdades de terceiros, que sejam compatíveis</w:t>
      </w:r>
      <w:r w:rsidR="00CD6D27">
        <w:rPr>
          <w:rFonts w:cs="Arial"/>
          <w:sz w:val="20"/>
          <w:szCs w:val="20"/>
        </w:rPr>
        <w:t xml:space="preserve"> com os restantes direitos reconhecidos no presente Pacto.</w:t>
      </w:r>
    </w:p>
    <w:p w14:paraId="3C9440AA" w14:textId="66B5DBA1" w:rsidR="00CD6D27" w:rsidRPr="00FC2520" w:rsidRDefault="00CD6D27" w:rsidP="00E966DE">
      <w:pPr>
        <w:pStyle w:val="PargrafodaLista"/>
        <w:numPr>
          <w:ilvl w:val="0"/>
          <w:numId w:val="13"/>
        </w:numPr>
        <w:autoSpaceDE w:val="0"/>
        <w:spacing w:line="240" w:lineRule="auto"/>
        <w:ind w:left="2268" w:firstLine="0"/>
        <w:rPr>
          <w:rFonts w:cs="Arial"/>
          <w:sz w:val="20"/>
          <w:szCs w:val="20"/>
        </w:rPr>
      </w:pPr>
      <w:r>
        <w:rPr>
          <w:rFonts w:cs="Arial"/>
          <w:sz w:val="20"/>
          <w:szCs w:val="20"/>
        </w:rPr>
        <w:t>Ninguém pode ser arbitrariamente privado do direito de entrar no seu próprio país.</w:t>
      </w:r>
    </w:p>
    <w:p w14:paraId="7E376E22" w14:textId="674316FA" w:rsidR="00FC2520" w:rsidRDefault="00FC2520" w:rsidP="00A46CBF">
      <w:pPr>
        <w:autoSpaceDE w:val="0"/>
        <w:ind w:firstLine="1134"/>
        <w:rPr>
          <w:rFonts w:cs="Arial"/>
        </w:rPr>
      </w:pPr>
    </w:p>
    <w:p w14:paraId="4F07FC9B" w14:textId="02823DE4" w:rsidR="006660A1" w:rsidRDefault="00A46CBF" w:rsidP="00A46CBF">
      <w:pPr>
        <w:autoSpaceDE w:val="0"/>
        <w:ind w:firstLine="1134"/>
        <w:rPr>
          <w:rFonts w:cs="Arial"/>
        </w:rPr>
      </w:pPr>
      <w:r w:rsidRPr="00A46CBF">
        <w:rPr>
          <w:rFonts w:cs="Arial"/>
        </w:rPr>
        <w:t>Para,</w:t>
      </w:r>
      <w:r w:rsidR="006660A1">
        <w:rPr>
          <w:rFonts w:cs="Arial"/>
        </w:rPr>
        <w:t xml:space="preserve"> </w:t>
      </w:r>
      <w:r w:rsidRPr="00A46CBF">
        <w:rPr>
          <w:rFonts w:cs="Arial"/>
        </w:rPr>
        <w:t>Cruz Villalon</w:t>
      </w:r>
      <w:r w:rsidR="006660A1">
        <w:rPr>
          <w:rFonts w:cs="Arial"/>
        </w:rPr>
        <w:t xml:space="preserve"> (1989) o</w:t>
      </w:r>
      <w:r w:rsidR="006A19F1">
        <w:rPr>
          <w:rFonts w:cs="Arial"/>
        </w:rPr>
        <w:t xml:space="preserve"> direito fundamental à liberdade de locomoção nasce</w:t>
      </w:r>
      <w:r w:rsidR="006660A1">
        <w:rPr>
          <w:rFonts w:cs="Arial"/>
        </w:rPr>
        <w:t xml:space="preserve"> com as constituições, ou seja, </w:t>
      </w:r>
      <w:r w:rsidR="006660A1" w:rsidRPr="00A46CBF">
        <w:rPr>
          <w:rFonts w:cs="Arial"/>
        </w:rPr>
        <w:t xml:space="preserve">só se </w:t>
      </w:r>
      <w:r w:rsidR="006A19F1">
        <w:rPr>
          <w:rFonts w:cs="Arial"/>
        </w:rPr>
        <w:t>tornará</w:t>
      </w:r>
      <w:r w:rsidR="006660A1" w:rsidRPr="00A46CBF">
        <w:rPr>
          <w:rFonts w:cs="Arial"/>
        </w:rPr>
        <w:t xml:space="preserve"> </w:t>
      </w:r>
      <w:r w:rsidR="006A19F1">
        <w:rPr>
          <w:rFonts w:cs="Arial"/>
        </w:rPr>
        <w:t>direito</w:t>
      </w:r>
      <w:r w:rsidR="006660A1" w:rsidRPr="00A46CBF">
        <w:rPr>
          <w:rFonts w:cs="Arial"/>
        </w:rPr>
        <w:t xml:space="preserve"> com o mundo</w:t>
      </w:r>
      <w:r w:rsidRPr="00A46CBF">
        <w:rPr>
          <w:rFonts w:cs="Arial"/>
        </w:rPr>
        <w:t xml:space="preserve"> moderno</w:t>
      </w:r>
      <w:r w:rsidR="006660A1">
        <w:rPr>
          <w:rFonts w:cs="Arial"/>
        </w:rPr>
        <w:t xml:space="preserve"> e onde não há constituição, não h</w:t>
      </w:r>
      <w:r w:rsidR="006A19F1">
        <w:rPr>
          <w:rFonts w:cs="Arial"/>
        </w:rPr>
        <w:t>á direito à liberdade de locomoção</w:t>
      </w:r>
      <w:r w:rsidR="006660A1">
        <w:rPr>
          <w:rFonts w:cs="Arial"/>
        </w:rPr>
        <w:t>.</w:t>
      </w:r>
    </w:p>
    <w:p w14:paraId="587646A0" w14:textId="05308992" w:rsidR="00F512FF" w:rsidRDefault="00F512FF" w:rsidP="0064594A">
      <w:pPr>
        <w:autoSpaceDE w:val="0"/>
        <w:ind w:firstLine="1134"/>
        <w:rPr>
          <w:rFonts w:cs="Arial"/>
        </w:rPr>
      </w:pPr>
    </w:p>
    <w:p w14:paraId="321A564B" w14:textId="77777777" w:rsidR="006A19F1" w:rsidRDefault="006A19F1" w:rsidP="0064594A">
      <w:pPr>
        <w:autoSpaceDE w:val="0"/>
        <w:ind w:firstLine="1134"/>
        <w:rPr>
          <w:rFonts w:cs="Arial"/>
        </w:rPr>
      </w:pPr>
    </w:p>
    <w:p w14:paraId="17B6E6BA" w14:textId="7349EC77" w:rsidR="00CD6D27" w:rsidRDefault="00CD6D27" w:rsidP="00DA5A4A">
      <w:pPr>
        <w:pStyle w:val="Ttulo1"/>
        <w:numPr>
          <w:ilvl w:val="1"/>
          <w:numId w:val="16"/>
        </w:numPr>
        <w:ind w:left="0" w:firstLine="0"/>
      </w:pPr>
      <w:bookmarkStart w:id="8" w:name="_Toc66647138"/>
      <w:r w:rsidRPr="00335672">
        <w:t>CARACTERÍSTICAS DO DIREITO DE LOCOMOÇÃO</w:t>
      </w:r>
      <w:bookmarkEnd w:id="8"/>
    </w:p>
    <w:p w14:paraId="6021C6BE" w14:textId="3907B84D" w:rsidR="00521E01" w:rsidRDefault="00521E01" w:rsidP="00521E01">
      <w:pPr>
        <w:autoSpaceDE w:val="0"/>
        <w:rPr>
          <w:rFonts w:cs="Arial"/>
        </w:rPr>
      </w:pPr>
    </w:p>
    <w:p w14:paraId="78362D1F" w14:textId="516E0595" w:rsidR="00521E01" w:rsidRDefault="00521E01" w:rsidP="00521E01">
      <w:pPr>
        <w:autoSpaceDE w:val="0"/>
        <w:rPr>
          <w:rFonts w:cs="Arial"/>
        </w:rPr>
      </w:pPr>
    </w:p>
    <w:p w14:paraId="04D900C5" w14:textId="7DE6090F" w:rsidR="00521E01" w:rsidRDefault="00521E01" w:rsidP="00521E01">
      <w:pPr>
        <w:autoSpaceDE w:val="0"/>
        <w:ind w:firstLine="1134"/>
        <w:rPr>
          <w:rFonts w:cs="Arial"/>
        </w:rPr>
      </w:pPr>
      <w:r>
        <w:rPr>
          <w:rFonts w:cs="Arial"/>
        </w:rPr>
        <w:t>Masson (2018) define a importância do direito de locomoção como a mais fundamental manifestação da liberdade de ação de pessoas, sem a institucionalização a esse referido direito, a realização de outros direitos fundamentais, com</w:t>
      </w:r>
      <w:r w:rsidR="006B5FF3">
        <w:rPr>
          <w:rFonts w:cs="Arial"/>
        </w:rPr>
        <w:t>o o de reunião, estaria gravemente prejudicada.</w:t>
      </w:r>
    </w:p>
    <w:p w14:paraId="31C39614" w14:textId="142B6157" w:rsidR="006B5FF3" w:rsidRDefault="006B5FF3" w:rsidP="00521E01">
      <w:pPr>
        <w:autoSpaceDE w:val="0"/>
        <w:ind w:firstLine="1134"/>
        <w:rPr>
          <w:rFonts w:cs="Arial"/>
        </w:rPr>
      </w:pPr>
      <w:r>
        <w:rPr>
          <w:rFonts w:cs="Arial"/>
        </w:rPr>
        <w:t>Nesse ponto, a restrição ao direito de ir vir ou permanecer no território nacional tem consequência na vida da sociedade, já que é pressuposto para a concreta realização de outros direitos fundamentais.</w:t>
      </w:r>
    </w:p>
    <w:p w14:paraId="45712530" w14:textId="535C9D82" w:rsidR="006B5FF3" w:rsidRDefault="006B5FF3" w:rsidP="00521E01">
      <w:pPr>
        <w:autoSpaceDE w:val="0"/>
        <w:ind w:firstLine="1134"/>
        <w:rPr>
          <w:rFonts w:cs="Arial"/>
        </w:rPr>
      </w:pPr>
      <w:r>
        <w:rPr>
          <w:rFonts w:cs="Arial"/>
        </w:rPr>
        <w:t>Há de se noticiar, contudo, que o direito de circulação está sujeito às condições, limites e alcance estabelecidos em lei (Lei 6.815, de 19 de agosto de 1990).</w:t>
      </w:r>
    </w:p>
    <w:p w14:paraId="0040B7B0" w14:textId="72A463D1" w:rsidR="00C271D6" w:rsidRDefault="006B5FF3" w:rsidP="0064594A">
      <w:pPr>
        <w:autoSpaceDE w:val="0"/>
        <w:ind w:firstLine="1134"/>
        <w:rPr>
          <w:rFonts w:cs="Arial"/>
        </w:rPr>
      </w:pPr>
      <w:r>
        <w:rPr>
          <w:rFonts w:cs="Arial"/>
        </w:rPr>
        <w:t>Em relação à característica da relatividade do referido direito, a autora nos ensina</w:t>
      </w:r>
      <w:r w:rsidR="00C271D6">
        <w:rPr>
          <w:rFonts w:cs="Arial"/>
        </w:rPr>
        <w:t>:</w:t>
      </w:r>
    </w:p>
    <w:p w14:paraId="27964FE0" w14:textId="77777777" w:rsidR="0064594A" w:rsidRDefault="0064594A" w:rsidP="0064594A">
      <w:pPr>
        <w:autoSpaceDE w:val="0"/>
        <w:ind w:firstLine="1134"/>
        <w:rPr>
          <w:rFonts w:cs="Arial"/>
        </w:rPr>
      </w:pPr>
    </w:p>
    <w:p w14:paraId="477E7085" w14:textId="2F478EC4" w:rsidR="00C271D6" w:rsidRDefault="00C271D6" w:rsidP="00E966DE">
      <w:pPr>
        <w:autoSpaceDE w:val="0"/>
        <w:spacing w:line="240" w:lineRule="auto"/>
        <w:ind w:left="2268"/>
        <w:rPr>
          <w:rFonts w:cs="Arial"/>
          <w:sz w:val="20"/>
          <w:szCs w:val="20"/>
        </w:rPr>
      </w:pPr>
      <w:r>
        <w:rPr>
          <w:rFonts w:cs="Arial"/>
          <w:sz w:val="20"/>
          <w:szCs w:val="20"/>
        </w:rPr>
        <w:t xml:space="preserve">O direito de </w:t>
      </w:r>
      <w:r w:rsidR="00B34EFF">
        <w:rPr>
          <w:rFonts w:cs="Arial"/>
          <w:sz w:val="20"/>
          <w:szCs w:val="20"/>
        </w:rPr>
        <w:t>ir vir ou permanecer</w:t>
      </w:r>
      <w:r>
        <w:rPr>
          <w:rFonts w:cs="Arial"/>
          <w:sz w:val="20"/>
          <w:szCs w:val="20"/>
        </w:rPr>
        <w:t xml:space="preserve"> no território nacional em tempos de paz não pode ser visto como absoluto, afinal trata-se de uma norma constitucional de eficácia contida o que possibilita que a própria Constituição ou a legislação complementar restrinja sua amplitude, a partir de critérios proporcionais e justificáveis (MASSON, 2018, p.294).</w:t>
      </w:r>
    </w:p>
    <w:p w14:paraId="58346ED0" w14:textId="6E8C0D62" w:rsidR="0064594A" w:rsidRDefault="0064594A" w:rsidP="0064594A">
      <w:pPr>
        <w:autoSpaceDE w:val="0"/>
        <w:ind w:firstLine="1134"/>
        <w:rPr>
          <w:rFonts w:cs="Arial"/>
          <w:sz w:val="20"/>
          <w:szCs w:val="20"/>
        </w:rPr>
      </w:pPr>
    </w:p>
    <w:p w14:paraId="3C3DA8B4" w14:textId="4A3ADC72" w:rsidR="0064594A" w:rsidRDefault="0064594A" w:rsidP="0064594A">
      <w:pPr>
        <w:autoSpaceDE w:val="0"/>
        <w:ind w:firstLine="1134"/>
        <w:rPr>
          <w:rFonts w:cs="Arial"/>
        </w:rPr>
      </w:pPr>
      <w:r w:rsidRPr="0064594A">
        <w:rPr>
          <w:rFonts w:cs="Arial"/>
        </w:rPr>
        <w:t>À vista disso, pode-se concluir que caso o Estado vivencie uma situação de crise constitucional a liberdade de locomoção poderá ser restringida, por mais que seja direito fundamental individual previsto como cláusula pétrea (limitações materiais ao poder de reforma da Constituição de um Estado) não é uma garantia absoluta.</w:t>
      </w:r>
    </w:p>
    <w:p w14:paraId="4F27EA9D" w14:textId="5C469579" w:rsidR="0064594A" w:rsidRDefault="0064594A" w:rsidP="0064594A">
      <w:pPr>
        <w:autoSpaceDE w:val="0"/>
        <w:ind w:firstLine="1134"/>
        <w:rPr>
          <w:rFonts w:cs="Arial"/>
        </w:rPr>
      </w:pPr>
      <w:r>
        <w:rPr>
          <w:rFonts w:cs="Arial"/>
        </w:rPr>
        <w:t>Assim, como direito fundamental, a liberdade de locomoção possui as características típicas dessa natureza de direito, tais como: a universalidade, que determina que todos os cidadãos brasileiros, sem qualquer</w:t>
      </w:r>
      <w:r w:rsidR="00682E97">
        <w:rPr>
          <w:rFonts w:cs="Arial"/>
        </w:rPr>
        <w:t xml:space="preserve"> tipo de discriminação, têm direito ao acesso; a indivisibilidade, que significa que os direitos não se dividem ou sucedem, mas se conjugam e se fortalecem em prol dos direitos de cada ser humano; a interdependência, que significa que os direitos estão vinculados uns aos outros, não podendo ser vistos como elementos isolados e a imprescritibilidade, na qual a liberdade de locomoção, enquanto, direito, não se perde com o tempo, não prescreve, uma vez que são sempre exercidos, não sendo perdidos pela falta de uso.</w:t>
      </w:r>
    </w:p>
    <w:p w14:paraId="1AE122A5" w14:textId="6C19578F" w:rsidR="00682E97" w:rsidRPr="0064594A" w:rsidRDefault="00513814" w:rsidP="0064594A">
      <w:pPr>
        <w:autoSpaceDE w:val="0"/>
        <w:ind w:firstLine="1134"/>
        <w:rPr>
          <w:rFonts w:cs="Arial"/>
        </w:rPr>
      </w:pPr>
      <w:r>
        <w:rPr>
          <w:rFonts w:cs="Arial"/>
        </w:rPr>
        <w:t>É sabido que q</w:t>
      </w:r>
      <w:r w:rsidR="00682E97">
        <w:rPr>
          <w:rFonts w:cs="Arial"/>
        </w:rPr>
        <w:t>uando esta liberdade é violada é cabível a utilização d</w:t>
      </w:r>
      <w:r>
        <w:rPr>
          <w:rFonts w:cs="Arial"/>
        </w:rPr>
        <w:t>e um remédio constitucional, o</w:t>
      </w:r>
      <w:r w:rsidR="00682E97">
        <w:rPr>
          <w:rFonts w:cs="Arial"/>
        </w:rPr>
        <w:t xml:space="preserve"> Habeas Corpus (HC). Preceitua o artigo 5°, inciso LXVIII, da Constituição Federal de 1988 que, “conceder-se-á Habeas Corpus sempre que alguém sofrer ou se achar ameaçado de sofrer violência ou coação em sua liberdade de locomoção, por ilegalidade ou abuso de poder”. É um instrumento jurídico mais eficaz e célere utilizado para proteger o direito de ir e vir ou daqueles que sentem que este direito se encontra ameaçado.</w:t>
      </w:r>
    </w:p>
    <w:p w14:paraId="0617DF87" w14:textId="4D1D73B4" w:rsidR="00513814" w:rsidRDefault="00513814" w:rsidP="00513814">
      <w:pPr>
        <w:autoSpaceDE w:val="0"/>
        <w:ind w:firstLine="1134"/>
        <w:rPr>
          <w:rFonts w:cs="Arial"/>
        </w:rPr>
      </w:pPr>
      <w:r>
        <w:rPr>
          <w:rFonts w:cs="Arial"/>
        </w:rPr>
        <w:t xml:space="preserve">O direito de locomoção faz parte dos direitos fundamentais, </w:t>
      </w:r>
      <w:r w:rsidR="005F1FF4">
        <w:rPr>
          <w:rFonts w:cs="Arial"/>
        </w:rPr>
        <w:t>sendo ele de suma importância.</w:t>
      </w:r>
    </w:p>
    <w:p w14:paraId="7DEC9B93" w14:textId="102C093C" w:rsidR="005F1FF4" w:rsidRDefault="005F1FF4" w:rsidP="00513814">
      <w:pPr>
        <w:autoSpaceDE w:val="0"/>
        <w:ind w:firstLine="1134"/>
        <w:rPr>
          <w:rFonts w:cs="Arial"/>
        </w:rPr>
      </w:pPr>
    </w:p>
    <w:p w14:paraId="3172D719" w14:textId="6FDC011D" w:rsidR="005F1FF4" w:rsidRDefault="005F1FF4" w:rsidP="00513814">
      <w:pPr>
        <w:autoSpaceDE w:val="0"/>
        <w:ind w:firstLine="1134"/>
        <w:rPr>
          <w:rFonts w:cs="Arial"/>
        </w:rPr>
      </w:pPr>
    </w:p>
    <w:p w14:paraId="76858A15" w14:textId="5C6CCE6A" w:rsidR="005F1FF4" w:rsidRPr="006A19F1" w:rsidRDefault="006A19F1" w:rsidP="00DA5A4A">
      <w:pPr>
        <w:pStyle w:val="Ttulo"/>
      </w:pPr>
      <w:bookmarkStart w:id="9" w:name="_Toc66647139"/>
      <w:r w:rsidRPr="006A19F1">
        <w:t>II</w:t>
      </w:r>
      <w:r w:rsidR="005F1FF4" w:rsidRPr="006A19F1">
        <w:t>– A PANDEMIA DO COVID-19</w:t>
      </w:r>
      <w:bookmarkEnd w:id="9"/>
    </w:p>
    <w:p w14:paraId="7C0F3B9D" w14:textId="77777777" w:rsidR="005F1FF4" w:rsidRPr="006A19F1" w:rsidRDefault="005F1FF4" w:rsidP="005F1FF4">
      <w:pPr>
        <w:pStyle w:val="Corpodetexto"/>
        <w:tabs>
          <w:tab w:val="left" w:pos="720"/>
        </w:tabs>
        <w:spacing w:after="0"/>
        <w:rPr>
          <w:rFonts w:cs="Arial"/>
          <w:b/>
        </w:rPr>
      </w:pPr>
    </w:p>
    <w:p w14:paraId="6F6EFD21" w14:textId="77777777" w:rsidR="005F1FF4" w:rsidRDefault="005F1FF4" w:rsidP="005F1FF4">
      <w:pPr>
        <w:pStyle w:val="Corpodetexto"/>
        <w:tabs>
          <w:tab w:val="left" w:pos="720"/>
        </w:tabs>
        <w:spacing w:after="0"/>
        <w:rPr>
          <w:rFonts w:cs="Arial"/>
          <w:b/>
        </w:rPr>
      </w:pPr>
    </w:p>
    <w:p w14:paraId="0FF1C803" w14:textId="77777777" w:rsidR="005F1FF4" w:rsidRDefault="005F1FF4" w:rsidP="005F1FF4">
      <w:pPr>
        <w:pStyle w:val="Corpodetexto"/>
        <w:tabs>
          <w:tab w:val="left" w:pos="720"/>
        </w:tabs>
        <w:spacing w:after="0"/>
        <w:ind w:firstLine="1134"/>
        <w:rPr>
          <w:rFonts w:cs="Arial"/>
          <w:bCs/>
        </w:rPr>
      </w:pPr>
      <w:r>
        <w:rPr>
          <w:rFonts w:cs="Arial"/>
          <w:bCs/>
        </w:rPr>
        <w:t>Ao estudarmos sobre o conceito, evolução histórica e características do direito fundamental de locomoção, é necessário entendermos sobre a doença, pandemia e medidas governamentais.</w:t>
      </w:r>
    </w:p>
    <w:p w14:paraId="4992D9A8" w14:textId="77777777" w:rsidR="005F1FF4" w:rsidRDefault="005F1FF4" w:rsidP="005F1FF4">
      <w:pPr>
        <w:pStyle w:val="Corpodetexto"/>
        <w:tabs>
          <w:tab w:val="left" w:pos="720"/>
        </w:tabs>
        <w:spacing w:after="0"/>
        <w:ind w:firstLine="1134"/>
        <w:rPr>
          <w:rFonts w:cs="Arial"/>
        </w:rPr>
      </w:pPr>
      <w:r>
        <w:rPr>
          <w:rFonts w:cs="Arial"/>
          <w:bCs/>
        </w:rPr>
        <w:t xml:space="preserve">Logo, buscando compreender melhor sobre a restrição do direito de locomoção frente à pandemia do COVID-19, passaremos agora a breve exposição e desenvolvimento </w:t>
      </w:r>
      <w:r>
        <w:rPr>
          <w:rFonts w:cs="Arial"/>
        </w:rPr>
        <w:t>do histórico, do conceito da pandemia e por fim da atuação, competência e limites ao poder do Estado na restrição do referido direito.</w:t>
      </w:r>
    </w:p>
    <w:p w14:paraId="21B4CF36" w14:textId="77777777" w:rsidR="005F1FF4" w:rsidRDefault="005F1FF4" w:rsidP="005F1FF4">
      <w:pPr>
        <w:pStyle w:val="Corpodetexto"/>
        <w:tabs>
          <w:tab w:val="left" w:pos="720"/>
        </w:tabs>
        <w:spacing w:after="0"/>
        <w:rPr>
          <w:rFonts w:cs="Arial"/>
          <w:bCs/>
        </w:rPr>
      </w:pPr>
    </w:p>
    <w:p w14:paraId="307E018A" w14:textId="77777777" w:rsidR="005F1FF4" w:rsidRPr="003A73BD" w:rsidRDefault="005F1FF4" w:rsidP="005F1FF4">
      <w:pPr>
        <w:rPr>
          <w:rFonts w:cs="Arial"/>
          <w:bCs/>
        </w:rPr>
      </w:pPr>
    </w:p>
    <w:p w14:paraId="6D0DEA70" w14:textId="44949705" w:rsidR="005F1FF4" w:rsidRDefault="005F1FF4" w:rsidP="00DA5A4A">
      <w:pPr>
        <w:pStyle w:val="Ttulo1"/>
        <w:numPr>
          <w:ilvl w:val="1"/>
          <w:numId w:val="17"/>
        </w:numPr>
        <w:ind w:left="0" w:firstLine="0"/>
      </w:pPr>
      <w:bookmarkStart w:id="10" w:name="_Toc66647140"/>
      <w:r>
        <w:t>DOENÇA, PANDEMIA E MEDIDAS GOVERNAMENTAIS</w:t>
      </w:r>
      <w:bookmarkEnd w:id="10"/>
    </w:p>
    <w:p w14:paraId="49E7CCB0" w14:textId="77777777" w:rsidR="005F1FF4" w:rsidRDefault="005F1FF4" w:rsidP="005F1FF4">
      <w:pPr>
        <w:rPr>
          <w:rFonts w:cs="Arial"/>
        </w:rPr>
      </w:pPr>
    </w:p>
    <w:p w14:paraId="5CA45B78" w14:textId="77777777" w:rsidR="005F1FF4" w:rsidRDefault="005F1FF4" w:rsidP="005F1FF4">
      <w:pPr>
        <w:rPr>
          <w:rFonts w:cs="Arial"/>
        </w:rPr>
      </w:pPr>
    </w:p>
    <w:p w14:paraId="2855FB23" w14:textId="77777777" w:rsidR="005F1FF4" w:rsidRDefault="005F1FF4" w:rsidP="005F1FF4">
      <w:pPr>
        <w:ind w:firstLine="1134"/>
        <w:rPr>
          <w:rFonts w:cs="Arial"/>
          <w:bCs/>
        </w:rPr>
      </w:pPr>
      <w:r>
        <w:rPr>
          <w:rFonts w:cs="Arial"/>
          <w:bCs/>
        </w:rPr>
        <w:t>O mundo, em dezembro de 2019, viu o surgimento de uma infecção respiratória provocada pelo Coranavírus da Síndrome Respiratória Aguda Grave 2 (SARS-COV-2). Originado na cidade de Wuhan, província da China, o vírus espalhou-se rapidamente pela parte asiática do hemisfério sul do globo, pela Europa, devastando vidas principalmente na Itália, Espanha, Inglaterra e França (MOTA, et.al, 2020, online).</w:t>
      </w:r>
    </w:p>
    <w:p w14:paraId="059040D0" w14:textId="77777777" w:rsidR="005F1FF4" w:rsidRDefault="005F1FF4" w:rsidP="005F1FF4">
      <w:pPr>
        <w:ind w:firstLine="1134"/>
        <w:rPr>
          <w:rFonts w:cs="Arial"/>
          <w:bCs/>
        </w:rPr>
      </w:pPr>
      <w:r>
        <w:rPr>
          <w:rFonts w:cs="Arial"/>
          <w:bCs/>
        </w:rPr>
        <w:t>Em 11 de março do mesmo ano, a Organização Mundial da Saúde declarou formalmente a emergência de uma pandemia (OMS, 2020).</w:t>
      </w:r>
    </w:p>
    <w:p w14:paraId="0A132FE7" w14:textId="77777777" w:rsidR="005F1FF4" w:rsidRDefault="005F1FF4" w:rsidP="005F1FF4">
      <w:pPr>
        <w:ind w:firstLine="1134"/>
        <w:rPr>
          <w:rFonts w:cs="Arial"/>
          <w:bCs/>
        </w:rPr>
      </w:pPr>
      <w:r>
        <w:rPr>
          <w:rFonts w:cs="Arial"/>
          <w:bCs/>
        </w:rPr>
        <w:t>Primeiramente, vale ressaltar o conceito de pandemia.</w:t>
      </w:r>
    </w:p>
    <w:p w14:paraId="1D215735" w14:textId="77777777" w:rsidR="005F1FF4" w:rsidRDefault="005F1FF4" w:rsidP="005F1FF4">
      <w:pPr>
        <w:ind w:firstLine="1134"/>
        <w:rPr>
          <w:rFonts w:cs="Arial"/>
          <w:bCs/>
        </w:rPr>
      </w:pPr>
      <w:r>
        <w:rPr>
          <w:rFonts w:cs="Arial"/>
          <w:bCs/>
        </w:rPr>
        <w:t>Pandemia é o termo que se usa quando uma doença se espalha para uma área maior, um ou mais países vizinhos ou, até mesmo, para uma escala mundial.</w:t>
      </w:r>
    </w:p>
    <w:p w14:paraId="231B5F20" w14:textId="77777777" w:rsidR="005F1FF4" w:rsidRDefault="005F1FF4" w:rsidP="005F1FF4">
      <w:pPr>
        <w:ind w:firstLine="1134"/>
        <w:rPr>
          <w:rFonts w:cs="Arial"/>
          <w:bCs/>
        </w:rPr>
      </w:pPr>
      <w:r>
        <w:rPr>
          <w:rFonts w:cs="Arial"/>
          <w:bCs/>
        </w:rPr>
        <w:t>Como foi o caso do novo coronavírus, trata-se de um vírus de alta taxa de transmissão, por gotículas de saliva, espirro, tosse, catarro, acompanhado por contato pela boca, nariz ou olhos, ou até mesmo, por meio de objetos e superfícies contaminadas, que ataca apresentando sintomas de uma gripe forte, sendo ainda mais grave para quem já possui algum tipo de comorbidade (MINISTÉRIO DA SAÚDE, 2020).</w:t>
      </w:r>
    </w:p>
    <w:p w14:paraId="6C1D246A" w14:textId="77777777" w:rsidR="005F1FF4" w:rsidRDefault="005F1FF4" w:rsidP="005F1FF4">
      <w:pPr>
        <w:ind w:firstLine="1134"/>
        <w:rPr>
          <w:rFonts w:cs="Arial"/>
          <w:bCs/>
        </w:rPr>
      </w:pPr>
      <w:r>
        <w:rPr>
          <w:rFonts w:cs="Arial"/>
          <w:bCs/>
        </w:rPr>
        <w:t xml:space="preserve">O Brasil passou a registrar casos da doença no início de 2020, com atitude de regulamentação normativa, representada pela Lei n. 13.979 (2020), com disposição de medidas para enfrentamento da pandemia, como o objetivo de proteção da coletividade. Dentre as medidas previstas pela legislação, estão previstas a possibilidade de isolamento social e de quarentena com restrição de atividades de maneira a evitar a possível propagação do vírus, dado que os efeitos devastadores da COVID-19 são sentidos em todos os setores de funcionamento da sociedade. </w:t>
      </w:r>
    </w:p>
    <w:p w14:paraId="350AF5E3" w14:textId="77777777" w:rsidR="005F1FF4" w:rsidRDefault="005F1FF4" w:rsidP="005F1FF4">
      <w:pPr>
        <w:ind w:firstLine="1134"/>
        <w:rPr>
          <w:rFonts w:cs="Arial"/>
          <w:bCs/>
        </w:rPr>
      </w:pPr>
      <w:r>
        <w:rPr>
          <w:rFonts w:cs="Arial"/>
          <w:bCs/>
        </w:rPr>
        <w:t>A mesma Lei delegou ao Ministro do Estado da Saúde a edição de atos de regulamentação e operacionalização administrativa, para complementação de norma em branco, em preenchimento normativo, desde a duração da situação de emergência até as medidas restritivas do direito de locomoção.</w:t>
      </w:r>
    </w:p>
    <w:p w14:paraId="0087D737" w14:textId="77777777" w:rsidR="005F1FF4" w:rsidRDefault="005F1FF4" w:rsidP="005F1FF4">
      <w:pPr>
        <w:ind w:firstLine="1134"/>
        <w:rPr>
          <w:rFonts w:cs="Arial"/>
          <w:bCs/>
        </w:rPr>
      </w:pPr>
      <w:r>
        <w:rPr>
          <w:rFonts w:cs="Arial"/>
          <w:bCs/>
        </w:rPr>
        <w:t>Atualmente, pesquisadores e profissionais da área de saúde estão buscando fornecer doses de vacinas contra o coranavírus pelo mundo afora, de proveniências diversas e em diferentes fases de aprovação.</w:t>
      </w:r>
    </w:p>
    <w:p w14:paraId="765812F9" w14:textId="77777777" w:rsidR="005F1FF4" w:rsidRDefault="005F1FF4" w:rsidP="005F1FF4">
      <w:pPr>
        <w:ind w:firstLine="1134"/>
        <w:rPr>
          <w:rFonts w:cs="Arial"/>
          <w:bCs/>
        </w:rPr>
      </w:pPr>
      <w:r>
        <w:rPr>
          <w:rFonts w:cs="Arial"/>
          <w:bCs/>
        </w:rPr>
        <w:t>A vacina da Oxford/AstraZeneca e da Coronavac são as priorizadas pelo governo brasileiro para a imunização da doença.</w:t>
      </w:r>
    </w:p>
    <w:p w14:paraId="2BDCCAED" w14:textId="77777777" w:rsidR="005F1FF4" w:rsidRDefault="005F1FF4" w:rsidP="005F1FF4">
      <w:pPr>
        <w:ind w:firstLine="1134"/>
        <w:rPr>
          <w:rFonts w:cs="Arial"/>
          <w:bCs/>
        </w:rPr>
      </w:pPr>
      <w:r>
        <w:rPr>
          <w:rFonts w:cs="Arial"/>
          <w:bCs/>
        </w:rPr>
        <w:t>No transcurso do mês de janeiro começaram a vacinar os cidadãos brasileiros que trabalham na área de saúde e que possuem mais de oitenta anos de idade.</w:t>
      </w:r>
    </w:p>
    <w:p w14:paraId="5061BDD7" w14:textId="77777777" w:rsidR="005F1FF4" w:rsidRDefault="005F1FF4" w:rsidP="005F1FF4">
      <w:pPr>
        <w:ind w:firstLine="1134"/>
        <w:rPr>
          <w:rFonts w:cs="Arial"/>
          <w:bCs/>
        </w:rPr>
      </w:pPr>
      <w:r>
        <w:rPr>
          <w:rFonts w:cs="Arial"/>
          <w:bCs/>
        </w:rPr>
        <w:t>No dia 01 de março de 2021 o Brasil atingiu a marca dos 6,7 milhões de vacinados contra a COVID-19. Até o referido mês apenas 3,2% da população nacional recebeu pelo menos uma dose da vacina (OMS, 2021).</w:t>
      </w:r>
    </w:p>
    <w:p w14:paraId="50BCAF7B" w14:textId="77777777" w:rsidR="005F1FF4" w:rsidRDefault="005F1FF4" w:rsidP="005F1FF4">
      <w:pPr>
        <w:ind w:firstLine="1134"/>
        <w:rPr>
          <w:rFonts w:cs="Arial"/>
          <w:bCs/>
        </w:rPr>
      </w:pPr>
      <w:r>
        <w:rPr>
          <w:rFonts w:cs="Arial"/>
          <w:bCs/>
        </w:rPr>
        <w:t>Entretanto segundo informações do Ministério da Saúde (OMS, 2021) não tem vacina para imunizar toda a população, as medidas de isolamento social e quarentena continuam sendo as formas mais eficazes de evitar a proliferação do referido vírus.</w:t>
      </w:r>
    </w:p>
    <w:p w14:paraId="71A4DB5F" w14:textId="77777777" w:rsidR="005F1FF4" w:rsidRDefault="005F1FF4" w:rsidP="005F1FF4">
      <w:pPr>
        <w:ind w:firstLine="1134"/>
        <w:rPr>
          <w:rFonts w:cs="Arial"/>
          <w:bCs/>
        </w:rPr>
      </w:pPr>
      <w:r>
        <w:rPr>
          <w:rFonts w:cs="Arial"/>
          <w:bCs/>
        </w:rPr>
        <w:t xml:space="preserve">Nesse sentido, as medidas restritivas de controle de disseminação do coronavírus, como distanciamento social, isolamento domiciliar, toque de recolher e proibição de reuniões são as mais adequadas para evitar a transmissão da doença, mas esses esforços podem gerar um risco de uma nova onda de autoritarismo, inclusive contra opositores políticos. </w:t>
      </w:r>
    </w:p>
    <w:p w14:paraId="5C80B59C" w14:textId="77777777" w:rsidR="005F1FF4" w:rsidRDefault="005F1FF4" w:rsidP="005F1FF4">
      <w:pPr>
        <w:ind w:firstLine="1134"/>
        <w:rPr>
          <w:rFonts w:cs="Arial"/>
          <w:bCs/>
        </w:rPr>
      </w:pPr>
      <w:r>
        <w:rPr>
          <w:rFonts w:cs="Arial"/>
          <w:bCs/>
        </w:rPr>
        <w:t>Para o momento temporário de combate da pandemia do COVID-19, a legislação brasileira previu instrumentos apropriados. Contudo, iniciou-se uma espécie de anomia jurídica quando os Estados e Municípios passaram a adotar medidas específicas de limitação da liberdade de locomoção de pessoas e de transportes por intermédio de decretos administrativos, sob a ótica dos interesses administrativos, econômicos e sociais.</w:t>
      </w:r>
    </w:p>
    <w:p w14:paraId="50C4034E" w14:textId="77777777" w:rsidR="005F1FF4" w:rsidRDefault="005F1FF4" w:rsidP="005F1FF4">
      <w:pPr>
        <w:ind w:firstLine="1134"/>
        <w:rPr>
          <w:rFonts w:cs="Arial"/>
          <w:bCs/>
        </w:rPr>
      </w:pPr>
      <w:r>
        <w:rPr>
          <w:rFonts w:cs="Arial"/>
          <w:bCs/>
        </w:rPr>
        <w:t>A referida situação criou espaço de conflito federativo, na qual os gestores locais passaram a simplesmente ignorar a coordenação da União na gestão da crise do coronavírus, editando medidas próprias de restrição de direitos de locomoção e sem nenhuma intervenção do Poder Judiciário.</w:t>
      </w:r>
    </w:p>
    <w:p w14:paraId="0ABF94D1" w14:textId="77777777" w:rsidR="005F1FF4" w:rsidRDefault="005F1FF4" w:rsidP="005F1FF4">
      <w:pPr>
        <w:ind w:firstLine="1134"/>
        <w:rPr>
          <w:rFonts w:cs="Arial"/>
          <w:bCs/>
        </w:rPr>
      </w:pPr>
      <w:r>
        <w:rPr>
          <w:rFonts w:cs="Arial"/>
          <w:bCs/>
        </w:rPr>
        <w:t>À parte, a discussão chegou ao Supremo Tribunal Federal (STF) que por unanimidade, confirmou o entendimento de que as medidas adotadas pelo Governo Federal na Medida Provisória (MP) 926/2020 para o enfrentamento do novo coronavírus não afastam a competência concorrente nem a tomada de ações normativas pelos estados, pelo Distrito Federal e pelos munícipios. A União pode legislar sobre o tema, mas que o exercício desta competência deve resguardar a autonomia dos demais entes, sendo que, a inobservância da autonomia dos entes locais, afrontaria o princípio da separação dos poderes.</w:t>
      </w:r>
    </w:p>
    <w:p w14:paraId="72BCC25B" w14:textId="77777777" w:rsidR="005F1FF4" w:rsidRDefault="005F1FF4" w:rsidP="005F1FF4">
      <w:pPr>
        <w:ind w:firstLine="1134"/>
        <w:rPr>
          <w:rFonts w:cs="Arial"/>
          <w:bCs/>
        </w:rPr>
      </w:pPr>
      <w:r>
        <w:rPr>
          <w:rFonts w:cs="Arial"/>
          <w:bCs/>
        </w:rPr>
        <w:t>Portanto verifica-se, que o clima de insegurança jurídica está presente ao longo de todo o território nacional, por conta da restrição do direito de locomoção do povo durante o período de emergência, com necessidade de regulamentação jurídico do assunto.</w:t>
      </w:r>
    </w:p>
    <w:p w14:paraId="4E79123F" w14:textId="77777777" w:rsidR="005F1FF4" w:rsidRDefault="005F1FF4" w:rsidP="005F1FF4">
      <w:pPr>
        <w:rPr>
          <w:rFonts w:cs="Arial"/>
          <w:bCs/>
        </w:rPr>
      </w:pPr>
    </w:p>
    <w:p w14:paraId="15BDD807" w14:textId="148FAB2F" w:rsidR="005F1FF4" w:rsidRDefault="005F1FF4" w:rsidP="005F1FF4">
      <w:pPr>
        <w:rPr>
          <w:rFonts w:cs="Arial"/>
          <w:bCs/>
        </w:rPr>
      </w:pPr>
    </w:p>
    <w:p w14:paraId="2F152F8E" w14:textId="0A0190C3" w:rsidR="005F1FF4" w:rsidRPr="00BA6ABE" w:rsidRDefault="00BA6ABE" w:rsidP="00BA6ABE">
      <w:pPr>
        <w:rPr>
          <w:rFonts w:cs="Arial"/>
          <w:bCs/>
        </w:rPr>
      </w:pPr>
      <w:r>
        <w:rPr>
          <w:rFonts w:cs="Arial"/>
          <w:bCs/>
        </w:rPr>
        <w:t xml:space="preserve">2.2 </w:t>
      </w:r>
      <w:bookmarkStart w:id="11" w:name="_Toc66647141"/>
      <w:r w:rsidR="005F1FF4">
        <w:t>COMPETÊNCIA E LIMITES AO PODER DO ESTADO NO ENFRENTAMENTO DA PANDEMIA</w:t>
      </w:r>
      <w:bookmarkEnd w:id="11"/>
    </w:p>
    <w:p w14:paraId="5ACE181A" w14:textId="77777777" w:rsidR="005F1FF4" w:rsidRDefault="005F1FF4" w:rsidP="005F1FF4">
      <w:pPr>
        <w:rPr>
          <w:rFonts w:cs="Arial"/>
          <w:bCs/>
        </w:rPr>
      </w:pPr>
    </w:p>
    <w:p w14:paraId="2F7F7C28" w14:textId="77777777" w:rsidR="005F1FF4" w:rsidRDefault="005F1FF4" w:rsidP="005F1FF4">
      <w:pPr>
        <w:rPr>
          <w:rFonts w:cs="Arial"/>
          <w:bCs/>
        </w:rPr>
      </w:pPr>
    </w:p>
    <w:p w14:paraId="48CAD4C9" w14:textId="77777777" w:rsidR="005F1FF4" w:rsidRDefault="005F1FF4" w:rsidP="005F1FF4">
      <w:pPr>
        <w:ind w:firstLine="1134"/>
        <w:rPr>
          <w:rFonts w:cs="Arial"/>
        </w:rPr>
      </w:pPr>
      <w:r w:rsidRPr="54C583CB">
        <w:rPr>
          <w:rFonts w:cs="Arial"/>
        </w:rPr>
        <w:t>É relevante o debate sobre a competência e os limites da atuação do Estado para editar normas no enfrentamento da pandemia.</w:t>
      </w:r>
    </w:p>
    <w:p w14:paraId="2851FD16" w14:textId="77777777" w:rsidR="005F1FF4" w:rsidRDefault="005F1FF4" w:rsidP="005F1FF4">
      <w:pPr>
        <w:ind w:firstLine="1134"/>
        <w:rPr>
          <w:rFonts w:cs="Arial"/>
        </w:rPr>
      </w:pPr>
      <w:r w:rsidRPr="54C583CB">
        <w:rPr>
          <w:rFonts w:cs="Arial"/>
        </w:rPr>
        <w:t xml:space="preserve">Entende-se que todo ato normativo ou administrativo quando não é compatível quanto ao conteúdo da Constituição ou quando não produziu validamente, isto é, </w:t>
      </w:r>
      <w:r w:rsidRPr="4908CC65">
        <w:rPr>
          <w:rFonts w:cs="Arial"/>
        </w:rPr>
        <w:t>pelo</w:t>
      </w:r>
      <w:r w:rsidRPr="54C583CB">
        <w:rPr>
          <w:rFonts w:cs="Arial"/>
        </w:rPr>
        <w:t xml:space="preserve"> procedimento correto e o órgão competente, podem acarretar invalidez e crime de responsabilidade e improbidade administrativa com possível necessidade de reparação por danos causados aos cidadãos (CF/1988, art.37, §6º).</w:t>
      </w:r>
    </w:p>
    <w:p w14:paraId="6C66F534" w14:textId="77777777" w:rsidR="005F1FF4" w:rsidRDefault="005F1FF4" w:rsidP="005F1FF4">
      <w:pPr>
        <w:ind w:firstLine="1134"/>
        <w:rPr>
          <w:rFonts w:cs="Arial"/>
        </w:rPr>
      </w:pPr>
      <w:r w:rsidRPr="54C583CB">
        <w:rPr>
          <w:rFonts w:cs="Arial"/>
        </w:rPr>
        <w:t>Com efeito, o sistema jurídico é composto por normas de comportamento, da qual o objeto é a conduta humana e quando voltadas às competências dos entes federativos são previstos na Constituição Federal</w:t>
      </w:r>
      <w:r w:rsidRPr="4908CC65">
        <w:rPr>
          <w:rFonts w:cs="Arial"/>
        </w:rPr>
        <w:t>; é composto também por</w:t>
      </w:r>
      <w:r w:rsidRPr="54C583CB">
        <w:rPr>
          <w:rFonts w:cs="Arial"/>
        </w:rPr>
        <w:t xml:space="preserve"> normas de organização, cujo objeto é a estruturação de órgãos e o processo de criação, modificação e extinção de outras normas.</w:t>
      </w:r>
    </w:p>
    <w:p w14:paraId="44D9BF48" w14:textId="77777777" w:rsidR="005F1FF4" w:rsidRDefault="005F1FF4" w:rsidP="005F1FF4">
      <w:pPr>
        <w:ind w:firstLine="1134"/>
        <w:rPr>
          <w:rFonts w:cs="Arial"/>
        </w:rPr>
      </w:pPr>
      <w:r w:rsidRPr="54C583CB">
        <w:rPr>
          <w:rFonts w:cs="Arial"/>
        </w:rPr>
        <w:t>Da mesma forma, p</w:t>
      </w:r>
      <w:r w:rsidRPr="54C583CB">
        <w:rPr>
          <w:rFonts w:eastAsia="Arial" w:cs="Arial"/>
          <w:color w:val="000000" w:themeColor="text1"/>
        </w:rPr>
        <w:t>receitua o Artigo 24.</w:t>
      </w:r>
      <w:r w:rsidRPr="54C583CB">
        <w:rPr>
          <w:rFonts w:cs="Arial"/>
        </w:rPr>
        <w:t xml:space="preserve"> §1º ao 4º </w:t>
      </w:r>
      <w:r w:rsidRPr="54C583CB">
        <w:rPr>
          <w:rFonts w:eastAsia="Arial" w:cs="Arial"/>
          <w:color w:val="000000" w:themeColor="text1"/>
        </w:rPr>
        <w:t>da CRFB, (BRASIL, 1988), dispõe:</w:t>
      </w:r>
      <w:r w:rsidRPr="54C583CB">
        <w:rPr>
          <w:rFonts w:cs="Arial"/>
        </w:rPr>
        <w:t xml:space="preserve"> </w:t>
      </w:r>
    </w:p>
    <w:p w14:paraId="708BFC81" w14:textId="77777777" w:rsidR="005F1FF4" w:rsidRDefault="005F1FF4" w:rsidP="005F1FF4">
      <w:pPr>
        <w:ind w:firstLine="1134"/>
        <w:rPr>
          <w:rFonts w:cs="Arial"/>
        </w:rPr>
      </w:pPr>
    </w:p>
    <w:p w14:paraId="4562C86A" w14:textId="77777777" w:rsidR="005F1FF4" w:rsidRDefault="005F1FF4" w:rsidP="00E966DE">
      <w:pPr>
        <w:spacing w:line="240" w:lineRule="auto"/>
        <w:ind w:left="2268"/>
        <w:rPr>
          <w:rFonts w:cs="Arial"/>
          <w:sz w:val="20"/>
          <w:szCs w:val="20"/>
        </w:rPr>
      </w:pPr>
      <w:r w:rsidRPr="54C583CB">
        <w:rPr>
          <w:rFonts w:cs="Arial"/>
          <w:sz w:val="20"/>
          <w:szCs w:val="20"/>
        </w:rPr>
        <w:t>Art.24. Compete à União, aos Estados, a ao Distrito Federal legislar concorrentemente sobre:</w:t>
      </w:r>
    </w:p>
    <w:p w14:paraId="79AF658B" w14:textId="77777777" w:rsidR="005F1FF4" w:rsidRDefault="005F1FF4" w:rsidP="00E966DE">
      <w:pPr>
        <w:spacing w:line="240" w:lineRule="auto"/>
        <w:ind w:left="2268"/>
        <w:rPr>
          <w:rFonts w:eastAsia="Arial" w:cs="Arial"/>
          <w:color w:val="000000" w:themeColor="text1"/>
          <w:sz w:val="20"/>
          <w:szCs w:val="20"/>
        </w:rPr>
      </w:pPr>
      <w:r w:rsidRPr="54C583CB">
        <w:rPr>
          <w:rFonts w:eastAsia="Arial" w:cs="Arial"/>
          <w:color w:val="000000" w:themeColor="text1"/>
          <w:sz w:val="20"/>
          <w:szCs w:val="20"/>
        </w:rPr>
        <w:t>§ 1º No âmbito da legislação concorrente, a competência da União limitar-se-á a estabelecer normas gerais.</w:t>
      </w:r>
    </w:p>
    <w:p w14:paraId="58D779EF" w14:textId="77777777" w:rsidR="005F1FF4" w:rsidRDefault="005F1FF4" w:rsidP="00E966DE">
      <w:pPr>
        <w:spacing w:line="240" w:lineRule="auto"/>
        <w:ind w:left="2268"/>
        <w:rPr>
          <w:rFonts w:eastAsia="Arial" w:cs="Arial"/>
          <w:color w:val="000000" w:themeColor="text1"/>
          <w:sz w:val="20"/>
          <w:szCs w:val="20"/>
        </w:rPr>
      </w:pPr>
      <w:r w:rsidRPr="54C583CB">
        <w:rPr>
          <w:rFonts w:eastAsia="Arial" w:cs="Arial"/>
          <w:color w:val="000000" w:themeColor="text1"/>
          <w:sz w:val="20"/>
          <w:szCs w:val="20"/>
        </w:rPr>
        <w:t>§ 2º A competência da União para legislar sobre normas gerais não exclui a competência suplementar dos Estados.</w:t>
      </w:r>
    </w:p>
    <w:p w14:paraId="5D6DAA27" w14:textId="77777777" w:rsidR="005F1FF4" w:rsidRDefault="005F1FF4" w:rsidP="00E966DE">
      <w:pPr>
        <w:spacing w:line="240" w:lineRule="auto"/>
        <w:ind w:left="2268"/>
        <w:rPr>
          <w:rFonts w:eastAsia="Arial" w:cs="Arial"/>
          <w:color w:val="000000" w:themeColor="text1"/>
          <w:sz w:val="20"/>
          <w:szCs w:val="20"/>
        </w:rPr>
      </w:pPr>
      <w:r w:rsidRPr="54C583CB">
        <w:rPr>
          <w:rFonts w:eastAsia="Arial" w:cs="Arial"/>
          <w:color w:val="000000" w:themeColor="text1"/>
          <w:sz w:val="20"/>
          <w:szCs w:val="20"/>
        </w:rPr>
        <w:t>§ 3º Inexistindo lei federal sobre normas gerais, os Estados exercerão a competência legislativa plena, para atender a suas peculiaridades.</w:t>
      </w:r>
    </w:p>
    <w:p w14:paraId="53257C53" w14:textId="77777777" w:rsidR="005F1FF4" w:rsidRDefault="005F1FF4" w:rsidP="00E966DE">
      <w:pPr>
        <w:spacing w:line="240" w:lineRule="auto"/>
        <w:ind w:left="2268"/>
        <w:rPr>
          <w:rFonts w:eastAsia="Arial" w:cs="Arial"/>
          <w:color w:val="000000" w:themeColor="text1"/>
          <w:sz w:val="20"/>
          <w:szCs w:val="20"/>
        </w:rPr>
      </w:pPr>
      <w:r w:rsidRPr="54C583CB">
        <w:rPr>
          <w:rFonts w:eastAsia="Arial" w:cs="Arial"/>
          <w:color w:val="000000" w:themeColor="text1"/>
          <w:sz w:val="20"/>
          <w:szCs w:val="20"/>
        </w:rPr>
        <w:t>§ 4º A superveniência de lei federal sobre normas gerais suspende a eficácia da lei estadual, no que lhe for contrário.</w:t>
      </w:r>
    </w:p>
    <w:p w14:paraId="601F540B" w14:textId="77777777" w:rsidR="005F1FF4" w:rsidRDefault="005F1FF4" w:rsidP="005F1FF4">
      <w:pPr>
        <w:ind w:firstLine="1134"/>
        <w:rPr>
          <w:rFonts w:cs="Arial"/>
          <w:bCs/>
        </w:rPr>
      </w:pPr>
    </w:p>
    <w:p w14:paraId="2CE8064F" w14:textId="77777777" w:rsidR="005F1FF4" w:rsidRPr="003A73BD" w:rsidRDefault="005F1FF4" w:rsidP="005F1FF4">
      <w:pPr>
        <w:ind w:firstLine="1134"/>
        <w:rPr>
          <w:rFonts w:cs="Arial"/>
        </w:rPr>
      </w:pPr>
      <w:r w:rsidRPr="54C583CB">
        <w:rPr>
          <w:rFonts w:cs="Arial"/>
        </w:rPr>
        <w:t>Compreende-se assim que, as normas gerais vinculam estados, Distrito Federal e munícipios, enquanto dispositivos específicos vinculam apenas a União.</w:t>
      </w:r>
    </w:p>
    <w:p w14:paraId="5C46D625" w14:textId="77777777" w:rsidR="005F1FF4" w:rsidRDefault="005F1FF4" w:rsidP="005F1FF4">
      <w:pPr>
        <w:ind w:firstLine="1134"/>
        <w:rPr>
          <w:rFonts w:cs="Arial"/>
        </w:rPr>
      </w:pPr>
      <w:r w:rsidRPr="54C583CB">
        <w:rPr>
          <w:rFonts w:cs="Arial"/>
        </w:rPr>
        <w:t>Aliado a tudo isso, o constituinte estabeleceu a competência legislativa concorrente da União, dos Estados, do Distrito Federal, dos Munícipios em matéria de direito econômico e defesa da saúde (CF, art.24, I e XII) e a competência comum administrativa para atuação dos entes federativos (CF, art.23, II).</w:t>
      </w:r>
    </w:p>
    <w:p w14:paraId="2492344B" w14:textId="77777777" w:rsidR="005F1FF4" w:rsidRDefault="005F1FF4" w:rsidP="005F1FF4">
      <w:pPr>
        <w:ind w:firstLine="1134"/>
        <w:rPr>
          <w:rFonts w:cs="Arial"/>
        </w:rPr>
      </w:pPr>
      <w:r w:rsidRPr="54C583CB">
        <w:rPr>
          <w:rFonts w:cs="Arial"/>
        </w:rPr>
        <w:t>Superado o primeiro ponto sobre a competência do poder de Estado na elaboração de normas visando a defesa da saúde, o segundo ponto será sobre os limites a esse poder dos entes federativos, no qual incidem princípios e normas constitucionais como limitadores da ação do Estado.</w:t>
      </w:r>
    </w:p>
    <w:p w14:paraId="17ECD579" w14:textId="77777777" w:rsidR="005F1FF4" w:rsidRDefault="005F1FF4" w:rsidP="005F1FF4">
      <w:pPr>
        <w:ind w:firstLine="1134"/>
        <w:rPr>
          <w:rFonts w:cs="Arial"/>
        </w:rPr>
      </w:pPr>
      <w:r w:rsidRPr="54C583CB">
        <w:rPr>
          <w:rFonts w:cs="Arial"/>
        </w:rPr>
        <w:t>Os princípios são normas, explícitas e implícitas que veiculam valores para dentro do sistema jurídico e interagem entre si no plano concreto admitindo medidas de acordo “com as possibilidades jurídicas e fáticas” (ALEXY, 1988, p.144).</w:t>
      </w:r>
    </w:p>
    <w:p w14:paraId="73C64D95" w14:textId="77777777" w:rsidR="005F1FF4" w:rsidRDefault="005F1FF4" w:rsidP="005F1FF4">
      <w:pPr>
        <w:ind w:firstLine="1134"/>
        <w:rPr>
          <w:rFonts w:cs="Arial"/>
        </w:rPr>
      </w:pPr>
      <w:r w:rsidRPr="4908CC65">
        <w:rPr>
          <w:rFonts w:cs="Arial"/>
        </w:rPr>
        <w:t>Sob certo aspecto, princípios são limitadores da ação do Estado. Os entes federativos, se por um lado possuem autoexecutoriedade do ato administrativo, por outro, submetem-se às limitações dos princípios.</w:t>
      </w:r>
    </w:p>
    <w:p w14:paraId="199B4A09" w14:textId="77777777" w:rsidR="005F1FF4" w:rsidRDefault="005F1FF4" w:rsidP="005F1FF4">
      <w:pPr>
        <w:ind w:firstLine="1134"/>
        <w:rPr>
          <w:rFonts w:cs="Arial"/>
        </w:rPr>
      </w:pPr>
      <w:r w:rsidRPr="4908CC65">
        <w:rPr>
          <w:rFonts w:cs="Arial"/>
        </w:rPr>
        <w:t>A propósito, a grande controvérsia vigente reside nos limites da atuação dos governos regionais ou locais na adoção de medidas restritivas do direito de locomoção frente a pandemia, quando estados e munícipios, sob justificativa de adotarem tais medidas visando a proteção à saúde, exercem o poder de polícia administrativa.</w:t>
      </w:r>
    </w:p>
    <w:p w14:paraId="75740D50" w14:textId="77777777" w:rsidR="005F1FF4" w:rsidRDefault="005F1FF4" w:rsidP="005F1FF4">
      <w:pPr>
        <w:ind w:firstLine="1134"/>
        <w:rPr>
          <w:rFonts w:cs="Arial"/>
        </w:rPr>
      </w:pPr>
      <w:r w:rsidRPr="4908CC65">
        <w:rPr>
          <w:rFonts w:cs="Arial"/>
        </w:rPr>
        <w:t>Nesses termos, a Constituição Federal preveja a União o protagonismo no exercício do poder estatal e ao Estado federativo concede um grau menor de autonomia aos estados-membros, ele também estabelece direitos fundamentais relacionados à liberdade de locomoção.</w:t>
      </w:r>
    </w:p>
    <w:p w14:paraId="002FB24C" w14:textId="77777777" w:rsidR="005F1FF4" w:rsidRPr="003A73BD" w:rsidRDefault="005F1FF4" w:rsidP="005F1FF4">
      <w:pPr>
        <w:autoSpaceDE w:val="0"/>
        <w:ind w:firstLine="1134"/>
        <w:rPr>
          <w:rFonts w:cs="Arial"/>
        </w:rPr>
      </w:pPr>
      <w:r w:rsidRPr="4908CC65">
        <w:rPr>
          <w:rFonts w:cs="Arial"/>
        </w:rPr>
        <w:t>Destarte, eventuais restrições aos direitos fundamentais dos cidadãos somente poderiam ser feitas, de acordo com o princípio da legalidade no âmbito regional ou local, por lei estadual, distrital ou municipal.</w:t>
      </w:r>
    </w:p>
    <w:p w14:paraId="40D7C761" w14:textId="77777777" w:rsidR="005F1FF4" w:rsidRPr="003A73BD" w:rsidRDefault="005F1FF4" w:rsidP="005F1FF4">
      <w:pPr>
        <w:autoSpaceDE w:val="0"/>
        <w:ind w:firstLine="1134"/>
        <w:rPr>
          <w:rFonts w:cs="Arial"/>
        </w:rPr>
      </w:pPr>
      <w:r w:rsidRPr="4908CC65">
        <w:rPr>
          <w:rFonts w:cs="Arial"/>
        </w:rPr>
        <w:t xml:space="preserve">Compreende-se assim, que o princípio da legalidade tem fulcro na ideia segundo o qual as restrições ao direito da liberdade de locomoção devem ser editadas apenas por lei redigidas pelo órgão competente e pelo procedimento legislativo correto. </w:t>
      </w:r>
    </w:p>
    <w:p w14:paraId="5B3DA6B7" w14:textId="32C65EA8" w:rsidR="006A19F1" w:rsidRDefault="006A19F1" w:rsidP="00DA5A4A">
      <w:pPr>
        <w:pStyle w:val="Ttulo"/>
      </w:pPr>
      <w:bookmarkStart w:id="12" w:name="_Toc66647142"/>
    </w:p>
    <w:p w14:paraId="7F2A285F" w14:textId="77777777" w:rsidR="006A19F1" w:rsidRDefault="006A19F1" w:rsidP="00DA5A4A">
      <w:pPr>
        <w:pStyle w:val="Ttulo"/>
      </w:pPr>
    </w:p>
    <w:p w14:paraId="6D91693B" w14:textId="5DBA9D9E" w:rsidR="005F1FF4" w:rsidRDefault="006A19F1" w:rsidP="00DA5A4A">
      <w:pPr>
        <w:pStyle w:val="Ttulo"/>
      </w:pPr>
      <w:r>
        <w:t>III</w:t>
      </w:r>
      <w:r w:rsidR="005F1FF4">
        <w:t xml:space="preserve"> – AS RESTRIÇÕES AO DIREITO DE LOCOMOÇÃO</w:t>
      </w:r>
      <w:bookmarkEnd w:id="12"/>
    </w:p>
    <w:p w14:paraId="40297A20" w14:textId="5C8056CF" w:rsidR="00011078" w:rsidRDefault="00011078" w:rsidP="005F1FF4">
      <w:pPr>
        <w:tabs>
          <w:tab w:val="left" w:pos="720"/>
          <w:tab w:val="left" w:pos="1701"/>
        </w:tabs>
        <w:rPr>
          <w:rFonts w:cs="Arial"/>
          <w:b/>
        </w:rPr>
      </w:pPr>
    </w:p>
    <w:p w14:paraId="428F389D" w14:textId="3EF9B949" w:rsidR="00011078" w:rsidRDefault="00011078" w:rsidP="005F1FF4">
      <w:pPr>
        <w:tabs>
          <w:tab w:val="left" w:pos="720"/>
          <w:tab w:val="left" w:pos="1701"/>
        </w:tabs>
        <w:rPr>
          <w:rFonts w:cs="Arial"/>
          <w:b/>
        </w:rPr>
      </w:pPr>
    </w:p>
    <w:p w14:paraId="0D460595" w14:textId="1D74DB5A" w:rsidR="00011078" w:rsidRDefault="00011078" w:rsidP="00011078">
      <w:pPr>
        <w:tabs>
          <w:tab w:val="left" w:pos="720"/>
          <w:tab w:val="left" w:pos="1701"/>
        </w:tabs>
        <w:ind w:firstLine="1134"/>
        <w:rPr>
          <w:rFonts w:cs="Arial"/>
          <w:bCs/>
        </w:rPr>
      </w:pPr>
      <w:r w:rsidRPr="00011078">
        <w:rPr>
          <w:rFonts w:cs="Arial"/>
          <w:bCs/>
        </w:rPr>
        <w:t>Em funç</w:t>
      </w:r>
      <w:r>
        <w:rPr>
          <w:rFonts w:cs="Arial"/>
          <w:bCs/>
        </w:rPr>
        <w:t>ão da pandemia, foram editadas medidas de isolamento e quarentena</w:t>
      </w:r>
      <w:r w:rsidRPr="00011078">
        <w:rPr>
          <w:rFonts w:cs="Arial"/>
          <w:bCs/>
        </w:rPr>
        <w:t xml:space="preserve"> prevendo restrições ao direito de locomoção. </w:t>
      </w:r>
    </w:p>
    <w:p w14:paraId="270FDFC4" w14:textId="6EE56AC3" w:rsidR="00011078" w:rsidRDefault="00513801" w:rsidP="00011078">
      <w:pPr>
        <w:tabs>
          <w:tab w:val="left" w:pos="720"/>
          <w:tab w:val="left" w:pos="1701"/>
        </w:tabs>
        <w:ind w:firstLine="1134"/>
        <w:rPr>
          <w:rFonts w:cs="Arial"/>
          <w:bCs/>
        </w:rPr>
      </w:pPr>
      <w:r>
        <w:rPr>
          <w:rFonts w:cs="Arial"/>
          <w:bCs/>
        </w:rPr>
        <w:t>O</w:t>
      </w:r>
      <w:r w:rsidR="00011078" w:rsidRPr="00011078">
        <w:rPr>
          <w:rFonts w:cs="Arial"/>
          <w:bCs/>
        </w:rPr>
        <w:t xml:space="preserve"> direito </w:t>
      </w:r>
      <w:r>
        <w:rPr>
          <w:rFonts w:cs="Arial"/>
          <w:bCs/>
        </w:rPr>
        <w:t>fundamental de locomoção</w:t>
      </w:r>
      <w:r w:rsidR="00011078" w:rsidRPr="00011078">
        <w:rPr>
          <w:rFonts w:cs="Arial"/>
          <w:bCs/>
        </w:rPr>
        <w:t xml:space="preserve"> não é absoluto e em inúmeras situações ele pode ser relativizado, como no caso </w:t>
      </w:r>
      <w:r>
        <w:rPr>
          <w:rFonts w:cs="Arial"/>
          <w:bCs/>
        </w:rPr>
        <w:t>do surto de COVID</w:t>
      </w:r>
      <w:r w:rsidR="00011078" w:rsidRPr="00011078">
        <w:rPr>
          <w:rFonts w:cs="Arial"/>
          <w:bCs/>
        </w:rPr>
        <w:t>-19.</w:t>
      </w:r>
    </w:p>
    <w:p w14:paraId="723DA34A" w14:textId="0925E9F4" w:rsidR="00513801" w:rsidRDefault="00513801" w:rsidP="00011078">
      <w:pPr>
        <w:tabs>
          <w:tab w:val="left" w:pos="720"/>
          <w:tab w:val="left" w:pos="1701"/>
        </w:tabs>
        <w:ind w:firstLine="1134"/>
        <w:rPr>
          <w:rFonts w:cs="Arial"/>
          <w:bCs/>
        </w:rPr>
      </w:pPr>
      <w:r>
        <w:rPr>
          <w:rFonts w:cs="Arial"/>
          <w:bCs/>
        </w:rPr>
        <w:t xml:space="preserve">Logo, buscando compreender melhor sobre as medidas restritivas de isolamento e quarentena, passaremos agora a breve exposição e desenvolvimento </w:t>
      </w:r>
      <w:r>
        <w:rPr>
          <w:rFonts w:cs="Arial"/>
        </w:rPr>
        <w:t>de seus aspectos jurídicos e por fim da</w:t>
      </w:r>
      <w:r w:rsidRPr="00513801">
        <w:rPr>
          <w:rFonts w:cs="Arial"/>
        </w:rPr>
        <w:t xml:space="preserve"> possibilidade de criminalização em caso de desobediência das medidas restritivas</w:t>
      </w:r>
      <w:r>
        <w:rPr>
          <w:rFonts w:cs="Arial"/>
        </w:rPr>
        <w:t xml:space="preserve"> do referido direito.</w:t>
      </w:r>
    </w:p>
    <w:p w14:paraId="7E7EE1A9" w14:textId="77777777" w:rsidR="005F1FF4" w:rsidRPr="0089598A" w:rsidRDefault="005F1FF4" w:rsidP="005F1FF4">
      <w:pPr>
        <w:tabs>
          <w:tab w:val="left" w:pos="720"/>
          <w:tab w:val="left" w:pos="1701"/>
        </w:tabs>
        <w:rPr>
          <w:rFonts w:cs="Arial"/>
          <w:bCs/>
        </w:rPr>
      </w:pPr>
    </w:p>
    <w:p w14:paraId="64A3F984" w14:textId="67C1BA94" w:rsidR="005F1FF4" w:rsidRDefault="00106772" w:rsidP="00DA5A4A">
      <w:pPr>
        <w:pStyle w:val="Ttulo1"/>
        <w:numPr>
          <w:ilvl w:val="1"/>
          <w:numId w:val="19"/>
        </w:numPr>
        <w:ind w:left="0" w:firstLine="0"/>
      </w:pPr>
      <w:bookmarkStart w:id="13" w:name="_Toc66647143"/>
      <w:r>
        <w:t>AS MEDIDAS DE RESTRIÇÕES DE ISOLAMENTO E QUARENTENA E SEUS ASPECTOS JURÍDICOS</w:t>
      </w:r>
      <w:bookmarkEnd w:id="13"/>
    </w:p>
    <w:p w14:paraId="18C3D4A1" w14:textId="0C9B5226" w:rsidR="00106772" w:rsidRDefault="00106772" w:rsidP="005F1FF4">
      <w:pPr>
        <w:tabs>
          <w:tab w:val="left" w:pos="720"/>
          <w:tab w:val="left" w:pos="1701"/>
        </w:tabs>
        <w:rPr>
          <w:rFonts w:cs="Arial"/>
          <w:bCs/>
        </w:rPr>
      </w:pPr>
    </w:p>
    <w:p w14:paraId="3DAB3DD1" w14:textId="77777777" w:rsidR="00483C37" w:rsidRDefault="00483C37" w:rsidP="005F1FF4">
      <w:pPr>
        <w:tabs>
          <w:tab w:val="left" w:pos="720"/>
          <w:tab w:val="left" w:pos="1701"/>
        </w:tabs>
        <w:rPr>
          <w:rFonts w:cs="Arial"/>
          <w:bCs/>
        </w:rPr>
      </w:pPr>
    </w:p>
    <w:p w14:paraId="01A8372A" w14:textId="1428AE72" w:rsidR="005F1FF4" w:rsidRDefault="005F1FF4" w:rsidP="005F1FF4">
      <w:pPr>
        <w:tabs>
          <w:tab w:val="left" w:pos="720"/>
          <w:tab w:val="left" w:pos="1701"/>
        </w:tabs>
        <w:ind w:firstLine="1134"/>
        <w:rPr>
          <w:rFonts w:cs="Arial"/>
          <w:bCs/>
        </w:rPr>
      </w:pPr>
      <w:r>
        <w:rPr>
          <w:rFonts w:cs="Arial"/>
          <w:bCs/>
        </w:rPr>
        <w:t>O direito de ir e vir só é pleno em tempos de paz, como menciona a Constituição Federal de 1988:</w:t>
      </w:r>
    </w:p>
    <w:p w14:paraId="2D59038D" w14:textId="77777777" w:rsidR="005F1FF4" w:rsidRDefault="005F1FF4" w:rsidP="005F1FF4">
      <w:pPr>
        <w:tabs>
          <w:tab w:val="left" w:pos="720"/>
          <w:tab w:val="left" w:pos="1701"/>
        </w:tabs>
        <w:ind w:firstLine="1134"/>
        <w:rPr>
          <w:rFonts w:cs="Arial"/>
          <w:bCs/>
        </w:rPr>
      </w:pPr>
    </w:p>
    <w:p w14:paraId="4AEA0207" w14:textId="77777777" w:rsidR="005F1FF4" w:rsidRPr="002F3CCF" w:rsidRDefault="005F1FF4" w:rsidP="00E966DE">
      <w:pPr>
        <w:tabs>
          <w:tab w:val="left" w:pos="720"/>
          <w:tab w:val="left" w:pos="1701"/>
        </w:tabs>
        <w:spacing w:line="240" w:lineRule="auto"/>
        <w:ind w:left="2268"/>
        <w:rPr>
          <w:rFonts w:cs="Arial"/>
          <w:bCs/>
          <w:sz w:val="20"/>
          <w:szCs w:val="20"/>
        </w:rPr>
      </w:pPr>
      <w:r w:rsidRPr="002F3CCF">
        <w:rPr>
          <w:rFonts w:cs="Arial"/>
          <w:bCs/>
          <w:sz w:val="20"/>
          <w:szCs w:val="20"/>
        </w:rPr>
        <w:t>Art. 5°. [...]</w:t>
      </w:r>
    </w:p>
    <w:p w14:paraId="0E5CA8AA" w14:textId="77777777" w:rsidR="005F1FF4" w:rsidRDefault="005F1FF4" w:rsidP="00E966DE">
      <w:pPr>
        <w:tabs>
          <w:tab w:val="left" w:pos="720"/>
          <w:tab w:val="left" w:pos="1701"/>
        </w:tabs>
        <w:spacing w:line="240" w:lineRule="auto"/>
        <w:ind w:left="2268"/>
        <w:rPr>
          <w:rFonts w:cs="Arial"/>
          <w:bCs/>
          <w:sz w:val="20"/>
          <w:szCs w:val="20"/>
        </w:rPr>
      </w:pPr>
      <w:r w:rsidRPr="002F3CCF">
        <w:rPr>
          <w:rFonts w:cs="Arial"/>
          <w:bCs/>
          <w:sz w:val="20"/>
          <w:szCs w:val="20"/>
        </w:rPr>
        <w:t>XV – é livre a locomoção no território nacional em tempo de paz, podendo qualquer pessoa, nos termos da lei, nele entrar, permanecer ou dele sair com seus bens (BRASIL, CRFB, 2020).</w:t>
      </w:r>
    </w:p>
    <w:p w14:paraId="13BF42F3" w14:textId="77777777" w:rsidR="005F1FF4" w:rsidRDefault="005F1FF4" w:rsidP="005F1FF4">
      <w:pPr>
        <w:tabs>
          <w:tab w:val="left" w:pos="720"/>
          <w:tab w:val="left" w:pos="1701"/>
        </w:tabs>
        <w:ind w:firstLine="1134"/>
        <w:rPr>
          <w:rFonts w:cs="Arial"/>
          <w:bCs/>
        </w:rPr>
      </w:pPr>
    </w:p>
    <w:p w14:paraId="2B7818CE" w14:textId="77777777" w:rsidR="005F1FF4" w:rsidRDefault="005F1FF4" w:rsidP="005F1FF4">
      <w:pPr>
        <w:tabs>
          <w:tab w:val="left" w:pos="720"/>
          <w:tab w:val="left" w:pos="1701"/>
        </w:tabs>
        <w:ind w:firstLine="1134"/>
        <w:rPr>
          <w:rFonts w:cs="Arial"/>
          <w:bCs/>
        </w:rPr>
      </w:pPr>
      <w:r w:rsidRPr="002F3CCF">
        <w:rPr>
          <w:rFonts w:cs="Arial"/>
          <w:bCs/>
        </w:rPr>
        <w:t>Sendo</w:t>
      </w:r>
      <w:r>
        <w:rPr>
          <w:rFonts w:cs="Arial"/>
          <w:bCs/>
        </w:rPr>
        <w:t xml:space="preserve"> assim, pode haver restrições no direito de locomoção, em virtude da pandemia do COVID-19, mas com ponderação entre o que é melhor para a coletividade.</w:t>
      </w:r>
    </w:p>
    <w:p w14:paraId="395C56FA" w14:textId="77777777" w:rsidR="005F1FF4" w:rsidRDefault="005F1FF4" w:rsidP="005F1FF4">
      <w:pPr>
        <w:tabs>
          <w:tab w:val="left" w:pos="720"/>
          <w:tab w:val="left" w:pos="1701"/>
        </w:tabs>
        <w:ind w:firstLine="1134"/>
        <w:rPr>
          <w:rFonts w:cs="Arial"/>
          <w:bCs/>
        </w:rPr>
      </w:pPr>
      <w:r>
        <w:rPr>
          <w:rFonts w:cs="Arial"/>
          <w:bCs/>
        </w:rPr>
        <w:t>Nesse contexto, é imperioso esclarecer que as medidas que limitam o direto de ir e vir, não violam a referida Constituição Federal.</w:t>
      </w:r>
    </w:p>
    <w:p w14:paraId="26817AE1" w14:textId="77777777" w:rsidR="005F1FF4" w:rsidRDefault="005F1FF4" w:rsidP="005F1FF4">
      <w:pPr>
        <w:tabs>
          <w:tab w:val="left" w:pos="720"/>
          <w:tab w:val="left" w:pos="1701"/>
        </w:tabs>
        <w:ind w:firstLine="1134"/>
        <w:rPr>
          <w:rFonts w:cs="Arial"/>
          <w:bCs/>
        </w:rPr>
      </w:pPr>
      <w:r>
        <w:rPr>
          <w:rFonts w:cs="Arial"/>
          <w:bCs/>
        </w:rPr>
        <w:t>Dispõe Guedes (2020, p.1) sobre a importância da quarentena:</w:t>
      </w:r>
    </w:p>
    <w:p w14:paraId="5053DD35" w14:textId="77777777" w:rsidR="005F1FF4" w:rsidRDefault="005F1FF4" w:rsidP="005F1FF4">
      <w:pPr>
        <w:tabs>
          <w:tab w:val="left" w:pos="720"/>
          <w:tab w:val="left" w:pos="1701"/>
        </w:tabs>
        <w:ind w:firstLine="1134"/>
        <w:rPr>
          <w:rFonts w:cs="Arial"/>
          <w:bCs/>
        </w:rPr>
      </w:pPr>
    </w:p>
    <w:p w14:paraId="3C5A216E" w14:textId="77777777" w:rsidR="005F1FF4" w:rsidRPr="00795B87" w:rsidRDefault="005F1FF4" w:rsidP="00E966DE">
      <w:pPr>
        <w:tabs>
          <w:tab w:val="left" w:pos="720"/>
          <w:tab w:val="left" w:pos="1701"/>
        </w:tabs>
        <w:spacing w:line="240" w:lineRule="auto"/>
        <w:ind w:left="2268"/>
        <w:rPr>
          <w:rFonts w:cs="Arial"/>
          <w:bCs/>
          <w:sz w:val="20"/>
          <w:szCs w:val="20"/>
        </w:rPr>
      </w:pPr>
      <w:r w:rsidRPr="00795B87">
        <w:rPr>
          <w:rFonts w:cs="Arial"/>
          <w:bCs/>
          <w:sz w:val="20"/>
          <w:szCs w:val="20"/>
        </w:rPr>
        <w:t>Apesar da taxa de letalidade do novo coronavírus ser baixa (cerca de 3,74%), esta pandemia pode aumentar a quantidade de pessoas que precisem de atenção médica devido às complicações da Covid-19. Isso pode levar a uma sobrecarga do sistema de saúde de um país e eventualmente entrar em colapso, como é o caso da Itália.</w:t>
      </w:r>
    </w:p>
    <w:p w14:paraId="68C1575E" w14:textId="77777777" w:rsidR="005F1FF4" w:rsidRPr="00795B87" w:rsidRDefault="005F1FF4" w:rsidP="00E966DE">
      <w:pPr>
        <w:tabs>
          <w:tab w:val="left" w:pos="720"/>
          <w:tab w:val="left" w:pos="1701"/>
        </w:tabs>
        <w:spacing w:line="240" w:lineRule="auto"/>
        <w:ind w:left="2268"/>
        <w:rPr>
          <w:rFonts w:cs="Arial"/>
          <w:bCs/>
          <w:sz w:val="20"/>
          <w:szCs w:val="20"/>
        </w:rPr>
      </w:pPr>
      <w:r w:rsidRPr="00795B87">
        <w:rPr>
          <w:rFonts w:cs="Arial"/>
          <w:bCs/>
          <w:sz w:val="20"/>
          <w:szCs w:val="20"/>
        </w:rPr>
        <w:t>Por isso medidas de proteção e prevenção se demonstram muito importantes em situações como a que vivemos atualmente. Tais medidas podem ser a suspensão de aulas nas escolas e faculdades, adiar ou cancelar eventos com grande concentração de pessoas como shows, conferências e feiras, quarentena, entre outros.</w:t>
      </w:r>
    </w:p>
    <w:p w14:paraId="5C41AC41" w14:textId="77777777" w:rsidR="005F1FF4" w:rsidRDefault="005F1FF4" w:rsidP="005F1FF4">
      <w:pPr>
        <w:tabs>
          <w:tab w:val="left" w:pos="720"/>
          <w:tab w:val="left" w:pos="1701"/>
        </w:tabs>
        <w:ind w:firstLine="1134"/>
        <w:rPr>
          <w:rFonts w:cs="Arial"/>
          <w:bCs/>
        </w:rPr>
      </w:pPr>
    </w:p>
    <w:p w14:paraId="19A6BF8B" w14:textId="77777777" w:rsidR="00483C37" w:rsidRDefault="00483C37" w:rsidP="00483C37">
      <w:pPr>
        <w:tabs>
          <w:tab w:val="left" w:pos="720"/>
          <w:tab w:val="left" w:pos="1701"/>
        </w:tabs>
        <w:ind w:firstLine="1134"/>
        <w:rPr>
          <w:rFonts w:cs="Arial"/>
          <w:bCs/>
        </w:rPr>
      </w:pPr>
      <w:r w:rsidRPr="00522FC4">
        <w:rPr>
          <w:rFonts w:cs="Arial"/>
          <w:bCs/>
        </w:rPr>
        <w:t xml:space="preserve">O art. 3º da Lei n.º 13.979/2020 introduziu um rol de medidas a serem implementadas para o enfrentamento da situação emergencial de saúde pública, dentre as quais destacamos o isolamento e a quarentena, tendo a legislação acima referida distinguido ambas as hipóteses na seguinte forma: </w:t>
      </w:r>
    </w:p>
    <w:p w14:paraId="2D0EF95C" w14:textId="77777777" w:rsidR="00483C37" w:rsidRDefault="00483C37" w:rsidP="00483C37">
      <w:pPr>
        <w:tabs>
          <w:tab w:val="left" w:pos="720"/>
          <w:tab w:val="left" w:pos="1701"/>
        </w:tabs>
        <w:ind w:firstLine="1134"/>
        <w:rPr>
          <w:rFonts w:cs="Arial"/>
          <w:bCs/>
        </w:rPr>
      </w:pPr>
    </w:p>
    <w:p w14:paraId="32810B4D" w14:textId="77777777" w:rsidR="00483C37" w:rsidRPr="00522FC4" w:rsidRDefault="00483C37" w:rsidP="00E966DE">
      <w:pPr>
        <w:tabs>
          <w:tab w:val="left" w:pos="720"/>
          <w:tab w:val="left" w:pos="1701"/>
        </w:tabs>
        <w:spacing w:line="240" w:lineRule="auto"/>
        <w:ind w:left="2268"/>
        <w:rPr>
          <w:rFonts w:cs="Arial"/>
          <w:bCs/>
          <w:sz w:val="20"/>
          <w:szCs w:val="20"/>
        </w:rPr>
      </w:pPr>
      <w:r w:rsidRPr="00522FC4">
        <w:rPr>
          <w:rFonts w:cs="Arial"/>
          <w:bCs/>
          <w:sz w:val="20"/>
          <w:szCs w:val="20"/>
        </w:rPr>
        <w:t xml:space="preserve">Art. 2º Para fins do disposto nesta Lei, considera-se: </w:t>
      </w:r>
    </w:p>
    <w:p w14:paraId="1B9B4A63" w14:textId="77777777" w:rsidR="00483C37" w:rsidRPr="00522FC4" w:rsidRDefault="00483C37" w:rsidP="00E966DE">
      <w:pPr>
        <w:tabs>
          <w:tab w:val="left" w:pos="720"/>
          <w:tab w:val="left" w:pos="1701"/>
        </w:tabs>
        <w:spacing w:line="240" w:lineRule="auto"/>
        <w:ind w:left="2268"/>
        <w:rPr>
          <w:rFonts w:cs="Arial"/>
          <w:bCs/>
          <w:sz w:val="20"/>
          <w:szCs w:val="20"/>
        </w:rPr>
      </w:pPr>
      <w:r w:rsidRPr="00522FC4">
        <w:rPr>
          <w:rFonts w:cs="Arial"/>
          <w:bCs/>
          <w:sz w:val="20"/>
          <w:szCs w:val="20"/>
        </w:rPr>
        <w:t xml:space="preserve">I – Isolamento: separação de pessoas doentes ou contaminadas, ou de bagagens, meios de transporte, mercadorias ou encomendas postais afetadas, de outros, de maneira a evitar a contaminação ou a propagação do coronavírus; e </w:t>
      </w:r>
    </w:p>
    <w:p w14:paraId="2F818165" w14:textId="77777777" w:rsidR="00483C37" w:rsidRPr="00522FC4" w:rsidRDefault="00483C37" w:rsidP="00E966DE">
      <w:pPr>
        <w:tabs>
          <w:tab w:val="left" w:pos="720"/>
          <w:tab w:val="left" w:pos="1701"/>
        </w:tabs>
        <w:spacing w:line="240" w:lineRule="auto"/>
        <w:ind w:left="2268"/>
        <w:rPr>
          <w:rFonts w:cs="Arial"/>
          <w:bCs/>
          <w:sz w:val="20"/>
          <w:szCs w:val="20"/>
        </w:rPr>
      </w:pPr>
      <w:r w:rsidRPr="00522FC4">
        <w:rPr>
          <w:rFonts w:cs="Arial"/>
          <w:bCs/>
          <w:sz w:val="20"/>
          <w:szCs w:val="20"/>
        </w:rPr>
        <w:t>II – Quarentena: restrição de atividades ou separação de pessoas suspeitas de contaminação das pessoas que não estejam doentes, ou de bagagens, contêineres, animais, meios de transporte ou mercadorias suspeitos de contaminação, de maneira a evitar a possível contaminação ou a propagação do coronavírus.</w:t>
      </w:r>
    </w:p>
    <w:p w14:paraId="0D0F0BCE" w14:textId="2DB150FA" w:rsidR="00483C37" w:rsidRDefault="00483C37" w:rsidP="00483C37">
      <w:pPr>
        <w:tabs>
          <w:tab w:val="left" w:pos="720"/>
          <w:tab w:val="left" w:pos="1701"/>
        </w:tabs>
        <w:rPr>
          <w:rFonts w:cs="Arial"/>
          <w:bCs/>
        </w:rPr>
      </w:pPr>
    </w:p>
    <w:p w14:paraId="5E7A2429" w14:textId="03CABDB3" w:rsidR="005F1FF4" w:rsidRDefault="005F1FF4" w:rsidP="005F1FF4">
      <w:pPr>
        <w:tabs>
          <w:tab w:val="left" w:pos="720"/>
          <w:tab w:val="left" w:pos="1701"/>
        </w:tabs>
        <w:ind w:firstLine="1134"/>
        <w:rPr>
          <w:rFonts w:cs="Arial"/>
          <w:bCs/>
        </w:rPr>
      </w:pPr>
      <w:r>
        <w:rPr>
          <w:rFonts w:cs="Arial"/>
          <w:bCs/>
        </w:rPr>
        <w:t>Nesse sentido, o objetivo do isolamento social e</w:t>
      </w:r>
      <w:r w:rsidR="00483C37">
        <w:rPr>
          <w:rFonts w:cs="Arial"/>
          <w:bCs/>
        </w:rPr>
        <w:t xml:space="preserve"> da quarentena é garantir a </w:t>
      </w:r>
      <w:r>
        <w:rPr>
          <w:rFonts w:cs="Arial"/>
          <w:bCs/>
        </w:rPr>
        <w:t>manutenção dos serviços de saúde em local certo ou determinado.</w:t>
      </w:r>
    </w:p>
    <w:p w14:paraId="0ECA1DFA" w14:textId="77777777" w:rsidR="005F1FF4" w:rsidRDefault="005F1FF4" w:rsidP="005F1FF4">
      <w:pPr>
        <w:tabs>
          <w:tab w:val="left" w:pos="720"/>
          <w:tab w:val="left" w:pos="1701"/>
        </w:tabs>
        <w:ind w:firstLine="1134"/>
        <w:rPr>
          <w:rFonts w:cs="Arial"/>
          <w:bCs/>
        </w:rPr>
      </w:pPr>
      <w:r>
        <w:rPr>
          <w:rFonts w:cs="Arial"/>
          <w:bCs/>
        </w:rPr>
        <w:t>O isolamento social serve para pessoas assintomáticas, sintomáticas ou nos casos suspeitos que estão sendo investigados, é utilizado em ambiente domiciliar, podendo ser feito em hospitais públicos ou privados.</w:t>
      </w:r>
    </w:p>
    <w:p w14:paraId="7AECB491" w14:textId="77777777" w:rsidR="005F1FF4" w:rsidRDefault="005F1FF4" w:rsidP="005F1FF4">
      <w:pPr>
        <w:tabs>
          <w:tab w:val="left" w:pos="720"/>
          <w:tab w:val="left" w:pos="1701"/>
        </w:tabs>
        <w:ind w:firstLine="1134"/>
        <w:rPr>
          <w:rFonts w:cs="Arial"/>
          <w:bCs/>
        </w:rPr>
      </w:pPr>
      <w:r>
        <w:rPr>
          <w:rFonts w:cs="Arial"/>
          <w:bCs/>
        </w:rPr>
        <w:t>Segundo a norma do Ministério da Saúde, o isolamento é feito por um prazo de 14 dias, podendo ser estendido, dependendo do resultado dos exames laboratoriais.</w:t>
      </w:r>
    </w:p>
    <w:p w14:paraId="65D81A15" w14:textId="77777777" w:rsidR="005F1FF4" w:rsidRDefault="005F1FF4" w:rsidP="005F1FF4">
      <w:pPr>
        <w:tabs>
          <w:tab w:val="left" w:pos="720"/>
          <w:tab w:val="left" w:pos="1701"/>
        </w:tabs>
        <w:ind w:firstLine="1134"/>
        <w:rPr>
          <w:rFonts w:cs="Arial"/>
          <w:bCs/>
        </w:rPr>
      </w:pPr>
      <w:r>
        <w:rPr>
          <w:rFonts w:cs="Arial"/>
          <w:bCs/>
        </w:rPr>
        <w:t>O isolamento não é obrigatório, já a quarentena é uma medida obrigatória, restritiva para o trânsito de pessoas, que busca diminuir a velocidade de transmissão do novo coronavírus.</w:t>
      </w:r>
    </w:p>
    <w:p w14:paraId="2E6D77C3" w14:textId="77777777" w:rsidR="005F1FF4" w:rsidRDefault="005F1FF4" w:rsidP="005F1FF4">
      <w:pPr>
        <w:tabs>
          <w:tab w:val="left" w:pos="720"/>
          <w:tab w:val="left" w:pos="1701"/>
        </w:tabs>
        <w:ind w:firstLine="1134"/>
        <w:rPr>
          <w:rFonts w:cs="Arial"/>
          <w:bCs/>
        </w:rPr>
      </w:pPr>
      <w:r>
        <w:rPr>
          <w:rFonts w:cs="Arial"/>
          <w:bCs/>
        </w:rPr>
        <w:t>Mesmo que exista determinações para ficar em casa e para exercer o isolamento social, ainda existem pessoas que desrespeitam as medidas de contenção, colocando não só elas em risco, como também a coletividade.</w:t>
      </w:r>
    </w:p>
    <w:p w14:paraId="38984F67" w14:textId="7A291257" w:rsidR="005F1FF4" w:rsidRDefault="005F1FF4" w:rsidP="005F1FF4">
      <w:pPr>
        <w:tabs>
          <w:tab w:val="left" w:pos="720"/>
          <w:tab w:val="left" w:pos="1701"/>
        </w:tabs>
        <w:ind w:firstLine="1134"/>
        <w:rPr>
          <w:rFonts w:cs="Arial"/>
          <w:bCs/>
        </w:rPr>
      </w:pPr>
    </w:p>
    <w:p w14:paraId="14B197DB" w14:textId="77777777" w:rsidR="00092403" w:rsidRDefault="00092403" w:rsidP="005F1FF4">
      <w:pPr>
        <w:tabs>
          <w:tab w:val="left" w:pos="720"/>
          <w:tab w:val="left" w:pos="1701"/>
        </w:tabs>
        <w:ind w:firstLine="1134"/>
        <w:rPr>
          <w:rFonts w:cs="Arial"/>
          <w:bCs/>
        </w:rPr>
      </w:pPr>
    </w:p>
    <w:p w14:paraId="462AFAE9" w14:textId="44B367EE" w:rsidR="005F1FF4" w:rsidRDefault="00106772" w:rsidP="00DA5A4A">
      <w:pPr>
        <w:pStyle w:val="Ttulo1"/>
        <w:numPr>
          <w:ilvl w:val="1"/>
          <w:numId w:val="19"/>
        </w:numPr>
        <w:ind w:left="0" w:firstLine="0"/>
        <w:rPr>
          <w:b/>
        </w:rPr>
      </w:pPr>
      <w:bookmarkStart w:id="14" w:name="_Toc66647144"/>
      <w:r w:rsidRPr="00106772">
        <w:t xml:space="preserve">A POSSIBILIDADE DE CRIMINALIZAÇÃO EM CASO DE DESOBEDIÊNCIA DAS </w:t>
      </w:r>
      <w:r w:rsidRPr="00DA5A4A">
        <w:t>MEDIDAS</w:t>
      </w:r>
      <w:r w:rsidRPr="00106772">
        <w:t xml:space="preserve"> RESTRITIVAS</w:t>
      </w:r>
      <w:bookmarkEnd w:id="14"/>
    </w:p>
    <w:p w14:paraId="3A35BD82" w14:textId="2DCB6681" w:rsidR="00092403" w:rsidRDefault="00092403" w:rsidP="00092403"/>
    <w:p w14:paraId="6F2827B8" w14:textId="63EEE124" w:rsidR="00092403" w:rsidRDefault="00092403" w:rsidP="00092403"/>
    <w:p w14:paraId="7E90AF0C" w14:textId="30C08725" w:rsidR="00C30E6F" w:rsidRDefault="00C84A72" w:rsidP="004329EA">
      <w:pPr>
        <w:ind w:firstLine="1134"/>
        <w:rPr>
          <w:rFonts w:cs="Arial"/>
        </w:rPr>
      </w:pPr>
      <w:r w:rsidRPr="00C84A72">
        <w:rPr>
          <w:rFonts w:cs="Arial"/>
        </w:rPr>
        <w:t xml:space="preserve">O coronavírus tem grande poder de propagação. Para evitar ou pelo menos conter a disseminação do vírus, </w:t>
      </w:r>
      <w:r w:rsidR="00C30E6F">
        <w:rPr>
          <w:rFonts w:cs="Arial"/>
        </w:rPr>
        <w:t xml:space="preserve">o Brasil </w:t>
      </w:r>
      <w:r w:rsidR="00C30E6F" w:rsidRPr="00C84A72">
        <w:rPr>
          <w:rFonts w:cs="Arial"/>
        </w:rPr>
        <w:t>promulgou a Lei 13.979/2020</w:t>
      </w:r>
      <w:r w:rsidR="00C30E6F">
        <w:rPr>
          <w:rFonts w:cs="Arial"/>
        </w:rPr>
        <w:t>,</w:t>
      </w:r>
      <w:r w:rsidR="00C30E6F" w:rsidRPr="00C30E6F">
        <w:rPr>
          <w:rFonts w:cs="Arial"/>
        </w:rPr>
        <w:t xml:space="preserve"> </w:t>
      </w:r>
      <w:r w:rsidR="00C30E6F" w:rsidRPr="00C84A72">
        <w:rPr>
          <w:rFonts w:cs="Arial"/>
        </w:rPr>
        <w:t>que determinou em seu primeiro artigo, medidas que poderão ser adotadas para o enfrentamento da emergência de saúde públi</w:t>
      </w:r>
      <w:r w:rsidR="00C30E6F">
        <w:rPr>
          <w:rFonts w:cs="Arial"/>
        </w:rPr>
        <w:t>ca de importância internacional.</w:t>
      </w:r>
    </w:p>
    <w:p w14:paraId="73A44F68" w14:textId="591F1CD6" w:rsidR="00A668DD" w:rsidRDefault="00C84A72" w:rsidP="004329EA">
      <w:pPr>
        <w:ind w:firstLine="1134"/>
        <w:rPr>
          <w:rFonts w:cs="Arial"/>
        </w:rPr>
      </w:pPr>
      <w:r w:rsidRPr="00C84A72">
        <w:rPr>
          <w:rFonts w:cs="Arial"/>
        </w:rPr>
        <w:t xml:space="preserve">No seu artigo 3º do mesmo diploma legal determina que, para enfrentamento da emergência de saúde pública de natureza internacional decorrente do coronavírus, poderão ser adotadas as </w:t>
      </w:r>
      <w:r w:rsidR="00C30E6F">
        <w:rPr>
          <w:rFonts w:cs="Arial"/>
        </w:rPr>
        <w:t xml:space="preserve">medidas de </w:t>
      </w:r>
      <w:r w:rsidRPr="00C84A72">
        <w:rPr>
          <w:rFonts w:cs="Arial"/>
        </w:rPr>
        <w:t xml:space="preserve">isolamento social a quarentena. </w:t>
      </w:r>
      <w:r w:rsidR="00A668DD">
        <w:rPr>
          <w:rFonts w:cs="Arial"/>
        </w:rPr>
        <w:t>E, a partir do momento que o poder público determina que os cidadãos brasileiros procedam as medidas restritivas do direito de locomoção, o descumprimento enseja em pena de responsabilidade civil, administrativa e criminal.</w:t>
      </w:r>
    </w:p>
    <w:p w14:paraId="712D7BD8" w14:textId="0A641B3C" w:rsidR="004329EA" w:rsidRDefault="00A668DD" w:rsidP="004329EA">
      <w:pPr>
        <w:ind w:firstLine="1134"/>
        <w:rPr>
          <w:rFonts w:cs="Arial"/>
        </w:rPr>
      </w:pPr>
      <w:r w:rsidRPr="00A668DD">
        <w:rPr>
          <w:rFonts w:cs="Arial"/>
        </w:rPr>
        <w:t>Convém assinalar que a referida lei não trouxe novo tipo penal sobre a responsabilidade de quem descumpre a regra do quarto p</w:t>
      </w:r>
      <w:r>
        <w:rPr>
          <w:rFonts w:cs="Arial"/>
        </w:rPr>
        <w:t>arágrafo de seu artigo terceiro.</w:t>
      </w:r>
    </w:p>
    <w:p w14:paraId="3BF22933" w14:textId="5F54C404" w:rsidR="004329EA" w:rsidRDefault="00A668DD" w:rsidP="004329EA">
      <w:pPr>
        <w:ind w:firstLine="1134"/>
        <w:rPr>
          <w:rFonts w:cs="Arial"/>
        </w:rPr>
      </w:pPr>
      <w:r w:rsidRPr="00A668DD">
        <w:rPr>
          <w:rFonts w:cs="Arial"/>
        </w:rPr>
        <w:t>Recorre-se, portanto, à legisl</w:t>
      </w:r>
      <w:r>
        <w:rPr>
          <w:rFonts w:cs="Arial"/>
        </w:rPr>
        <w:t xml:space="preserve">ação já existente sobre o tema. Determina </w:t>
      </w:r>
      <w:r w:rsidR="004329EA">
        <w:rPr>
          <w:rFonts w:cs="Arial"/>
        </w:rPr>
        <w:t>o artigo 268 do CP:</w:t>
      </w:r>
    </w:p>
    <w:p w14:paraId="4BB3713D" w14:textId="77777777" w:rsidR="004329EA" w:rsidRDefault="004329EA" w:rsidP="004329EA">
      <w:pPr>
        <w:ind w:firstLine="1134"/>
        <w:rPr>
          <w:rFonts w:cs="Arial"/>
        </w:rPr>
      </w:pPr>
    </w:p>
    <w:p w14:paraId="36907A2E" w14:textId="55535D89" w:rsidR="004329EA" w:rsidRPr="004329EA" w:rsidRDefault="004329EA" w:rsidP="00E966DE">
      <w:pPr>
        <w:suppressAutoHyphens w:val="0"/>
        <w:spacing w:line="240" w:lineRule="auto"/>
        <w:ind w:left="2268"/>
        <w:rPr>
          <w:rFonts w:cs="Arial"/>
          <w:sz w:val="20"/>
          <w:szCs w:val="20"/>
          <w:lang w:eastAsia="pt-BR"/>
        </w:rPr>
      </w:pPr>
      <w:r w:rsidRPr="004329EA">
        <w:rPr>
          <w:rFonts w:cs="Arial"/>
          <w:bCs/>
          <w:sz w:val="20"/>
          <w:szCs w:val="20"/>
          <w:lang w:eastAsia="pt-BR"/>
        </w:rPr>
        <w:t>Art. 268</w:t>
      </w:r>
      <w:r w:rsidRPr="004329EA">
        <w:rPr>
          <w:rFonts w:cs="Arial"/>
          <w:b/>
          <w:bCs/>
          <w:sz w:val="20"/>
          <w:szCs w:val="20"/>
          <w:lang w:eastAsia="pt-BR"/>
        </w:rPr>
        <w:t> </w:t>
      </w:r>
      <w:r w:rsidRPr="004329EA">
        <w:rPr>
          <w:rFonts w:cs="Arial"/>
          <w:sz w:val="20"/>
          <w:szCs w:val="20"/>
          <w:lang w:eastAsia="pt-BR"/>
        </w:rPr>
        <w:t>- Infringir determinação do poder público, destinada a impedir introdução ou propagação de doença contagiosa:</w:t>
      </w:r>
    </w:p>
    <w:p w14:paraId="5FABF593" w14:textId="77777777" w:rsidR="004329EA" w:rsidRPr="004329EA" w:rsidRDefault="004329EA" w:rsidP="00E966DE">
      <w:pPr>
        <w:suppressAutoHyphens w:val="0"/>
        <w:spacing w:line="240" w:lineRule="auto"/>
        <w:ind w:left="2268"/>
        <w:rPr>
          <w:rFonts w:cs="Arial"/>
          <w:sz w:val="20"/>
          <w:szCs w:val="20"/>
          <w:lang w:eastAsia="pt-BR"/>
        </w:rPr>
      </w:pPr>
      <w:r w:rsidRPr="004329EA">
        <w:rPr>
          <w:rFonts w:cs="Arial"/>
          <w:sz w:val="20"/>
          <w:szCs w:val="20"/>
          <w:lang w:eastAsia="pt-BR"/>
        </w:rPr>
        <w:t>Pena - detenção, de um mês a um ano, e multa.</w:t>
      </w:r>
    </w:p>
    <w:p w14:paraId="62F8F173" w14:textId="77777777" w:rsidR="004329EA" w:rsidRPr="004329EA" w:rsidRDefault="004329EA" w:rsidP="00E966DE">
      <w:pPr>
        <w:suppressAutoHyphens w:val="0"/>
        <w:spacing w:line="240" w:lineRule="auto"/>
        <w:ind w:left="2268"/>
        <w:rPr>
          <w:rFonts w:cs="Arial"/>
          <w:sz w:val="20"/>
          <w:szCs w:val="20"/>
          <w:lang w:eastAsia="pt-BR"/>
        </w:rPr>
      </w:pPr>
      <w:r w:rsidRPr="004329EA">
        <w:rPr>
          <w:rFonts w:cs="Arial"/>
          <w:bCs/>
          <w:sz w:val="20"/>
          <w:szCs w:val="20"/>
          <w:lang w:eastAsia="pt-BR"/>
        </w:rPr>
        <w:t>Parágrafo único</w:t>
      </w:r>
      <w:r w:rsidRPr="004329EA">
        <w:rPr>
          <w:rFonts w:cs="Arial"/>
          <w:sz w:val="20"/>
          <w:szCs w:val="20"/>
          <w:lang w:eastAsia="pt-BR"/>
        </w:rPr>
        <w:t> - A pena é aumentada de um terço, se o agente é funcionário da saúde pública ou exerce a profissão de médico, farmacêutico, dentista ou enfermeiro.</w:t>
      </w:r>
    </w:p>
    <w:p w14:paraId="0353BBF2" w14:textId="77777777" w:rsidR="004329EA" w:rsidRPr="004329EA" w:rsidRDefault="004329EA" w:rsidP="00E966DE">
      <w:pPr>
        <w:suppressAutoHyphens w:val="0"/>
        <w:spacing w:line="240" w:lineRule="auto"/>
        <w:ind w:left="2268"/>
        <w:rPr>
          <w:rFonts w:ascii="Segoe UI" w:hAnsi="Segoe UI" w:cs="Segoe UI"/>
          <w:sz w:val="21"/>
          <w:szCs w:val="21"/>
          <w:lang w:eastAsia="pt-BR"/>
        </w:rPr>
      </w:pPr>
      <w:r w:rsidRPr="004329EA">
        <w:rPr>
          <w:rFonts w:cs="Arial"/>
          <w:sz w:val="20"/>
          <w:szCs w:val="20"/>
          <w:lang w:eastAsia="pt-BR"/>
        </w:rPr>
        <w:t>Omissão de notificação de doença</w:t>
      </w:r>
    </w:p>
    <w:p w14:paraId="39E8F2CB" w14:textId="7CA3E0F3" w:rsidR="00A668DD" w:rsidRDefault="00A668DD" w:rsidP="0096264C">
      <w:pPr>
        <w:rPr>
          <w:rFonts w:cs="Arial"/>
        </w:rPr>
      </w:pPr>
    </w:p>
    <w:p w14:paraId="53348887" w14:textId="1DD5817D" w:rsidR="00A668DD" w:rsidRDefault="00A668DD" w:rsidP="004329EA">
      <w:pPr>
        <w:ind w:firstLine="1134"/>
        <w:rPr>
          <w:rFonts w:cs="Arial"/>
        </w:rPr>
      </w:pPr>
      <w:r w:rsidRPr="00A668DD">
        <w:rPr>
          <w:rFonts w:cs="Arial"/>
        </w:rPr>
        <w:t>Aquele que descumpre, portanto, as medidas determinadas pelo Poder Público para o novo caso do coronavírus, na forma do artigo 3º, § 4º da Lei 13.979/20, comete o crime do artigo 268 do Código Penal. A pena poderá ser substituída por uma única pena restritiva de direito e, caso o infrator receber pena mínima por qualquer motivo, poderá substituir a pena de prisão por multa (artigo 60, § 2º do Código Penal).</w:t>
      </w:r>
    </w:p>
    <w:p w14:paraId="202D9549" w14:textId="77777777" w:rsidR="008C29CB" w:rsidRDefault="00A668DD" w:rsidP="004329EA">
      <w:pPr>
        <w:ind w:firstLine="1134"/>
        <w:rPr>
          <w:rFonts w:cs="Arial"/>
        </w:rPr>
      </w:pPr>
      <w:r w:rsidRPr="00A668DD">
        <w:rPr>
          <w:rFonts w:cs="Arial"/>
        </w:rPr>
        <w:t xml:space="preserve">Crimes de </w:t>
      </w:r>
      <w:r w:rsidR="008C29CB">
        <w:rPr>
          <w:rFonts w:cs="Arial"/>
        </w:rPr>
        <w:t xml:space="preserve">periclitação da vida e da saúde </w:t>
      </w:r>
      <w:r w:rsidRPr="00A668DD">
        <w:rPr>
          <w:rFonts w:cs="Arial"/>
        </w:rPr>
        <w:t xml:space="preserve">previstos no artigo 131 CP que indica o crime de perigo de contágio de moléstia grave, que consiste em praticar ato capaz de produzir a transmissão de doenças. É punido com pena de reclusão </w:t>
      </w:r>
      <w:r w:rsidR="008C29CB">
        <w:rPr>
          <w:rFonts w:cs="Arial"/>
        </w:rPr>
        <w:t>de um a quatro anos e, multa</w:t>
      </w:r>
      <w:r w:rsidRPr="00A668DD">
        <w:rPr>
          <w:rFonts w:cs="Arial"/>
        </w:rPr>
        <w:t xml:space="preserve">.  </w:t>
      </w:r>
    </w:p>
    <w:p w14:paraId="650AB411" w14:textId="527B95B0" w:rsidR="00A668DD" w:rsidRDefault="00A668DD" w:rsidP="004329EA">
      <w:pPr>
        <w:ind w:firstLine="1134"/>
        <w:rPr>
          <w:rFonts w:cs="Arial"/>
        </w:rPr>
      </w:pPr>
      <w:r w:rsidRPr="00A668DD">
        <w:rPr>
          <w:rFonts w:cs="Arial"/>
        </w:rPr>
        <w:t xml:space="preserve">O dispositivo do art. 330 do CP também se trata de uma norma penal </w:t>
      </w:r>
      <w:r w:rsidR="008C6776" w:rsidRPr="008C6776">
        <w:rPr>
          <w:rFonts w:cs="Arial"/>
        </w:rPr>
        <w:t>composta</w:t>
      </w:r>
      <w:r w:rsidR="00886F6E">
        <w:rPr>
          <w:rFonts w:cs="Arial"/>
        </w:rPr>
        <w:t xml:space="preserve"> </w:t>
      </w:r>
      <w:r w:rsidR="008C6776" w:rsidRPr="008C6776">
        <w:rPr>
          <w:rFonts w:cs="Arial"/>
        </w:rPr>
        <w:t>por preceitos genéricos ou indeterminados</w:t>
      </w:r>
      <w:r w:rsidR="00886F6E">
        <w:rPr>
          <w:rFonts w:cs="Arial"/>
        </w:rPr>
        <w:t xml:space="preserve">, </w:t>
      </w:r>
      <w:r w:rsidRPr="00A668DD">
        <w:rPr>
          <w:rFonts w:cs="Arial"/>
        </w:rPr>
        <w:t xml:space="preserve">uma vez que o preceito foi somente emanado em parte, necessitando de norma futura </w:t>
      </w:r>
      <w:r w:rsidR="00420239" w:rsidRPr="00420239">
        <w:rPr>
          <w:rFonts w:cs="Arial"/>
        </w:rPr>
        <w:t>para que se possa compreender e aplicar o seu preceito primário</w:t>
      </w:r>
      <w:r w:rsidR="008C29CB">
        <w:rPr>
          <w:rFonts w:cs="Arial"/>
        </w:rPr>
        <w:t>.</w:t>
      </w:r>
      <w:r w:rsidR="008C29CB" w:rsidRPr="00A668DD">
        <w:rPr>
          <w:rFonts w:cs="Arial"/>
        </w:rPr>
        <w:t xml:space="preserve"> O</w:t>
      </w:r>
      <w:r w:rsidRPr="00A668DD">
        <w:rPr>
          <w:rFonts w:cs="Arial"/>
        </w:rPr>
        <w:t xml:space="preserve"> dispositivo diz, apenas, “ordem legal”, mas não determina qual seja essa ordem. É preceito que encerra disposição vaga que será completada por disposição futura, constante das inúmeras outras normas de enfrentamento à pandemia.</w:t>
      </w:r>
    </w:p>
    <w:p w14:paraId="346488DC" w14:textId="603825B0" w:rsidR="004329EA" w:rsidRDefault="00FE7897" w:rsidP="004329EA">
      <w:pPr>
        <w:ind w:firstLine="1134"/>
        <w:rPr>
          <w:rFonts w:cs="Arial"/>
        </w:rPr>
      </w:pPr>
      <w:r>
        <w:rPr>
          <w:rFonts w:cs="Arial"/>
        </w:rPr>
        <w:t xml:space="preserve">A pessoa que deliberadamente tem a intenção de infectar outros indivíduos e pratica, portanto, ato capaz de produzir este contágio incide do crime 131 do CP, onde o sujeito ativo tem a vontade deliberada de realizar o comportamento capaz de contagiar e no artigo 132 do CP o indivíduo não tem essa finalidade especifica apesar de gerar o risco. </w:t>
      </w:r>
    </w:p>
    <w:p w14:paraId="15AFBC5D" w14:textId="50519B1C" w:rsidR="00FE7897" w:rsidRDefault="00FE7897" w:rsidP="004329EA">
      <w:pPr>
        <w:ind w:firstLine="1134"/>
        <w:rPr>
          <w:rFonts w:cs="Arial"/>
        </w:rPr>
      </w:pPr>
      <w:r>
        <w:rPr>
          <w:rFonts w:cs="Arial"/>
        </w:rPr>
        <w:t xml:space="preserve">Quando </w:t>
      </w:r>
      <w:r w:rsidR="008E3285">
        <w:rPr>
          <w:rFonts w:cs="Arial"/>
        </w:rPr>
        <w:t>a conduta humana</w:t>
      </w:r>
      <w:r>
        <w:rPr>
          <w:rFonts w:cs="Arial"/>
        </w:rPr>
        <w:t xml:space="preserve"> capaz de contagiar, </w:t>
      </w:r>
      <w:r w:rsidR="008E3285">
        <w:rPr>
          <w:rFonts w:cs="Arial"/>
        </w:rPr>
        <w:t>é uma conduta que não tem a intenção de c</w:t>
      </w:r>
      <w:r>
        <w:rPr>
          <w:rFonts w:cs="Arial"/>
        </w:rPr>
        <w:t>oloca</w:t>
      </w:r>
      <w:r w:rsidR="008E3285">
        <w:rPr>
          <w:rFonts w:cs="Arial"/>
        </w:rPr>
        <w:t>r em risco</w:t>
      </w:r>
      <w:r>
        <w:rPr>
          <w:rFonts w:cs="Arial"/>
        </w:rPr>
        <w:t xml:space="preserve"> uma pessoa </w:t>
      </w:r>
      <w:r w:rsidR="00D567FA">
        <w:rPr>
          <w:rFonts w:cs="Arial"/>
        </w:rPr>
        <w:t>certa e determinada,</w:t>
      </w:r>
      <w:r>
        <w:rPr>
          <w:rFonts w:cs="Arial"/>
        </w:rPr>
        <w:t xml:space="preserve"> mas uma pluralidade</w:t>
      </w:r>
      <w:r w:rsidR="008E3285">
        <w:rPr>
          <w:rFonts w:cs="Arial"/>
        </w:rPr>
        <w:t xml:space="preserve"> de pessoas, esse ato</w:t>
      </w:r>
      <w:r>
        <w:rPr>
          <w:rFonts w:cs="Arial"/>
        </w:rPr>
        <w:t xml:space="preserve"> se enquadra</w:t>
      </w:r>
      <w:r w:rsidR="008E3285">
        <w:rPr>
          <w:rFonts w:cs="Arial"/>
        </w:rPr>
        <w:t xml:space="preserve"> no artigo 267 do CP</w:t>
      </w:r>
      <w:r>
        <w:rPr>
          <w:rFonts w:cs="Arial"/>
        </w:rPr>
        <w:t xml:space="preserve"> em crime contra a saúde </w:t>
      </w:r>
      <w:r w:rsidR="00D567FA">
        <w:rPr>
          <w:rFonts w:cs="Arial"/>
        </w:rPr>
        <w:t>pú</w:t>
      </w:r>
      <w:r w:rsidR="008E3285">
        <w:rPr>
          <w:rFonts w:cs="Arial"/>
        </w:rPr>
        <w:t>blica.</w:t>
      </w:r>
    </w:p>
    <w:p w14:paraId="294D9AAD" w14:textId="04C6C3FF" w:rsidR="00D567FA" w:rsidRPr="004329EA" w:rsidRDefault="00522FC4" w:rsidP="004329EA">
      <w:pPr>
        <w:ind w:firstLine="1134"/>
        <w:rPr>
          <w:rFonts w:cs="Arial"/>
        </w:rPr>
        <w:sectPr w:rsidR="00D567FA" w:rsidRPr="004329EA" w:rsidSect="002B4890">
          <w:headerReference w:type="first" r:id="rId20"/>
          <w:pgSz w:w="11906" w:h="16838"/>
          <w:pgMar w:top="1701" w:right="1134" w:bottom="1134" w:left="1701" w:header="709" w:footer="709" w:gutter="0"/>
          <w:cols w:space="708"/>
          <w:docGrid w:linePitch="360"/>
        </w:sectPr>
      </w:pPr>
      <w:r>
        <w:rPr>
          <w:rFonts w:cs="Arial"/>
        </w:rPr>
        <w:t>Compreende-se assim</w:t>
      </w:r>
      <w:r w:rsidRPr="00522FC4">
        <w:rPr>
          <w:rFonts w:cs="Arial"/>
        </w:rPr>
        <w:t xml:space="preserve">, diante da proliferação da pandemia, </w:t>
      </w:r>
      <w:r>
        <w:rPr>
          <w:rFonts w:cs="Arial"/>
        </w:rPr>
        <w:t xml:space="preserve">no intuito de guardar os direitos à vida e a saúde da população </w:t>
      </w:r>
      <w:r w:rsidRPr="00522FC4">
        <w:rPr>
          <w:rFonts w:cs="Arial"/>
        </w:rPr>
        <w:t>é necessário que toda a sociedade se conscientize e auxilie na minimização dos efeitos negativos da propagação da C</w:t>
      </w:r>
      <w:r w:rsidR="00DA3D55">
        <w:rPr>
          <w:rFonts w:cs="Arial"/>
        </w:rPr>
        <w:t>OVID</w:t>
      </w:r>
      <w:r w:rsidRPr="00522FC4">
        <w:rPr>
          <w:rFonts w:cs="Arial"/>
        </w:rPr>
        <w:t>-19</w:t>
      </w:r>
      <w:r>
        <w:rPr>
          <w:rFonts w:cs="Arial"/>
        </w:rPr>
        <w:t>.</w:t>
      </w:r>
    </w:p>
    <w:p w14:paraId="16DE89D0" w14:textId="176A84E1" w:rsidR="005F1FF4" w:rsidRPr="009735EE" w:rsidRDefault="009735EE" w:rsidP="00DA5A4A">
      <w:pPr>
        <w:pStyle w:val="Ttulo"/>
      </w:pPr>
      <w:bookmarkStart w:id="15" w:name="_Toc66647145"/>
      <w:r w:rsidRPr="009735EE">
        <w:t>CONCLUSÃO</w:t>
      </w:r>
      <w:bookmarkEnd w:id="15"/>
    </w:p>
    <w:p w14:paraId="7259ABAE" w14:textId="77777777" w:rsidR="005F1FF4" w:rsidRPr="00F5651A" w:rsidRDefault="005F1FF4" w:rsidP="005F1FF4">
      <w:pPr>
        <w:rPr>
          <w:rFonts w:cs="Arial"/>
        </w:rPr>
      </w:pPr>
    </w:p>
    <w:p w14:paraId="6AA22F30" w14:textId="77777777" w:rsidR="009735EE" w:rsidRDefault="009735EE" w:rsidP="005F1FF4">
      <w:pPr>
        <w:rPr>
          <w:rFonts w:cs="Arial"/>
        </w:rPr>
      </w:pPr>
    </w:p>
    <w:p w14:paraId="1E1F5D19" w14:textId="2078BFEB" w:rsidR="009735EE" w:rsidRDefault="00B74A7D" w:rsidP="00E55FB7">
      <w:pPr>
        <w:ind w:firstLine="1134"/>
        <w:rPr>
          <w:rFonts w:cs="Arial"/>
        </w:rPr>
      </w:pPr>
      <w:r>
        <w:rPr>
          <w:rFonts w:cs="Arial"/>
        </w:rPr>
        <w:t>O presente trabalho foi elaborado no intuito de analisar a restrição do direito de locomoção frente à pandemia do COVID-19.</w:t>
      </w:r>
    </w:p>
    <w:p w14:paraId="6715A982" w14:textId="77777777" w:rsidR="00995C9E" w:rsidRDefault="00B74A7D" w:rsidP="00E55FB7">
      <w:pPr>
        <w:ind w:firstLine="1134"/>
        <w:rPr>
          <w:rFonts w:cs="Arial"/>
        </w:rPr>
      </w:pPr>
      <w:r>
        <w:rPr>
          <w:rFonts w:cs="Arial"/>
        </w:rPr>
        <w:t>O artigo cientifico foi focado em entender o direito de ir e vir contra o direito à vida. A importância na abordagem do tema, se deu em razão da pandemia fazer muitas vítimas e, até o momento, continua ceifando um número considerável de v</w:t>
      </w:r>
      <w:r w:rsidR="00995C9E">
        <w:rPr>
          <w:rFonts w:cs="Arial"/>
        </w:rPr>
        <w:t>ítimas.</w:t>
      </w:r>
    </w:p>
    <w:p w14:paraId="0D53E085" w14:textId="1A675963" w:rsidR="0084083C" w:rsidRDefault="00B74A7D" w:rsidP="00D01AB5">
      <w:pPr>
        <w:ind w:firstLine="1134"/>
        <w:rPr>
          <w:rFonts w:cs="Arial"/>
        </w:rPr>
      </w:pPr>
      <w:r>
        <w:rPr>
          <w:rFonts w:cs="Arial"/>
        </w:rPr>
        <w:t>Tendo em vista, houve a necessidade de se decretar a quarentena, exigindo o isolamento social de boa parte da população</w:t>
      </w:r>
      <w:r w:rsidR="00EF23B9">
        <w:rPr>
          <w:rFonts w:cs="Arial"/>
        </w:rPr>
        <w:t xml:space="preserve"> e aqueles</w:t>
      </w:r>
      <w:r w:rsidR="00EF23B9" w:rsidRPr="00A668DD">
        <w:rPr>
          <w:rFonts w:cs="Arial"/>
        </w:rPr>
        <w:t xml:space="preserve"> que descumpre</w:t>
      </w:r>
      <w:r w:rsidR="00EF23B9">
        <w:rPr>
          <w:rFonts w:cs="Arial"/>
        </w:rPr>
        <w:t>m</w:t>
      </w:r>
      <w:r w:rsidR="00EF23B9" w:rsidRPr="00A668DD">
        <w:rPr>
          <w:rFonts w:cs="Arial"/>
        </w:rPr>
        <w:t>, portanto, as medidas determinadas pelo Poder Público para o novo caso do coronavírus,</w:t>
      </w:r>
      <w:r w:rsidR="00FB5077">
        <w:rPr>
          <w:rFonts w:cs="Arial"/>
        </w:rPr>
        <w:t xml:space="preserve"> </w:t>
      </w:r>
      <w:r w:rsidR="0084083C">
        <w:rPr>
          <w:rFonts w:cs="Arial"/>
        </w:rPr>
        <w:t>ensejam em pena de responsabilidade criminal.</w:t>
      </w:r>
    </w:p>
    <w:p w14:paraId="6324EDF6" w14:textId="65D8F594" w:rsidR="009735EE" w:rsidRDefault="00995C9E" w:rsidP="00E55FB7">
      <w:pPr>
        <w:ind w:firstLine="1134"/>
        <w:rPr>
          <w:rFonts w:cs="Arial"/>
        </w:rPr>
      </w:pPr>
      <w:r>
        <w:rPr>
          <w:rFonts w:cs="Arial"/>
        </w:rPr>
        <w:t xml:space="preserve">Sendo assim, vimos que apesar de o direito à liberdade de locomoção ser um direito fundamental, ele não é absoluto, pois a própria Constituição Federal de 1988, menciona que poderá haver restrições “nos termos da lei”. Contudo deve o Poder Público atuar de forma organizada a fim de que as medidas restritivas </w:t>
      </w:r>
      <w:r w:rsidR="00E55FB7">
        <w:rPr>
          <w:rFonts w:cs="Arial"/>
        </w:rPr>
        <w:t>decretadas para enfrentamento da doença sejam efetivas.</w:t>
      </w:r>
    </w:p>
    <w:p w14:paraId="4FDAB0AC" w14:textId="7E81D6C1" w:rsidR="00E55FB7" w:rsidRDefault="00E55FB7" w:rsidP="00E55FB7">
      <w:pPr>
        <w:ind w:firstLine="1134"/>
        <w:rPr>
          <w:rFonts w:cs="Arial"/>
        </w:rPr>
      </w:pPr>
      <w:r>
        <w:rPr>
          <w:rFonts w:cs="Arial"/>
        </w:rPr>
        <w:t>Nesse contexto, deve-se respeitar as normas gerais estipuladas pela União, sem prejuízo na atuação dos estados no exercício de sua compet</w:t>
      </w:r>
      <w:r w:rsidR="004D10B6">
        <w:rPr>
          <w:rFonts w:cs="Arial"/>
        </w:rPr>
        <w:t>ência suplementar, não podendo contrariar as normas gerais editadas pela União.</w:t>
      </w:r>
      <w:r>
        <w:rPr>
          <w:rFonts w:cs="Arial"/>
        </w:rPr>
        <w:t xml:space="preserve"> Já os municípios caberão uma competência ainda mais restrita à lei de interesse local.</w:t>
      </w:r>
    </w:p>
    <w:p w14:paraId="2281D919" w14:textId="286282B8" w:rsidR="007E38DE" w:rsidRDefault="007E38DE" w:rsidP="007E38DE">
      <w:pPr>
        <w:ind w:firstLine="1134"/>
        <w:rPr>
          <w:rFonts w:cs="Arial"/>
        </w:rPr>
      </w:pPr>
      <w:r>
        <w:rPr>
          <w:rFonts w:cs="Arial"/>
        </w:rPr>
        <w:t>Em todos os casos, a limitação na liberdade de locomoção deve ocorrer por lei formal, sendo imprescindível a utilização de decretos administrativos para esta finalidade, por exigência de lei em sentido estrito.</w:t>
      </w:r>
    </w:p>
    <w:p w14:paraId="663DA5A2" w14:textId="79202569" w:rsidR="007E38DE" w:rsidRDefault="007E38DE" w:rsidP="007E38DE">
      <w:pPr>
        <w:ind w:firstLine="1134"/>
        <w:rPr>
          <w:rFonts w:cs="Arial"/>
        </w:rPr>
      </w:pPr>
      <w:r>
        <w:rPr>
          <w:rFonts w:cs="Arial"/>
        </w:rPr>
        <w:t>Embora o STF (Supremo Tribunal Federal) tenha reconhecido a competência comum dos entes federativos para pol</w:t>
      </w:r>
      <w:r w:rsidR="007D0F36">
        <w:rPr>
          <w:rFonts w:cs="Arial"/>
        </w:rPr>
        <w:t>íticas de combate ao c</w:t>
      </w:r>
      <w:r>
        <w:rPr>
          <w:rFonts w:cs="Arial"/>
        </w:rPr>
        <w:t xml:space="preserve">oronavírus, esta competência deve respeitar sobretudo o princípio </w:t>
      </w:r>
      <w:r w:rsidR="007D0F36">
        <w:rPr>
          <w:rFonts w:cs="Arial"/>
        </w:rPr>
        <w:t>da legalidade. Através deste princípio, procura-se proteger os indivíduos contra os arbítrios cometidos pelo Estado.</w:t>
      </w:r>
    </w:p>
    <w:p w14:paraId="0D6A1E9A" w14:textId="77777777" w:rsidR="00E55FB7" w:rsidRDefault="00E55FB7" w:rsidP="00E55FB7">
      <w:pPr>
        <w:ind w:firstLine="1134"/>
        <w:rPr>
          <w:rFonts w:cs="Arial"/>
        </w:rPr>
      </w:pPr>
    </w:p>
    <w:p w14:paraId="678EC73F" w14:textId="77777777" w:rsidR="009735EE" w:rsidRDefault="009735EE" w:rsidP="00E55FB7">
      <w:pPr>
        <w:rPr>
          <w:rFonts w:cs="Arial"/>
        </w:rPr>
      </w:pPr>
    </w:p>
    <w:p w14:paraId="7D757E46" w14:textId="77777777" w:rsidR="009735EE" w:rsidRDefault="009735EE" w:rsidP="005F1FF4">
      <w:pPr>
        <w:rPr>
          <w:rFonts w:cs="Arial"/>
        </w:rPr>
      </w:pPr>
    </w:p>
    <w:p w14:paraId="7F081001" w14:textId="2446AEFD" w:rsidR="009735EE" w:rsidRDefault="009735EE" w:rsidP="005F1FF4">
      <w:pPr>
        <w:rPr>
          <w:rFonts w:cs="Arial"/>
        </w:rPr>
      </w:pPr>
    </w:p>
    <w:p w14:paraId="46B3EEF6" w14:textId="77777777" w:rsidR="004E0BC9" w:rsidRDefault="004E0BC9" w:rsidP="005F1FF4">
      <w:pPr>
        <w:rPr>
          <w:rFonts w:cs="Arial"/>
        </w:rPr>
      </w:pPr>
    </w:p>
    <w:p w14:paraId="58F4D3AC" w14:textId="0D5F2B39" w:rsidR="009735EE" w:rsidRPr="009735EE" w:rsidRDefault="009735EE" w:rsidP="00DA5A4A">
      <w:pPr>
        <w:pStyle w:val="Ttulo"/>
      </w:pPr>
      <w:bookmarkStart w:id="16" w:name="_Toc66647146"/>
      <w:r w:rsidRPr="009735EE">
        <w:t>REFERÊNCIAS</w:t>
      </w:r>
      <w:bookmarkEnd w:id="16"/>
    </w:p>
    <w:p w14:paraId="4BAAF097" w14:textId="65266DFB" w:rsidR="009735EE" w:rsidRDefault="009735EE" w:rsidP="005F1FF4">
      <w:pPr>
        <w:rPr>
          <w:rFonts w:cs="Arial"/>
        </w:rPr>
      </w:pPr>
    </w:p>
    <w:p w14:paraId="0E56290D" w14:textId="77777777" w:rsidR="009735EE" w:rsidRDefault="009735EE" w:rsidP="005F1FF4">
      <w:pPr>
        <w:rPr>
          <w:rFonts w:cs="Arial"/>
        </w:rPr>
      </w:pPr>
    </w:p>
    <w:p w14:paraId="751C181C" w14:textId="491B0356" w:rsidR="005F1FF4" w:rsidRPr="0096264C" w:rsidRDefault="005F1FF4" w:rsidP="005F1FF4">
      <w:pPr>
        <w:rPr>
          <w:rFonts w:cs="Arial"/>
        </w:rPr>
      </w:pPr>
      <w:r w:rsidRPr="000177A4">
        <w:rPr>
          <w:rFonts w:cs="Arial"/>
        </w:rPr>
        <w:t>AL</w:t>
      </w:r>
      <w:r w:rsidR="0096264C">
        <w:rPr>
          <w:rFonts w:cs="Arial"/>
        </w:rPr>
        <w:t>EXY</w:t>
      </w:r>
      <w:r w:rsidRPr="000177A4">
        <w:rPr>
          <w:rFonts w:cs="Arial"/>
        </w:rPr>
        <w:t xml:space="preserve">, </w:t>
      </w:r>
      <w:r w:rsidR="0096264C">
        <w:rPr>
          <w:rFonts w:cs="Arial"/>
        </w:rPr>
        <w:t>Robert</w:t>
      </w:r>
      <w:r w:rsidRPr="000177A4">
        <w:rPr>
          <w:rFonts w:cs="Arial"/>
        </w:rPr>
        <w:t xml:space="preserve">. </w:t>
      </w:r>
      <w:r w:rsidR="0096264C">
        <w:rPr>
          <w:rFonts w:cs="Arial"/>
          <w:b/>
          <w:iCs/>
        </w:rPr>
        <w:t xml:space="preserve">Sistema jurídico, princípios jurídicos y razónpráctica. </w:t>
      </w:r>
      <w:r w:rsidR="0096264C">
        <w:rPr>
          <w:rFonts w:cs="Arial"/>
          <w:iCs/>
        </w:rPr>
        <w:t>Doxa, Barcelona, n.5, 1988. Disponível em</w:t>
      </w:r>
      <w:r w:rsidR="0096264C" w:rsidRPr="00204674">
        <w:rPr>
          <w:rFonts w:cs="Arial"/>
          <w:iCs/>
          <w:color w:val="000000" w:themeColor="text1"/>
        </w:rPr>
        <w:t>:</w:t>
      </w:r>
      <w:r w:rsidR="00204674" w:rsidRPr="00204674">
        <w:rPr>
          <w:rFonts w:cs="Arial"/>
          <w:iCs/>
          <w:color w:val="000000" w:themeColor="text1"/>
        </w:rPr>
        <w:t xml:space="preserve"> </w:t>
      </w:r>
      <w:hyperlink r:id="rId21" w:history="1">
        <w:r w:rsidR="00204674" w:rsidRPr="00204674">
          <w:rPr>
            <w:rStyle w:val="Hyperlink"/>
            <w:rFonts w:cs="Arial"/>
            <w:iCs/>
            <w:color w:val="000000" w:themeColor="text1"/>
            <w:u w:val="none"/>
          </w:rPr>
          <w:t>https://doxa.ua.es/article/view/1988-n-5sistema-juridico-principios-juridicos-y-practica. Acesso</w:t>
        </w:r>
      </w:hyperlink>
      <w:r w:rsidR="00204674" w:rsidRPr="00204674">
        <w:rPr>
          <w:rFonts w:cs="Arial"/>
          <w:iCs/>
        </w:rPr>
        <w:t xml:space="preserve"> e</w:t>
      </w:r>
      <w:r w:rsidR="00204674">
        <w:rPr>
          <w:rFonts w:cs="Arial"/>
          <w:iCs/>
        </w:rPr>
        <w:t>m 06/03/2021.</w:t>
      </w:r>
    </w:p>
    <w:p w14:paraId="16BB348E" w14:textId="77777777" w:rsidR="005F1FF4" w:rsidRPr="000177A4" w:rsidRDefault="005F1FF4" w:rsidP="005F1FF4">
      <w:pPr>
        <w:rPr>
          <w:rFonts w:cs="Arial"/>
        </w:rPr>
      </w:pPr>
    </w:p>
    <w:p w14:paraId="26DBF05F" w14:textId="03D91E14" w:rsidR="005F1FF4" w:rsidRPr="00204674" w:rsidRDefault="00204674" w:rsidP="005F1FF4">
      <w:pPr>
        <w:rPr>
          <w:rFonts w:cs="Arial"/>
        </w:rPr>
      </w:pPr>
      <w:r>
        <w:rPr>
          <w:rFonts w:cs="Arial"/>
        </w:rPr>
        <w:t>BOBBIO, Noberto</w:t>
      </w:r>
      <w:r w:rsidR="005F1FF4" w:rsidRPr="000177A4">
        <w:rPr>
          <w:rFonts w:cs="Arial"/>
        </w:rPr>
        <w:t>.</w:t>
      </w:r>
      <w:r>
        <w:rPr>
          <w:rFonts w:cs="Arial"/>
        </w:rPr>
        <w:t xml:space="preserve"> </w:t>
      </w:r>
      <w:r w:rsidRPr="00204674">
        <w:rPr>
          <w:rFonts w:cs="Arial"/>
          <w:b/>
        </w:rPr>
        <w:t>A era dos direitos.</w:t>
      </w:r>
      <w:r>
        <w:rPr>
          <w:rFonts w:cs="Arial"/>
          <w:b/>
        </w:rPr>
        <w:t xml:space="preserve"> </w:t>
      </w:r>
      <w:r>
        <w:rPr>
          <w:rFonts w:cs="Arial"/>
        </w:rPr>
        <w:t>Tradução Carlos Nelson Coutinho. Apresentação de Celso Lafer – Nova edição. Rio de Janeiro: Elsevier, 2004.</w:t>
      </w:r>
    </w:p>
    <w:p w14:paraId="6A9F0D2D" w14:textId="5055B137" w:rsidR="005F1FF4" w:rsidRDefault="005F1FF4" w:rsidP="005F1FF4">
      <w:pPr>
        <w:rPr>
          <w:rFonts w:cs="Arial"/>
        </w:rPr>
      </w:pPr>
    </w:p>
    <w:p w14:paraId="3D3FA2CF" w14:textId="77777777" w:rsidR="00A1257F" w:rsidRDefault="00A1257F" w:rsidP="00A1257F">
      <w:pPr>
        <w:rPr>
          <w:rFonts w:cs="Arial"/>
        </w:rPr>
      </w:pPr>
      <w:r>
        <w:rPr>
          <w:rFonts w:cs="Arial"/>
        </w:rPr>
        <w:t>BRASIL</w:t>
      </w:r>
      <w:r w:rsidRPr="00AB226A">
        <w:rPr>
          <w:rFonts w:cs="Arial"/>
        </w:rPr>
        <w:t xml:space="preserve">. Código Penal. Decreto-Lei n. 2.848, de 7 de dezembro de 1940. </w:t>
      </w:r>
      <w:r w:rsidRPr="005020A2">
        <w:rPr>
          <w:rFonts w:cs="Arial"/>
          <w:b/>
          <w:iCs/>
        </w:rPr>
        <w:t>Diário Oficial da União (DOU)</w:t>
      </w:r>
      <w:r w:rsidRPr="005020A2">
        <w:rPr>
          <w:rFonts w:cs="Arial"/>
          <w:b/>
        </w:rPr>
        <w:t>.</w:t>
      </w:r>
      <w:r w:rsidRPr="00AB226A">
        <w:rPr>
          <w:rFonts w:cs="Arial"/>
        </w:rPr>
        <w:t xml:space="preserve"> Rio de Janeiro, 31 dez. 1940. Disponível em:</w:t>
      </w:r>
      <w:r>
        <w:rPr>
          <w:rFonts w:cs="Arial"/>
        </w:rPr>
        <w:t xml:space="preserve"> </w:t>
      </w:r>
      <w:r w:rsidRPr="00AB226A">
        <w:rPr>
          <w:rFonts w:cs="Arial"/>
        </w:rPr>
        <w:t>http://www.planalto.gov.br/ccivil_03/decreto-lei/Del2848compilado.htm. Acesso</w:t>
      </w:r>
      <w:r>
        <w:rPr>
          <w:rFonts w:cs="Arial"/>
        </w:rPr>
        <w:t xml:space="preserve"> em: 12 jun. 2017</w:t>
      </w:r>
    </w:p>
    <w:p w14:paraId="13C5D161" w14:textId="77777777" w:rsidR="00A1257F" w:rsidRPr="000177A4" w:rsidRDefault="00A1257F" w:rsidP="005F1FF4">
      <w:pPr>
        <w:rPr>
          <w:rFonts w:cs="Arial"/>
        </w:rPr>
      </w:pPr>
    </w:p>
    <w:p w14:paraId="5CD15DC1" w14:textId="7986884A" w:rsidR="00B96637" w:rsidRDefault="00B96637" w:rsidP="005F1FF4">
      <w:pPr>
        <w:rPr>
          <w:rFonts w:cs="Arial"/>
        </w:rPr>
      </w:pPr>
      <w:r>
        <w:rPr>
          <w:rFonts w:cs="Arial"/>
        </w:rPr>
        <w:t>BRASIL</w:t>
      </w:r>
      <w:r w:rsidRPr="00AB226A">
        <w:rPr>
          <w:rFonts w:cs="Arial"/>
        </w:rPr>
        <w:t xml:space="preserve">. Constituição da República Federativa do Brasil. </w:t>
      </w:r>
      <w:r w:rsidRPr="00B96637">
        <w:rPr>
          <w:rFonts w:cs="Arial"/>
          <w:b/>
          <w:iCs/>
        </w:rPr>
        <w:t>Diário Oficial da União (DOU)</w:t>
      </w:r>
      <w:r w:rsidRPr="00AB226A">
        <w:rPr>
          <w:rFonts w:cs="Arial"/>
        </w:rPr>
        <w:t>. Brasília, 5 out. 1988. Disponível em:</w:t>
      </w:r>
      <w:r>
        <w:rPr>
          <w:rFonts w:cs="Arial"/>
        </w:rPr>
        <w:t xml:space="preserve"> </w:t>
      </w:r>
      <w:r w:rsidRPr="00AB226A">
        <w:rPr>
          <w:rFonts w:cs="Arial"/>
        </w:rPr>
        <w:t>http://www.planalto.gov.br/ccivil_03/constituicao/constituicaocompilado.htm.</w:t>
      </w:r>
      <w:r>
        <w:rPr>
          <w:rFonts w:cs="Arial"/>
        </w:rPr>
        <w:t xml:space="preserve"> </w:t>
      </w:r>
      <w:r w:rsidRPr="00AB226A">
        <w:rPr>
          <w:rFonts w:cs="Arial"/>
        </w:rPr>
        <w:t>Aces</w:t>
      </w:r>
      <w:r>
        <w:rPr>
          <w:rFonts w:cs="Arial"/>
        </w:rPr>
        <w:t>s</w:t>
      </w:r>
      <w:r w:rsidRPr="00AB226A">
        <w:rPr>
          <w:rFonts w:cs="Arial"/>
        </w:rPr>
        <w:t xml:space="preserve">o em: </w:t>
      </w:r>
      <w:r w:rsidR="00EC515E">
        <w:rPr>
          <w:rFonts w:cs="Arial"/>
        </w:rPr>
        <w:t>28 fev</w:t>
      </w:r>
      <w:r w:rsidRPr="00AB226A">
        <w:rPr>
          <w:rFonts w:cs="Arial"/>
        </w:rPr>
        <w:t>.</w:t>
      </w:r>
      <w:r w:rsidR="00EC515E">
        <w:rPr>
          <w:rFonts w:cs="Arial"/>
        </w:rPr>
        <w:t xml:space="preserve"> 2021.</w:t>
      </w:r>
    </w:p>
    <w:p w14:paraId="149708F5" w14:textId="77777777" w:rsidR="00B96637" w:rsidRDefault="00B96637" w:rsidP="005F1FF4">
      <w:pPr>
        <w:rPr>
          <w:rFonts w:cs="Arial"/>
        </w:rPr>
      </w:pPr>
    </w:p>
    <w:p w14:paraId="2D628203" w14:textId="009C2F9F" w:rsidR="00B96637" w:rsidRDefault="00B96637" w:rsidP="005F1FF4">
      <w:pPr>
        <w:rPr>
          <w:rFonts w:cs="Arial"/>
        </w:rPr>
      </w:pPr>
      <w:r>
        <w:rPr>
          <w:rFonts w:cs="Arial"/>
        </w:rPr>
        <w:t>BRASIL</w:t>
      </w:r>
      <w:r w:rsidRPr="00AB226A">
        <w:rPr>
          <w:rFonts w:cs="Arial"/>
        </w:rPr>
        <w:t xml:space="preserve">. Lei n. </w:t>
      </w:r>
      <w:r w:rsidR="00DB15C7">
        <w:rPr>
          <w:rFonts w:cs="Arial"/>
        </w:rPr>
        <w:t>6.815</w:t>
      </w:r>
      <w:r w:rsidRPr="00AB226A">
        <w:rPr>
          <w:rFonts w:cs="Arial"/>
        </w:rPr>
        <w:t xml:space="preserve">, de </w:t>
      </w:r>
      <w:r w:rsidR="00DB15C7">
        <w:rPr>
          <w:rFonts w:cs="Arial"/>
        </w:rPr>
        <w:t>19</w:t>
      </w:r>
      <w:r w:rsidRPr="00AB226A">
        <w:rPr>
          <w:rFonts w:cs="Arial"/>
        </w:rPr>
        <w:t xml:space="preserve"> de </w:t>
      </w:r>
      <w:r w:rsidR="00DB15C7">
        <w:rPr>
          <w:rFonts w:cs="Arial"/>
        </w:rPr>
        <w:t>agosto de 1990</w:t>
      </w:r>
      <w:r w:rsidRPr="00AB226A">
        <w:rPr>
          <w:rFonts w:cs="Arial"/>
        </w:rPr>
        <w:t xml:space="preserve">. </w:t>
      </w:r>
      <w:r w:rsidRPr="00DB15C7">
        <w:rPr>
          <w:rFonts w:cs="Arial"/>
          <w:b/>
          <w:iCs/>
        </w:rPr>
        <w:t>Diário Oficial da União (DOU)</w:t>
      </w:r>
      <w:r w:rsidRPr="00AB226A">
        <w:rPr>
          <w:rFonts w:cs="Arial"/>
        </w:rPr>
        <w:t>.</w:t>
      </w:r>
      <w:r>
        <w:rPr>
          <w:rFonts w:cs="Arial"/>
        </w:rPr>
        <w:t xml:space="preserve"> </w:t>
      </w:r>
      <w:r w:rsidR="00DB15C7">
        <w:rPr>
          <w:rFonts w:cs="Arial"/>
        </w:rPr>
        <w:t>Brasília, 20</w:t>
      </w:r>
      <w:r w:rsidRPr="00AB226A">
        <w:rPr>
          <w:rFonts w:cs="Arial"/>
        </w:rPr>
        <w:t xml:space="preserve"> </w:t>
      </w:r>
      <w:r w:rsidR="00DB15C7">
        <w:rPr>
          <w:rFonts w:cs="Arial"/>
        </w:rPr>
        <w:t>ago. 1990</w:t>
      </w:r>
      <w:r w:rsidRPr="00AB226A">
        <w:rPr>
          <w:rFonts w:cs="Arial"/>
        </w:rPr>
        <w:t>. Disponível em:</w:t>
      </w:r>
      <w:r>
        <w:rPr>
          <w:rFonts w:cs="Arial"/>
        </w:rPr>
        <w:t xml:space="preserve"> </w:t>
      </w:r>
      <w:r w:rsidRPr="00AB226A">
        <w:rPr>
          <w:rFonts w:cs="Arial"/>
        </w:rPr>
        <w:t xml:space="preserve">http://www.planalto.gov.br/ccivil_03/leis/L9099.htm. Acesso em: </w:t>
      </w:r>
      <w:r w:rsidR="00DB15C7">
        <w:rPr>
          <w:rFonts w:cs="Arial"/>
        </w:rPr>
        <w:t>28</w:t>
      </w:r>
      <w:r w:rsidRPr="00AB226A">
        <w:rPr>
          <w:rFonts w:cs="Arial"/>
        </w:rPr>
        <w:t xml:space="preserve"> </w:t>
      </w:r>
      <w:r w:rsidR="00DB15C7">
        <w:rPr>
          <w:rFonts w:cs="Arial"/>
        </w:rPr>
        <w:t>fev. 2021</w:t>
      </w:r>
      <w:r w:rsidRPr="00AB226A">
        <w:rPr>
          <w:rFonts w:cs="Arial"/>
        </w:rPr>
        <w:t>.</w:t>
      </w:r>
    </w:p>
    <w:p w14:paraId="3E5CE68F" w14:textId="0D05D258" w:rsidR="00DB15C7" w:rsidRDefault="00DB15C7" w:rsidP="005F1FF4">
      <w:pPr>
        <w:rPr>
          <w:rFonts w:cs="Arial"/>
        </w:rPr>
      </w:pPr>
    </w:p>
    <w:p w14:paraId="33633E01" w14:textId="3A477214" w:rsidR="00DB15C7" w:rsidRPr="00DB15C7" w:rsidRDefault="00DB15C7" w:rsidP="005F1FF4">
      <w:pPr>
        <w:rPr>
          <w:rFonts w:cs="Arial"/>
        </w:rPr>
      </w:pPr>
      <w:r>
        <w:rPr>
          <w:rFonts w:cs="Arial"/>
        </w:rPr>
        <w:t xml:space="preserve">BRASIL. Lei 13.979, de 6 de fevereiro de 2020. Dispõe sobre as medidas para enfrentamento da emergência de saúde pública de importância internacional decorrente do coronavírus responsável pelo surto de 2019. </w:t>
      </w:r>
      <w:r w:rsidRPr="00DB15C7">
        <w:rPr>
          <w:rFonts w:cs="Arial"/>
          <w:b/>
        </w:rPr>
        <w:t xml:space="preserve">Diário Oficial da União, </w:t>
      </w:r>
      <w:r>
        <w:rPr>
          <w:rFonts w:cs="Arial"/>
        </w:rPr>
        <w:t xml:space="preserve">Brasília, DF, 6 fev. 2020. Disponível em: </w:t>
      </w:r>
      <w:hyperlink r:id="rId22" w:history="1">
        <w:r w:rsidRPr="00DB15C7">
          <w:rPr>
            <w:rStyle w:val="Hyperlink"/>
            <w:rFonts w:cs="Arial"/>
            <w:color w:val="000000" w:themeColor="text1"/>
            <w:u w:val="none"/>
          </w:rPr>
          <w:t>https://www.in.gov.br/en/web/dou/-/lei-n-13.979-de-6-de-fevereiro-de-2020-242078735</w:t>
        </w:r>
      </w:hyperlink>
      <w:r w:rsidRPr="00DB15C7">
        <w:rPr>
          <w:rFonts w:cs="Arial"/>
          <w:color w:val="000000" w:themeColor="text1"/>
        </w:rPr>
        <w:t>.</w:t>
      </w:r>
      <w:r>
        <w:rPr>
          <w:rFonts w:cs="Arial"/>
        </w:rPr>
        <w:t xml:space="preserve"> Acesso em: 28 fev.2021.</w:t>
      </w:r>
    </w:p>
    <w:p w14:paraId="295ACD42" w14:textId="11A72966" w:rsidR="00EC515E" w:rsidRDefault="00EC515E" w:rsidP="005F1FF4">
      <w:pPr>
        <w:rPr>
          <w:rFonts w:cs="Arial"/>
        </w:rPr>
      </w:pPr>
    </w:p>
    <w:p w14:paraId="6094D561" w14:textId="611FB4D9" w:rsidR="00A1257F" w:rsidRDefault="00A1257F" w:rsidP="005F1FF4">
      <w:pPr>
        <w:rPr>
          <w:rFonts w:cs="Arial"/>
        </w:rPr>
      </w:pPr>
      <w:r w:rsidRPr="00A1257F">
        <w:rPr>
          <w:rFonts w:cs="Arial"/>
        </w:rPr>
        <w:t xml:space="preserve">______. Ministério da Saúde. </w:t>
      </w:r>
      <w:r w:rsidRPr="00A1257F">
        <w:rPr>
          <w:rFonts w:cs="Arial"/>
          <w:b/>
        </w:rPr>
        <w:t xml:space="preserve">Coronavírus: Brasil confirma primeiro caso da doença. </w:t>
      </w:r>
      <w:r w:rsidRPr="00A1257F">
        <w:rPr>
          <w:rFonts w:cs="Arial"/>
        </w:rPr>
        <w:t>Disponível em: &lt;https://www.saude.gov.br/noticias/agencia-saude/46435-brasil-confirma-primeiro-caso-de-novo-coronavirus&gt; Acesso</w:t>
      </w:r>
      <w:r>
        <w:rPr>
          <w:rFonts w:cs="Arial"/>
        </w:rPr>
        <w:t xml:space="preserve"> </w:t>
      </w:r>
      <w:r w:rsidRPr="00A1257F">
        <w:rPr>
          <w:rFonts w:cs="Arial"/>
        </w:rPr>
        <w:t xml:space="preserve">em: 20 de </w:t>
      </w:r>
      <w:r>
        <w:rPr>
          <w:rFonts w:cs="Arial"/>
        </w:rPr>
        <w:t>fev.</w:t>
      </w:r>
      <w:r w:rsidRPr="00A1257F">
        <w:rPr>
          <w:rFonts w:cs="Arial"/>
        </w:rPr>
        <w:t xml:space="preserve"> </w:t>
      </w:r>
      <w:r>
        <w:rPr>
          <w:rFonts w:cs="Arial"/>
        </w:rPr>
        <w:t>2021</w:t>
      </w:r>
      <w:r w:rsidRPr="00A1257F">
        <w:rPr>
          <w:rFonts w:cs="Arial"/>
        </w:rPr>
        <w:t>.</w:t>
      </w:r>
    </w:p>
    <w:p w14:paraId="0214837A" w14:textId="77777777" w:rsidR="00A1257F" w:rsidRDefault="00A1257F" w:rsidP="005F1FF4">
      <w:pPr>
        <w:rPr>
          <w:rFonts w:cs="Arial"/>
        </w:rPr>
      </w:pPr>
    </w:p>
    <w:p w14:paraId="54EBFADB" w14:textId="520937E3" w:rsidR="00A1257F" w:rsidRDefault="00A1257F" w:rsidP="005F1FF4">
      <w:pPr>
        <w:rPr>
          <w:rFonts w:cs="Arial"/>
        </w:rPr>
      </w:pPr>
      <w:r w:rsidRPr="00A1257F">
        <w:rPr>
          <w:rFonts w:cs="Arial"/>
        </w:rPr>
        <w:t xml:space="preserve">______. Ministério da Saúde. </w:t>
      </w:r>
      <w:r w:rsidRPr="00A1257F">
        <w:rPr>
          <w:rFonts w:cs="Arial"/>
          <w:b/>
        </w:rPr>
        <w:t>Cartilha do coronavírus</w:t>
      </w:r>
      <w:r w:rsidRPr="00A1257F">
        <w:rPr>
          <w:rFonts w:cs="Arial"/>
        </w:rPr>
        <w:t>. Disponível em: &lt;https://www.saude.gov.br/images/pdf/2020/April/07/Cartilha-Coronavi</w:t>
      </w:r>
      <w:r>
        <w:rPr>
          <w:rFonts w:cs="Arial"/>
        </w:rPr>
        <w:t>rus-Informacoes-.pdf&gt; Acesso: 20</w:t>
      </w:r>
      <w:r w:rsidRPr="00A1257F">
        <w:rPr>
          <w:rFonts w:cs="Arial"/>
        </w:rPr>
        <w:t xml:space="preserve"> de </w:t>
      </w:r>
      <w:r>
        <w:rPr>
          <w:rFonts w:cs="Arial"/>
        </w:rPr>
        <w:t>fev.</w:t>
      </w:r>
      <w:r w:rsidRPr="00A1257F">
        <w:rPr>
          <w:rFonts w:cs="Arial"/>
        </w:rPr>
        <w:t xml:space="preserve"> </w:t>
      </w:r>
      <w:r>
        <w:rPr>
          <w:rFonts w:cs="Arial"/>
        </w:rPr>
        <w:t>2021</w:t>
      </w:r>
      <w:r w:rsidRPr="00A1257F">
        <w:rPr>
          <w:rFonts w:cs="Arial"/>
        </w:rPr>
        <w:t>.</w:t>
      </w:r>
    </w:p>
    <w:p w14:paraId="2BB9BC13" w14:textId="77777777" w:rsidR="00A1257F" w:rsidRDefault="00A1257F" w:rsidP="005F1FF4">
      <w:pPr>
        <w:rPr>
          <w:rFonts w:cs="Arial"/>
        </w:rPr>
      </w:pPr>
    </w:p>
    <w:p w14:paraId="72C975C0" w14:textId="0F5AE58C" w:rsidR="005F1FF4" w:rsidRDefault="00EF7CDA" w:rsidP="005F1FF4">
      <w:pPr>
        <w:rPr>
          <w:rFonts w:cs="Arial"/>
        </w:rPr>
      </w:pPr>
      <w:r w:rsidRPr="00EF7CDA">
        <w:rPr>
          <w:rFonts w:cs="Arial"/>
        </w:rPr>
        <w:t xml:space="preserve">CABREIRA, Thiago Guimarães; PREUSSLER, Gustavo de Souza. </w:t>
      </w:r>
      <w:r w:rsidRPr="00EF7CDA">
        <w:rPr>
          <w:rFonts w:cs="Arial"/>
          <w:b/>
        </w:rPr>
        <w:t xml:space="preserve">Manifestações Públicas:  </w:t>
      </w:r>
      <w:r w:rsidRPr="00EF7CDA">
        <w:rPr>
          <w:rFonts w:cs="Arial"/>
        </w:rPr>
        <w:t>Colisão entre as liberdades fundamentais de locomoção e de reunião. Argumenta Journal Law, Jacarezinho – PR, Brasil, n. 25, 2016, p. 133-169.</w:t>
      </w:r>
    </w:p>
    <w:p w14:paraId="2D24F3A4" w14:textId="6F6B28EB" w:rsidR="006660A1" w:rsidRDefault="006660A1" w:rsidP="005F1FF4">
      <w:pPr>
        <w:rPr>
          <w:rFonts w:cs="Arial"/>
        </w:rPr>
      </w:pPr>
    </w:p>
    <w:p w14:paraId="7D0DB4DB" w14:textId="304C56AB" w:rsidR="006660A1" w:rsidRPr="000177A4" w:rsidRDefault="006660A1" w:rsidP="005F1FF4">
      <w:pPr>
        <w:rPr>
          <w:rFonts w:cs="Arial"/>
        </w:rPr>
      </w:pPr>
      <w:r w:rsidRPr="006660A1">
        <w:rPr>
          <w:rFonts w:cs="Arial"/>
        </w:rPr>
        <w:t xml:space="preserve">CRUZ  VILLALON. </w:t>
      </w:r>
      <w:r w:rsidRPr="006660A1">
        <w:rPr>
          <w:rFonts w:cs="Arial"/>
          <w:b/>
        </w:rPr>
        <w:t>Formación  y  evolución  de  los  derechos  fundamentales</w:t>
      </w:r>
      <w:r w:rsidRPr="006660A1">
        <w:rPr>
          <w:rFonts w:cs="Arial"/>
        </w:rPr>
        <w:t>. Revista Espanhola de Derecho Constitucional. Madrid, n. 25, p. 35-62, ene./abr. 1989.</w:t>
      </w:r>
    </w:p>
    <w:p w14:paraId="4FDF965B" w14:textId="77777777" w:rsidR="005F1FF4" w:rsidRDefault="005F1FF4" w:rsidP="005F1FF4">
      <w:pPr>
        <w:rPr>
          <w:rFonts w:cs="Arial"/>
        </w:rPr>
      </w:pPr>
    </w:p>
    <w:p w14:paraId="138146BD" w14:textId="4525CC07" w:rsidR="005F1FF4" w:rsidRDefault="005020A2" w:rsidP="005F1FF4">
      <w:pPr>
        <w:rPr>
          <w:rFonts w:cs="Arial"/>
        </w:rPr>
      </w:pPr>
      <w:r w:rsidRPr="005020A2">
        <w:rPr>
          <w:rFonts w:cs="Arial"/>
        </w:rPr>
        <w:t xml:space="preserve">GUEDES, Maria Julia. </w:t>
      </w:r>
      <w:r w:rsidRPr="005020A2">
        <w:rPr>
          <w:rFonts w:cs="Arial"/>
          <w:b/>
        </w:rPr>
        <w:t xml:space="preserve">Quarentena: qual é a sua importância? </w:t>
      </w:r>
      <w:r w:rsidRPr="005020A2">
        <w:rPr>
          <w:rFonts w:cs="Arial"/>
        </w:rPr>
        <w:t>Politize, 26 mar. 2020. Disponível em:https://www.politize.com.br/quarentena/ Acesso em: 10 nov. 2020.</w:t>
      </w:r>
    </w:p>
    <w:p w14:paraId="6AF15D98" w14:textId="77777777" w:rsidR="005020A2" w:rsidRDefault="005020A2" w:rsidP="005F1FF4">
      <w:pPr>
        <w:rPr>
          <w:rFonts w:cs="Arial"/>
        </w:rPr>
      </w:pPr>
    </w:p>
    <w:p w14:paraId="0E32F00D" w14:textId="27E74975" w:rsidR="005F1FF4" w:rsidRPr="005020A2" w:rsidRDefault="005020A2" w:rsidP="005F1FF4">
      <w:pPr>
        <w:rPr>
          <w:rFonts w:cs="Arial"/>
        </w:rPr>
      </w:pPr>
      <w:r>
        <w:rPr>
          <w:rFonts w:cs="Arial"/>
        </w:rPr>
        <w:t xml:space="preserve">MORAES, Alexandre de. </w:t>
      </w:r>
      <w:r w:rsidRPr="005020A2">
        <w:rPr>
          <w:rFonts w:cs="Arial"/>
          <w:b/>
        </w:rPr>
        <w:t xml:space="preserve">Direito constitucional. </w:t>
      </w:r>
      <w:r>
        <w:rPr>
          <w:rFonts w:cs="Arial"/>
        </w:rPr>
        <w:t>30. ed. São Paulo: Atlas, 2014.</w:t>
      </w:r>
    </w:p>
    <w:p w14:paraId="6C16E142" w14:textId="77777777" w:rsidR="005F1FF4" w:rsidRDefault="005F1FF4" w:rsidP="005F1FF4">
      <w:pPr>
        <w:rPr>
          <w:rFonts w:cs="Arial"/>
        </w:rPr>
      </w:pPr>
    </w:p>
    <w:p w14:paraId="78619E1D" w14:textId="132790CC" w:rsidR="005F1FF4" w:rsidRDefault="005020A2" w:rsidP="005F1FF4">
      <w:pPr>
        <w:rPr>
          <w:rFonts w:cs="Arial"/>
        </w:rPr>
      </w:pPr>
      <w:r w:rsidRPr="005020A2">
        <w:rPr>
          <w:rFonts w:cs="Arial"/>
        </w:rPr>
        <w:t xml:space="preserve">MOTA, Camilla Veas; MAGENTA, Matheus. </w:t>
      </w:r>
      <w:r w:rsidRPr="005020A2">
        <w:rPr>
          <w:rFonts w:cs="Arial"/>
          <w:b/>
        </w:rPr>
        <w:t>Coronavírus: 29 perguntas e respostas para entender tudo que importa sobre a doença</w:t>
      </w:r>
      <w:r w:rsidRPr="005020A2">
        <w:rPr>
          <w:rFonts w:cs="Arial"/>
        </w:rPr>
        <w:t>. BBC Brasil. Disponível em: &lt;https://www.bbc.com/portuguese/brasil-51673933&gt;. Acesso</w:t>
      </w:r>
      <w:r>
        <w:rPr>
          <w:rFonts w:cs="Arial"/>
        </w:rPr>
        <w:t xml:space="preserve"> </w:t>
      </w:r>
      <w:r w:rsidRPr="005020A2">
        <w:rPr>
          <w:rFonts w:cs="Arial"/>
        </w:rPr>
        <w:t>em: 26 de maio de 2020.</w:t>
      </w:r>
    </w:p>
    <w:p w14:paraId="6FEA968E" w14:textId="2E1E4155" w:rsidR="005F5A34" w:rsidRDefault="005F5A34" w:rsidP="005F1FF4">
      <w:pPr>
        <w:rPr>
          <w:rFonts w:cs="Arial"/>
        </w:rPr>
      </w:pPr>
    </w:p>
    <w:p w14:paraId="59BD1CCA" w14:textId="388105B5" w:rsidR="005F5A34" w:rsidRDefault="005F5A34" w:rsidP="005F1FF4">
      <w:pPr>
        <w:rPr>
          <w:rFonts w:cs="Arial"/>
        </w:rPr>
      </w:pPr>
      <w:r w:rsidRPr="005F5A34">
        <w:rPr>
          <w:rFonts w:cs="Arial"/>
        </w:rPr>
        <w:t xml:space="preserve">NETTO, J. P. </w:t>
      </w:r>
      <w:r w:rsidRPr="005F5A34">
        <w:rPr>
          <w:rFonts w:cs="Arial"/>
          <w:b/>
        </w:rPr>
        <w:t>Pequena história da ditadura militar brasileira (1964-1985).</w:t>
      </w:r>
      <w:r w:rsidRPr="005F5A34">
        <w:rPr>
          <w:rFonts w:cs="Arial"/>
        </w:rPr>
        <w:t xml:space="preserve"> São Paulo: Cortez, 2014.</w:t>
      </w:r>
    </w:p>
    <w:p w14:paraId="53FBBB11" w14:textId="77777777" w:rsidR="005F1FF4" w:rsidRDefault="005F1FF4" w:rsidP="005F1FF4">
      <w:pPr>
        <w:rPr>
          <w:rFonts w:cs="Arial"/>
        </w:rPr>
      </w:pPr>
    </w:p>
    <w:p w14:paraId="5F3626A6" w14:textId="1D001CFB" w:rsidR="00AB226A" w:rsidRDefault="007E1BED" w:rsidP="00AB226A">
      <w:pPr>
        <w:rPr>
          <w:rFonts w:cs="Arial"/>
        </w:rPr>
      </w:pPr>
      <w:r w:rsidRPr="007E1BED">
        <w:rPr>
          <w:rFonts w:cs="Arial"/>
        </w:rPr>
        <w:t>ORGANIZAÇÃO MUNDIAL DA SAÚDE – OMS {World Health Organization – WHO}. Origem da SARS-CoV-2. Ed. de 26 de março de 2020. Disponível em: https://www.who.int/health-topics/coronavirus/who-recommendations-to-reduce-risk-of- transmission-of-emerging-pathogens-from-animals-to-humans-in-live-</w:t>
      </w:r>
      <w:r>
        <w:rPr>
          <w:rFonts w:cs="Arial"/>
        </w:rPr>
        <w:t>animal-markets. Acesso em 13 fev.2021</w:t>
      </w:r>
      <w:r w:rsidRPr="007E1BED">
        <w:rPr>
          <w:rFonts w:cs="Arial"/>
        </w:rPr>
        <w:t>.</w:t>
      </w:r>
      <w:bookmarkEnd w:id="4"/>
    </w:p>
    <w:p w14:paraId="28649B3B" w14:textId="36A3FC4D" w:rsidR="00A06D28" w:rsidRDefault="00A06D28" w:rsidP="00AB226A">
      <w:pPr>
        <w:rPr>
          <w:rFonts w:cs="Arial"/>
        </w:rPr>
      </w:pPr>
    </w:p>
    <w:p w14:paraId="4C12F5F5" w14:textId="0E7285A2" w:rsidR="00A06D28" w:rsidRDefault="00A06D28" w:rsidP="00AB226A">
      <w:pPr>
        <w:rPr>
          <w:rFonts w:cs="Arial"/>
        </w:rPr>
      </w:pPr>
    </w:p>
    <w:p w14:paraId="5A7D5238" w14:textId="14C81B4B" w:rsidR="00A06D28" w:rsidRDefault="00A06D28" w:rsidP="00AB226A">
      <w:pPr>
        <w:rPr>
          <w:rFonts w:cs="Arial"/>
        </w:rPr>
      </w:pPr>
    </w:p>
    <w:p w14:paraId="2BFC99A7" w14:textId="149F786F" w:rsidR="00A06D28" w:rsidRDefault="00A06D28" w:rsidP="00AB226A">
      <w:pPr>
        <w:rPr>
          <w:rFonts w:cs="Arial"/>
        </w:rPr>
      </w:pPr>
    </w:p>
    <w:p w14:paraId="074E35A3" w14:textId="036C8BF5" w:rsidR="00C458D6" w:rsidRDefault="00A529C3" w:rsidP="00C458D6">
      <w:pPr>
        <w:rPr>
          <w:rFonts w:cs="Arial"/>
        </w:rPr>
      </w:pPr>
      <w:r>
        <w:rPr>
          <w:rFonts w:cs="Arial"/>
          <w:b/>
          <w:bCs/>
        </w:rPr>
        <w:t>APÊNDICES</w:t>
      </w:r>
    </w:p>
    <w:p w14:paraId="7EBE970A" w14:textId="77777777" w:rsidR="00C458D6" w:rsidRDefault="00C458D6" w:rsidP="00C458D6">
      <w:pPr>
        <w:rPr>
          <w:rFonts w:cs="Arial"/>
        </w:rPr>
      </w:pPr>
    </w:p>
    <w:p w14:paraId="76BB68E3" w14:textId="77777777" w:rsidR="00C458D6" w:rsidRDefault="00C458D6" w:rsidP="00C458D6">
      <w:pPr>
        <w:rPr>
          <w:rFonts w:cs="Arial"/>
        </w:rPr>
      </w:pPr>
    </w:p>
    <w:p w14:paraId="3A4EF879" w14:textId="6B9C8D0B" w:rsidR="009C4755" w:rsidRDefault="00EE1318" w:rsidP="009C4755">
      <w:pPr>
        <w:rPr>
          <w:rFonts w:cs="Arial"/>
        </w:rPr>
      </w:pPr>
      <w:r>
        <w:rPr>
          <w:rFonts w:cs="Arial"/>
        </w:rPr>
        <w:t>Entrevistado: Marizete Pires</w:t>
      </w:r>
      <w:r w:rsidRPr="006B592D">
        <w:rPr>
          <w:rFonts w:cs="Arial"/>
        </w:rPr>
        <w:t xml:space="preserve"> da </w:t>
      </w:r>
      <w:r>
        <w:rPr>
          <w:rFonts w:cs="Arial"/>
        </w:rPr>
        <w:t>Silva Costa</w:t>
      </w:r>
    </w:p>
    <w:p w14:paraId="6DFC3AF2" w14:textId="2FCCA373" w:rsidR="00BE60F3" w:rsidRDefault="009C4755" w:rsidP="009C4755">
      <w:pPr>
        <w:rPr>
          <w:rFonts w:cs="Arial"/>
        </w:rPr>
      </w:pPr>
      <w:r>
        <w:rPr>
          <w:rFonts w:cs="Arial"/>
        </w:rPr>
        <w:t>R</w:t>
      </w:r>
      <w:r w:rsidR="00030AA2">
        <w:rPr>
          <w:rFonts w:cs="Arial"/>
        </w:rPr>
        <w:t>ealiza</w:t>
      </w:r>
      <w:r w:rsidR="00F97867">
        <w:rPr>
          <w:rFonts w:cs="Arial"/>
        </w:rPr>
        <w:t>da</w:t>
      </w:r>
      <w:r w:rsidR="00030AA2">
        <w:rPr>
          <w:rFonts w:cs="Arial"/>
        </w:rPr>
        <w:t xml:space="preserve"> em </w:t>
      </w:r>
      <w:r w:rsidR="00767FD3">
        <w:rPr>
          <w:rFonts w:cs="Arial"/>
        </w:rPr>
        <w:t>03 de maio de 2021</w:t>
      </w:r>
    </w:p>
    <w:p w14:paraId="089F39AC" w14:textId="5F742089" w:rsidR="00BE60F3" w:rsidRDefault="00BE60F3" w:rsidP="009C4755">
      <w:pPr>
        <w:rPr>
          <w:rFonts w:cs="Arial"/>
        </w:rPr>
      </w:pPr>
    </w:p>
    <w:p w14:paraId="15C9D88D" w14:textId="77777777" w:rsidR="00BE60F3" w:rsidRPr="00BE60F3" w:rsidRDefault="00BE60F3" w:rsidP="004B011D">
      <w:pPr>
        <w:suppressAutoHyphens w:val="0"/>
        <w:spacing w:after="1"/>
        <w:ind w:right="17"/>
        <w:divId w:val="2046755775"/>
        <w:rPr>
          <w:rFonts w:eastAsia="Calibri" w:cs="Arial"/>
          <w:color w:val="000000"/>
          <w:lang w:eastAsia="pt-BR" w:bidi="pt-BR"/>
        </w:rPr>
      </w:pPr>
      <w:r w:rsidRPr="00BE60F3">
        <w:rPr>
          <w:rFonts w:eastAsia="Calibri" w:cs="Arial"/>
          <w:color w:val="000000"/>
          <w:lang w:eastAsia="pt-BR" w:bidi="pt-BR"/>
        </w:rPr>
        <w:t xml:space="preserve">Pergunta nº 1: O que compreendi o direito de ir e vir? </w:t>
      </w:r>
    </w:p>
    <w:p w14:paraId="4A2A5E97" w14:textId="2A7E08A4" w:rsidR="00675208" w:rsidRDefault="00322BA5" w:rsidP="004B011D">
      <w:pPr>
        <w:tabs>
          <w:tab w:val="center" w:pos="5048"/>
        </w:tabs>
        <w:ind w:left="-15"/>
        <w:divId w:val="866522589"/>
        <w:rPr>
          <w:rFonts w:eastAsia="Calibri" w:cs="Arial"/>
          <w:color w:val="000000"/>
          <w:lang w:eastAsia="pt-BR" w:bidi="pt-BR"/>
        </w:rPr>
      </w:pPr>
      <w:r w:rsidRPr="00492AA6">
        <w:rPr>
          <w:rFonts w:cs="Arial"/>
        </w:rPr>
        <w:t xml:space="preserve">Resposta: </w:t>
      </w:r>
      <w:r w:rsidR="00675208" w:rsidRPr="00492AA6">
        <w:rPr>
          <w:rFonts w:eastAsia="Calibri" w:cs="Arial"/>
          <w:color w:val="000000"/>
          <w:lang w:eastAsia="pt-BR" w:bidi="pt-BR"/>
        </w:rPr>
        <w:t xml:space="preserve">O Direito de ir e vir é um direito natural, inerente a todo ser vivo, no caso dos </w:t>
      </w:r>
      <w:r w:rsidR="00675208" w:rsidRPr="00675208">
        <w:rPr>
          <w:rFonts w:eastAsia="Calibri" w:cs="Arial"/>
          <w:color w:val="000000"/>
          <w:lang w:eastAsia="pt-BR" w:bidi="pt-BR"/>
        </w:rPr>
        <w:t>humanos,</w:t>
      </w:r>
      <w:r w:rsidR="00675208" w:rsidRPr="00492AA6">
        <w:rPr>
          <w:rFonts w:eastAsia="Calibri" w:cs="Arial"/>
          <w:color w:val="000000"/>
          <w:lang w:eastAsia="pt-BR" w:bidi="pt-BR"/>
        </w:rPr>
        <w:t xml:space="preserve"> </w:t>
      </w:r>
      <w:r w:rsidR="00675208" w:rsidRPr="00675208">
        <w:rPr>
          <w:rFonts w:eastAsia="Calibri" w:cs="Arial"/>
          <w:color w:val="000000"/>
          <w:lang w:eastAsia="pt-BR" w:bidi="pt-BR"/>
        </w:rPr>
        <w:t xml:space="preserve">descrito como o uso de sua plena liberdade, outro direito natural. Consagrado na </w:t>
      </w:r>
      <w:r w:rsidR="00E966DE">
        <w:rPr>
          <w:rFonts w:eastAsia="Calibri" w:cs="Arial"/>
          <w:color w:val="000000"/>
          <w:lang w:eastAsia="pt-BR" w:bidi="pt-BR"/>
        </w:rPr>
        <w:t>Constituição</w:t>
      </w:r>
      <w:r w:rsidR="00675208" w:rsidRPr="00675208">
        <w:rPr>
          <w:rFonts w:eastAsia="Calibri" w:cs="Arial"/>
          <w:color w:val="000000"/>
          <w:lang w:eastAsia="pt-BR" w:bidi="pt-BR"/>
        </w:rPr>
        <w:t xml:space="preserve"> Federal</w:t>
      </w:r>
      <w:r w:rsidR="00675208" w:rsidRPr="00492AA6">
        <w:rPr>
          <w:rFonts w:eastAsia="Calibri" w:cs="Arial"/>
          <w:color w:val="000000"/>
          <w:lang w:eastAsia="pt-BR" w:bidi="pt-BR"/>
        </w:rPr>
        <w:t xml:space="preserve"> </w:t>
      </w:r>
      <w:r w:rsidR="00675208" w:rsidRPr="00675208">
        <w:rPr>
          <w:rFonts w:eastAsia="Calibri" w:cs="Arial"/>
          <w:color w:val="000000"/>
          <w:lang w:eastAsia="pt-BR" w:bidi="pt-BR"/>
        </w:rPr>
        <w:t>de 1988 no Artigo 5º, XI. Ir e vir nada mais é que o exercício desse direito natural de locomover-se de</w:t>
      </w:r>
      <w:r w:rsidR="00675208" w:rsidRPr="00492AA6">
        <w:rPr>
          <w:rFonts w:eastAsia="Calibri" w:cs="Arial"/>
          <w:color w:val="000000"/>
          <w:lang w:eastAsia="pt-BR" w:bidi="pt-BR"/>
        </w:rPr>
        <w:t xml:space="preserve"> </w:t>
      </w:r>
      <w:r w:rsidR="00675208" w:rsidRPr="00675208">
        <w:rPr>
          <w:rFonts w:eastAsia="Calibri" w:cs="Arial"/>
          <w:color w:val="000000"/>
          <w:lang w:eastAsia="pt-BR" w:bidi="pt-BR"/>
        </w:rPr>
        <w:t>acordo com sua vontade.</w:t>
      </w:r>
    </w:p>
    <w:p w14:paraId="446DC092" w14:textId="77777777" w:rsidR="00E966DE" w:rsidRDefault="00E966DE" w:rsidP="00E966DE">
      <w:pPr>
        <w:divId w:val="866522589"/>
        <w:rPr>
          <w:rFonts w:cs="Arial"/>
        </w:rPr>
      </w:pPr>
    </w:p>
    <w:p w14:paraId="4B6FEB2E" w14:textId="487B7CC1" w:rsidR="00E966DE" w:rsidRPr="009E29E8" w:rsidRDefault="00E966DE" w:rsidP="00E966DE">
      <w:pPr>
        <w:divId w:val="866522589"/>
        <w:rPr>
          <w:rFonts w:cs="Arial"/>
        </w:rPr>
      </w:pPr>
      <w:r w:rsidRPr="009E29E8">
        <w:rPr>
          <w:rFonts w:cs="Arial"/>
        </w:rPr>
        <w:t>Pergunta nº 2: Quando um direito confronta contra o outro, por exemplo, no caso do confronto com o direito a vida, ele não é absoluto mesmo?</w:t>
      </w:r>
    </w:p>
    <w:p w14:paraId="1F9E27BE" w14:textId="2E103B25" w:rsidR="00E966DE" w:rsidRDefault="00E966DE" w:rsidP="00E966DE">
      <w:pPr>
        <w:divId w:val="866522589"/>
        <w:rPr>
          <w:rFonts w:cs="Arial"/>
        </w:rPr>
      </w:pPr>
      <w:r w:rsidRPr="009E29E8">
        <w:rPr>
          <w:rFonts w:cs="Arial"/>
        </w:rPr>
        <w:t>Resposta: Todo direito fundamental, portanto essencial a vida digna, por sua natureza é absoluto, pois não permite relativização. No confronto de direitos, os essenciais se sobrepõe aos relativos. A vida é um direito absoluto, logo se houver confronto com outro direito, terá garantia de eficácia (ex. Aborto, que é crime), e liberdade, que embora seja direito fundamental, pode ser suprimida em alguns casos (prisão, internação hospitalar).</w:t>
      </w:r>
    </w:p>
    <w:p w14:paraId="3FB9BE8D" w14:textId="77777777" w:rsidR="00E966DE" w:rsidRPr="009E29E8" w:rsidRDefault="00E966DE" w:rsidP="00E966DE">
      <w:pPr>
        <w:divId w:val="866522589"/>
        <w:rPr>
          <w:rFonts w:cs="Arial"/>
        </w:rPr>
      </w:pPr>
    </w:p>
    <w:p w14:paraId="11676A4F" w14:textId="77777777" w:rsidR="00E966DE" w:rsidRPr="009E29E8" w:rsidRDefault="00E966DE" w:rsidP="00E966DE">
      <w:pPr>
        <w:divId w:val="866522589"/>
        <w:rPr>
          <w:rFonts w:cs="Arial"/>
        </w:rPr>
      </w:pPr>
      <w:r w:rsidRPr="009E29E8">
        <w:rPr>
          <w:rFonts w:cs="Arial"/>
        </w:rPr>
        <w:t xml:space="preserve">Pergunta nº 3: Até que ponto o Estado pode intervir na liberdade de locomoção das pessoas? </w:t>
      </w:r>
    </w:p>
    <w:p w14:paraId="789B1FF0" w14:textId="77777777" w:rsidR="00E966DE" w:rsidRDefault="00E966DE" w:rsidP="00E966DE">
      <w:pPr>
        <w:divId w:val="866522589"/>
        <w:rPr>
          <w:rFonts w:cs="Arial"/>
        </w:rPr>
      </w:pPr>
      <w:r w:rsidRPr="009E29E8">
        <w:rPr>
          <w:rFonts w:cs="Arial"/>
        </w:rPr>
        <w:t>Resposta: A CF prevê o pleno exercício da liberdade de ir e vir de todo cida</w:t>
      </w:r>
      <w:r>
        <w:rPr>
          <w:rFonts w:cs="Arial"/>
        </w:rPr>
        <w:t>dão</w:t>
      </w:r>
      <w:r w:rsidRPr="009E29E8">
        <w:rPr>
          <w:rFonts w:cs="Arial"/>
        </w:rPr>
        <w:t xml:space="preserve">, salvo quando apenado criminalmente, nesse caso com regras previstas no conjunto de leis penais. Fora isso há algumas situações de restrição de liberdade por meio do Presidente da República em caso de necessidade para garantir a lei e a ordem.  Logo, por haver limites da atuação estatal no direito de ir e vir, somente com decisão do Presidente e com aval do Congresso Nacional, numa situação normal, a intromissão não existe.  </w:t>
      </w:r>
    </w:p>
    <w:p w14:paraId="47661AB6" w14:textId="6247D3F4" w:rsidR="00E966DE" w:rsidRPr="009E29E8" w:rsidRDefault="00E966DE" w:rsidP="00E966DE">
      <w:pPr>
        <w:divId w:val="866522589"/>
        <w:rPr>
          <w:rFonts w:cs="Arial"/>
        </w:rPr>
      </w:pPr>
      <w:r w:rsidRPr="009E29E8">
        <w:rPr>
          <w:rFonts w:cs="Arial"/>
        </w:rPr>
        <w:t xml:space="preserve">  </w:t>
      </w:r>
    </w:p>
    <w:p w14:paraId="331B92EE" w14:textId="77777777" w:rsidR="00E966DE" w:rsidRPr="009E29E8" w:rsidRDefault="00E966DE" w:rsidP="00E966DE">
      <w:pPr>
        <w:divId w:val="866522589"/>
        <w:rPr>
          <w:rFonts w:cs="Arial"/>
        </w:rPr>
      </w:pPr>
      <w:r w:rsidRPr="009E29E8">
        <w:rPr>
          <w:rFonts w:cs="Arial"/>
        </w:rPr>
        <w:t xml:space="preserve">Pergunta nº 4: O Brasil é soberano para decidir sobre o fechamento de fronteiras? Quando isso é possível? </w:t>
      </w:r>
    </w:p>
    <w:p w14:paraId="43E093FF" w14:textId="534345A1" w:rsidR="00E966DE" w:rsidRDefault="00E966DE" w:rsidP="00E966DE">
      <w:pPr>
        <w:divId w:val="866522589"/>
        <w:rPr>
          <w:rFonts w:cs="Arial"/>
        </w:rPr>
      </w:pPr>
      <w:r w:rsidRPr="009E29E8">
        <w:rPr>
          <w:rFonts w:cs="Arial"/>
        </w:rPr>
        <w:t>Resposta: Sim. A soberania nacional é assegurada e as fronteiras externas e internas podem ser fechadas ou controladas em caso de calamidades públicas (Art.20, V...)</w:t>
      </w:r>
      <w:r>
        <w:rPr>
          <w:rFonts w:cs="Arial"/>
        </w:rPr>
        <w:t>.</w:t>
      </w:r>
    </w:p>
    <w:p w14:paraId="56D320AE" w14:textId="77777777" w:rsidR="00E966DE" w:rsidRPr="009E29E8" w:rsidRDefault="00E966DE" w:rsidP="00E966DE">
      <w:pPr>
        <w:divId w:val="866522589"/>
        <w:rPr>
          <w:rFonts w:cs="Arial"/>
        </w:rPr>
      </w:pPr>
    </w:p>
    <w:p w14:paraId="199A67D2" w14:textId="462DBAA1" w:rsidR="00E966DE" w:rsidRPr="009E29E8" w:rsidRDefault="00E966DE" w:rsidP="00E966DE">
      <w:pPr>
        <w:divId w:val="866522589"/>
        <w:rPr>
          <w:rFonts w:cs="Arial"/>
        </w:rPr>
      </w:pPr>
      <w:r w:rsidRPr="009E29E8">
        <w:rPr>
          <w:rFonts w:cs="Arial"/>
        </w:rPr>
        <w:t>Pergunta nº 5: Em tempos de pandemia, algumas cidades fecharam as entradas, isso pode ser feito?</w:t>
      </w:r>
    </w:p>
    <w:p w14:paraId="0CF91A75" w14:textId="77777777" w:rsidR="00E966DE" w:rsidRDefault="00E966DE" w:rsidP="00E966DE">
      <w:pPr>
        <w:divId w:val="866522589"/>
        <w:rPr>
          <w:rFonts w:cs="Arial"/>
        </w:rPr>
      </w:pPr>
      <w:r w:rsidRPr="009E29E8">
        <w:rPr>
          <w:rFonts w:cs="Arial"/>
        </w:rPr>
        <w:t>Resposta: Não, pois é atribuição do Governo Federal, contudo, se ampararam numa decisão da Suprema Corte (STF) que decidiu que Estados e Municípios deveriam gerenciar a crise do C</w:t>
      </w:r>
      <w:r>
        <w:rPr>
          <w:rFonts w:cs="Arial"/>
        </w:rPr>
        <w:t>OVID-</w:t>
      </w:r>
      <w:r w:rsidRPr="009E29E8">
        <w:rPr>
          <w:rFonts w:cs="Arial"/>
        </w:rPr>
        <w:t xml:space="preserve">19. Nesse sentido, está havendo violações de direitos em todo território nacional.  </w:t>
      </w:r>
    </w:p>
    <w:p w14:paraId="538D9005" w14:textId="652D112F" w:rsidR="00E966DE" w:rsidRPr="009E29E8" w:rsidRDefault="00E966DE" w:rsidP="00E966DE">
      <w:pPr>
        <w:divId w:val="866522589"/>
        <w:rPr>
          <w:rFonts w:cs="Arial"/>
        </w:rPr>
      </w:pPr>
      <w:r w:rsidRPr="009E29E8">
        <w:rPr>
          <w:rFonts w:cs="Arial"/>
        </w:rPr>
        <w:t xml:space="preserve"> </w:t>
      </w:r>
    </w:p>
    <w:p w14:paraId="78DAFA83" w14:textId="77777777" w:rsidR="00E966DE" w:rsidRPr="009E29E8" w:rsidRDefault="00E966DE" w:rsidP="00E966DE">
      <w:pPr>
        <w:divId w:val="866522589"/>
        <w:rPr>
          <w:rFonts w:cs="Arial"/>
        </w:rPr>
      </w:pPr>
      <w:r w:rsidRPr="009E29E8">
        <w:rPr>
          <w:rFonts w:cs="Arial"/>
        </w:rPr>
        <w:t xml:space="preserve">Pergunta nº 6: O STF decidiu que Estados e Municípios possuem autonomia para o fechamento das entradas, mas existe um limite para isso?  </w:t>
      </w:r>
    </w:p>
    <w:p w14:paraId="03C9669C" w14:textId="3C438DD1" w:rsidR="00E966DE" w:rsidRDefault="00E966DE" w:rsidP="00E966DE">
      <w:pPr>
        <w:divId w:val="866522589"/>
        <w:rPr>
          <w:rFonts w:cs="Arial"/>
        </w:rPr>
      </w:pPr>
      <w:r w:rsidRPr="009E29E8">
        <w:rPr>
          <w:rFonts w:cs="Arial"/>
        </w:rPr>
        <w:t xml:space="preserve">Resposta: Essa decisão de conceder autonomia a Estados e Municípios não veio acompanhada de limites, pois, em si só, já é contra o texto da Constitucional e viola a o Sistema Federativo do Brasil (art. 1). O mencionado artigo diz que o “A República Federativa do Brasil, formada pela união indissolúvel dos Estados e Municípios...”, logo ao conceder essa autonomia quebrou-se a confederação. Algo muito perigoso, pois, pode haver a tentativa de algum membro dessa confederação a desligar-se da mesma. Em resumo, uma decisão arbitrária que deixou Governadores e Prefeitos livres para agirem como desejarem. </w:t>
      </w:r>
    </w:p>
    <w:p w14:paraId="06A44F0A" w14:textId="77777777" w:rsidR="00E966DE" w:rsidRPr="009E29E8" w:rsidRDefault="00E966DE" w:rsidP="00E966DE">
      <w:pPr>
        <w:divId w:val="866522589"/>
        <w:rPr>
          <w:rFonts w:cs="Arial"/>
        </w:rPr>
      </w:pPr>
    </w:p>
    <w:p w14:paraId="60721B41" w14:textId="77777777" w:rsidR="00E966DE" w:rsidRPr="009E29E8" w:rsidRDefault="00E966DE" w:rsidP="00E966DE">
      <w:pPr>
        <w:divId w:val="866522589"/>
        <w:rPr>
          <w:rFonts w:cs="Arial"/>
        </w:rPr>
      </w:pPr>
      <w:r w:rsidRPr="009E29E8">
        <w:rPr>
          <w:rFonts w:cs="Arial"/>
        </w:rPr>
        <w:t>Pergunta nº 7: No Brasil alguns estados estão adotando regras bem rígidas, a pessoa só pode sair de casa para trabalhar ou se comprovar necessidade absoluta, é chamado lockdown.</w:t>
      </w:r>
      <w:r>
        <w:rPr>
          <w:rFonts w:cs="Arial"/>
        </w:rPr>
        <w:t xml:space="preserve"> </w:t>
      </w:r>
      <w:r w:rsidRPr="009E29E8">
        <w:rPr>
          <w:rFonts w:cs="Arial"/>
        </w:rPr>
        <w:t xml:space="preserve">O Maranhão foi o primeiro que adotou este tipo de medida. O que acontece quando é decretado o lockdown em uma cidade?   </w:t>
      </w:r>
    </w:p>
    <w:p w14:paraId="148C6961" w14:textId="77777777" w:rsidR="00E966DE" w:rsidRPr="009E29E8" w:rsidRDefault="00E966DE" w:rsidP="00E966DE">
      <w:pPr>
        <w:divId w:val="866522589"/>
        <w:rPr>
          <w:rFonts w:cs="Arial"/>
        </w:rPr>
      </w:pPr>
      <w:r w:rsidRPr="009E29E8">
        <w:rPr>
          <w:rFonts w:cs="Arial"/>
        </w:rPr>
        <w:t xml:space="preserve">Resposta: No caso da decretação de lockdown, o cidadão perde seus direitos essenciais. Ficam suspensos, numa flagrante violação tanto da Constituição quanto dos tratados internacionais. E de forma arbitrária. É uma decisão do gestor. As pessoas se tornam reféns da decisão, numa situação semelhante ao cárcere privado.  </w:t>
      </w:r>
    </w:p>
    <w:p w14:paraId="69B35CC4" w14:textId="77777777" w:rsidR="00E966DE" w:rsidRPr="009E29E8" w:rsidRDefault="00E966DE" w:rsidP="00E966DE">
      <w:pPr>
        <w:ind w:firstLine="1134"/>
        <w:divId w:val="866522589"/>
        <w:rPr>
          <w:rFonts w:cs="Arial"/>
        </w:rPr>
      </w:pPr>
      <w:r w:rsidRPr="009E29E8">
        <w:rPr>
          <w:rFonts w:cs="Arial"/>
        </w:rPr>
        <w:t xml:space="preserve"> </w:t>
      </w:r>
    </w:p>
    <w:p w14:paraId="20FAC3B1" w14:textId="77777777" w:rsidR="00E966DE" w:rsidRPr="009E29E8" w:rsidRDefault="00E966DE" w:rsidP="00E966DE">
      <w:pPr>
        <w:divId w:val="866522589"/>
        <w:rPr>
          <w:rFonts w:cs="Arial"/>
        </w:rPr>
      </w:pPr>
      <w:r w:rsidRPr="009E29E8">
        <w:rPr>
          <w:rFonts w:cs="Arial"/>
        </w:rPr>
        <w:t xml:space="preserve">Pergunta nº 8: Muitos estados estão adotando o lockdown e falando até em criminalizar essa ação de desobedecer a ordem de ficar quieto em casa e só sair em caso de extrema necessidade, isso é possível criminalizar mesmo? Existe esse tipo penal? </w:t>
      </w:r>
    </w:p>
    <w:p w14:paraId="4F3213C6" w14:textId="50DB9F72" w:rsidR="00E966DE" w:rsidRPr="009E29E8" w:rsidRDefault="00E966DE" w:rsidP="00E966DE">
      <w:pPr>
        <w:divId w:val="866522589"/>
        <w:rPr>
          <w:rFonts w:cs="Arial"/>
        </w:rPr>
      </w:pPr>
      <w:r>
        <w:rPr>
          <w:rFonts w:cs="Arial"/>
        </w:rPr>
        <w:t>Resposta</w:t>
      </w:r>
      <w:r w:rsidRPr="009E29E8">
        <w:rPr>
          <w:rFonts w:cs="Arial"/>
        </w:rPr>
        <w:t xml:space="preserve">: Não é. Não existe crime. As prisões são ilegais se o motivo for a desobediência em sair de casa. </w:t>
      </w:r>
    </w:p>
    <w:p w14:paraId="4F2D6ECB" w14:textId="77777777" w:rsidR="00E966DE" w:rsidRPr="009E29E8" w:rsidRDefault="00E966DE" w:rsidP="00E966DE">
      <w:pPr>
        <w:ind w:firstLine="1134"/>
        <w:divId w:val="866522589"/>
        <w:rPr>
          <w:rFonts w:cs="Arial"/>
        </w:rPr>
      </w:pPr>
    </w:p>
    <w:p w14:paraId="4DA0F367" w14:textId="77777777" w:rsidR="00E966DE" w:rsidRDefault="00E966DE" w:rsidP="00E966DE">
      <w:pPr>
        <w:divId w:val="866522589"/>
        <w:rPr>
          <w:rFonts w:cs="Arial"/>
        </w:rPr>
      </w:pPr>
      <w:r w:rsidRPr="009E29E8">
        <w:rPr>
          <w:rFonts w:cs="Arial"/>
        </w:rPr>
        <w:t>Pergunta nº 9: Já existem cidades determinando o toque de recolher, isso é legal?</w:t>
      </w:r>
    </w:p>
    <w:p w14:paraId="1D002FC0" w14:textId="721C0EDE" w:rsidR="00E966DE" w:rsidRPr="009E29E8" w:rsidRDefault="00E966DE" w:rsidP="00E966DE">
      <w:pPr>
        <w:divId w:val="866522589"/>
        <w:rPr>
          <w:rFonts w:cs="Arial"/>
        </w:rPr>
      </w:pPr>
      <w:r>
        <w:rPr>
          <w:rFonts w:cs="Arial"/>
        </w:rPr>
        <w:t>Resposta: O toque de recolher é outro absurdo. Somente o Presidente pode ordenar toque de recolher e em apenas caso excepcional. Governador e Prefeito não podem estipular essa medida extrema.</w:t>
      </w:r>
      <w:r w:rsidRPr="009E29E8">
        <w:rPr>
          <w:rFonts w:cs="Arial"/>
        </w:rPr>
        <w:t xml:space="preserve"> </w:t>
      </w:r>
    </w:p>
    <w:p w14:paraId="5966370D" w14:textId="77777777" w:rsidR="00E966DE" w:rsidRDefault="00E966DE" w:rsidP="00E966DE">
      <w:pPr>
        <w:ind w:firstLine="1134"/>
        <w:divId w:val="866522589"/>
        <w:rPr>
          <w:rFonts w:cs="Arial"/>
        </w:rPr>
      </w:pPr>
    </w:p>
    <w:p w14:paraId="2B348F99" w14:textId="68387826" w:rsidR="00E966DE" w:rsidRPr="009E29E8" w:rsidRDefault="00E966DE" w:rsidP="00E966DE">
      <w:pPr>
        <w:divId w:val="866522589"/>
        <w:rPr>
          <w:rFonts w:cs="Arial"/>
        </w:rPr>
      </w:pPr>
      <w:r w:rsidRPr="009E29E8">
        <w:rPr>
          <w:rFonts w:cs="Arial"/>
        </w:rPr>
        <w:t xml:space="preserve">Pergunta nº 10: </w:t>
      </w:r>
      <w:r w:rsidRPr="009E29E8">
        <w:rPr>
          <w:rFonts w:cs="Arial"/>
        </w:rPr>
        <w:tab/>
        <w:t xml:space="preserve">Como o Estado irá regrar aquilo que irei fazer dentro da minha casa, dentro da minha propriedade privada?  </w:t>
      </w:r>
    </w:p>
    <w:p w14:paraId="5CD9C76E" w14:textId="77777777" w:rsidR="00E966DE" w:rsidRDefault="00E966DE" w:rsidP="00E966DE">
      <w:pPr>
        <w:divId w:val="866522589"/>
        <w:rPr>
          <w:rFonts w:cs="Arial"/>
        </w:rPr>
      </w:pPr>
      <w:r>
        <w:rPr>
          <w:rFonts w:cs="Arial"/>
        </w:rPr>
        <w:t xml:space="preserve">Resposta: </w:t>
      </w:r>
      <w:r w:rsidRPr="009E29E8">
        <w:rPr>
          <w:rFonts w:cs="Arial"/>
        </w:rPr>
        <w:t xml:space="preserve">Não há como o Estado interferir dentro da propriedade, salvo quando houver algum indício de crime ou perturbação da ordem pública e mesmo assim, só podem entrar com expressa permissão legal, permissão o morador ou em flagrante. </w:t>
      </w:r>
    </w:p>
    <w:p w14:paraId="1A75B8ED" w14:textId="7E45F520" w:rsidR="00E966DE" w:rsidRPr="009E29E8" w:rsidRDefault="00E966DE" w:rsidP="00E966DE">
      <w:pPr>
        <w:divId w:val="866522589"/>
        <w:rPr>
          <w:rFonts w:cs="Arial"/>
        </w:rPr>
      </w:pPr>
      <w:r w:rsidRPr="009E29E8">
        <w:rPr>
          <w:rFonts w:cs="Arial"/>
        </w:rPr>
        <w:t xml:space="preserve">   </w:t>
      </w:r>
    </w:p>
    <w:p w14:paraId="6E1BF839" w14:textId="77777777" w:rsidR="00E966DE" w:rsidRDefault="00E966DE" w:rsidP="00E966DE">
      <w:pPr>
        <w:divId w:val="866522589"/>
        <w:rPr>
          <w:rFonts w:cs="Arial"/>
        </w:rPr>
      </w:pPr>
      <w:r w:rsidRPr="009E29E8">
        <w:rPr>
          <w:rFonts w:cs="Arial"/>
        </w:rPr>
        <w:t>Pergunta nº 11</w:t>
      </w:r>
      <w:r>
        <w:rPr>
          <w:rFonts w:cs="Arial"/>
        </w:rPr>
        <w:t xml:space="preserve">: </w:t>
      </w:r>
      <w:r w:rsidRPr="009E29E8">
        <w:rPr>
          <w:rFonts w:cs="Arial"/>
        </w:rPr>
        <w:t xml:space="preserve">Nesse caso irá atingir outro direito que é o da inviolabilidade do lar?    </w:t>
      </w:r>
      <w:r>
        <w:rPr>
          <w:rFonts w:cs="Arial"/>
        </w:rPr>
        <w:t xml:space="preserve">Resposta: </w:t>
      </w:r>
      <w:r w:rsidRPr="009E29E8">
        <w:rPr>
          <w:rFonts w:cs="Arial"/>
        </w:rPr>
        <w:t xml:space="preserve">Exato.  O domicílio pode ser expresso por seu lar, carro ou local de trabalho.    </w:t>
      </w:r>
    </w:p>
    <w:p w14:paraId="55AD45A4" w14:textId="77777777" w:rsidR="00E966DE" w:rsidRDefault="00E966DE" w:rsidP="00E966DE">
      <w:pPr>
        <w:divId w:val="866522589"/>
        <w:rPr>
          <w:rFonts w:cs="Arial"/>
        </w:rPr>
      </w:pPr>
    </w:p>
    <w:p w14:paraId="3144157E" w14:textId="124AABCB" w:rsidR="00E966DE" w:rsidRPr="009E29E8" w:rsidRDefault="00E966DE" w:rsidP="00E966DE">
      <w:pPr>
        <w:divId w:val="866522589"/>
        <w:rPr>
          <w:rFonts w:cs="Arial"/>
        </w:rPr>
      </w:pPr>
      <w:r w:rsidRPr="009E29E8">
        <w:rPr>
          <w:rFonts w:cs="Arial"/>
        </w:rPr>
        <w:t xml:space="preserve">Pergunta nº 12: </w:t>
      </w:r>
      <w:r>
        <w:rPr>
          <w:rFonts w:cs="Arial"/>
        </w:rPr>
        <w:t>Se</w:t>
      </w:r>
      <w:r w:rsidRPr="009E29E8">
        <w:rPr>
          <w:rFonts w:cs="Arial"/>
        </w:rPr>
        <w:t xml:space="preserve"> o uso da máscara é obrigatório, a pessoa pode ser impedida de entrar no transporte ou no local sem o uso dela?    </w:t>
      </w:r>
    </w:p>
    <w:p w14:paraId="09BD837A" w14:textId="77777777" w:rsidR="00E966DE" w:rsidRDefault="00E966DE" w:rsidP="00E966DE">
      <w:pPr>
        <w:divId w:val="866522589"/>
        <w:rPr>
          <w:rFonts w:cs="Arial"/>
        </w:rPr>
      </w:pPr>
      <w:r>
        <w:rPr>
          <w:rFonts w:cs="Arial"/>
        </w:rPr>
        <w:t>Resposta</w:t>
      </w:r>
      <w:r w:rsidRPr="009E29E8">
        <w:rPr>
          <w:rFonts w:cs="Arial"/>
        </w:rPr>
        <w:t>: Pode, mas é uma proibição ineficaz. Veja, a máscara é uma recomendação, sem comprovação de eficácia, pois, em regra é de pano, não tem qualquer controle de qualidade. Mas, foi assimilada pelos gestores em seus decretos pela população como salvo conduto para evitar a transmissão do vírus. Logo, a própria população faz esse controle social. A questão é: se houver resistência de quem não está com a máscara, o que pode ser fe</w:t>
      </w:r>
      <w:r>
        <w:rPr>
          <w:rFonts w:cs="Arial"/>
        </w:rPr>
        <w:t>ito? Retirar a pessoa do local.</w:t>
      </w:r>
    </w:p>
    <w:p w14:paraId="1BF961DC" w14:textId="1B759ABA" w:rsidR="00E966DE" w:rsidRPr="009E29E8" w:rsidRDefault="00E966DE" w:rsidP="00E966DE">
      <w:pPr>
        <w:divId w:val="866522589"/>
        <w:rPr>
          <w:rFonts w:cs="Arial"/>
        </w:rPr>
      </w:pPr>
      <w:r w:rsidRPr="009E29E8">
        <w:rPr>
          <w:rFonts w:cs="Arial"/>
        </w:rPr>
        <w:t xml:space="preserve">   </w:t>
      </w:r>
    </w:p>
    <w:p w14:paraId="492BFBA7" w14:textId="77777777" w:rsidR="00E966DE" w:rsidRPr="009E29E8" w:rsidRDefault="00E966DE" w:rsidP="00E966DE">
      <w:pPr>
        <w:divId w:val="866522589"/>
        <w:rPr>
          <w:rFonts w:cs="Arial"/>
        </w:rPr>
      </w:pPr>
      <w:r w:rsidRPr="009E29E8">
        <w:rPr>
          <w:rFonts w:cs="Arial"/>
        </w:rPr>
        <w:t xml:space="preserve">Pergunta nº 13: As regras de ficar em casa e usar máscaras valem dentro dos condomínios também?   </w:t>
      </w:r>
    </w:p>
    <w:p w14:paraId="138D3F64" w14:textId="77777777" w:rsidR="00E966DE" w:rsidRDefault="00E966DE" w:rsidP="00E966DE">
      <w:pPr>
        <w:divId w:val="866522589"/>
        <w:rPr>
          <w:rFonts w:cs="Arial"/>
        </w:rPr>
      </w:pPr>
      <w:r>
        <w:rPr>
          <w:rFonts w:cs="Arial"/>
        </w:rPr>
        <w:t xml:space="preserve">Resposta: </w:t>
      </w:r>
      <w:r w:rsidRPr="009E29E8">
        <w:rPr>
          <w:rFonts w:cs="Arial"/>
        </w:rPr>
        <w:t xml:space="preserve">As regras falem em todo lugar. No Condomínio, vale como na rua. Cabe ao Síndico ou a quem o represente fazer vale o decreto proibitório de não usar a máscara.    </w:t>
      </w:r>
    </w:p>
    <w:p w14:paraId="37C21FE1" w14:textId="77777777" w:rsidR="00E966DE" w:rsidRDefault="00E966DE" w:rsidP="00E966DE">
      <w:pPr>
        <w:divId w:val="866522589"/>
        <w:rPr>
          <w:rFonts w:cs="Arial"/>
        </w:rPr>
      </w:pPr>
    </w:p>
    <w:p w14:paraId="4AABA0DC" w14:textId="21EDB83F" w:rsidR="00E966DE" w:rsidRPr="009E29E8" w:rsidRDefault="00E966DE" w:rsidP="00E966DE">
      <w:pPr>
        <w:divId w:val="866522589"/>
        <w:rPr>
          <w:rFonts w:cs="Arial"/>
        </w:rPr>
      </w:pPr>
      <w:r w:rsidRPr="009E29E8">
        <w:rPr>
          <w:rFonts w:cs="Arial"/>
        </w:rPr>
        <w:t xml:space="preserve">Pergunta nº 14: Não há hierarquia com relação ao Decreto Municipal e Estadual. Caso exista divergência em relação a esses decretos, qual decreto vale: estadual ou municipal?  </w:t>
      </w:r>
    </w:p>
    <w:p w14:paraId="3546F9B4" w14:textId="0F9CEBC8" w:rsidR="00E966DE" w:rsidRDefault="00E966DE" w:rsidP="00E966DE">
      <w:pPr>
        <w:divId w:val="866522589"/>
        <w:rPr>
          <w:rFonts w:cs="Arial"/>
        </w:rPr>
      </w:pPr>
      <w:r>
        <w:rPr>
          <w:rFonts w:cs="Arial"/>
        </w:rPr>
        <w:t>Resposta</w:t>
      </w:r>
      <w:r w:rsidRPr="009E29E8">
        <w:rPr>
          <w:rFonts w:cs="Arial"/>
        </w:rPr>
        <w:t>: De fato não há hierarquia entre os decretos. Em caso de conflito vai prevalecer o que estiver de acordo com o regramento legal. Contudo no caso do C</w:t>
      </w:r>
      <w:r>
        <w:rPr>
          <w:rFonts w:cs="Arial"/>
        </w:rPr>
        <w:t>OVID</w:t>
      </w:r>
      <w:r w:rsidRPr="009E29E8">
        <w:rPr>
          <w:rFonts w:cs="Arial"/>
        </w:rPr>
        <w:t>, tem prevalecido o Decreto mais restritivo, segundo decisões do STF. Ou os que melhor se alinham a orientação da OMS.</w:t>
      </w:r>
    </w:p>
    <w:p w14:paraId="71AD23B2" w14:textId="77777777" w:rsidR="00E966DE" w:rsidRDefault="00E966DE" w:rsidP="00E966DE">
      <w:pPr>
        <w:divId w:val="866522589"/>
        <w:rPr>
          <w:rFonts w:cs="Arial"/>
        </w:rPr>
      </w:pPr>
    </w:p>
    <w:p w14:paraId="7EE649CD" w14:textId="28F59DA2" w:rsidR="00E966DE" w:rsidRDefault="00E966DE" w:rsidP="00E966DE">
      <w:pPr>
        <w:divId w:val="866522589"/>
        <w:rPr>
          <w:rFonts w:cs="Arial"/>
        </w:rPr>
      </w:pPr>
      <w:r w:rsidRPr="009E29E8">
        <w:rPr>
          <w:rFonts w:cs="Arial"/>
        </w:rPr>
        <w:t xml:space="preserve">Pergunta nº 15: Estamos vivenciando um momento muito frágil da restrição à liberdade de locomoção. Qual o papel do Ministério Público na proteção a violação da liberdade de ir e vir e na defesa da lei e da ordem?  </w:t>
      </w:r>
    </w:p>
    <w:p w14:paraId="63AA2E63" w14:textId="77777777" w:rsidR="00E966DE" w:rsidRPr="009E29E8" w:rsidRDefault="00E966DE" w:rsidP="00E966DE">
      <w:pPr>
        <w:divId w:val="866522589"/>
        <w:rPr>
          <w:rFonts w:cs="Arial"/>
        </w:rPr>
      </w:pPr>
      <w:r>
        <w:rPr>
          <w:rFonts w:cs="Arial"/>
        </w:rPr>
        <w:t xml:space="preserve">Resposta: </w:t>
      </w:r>
      <w:r w:rsidRPr="009E29E8">
        <w:rPr>
          <w:rFonts w:cs="Arial"/>
        </w:rPr>
        <w:t xml:space="preserve">O Ministério Público tem um papel fundamental na defesa dos direitos dos cidadãos, mas não é o que tem ocorrido. Temos presenciado um MP mais propenso a defender o Estado e seus representantes (governadores e prefeitos) e nada fazendo para garantir os direitos fundamentais como liberdade, liberdade de expressão e garantia de trabalho e alimentos. Também está faltado com seu dever fiscalizador, porque não os estamos vendo na fiscalização dos recursos federais enviados aos Estados e Municípios.      </w:t>
      </w:r>
    </w:p>
    <w:p w14:paraId="12C281FB" w14:textId="77777777" w:rsidR="00E966DE" w:rsidRPr="009E29E8" w:rsidRDefault="00E966DE" w:rsidP="00E966DE">
      <w:pPr>
        <w:ind w:firstLine="1134"/>
        <w:divId w:val="866522589"/>
        <w:rPr>
          <w:rFonts w:cs="Arial"/>
        </w:rPr>
      </w:pPr>
    </w:p>
    <w:p w14:paraId="04200EF8" w14:textId="77777777" w:rsidR="00E966DE" w:rsidRDefault="00E966DE" w:rsidP="004B011D">
      <w:pPr>
        <w:tabs>
          <w:tab w:val="center" w:pos="5048"/>
        </w:tabs>
        <w:ind w:left="-15"/>
        <w:divId w:val="866522589"/>
        <w:rPr>
          <w:rFonts w:eastAsia="Calibri" w:cs="Arial"/>
          <w:color w:val="000000"/>
          <w:lang w:eastAsia="pt-BR" w:bidi="pt-BR"/>
        </w:rPr>
      </w:pPr>
    </w:p>
    <w:p w14:paraId="09260F83" w14:textId="142DC479" w:rsidR="00173A08" w:rsidRDefault="00173A08" w:rsidP="004B011D">
      <w:pPr>
        <w:tabs>
          <w:tab w:val="center" w:pos="5048"/>
        </w:tabs>
        <w:ind w:left="-15"/>
        <w:divId w:val="866522589"/>
        <w:rPr>
          <w:rFonts w:eastAsia="Calibri" w:cs="Arial"/>
          <w:color w:val="000000"/>
          <w:lang w:eastAsia="pt-BR" w:bidi="pt-BR"/>
        </w:rPr>
      </w:pPr>
    </w:p>
    <w:p w14:paraId="3AD70C0E" w14:textId="77777777" w:rsidR="00173A08" w:rsidRDefault="00173A08" w:rsidP="004B011D">
      <w:pPr>
        <w:tabs>
          <w:tab w:val="center" w:pos="5048"/>
        </w:tabs>
        <w:ind w:left="-15"/>
        <w:divId w:val="866522589"/>
        <w:rPr>
          <w:rFonts w:eastAsia="Calibri" w:cs="Arial"/>
          <w:color w:val="000000"/>
          <w:lang w:eastAsia="pt-BR" w:bidi="pt-BR"/>
        </w:rPr>
      </w:pPr>
    </w:p>
    <w:p w14:paraId="23D94830" w14:textId="61B32BB5" w:rsidR="00173A08" w:rsidRDefault="00173A08" w:rsidP="004B011D">
      <w:pPr>
        <w:tabs>
          <w:tab w:val="center" w:pos="5048"/>
        </w:tabs>
        <w:ind w:left="-15"/>
        <w:divId w:val="866522589"/>
        <w:rPr>
          <w:rFonts w:eastAsia="Calibri" w:cs="Arial"/>
          <w:color w:val="000000"/>
          <w:lang w:eastAsia="pt-BR" w:bidi="pt-BR"/>
        </w:rPr>
      </w:pPr>
    </w:p>
    <w:p w14:paraId="31A0A987" w14:textId="77777777" w:rsidR="00173A08" w:rsidRPr="00675208" w:rsidRDefault="00173A08" w:rsidP="004B011D">
      <w:pPr>
        <w:tabs>
          <w:tab w:val="center" w:pos="5048"/>
        </w:tabs>
        <w:ind w:left="-15"/>
        <w:divId w:val="866522589"/>
        <w:rPr>
          <w:rFonts w:eastAsia="Calibri" w:cs="Arial"/>
          <w:color w:val="000000"/>
          <w:lang w:eastAsia="pt-BR" w:bidi="pt-BR"/>
        </w:rPr>
      </w:pPr>
    </w:p>
    <w:p w14:paraId="05110DF0" w14:textId="567B9408" w:rsidR="00BE60F3" w:rsidRPr="006B592D" w:rsidRDefault="00BE60F3" w:rsidP="009C4755">
      <w:pPr>
        <w:rPr>
          <w:rFonts w:cs="Arial"/>
        </w:rPr>
      </w:pPr>
    </w:p>
    <w:sectPr w:rsidR="00BE60F3" w:rsidRPr="006B592D" w:rsidSect="002B4890">
      <w:headerReference w:type="first" r:id="rId23"/>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C8A92" w14:textId="77777777" w:rsidR="007F5674" w:rsidRDefault="007F5674" w:rsidP="003E0167">
      <w:r>
        <w:separator/>
      </w:r>
    </w:p>
  </w:endnote>
  <w:endnote w:type="continuationSeparator" w:id="0">
    <w:p w14:paraId="076FC734" w14:textId="77777777" w:rsidR="007F5674" w:rsidRDefault="007F5674" w:rsidP="003E0167">
      <w:r>
        <w:continuationSeparator/>
      </w:r>
    </w:p>
  </w:endnote>
  <w:endnote w:type="continuationNotice" w:id="1">
    <w:p w14:paraId="53EBB5EE" w14:textId="77777777" w:rsidR="007F5674" w:rsidRDefault="007F56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4CBB2" w14:textId="77777777" w:rsidR="007667F4" w:rsidRDefault="007667F4" w:rsidP="002667A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E73A7E" w14:textId="77777777" w:rsidR="007667F4" w:rsidRDefault="007667F4" w:rsidP="002667A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A8E3B" w14:textId="77777777" w:rsidR="007667F4" w:rsidRDefault="007667F4">
    <w:pPr>
      <w:pStyle w:val="Rodap"/>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644A" w14:textId="2234BDAB" w:rsidR="007667F4" w:rsidRPr="000D4798" w:rsidRDefault="007667F4">
    <w:pPr>
      <w:pStyle w:val="Rodap"/>
      <w:jc w:val="right"/>
      <w:rPr>
        <w:color w:val="FFFFFF"/>
      </w:rPr>
    </w:pPr>
    <w:r w:rsidRPr="000D4798">
      <w:rPr>
        <w:color w:val="FFFFFF"/>
      </w:rPr>
      <w:fldChar w:fldCharType="begin"/>
    </w:r>
    <w:r w:rsidRPr="000D4798">
      <w:rPr>
        <w:color w:val="FFFFFF"/>
      </w:rPr>
      <w:instrText xml:space="preserve"> PAGE   \* MERGEFORMAT </w:instrText>
    </w:r>
    <w:r w:rsidRPr="000D4798">
      <w:rPr>
        <w:color w:val="FFFFFF"/>
      </w:rPr>
      <w:fldChar w:fldCharType="separate"/>
    </w:r>
    <w:r w:rsidR="00E966DE">
      <w:rPr>
        <w:noProof/>
        <w:color w:val="FFFFFF"/>
      </w:rPr>
      <w:t>0</w:t>
    </w:r>
    <w:r w:rsidRPr="000D4798">
      <w:rPr>
        <w:color w:val="FFFFFF"/>
      </w:rPr>
      <w:fldChar w:fldCharType="end"/>
    </w:r>
  </w:p>
  <w:p w14:paraId="7DA35E58" w14:textId="77777777" w:rsidR="007667F4" w:rsidRDefault="007667F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24454" w14:textId="77777777" w:rsidR="007F5674" w:rsidRDefault="007F5674" w:rsidP="003E0167">
      <w:r>
        <w:separator/>
      </w:r>
    </w:p>
  </w:footnote>
  <w:footnote w:type="continuationSeparator" w:id="0">
    <w:p w14:paraId="6C307732" w14:textId="77777777" w:rsidR="007F5674" w:rsidRDefault="007F5674" w:rsidP="003E0167">
      <w:r>
        <w:continuationSeparator/>
      </w:r>
    </w:p>
  </w:footnote>
  <w:footnote w:type="continuationNotice" w:id="1">
    <w:p w14:paraId="7E460709" w14:textId="77777777" w:rsidR="007F5674" w:rsidRDefault="007F56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61502590"/>
      <w:docPartObj>
        <w:docPartGallery w:val="Page Numbers (Top of Page)"/>
        <w:docPartUnique/>
      </w:docPartObj>
    </w:sdtPr>
    <w:sdtEndPr>
      <w:rPr>
        <w:rStyle w:val="Nmerodepgina"/>
      </w:rPr>
    </w:sdtEndPr>
    <w:sdtContent>
      <w:p w14:paraId="1E52C5DE" w14:textId="3701B442" w:rsidR="002B4890" w:rsidRDefault="002B4890" w:rsidP="004F0221">
        <w:pPr>
          <w:pStyle w:val="Cabealh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C24A218" w14:textId="77777777" w:rsidR="002B4890" w:rsidRDefault="002B4890" w:rsidP="002B4890">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991506944"/>
      <w:docPartObj>
        <w:docPartGallery w:val="Page Numbers (Top of Page)"/>
        <w:docPartUnique/>
      </w:docPartObj>
    </w:sdtPr>
    <w:sdtEndPr>
      <w:rPr>
        <w:rStyle w:val="Nmerodepgina"/>
      </w:rPr>
    </w:sdtEndPr>
    <w:sdtContent>
      <w:p w14:paraId="5CA8A12F" w14:textId="5E25F2B9" w:rsidR="002B4890" w:rsidRDefault="002B4890" w:rsidP="004F0221">
        <w:pPr>
          <w:pStyle w:val="Cabealh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E966DE">
          <w:rPr>
            <w:rStyle w:val="Nmerodepgina"/>
            <w:noProof/>
          </w:rPr>
          <w:t>24</w:t>
        </w:r>
        <w:r>
          <w:rPr>
            <w:rStyle w:val="Nmerodepgina"/>
          </w:rPr>
          <w:fldChar w:fldCharType="end"/>
        </w:r>
      </w:p>
    </w:sdtContent>
  </w:sdt>
  <w:sdt>
    <w:sdtPr>
      <w:id w:val="-414164948"/>
      <w:docPartObj>
        <w:docPartGallery w:val="Page Numbers (Top of Page)"/>
        <w:docPartUnique/>
      </w:docPartObj>
    </w:sdtPr>
    <w:sdtEndPr/>
    <w:sdtContent>
      <w:p w14:paraId="0082160F" w14:textId="3EEEA7E1" w:rsidR="002B4890" w:rsidRDefault="002B4890" w:rsidP="002B4890">
        <w:pPr>
          <w:pStyle w:val="Cabealho"/>
          <w:ind w:right="360"/>
          <w:jc w:val="center"/>
        </w:pPr>
      </w:p>
      <w:p w14:paraId="11E38299" w14:textId="1269D0F6" w:rsidR="007667F4" w:rsidRDefault="007F5674">
        <w:pPr>
          <w:pStyle w:val="Cabealho"/>
          <w:jc w:val="right"/>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A4A9D" w14:textId="55458E97" w:rsidR="007667F4" w:rsidRDefault="007667F4">
    <w:pPr>
      <w:pStyle w:val="Cabealho"/>
      <w:jc w:val="right"/>
    </w:pPr>
  </w:p>
  <w:p w14:paraId="46779E2F" w14:textId="1FE4EA66" w:rsidR="007667F4" w:rsidRDefault="007667F4">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871374"/>
      <w:docPartObj>
        <w:docPartGallery w:val="Page Numbers (Top of Page)"/>
        <w:docPartUnique/>
      </w:docPartObj>
    </w:sdtPr>
    <w:sdtEndPr/>
    <w:sdtContent>
      <w:p w14:paraId="71811400" w14:textId="77777777" w:rsidR="005F1FF4" w:rsidRDefault="005F1FF4">
        <w:pPr>
          <w:pStyle w:val="Cabealho"/>
          <w:jc w:val="right"/>
        </w:pPr>
        <w:r>
          <w:t>3</w:t>
        </w:r>
      </w:p>
    </w:sdtContent>
  </w:sdt>
  <w:p w14:paraId="7FE9281A" w14:textId="77777777" w:rsidR="005F1FF4" w:rsidRDefault="005F1FF4">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898799"/>
      <w:docPartObj>
        <w:docPartGallery w:val="Page Numbers (Top of Page)"/>
        <w:docPartUnique/>
      </w:docPartObj>
    </w:sdtPr>
    <w:sdtEndPr/>
    <w:sdtContent>
      <w:p w14:paraId="7BDF8B53" w14:textId="4636D4B1" w:rsidR="007667F4" w:rsidRDefault="007667F4">
        <w:pPr>
          <w:pStyle w:val="Cabealho"/>
          <w:jc w:val="right"/>
        </w:pPr>
        <w:r>
          <w:t>4</w:t>
        </w:r>
      </w:p>
    </w:sdtContent>
  </w:sdt>
  <w:p w14:paraId="49F0E829" w14:textId="77777777" w:rsidR="007667F4" w:rsidRDefault="007667F4">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200425"/>
      <w:docPartObj>
        <w:docPartGallery w:val="Page Numbers (Top of Page)"/>
        <w:docPartUnique/>
      </w:docPartObj>
    </w:sdtPr>
    <w:sdtEndPr/>
    <w:sdtContent>
      <w:p w14:paraId="693EB612" w14:textId="77777777" w:rsidR="005F1FF4" w:rsidRDefault="005F1FF4">
        <w:pPr>
          <w:pStyle w:val="Cabealho"/>
          <w:jc w:val="right"/>
        </w:pPr>
        <w:r>
          <w:t>12</w:t>
        </w:r>
      </w:p>
    </w:sdtContent>
  </w:sdt>
  <w:p w14:paraId="25DBD012" w14:textId="77777777" w:rsidR="005F1FF4" w:rsidRDefault="005F1FF4">
    <w:pPr>
      <w:pStyle w:val="Cabealh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4960074"/>
      <w:docPartObj>
        <w:docPartGallery w:val="Page Numbers (Top of Page)"/>
        <w:docPartUnique/>
      </w:docPartObj>
    </w:sdtPr>
    <w:sdtEndPr/>
    <w:sdtContent>
      <w:p w14:paraId="4AA3D4E4" w14:textId="1349E951" w:rsidR="007667F4" w:rsidRDefault="007667F4">
        <w:pPr>
          <w:pStyle w:val="Cabealho"/>
          <w:jc w:val="right"/>
        </w:pPr>
        <w:r>
          <w:t>13</w:t>
        </w:r>
      </w:p>
    </w:sdtContent>
  </w:sdt>
  <w:p w14:paraId="0A2AF8C9" w14:textId="77777777" w:rsidR="007667F4" w:rsidRDefault="007667F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478D5"/>
    <w:multiLevelType w:val="multilevel"/>
    <w:tmpl w:val="999A4BF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E1F6EE6"/>
    <w:multiLevelType w:val="multilevel"/>
    <w:tmpl w:val="F93AB25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3722925"/>
    <w:multiLevelType w:val="multilevel"/>
    <w:tmpl w:val="5A3AC8C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4D011CD"/>
    <w:multiLevelType w:val="hybridMultilevel"/>
    <w:tmpl w:val="4D9474A2"/>
    <w:lvl w:ilvl="0" w:tplc="0416000F">
      <w:start w:val="1"/>
      <w:numFmt w:val="decimal"/>
      <w:lvlText w:val="%1."/>
      <w:lvlJc w:val="left"/>
      <w:pPr>
        <w:ind w:left="294" w:hanging="360"/>
      </w:p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4" w15:restartNumberingAfterBreak="0">
    <w:nsid w:val="15B20115"/>
    <w:multiLevelType w:val="hybridMultilevel"/>
    <w:tmpl w:val="F6BE6C00"/>
    <w:lvl w:ilvl="0" w:tplc="D19A89A4">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 w15:restartNumberingAfterBreak="0">
    <w:nsid w:val="1DA3273C"/>
    <w:multiLevelType w:val="multilevel"/>
    <w:tmpl w:val="C512BB92"/>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64B466B"/>
    <w:multiLevelType w:val="hybridMultilevel"/>
    <w:tmpl w:val="65E8E63C"/>
    <w:lvl w:ilvl="0" w:tplc="7C9CFABA">
      <w:start w:val="1"/>
      <w:numFmt w:val="decimal"/>
      <w:pStyle w:val="Ttulo1"/>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0BF55DF"/>
    <w:multiLevelType w:val="multilevel"/>
    <w:tmpl w:val="1728DC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2774EE3"/>
    <w:multiLevelType w:val="multilevel"/>
    <w:tmpl w:val="5CACC4D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7D6502E"/>
    <w:multiLevelType w:val="hybridMultilevel"/>
    <w:tmpl w:val="7778B4B4"/>
    <w:lvl w:ilvl="0" w:tplc="F8B4BFBE">
      <w:start w:val="1"/>
      <w:numFmt w:val="decimal"/>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B4461CC"/>
    <w:multiLevelType w:val="hybridMultilevel"/>
    <w:tmpl w:val="4D9474A2"/>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1" w15:restartNumberingAfterBreak="0">
    <w:nsid w:val="3EC84A99"/>
    <w:multiLevelType w:val="multilevel"/>
    <w:tmpl w:val="049E7D1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0A07D21"/>
    <w:multiLevelType w:val="multilevel"/>
    <w:tmpl w:val="F3C69F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314E8A"/>
    <w:multiLevelType w:val="multilevel"/>
    <w:tmpl w:val="F6AA8780"/>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129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5BCC5D30"/>
    <w:multiLevelType w:val="hybridMultilevel"/>
    <w:tmpl w:val="49721B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02E1393"/>
    <w:multiLevelType w:val="multilevel"/>
    <w:tmpl w:val="E1F2BC42"/>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1434"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3216" w:hanging="144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4284" w:hanging="180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5352" w:hanging="2160"/>
      </w:pPr>
      <w:rPr>
        <w:rFonts w:hint="default"/>
      </w:rPr>
    </w:lvl>
  </w:abstractNum>
  <w:abstractNum w:abstractNumId="16" w15:restartNumberingAfterBreak="0">
    <w:nsid w:val="681D6681"/>
    <w:multiLevelType w:val="multilevel"/>
    <w:tmpl w:val="55BC664A"/>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D4C1F88"/>
    <w:multiLevelType w:val="multilevel"/>
    <w:tmpl w:val="DE6A05D6"/>
    <w:lvl w:ilvl="0">
      <w:start w:val="1"/>
      <w:numFmt w:val="decimal"/>
      <w:lvlText w:val="%1."/>
      <w:lvlJc w:val="left"/>
      <w:pPr>
        <w:tabs>
          <w:tab w:val="num" w:pos="585"/>
        </w:tabs>
        <w:ind w:left="585" w:hanging="585"/>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8" w15:restartNumberingAfterBreak="0">
    <w:nsid w:val="7E4D3718"/>
    <w:multiLevelType w:val="multilevel"/>
    <w:tmpl w:val="8C029B0C"/>
    <w:lvl w:ilvl="0">
      <w:start w:val="1"/>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3"/>
  </w:num>
  <w:num w:numId="3">
    <w:abstractNumId w:val="17"/>
  </w:num>
  <w:num w:numId="4">
    <w:abstractNumId w:val="9"/>
  </w:num>
  <w:num w:numId="5">
    <w:abstractNumId w:val="14"/>
  </w:num>
  <w:num w:numId="6">
    <w:abstractNumId w:val="3"/>
  </w:num>
  <w:num w:numId="7">
    <w:abstractNumId w:val="10"/>
  </w:num>
  <w:num w:numId="8">
    <w:abstractNumId w:val="15"/>
  </w:num>
  <w:num w:numId="9">
    <w:abstractNumId w:val="12"/>
  </w:num>
  <w:num w:numId="10">
    <w:abstractNumId w:val="16"/>
  </w:num>
  <w:num w:numId="11">
    <w:abstractNumId w:val="7"/>
  </w:num>
  <w:num w:numId="12">
    <w:abstractNumId w:val="18"/>
  </w:num>
  <w:num w:numId="13">
    <w:abstractNumId w:val="4"/>
  </w:num>
  <w:num w:numId="14">
    <w:abstractNumId w:val="5"/>
  </w:num>
  <w:num w:numId="15">
    <w:abstractNumId w:val="6"/>
  </w:num>
  <w:num w:numId="16">
    <w:abstractNumId w:val="11"/>
  </w:num>
  <w:num w:numId="17">
    <w:abstractNumId w:val="2"/>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3BD"/>
    <w:rsid w:val="0000160C"/>
    <w:rsid w:val="00011078"/>
    <w:rsid w:val="000177A4"/>
    <w:rsid w:val="00030AA2"/>
    <w:rsid w:val="00033634"/>
    <w:rsid w:val="000340D8"/>
    <w:rsid w:val="000504AE"/>
    <w:rsid w:val="0005534A"/>
    <w:rsid w:val="000659ED"/>
    <w:rsid w:val="00076EED"/>
    <w:rsid w:val="00092403"/>
    <w:rsid w:val="000D4798"/>
    <w:rsid w:val="000F02A2"/>
    <w:rsid w:val="000F39B5"/>
    <w:rsid w:val="00102116"/>
    <w:rsid w:val="0010556E"/>
    <w:rsid w:val="00106772"/>
    <w:rsid w:val="00107698"/>
    <w:rsid w:val="00116B74"/>
    <w:rsid w:val="00127B11"/>
    <w:rsid w:val="00130F8D"/>
    <w:rsid w:val="001353AD"/>
    <w:rsid w:val="001400E6"/>
    <w:rsid w:val="00142561"/>
    <w:rsid w:val="00142B32"/>
    <w:rsid w:val="00152CD5"/>
    <w:rsid w:val="00166F49"/>
    <w:rsid w:val="00173A08"/>
    <w:rsid w:val="001772F6"/>
    <w:rsid w:val="00187C05"/>
    <w:rsid w:val="0019505D"/>
    <w:rsid w:val="001A13E6"/>
    <w:rsid w:val="001B2BCF"/>
    <w:rsid w:val="001B4814"/>
    <w:rsid w:val="001C5831"/>
    <w:rsid w:val="001C5AD7"/>
    <w:rsid w:val="002011BF"/>
    <w:rsid w:val="00202C2C"/>
    <w:rsid w:val="00204674"/>
    <w:rsid w:val="00211271"/>
    <w:rsid w:val="00220BC6"/>
    <w:rsid w:val="00233CCE"/>
    <w:rsid w:val="00234FAF"/>
    <w:rsid w:val="002351F2"/>
    <w:rsid w:val="002541D9"/>
    <w:rsid w:val="00256BD5"/>
    <w:rsid w:val="00257734"/>
    <w:rsid w:val="002667A2"/>
    <w:rsid w:val="002670F3"/>
    <w:rsid w:val="00280939"/>
    <w:rsid w:val="002A4820"/>
    <w:rsid w:val="002A7789"/>
    <w:rsid w:val="002B4890"/>
    <w:rsid w:val="002B5B97"/>
    <w:rsid w:val="002E6465"/>
    <w:rsid w:val="002F3CCF"/>
    <w:rsid w:val="002F669B"/>
    <w:rsid w:val="00301E1F"/>
    <w:rsid w:val="00322BA5"/>
    <w:rsid w:val="00323BA9"/>
    <w:rsid w:val="003247D2"/>
    <w:rsid w:val="0033494F"/>
    <w:rsid w:val="00335672"/>
    <w:rsid w:val="003374FF"/>
    <w:rsid w:val="00341625"/>
    <w:rsid w:val="00351360"/>
    <w:rsid w:val="0035636F"/>
    <w:rsid w:val="00356900"/>
    <w:rsid w:val="003604B6"/>
    <w:rsid w:val="0036553C"/>
    <w:rsid w:val="00372D04"/>
    <w:rsid w:val="00391565"/>
    <w:rsid w:val="00393064"/>
    <w:rsid w:val="003A5455"/>
    <w:rsid w:val="003A73BD"/>
    <w:rsid w:val="003A7C21"/>
    <w:rsid w:val="003D0291"/>
    <w:rsid w:val="003D5FED"/>
    <w:rsid w:val="003E0167"/>
    <w:rsid w:val="004009FE"/>
    <w:rsid w:val="00420239"/>
    <w:rsid w:val="00427640"/>
    <w:rsid w:val="004329EA"/>
    <w:rsid w:val="00441153"/>
    <w:rsid w:val="00443F83"/>
    <w:rsid w:val="0044650B"/>
    <w:rsid w:val="00461A16"/>
    <w:rsid w:val="0046551D"/>
    <w:rsid w:val="00467911"/>
    <w:rsid w:val="00482542"/>
    <w:rsid w:val="00483C37"/>
    <w:rsid w:val="00492133"/>
    <w:rsid w:val="00492283"/>
    <w:rsid w:val="00492AA6"/>
    <w:rsid w:val="00495B71"/>
    <w:rsid w:val="004A4595"/>
    <w:rsid w:val="004B011D"/>
    <w:rsid w:val="004D0C3B"/>
    <w:rsid w:val="004D10B6"/>
    <w:rsid w:val="004D3E2F"/>
    <w:rsid w:val="004E0BC9"/>
    <w:rsid w:val="004E4455"/>
    <w:rsid w:val="004E543E"/>
    <w:rsid w:val="004F04DA"/>
    <w:rsid w:val="00501099"/>
    <w:rsid w:val="005020A2"/>
    <w:rsid w:val="00513801"/>
    <w:rsid w:val="00513814"/>
    <w:rsid w:val="005208FD"/>
    <w:rsid w:val="00521E01"/>
    <w:rsid w:val="00522FC4"/>
    <w:rsid w:val="0053405D"/>
    <w:rsid w:val="005360E6"/>
    <w:rsid w:val="005528F4"/>
    <w:rsid w:val="005563C4"/>
    <w:rsid w:val="00561A75"/>
    <w:rsid w:val="00585D3C"/>
    <w:rsid w:val="005868F0"/>
    <w:rsid w:val="005929AA"/>
    <w:rsid w:val="00592A41"/>
    <w:rsid w:val="005A4A15"/>
    <w:rsid w:val="005B2E87"/>
    <w:rsid w:val="005B34DE"/>
    <w:rsid w:val="005B3A6F"/>
    <w:rsid w:val="005B466D"/>
    <w:rsid w:val="005C1DAC"/>
    <w:rsid w:val="005C4EB3"/>
    <w:rsid w:val="005C67E4"/>
    <w:rsid w:val="005C77EA"/>
    <w:rsid w:val="005E61D3"/>
    <w:rsid w:val="005F1FF4"/>
    <w:rsid w:val="005F2844"/>
    <w:rsid w:val="005F5A34"/>
    <w:rsid w:val="00602B64"/>
    <w:rsid w:val="00627C4D"/>
    <w:rsid w:val="00640F56"/>
    <w:rsid w:val="006425F7"/>
    <w:rsid w:val="00644415"/>
    <w:rsid w:val="0064594A"/>
    <w:rsid w:val="006660A1"/>
    <w:rsid w:val="00666353"/>
    <w:rsid w:val="00666A3F"/>
    <w:rsid w:val="00675208"/>
    <w:rsid w:val="00682E97"/>
    <w:rsid w:val="00683913"/>
    <w:rsid w:val="00686737"/>
    <w:rsid w:val="006942DB"/>
    <w:rsid w:val="006A001F"/>
    <w:rsid w:val="006A19F1"/>
    <w:rsid w:val="006A1E8F"/>
    <w:rsid w:val="006A7EE3"/>
    <w:rsid w:val="006B592D"/>
    <w:rsid w:val="006B5FF3"/>
    <w:rsid w:val="006C6A81"/>
    <w:rsid w:val="006C7554"/>
    <w:rsid w:val="006D7651"/>
    <w:rsid w:val="006F42D5"/>
    <w:rsid w:val="006F4F80"/>
    <w:rsid w:val="006F61D3"/>
    <w:rsid w:val="0071183B"/>
    <w:rsid w:val="00711D19"/>
    <w:rsid w:val="007134C5"/>
    <w:rsid w:val="00720AC8"/>
    <w:rsid w:val="0072406E"/>
    <w:rsid w:val="00726435"/>
    <w:rsid w:val="00727FD1"/>
    <w:rsid w:val="00732A54"/>
    <w:rsid w:val="00744DC9"/>
    <w:rsid w:val="00764DE7"/>
    <w:rsid w:val="007667F4"/>
    <w:rsid w:val="00767FD3"/>
    <w:rsid w:val="00772089"/>
    <w:rsid w:val="00786FC5"/>
    <w:rsid w:val="00790181"/>
    <w:rsid w:val="00795B87"/>
    <w:rsid w:val="007A7154"/>
    <w:rsid w:val="007D0F36"/>
    <w:rsid w:val="007E1BED"/>
    <w:rsid w:val="007E2E01"/>
    <w:rsid w:val="007E3754"/>
    <w:rsid w:val="007E38DE"/>
    <w:rsid w:val="007E5243"/>
    <w:rsid w:val="007F3152"/>
    <w:rsid w:val="007F5674"/>
    <w:rsid w:val="00816579"/>
    <w:rsid w:val="008231B2"/>
    <w:rsid w:val="008252E3"/>
    <w:rsid w:val="0083091B"/>
    <w:rsid w:val="00831CD8"/>
    <w:rsid w:val="00832690"/>
    <w:rsid w:val="00835CBD"/>
    <w:rsid w:val="0084083C"/>
    <w:rsid w:val="008500D2"/>
    <w:rsid w:val="008504CC"/>
    <w:rsid w:val="00855435"/>
    <w:rsid w:val="00855FD1"/>
    <w:rsid w:val="008624FD"/>
    <w:rsid w:val="00872BA3"/>
    <w:rsid w:val="0088606B"/>
    <w:rsid w:val="00886F6E"/>
    <w:rsid w:val="0089598A"/>
    <w:rsid w:val="008A65A2"/>
    <w:rsid w:val="008C29CB"/>
    <w:rsid w:val="008C6776"/>
    <w:rsid w:val="008D0F5D"/>
    <w:rsid w:val="008D2BDF"/>
    <w:rsid w:val="008D3925"/>
    <w:rsid w:val="008D4339"/>
    <w:rsid w:val="008D7F33"/>
    <w:rsid w:val="008E3285"/>
    <w:rsid w:val="009025F9"/>
    <w:rsid w:val="0090507D"/>
    <w:rsid w:val="00915182"/>
    <w:rsid w:val="00920C11"/>
    <w:rsid w:val="009245B1"/>
    <w:rsid w:val="009256F4"/>
    <w:rsid w:val="009272BA"/>
    <w:rsid w:val="00950CE1"/>
    <w:rsid w:val="0096264C"/>
    <w:rsid w:val="00970076"/>
    <w:rsid w:val="009735EE"/>
    <w:rsid w:val="00976831"/>
    <w:rsid w:val="009937B9"/>
    <w:rsid w:val="00995C9E"/>
    <w:rsid w:val="00997E92"/>
    <w:rsid w:val="009C4755"/>
    <w:rsid w:val="009F3AA6"/>
    <w:rsid w:val="009F53ED"/>
    <w:rsid w:val="009F5A5C"/>
    <w:rsid w:val="00A0086C"/>
    <w:rsid w:val="00A01F7B"/>
    <w:rsid w:val="00A042C6"/>
    <w:rsid w:val="00A06D28"/>
    <w:rsid w:val="00A1257F"/>
    <w:rsid w:val="00A14976"/>
    <w:rsid w:val="00A46CBF"/>
    <w:rsid w:val="00A529C3"/>
    <w:rsid w:val="00A6223C"/>
    <w:rsid w:val="00A668DD"/>
    <w:rsid w:val="00A67170"/>
    <w:rsid w:val="00A738D1"/>
    <w:rsid w:val="00AA2B1A"/>
    <w:rsid w:val="00AB226A"/>
    <w:rsid w:val="00AB46C8"/>
    <w:rsid w:val="00AC0478"/>
    <w:rsid w:val="00AD523B"/>
    <w:rsid w:val="00AE15BB"/>
    <w:rsid w:val="00AE29C6"/>
    <w:rsid w:val="00AE796C"/>
    <w:rsid w:val="00AF6364"/>
    <w:rsid w:val="00B30745"/>
    <w:rsid w:val="00B34EFF"/>
    <w:rsid w:val="00B454CC"/>
    <w:rsid w:val="00B51B4E"/>
    <w:rsid w:val="00B60E75"/>
    <w:rsid w:val="00B72D34"/>
    <w:rsid w:val="00B73337"/>
    <w:rsid w:val="00B739B8"/>
    <w:rsid w:val="00B74A7D"/>
    <w:rsid w:val="00B77F37"/>
    <w:rsid w:val="00B83964"/>
    <w:rsid w:val="00B91585"/>
    <w:rsid w:val="00B96637"/>
    <w:rsid w:val="00BA32D4"/>
    <w:rsid w:val="00BA6ABE"/>
    <w:rsid w:val="00BC53C0"/>
    <w:rsid w:val="00BD53FF"/>
    <w:rsid w:val="00BE60F3"/>
    <w:rsid w:val="00BE7E8C"/>
    <w:rsid w:val="00C04B83"/>
    <w:rsid w:val="00C271D6"/>
    <w:rsid w:val="00C30E6F"/>
    <w:rsid w:val="00C34BCD"/>
    <w:rsid w:val="00C41EF4"/>
    <w:rsid w:val="00C42F49"/>
    <w:rsid w:val="00C4402B"/>
    <w:rsid w:val="00C458D6"/>
    <w:rsid w:val="00C615CB"/>
    <w:rsid w:val="00C84A72"/>
    <w:rsid w:val="00C85243"/>
    <w:rsid w:val="00C92E83"/>
    <w:rsid w:val="00C950FD"/>
    <w:rsid w:val="00CA0907"/>
    <w:rsid w:val="00CA2D58"/>
    <w:rsid w:val="00CA2EFB"/>
    <w:rsid w:val="00CA6253"/>
    <w:rsid w:val="00CB131F"/>
    <w:rsid w:val="00CB203D"/>
    <w:rsid w:val="00CB2398"/>
    <w:rsid w:val="00CC1BD7"/>
    <w:rsid w:val="00CC3075"/>
    <w:rsid w:val="00CC61BD"/>
    <w:rsid w:val="00CC66CB"/>
    <w:rsid w:val="00CD6D27"/>
    <w:rsid w:val="00CD7B99"/>
    <w:rsid w:val="00CE42EC"/>
    <w:rsid w:val="00CF56D0"/>
    <w:rsid w:val="00D03E17"/>
    <w:rsid w:val="00D1119C"/>
    <w:rsid w:val="00D27C4F"/>
    <w:rsid w:val="00D41E0F"/>
    <w:rsid w:val="00D567FA"/>
    <w:rsid w:val="00D61E5E"/>
    <w:rsid w:val="00D8685C"/>
    <w:rsid w:val="00D9447C"/>
    <w:rsid w:val="00DA3D55"/>
    <w:rsid w:val="00DA5A4A"/>
    <w:rsid w:val="00DA5DF2"/>
    <w:rsid w:val="00DB0836"/>
    <w:rsid w:val="00DB15C7"/>
    <w:rsid w:val="00DC3194"/>
    <w:rsid w:val="00DC6459"/>
    <w:rsid w:val="00DD3970"/>
    <w:rsid w:val="00DD75B6"/>
    <w:rsid w:val="00E00605"/>
    <w:rsid w:val="00E00BDA"/>
    <w:rsid w:val="00E06975"/>
    <w:rsid w:val="00E21367"/>
    <w:rsid w:val="00E227DB"/>
    <w:rsid w:val="00E30641"/>
    <w:rsid w:val="00E3603B"/>
    <w:rsid w:val="00E42153"/>
    <w:rsid w:val="00E433E4"/>
    <w:rsid w:val="00E45414"/>
    <w:rsid w:val="00E52E2A"/>
    <w:rsid w:val="00E55FB7"/>
    <w:rsid w:val="00E63D87"/>
    <w:rsid w:val="00E7739F"/>
    <w:rsid w:val="00E852C6"/>
    <w:rsid w:val="00E959DF"/>
    <w:rsid w:val="00E966DE"/>
    <w:rsid w:val="00EA221E"/>
    <w:rsid w:val="00EA65DE"/>
    <w:rsid w:val="00EB6E0E"/>
    <w:rsid w:val="00EC1849"/>
    <w:rsid w:val="00EC515E"/>
    <w:rsid w:val="00EE1318"/>
    <w:rsid w:val="00EE2C04"/>
    <w:rsid w:val="00EF23B9"/>
    <w:rsid w:val="00EF7CDA"/>
    <w:rsid w:val="00F110D1"/>
    <w:rsid w:val="00F23557"/>
    <w:rsid w:val="00F32BFD"/>
    <w:rsid w:val="00F3499F"/>
    <w:rsid w:val="00F43733"/>
    <w:rsid w:val="00F512FF"/>
    <w:rsid w:val="00F53ECA"/>
    <w:rsid w:val="00F5651A"/>
    <w:rsid w:val="00F7536C"/>
    <w:rsid w:val="00F816BC"/>
    <w:rsid w:val="00F97867"/>
    <w:rsid w:val="00FA2EDA"/>
    <w:rsid w:val="00FB5077"/>
    <w:rsid w:val="00FB79DC"/>
    <w:rsid w:val="00FC0040"/>
    <w:rsid w:val="00FC2520"/>
    <w:rsid w:val="00FC5A5D"/>
    <w:rsid w:val="00FD75ED"/>
    <w:rsid w:val="00FE00C8"/>
    <w:rsid w:val="00FE61EF"/>
    <w:rsid w:val="00FE7750"/>
    <w:rsid w:val="00FE7897"/>
    <w:rsid w:val="00FF1EBB"/>
    <w:rsid w:val="00FF799B"/>
    <w:rsid w:val="1557B3BF"/>
    <w:rsid w:val="47B306A5"/>
    <w:rsid w:val="4908CC65"/>
    <w:rsid w:val="54C583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B2AE4"/>
  <w15:docId w15:val="{5E273B93-9665-4AFD-92AB-757ACC64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A4A"/>
    <w:pPr>
      <w:suppressAutoHyphens/>
      <w:spacing w:line="360" w:lineRule="auto"/>
      <w:jc w:val="both"/>
    </w:pPr>
    <w:rPr>
      <w:rFonts w:ascii="Arial" w:eastAsia="Times New Roman" w:hAnsi="Arial"/>
      <w:sz w:val="24"/>
      <w:szCs w:val="24"/>
      <w:lang w:eastAsia="ar-SA"/>
    </w:rPr>
  </w:style>
  <w:style w:type="paragraph" w:styleId="Ttulo1">
    <w:name w:val="heading 1"/>
    <w:basedOn w:val="Normal"/>
    <w:next w:val="Normal"/>
    <w:link w:val="Ttulo1Char"/>
    <w:qFormat/>
    <w:rsid w:val="00DA5A4A"/>
    <w:pPr>
      <w:keepNext/>
      <w:numPr>
        <w:numId w:val="15"/>
      </w:numPr>
      <w:outlineLvl w:val="0"/>
    </w:pPr>
    <w:rPr>
      <w:bCs/>
      <w:caps/>
      <w:kern w:val="32"/>
      <w:szCs w:val="32"/>
    </w:rPr>
  </w:style>
  <w:style w:type="paragraph" w:styleId="Ttulo2">
    <w:name w:val="heading 2"/>
    <w:basedOn w:val="Normal"/>
    <w:next w:val="Normal"/>
    <w:link w:val="Ttulo2Char"/>
    <w:qFormat/>
    <w:rsid w:val="003A73BD"/>
    <w:pPr>
      <w:keepNext/>
      <w:jc w:val="center"/>
      <w:outlineLvl w:val="1"/>
    </w:pPr>
    <w:rPr>
      <w:b/>
      <w:bCs/>
      <w:iCs/>
      <w:szCs w:val="28"/>
    </w:rPr>
  </w:style>
  <w:style w:type="paragraph" w:styleId="Ttulo3">
    <w:name w:val="heading 3"/>
    <w:basedOn w:val="Normal"/>
    <w:next w:val="Normal"/>
    <w:link w:val="Ttulo3Char"/>
    <w:qFormat/>
    <w:rsid w:val="003A73BD"/>
    <w:pPr>
      <w:keepNext/>
      <w:outlineLvl w:val="2"/>
    </w:pPr>
    <w:rPr>
      <w:b/>
      <w:bCs/>
      <w:szCs w:val="26"/>
    </w:rPr>
  </w:style>
  <w:style w:type="paragraph" w:styleId="Ttulo4">
    <w:name w:val="heading 4"/>
    <w:basedOn w:val="Normal"/>
    <w:next w:val="Normal"/>
    <w:link w:val="Ttulo4Char"/>
    <w:qFormat/>
    <w:rsid w:val="003A73BD"/>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2B4890"/>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2B4890"/>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A5A4A"/>
    <w:rPr>
      <w:rFonts w:ascii="Arial" w:eastAsia="Times New Roman" w:hAnsi="Arial"/>
      <w:bCs/>
      <w:caps/>
      <w:kern w:val="32"/>
      <w:sz w:val="24"/>
      <w:szCs w:val="32"/>
      <w:lang w:eastAsia="ar-SA"/>
    </w:rPr>
  </w:style>
  <w:style w:type="character" w:customStyle="1" w:styleId="Ttulo2Char">
    <w:name w:val="Título 2 Char"/>
    <w:basedOn w:val="Fontepargpadro"/>
    <w:link w:val="Ttulo2"/>
    <w:rsid w:val="003A73BD"/>
    <w:rPr>
      <w:rFonts w:ascii="Arial" w:eastAsia="Times New Roman" w:hAnsi="Arial" w:cs="Times New Roman"/>
      <w:b/>
      <w:bCs/>
      <w:iCs/>
      <w:sz w:val="24"/>
      <w:szCs w:val="28"/>
      <w:lang w:eastAsia="ar-SA"/>
    </w:rPr>
  </w:style>
  <w:style w:type="character" w:customStyle="1" w:styleId="Ttulo3Char">
    <w:name w:val="Título 3 Char"/>
    <w:basedOn w:val="Fontepargpadro"/>
    <w:link w:val="Ttulo3"/>
    <w:rsid w:val="003A73BD"/>
    <w:rPr>
      <w:rFonts w:ascii="Arial" w:eastAsia="Times New Roman" w:hAnsi="Arial" w:cs="Times New Roman"/>
      <w:b/>
      <w:bCs/>
      <w:sz w:val="24"/>
      <w:szCs w:val="26"/>
      <w:lang w:eastAsia="ar-SA"/>
    </w:rPr>
  </w:style>
  <w:style w:type="character" w:customStyle="1" w:styleId="Ttulo4Char">
    <w:name w:val="Título 4 Char"/>
    <w:basedOn w:val="Fontepargpadro"/>
    <w:link w:val="Ttulo4"/>
    <w:rsid w:val="003A73BD"/>
    <w:rPr>
      <w:rFonts w:ascii="Times New Roman" w:eastAsia="Times New Roman" w:hAnsi="Times New Roman" w:cs="Times New Roman"/>
      <w:b/>
      <w:bCs/>
      <w:sz w:val="28"/>
      <w:szCs w:val="28"/>
      <w:lang w:eastAsia="ar-SA"/>
    </w:rPr>
  </w:style>
  <w:style w:type="paragraph" w:customStyle="1" w:styleId="Default">
    <w:name w:val="Default"/>
    <w:rsid w:val="003A73BD"/>
    <w:pPr>
      <w:widowControl w:val="0"/>
      <w:suppressAutoHyphens/>
      <w:autoSpaceDE w:val="0"/>
    </w:pPr>
    <w:rPr>
      <w:rFonts w:ascii="Helvetica" w:eastAsia="Arial" w:hAnsi="Helvetica" w:cs="Helvetica"/>
      <w:color w:val="000000"/>
      <w:sz w:val="24"/>
      <w:szCs w:val="24"/>
      <w:lang w:eastAsia="ar-SA"/>
    </w:rPr>
  </w:style>
  <w:style w:type="paragraph" w:styleId="Rodap">
    <w:name w:val="footer"/>
    <w:basedOn w:val="Normal"/>
    <w:link w:val="RodapChar"/>
    <w:uiPriority w:val="99"/>
    <w:rsid w:val="003A73BD"/>
    <w:pPr>
      <w:tabs>
        <w:tab w:val="center" w:pos="4252"/>
        <w:tab w:val="right" w:pos="8504"/>
      </w:tabs>
    </w:pPr>
  </w:style>
  <w:style w:type="character" w:customStyle="1" w:styleId="RodapChar">
    <w:name w:val="Rodapé Char"/>
    <w:basedOn w:val="Fontepargpadro"/>
    <w:link w:val="Rodap"/>
    <w:uiPriority w:val="99"/>
    <w:rsid w:val="003A73BD"/>
    <w:rPr>
      <w:rFonts w:ascii="Times New Roman" w:eastAsia="Times New Roman" w:hAnsi="Times New Roman" w:cs="Times New Roman"/>
      <w:sz w:val="24"/>
      <w:szCs w:val="24"/>
      <w:lang w:eastAsia="ar-SA"/>
    </w:rPr>
  </w:style>
  <w:style w:type="character" w:styleId="Nmerodepgina">
    <w:name w:val="page number"/>
    <w:basedOn w:val="Fontepargpadro"/>
    <w:rsid w:val="003A73BD"/>
  </w:style>
  <w:style w:type="paragraph" w:styleId="Corpodetexto">
    <w:name w:val="Body Text"/>
    <w:basedOn w:val="Normal"/>
    <w:link w:val="CorpodetextoChar"/>
    <w:rsid w:val="003A73BD"/>
    <w:pPr>
      <w:spacing w:after="120"/>
    </w:pPr>
  </w:style>
  <w:style w:type="character" w:customStyle="1" w:styleId="CorpodetextoChar">
    <w:name w:val="Corpo de texto Char"/>
    <w:basedOn w:val="Fontepargpadro"/>
    <w:link w:val="Corpodetexto"/>
    <w:rsid w:val="003A73BD"/>
    <w:rPr>
      <w:rFonts w:ascii="Times New Roman" w:eastAsia="Times New Roman" w:hAnsi="Times New Roman" w:cs="Times New Roman"/>
      <w:sz w:val="24"/>
      <w:szCs w:val="24"/>
      <w:lang w:eastAsia="ar-SA"/>
    </w:rPr>
  </w:style>
  <w:style w:type="paragraph" w:styleId="Corpodetexto3">
    <w:name w:val="Body Text 3"/>
    <w:basedOn w:val="Normal"/>
    <w:link w:val="Corpodetexto3Char"/>
    <w:rsid w:val="003A73BD"/>
    <w:pPr>
      <w:spacing w:after="120"/>
    </w:pPr>
    <w:rPr>
      <w:sz w:val="16"/>
      <w:szCs w:val="16"/>
    </w:rPr>
  </w:style>
  <w:style w:type="character" w:customStyle="1" w:styleId="Corpodetexto3Char">
    <w:name w:val="Corpo de texto 3 Char"/>
    <w:basedOn w:val="Fontepargpadro"/>
    <w:link w:val="Corpodetexto3"/>
    <w:rsid w:val="003A73BD"/>
    <w:rPr>
      <w:rFonts w:ascii="Times New Roman" w:eastAsia="Times New Roman" w:hAnsi="Times New Roman" w:cs="Times New Roman"/>
      <w:sz w:val="16"/>
      <w:szCs w:val="16"/>
      <w:lang w:eastAsia="ar-SA"/>
    </w:rPr>
  </w:style>
  <w:style w:type="character" w:styleId="Hyperlink">
    <w:name w:val="Hyperlink"/>
    <w:basedOn w:val="Fontepargpadro"/>
    <w:uiPriority w:val="99"/>
    <w:rsid w:val="003A73BD"/>
    <w:rPr>
      <w:color w:val="0000FF"/>
      <w:u w:val="single"/>
    </w:rPr>
  </w:style>
  <w:style w:type="paragraph" w:styleId="Cabealho">
    <w:name w:val="header"/>
    <w:basedOn w:val="Normal"/>
    <w:link w:val="CabealhoChar"/>
    <w:uiPriority w:val="99"/>
    <w:rsid w:val="003A73BD"/>
    <w:pPr>
      <w:tabs>
        <w:tab w:val="center" w:pos="4252"/>
        <w:tab w:val="right" w:pos="8504"/>
      </w:tabs>
    </w:pPr>
  </w:style>
  <w:style w:type="character" w:customStyle="1" w:styleId="CabealhoChar">
    <w:name w:val="Cabeçalho Char"/>
    <w:basedOn w:val="Fontepargpadro"/>
    <w:link w:val="Cabealho"/>
    <w:uiPriority w:val="99"/>
    <w:rsid w:val="003A73BD"/>
    <w:rPr>
      <w:rFonts w:ascii="Times New Roman" w:eastAsia="Times New Roman" w:hAnsi="Times New Roman" w:cs="Times New Roman"/>
      <w:sz w:val="24"/>
      <w:szCs w:val="24"/>
      <w:lang w:eastAsia="ar-SA"/>
    </w:rPr>
  </w:style>
  <w:style w:type="paragraph" w:styleId="PargrafodaLista">
    <w:name w:val="List Paragraph"/>
    <w:basedOn w:val="Normal"/>
    <w:uiPriority w:val="34"/>
    <w:qFormat/>
    <w:rsid w:val="003A73BD"/>
    <w:pPr>
      <w:ind w:left="720"/>
      <w:contextualSpacing/>
    </w:pPr>
  </w:style>
  <w:style w:type="paragraph" w:styleId="Ttulo">
    <w:name w:val="Title"/>
    <w:basedOn w:val="Normal"/>
    <w:link w:val="TtuloChar"/>
    <w:qFormat/>
    <w:rsid w:val="00DA5A4A"/>
    <w:pPr>
      <w:suppressAutoHyphens w:val="0"/>
    </w:pPr>
    <w:rPr>
      <w:b/>
      <w:bCs/>
      <w:lang w:eastAsia="pt-BR"/>
    </w:rPr>
  </w:style>
  <w:style w:type="character" w:customStyle="1" w:styleId="TtuloChar">
    <w:name w:val="Título Char"/>
    <w:basedOn w:val="Fontepargpadro"/>
    <w:link w:val="Ttulo"/>
    <w:rsid w:val="00DA5A4A"/>
    <w:rPr>
      <w:rFonts w:ascii="Arial" w:eastAsia="Times New Roman" w:hAnsi="Arial"/>
      <w:b/>
      <w:bCs/>
      <w:sz w:val="24"/>
      <w:szCs w:val="24"/>
    </w:rPr>
  </w:style>
  <w:style w:type="paragraph" w:styleId="NormalWeb">
    <w:name w:val="Normal (Web)"/>
    <w:basedOn w:val="Normal"/>
    <w:uiPriority w:val="99"/>
    <w:semiHidden/>
    <w:unhideWhenUsed/>
    <w:rsid w:val="003A73BD"/>
    <w:pPr>
      <w:suppressAutoHyphens w:val="0"/>
      <w:spacing w:before="100" w:beforeAutospacing="1" w:after="100" w:afterAutospacing="1"/>
    </w:pPr>
    <w:rPr>
      <w:lang w:eastAsia="pt-BR"/>
    </w:rPr>
  </w:style>
  <w:style w:type="paragraph" w:styleId="CabealhodoSumrio">
    <w:name w:val="TOC Heading"/>
    <w:basedOn w:val="Ttulo1"/>
    <w:next w:val="Normal"/>
    <w:uiPriority w:val="39"/>
    <w:unhideWhenUsed/>
    <w:qFormat/>
    <w:rsid w:val="00234FAF"/>
    <w:pPr>
      <w:keepLines/>
      <w:suppressAutoHyphens w:val="0"/>
      <w:spacing w:before="480" w:line="276" w:lineRule="auto"/>
      <w:outlineLvl w:val="9"/>
    </w:pPr>
    <w:rPr>
      <w:rFonts w:ascii="Cambria" w:hAnsi="Cambria"/>
      <w:caps w:val="0"/>
      <w:color w:val="365F91"/>
      <w:kern w:val="0"/>
      <w:szCs w:val="28"/>
      <w:lang w:eastAsia="en-US"/>
    </w:rPr>
  </w:style>
  <w:style w:type="paragraph" w:styleId="Sumrio2">
    <w:name w:val="toc 2"/>
    <w:basedOn w:val="Normal"/>
    <w:next w:val="Normal"/>
    <w:autoRedefine/>
    <w:uiPriority w:val="39"/>
    <w:unhideWhenUsed/>
    <w:rsid w:val="00234FAF"/>
    <w:pPr>
      <w:spacing w:before="120"/>
      <w:ind w:left="240"/>
      <w:jc w:val="left"/>
    </w:pPr>
    <w:rPr>
      <w:rFonts w:asciiTheme="minorHAnsi" w:hAnsiTheme="minorHAnsi" w:cstheme="minorHAnsi"/>
      <w:b/>
      <w:bCs/>
      <w:sz w:val="22"/>
      <w:szCs w:val="22"/>
    </w:rPr>
  </w:style>
  <w:style w:type="paragraph" w:styleId="Sumrio1">
    <w:name w:val="toc 1"/>
    <w:basedOn w:val="Normal"/>
    <w:next w:val="Normal"/>
    <w:autoRedefine/>
    <w:uiPriority w:val="39"/>
    <w:unhideWhenUsed/>
    <w:rsid w:val="00BA6ABE"/>
    <w:pPr>
      <w:tabs>
        <w:tab w:val="left" w:pos="720"/>
        <w:tab w:val="right" w:leader="dot" w:pos="9061"/>
      </w:tabs>
      <w:spacing w:before="120"/>
    </w:pPr>
    <w:rPr>
      <w:rFonts w:cstheme="minorHAnsi"/>
      <w:iCs/>
      <w:noProof/>
    </w:rPr>
  </w:style>
  <w:style w:type="paragraph" w:styleId="Sumrio3">
    <w:name w:val="toc 3"/>
    <w:basedOn w:val="Normal"/>
    <w:next w:val="Normal"/>
    <w:autoRedefine/>
    <w:uiPriority w:val="39"/>
    <w:unhideWhenUsed/>
    <w:rsid w:val="00234FAF"/>
    <w:pPr>
      <w:ind w:left="480"/>
      <w:jc w:val="left"/>
    </w:pPr>
    <w:rPr>
      <w:rFonts w:asciiTheme="minorHAnsi" w:hAnsiTheme="minorHAnsi" w:cstheme="minorHAnsi"/>
      <w:sz w:val="20"/>
      <w:szCs w:val="20"/>
    </w:rPr>
  </w:style>
  <w:style w:type="paragraph" w:styleId="Recuodecorpodetexto">
    <w:name w:val="Body Text Indent"/>
    <w:basedOn w:val="Normal"/>
    <w:link w:val="RecuodecorpodetextoChar"/>
    <w:uiPriority w:val="99"/>
    <w:semiHidden/>
    <w:unhideWhenUsed/>
    <w:rsid w:val="0088606B"/>
    <w:pPr>
      <w:spacing w:after="120"/>
      <w:ind w:left="283"/>
    </w:pPr>
  </w:style>
  <w:style w:type="character" w:customStyle="1" w:styleId="RecuodecorpodetextoChar">
    <w:name w:val="Recuo de corpo de texto Char"/>
    <w:basedOn w:val="Fontepargpadro"/>
    <w:link w:val="Recuodecorpodetexto"/>
    <w:uiPriority w:val="99"/>
    <w:semiHidden/>
    <w:rsid w:val="0088606B"/>
    <w:rPr>
      <w:rFonts w:ascii="Times New Roman" w:eastAsia="Times New Roman" w:hAnsi="Times New Roman"/>
      <w:sz w:val="24"/>
      <w:szCs w:val="24"/>
      <w:lang w:eastAsia="ar-SA"/>
    </w:rPr>
  </w:style>
  <w:style w:type="paragraph" w:styleId="Textodebalo">
    <w:name w:val="Balloon Text"/>
    <w:basedOn w:val="Normal"/>
    <w:link w:val="TextodebaloChar"/>
    <w:uiPriority w:val="99"/>
    <w:semiHidden/>
    <w:unhideWhenUsed/>
    <w:rsid w:val="00A0086C"/>
    <w:rPr>
      <w:rFonts w:ascii="Segoe UI" w:hAnsi="Segoe UI" w:cs="Segoe UI"/>
      <w:sz w:val="18"/>
      <w:szCs w:val="18"/>
    </w:rPr>
  </w:style>
  <w:style w:type="character" w:customStyle="1" w:styleId="TextodebaloChar">
    <w:name w:val="Texto de balão Char"/>
    <w:basedOn w:val="Fontepargpadro"/>
    <w:link w:val="Textodebalo"/>
    <w:uiPriority w:val="99"/>
    <w:semiHidden/>
    <w:rsid w:val="00A0086C"/>
    <w:rPr>
      <w:rFonts w:ascii="Segoe UI" w:eastAsia="Times New Roman" w:hAnsi="Segoe UI" w:cs="Segoe UI"/>
      <w:sz w:val="18"/>
      <w:szCs w:val="18"/>
      <w:lang w:eastAsia="ar-SA"/>
    </w:rPr>
  </w:style>
  <w:style w:type="character" w:styleId="Forte">
    <w:name w:val="Strong"/>
    <w:basedOn w:val="Fontepargpadro"/>
    <w:uiPriority w:val="22"/>
    <w:qFormat/>
    <w:rsid w:val="004329EA"/>
    <w:rPr>
      <w:b/>
      <w:bCs/>
    </w:rPr>
  </w:style>
  <w:style w:type="character" w:customStyle="1" w:styleId="Ttulo5Char">
    <w:name w:val="Título 5 Char"/>
    <w:basedOn w:val="Fontepargpadro"/>
    <w:link w:val="Ttulo5"/>
    <w:uiPriority w:val="9"/>
    <w:semiHidden/>
    <w:rsid w:val="002B4890"/>
    <w:rPr>
      <w:rFonts w:asciiTheme="majorHAnsi" w:eastAsiaTheme="majorEastAsia" w:hAnsiTheme="majorHAnsi" w:cstheme="majorBidi"/>
      <w:color w:val="365F91" w:themeColor="accent1" w:themeShade="BF"/>
      <w:sz w:val="24"/>
      <w:szCs w:val="24"/>
      <w:lang w:eastAsia="ar-SA"/>
    </w:rPr>
  </w:style>
  <w:style w:type="character" w:customStyle="1" w:styleId="Ttulo6Char">
    <w:name w:val="Título 6 Char"/>
    <w:basedOn w:val="Fontepargpadro"/>
    <w:link w:val="Ttulo6"/>
    <w:uiPriority w:val="9"/>
    <w:semiHidden/>
    <w:rsid w:val="002B4890"/>
    <w:rPr>
      <w:rFonts w:asciiTheme="majorHAnsi" w:eastAsiaTheme="majorEastAsia" w:hAnsiTheme="majorHAnsi" w:cstheme="majorBidi"/>
      <w:color w:val="243F60" w:themeColor="accent1" w:themeShade="7F"/>
      <w:sz w:val="24"/>
      <w:szCs w:val="24"/>
      <w:lang w:eastAsia="ar-SA"/>
    </w:rPr>
  </w:style>
  <w:style w:type="paragraph" w:styleId="Sumrio4">
    <w:name w:val="toc 4"/>
    <w:basedOn w:val="Normal"/>
    <w:next w:val="Normal"/>
    <w:autoRedefine/>
    <w:uiPriority w:val="39"/>
    <w:semiHidden/>
    <w:unhideWhenUsed/>
    <w:rsid w:val="0083091B"/>
    <w:pPr>
      <w:ind w:left="720"/>
      <w:jc w:val="left"/>
    </w:pPr>
    <w:rPr>
      <w:rFonts w:asciiTheme="minorHAnsi" w:hAnsiTheme="minorHAnsi" w:cstheme="minorHAnsi"/>
      <w:sz w:val="20"/>
      <w:szCs w:val="20"/>
    </w:rPr>
  </w:style>
  <w:style w:type="paragraph" w:styleId="Sumrio5">
    <w:name w:val="toc 5"/>
    <w:basedOn w:val="Normal"/>
    <w:next w:val="Normal"/>
    <w:autoRedefine/>
    <w:uiPriority w:val="39"/>
    <w:semiHidden/>
    <w:unhideWhenUsed/>
    <w:rsid w:val="0083091B"/>
    <w:pPr>
      <w:ind w:left="960"/>
      <w:jc w:val="left"/>
    </w:pPr>
    <w:rPr>
      <w:rFonts w:asciiTheme="minorHAnsi" w:hAnsiTheme="minorHAnsi" w:cstheme="minorHAnsi"/>
      <w:sz w:val="20"/>
      <w:szCs w:val="20"/>
    </w:rPr>
  </w:style>
  <w:style w:type="paragraph" w:styleId="Sumrio6">
    <w:name w:val="toc 6"/>
    <w:basedOn w:val="Normal"/>
    <w:next w:val="Normal"/>
    <w:autoRedefine/>
    <w:uiPriority w:val="39"/>
    <w:semiHidden/>
    <w:unhideWhenUsed/>
    <w:rsid w:val="0083091B"/>
    <w:pPr>
      <w:ind w:left="1200"/>
      <w:jc w:val="left"/>
    </w:pPr>
    <w:rPr>
      <w:rFonts w:asciiTheme="minorHAnsi" w:hAnsiTheme="minorHAnsi" w:cstheme="minorHAnsi"/>
      <w:sz w:val="20"/>
      <w:szCs w:val="20"/>
    </w:rPr>
  </w:style>
  <w:style w:type="paragraph" w:styleId="Sumrio7">
    <w:name w:val="toc 7"/>
    <w:basedOn w:val="Normal"/>
    <w:next w:val="Normal"/>
    <w:autoRedefine/>
    <w:uiPriority w:val="39"/>
    <w:semiHidden/>
    <w:unhideWhenUsed/>
    <w:rsid w:val="0083091B"/>
    <w:pPr>
      <w:ind w:left="1440"/>
      <w:jc w:val="left"/>
    </w:pPr>
    <w:rPr>
      <w:rFonts w:asciiTheme="minorHAnsi" w:hAnsiTheme="minorHAnsi" w:cstheme="minorHAnsi"/>
      <w:sz w:val="20"/>
      <w:szCs w:val="20"/>
    </w:rPr>
  </w:style>
  <w:style w:type="paragraph" w:styleId="Sumrio8">
    <w:name w:val="toc 8"/>
    <w:basedOn w:val="Normal"/>
    <w:next w:val="Normal"/>
    <w:autoRedefine/>
    <w:uiPriority w:val="39"/>
    <w:semiHidden/>
    <w:unhideWhenUsed/>
    <w:rsid w:val="0083091B"/>
    <w:pPr>
      <w:ind w:left="1680"/>
      <w:jc w:val="left"/>
    </w:pPr>
    <w:rPr>
      <w:rFonts w:asciiTheme="minorHAnsi" w:hAnsiTheme="minorHAnsi" w:cstheme="minorHAnsi"/>
      <w:sz w:val="20"/>
      <w:szCs w:val="20"/>
    </w:rPr>
  </w:style>
  <w:style w:type="paragraph" w:styleId="Sumrio9">
    <w:name w:val="toc 9"/>
    <w:basedOn w:val="Normal"/>
    <w:next w:val="Normal"/>
    <w:autoRedefine/>
    <w:uiPriority w:val="39"/>
    <w:semiHidden/>
    <w:unhideWhenUsed/>
    <w:rsid w:val="0083091B"/>
    <w:pPr>
      <w:ind w:left="1920"/>
      <w:jc w:val="left"/>
    </w:pPr>
    <w:rPr>
      <w:rFonts w:asciiTheme="minorHAnsi" w:hAnsiTheme="minorHAnsi" w:cstheme="minorHAnsi"/>
      <w:sz w:val="20"/>
      <w:szCs w:val="20"/>
    </w:rPr>
  </w:style>
  <w:style w:type="character" w:styleId="Refdecomentrio">
    <w:name w:val="annotation reference"/>
    <w:basedOn w:val="Fontepargpadro"/>
    <w:uiPriority w:val="99"/>
    <w:semiHidden/>
    <w:unhideWhenUsed/>
    <w:rsid w:val="003247D2"/>
    <w:rPr>
      <w:sz w:val="16"/>
      <w:szCs w:val="16"/>
    </w:rPr>
  </w:style>
  <w:style w:type="paragraph" w:styleId="Textodecomentrio">
    <w:name w:val="annotation text"/>
    <w:basedOn w:val="Normal"/>
    <w:link w:val="TextodecomentrioChar"/>
    <w:uiPriority w:val="99"/>
    <w:semiHidden/>
    <w:unhideWhenUsed/>
    <w:rsid w:val="003247D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247D2"/>
    <w:rPr>
      <w:rFonts w:ascii="Arial" w:eastAsia="Times New Roman" w:hAnsi="Arial"/>
      <w:lang w:eastAsia="ar-SA"/>
    </w:rPr>
  </w:style>
  <w:style w:type="paragraph" w:styleId="Assuntodocomentrio">
    <w:name w:val="annotation subject"/>
    <w:basedOn w:val="Textodecomentrio"/>
    <w:next w:val="Textodecomentrio"/>
    <w:link w:val="AssuntodocomentrioChar"/>
    <w:uiPriority w:val="99"/>
    <w:semiHidden/>
    <w:unhideWhenUsed/>
    <w:rsid w:val="003247D2"/>
    <w:rPr>
      <w:b/>
      <w:bCs/>
    </w:rPr>
  </w:style>
  <w:style w:type="character" w:customStyle="1" w:styleId="AssuntodocomentrioChar">
    <w:name w:val="Assunto do comentário Char"/>
    <w:basedOn w:val="TextodecomentrioChar"/>
    <w:link w:val="Assuntodocomentrio"/>
    <w:uiPriority w:val="99"/>
    <w:semiHidden/>
    <w:rsid w:val="003247D2"/>
    <w:rPr>
      <w:rFonts w:ascii="Arial" w:eastAsia="Times New Roman" w:hAnsi="Arial"/>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595098">
      <w:bodyDiv w:val="1"/>
      <w:marLeft w:val="0"/>
      <w:marRight w:val="0"/>
      <w:marTop w:val="0"/>
      <w:marBottom w:val="0"/>
      <w:divBdr>
        <w:top w:val="none" w:sz="0" w:space="0" w:color="auto"/>
        <w:left w:val="none" w:sz="0" w:space="0" w:color="auto"/>
        <w:bottom w:val="none" w:sz="0" w:space="0" w:color="auto"/>
        <w:right w:val="none" w:sz="0" w:space="0" w:color="auto"/>
      </w:divBdr>
      <w:divsChild>
        <w:div w:id="552738648">
          <w:marLeft w:val="240"/>
          <w:marRight w:val="0"/>
          <w:marTop w:val="120"/>
          <w:marBottom w:val="0"/>
          <w:divBdr>
            <w:top w:val="none" w:sz="0" w:space="0" w:color="auto"/>
            <w:left w:val="none" w:sz="0" w:space="0" w:color="auto"/>
            <w:bottom w:val="none" w:sz="0" w:space="0" w:color="auto"/>
            <w:right w:val="none" w:sz="0" w:space="0" w:color="auto"/>
          </w:divBdr>
        </w:div>
        <w:div w:id="39937883">
          <w:marLeft w:val="240"/>
          <w:marRight w:val="0"/>
          <w:marTop w:val="120"/>
          <w:marBottom w:val="0"/>
          <w:divBdr>
            <w:top w:val="none" w:sz="0" w:space="0" w:color="auto"/>
            <w:left w:val="none" w:sz="0" w:space="0" w:color="auto"/>
            <w:bottom w:val="none" w:sz="0" w:space="0" w:color="auto"/>
            <w:right w:val="none" w:sz="0" w:space="0" w:color="auto"/>
          </w:divBdr>
        </w:div>
        <w:div w:id="1121459098">
          <w:marLeft w:val="480"/>
          <w:marRight w:val="0"/>
          <w:marTop w:val="120"/>
          <w:marBottom w:val="0"/>
          <w:divBdr>
            <w:top w:val="none" w:sz="0" w:space="0" w:color="auto"/>
            <w:left w:val="none" w:sz="0" w:space="0" w:color="auto"/>
            <w:bottom w:val="none" w:sz="0" w:space="0" w:color="auto"/>
            <w:right w:val="none" w:sz="0" w:space="0" w:color="auto"/>
          </w:divBdr>
        </w:div>
        <w:div w:id="1980111375">
          <w:marLeft w:val="480"/>
          <w:marRight w:val="0"/>
          <w:marTop w:val="120"/>
          <w:marBottom w:val="0"/>
          <w:divBdr>
            <w:top w:val="none" w:sz="0" w:space="0" w:color="auto"/>
            <w:left w:val="none" w:sz="0" w:space="0" w:color="auto"/>
            <w:bottom w:val="none" w:sz="0" w:space="0" w:color="auto"/>
            <w:right w:val="none" w:sz="0" w:space="0" w:color="auto"/>
          </w:divBdr>
        </w:div>
      </w:divsChild>
    </w:div>
    <w:div w:id="866522589">
      <w:bodyDiv w:val="1"/>
      <w:marLeft w:val="0"/>
      <w:marRight w:val="0"/>
      <w:marTop w:val="0"/>
      <w:marBottom w:val="0"/>
      <w:divBdr>
        <w:top w:val="none" w:sz="0" w:space="0" w:color="auto"/>
        <w:left w:val="none" w:sz="0" w:space="0" w:color="auto"/>
        <w:bottom w:val="none" w:sz="0" w:space="0" w:color="auto"/>
        <w:right w:val="none" w:sz="0" w:space="0" w:color="auto"/>
      </w:divBdr>
    </w:div>
    <w:div w:id="1388408702">
      <w:bodyDiv w:val="1"/>
      <w:marLeft w:val="0"/>
      <w:marRight w:val="0"/>
      <w:marTop w:val="0"/>
      <w:marBottom w:val="0"/>
      <w:divBdr>
        <w:top w:val="none" w:sz="0" w:space="0" w:color="auto"/>
        <w:left w:val="none" w:sz="0" w:space="0" w:color="auto"/>
        <w:bottom w:val="none" w:sz="0" w:space="0" w:color="auto"/>
        <w:right w:val="none" w:sz="0" w:space="0" w:color="auto"/>
      </w:divBdr>
      <w:divsChild>
        <w:div w:id="1771851140">
          <w:marLeft w:val="0"/>
          <w:marRight w:val="0"/>
          <w:marTop w:val="0"/>
          <w:marBottom w:val="0"/>
          <w:divBdr>
            <w:top w:val="none" w:sz="0" w:space="0" w:color="auto"/>
            <w:left w:val="none" w:sz="0" w:space="0" w:color="auto"/>
            <w:bottom w:val="none" w:sz="0" w:space="0" w:color="auto"/>
            <w:right w:val="none" w:sz="0" w:space="0" w:color="auto"/>
          </w:divBdr>
        </w:div>
      </w:divsChild>
    </w:div>
    <w:div w:id="204675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doxa.ua.es/article/view/1988-n-5sistema-juridico-principios-juridicos-y-practica.%20Acesso"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in.gov.br/en/web/dou/-/lei-n-13.979-de-6-de-fevereiro-de-2020-242078735"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8757192328468449003360B0743D377" ma:contentTypeVersion="2" ma:contentTypeDescription="Crie um novo documento." ma:contentTypeScope="" ma:versionID="7a8d7557149d19a15b80c03c38c2796c">
  <xsd:schema xmlns:xsd="http://www.w3.org/2001/XMLSchema" xmlns:xs="http://www.w3.org/2001/XMLSchema" xmlns:p="http://schemas.microsoft.com/office/2006/metadata/properties" xmlns:ns2="1ac17341-bd07-4296-a3ba-4ca912f3c801" targetNamespace="http://schemas.microsoft.com/office/2006/metadata/properties" ma:root="true" ma:fieldsID="10839184bf57eac245eeefd2b07bd125" ns2:_="">
    <xsd:import namespace="1ac17341-bd07-4296-a3ba-4ca912f3c80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17341-bd07-4296-a3ba-4ca912f3c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A061CA-3BBE-4BFA-8A42-F18E91AB1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c17341-bd07-4296-a3ba-4ca912f3c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792B0-D375-46E8-A43B-2E2618749D9C}">
  <ds:schemaRefs>
    <ds:schemaRef ds:uri="http://schemas.microsoft.com/sharepoint/v3/contenttype/forms"/>
  </ds:schemaRefs>
</ds:datastoreItem>
</file>

<file path=customXml/itemProps3.xml><?xml version="1.0" encoding="utf-8"?>
<ds:datastoreItem xmlns:ds="http://schemas.openxmlformats.org/officeDocument/2006/customXml" ds:itemID="{C4456E9D-7372-4F94-B4FB-5AA60437C2CF}">
  <ds:schemaRefs>
    <ds:schemaRef ds:uri="http://schemas.openxmlformats.org/officeDocument/2006/bibliography"/>
  </ds:schemaRefs>
</ds:datastoreItem>
</file>

<file path=customXml/itemProps4.xml><?xml version="1.0" encoding="utf-8"?>
<ds:datastoreItem xmlns:ds="http://schemas.openxmlformats.org/officeDocument/2006/customXml" ds:itemID="{FB45BF5E-66E6-4E4B-8503-DB08A98F3A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7053</Words>
  <Characters>38088</Characters>
  <Application>Microsoft Office Word</Application>
  <DocSecurity>0</DocSecurity>
  <Lines>317</Lines>
  <Paragraphs>90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Eliane</dc:creator>
  <cp:lastModifiedBy>GABRIELA PUGLIESI FURTADO CALAÇA</cp:lastModifiedBy>
  <cp:revision>2</cp:revision>
  <cp:lastPrinted>2017-02-13T10:28:00Z</cp:lastPrinted>
  <dcterms:created xsi:type="dcterms:W3CDTF">2021-06-28T23:45:00Z</dcterms:created>
  <dcterms:modified xsi:type="dcterms:W3CDTF">2021-06-28T23:45:00Z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0x01010098757192328468449003360B0743D377</vt:lpwstr>
  </property>
</Properties>
</file>