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7FE6F" w14:textId="77777777" w:rsidR="006F2664" w:rsidRDefault="006F2664" w:rsidP="006F2664">
      <w:pPr>
        <w:jc w:val="center"/>
        <w:rPr>
          <w:b/>
        </w:rPr>
      </w:pPr>
      <w:r>
        <w:rPr>
          <w:b/>
        </w:rPr>
        <w:t>QUALIDADE DE VIDA DE PESSOAS COM SÍNDROME DA DOR COMPLEXA REGIONAL</w:t>
      </w:r>
    </w:p>
    <w:p w14:paraId="2B98C277" w14:textId="77777777" w:rsidR="006F2664" w:rsidRDefault="006F2664" w:rsidP="006F2664">
      <w:pPr>
        <w:rPr>
          <w:b/>
        </w:rPr>
      </w:pPr>
    </w:p>
    <w:p w14:paraId="408DA96A" w14:textId="77777777" w:rsidR="006F2664" w:rsidRDefault="006F2664" w:rsidP="006F2664">
      <w:pPr>
        <w:rPr>
          <w:b/>
        </w:rPr>
      </w:pPr>
    </w:p>
    <w:p w14:paraId="15A9173C" w14:textId="77777777" w:rsidR="006F2664" w:rsidRDefault="006F2664" w:rsidP="006F2664">
      <w:pPr>
        <w:rPr>
          <w:b/>
        </w:rPr>
      </w:pPr>
    </w:p>
    <w:p w14:paraId="78CA2894" w14:textId="77777777" w:rsidR="006F2664" w:rsidRPr="00A07522" w:rsidRDefault="006F2664" w:rsidP="006F2664">
      <w:pPr>
        <w:pStyle w:val="Ttulo1"/>
        <w:spacing w:before="0" w:after="0" w:line="480" w:lineRule="auto"/>
        <w:jc w:val="both"/>
        <w:rPr>
          <w:color w:val="FF0000"/>
        </w:rPr>
      </w:pPr>
      <w:r>
        <w:t>RESUMO</w:t>
      </w:r>
    </w:p>
    <w:p w14:paraId="7E83B285" w14:textId="77777777" w:rsidR="006F2664" w:rsidRDefault="006F2664" w:rsidP="006F2664">
      <w:pPr>
        <w:spacing w:line="360" w:lineRule="auto"/>
      </w:pPr>
      <w:r w:rsidRPr="00241D92">
        <w:rPr>
          <w:b/>
        </w:rPr>
        <w:t xml:space="preserve">Introdução: </w:t>
      </w:r>
      <w:r w:rsidRPr="00241D92">
        <w:t>Síndrome da Dor Complexa Regional (SCDR)</w:t>
      </w:r>
      <w:r>
        <w:t xml:space="preserve"> é </w:t>
      </w:r>
      <w:r w:rsidRPr="00241D92">
        <w:t xml:space="preserve">um distúrbio doloroso, caracterizado por um quadro de dor neuropática intensa e contínua, condição multifatorial que prejudica as atividades da vida diária e a qualidade de vida. </w:t>
      </w:r>
      <w:r w:rsidRPr="00241D92">
        <w:rPr>
          <w:b/>
        </w:rPr>
        <w:t>Objetivo:</w:t>
      </w:r>
      <w:r w:rsidRPr="00241D92">
        <w:t xml:space="preserve"> investigar a correlação entre a qualidade de vida e a percepção de dor em pessoas com </w:t>
      </w:r>
      <w:r>
        <w:t xml:space="preserve">a </w:t>
      </w:r>
      <w:r w:rsidRPr="00241D92">
        <w:t xml:space="preserve">SCDR. </w:t>
      </w:r>
      <w:r w:rsidRPr="00241D92">
        <w:rPr>
          <w:b/>
        </w:rPr>
        <w:t>Métodos:</w:t>
      </w:r>
      <w:r w:rsidRPr="00241D92">
        <w:t xml:space="preserve"> estudo observacional e transversal,</w:t>
      </w:r>
      <w:r>
        <w:t xml:space="preserve"> com </w:t>
      </w:r>
      <w:r w:rsidRPr="00241D92">
        <w:t xml:space="preserve">participantes da Associação Brasileira dos portadores de SCDR (ABRAPORTA). </w:t>
      </w:r>
      <w:r>
        <w:t xml:space="preserve">Para a coleta dos dados utilizou-se o </w:t>
      </w:r>
      <w:r w:rsidRPr="00241D92">
        <w:t xml:space="preserve">questionário sociodemográfico e clínico, a escala visual analógica (EVA), e o </w:t>
      </w:r>
      <w:r w:rsidRPr="000E0EB8">
        <w:rPr>
          <w:i/>
          <w:iCs/>
        </w:rPr>
        <w:t xml:space="preserve">Short </w:t>
      </w:r>
      <w:proofErr w:type="spellStart"/>
      <w:r w:rsidRPr="000E0EB8">
        <w:rPr>
          <w:i/>
          <w:iCs/>
        </w:rPr>
        <w:t>Form</w:t>
      </w:r>
      <w:proofErr w:type="spellEnd"/>
      <w:r w:rsidRPr="000E0EB8">
        <w:rPr>
          <w:i/>
          <w:iCs/>
        </w:rPr>
        <w:t xml:space="preserve"> Health </w:t>
      </w:r>
      <w:proofErr w:type="spellStart"/>
      <w:r w:rsidRPr="000E0EB8">
        <w:rPr>
          <w:i/>
          <w:iCs/>
        </w:rPr>
        <w:t>Survey</w:t>
      </w:r>
      <w:proofErr w:type="spellEnd"/>
      <w:r w:rsidRPr="00241D92">
        <w:t xml:space="preserve"> (SF-36). </w:t>
      </w:r>
      <w:r w:rsidRPr="00241D92">
        <w:rPr>
          <w:b/>
        </w:rPr>
        <w:t>Resultados:</w:t>
      </w:r>
      <w:r w:rsidRPr="00241D92">
        <w:t xml:space="preserve"> </w:t>
      </w:r>
      <w:r>
        <w:t>a</w:t>
      </w:r>
      <w:r w:rsidRPr="00241D92">
        <w:t xml:space="preserve">mostra </w:t>
      </w:r>
      <w:r>
        <w:t>de</w:t>
      </w:r>
      <w:r w:rsidRPr="00241D92">
        <w:t xml:space="preserve"> 47 participantes, 72,3% do sexo feminino,</w:t>
      </w:r>
      <w:r>
        <w:t xml:space="preserve"> </w:t>
      </w:r>
      <w:r w:rsidRPr="00241D92">
        <w:t>55,3% não trabalha atualmente</w:t>
      </w:r>
      <w:r>
        <w:t xml:space="preserve">, </w:t>
      </w:r>
      <w:r w:rsidRPr="00241D92">
        <w:t xml:space="preserve">sintomas </w:t>
      </w:r>
      <w:r>
        <w:t xml:space="preserve">dolorosos </w:t>
      </w:r>
      <w:r w:rsidRPr="00241D92">
        <w:t xml:space="preserve">mais comuns na coluna. </w:t>
      </w:r>
      <w:r>
        <w:t>Em maioria, os</w:t>
      </w:r>
      <w:r w:rsidRPr="00241D92">
        <w:t xml:space="preserve"> participantes autoavaliaram ter saúde ruim e prejuízo na qualidade do sono. No SF-36, os domínios </w:t>
      </w:r>
      <w:r>
        <w:t>com mais</w:t>
      </w:r>
      <w:r w:rsidRPr="00241D92">
        <w:t xml:space="preserve"> baixos escores</w:t>
      </w:r>
      <w:r>
        <w:t xml:space="preserve"> foram</w:t>
      </w:r>
      <w:r w:rsidRPr="00241D92">
        <w:t xml:space="preserve"> </w:t>
      </w:r>
      <w:r>
        <w:t>“</w:t>
      </w:r>
      <w:r w:rsidRPr="00241D92">
        <w:t>limitação por aspectos físicos</w:t>
      </w:r>
      <w:r>
        <w:t>”</w:t>
      </w:r>
      <w:r w:rsidRPr="00241D92">
        <w:t xml:space="preserve"> </w:t>
      </w:r>
      <w:r>
        <w:t>(</w:t>
      </w:r>
      <w:r w:rsidRPr="00241D92">
        <w:t>5,85</w:t>
      </w:r>
      <w:r>
        <w:t>),</w:t>
      </w:r>
      <w:r w:rsidRPr="00241D92">
        <w:t xml:space="preserve"> </w:t>
      </w:r>
      <w:r>
        <w:t>“</w:t>
      </w:r>
      <w:r w:rsidRPr="00241D92">
        <w:t>aspectos emocionais</w:t>
      </w:r>
      <w:r>
        <w:t>”</w:t>
      </w:r>
      <w:r w:rsidRPr="00241D92">
        <w:t xml:space="preserve"> </w:t>
      </w:r>
      <w:r>
        <w:t>(</w:t>
      </w:r>
      <w:r w:rsidRPr="00241D92">
        <w:t>13,47</w:t>
      </w:r>
      <w:r>
        <w:t>)</w:t>
      </w:r>
      <w:r w:rsidRPr="00241D92">
        <w:t xml:space="preserve"> e </w:t>
      </w:r>
      <w:r>
        <w:t>“</w:t>
      </w:r>
      <w:r w:rsidRPr="00241D92">
        <w:t>dor</w:t>
      </w:r>
      <w:r>
        <w:t>”</w:t>
      </w:r>
      <w:r w:rsidRPr="00241D92">
        <w:t xml:space="preserve"> </w:t>
      </w:r>
      <w:r>
        <w:t>(</w:t>
      </w:r>
      <w:r w:rsidRPr="00241D92">
        <w:t>25,30</w:t>
      </w:r>
      <w:r>
        <w:t>)</w:t>
      </w:r>
      <w:r w:rsidRPr="00241D92">
        <w:t xml:space="preserve">. </w:t>
      </w:r>
      <w:r>
        <w:t xml:space="preserve">Os domínios </w:t>
      </w:r>
      <w:r w:rsidRPr="00241D92">
        <w:t>"</w:t>
      </w:r>
      <w:r>
        <w:t>c</w:t>
      </w:r>
      <w:r w:rsidRPr="00241D92">
        <w:t>apacidade funcional</w:t>
      </w:r>
      <w:r>
        <w:t>”</w:t>
      </w:r>
      <w:r w:rsidRPr="00241D92">
        <w:t xml:space="preserve">, </w:t>
      </w:r>
      <w:r>
        <w:t>“</w:t>
      </w:r>
      <w:r w:rsidRPr="00241D92">
        <w:t>dor</w:t>
      </w:r>
      <w:r>
        <w:t>”</w:t>
      </w:r>
      <w:r w:rsidRPr="00241D92">
        <w:t xml:space="preserve"> e </w:t>
      </w:r>
      <w:r>
        <w:t>“</w:t>
      </w:r>
      <w:r w:rsidRPr="00241D92">
        <w:t>aspecto social"</w:t>
      </w:r>
      <w:r>
        <w:t xml:space="preserve"> foram baixos em q</w:t>
      </w:r>
      <w:r w:rsidRPr="00241D92">
        <w:t xml:space="preserve">uem não </w:t>
      </w:r>
      <w:r>
        <w:t xml:space="preserve">estava </w:t>
      </w:r>
      <w:r w:rsidRPr="00241D92">
        <w:t>trabalha</w:t>
      </w:r>
      <w:r>
        <w:t xml:space="preserve">ndo </w:t>
      </w:r>
      <w:r w:rsidRPr="00241D92">
        <w:t>(p=0,04)</w:t>
      </w:r>
      <w:r>
        <w:t>, e os que tomam medicação para controle da dor</w:t>
      </w:r>
      <w:r w:rsidRPr="0001560F">
        <w:t xml:space="preserve"> </w:t>
      </w:r>
      <w:r>
        <w:t>(p=0,01)</w:t>
      </w:r>
      <w:r w:rsidRPr="00241D92">
        <w:t xml:space="preserve">. </w:t>
      </w:r>
      <w:r>
        <w:t>Os m</w:t>
      </w:r>
      <w:r w:rsidRPr="00241D92">
        <w:t>enor</w:t>
      </w:r>
      <w:r>
        <w:t>es</w:t>
      </w:r>
      <w:r w:rsidRPr="00241D92">
        <w:t xml:space="preserve"> escore</w:t>
      </w:r>
      <w:r>
        <w:t>s</w:t>
      </w:r>
      <w:r w:rsidRPr="00241D92">
        <w:t xml:space="preserve"> no domínio "capacidade funcional"</w:t>
      </w:r>
      <w:r>
        <w:t xml:space="preserve"> foi encontrado em q</w:t>
      </w:r>
      <w:r w:rsidRPr="00241D92">
        <w:t>uem não pratica atividade física</w:t>
      </w:r>
      <w:r>
        <w:t xml:space="preserve"> </w:t>
      </w:r>
      <w:r w:rsidRPr="00241D92">
        <w:t>(p=0,01)</w:t>
      </w:r>
      <w:r>
        <w:t xml:space="preserve"> e quem tem insônia (p=0,04)</w:t>
      </w:r>
      <w:r w:rsidRPr="00241D92">
        <w:t>.</w:t>
      </w:r>
      <w:r w:rsidRPr="00241D92">
        <w:rPr>
          <w:bCs/>
        </w:rPr>
        <w:t xml:space="preserve"> </w:t>
      </w:r>
      <w:r w:rsidRPr="00241D92">
        <w:rPr>
          <w:b/>
        </w:rPr>
        <w:t xml:space="preserve">Conclusão: </w:t>
      </w:r>
      <w:r>
        <w:t>No questionário de qualidade de vida, os menores escores apresentados nos domínios "limitação por aspectos físicos", "aspectos emocionais" e "dor", predominante nos participantes que não estão trabalhando atualmente, não praticam atividade física, tomam m</w:t>
      </w:r>
      <w:r w:rsidRPr="007A2A3C">
        <w:t>edicação para control</w:t>
      </w:r>
      <w:r>
        <w:t>e</w:t>
      </w:r>
      <w:r w:rsidRPr="007A2A3C">
        <w:t xml:space="preserve"> </w:t>
      </w:r>
      <w:r>
        <w:t>d</w:t>
      </w:r>
      <w:r w:rsidRPr="007A2A3C">
        <w:t>a dor</w:t>
      </w:r>
      <w:r>
        <w:t xml:space="preserve"> e não tem uma boa qualidade de sono.</w:t>
      </w:r>
    </w:p>
    <w:p w14:paraId="1D6482CB" w14:textId="77777777" w:rsidR="006F2664" w:rsidRPr="00391ECE" w:rsidRDefault="006F2664" w:rsidP="006F2664">
      <w:pPr>
        <w:spacing w:line="360" w:lineRule="auto"/>
      </w:pPr>
      <w:r>
        <w:rPr>
          <w:b/>
          <w:color w:val="000000"/>
        </w:rPr>
        <w:t>Palavras-chave:</w:t>
      </w:r>
      <w:r>
        <w:rPr>
          <w:color w:val="000000"/>
        </w:rPr>
        <w:t xml:space="preserve"> Síndrome da dor Regional Complexa; Dor Crônica; Qualidade de vida.</w:t>
      </w:r>
    </w:p>
    <w:p w14:paraId="7B1F5534" w14:textId="77777777" w:rsidR="006D668E" w:rsidRDefault="006D668E" w:rsidP="006F2664">
      <w:pPr>
        <w:tabs>
          <w:tab w:val="left" w:pos="3060"/>
        </w:tabs>
      </w:pPr>
    </w:p>
    <w:sectPr w:rsidR="006D66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64"/>
    <w:rsid w:val="006D668E"/>
    <w:rsid w:val="006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1104"/>
  <w15:chartTrackingRefBased/>
  <w15:docId w15:val="{8A65DBE8-6F45-46EA-B1DD-B978AAB8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664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t-BR"/>
    </w:rPr>
  </w:style>
  <w:style w:type="paragraph" w:styleId="Ttulo1">
    <w:name w:val="heading 1"/>
    <w:basedOn w:val="Listadecontinuao"/>
    <w:next w:val="Listadecontinuao"/>
    <w:link w:val="Ttulo1Char"/>
    <w:uiPriority w:val="9"/>
    <w:qFormat/>
    <w:rsid w:val="006F2664"/>
    <w:pPr>
      <w:keepNext/>
      <w:spacing w:before="240" w:after="60"/>
      <w:ind w:left="0"/>
      <w:jc w:val="left"/>
      <w:outlineLvl w:val="0"/>
    </w:pPr>
    <w:rPr>
      <w:rFonts w:eastAsia="Times New Roman"/>
      <w:b/>
      <w:bCs/>
      <w:kern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F2664"/>
    <w:rPr>
      <w:rFonts w:ascii="Arial" w:eastAsia="Times New Roman" w:hAnsi="Arial" w:cs="Arial"/>
      <w:b/>
      <w:bCs/>
      <w:kern w:val="32"/>
      <w:sz w:val="24"/>
      <w:szCs w:val="32"/>
      <w:lang w:eastAsia="pt-BR"/>
    </w:rPr>
  </w:style>
  <w:style w:type="character" w:styleId="Hyperlink">
    <w:name w:val="Hyperlink"/>
    <w:uiPriority w:val="99"/>
    <w:unhideWhenUsed/>
    <w:rsid w:val="006F2664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F26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266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2664"/>
    <w:rPr>
      <w:rFonts w:ascii="Arial" w:eastAsia="Arial" w:hAnsi="Arial" w:cs="Arial"/>
      <w:sz w:val="20"/>
      <w:szCs w:val="20"/>
      <w:lang w:eastAsia="pt-BR"/>
    </w:rPr>
  </w:style>
  <w:style w:type="paragraph" w:styleId="Listadecontinuao">
    <w:name w:val="List Continue"/>
    <w:basedOn w:val="Normal"/>
    <w:uiPriority w:val="99"/>
    <w:semiHidden/>
    <w:unhideWhenUsed/>
    <w:rsid w:val="006F2664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Maysa Ferreira</dc:creator>
  <cp:keywords/>
  <dc:description/>
  <cp:lastModifiedBy>Maysa Ferreira</cp:lastModifiedBy>
  <cp:revision>1</cp:revision>
  <dcterms:created xsi:type="dcterms:W3CDTF">2021-06-28T18:59:00Z</dcterms:created>
  <dcterms:modified xsi:type="dcterms:W3CDTF">2021-06-28T19:01:00Z</dcterms:modified>
</cp:coreProperties>
</file>