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06A0" w14:textId="77777777" w:rsidR="000D4DDF" w:rsidRPr="009F6412" w:rsidRDefault="009702BB" w:rsidP="00F22C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BA1">
        <w:rPr>
          <w:rFonts w:ascii="Times New Roman" w:hAnsi="Times New Roman"/>
          <w:b/>
          <w:bCs/>
          <w:sz w:val="24"/>
          <w:szCs w:val="24"/>
        </w:rPr>
        <w:t>EFEITOS DO CONCEITO MULLIGAN NA MOBILIDADE E ESTABILIDADE LOMBOPÉLVICA DE ADULTOS JOVENS COM LOMBALGIA INESPECÍFICA</w:t>
      </w:r>
      <w:r w:rsidR="009F64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ED099A" w14:textId="68BD9327" w:rsidR="00D65B35" w:rsidRDefault="00D65B35" w:rsidP="00F22C32">
      <w:pPr>
        <w:pStyle w:val="Ttulo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C33DDF" w14:textId="77777777" w:rsidR="00F22C32" w:rsidRPr="00F22C32" w:rsidRDefault="00F22C32" w:rsidP="00F22C32"/>
    <w:p w14:paraId="20B5A3A8" w14:textId="77777777" w:rsidR="00D65B35" w:rsidRPr="00BD5DF3" w:rsidRDefault="00D65B35" w:rsidP="00F22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4321B" w14:textId="0171DC4C" w:rsidR="00D65B35" w:rsidRDefault="009702BB" w:rsidP="00F22C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9702BB">
        <w:rPr>
          <w:rFonts w:ascii="Times New Roman" w:hAnsi="Times New Roman"/>
          <w:i/>
          <w:sz w:val="24"/>
          <w:szCs w:val="24"/>
          <w:lang w:val="en-US"/>
        </w:rPr>
        <w:t xml:space="preserve">Effects of the mulligan concept on mobility and </w:t>
      </w:r>
      <w:proofErr w:type="spellStart"/>
      <w:r w:rsidRPr="009702BB">
        <w:rPr>
          <w:rFonts w:ascii="Times New Roman" w:hAnsi="Times New Roman"/>
          <w:i/>
          <w:sz w:val="24"/>
          <w:szCs w:val="24"/>
          <w:lang w:val="en-US"/>
        </w:rPr>
        <w:t>lumbopelvic</w:t>
      </w:r>
      <w:proofErr w:type="spellEnd"/>
      <w:r w:rsidRPr="009702BB">
        <w:rPr>
          <w:rFonts w:ascii="Times New Roman" w:hAnsi="Times New Roman"/>
          <w:i/>
          <w:sz w:val="24"/>
          <w:szCs w:val="24"/>
          <w:lang w:val="en-US"/>
        </w:rPr>
        <w:t xml:space="preserve"> stability in young adults with nonspecific low back pain</w:t>
      </w:r>
    </w:p>
    <w:p w14:paraId="081D0CAE" w14:textId="77777777" w:rsidR="0053435B" w:rsidRPr="00BD5DF3" w:rsidRDefault="0053435B" w:rsidP="00F22C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001319FE" w14:textId="1C2973C6" w:rsidR="00D65B35" w:rsidRDefault="00D65B35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7D4B2BA6" w14:textId="47D66C66" w:rsidR="00F22C32" w:rsidRDefault="00F22C32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080970E1" w14:textId="17D97A46" w:rsidR="00F22C32" w:rsidRDefault="00F22C32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0D348B4D" w14:textId="33D0C178" w:rsidR="00F22C32" w:rsidRDefault="00F22C32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6A9AF0C8" w14:textId="551420D7" w:rsidR="00F22C32" w:rsidRDefault="00F22C32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003CBF70" w14:textId="77777777" w:rsidR="00F22C32" w:rsidRDefault="00F22C32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81D656F" w14:textId="77777777" w:rsidR="00F22C32" w:rsidRPr="00BD5DF3" w:rsidRDefault="00F22C32" w:rsidP="00F22C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77D8D334" w14:textId="77777777" w:rsidR="00D65B35" w:rsidRPr="00BD5DF3" w:rsidRDefault="009702BB" w:rsidP="00F22C32">
      <w:pPr>
        <w:pStyle w:val="Ttulo4"/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  <w:lang w:eastAsia="pt-BR"/>
        </w:rPr>
      </w:pPr>
      <w:r>
        <w:rPr>
          <w:rFonts w:ascii="Times New Roman" w:hAnsi="Times New Roman" w:cs="Times New Roman"/>
          <w:b w:val="0"/>
          <w:sz w:val="24"/>
          <w:szCs w:val="24"/>
        </w:rPr>
        <w:t>Jéssica Vidal dos Passos</w:t>
      </w:r>
      <w:r w:rsidR="00BD106B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="00BD106B">
        <w:rPr>
          <w:rFonts w:ascii="Times New Roman" w:hAnsi="Times New Roman" w:cs="Times New Roman"/>
          <w:b w:val="0"/>
          <w:sz w:val="24"/>
          <w:szCs w:val="24"/>
        </w:rPr>
        <w:t>;</w:t>
      </w:r>
      <w:r w:rsidR="00923B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106B" w:rsidRPr="00BD5DF3">
        <w:rPr>
          <w:rFonts w:ascii="Times New Roman" w:hAnsi="Times New Roman" w:cs="Times New Roman"/>
          <w:b w:val="0"/>
          <w:sz w:val="24"/>
          <w:szCs w:val="24"/>
        </w:rPr>
        <w:t>A</w:t>
      </w:r>
      <w:r w:rsidR="00BD106B">
        <w:rPr>
          <w:rFonts w:ascii="Times New Roman" w:hAnsi="Times New Roman" w:cs="Times New Roman"/>
          <w:b w:val="0"/>
          <w:sz w:val="24"/>
          <w:szCs w:val="24"/>
        </w:rPr>
        <w:t>droaldo</w:t>
      </w:r>
      <w:proofErr w:type="spellEnd"/>
      <w:r w:rsidR="00BD106B">
        <w:rPr>
          <w:rFonts w:ascii="Times New Roman" w:hAnsi="Times New Roman" w:cs="Times New Roman"/>
          <w:b w:val="0"/>
          <w:sz w:val="24"/>
          <w:szCs w:val="24"/>
        </w:rPr>
        <w:t xml:space="preserve"> José Casa </w:t>
      </w:r>
      <w:r w:rsidR="00017E32">
        <w:rPr>
          <w:rFonts w:ascii="Times New Roman" w:hAnsi="Times New Roman" w:cs="Times New Roman"/>
          <w:b w:val="0"/>
          <w:sz w:val="24"/>
          <w:szCs w:val="24"/>
        </w:rPr>
        <w:t>Junior</w:t>
      </w:r>
      <w:r w:rsidR="00017E32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</w:p>
    <w:p w14:paraId="542B58FE" w14:textId="77777777" w:rsidR="00D65B35" w:rsidRPr="00BD5DF3" w:rsidRDefault="00D65B35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E01ED81" w14:textId="77777777" w:rsidR="00BD106B" w:rsidRPr="00BD5DF3" w:rsidRDefault="00BD106B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D65B35" w:rsidRPr="00BD5DF3">
        <w:rPr>
          <w:rFonts w:ascii="Times New Roman" w:hAnsi="Times New Roman"/>
          <w:sz w:val="24"/>
          <w:szCs w:val="24"/>
        </w:rPr>
        <w:t xml:space="preserve"> Discente do Curso de Fisioterapia da Pontifícia Universidade Católica de Goiás, Goiânia, Goiás, Brasil</w:t>
      </w:r>
    </w:p>
    <w:p w14:paraId="4B01308D" w14:textId="77777777" w:rsidR="00BD106B" w:rsidRPr="00BD5DF3" w:rsidRDefault="00A453A8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BD106B" w:rsidRPr="00BD5DF3">
        <w:rPr>
          <w:rFonts w:ascii="Times New Roman" w:hAnsi="Times New Roman"/>
          <w:sz w:val="24"/>
          <w:szCs w:val="24"/>
        </w:rPr>
        <w:t xml:space="preserve"> Doutor e Mestre em Ciências da Saúde, Docente do Curso de Fisioterapia da Pontifícia Universidade Católica de Goiás, Goiânia, Goiás, Brasil</w:t>
      </w:r>
    </w:p>
    <w:p w14:paraId="07B05E07" w14:textId="77777777" w:rsidR="00D65B35" w:rsidRPr="00BD5DF3" w:rsidRDefault="00D65B35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413ECFD" w14:textId="77777777" w:rsidR="00D65B35" w:rsidRPr="00BD5DF3" w:rsidRDefault="00D65B35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5B777376" w14:textId="77777777" w:rsidR="00D65B35" w:rsidRDefault="00D65B35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0954FA2" w14:textId="154DA8A7" w:rsidR="008922E6" w:rsidRDefault="008922E6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5F4BD639" w14:textId="7B663473" w:rsidR="00F22C32" w:rsidRDefault="00F22C32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AF727A0" w14:textId="77777777" w:rsidR="00F22C32" w:rsidRDefault="00F22C32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B1CC48E" w14:textId="77777777" w:rsidR="008922E6" w:rsidRPr="00BD5DF3" w:rsidRDefault="008922E6" w:rsidP="00F22C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9AD5919" w14:textId="0F76B1E3" w:rsidR="00D65B35" w:rsidRPr="009702BB" w:rsidRDefault="00D65B35" w:rsidP="00F22C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B14E7A">
        <w:rPr>
          <w:rFonts w:ascii="Times New Roman" w:hAnsi="Times New Roman"/>
          <w:b/>
          <w:bCs/>
          <w:sz w:val="24"/>
          <w:szCs w:val="24"/>
        </w:rPr>
        <w:t xml:space="preserve">Título Resumido: </w:t>
      </w:r>
      <w:r w:rsidR="00D20B03" w:rsidRPr="00D20B03">
        <w:rPr>
          <w:rFonts w:ascii="Times New Roman" w:hAnsi="Times New Roman"/>
          <w:sz w:val="24"/>
          <w:szCs w:val="24"/>
        </w:rPr>
        <w:t xml:space="preserve">Conceito </w:t>
      </w:r>
      <w:proofErr w:type="spellStart"/>
      <w:r w:rsidR="00D20B03" w:rsidRPr="00D20B03">
        <w:rPr>
          <w:rFonts w:ascii="Times New Roman" w:hAnsi="Times New Roman"/>
          <w:sz w:val="24"/>
          <w:szCs w:val="24"/>
        </w:rPr>
        <w:t>Mulligan</w:t>
      </w:r>
      <w:proofErr w:type="spellEnd"/>
      <w:r w:rsidR="00D20B03" w:rsidRPr="00D20B03">
        <w:rPr>
          <w:rFonts w:ascii="Times New Roman" w:hAnsi="Times New Roman"/>
          <w:sz w:val="24"/>
          <w:szCs w:val="24"/>
        </w:rPr>
        <w:t xml:space="preserve"> na Lombalgia</w:t>
      </w:r>
    </w:p>
    <w:p w14:paraId="7A3FE1EE" w14:textId="77777777" w:rsidR="00D65B35" w:rsidRPr="00BD5DF3" w:rsidRDefault="00D65B35" w:rsidP="00F22C3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7FCB5D18" w14:textId="77777777" w:rsidR="00D65B35" w:rsidRPr="00BD5DF3" w:rsidRDefault="00D65B35" w:rsidP="00F22C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7BF68D1" w14:textId="77777777" w:rsidR="00D65B35" w:rsidRPr="00BD5DF3" w:rsidRDefault="00D65B35" w:rsidP="00F22C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524E095" w14:textId="77777777" w:rsidR="00D65B35" w:rsidRDefault="00D65B35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2C898FC" w14:textId="77777777" w:rsidR="008922E6" w:rsidRDefault="008922E6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4A1C1C1" w14:textId="790D8CA4" w:rsidR="008922E6" w:rsidRDefault="008922E6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C8C5213" w14:textId="3E358775" w:rsidR="00F22C32" w:rsidRDefault="00F22C32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69A6434" w14:textId="0C02EA6C" w:rsidR="00F22C32" w:rsidRDefault="00F22C32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6E7E84E" w14:textId="69C7E594" w:rsidR="00F22C32" w:rsidRDefault="00F22C32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D8C412E" w14:textId="3588CB4F" w:rsidR="00F22C32" w:rsidRDefault="00F22C32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BEC6233" w14:textId="77777777" w:rsidR="00F22C32" w:rsidRDefault="00F22C32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8C6BB9" w14:textId="77777777" w:rsidR="00F22C32" w:rsidRDefault="00F22C32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C92EA85" w14:textId="39CFD4ED" w:rsidR="008922E6" w:rsidRDefault="008922E6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5285C64" w14:textId="77777777" w:rsidR="00D20B03" w:rsidRPr="00BD5DF3" w:rsidRDefault="00D20B03" w:rsidP="00F22C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B3BCF41" w14:textId="77777777" w:rsidR="00D65B35" w:rsidRPr="00625B50" w:rsidRDefault="00D65B35" w:rsidP="00F22C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25B50">
        <w:rPr>
          <w:rFonts w:ascii="Times New Roman" w:hAnsi="Times New Roman"/>
          <w:sz w:val="24"/>
          <w:szCs w:val="24"/>
        </w:rPr>
        <w:t xml:space="preserve">Autor principal: </w:t>
      </w:r>
      <w:r w:rsidR="009702BB">
        <w:rPr>
          <w:rFonts w:ascii="Times New Roman" w:hAnsi="Times New Roman"/>
          <w:sz w:val="24"/>
          <w:szCs w:val="24"/>
        </w:rPr>
        <w:t>Jéssica Vidal dos Passos</w:t>
      </w:r>
    </w:p>
    <w:p w14:paraId="108AA96A" w14:textId="77777777" w:rsidR="00D65B35" w:rsidRPr="00625B50" w:rsidRDefault="00D65B35" w:rsidP="00F22C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25B50">
        <w:rPr>
          <w:rFonts w:ascii="Times New Roman" w:hAnsi="Times New Roman"/>
          <w:sz w:val="24"/>
          <w:szCs w:val="24"/>
        </w:rPr>
        <w:t xml:space="preserve">Endereço: </w:t>
      </w:r>
      <w:r w:rsidR="009702BB">
        <w:rPr>
          <w:rFonts w:ascii="Times New Roman" w:hAnsi="Times New Roman"/>
          <w:sz w:val="24"/>
          <w:szCs w:val="24"/>
        </w:rPr>
        <w:t>Avenida das Esmeraldas</w:t>
      </w:r>
      <w:r w:rsidR="00A94C69" w:rsidRPr="00625B50">
        <w:rPr>
          <w:rFonts w:ascii="Times New Roman" w:hAnsi="Times New Roman"/>
          <w:sz w:val="24"/>
          <w:szCs w:val="24"/>
        </w:rPr>
        <w:t>,</w:t>
      </w:r>
      <w:r w:rsidR="002D199A">
        <w:rPr>
          <w:rFonts w:ascii="Times New Roman" w:hAnsi="Times New Roman"/>
          <w:sz w:val="24"/>
          <w:szCs w:val="24"/>
        </w:rPr>
        <w:t xml:space="preserve"> </w:t>
      </w:r>
      <w:r w:rsidR="009702BB">
        <w:rPr>
          <w:rFonts w:ascii="Times New Roman" w:hAnsi="Times New Roman"/>
          <w:sz w:val="24"/>
          <w:szCs w:val="24"/>
        </w:rPr>
        <w:t>Quadra 21 Lote 01, Bairro Recanto das Minas Gerais</w:t>
      </w:r>
      <w:r w:rsidR="00A94C69" w:rsidRPr="00625B50">
        <w:rPr>
          <w:rFonts w:ascii="Times New Roman" w:hAnsi="Times New Roman"/>
          <w:sz w:val="24"/>
          <w:szCs w:val="24"/>
        </w:rPr>
        <w:t xml:space="preserve">, Goiânia, Goiás, </w:t>
      </w:r>
      <w:r w:rsidR="00A453A8" w:rsidRPr="00B07DE5">
        <w:rPr>
          <w:rFonts w:ascii="Times New Roman" w:hAnsi="Times New Roman"/>
          <w:sz w:val="24"/>
          <w:szCs w:val="24"/>
        </w:rPr>
        <w:t>CEP</w:t>
      </w:r>
      <w:r w:rsidR="0028363D" w:rsidRPr="00B07DE5">
        <w:rPr>
          <w:rFonts w:ascii="Times New Roman" w:hAnsi="Times New Roman"/>
          <w:sz w:val="24"/>
          <w:szCs w:val="24"/>
        </w:rPr>
        <w:t>:</w:t>
      </w:r>
      <w:r w:rsidR="0028363D">
        <w:rPr>
          <w:rFonts w:ascii="Times New Roman" w:hAnsi="Times New Roman"/>
          <w:sz w:val="24"/>
          <w:szCs w:val="24"/>
        </w:rPr>
        <w:t xml:space="preserve"> 74</w:t>
      </w:r>
      <w:r w:rsidR="002D199A">
        <w:rPr>
          <w:rFonts w:ascii="Times New Roman" w:hAnsi="Times New Roman"/>
          <w:sz w:val="24"/>
          <w:szCs w:val="24"/>
        </w:rPr>
        <w:t>.</w:t>
      </w:r>
      <w:r w:rsidR="009702BB">
        <w:rPr>
          <w:rFonts w:ascii="Times New Roman" w:hAnsi="Times New Roman"/>
          <w:sz w:val="24"/>
          <w:szCs w:val="24"/>
        </w:rPr>
        <w:t>785</w:t>
      </w:r>
      <w:r w:rsidR="002D199A">
        <w:rPr>
          <w:rFonts w:ascii="Times New Roman" w:hAnsi="Times New Roman"/>
          <w:sz w:val="24"/>
          <w:szCs w:val="24"/>
        </w:rPr>
        <w:t>-</w:t>
      </w:r>
      <w:r w:rsidR="009702BB">
        <w:rPr>
          <w:rFonts w:ascii="Times New Roman" w:hAnsi="Times New Roman"/>
          <w:sz w:val="24"/>
          <w:szCs w:val="24"/>
        </w:rPr>
        <w:t>132</w:t>
      </w:r>
      <w:r w:rsidR="0028363D">
        <w:rPr>
          <w:rFonts w:ascii="Times New Roman" w:hAnsi="Times New Roman"/>
          <w:sz w:val="24"/>
          <w:szCs w:val="24"/>
        </w:rPr>
        <w:t>.</w:t>
      </w:r>
    </w:p>
    <w:p w14:paraId="3291EED9" w14:textId="77777777" w:rsidR="001A08A3" w:rsidRPr="00625B50" w:rsidRDefault="00D65B35" w:rsidP="00F22C32">
      <w:pPr>
        <w:pStyle w:val="SemEspaamento"/>
        <w:rPr>
          <w:rStyle w:val="Hyperlink"/>
          <w:rFonts w:ascii="Times New Roman" w:hAnsi="Times New Roman"/>
          <w:sz w:val="24"/>
          <w:szCs w:val="24"/>
        </w:rPr>
      </w:pPr>
      <w:r w:rsidRPr="00625B50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="009702BB" w:rsidRPr="00D20B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jessicap28@hotmail.com</w:t>
        </w:r>
      </w:hyperlink>
    </w:p>
    <w:p w14:paraId="2384BC2C" w14:textId="77777777" w:rsidR="009F42D6" w:rsidRDefault="009F42D6" w:rsidP="00F22C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68541AC" w14:textId="5D7C241C" w:rsidR="00DA5D9F" w:rsidRPr="0053435B" w:rsidRDefault="009F6412" w:rsidP="00F22C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BA1">
        <w:rPr>
          <w:rFonts w:ascii="Times New Roman" w:hAnsi="Times New Roman"/>
          <w:b/>
          <w:bCs/>
          <w:sz w:val="24"/>
          <w:szCs w:val="24"/>
        </w:rPr>
        <w:t>EFEITOS DO CONCEITO MULLIGAN NA MOBILIDADE E ESTABILIDADE LOMBOPÉLVICA DE ADULTOS JOVENS COM LOMBALGIA INESPECÍFICA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13550A7" w14:textId="77777777" w:rsidR="00FF7E92" w:rsidRPr="00BD5DF3" w:rsidRDefault="00FF7E92" w:rsidP="00F22C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640989" w14:textId="77777777" w:rsidR="00197CB1" w:rsidRPr="00BD5DF3" w:rsidRDefault="009F6412" w:rsidP="00F22C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9702BB">
        <w:rPr>
          <w:rFonts w:ascii="Times New Roman" w:hAnsi="Times New Roman"/>
          <w:i/>
          <w:sz w:val="24"/>
          <w:szCs w:val="24"/>
          <w:lang w:val="en-US"/>
        </w:rPr>
        <w:t xml:space="preserve">Effects of the mulligan concept on mobility and </w:t>
      </w:r>
      <w:proofErr w:type="spellStart"/>
      <w:r w:rsidRPr="009702BB">
        <w:rPr>
          <w:rFonts w:ascii="Times New Roman" w:hAnsi="Times New Roman"/>
          <w:i/>
          <w:sz w:val="24"/>
          <w:szCs w:val="24"/>
          <w:lang w:val="en-US"/>
        </w:rPr>
        <w:t>lumbopelvic</w:t>
      </w:r>
      <w:proofErr w:type="spellEnd"/>
      <w:r w:rsidRPr="009702BB">
        <w:rPr>
          <w:rFonts w:ascii="Times New Roman" w:hAnsi="Times New Roman"/>
          <w:i/>
          <w:sz w:val="24"/>
          <w:szCs w:val="24"/>
          <w:lang w:val="en-US"/>
        </w:rPr>
        <w:t xml:space="preserve"> stability in young adults with nonspecific low back pain</w:t>
      </w:r>
    </w:p>
    <w:p w14:paraId="09CE91C8" w14:textId="7E8234A6" w:rsidR="00F62ADD" w:rsidRDefault="00F62ADD" w:rsidP="00F22C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642AD12B" w14:textId="77777777" w:rsidR="0053435B" w:rsidRPr="00BD5DF3" w:rsidRDefault="0053435B" w:rsidP="00F22C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54BB644C" w14:textId="77777777" w:rsidR="00DA5D9F" w:rsidRDefault="00DA5D9F" w:rsidP="00F22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RESUMO</w:t>
      </w:r>
    </w:p>
    <w:p w14:paraId="34038BC1" w14:textId="77777777" w:rsidR="002D199A" w:rsidRPr="00BD5DF3" w:rsidRDefault="002D199A" w:rsidP="00F22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D3102E" w14:textId="0779E365" w:rsidR="0081600E" w:rsidRPr="00C561B6" w:rsidRDefault="0053592C" w:rsidP="00F22C32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50CFB">
        <w:rPr>
          <w:rFonts w:ascii="Times New Roman" w:hAnsi="Times New Roman"/>
          <w:b/>
          <w:sz w:val="24"/>
          <w:szCs w:val="24"/>
        </w:rPr>
        <w:t xml:space="preserve">Introdução: </w:t>
      </w:r>
      <w:r w:rsidR="00C50CFB" w:rsidRPr="00163E0D">
        <w:rPr>
          <w:rFonts w:ascii="Times New Roman" w:hAnsi="Times New Roman"/>
          <w:sz w:val="24"/>
          <w:szCs w:val="24"/>
        </w:rPr>
        <w:t xml:space="preserve">O </w:t>
      </w:r>
      <w:r w:rsidR="00C50CFB">
        <w:rPr>
          <w:rFonts w:ascii="Times New Roman" w:hAnsi="Times New Roman"/>
          <w:sz w:val="24"/>
          <w:szCs w:val="24"/>
        </w:rPr>
        <w:t>C</w:t>
      </w:r>
      <w:r w:rsidR="00C50CFB" w:rsidRPr="00163E0D">
        <w:rPr>
          <w:rFonts w:ascii="Times New Roman" w:hAnsi="Times New Roman"/>
          <w:sz w:val="24"/>
          <w:szCs w:val="24"/>
        </w:rPr>
        <w:t xml:space="preserve">onceito </w:t>
      </w:r>
      <w:proofErr w:type="spellStart"/>
      <w:r w:rsidR="00C50CFB" w:rsidRPr="00163E0D">
        <w:rPr>
          <w:rFonts w:ascii="Times New Roman" w:hAnsi="Times New Roman"/>
          <w:sz w:val="24"/>
          <w:szCs w:val="24"/>
        </w:rPr>
        <w:t>Mulligan</w:t>
      </w:r>
      <w:proofErr w:type="spellEnd"/>
      <w:r w:rsidR="00C50CFB" w:rsidRPr="00163E0D">
        <w:rPr>
          <w:rFonts w:ascii="Times New Roman" w:hAnsi="Times New Roman"/>
          <w:sz w:val="24"/>
          <w:szCs w:val="24"/>
        </w:rPr>
        <w:t xml:space="preserve"> é um</w:t>
      </w:r>
      <w:r w:rsidR="00C50CFB">
        <w:rPr>
          <w:rFonts w:ascii="Times New Roman" w:hAnsi="Times New Roman"/>
          <w:sz w:val="24"/>
          <w:szCs w:val="24"/>
        </w:rPr>
        <w:t>a filosofia</w:t>
      </w:r>
      <w:r w:rsidR="00C50CFB" w:rsidRPr="00163E0D">
        <w:rPr>
          <w:rFonts w:ascii="Times New Roman" w:hAnsi="Times New Roman"/>
          <w:sz w:val="24"/>
          <w:szCs w:val="24"/>
        </w:rPr>
        <w:t xml:space="preserve"> de terapia manual específica desenvolvida para restaurar os movimentos </w:t>
      </w:r>
      <w:proofErr w:type="spellStart"/>
      <w:r w:rsidR="00C50CFB" w:rsidRPr="00163E0D">
        <w:rPr>
          <w:rFonts w:ascii="Times New Roman" w:hAnsi="Times New Roman"/>
          <w:sz w:val="24"/>
          <w:szCs w:val="24"/>
        </w:rPr>
        <w:t>artrocinemáticos</w:t>
      </w:r>
      <w:proofErr w:type="spellEnd"/>
      <w:r w:rsidR="00C50CFB" w:rsidRPr="00163E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50CFB" w:rsidRPr="00163E0D">
        <w:rPr>
          <w:rFonts w:ascii="Times New Roman" w:hAnsi="Times New Roman"/>
          <w:sz w:val="24"/>
          <w:szCs w:val="24"/>
        </w:rPr>
        <w:t>osteocinemáticos</w:t>
      </w:r>
      <w:proofErr w:type="spellEnd"/>
      <w:r w:rsidR="00C50CFB" w:rsidRPr="00163E0D">
        <w:rPr>
          <w:rFonts w:ascii="Times New Roman" w:hAnsi="Times New Roman"/>
          <w:sz w:val="24"/>
          <w:szCs w:val="24"/>
        </w:rPr>
        <w:t>.</w:t>
      </w:r>
      <w:r w:rsidR="00C50CFB" w:rsidRPr="00C50CFB">
        <w:rPr>
          <w:rFonts w:ascii="Times New Roman" w:hAnsi="Times New Roman"/>
          <w:sz w:val="24"/>
          <w:szCs w:val="24"/>
        </w:rPr>
        <w:t xml:space="preserve"> </w:t>
      </w:r>
      <w:r w:rsidR="003A6BE7">
        <w:rPr>
          <w:rFonts w:ascii="Times New Roman" w:hAnsi="Times New Roman"/>
          <w:sz w:val="24"/>
          <w:szCs w:val="24"/>
        </w:rPr>
        <w:t xml:space="preserve">Suas técnicas de mobilização articular </w:t>
      </w:r>
      <w:r w:rsidR="00C50CFB" w:rsidRPr="00163E0D">
        <w:rPr>
          <w:rFonts w:ascii="Times New Roman" w:hAnsi="Times New Roman"/>
          <w:sz w:val="24"/>
          <w:szCs w:val="24"/>
        </w:rPr>
        <w:t>fornece</w:t>
      </w:r>
      <w:r w:rsidR="003A6BE7">
        <w:rPr>
          <w:rFonts w:ascii="Times New Roman" w:hAnsi="Times New Roman"/>
          <w:sz w:val="24"/>
          <w:szCs w:val="24"/>
        </w:rPr>
        <w:t>m</w:t>
      </w:r>
      <w:r w:rsidR="00C50CFB" w:rsidRPr="00163E0D">
        <w:rPr>
          <w:rFonts w:ascii="Times New Roman" w:hAnsi="Times New Roman"/>
          <w:sz w:val="24"/>
          <w:szCs w:val="24"/>
        </w:rPr>
        <w:t xml:space="preserve"> alívio imediato da dor e melhora</w:t>
      </w:r>
      <w:r w:rsidR="003A6BE7">
        <w:rPr>
          <w:rFonts w:ascii="Times New Roman" w:hAnsi="Times New Roman"/>
          <w:sz w:val="24"/>
          <w:szCs w:val="24"/>
        </w:rPr>
        <w:t>m</w:t>
      </w:r>
      <w:r w:rsidR="00C50CFB" w:rsidRPr="00163E0D">
        <w:rPr>
          <w:rFonts w:ascii="Times New Roman" w:hAnsi="Times New Roman"/>
          <w:sz w:val="24"/>
          <w:szCs w:val="24"/>
        </w:rPr>
        <w:t xml:space="preserve"> a amplitude de movimento, </w:t>
      </w:r>
      <w:r w:rsidR="003A6BE7">
        <w:rPr>
          <w:rFonts w:ascii="Times New Roman" w:hAnsi="Times New Roman"/>
          <w:sz w:val="24"/>
          <w:szCs w:val="24"/>
        </w:rPr>
        <w:t xml:space="preserve">especialmente, </w:t>
      </w:r>
      <w:r w:rsidR="00C50CFB" w:rsidRPr="00163E0D">
        <w:rPr>
          <w:rFonts w:ascii="Times New Roman" w:hAnsi="Times New Roman"/>
          <w:sz w:val="24"/>
          <w:szCs w:val="24"/>
        </w:rPr>
        <w:t>p</w:t>
      </w:r>
      <w:r w:rsidR="003A6BE7">
        <w:rPr>
          <w:rFonts w:ascii="Times New Roman" w:hAnsi="Times New Roman"/>
          <w:sz w:val="24"/>
          <w:szCs w:val="24"/>
        </w:rPr>
        <w:t>or meio da correção da</w:t>
      </w:r>
      <w:r w:rsidR="00C50CFB" w:rsidRPr="00163E0D">
        <w:rPr>
          <w:rFonts w:ascii="Times New Roman" w:hAnsi="Times New Roman"/>
          <w:sz w:val="24"/>
          <w:szCs w:val="24"/>
        </w:rPr>
        <w:t xml:space="preserve"> falha </w:t>
      </w:r>
      <w:r w:rsidR="003A6BE7">
        <w:rPr>
          <w:rFonts w:ascii="Times New Roman" w:hAnsi="Times New Roman"/>
          <w:sz w:val="24"/>
          <w:szCs w:val="24"/>
        </w:rPr>
        <w:t>posicional</w:t>
      </w:r>
      <w:r w:rsidR="00C50CFB" w:rsidRPr="00C50CFB">
        <w:rPr>
          <w:rFonts w:ascii="Times New Roman" w:hAnsi="Times New Roman"/>
          <w:sz w:val="24"/>
          <w:szCs w:val="24"/>
        </w:rPr>
        <w:t xml:space="preserve">. </w:t>
      </w:r>
      <w:r w:rsidRPr="00C50CFB">
        <w:rPr>
          <w:rFonts w:ascii="Times New Roman" w:hAnsi="Times New Roman"/>
          <w:b/>
          <w:sz w:val="24"/>
          <w:szCs w:val="24"/>
        </w:rPr>
        <w:t>Objetivo:</w:t>
      </w:r>
      <w:r w:rsidR="00C50CFB" w:rsidRPr="00C50CFB">
        <w:rPr>
          <w:rFonts w:ascii="Times New Roman" w:hAnsi="Times New Roman"/>
          <w:b/>
          <w:sz w:val="24"/>
          <w:szCs w:val="24"/>
        </w:rPr>
        <w:t xml:space="preserve"> </w:t>
      </w:r>
      <w:r w:rsidR="00C50CFB" w:rsidRPr="00C50CFB">
        <w:rPr>
          <w:rFonts w:ascii="Times New Roman" w:hAnsi="Times New Roman"/>
          <w:sz w:val="24"/>
          <w:szCs w:val="24"/>
        </w:rPr>
        <w:t xml:space="preserve">Avaliar os efeitos da técnica de SNAG central e unilateral do Conceito </w:t>
      </w:r>
      <w:proofErr w:type="spellStart"/>
      <w:r w:rsidR="00C50CFB" w:rsidRPr="00C50CFB">
        <w:rPr>
          <w:rFonts w:ascii="Times New Roman" w:hAnsi="Times New Roman"/>
          <w:sz w:val="24"/>
          <w:szCs w:val="24"/>
        </w:rPr>
        <w:t>Mulligan</w:t>
      </w:r>
      <w:proofErr w:type="spellEnd"/>
      <w:r w:rsidR="00C50CFB" w:rsidRPr="00C50CFB">
        <w:rPr>
          <w:rFonts w:ascii="Times New Roman" w:hAnsi="Times New Roman"/>
          <w:sz w:val="24"/>
          <w:szCs w:val="24"/>
        </w:rPr>
        <w:t xml:space="preserve"> na mobilidade e estabilidade </w:t>
      </w:r>
      <w:proofErr w:type="spellStart"/>
      <w:r w:rsidR="00C50CFB" w:rsidRPr="00C50CFB">
        <w:rPr>
          <w:rFonts w:ascii="Times New Roman" w:hAnsi="Times New Roman"/>
          <w:sz w:val="24"/>
          <w:szCs w:val="24"/>
        </w:rPr>
        <w:t>lombopélvica</w:t>
      </w:r>
      <w:proofErr w:type="spellEnd"/>
      <w:r w:rsidR="00C50CFB" w:rsidRPr="00C50CFB">
        <w:rPr>
          <w:rFonts w:ascii="Times New Roman" w:hAnsi="Times New Roman"/>
          <w:sz w:val="24"/>
          <w:szCs w:val="24"/>
        </w:rPr>
        <w:t xml:space="preserve"> em indivíduos com lombalgia inespecífica</w:t>
      </w:r>
      <w:r w:rsidR="00A25305">
        <w:rPr>
          <w:rFonts w:ascii="Times New Roman" w:hAnsi="Times New Roman"/>
          <w:bCs/>
          <w:sz w:val="24"/>
          <w:szCs w:val="24"/>
        </w:rPr>
        <w:t xml:space="preserve">. </w:t>
      </w:r>
      <w:r w:rsidRPr="00A25305">
        <w:rPr>
          <w:rFonts w:ascii="Times New Roman" w:hAnsi="Times New Roman"/>
          <w:b/>
          <w:sz w:val="24"/>
          <w:szCs w:val="24"/>
        </w:rPr>
        <w:t xml:space="preserve">Metodologia: </w:t>
      </w:r>
      <w:r w:rsidR="003A6BE7">
        <w:rPr>
          <w:rFonts w:ascii="Times New Roman" w:hAnsi="Times New Roman"/>
          <w:sz w:val="24"/>
          <w:szCs w:val="24"/>
        </w:rPr>
        <w:t>E</w:t>
      </w:r>
      <w:r w:rsidR="00AB56CC" w:rsidRPr="00A25305">
        <w:rPr>
          <w:rFonts w:ascii="Times New Roman" w:hAnsi="Times New Roman"/>
          <w:sz w:val="24"/>
          <w:szCs w:val="24"/>
        </w:rPr>
        <w:t xml:space="preserve">studo </w:t>
      </w:r>
      <w:r w:rsidR="00C50CFB" w:rsidRPr="00A25305">
        <w:rPr>
          <w:rFonts w:ascii="Times New Roman" w:hAnsi="Times New Roman"/>
          <w:sz w:val="24"/>
          <w:szCs w:val="24"/>
        </w:rPr>
        <w:t xml:space="preserve">quase experimental e </w:t>
      </w:r>
      <w:r w:rsidR="004036C9" w:rsidRPr="00A25305">
        <w:rPr>
          <w:rFonts w:ascii="Times New Roman" w:hAnsi="Times New Roman"/>
          <w:sz w:val="24"/>
          <w:szCs w:val="24"/>
        </w:rPr>
        <w:t>quantitativo</w:t>
      </w:r>
      <w:r w:rsidR="00C50CFB" w:rsidRPr="00A25305">
        <w:rPr>
          <w:rFonts w:ascii="Times New Roman" w:hAnsi="Times New Roman"/>
          <w:sz w:val="24"/>
          <w:szCs w:val="24"/>
        </w:rPr>
        <w:t xml:space="preserve">, realizado com 30 </w:t>
      </w:r>
      <w:r w:rsidR="003A6BE7">
        <w:rPr>
          <w:rFonts w:ascii="Times New Roman" w:hAnsi="Times New Roman"/>
          <w:sz w:val="24"/>
          <w:szCs w:val="24"/>
        </w:rPr>
        <w:t>adultos jovens</w:t>
      </w:r>
      <w:r w:rsidRPr="00A25305">
        <w:rPr>
          <w:rFonts w:ascii="Times New Roman" w:hAnsi="Times New Roman"/>
          <w:sz w:val="24"/>
          <w:szCs w:val="24"/>
        </w:rPr>
        <w:t xml:space="preserve">. Os </w:t>
      </w:r>
      <w:r w:rsidR="004B510C">
        <w:rPr>
          <w:rFonts w:ascii="Times New Roman" w:hAnsi="Times New Roman"/>
          <w:sz w:val="24"/>
          <w:szCs w:val="24"/>
        </w:rPr>
        <w:t>mesmos f</w:t>
      </w:r>
      <w:r w:rsidRPr="00A25305">
        <w:rPr>
          <w:rFonts w:ascii="Times New Roman" w:hAnsi="Times New Roman"/>
          <w:sz w:val="24"/>
          <w:szCs w:val="24"/>
        </w:rPr>
        <w:t>oram submetidos</w:t>
      </w:r>
      <w:r w:rsidR="00A25305" w:rsidRPr="00A25305">
        <w:rPr>
          <w:rFonts w:ascii="Times New Roman" w:hAnsi="Times New Roman"/>
          <w:sz w:val="24"/>
          <w:szCs w:val="24"/>
        </w:rPr>
        <w:t xml:space="preserve"> a</w:t>
      </w:r>
      <w:r w:rsidRPr="00A25305">
        <w:rPr>
          <w:rFonts w:ascii="Times New Roman" w:hAnsi="Times New Roman"/>
          <w:sz w:val="24"/>
          <w:szCs w:val="24"/>
        </w:rPr>
        <w:t xml:space="preserve">o Teste de </w:t>
      </w:r>
      <w:proofErr w:type="spellStart"/>
      <w:r w:rsidRPr="00A25305">
        <w:rPr>
          <w:rFonts w:ascii="Times New Roman" w:hAnsi="Times New Roman"/>
          <w:sz w:val="24"/>
          <w:szCs w:val="24"/>
        </w:rPr>
        <w:t>Schö</w:t>
      </w:r>
      <w:r w:rsidR="00AA73E5" w:rsidRPr="00A25305">
        <w:rPr>
          <w:rFonts w:ascii="Times New Roman" w:hAnsi="Times New Roman"/>
          <w:sz w:val="24"/>
          <w:szCs w:val="24"/>
        </w:rPr>
        <w:t>ber</w:t>
      </w:r>
      <w:proofErr w:type="spellEnd"/>
      <w:r w:rsidR="00AA73E5" w:rsidRPr="00A25305">
        <w:rPr>
          <w:rFonts w:ascii="Times New Roman" w:hAnsi="Times New Roman"/>
          <w:sz w:val="24"/>
          <w:szCs w:val="24"/>
        </w:rPr>
        <w:t xml:space="preserve"> para avaliar a mobilidade lombar e </w:t>
      </w:r>
      <w:r w:rsidR="003A6BE7">
        <w:rPr>
          <w:rFonts w:ascii="Times New Roman" w:hAnsi="Times New Roman"/>
          <w:sz w:val="24"/>
          <w:szCs w:val="24"/>
        </w:rPr>
        <w:t>a</w:t>
      </w:r>
      <w:r w:rsidR="00AA73E5" w:rsidRPr="00A25305">
        <w:rPr>
          <w:rFonts w:ascii="Times New Roman" w:hAnsi="Times New Roman"/>
          <w:sz w:val="24"/>
          <w:szCs w:val="24"/>
        </w:rPr>
        <w:t>o Teste</w:t>
      </w:r>
      <w:r w:rsidR="00A25305">
        <w:rPr>
          <w:rFonts w:ascii="Times New Roman" w:hAnsi="Times New Roman"/>
          <w:sz w:val="24"/>
          <w:szCs w:val="24"/>
        </w:rPr>
        <w:t xml:space="preserve"> de Resistência das C</w:t>
      </w:r>
      <w:r w:rsidR="00A25305" w:rsidRPr="00A25305">
        <w:rPr>
          <w:rFonts w:ascii="Times New Roman" w:hAnsi="Times New Roman"/>
          <w:sz w:val="24"/>
          <w:szCs w:val="24"/>
        </w:rPr>
        <w:t>ostas</w:t>
      </w:r>
      <w:r w:rsidR="00AA73E5" w:rsidRPr="00A25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73E5" w:rsidRPr="00A25305">
        <w:rPr>
          <w:rFonts w:ascii="Times New Roman" w:hAnsi="Times New Roman"/>
          <w:sz w:val="24"/>
          <w:szCs w:val="24"/>
        </w:rPr>
        <w:t>Sorensen</w:t>
      </w:r>
      <w:proofErr w:type="spellEnd"/>
      <w:r w:rsidRPr="00A25305">
        <w:rPr>
          <w:rFonts w:ascii="Times New Roman" w:hAnsi="Times New Roman"/>
          <w:sz w:val="24"/>
          <w:szCs w:val="24"/>
        </w:rPr>
        <w:t xml:space="preserve"> a fim de</w:t>
      </w:r>
      <w:r w:rsidR="00AA73E5" w:rsidRPr="00A25305">
        <w:rPr>
          <w:rFonts w:ascii="Times New Roman" w:hAnsi="Times New Roman"/>
          <w:sz w:val="24"/>
          <w:szCs w:val="24"/>
        </w:rPr>
        <w:t xml:space="preserve"> verificar a </w:t>
      </w:r>
      <w:r w:rsidR="00A25305" w:rsidRPr="00A25305">
        <w:rPr>
          <w:rFonts w:ascii="Times New Roman" w:hAnsi="Times New Roman"/>
          <w:sz w:val="24"/>
          <w:szCs w:val="24"/>
        </w:rPr>
        <w:t xml:space="preserve">estabilidade </w:t>
      </w:r>
      <w:proofErr w:type="spellStart"/>
      <w:r w:rsidR="00A25305" w:rsidRPr="00A25305">
        <w:rPr>
          <w:rFonts w:ascii="Times New Roman" w:hAnsi="Times New Roman"/>
          <w:sz w:val="24"/>
          <w:szCs w:val="24"/>
        </w:rPr>
        <w:t>lombopélvica</w:t>
      </w:r>
      <w:proofErr w:type="spellEnd"/>
      <w:r w:rsidRPr="00A25305">
        <w:rPr>
          <w:rFonts w:ascii="Times New Roman" w:hAnsi="Times New Roman"/>
          <w:sz w:val="24"/>
          <w:szCs w:val="24"/>
        </w:rPr>
        <w:t>. A interve</w:t>
      </w:r>
      <w:r w:rsidR="00A25305" w:rsidRPr="00A25305">
        <w:rPr>
          <w:rFonts w:ascii="Times New Roman" w:hAnsi="Times New Roman"/>
          <w:sz w:val="24"/>
          <w:szCs w:val="24"/>
        </w:rPr>
        <w:t xml:space="preserve">nção consistiu </w:t>
      </w:r>
      <w:r w:rsidR="003A6BE7">
        <w:rPr>
          <w:rFonts w:ascii="Times New Roman" w:hAnsi="Times New Roman"/>
          <w:sz w:val="24"/>
          <w:szCs w:val="24"/>
        </w:rPr>
        <w:t>n</w:t>
      </w:r>
      <w:r w:rsidR="00A25305" w:rsidRPr="00A25305">
        <w:rPr>
          <w:rFonts w:ascii="Times New Roman" w:hAnsi="Times New Roman"/>
          <w:sz w:val="24"/>
          <w:szCs w:val="24"/>
        </w:rPr>
        <w:t>uma sessão d</w:t>
      </w:r>
      <w:r w:rsidR="001A4E56">
        <w:rPr>
          <w:rFonts w:ascii="Times New Roman" w:hAnsi="Times New Roman"/>
          <w:sz w:val="24"/>
          <w:szCs w:val="24"/>
        </w:rPr>
        <w:t xml:space="preserve">a técnica de </w:t>
      </w:r>
      <w:proofErr w:type="spellStart"/>
      <w:r w:rsidR="001A4E56">
        <w:rPr>
          <w:rFonts w:ascii="Times New Roman" w:hAnsi="Times New Roman"/>
          <w:sz w:val="24"/>
          <w:szCs w:val="24"/>
        </w:rPr>
        <w:t>SNAGs</w:t>
      </w:r>
      <w:proofErr w:type="spellEnd"/>
      <w:r w:rsidR="001A4E56">
        <w:rPr>
          <w:rFonts w:ascii="Times New Roman" w:hAnsi="Times New Roman"/>
          <w:sz w:val="24"/>
          <w:szCs w:val="24"/>
        </w:rPr>
        <w:t xml:space="preserve"> </w:t>
      </w:r>
      <w:r w:rsidR="00A25305">
        <w:rPr>
          <w:rFonts w:ascii="Times New Roman" w:hAnsi="Times New Roman"/>
          <w:sz w:val="24"/>
          <w:szCs w:val="24"/>
        </w:rPr>
        <w:t>aplicada</w:t>
      </w:r>
      <w:r w:rsidR="001A4E56">
        <w:rPr>
          <w:rFonts w:ascii="Times New Roman" w:hAnsi="Times New Roman"/>
          <w:sz w:val="24"/>
          <w:szCs w:val="24"/>
        </w:rPr>
        <w:t xml:space="preserve"> </w:t>
      </w:r>
      <w:r w:rsidR="003A6BE7">
        <w:rPr>
          <w:rFonts w:ascii="Times New Roman" w:hAnsi="Times New Roman"/>
          <w:sz w:val="24"/>
          <w:szCs w:val="24"/>
        </w:rPr>
        <w:t>à</w:t>
      </w:r>
      <w:r w:rsidR="00A25305">
        <w:rPr>
          <w:rFonts w:ascii="Times New Roman" w:hAnsi="Times New Roman"/>
          <w:sz w:val="24"/>
          <w:szCs w:val="24"/>
        </w:rPr>
        <w:t xml:space="preserve"> coluna</w:t>
      </w:r>
      <w:r w:rsidR="001A4E56">
        <w:rPr>
          <w:rFonts w:ascii="Times New Roman" w:hAnsi="Times New Roman"/>
          <w:sz w:val="24"/>
          <w:szCs w:val="24"/>
        </w:rPr>
        <w:t xml:space="preserve"> lombar</w:t>
      </w:r>
      <w:r w:rsidRPr="00A25305">
        <w:rPr>
          <w:rFonts w:ascii="Times New Roman" w:hAnsi="Times New Roman"/>
          <w:sz w:val="24"/>
          <w:szCs w:val="24"/>
        </w:rPr>
        <w:t>, sendo os participantes avaliados antes</w:t>
      </w:r>
      <w:r w:rsidR="00A25305" w:rsidRPr="00A25305">
        <w:rPr>
          <w:rFonts w:ascii="Times New Roman" w:hAnsi="Times New Roman"/>
          <w:sz w:val="24"/>
          <w:szCs w:val="24"/>
        </w:rPr>
        <w:t xml:space="preserve">, logo após e 7 dias </w:t>
      </w:r>
      <w:r w:rsidRPr="00A25305">
        <w:rPr>
          <w:rFonts w:ascii="Times New Roman" w:hAnsi="Times New Roman"/>
          <w:sz w:val="24"/>
          <w:szCs w:val="24"/>
        </w:rPr>
        <w:t>após a aplicação</w:t>
      </w:r>
      <w:r w:rsidR="00C63B45">
        <w:rPr>
          <w:rFonts w:ascii="Times New Roman" w:hAnsi="Times New Roman"/>
          <w:sz w:val="24"/>
          <w:szCs w:val="24"/>
        </w:rPr>
        <w:t>.</w:t>
      </w:r>
      <w:r w:rsidRPr="00A25305">
        <w:rPr>
          <w:rFonts w:ascii="Times New Roman" w:hAnsi="Times New Roman"/>
          <w:sz w:val="24"/>
          <w:szCs w:val="24"/>
        </w:rPr>
        <w:t xml:space="preserve"> </w:t>
      </w:r>
      <w:r w:rsidR="00C63B45">
        <w:rPr>
          <w:rFonts w:ascii="Times New Roman" w:hAnsi="Times New Roman"/>
          <w:sz w:val="24"/>
          <w:szCs w:val="24"/>
        </w:rPr>
        <w:t>Adotou-se</w:t>
      </w:r>
      <w:r w:rsidRPr="00A25305">
        <w:rPr>
          <w:rFonts w:ascii="Times New Roman" w:hAnsi="Times New Roman"/>
          <w:sz w:val="24"/>
          <w:szCs w:val="24"/>
        </w:rPr>
        <w:t xml:space="preserve"> um nível de significância de 5% (</w:t>
      </w:r>
      <w:r w:rsidRPr="00A25305">
        <w:rPr>
          <w:rFonts w:ascii="Times New Roman" w:hAnsi="Times New Roman"/>
          <w:i/>
          <w:sz w:val="24"/>
          <w:szCs w:val="24"/>
        </w:rPr>
        <w:t>p</w:t>
      </w:r>
      <w:r w:rsidRPr="00A25305">
        <w:rPr>
          <w:rFonts w:ascii="Times New Roman" w:hAnsi="Times New Roman"/>
          <w:sz w:val="24"/>
          <w:szCs w:val="24"/>
        </w:rPr>
        <w:t xml:space="preserve">≤0,05). </w:t>
      </w:r>
      <w:r w:rsidRPr="00A25305">
        <w:rPr>
          <w:rFonts w:ascii="Times New Roman" w:hAnsi="Times New Roman"/>
          <w:b/>
          <w:sz w:val="24"/>
          <w:szCs w:val="24"/>
        </w:rPr>
        <w:t xml:space="preserve">Resultados: </w:t>
      </w:r>
      <w:r w:rsidR="00A25305" w:rsidRPr="00A25305">
        <w:rPr>
          <w:rFonts w:ascii="Times New Roman" w:hAnsi="Times New Roman"/>
          <w:sz w:val="24"/>
          <w:szCs w:val="24"/>
        </w:rPr>
        <w:t>A mobilidade</w:t>
      </w:r>
      <w:r w:rsidRPr="00A25305">
        <w:rPr>
          <w:rFonts w:ascii="Times New Roman" w:hAnsi="Times New Roman"/>
          <w:sz w:val="24"/>
          <w:szCs w:val="24"/>
        </w:rPr>
        <w:t xml:space="preserve"> lombar foi significativamente aumentada (</w:t>
      </w:r>
      <w:r w:rsidR="00D42833" w:rsidRPr="00A25305">
        <w:rPr>
          <w:rFonts w:ascii="Times New Roman" w:hAnsi="Times New Roman"/>
          <w:i/>
          <w:iCs/>
          <w:sz w:val="24"/>
          <w:szCs w:val="24"/>
        </w:rPr>
        <w:t>p&lt;</w:t>
      </w:r>
      <w:r w:rsidR="00D42833" w:rsidRPr="00A25305">
        <w:rPr>
          <w:rFonts w:ascii="Times New Roman" w:hAnsi="Times New Roman"/>
          <w:sz w:val="24"/>
          <w:szCs w:val="24"/>
        </w:rPr>
        <w:t>0,001</w:t>
      </w:r>
      <w:r w:rsidR="00A25305" w:rsidRPr="00A25305">
        <w:rPr>
          <w:rFonts w:ascii="Times New Roman" w:hAnsi="Times New Roman"/>
          <w:sz w:val="24"/>
          <w:szCs w:val="24"/>
        </w:rPr>
        <w:t>), bem como</w:t>
      </w:r>
      <w:r w:rsidR="004B510C">
        <w:rPr>
          <w:rFonts w:ascii="Times New Roman" w:hAnsi="Times New Roman"/>
          <w:sz w:val="24"/>
          <w:szCs w:val="24"/>
        </w:rPr>
        <w:t>,</w:t>
      </w:r>
      <w:r w:rsidR="00A25305" w:rsidRPr="00A25305">
        <w:rPr>
          <w:rFonts w:ascii="Times New Roman" w:hAnsi="Times New Roman"/>
          <w:sz w:val="24"/>
          <w:szCs w:val="24"/>
        </w:rPr>
        <w:t xml:space="preserve"> a estabilidade </w:t>
      </w:r>
      <w:proofErr w:type="spellStart"/>
      <w:r w:rsidR="00A25305" w:rsidRPr="00A25305">
        <w:rPr>
          <w:rFonts w:ascii="Times New Roman" w:hAnsi="Times New Roman"/>
          <w:sz w:val="24"/>
          <w:szCs w:val="24"/>
        </w:rPr>
        <w:t>lombopélvica</w:t>
      </w:r>
      <w:proofErr w:type="spellEnd"/>
      <w:r w:rsidRPr="00A25305">
        <w:rPr>
          <w:rFonts w:ascii="Times New Roman" w:hAnsi="Times New Roman"/>
          <w:sz w:val="24"/>
          <w:szCs w:val="24"/>
        </w:rPr>
        <w:t xml:space="preserve"> (</w:t>
      </w:r>
      <w:r w:rsidR="00D42833" w:rsidRPr="00A25305">
        <w:rPr>
          <w:rFonts w:ascii="Times New Roman" w:hAnsi="Times New Roman"/>
          <w:i/>
          <w:iCs/>
          <w:sz w:val="24"/>
          <w:szCs w:val="24"/>
        </w:rPr>
        <w:t>p&lt;</w:t>
      </w:r>
      <w:r w:rsidR="00A25305" w:rsidRPr="00A25305">
        <w:rPr>
          <w:rFonts w:ascii="Times New Roman" w:hAnsi="Times New Roman"/>
          <w:sz w:val="24"/>
          <w:szCs w:val="24"/>
        </w:rPr>
        <w:t>0,001)</w:t>
      </w:r>
      <w:r w:rsidR="004B510C">
        <w:rPr>
          <w:rFonts w:ascii="Times New Roman" w:hAnsi="Times New Roman"/>
          <w:sz w:val="24"/>
          <w:szCs w:val="24"/>
        </w:rPr>
        <w:t>, com resultados mantidos por 7 dias</w:t>
      </w:r>
      <w:r w:rsidRPr="00A25305">
        <w:rPr>
          <w:rFonts w:ascii="Times New Roman" w:hAnsi="Times New Roman"/>
          <w:sz w:val="24"/>
          <w:szCs w:val="24"/>
        </w:rPr>
        <w:t xml:space="preserve">. </w:t>
      </w:r>
      <w:r w:rsidRPr="0081600E">
        <w:rPr>
          <w:rFonts w:ascii="Times New Roman" w:hAnsi="Times New Roman"/>
          <w:b/>
          <w:sz w:val="24"/>
          <w:szCs w:val="24"/>
        </w:rPr>
        <w:t>Conclusão:</w:t>
      </w:r>
      <w:r w:rsidRPr="00A25305">
        <w:rPr>
          <w:rFonts w:ascii="Times New Roman" w:hAnsi="Times New Roman"/>
          <w:b/>
          <w:sz w:val="24"/>
          <w:szCs w:val="24"/>
        </w:rPr>
        <w:t xml:space="preserve"> </w:t>
      </w:r>
      <w:r w:rsidR="0081600E" w:rsidRPr="00A25305">
        <w:rPr>
          <w:rFonts w:ascii="Times New Roman" w:hAnsi="Times New Roman"/>
          <w:sz w:val="24"/>
          <w:szCs w:val="24"/>
        </w:rPr>
        <w:t>Constatamos</w:t>
      </w:r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que a aplicação da técnica de </w:t>
      </w:r>
      <w:proofErr w:type="spellStart"/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>SNAGs</w:t>
      </w:r>
      <w:proofErr w:type="spellEnd"/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1600E">
        <w:rPr>
          <w:rFonts w:ascii="Times New Roman" w:eastAsia="Times New Roman" w:hAnsi="Times New Roman"/>
          <w:sz w:val="24"/>
          <w:szCs w:val="24"/>
          <w:lang w:eastAsia="pt-BR"/>
        </w:rPr>
        <w:t>proporcionou</w:t>
      </w:r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melhora significativa da</w:t>
      </w:r>
      <w:r w:rsidR="0081600E" w:rsidRPr="00C561B6">
        <w:rPr>
          <w:rFonts w:ascii="Times New Roman" w:hAnsi="Times New Roman"/>
          <w:sz w:val="24"/>
          <w:szCs w:val="24"/>
        </w:rPr>
        <w:t xml:space="preserve"> mobilidade lombar</w:t>
      </w:r>
      <w:r w:rsidR="0004475E">
        <w:rPr>
          <w:rFonts w:ascii="Times New Roman" w:hAnsi="Times New Roman"/>
          <w:sz w:val="24"/>
          <w:szCs w:val="24"/>
        </w:rPr>
        <w:t xml:space="preserve"> e </w:t>
      </w:r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81600E">
        <w:rPr>
          <w:rFonts w:ascii="Times New Roman" w:eastAsia="Times New Roman" w:hAnsi="Times New Roman"/>
          <w:sz w:val="24"/>
          <w:szCs w:val="24"/>
          <w:lang w:eastAsia="pt-BR"/>
        </w:rPr>
        <w:t>estabilidade</w:t>
      </w:r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81600E" w:rsidRPr="00C561B6">
        <w:rPr>
          <w:rFonts w:ascii="Times New Roman" w:eastAsia="Times New Roman" w:hAnsi="Times New Roman"/>
          <w:sz w:val="24"/>
          <w:szCs w:val="24"/>
          <w:lang w:eastAsia="pt-BR"/>
        </w:rPr>
        <w:t>lombopélvica</w:t>
      </w:r>
      <w:proofErr w:type="spellEnd"/>
      <w:r w:rsidR="0081600E">
        <w:rPr>
          <w:rFonts w:ascii="Times New Roman" w:hAnsi="Times New Roman"/>
          <w:sz w:val="24"/>
          <w:szCs w:val="24"/>
        </w:rPr>
        <w:t>.</w:t>
      </w:r>
      <w:r w:rsidR="0081600E" w:rsidRPr="00C561B6">
        <w:rPr>
          <w:rFonts w:ascii="Times New Roman" w:hAnsi="Times New Roman"/>
          <w:sz w:val="24"/>
          <w:szCs w:val="24"/>
        </w:rPr>
        <w:t xml:space="preserve"> A técnica de </w:t>
      </w:r>
      <w:proofErr w:type="spellStart"/>
      <w:r w:rsidR="0081600E" w:rsidRPr="00C561B6">
        <w:rPr>
          <w:rFonts w:ascii="Times New Roman" w:hAnsi="Times New Roman"/>
          <w:sz w:val="24"/>
          <w:szCs w:val="24"/>
        </w:rPr>
        <w:t>SNAG</w:t>
      </w:r>
      <w:r w:rsidR="0081600E">
        <w:rPr>
          <w:rFonts w:ascii="Times New Roman" w:hAnsi="Times New Roman"/>
          <w:sz w:val="24"/>
          <w:szCs w:val="24"/>
        </w:rPr>
        <w:t>s</w:t>
      </w:r>
      <w:proofErr w:type="spellEnd"/>
      <w:r w:rsidR="0081600E" w:rsidRPr="00C561B6">
        <w:rPr>
          <w:rFonts w:ascii="Times New Roman" w:hAnsi="Times New Roman"/>
          <w:sz w:val="24"/>
          <w:szCs w:val="24"/>
        </w:rPr>
        <w:t xml:space="preserve"> </w:t>
      </w:r>
      <w:r w:rsidR="0081600E">
        <w:rPr>
          <w:rFonts w:ascii="Times New Roman" w:hAnsi="Times New Roman"/>
          <w:sz w:val="24"/>
          <w:szCs w:val="24"/>
        </w:rPr>
        <w:t>mostra-se</w:t>
      </w:r>
      <w:r w:rsidR="0081600E" w:rsidRPr="00C561B6">
        <w:rPr>
          <w:rFonts w:ascii="Times New Roman" w:hAnsi="Times New Roman"/>
          <w:sz w:val="24"/>
          <w:szCs w:val="24"/>
        </w:rPr>
        <w:t xml:space="preserve"> excelente alternativa </w:t>
      </w:r>
      <w:r w:rsidR="0081600E">
        <w:rPr>
          <w:rFonts w:ascii="Times New Roman" w:hAnsi="Times New Roman"/>
          <w:sz w:val="24"/>
          <w:szCs w:val="24"/>
        </w:rPr>
        <w:t>para o</w:t>
      </w:r>
      <w:r w:rsidR="0081600E" w:rsidRPr="00C561B6">
        <w:rPr>
          <w:rFonts w:ascii="Times New Roman" w:hAnsi="Times New Roman"/>
          <w:sz w:val="24"/>
          <w:szCs w:val="24"/>
        </w:rPr>
        <w:t xml:space="preserve"> tratamento</w:t>
      </w:r>
      <w:r w:rsidR="0081600E">
        <w:rPr>
          <w:rFonts w:ascii="Times New Roman" w:hAnsi="Times New Roman"/>
          <w:sz w:val="24"/>
          <w:szCs w:val="24"/>
        </w:rPr>
        <w:t xml:space="preserve"> conservador</w:t>
      </w:r>
      <w:r w:rsidR="0081600E" w:rsidRPr="00C561B6">
        <w:rPr>
          <w:rFonts w:ascii="Times New Roman" w:hAnsi="Times New Roman"/>
          <w:sz w:val="24"/>
          <w:szCs w:val="24"/>
        </w:rPr>
        <w:t xml:space="preserve"> da lombalgia inespecífica, reduzindo os sintomas previamente citados, tanto imediatamente quanto </w:t>
      </w:r>
      <w:r w:rsidR="0081600E">
        <w:rPr>
          <w:rFonts w:ascii="Times New Roman" w:hAnsi="Times New Roman"/>
          <w:sz w:val="24"/>
          <w:szCs w:val="24"/>
        </w:rPr>
        <w:t>7 dias subsequentes</w:t>
      </w:r>
      <w:r w:rsidR="0081600E" w:rsidRPr="00C561B6">
        <w:rPr>
          <w:rFonts w:ascii="Times New Roman" w:hAnsi="Times New Roman"/>
          <w:sz w:val="24"/>
          <w:szCs w:val="24"/>
        </w:rPr>
        <w:t xml:space="preserve"> </w:t>
      </w:r>
      <w:r w:rsidR="0081600E">
        <w:rPr>
          <w:rFonts w:ascii="Times New Roman" w:hAnsi="Times New Roman"/>
          <w:sz w:val="24"/>
          <w:szCs w:val="24"/>
        </w:rPr>
        <w:t>à</w:t>
      </w:r>
      <w:r w:rsidR="0081600E" w:rsidRPr="00C561B6">
        <w:rPr>
          <w:rFonts w:ascii="Times New Roman" w:hAnsi="Times New Roman"/>
          <w:sz w:val="24"/>
          <w:szCs w:val="24"/>
        </w:rPr>
        <w:t xml:space="preserve"> intervenção.</w:t>
      </w:r>
    </w:p>
    <w:p w14:paraId="55E9377A" w14:textId="77777777" w:rsidR="0053592C" w:rsidRPr="00347D54" w:rsidRDefault="0053592C" w:rsidP="006A3B07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21B6F" w14:textId="687EC88C" w:rsidR="0053592C" w:rsidRPr="00347D54" w:rsidRDefault="0053592C" w:rsidP="0053592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47D54">
        <w:rPr>
          <w:rFonts w:ascii="Times New Roman" w:hAnsi="Times New Roman"/>
          <w:b/>
          <w:sz w:val="24"/>
          <w:szCs w:val="24"/>
        </w:rPr>
        <w:t>Palavras-chave</w:t>
      </w:r>
      <w:r w:rsidR="00235448" w:rsidRPr="00347D54">
        <w:rPr>
          <w:rFonts w:ascii="Times New Roman" w:hAnsi="Times New Roman"/>
          <w:b/>
          <w:sz w:val="24"/>
          <w:szCs w:val="24"/>
        </w:rPr>
        <w:t xml:space="preserve">: </w:t>
      </w:r>
      <w:r w:rsidR="00347D54" w:rsidRPr="00347D54">
        <w:rPr>
          <w:rFonts w:ascii="Times New Roman" w:hAnsi="Times New Roman"/>
          <w:sz w:val="24"/>
          <w:szCs w:val="24"/>
        </w:rPr>
        <w:t xml:space="preserve">Terapia Manual, </w:t>
      </w:r>
      <w:r w:rsidR="00347D54" w:rsidRPr="00347D54">
        <w:rPr>
          <w:rFonts w:ascii="Times New Roman" w:hAnsi="Times New Roman"/>
          <w:bCs/>
          <w:sz w:val="24"/>
          <w:szCs w:val="18"/>
          <w:shd w:val="clear" w:color="auto" w:fill="FFFFFF"/>
        </w:rPr>
        <w:t>Manipulações Musculoesqueléticas</w:t>
      </w:r>
      <w:r w:rsidR="00347D54">
        <w:rPr>
          <w:rFonts w:ascii="Times New Roman" w:hAnsi="Times New Roman"/>
          <w:bCs/>
          <w:sz w:val="24"/>
          <w:szCs w:val="18"/>
          <w:shd w:val="clear" w:color="auto" w:fill="FFFFFF"/>
        </w:rPr>
        <w:t xml:space="preserve">, Dor lombar, Limitação da </w:t>
      </w:r>
      <w:r w:rsidR="00402DCF">
        <w:rPr>
          <w:rFonts w:ascii="Times New Roman" w:hAnsi="Times New Roman"/>
          <w:bCs/>
          <w:sz w:val="24"/>
          <w:szCs w:val="18"/>
          <w:shd w:val="clear" w:color="auto" w:fill="FFFFFF"/>
        </w:rPr>
        <w:t>mobilidade.</w:t>
      </w:r>
    </w:p>
    <w:p w14:paraId="023CAC94" w14:textId="624534D6" w:rsidR="006F4F48" w:rsidRDefault="006F4F48" w:rsidP="00253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408E517" w14:textId="77777777" w:rsidR="00581A35" w:rsidRPr="009F6412" w:rsidRDefault="00581A35" w:rsidP="00253E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CB55D50" w14:textId="344953AF" w:rsidR="00DA5D9F" w:rsidRPr="00065CB7" w:rsidRDefault="00DA5D9F" w:rsidP="00FE5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5CB7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7C1C407B" w14:textId="6F8BBB55" w:rsidR="00581A35" w:rsidRPr="00FE56ED" w:rsidRDefault="00581A35" w:rsidP="00FE56E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highlight w:val="yellow"/>
          <w:lang w:val="en-US"/>
        </w:rPr>
      </w:pPr>
    </w:p>
    <w:p w14:paraId="4D1DA6D6" w14:textId="209B6929" w:rsidR="00D901F2" w:rsidRPr="00FE56ED" w:rsidRDefault="00D901F2" w:rsidP="00FE56E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</w:pPr>
      <w:r w:rsidRPr="00FE56ED">
        <w:rPr>
          <w:rFonts w:ascii="Times New Roman" w:hAnsi="Times New Roman"/>
          <w:b/>
          <w:i/>
          <w:iCs/>
          <w:sz w:val="24"/>
          <w:szCs w:val="18"/>
          <w:shd w:val="clear" w:color="auto" w:fill="FFFFFF"/>
          <w:lang w:val="en-US"/>
        </w:rPr>
        <w:t>Introduction</w:t>
      </w:r>
      <w:r w:rsidR="00DD618F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: </w:t>
      </w:r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The Mulligan Concept is a specific manual therapy's philosophy designed to restore normal </w:t>
      </w:r>
      <w:proofErr w:type="spellStart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arthrokinematics</w:t>
      </w:r>
      <w:proofErr w:type="spellEnd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and </w:t>
      </w:r>
      <w:proofErr w:type="spellStart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osteokinematics</w:t>
      </w:r>
      <w:proofErr w:type="spellEnd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movements. Its joint mobilization techniques provide immediate pain relief and improve range of motion, especially through correction of positional faults. </w:t>
      </w:r>
      <w:r w:rsidRPr="00FE56ED">
        <w:rPr>
          <w:rFonts w:ascii="Times New Roman" w:hAnsi="Times New Roman"/>
          <w:b/>
          <w:i/>
          <w:iCs/>
          <w:sz w:val="24"/>
          <w:szCs w:val="18"/>
          <w:shd w:val="clear" w:color="auto" w:fill="FFFFFF"/>
          <w:lang w:val="en-US"/>
        </w:rPr>
        <w:t>Objective</w:t>
      </w:r>
      <w:r w:rsidR="00065CB7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:</w:t>
      </w:r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To evaluate the effects of the Mulligan Concept central and unilateral </w:t>
      </w:r>
      <w:r w:rsidRPr="00FE56ED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Sustained Natural </w:t>
      </w:r>
      <w:proofErr w:type="spellStart"/>
      <w:r w:rsidRPr="00FE56ED">
        <w:rPr>
          <w:rFonts w:ascii="Times New Roman" w:hAnsi="Times New Roman"/>
          <w:bCs/>
          <w:i/>
          <w:iCs/>
          <w:sz w:val="24"/>
          <w:szCs w:val="24"/>
          <w:lang w:val="en-US"/>
        </w:rPr>
        <w:t>Apophyseal</w:t>
      </w:r>
      <w:proofErr w:type="spellEnd"/>
      <w:r w:rsidRPr="00FE56ED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Glide</w:t>
      </w:r>
      <w:r w:rsidR="00065CB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(SNAG)</w:t>
      </w:r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technique on </w:t>
      </w:r>
      <w:proofErr w:type="spellStart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lumbopelvic</w:t>
      </w:r>
      <w:proofErr w:type="spellEnd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mobility and stability in individuals with nonspecific low back pain. </w:t>
      </w:r>
      <w:r w:rsidRPr="00FE56ED">
        <w:rPr>
          <w:rFonts w:ascii="Times New Roman" w:hAnsi="Times New Roman"/>
          <w:b/>
          <w:i/>
          <w:iCs/>
          <w:sz w:val="24"/>
          <w:szCs w:val="18"/>
          <w:shd w:val="clear" w:color="auto" w:fill="FFFFFF"/>
          <w:lang w:val="en-US"/>
        </w:rPr>
        <w:t>Methodology</w:t>
      </w:r>
      <w:r w:rsidR="00065CB7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:</w:t>
      </w:r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A quasi-experimental and quantitative study, carried out with 30 young adults. They were submitted to the </w:t>
      </w:r>
      <w:proofErr w:type="spellStart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Schöber's</w:t>
      </w:r>
      <w:proofErr w:type="spellEnd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Test to evaluate lumbar mobility and to the Sorensen's Back Endurance Test to verify </w:t>
      </w:r>
      <w:proofErr w:type="spellStart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>lumbopelvic</w:t>
      </w:r>
      <w:proofErr w:type="spellEnd"/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stability. The intervention consisted of one session of the SNAGs technique applied to the lumbar spine, and the participants were evaluated before, right after, and 7 days after the application. A significance level of 5% (p≤0.05) was adopted. </w:t>
      </w:r>
      <w:r w:rsidRPr="00FE56ED">
        <w:rPr>
          <w:rFonts w:ascii="Times New Roman" w:hAnsi="Times New Roman"/>
          <w:b/>
          <w:i/>
          <w:iCs/>
          <w:sz w:val="24"/>
          <w:szCs w:val="24"/>
          <w:lang w:val="en-US"/>
        </w:rPr>
        <w:t>Results</w:t>
      </w:r>
      <w:r w:rsidR="00065CB7">
        <w:rPr>
          <w:rFonts w:ascii="Times New Roman" w:hAnsi="Times New Roman"/>
          <w:i/>
          <w:iCs/>
          <w:sz w:val="24"/>
          <w:szCs w:val="24"/>
          <w:lang w:val="en-US"/>
        </w:rPr>
        <w:t>:</w:t>
      </w:r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 xml:space="preserve"> Lumbar mobility was significantly increased (p&lt;0.001), as well, </w:t>
      </w:r>
      <w:proofErr w:type="spellStart"/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>lumbopelvic</w:t>
      </w:r>
      <w:proofErr w:type="spellEnd"/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 xml:space="preserve"> stability (p&lt;0.001), with results maintained for 7 days.</w:t>
      </w:r>
      <w:r w:rsidRPr="00FE56ED">
        <w:rPr>
          <w:rFonts w:ascii="Times New Roman" w:hAnsi="Times New Roman"/>
          <w:i/>
          <w:iCs/>
          <w:sz w:val="24"/>
          <w:szCs w:val="18"/>
          <w:shd w:val="clear" w:color="auto" w:fill="FFFFFF"/>
          <w:lang w:val="en-US"/>
        </w:rPr>
        <w:t xml:space="preserve"> </w:t>
      </w:r>
      <w:r w:rsidRPr="00FE56ED">
        <w:rPr>
          <w:rFonts w:ascii="Times New Roman" w:hAnsi="Times New Roman"/>
          <w:b/>
          <w:i/>
          <w:iCs/>
          <w:sz w:val="24"/>
          <w:szCs w:val="24"/>
          <w:lang w:val="en-US"/>
        </w:rPr>
        <w:t>Conclusion</w:t>
      </w:r>
      <w:r w:rsidR="00065CB7">
        <w:rPr>
          <w:rFonts w:ascii="Times New Roman" w:hAnsi="Times New Roman"/>
          <w:i/>
          <w:iCs/>
          <w:sz w:val="24"/>
          <w:szCs w:val="24"/>
          <w:lang w:val="en-US"/>
        </w:rPr>
        <w:t>:</w:t>
      </w:r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 xml:space="preserve"> We found that the application of the SNAGs technique provided significant improvement in lumbar mobility and </w:t>
      </w:r>
      <w:proofErr w:type="spellStart"/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>lumbopelvic</w:t>
      </w:r>
      <w:proofErr w:type="spellEnd"/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 xml:space="preserve"> stability. The </w:t>
      </w:r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SNAGs technique shows to be an excellent alternative for the conservative treatment of nonspecific low back pain, reducing the previously mentioned symptoms, both immediately and 7 days after the intervention.</w:t>
      </w:r>
    </w:p>
    <w:p w14:paraId="4B9A0972" w14:textId="77777777" w:rsidR="00506AA7" w:rsidRPr="00FE56ED" w:rsidRDefault="00506AA7" w:rsidP="00FE56E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highlight w:val="yellow"/>
          <w:lang w:val="en-US"/>
        </w:rPr>
      </w:pPr>
    </w:p>
    <w:p w14:paraId="6F69464F" w14:textId="7CC62BA8" w:rsidR="006E7CEF" w:rsidRPr="00FE56ED" w:rsidRDefault="006E7CEF" w:rsidP="00FE56E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FE56ED">
        <w:rPr>
          <w:rFonts w:ascii="Times New Roman" w:hAnsi="Times New Roman"/>
          <w:b/>
          <w:i/>
          <w:iCs/>
          <w:sz w:val="24"/>
          <w:szCs w:val="24"/>
          <w:lang w:val="en-US"/>
        </w:rPr>
        <w:t>Keywords:</w:t>
      </w:r>
      <w:r w:rsidRPr="00FE56E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D901F2" w:rsidRPr="00FE56ED">
        <w:rPr>
          <w:rFonts w:ascii="Times New Roman" w:hAnsi="Times New Roman"/>
          <w:bCs/>
          <w:i/>
          <w:iCs/>
          <w:sz w:val="24"/>
          <w:szCs w:val="24"/>
          <w:lang w:val="en-US"/>
        </w:rPr>
        <w:t>Manual therapy, Musculoskeletal manipulations, Low back pain, Mobility limitation.</w:t>
      </w:r>
    </w:p>
    <w:p w14:paraId="34BB341E" w14:textId="77777777" w:rsidR="00C12484" w:rsidRPr="00FE56ED" w:rsidRDefault="00C12484" w:rsidP="00FE56ED">
      <w:pPr>
        <w:pStyle w:val="Pr-formataoHTML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0CCB40A3" w14:textId="574175F2" w:rsidR="00DA5D9F" w:rsidRPr="00BD5DF3" w:rsidRDefault="00BB2F62" w:rsidP="00022F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28BFF" wp14:editId="62A10B75">
                <wp:simplePos x="0" y="0"/>
                <wp:positionH relativeFrom="column">
                  <wp:posOffset>5234940</wp:posOffset>
                </wp:positionH>
                <wp:positionV relativeFrom="paragraph">
                  <wp:posOffset>289560</wp:posOffset>
                </wp:positionV>
                <wp:extent cx="152400" cy="16192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BA476" w14:textId="77777777" w:rsidR="00E41281" w:rsidRDefault="00E41281" w:rsidP="00DA5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2.2pt;margin-top:22.8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" strokecolor="white">
                <v:textbox>
                  <w:txbxContent>
                    <w:p w14:paraId="516BA476" w14:textId="77777777" w:rsidR="00E41281" w:rsidRDefault="00E41281" w:rsidP="00DA5D9F"/>
                  </w:txbxContent>
                </v:textbox>
              </v:shape>
            </w:pict>
          </mc:Fallback>
        </mc:AlternateContent>
      </w:r>
    </w:p>
    <w:p w14:paraId="6C7B699B" w14:textId="77777777" w:rsidR="00BD5A60" w:rsidRPr="00BD5DF3" w:rsidRDefault="00DA5D9F" w:rsidP="00022F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INTRODUÇÃO</w:t>
      </w:r>
    </w:p>
    <w:p w14:paraId="558F4895" w14:textId="77777777" w:rsidR="00DA5D9F" w:rsidRPr="00BD5DF3" w:rsidRDefault="00DA5D9F" w:rsidP="00022F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1DD622" w14:textId="487A219A" w:rsidR="00022FB8" w:rsidRDefault="007E61D3" w:rsidP="00C86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022FB8">
        <w:rPr>
          <w:rFonts w:ascii="Times New Roman" w:hAnsi="Times New Roman"/>
          <w:sz w:val="24"/>
          <w:szCs w:val="24"/>
        </w:rPr>
        <w:t xml:space="preserve">A </w:t>
      </w:r>
      <w:r w:rsidR="00022FB8" w:rsidRPr="00022FB8">
        <w:rPr>
          <w:rFonts w:ascii="Times New Roman" w:hAnsi="Times New Roman"/>
          <w:sz w:val="24"/>
          <w:szCs w:val="24"/>
        </w:rPr>
        <w:t>lombalgia</w:t>
      </w:r>
      <w:r w:rsidRPr="00022FB8">
        <w:rPr>
          <w:rFonts w:ascii="Times New Roman" w:hAnsi="Times New Roman"/>
          <w:sz w:val="24"/>
          <w:szCs w:val="24"/>
        </w:rPr>
        <w:t xml:space="preserve"> é definida como uma condição clínica, de dor moderada ou intensa</w:t>
      </w:r>
      <w:r w:rsidR="00E35C72">
        <w:rPr>
          <w:rFonts w:ascii="Times New Roman" w:hAnsi="Times New Roman"/>
          <w:sz w:val="24"/>
          <w:szCs w:val="24"/>
        </w:rPr>
        <w:t>,</w:t>
      </w:r>
      <w:r w:rsidRPr="00022FB8">
        <w:rPr>
          <w:rFonts w:ascii="Times New Roman" w:hAnsi="Times New Roman"/>
          <w:sz w:val="24"/>
          <w:szCs w:val="24"/>
        </w:rPr>
        <w:t xml:space="preserve"> na parte inferior da coluna vertebral, apresenta</w:t>
      </w:r>
      <w:r w:rsidR="00022FB8" w:rsidRPr="00022FB8">
        <w:rPr>
          <w:rFonts w:ascii="Times New Roman" w:hAnsi="Times New Roman"/>
          <w:sz w:val="24"/>
          <w:szCs w:val="24"/>
        </w:rPr>
        <w:t xml:space="preserve">ndo-se com </w:t>
      </w:r>
      <w:r w:rsidRPr="00022FB8">
        <w:rPr>
          <w:rFonts w:ascii="Times New Roman" w:hAnsi="Times New Roman"/>
          <w:sz w:val="24"/>
          <w:szCs w:val="24"/>
        </w:rPr>
        <w:t xml:space="preserve">um conjunto de manifestações dolorosas, acometendo a região lombar, </w:t>
      </w:r>
      <w:proofErr w:type="spellStart"/>
      <w:r w:rsidRPr="00022FB8">
        <w:rPr>
          <w:rFonts w:ascii="Times New Roman" w:hAnsi="Times New Roman"/>
          <w:sz w:val="24"/>
          <w:szCs w:val="24"/>
        </w:rPr>
        <w:t>lombosacral</w:t>
      </w:r>
      <w:proofErr w:type="spellEnd"/>
      <w:r w:rsidRPr="00022FB8">
        <w:rPr>
          <w:rFonts w:ascii="Times New Roman" w:hAnsi="Times New Roman"/>
          <w:sz w:val="24"/>
          <w:szCs w:val="24"/>
        </w:rPr>
        <w:t xml:space="preserve"> </w:t>
      </w:r>
      <w:r w:rsidR="00022FB8" w:rsidRPr="00022FB8">
        <w:rPr>
          <w:rFonts w:ascii="Times New Roman" w:hAnsi="Times New Roman"/>
          <w:sz w:val="24"/>
          <w:szCs w:val="24"/>
        </w:rPr>
        <w:t>e/</w:t>
      </w:r>
      <w:r w:rsidRPr="00022FB8">
        <w:rPr>
          <w:rFonts w:ascii="Times New Roman" w:hAnsi="Times New Roman"/>
          <w:sz w:val="24"/>
          <w:szCs w:val="24"/>
        </w:rPr>
        <w:t>ou sacroilíaca</w:t>
      </w:r>
      <w:r w:rsidR="00664421">
        <w:rPr>
          <w:rFonts w:ascii="Times New Roman" w:hAnsi="Times New Roman"/>
          <w:sz w:val="24"/>
          <w:szCs w:val="24"/>
          <w:vertAlign w:val="superscript"/>
        </w:rPr>
        <w:t>1</w:t>
      </w:r>
      <w:r w:rsidR="00664421">
        <w:rPr>
          <w:rFonts w:ascii="Times New Roman" w:hAnsi="Times New Roman"/>
          <w:sz w:val="24"/>
          <w:szCs w:val="24"/>
        </w:rPr>
        <w:t>.</w:t>
      </w:r>
      <w:r w:rsidRPr="00022FB8">
        <w:rPr>
          <w:rFonts w:ascii="Times New Roman" w:hAnsi="Times New Roman"/>
          <w:sz w:val="24"/>
          <w:szCs w:val="24"/>
        </w:rPr>
        <w:t xml:space="preserve"> </w:t>
      </w:r>
      <w:r w:rsidRPr="00022FB8">
        <w:rPr>
          <w:rFonts w:ascii="Times New Roman" w:hAnsi="Times New Roman"/>
          <w:sz w:val="24"/>
          <w:shd w:val="clear" w:color="auto" w:fill="FFFFFF"/>
        </w:rPr>
        <w:t>Esta disfunção possui repercussões clínico-funcionais, psicossociais e socioeconômicas, com fortes relações com os níveis de absent</w:t>
      </w:r>
      <w:r w:rsidR="00022FB8" w:rsidRPr="00022FB8">
        <w:rPr>
          <w:rFonts w:ascii="Times New Roman" w:hAnsi="Times New Roman"/>
          <w:sz w:val="24"/>
          <w:shd w:val="clear" w:color="auto" w:fill="FFFFFF"/>
        </w:rPr>
        <w:t>eí</w:t>
      </w:r>
      <w:r w:rsidRPr="00022FB8">
        <w:rPr>
          <w:rFonts w:ascii="Times New Roman" w:hAnsi="Times New Roman"/>
          <w:sz w:val="24"/>
          <w:shd w:val="clear" w:color="auto" w:fill="FFFFFF"/>
        </w:rPr>
        <w:t>smo laboral</w:t>
      </w:r>
      <w:r w:rsidR="00664421">
        <w:rPr>
          <w:rFonts w:ascii="Times New Roman" w:hAnsi="Times New Roman"/>
          <w:sz w:val="24"/>
          <w:shd w:val="clear" w:color="auto" w:fill="FFFFFF"/>
          <w:vertAlign w:val="superscript"/>
        </w:rPr>
        <w:t>2</w:t>
      </w:r>
      <w:r w:rsidR="002000A4" w:rsidRPr="00022FB8">
        <w:rPr>
          <w:rFonts w:ascii="Times New Roman" w:hAnsi="Times New Roman"/>
          <w:sz w:val="24"/>
          <w:shd w:val="clear" w:color="auto" w:fill="FFFFFF"/>
        </w:rPr>
        <w:t xml:space="preserve">. </w:t>
      </w:r>
    </w:p>
    <w:p w14:paraId="5E7F8F0E" w14:textId="10CB946E" w:rsidR="00056648" w:rsidRPr="00022FB8" w:rsidRDefault="002000A4" w:rsidP="00C86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2FB8">
        <w:rPr>
          <w:rFonts w:ascii="Times New Roman" w:hAnsi="Times New Roman"/>
          <w:sz w:val="24"/>
        </w:rPr>
        <w:t>Entende</w:t>
      </w:r>
      <w:r w:rsidR="00022FB8" w:rsidRPr="00022FB8">
        <w:rPr>
          <w:rFonts w:ascii="Times New Roman" w:hAnsi="Times New Roman"/>
          <w:sz w:val="24"/>
        </w:rPr>
        <w:t>-</w:t>
      </w:r>
      <w:r w:rsidRPr="00022FB8">
        <w:rPr>
          <w:rFonts w:ascii="Times New Roman" w:hAnsi="Times New Roman"/>
          <w:sz w:val="24"/>
        </w:rPr>
        <w:t>se que as lombalgias inespecíficas são aquelas em que</w:t>
      </w:r>
      <w:r w:rsidR="00022FB8" w:rsidRPr="00022FB8">
        <w:rPr>
          <w:rFonts w:ascii="Times New Roman" w:hAnsi="Times New Roman"/>
          <w:sz w:val="24"/>
        </w:rPr>
        <w:t xml:space="preserve"> a causa</w:t>
      </w:r>
      <w:r w:rsidRPr="00022FB8">
        <w:rPr>
          <w:rFonts w:ascii="Times New Roman" w:hAnsi="Times New Roman"/>
          <w:sz w:val="24"/>
        </w:rPr>
        <w:t xml:space="preserve"> </w:t>
      </w:r>
      <w:r w:rsidR="00022FB8" w:rsidRPr="00022FB8">
        <w:rPr>
          <w:rFonts w:ascii="Times New Roman" w:hAnsi="Times New Roman"/>
          <w:sz w:val="24"/>
        </w:rPr>
        <w:t xml:space="preserve">anatômica ou neurofisiológica </w:t>
      </w:r>
      <w:r w:rsidR="00664421">
        <w:rPr>
          <w:rFonts w:ascii="Times New Roman" w:hAnsi="Times New Roman"/>
          <w:sz w:val="24"/>
        </w:rPr>
        <w:t>não é identificável</w:t>
      </w:r>
      <w:r w:rsidR="00664421">
        <w:rPr>
          <w:rFonts w:ascii="Times New Roman" w:hAnsi="Times New Roman"/>
          <w:sz w:val="24"/>
          <w:vertAlign w:val="superscript"/>
        </w:rPr>
        <w:t>1</w:t>
      </w:r>
      <w:r w:rsidRPr="00022FB8">
        <w:rPr>
          <w:rFonts w:ascii="Times New Roman" w:hAnsi="Times New Roman"/>
          <w:sz w:val="24"/>
        </w:rPr>
        <w:t>.</w:t>
      </w:r>
      <w:r w:rsidR="00022FB8">
        <w:rPr>
          <w:rFonts w:ascii="Times New Roman" w:hAnsi="Times New Roman"/>
          <w:shd w:val="clear" w:color="auto" w:fill="FFFFFF"/>
        </w:rPr>
        <w:t xml:space="preserve"> </w:t>
      </w:r>
      <w:r w:rsidR="00022FB8" w:rsidRPr="00022FB8">
        <w:rPr>
          <w:rFonts w:ascii="Times New Roman" w:hAnsi="Times New Roman"/>
          <w:sz w:val="24"/>
          <w:szCs w:val="24"/>
        </w:rPr>
        <w:t xml:space="preserve">A </w:t>
      </w:r>
      <w:r w:rsidR="00056648" w:rsidRPr="00022FB8">
        <w:rPr>
          <w:rFonts w:ascii="Times New Roman" w:hAnsi="Times New Roman"/>
          <w:sz w:val="24"/>
          <w:szCs w:val="24"/>
        </w:rPr>
        <w:t xml:space="preserve">lombalgia pode causar limitação das atividades da vida diária e incapacidade </w:t>
      </w:r>
      <w:r w:rsidR="00022FB8" w:rsidRPr="00022FB8">
        <w:rPr>
          <w:rFonts w:ascii="Times New Roman" w:hAnsi="Times New Roman"/>
          <w:sz w:val="24"/>
          <w:szCs w:val="24"/>
        </w:rPr>
        <w:t xml:space="preserve">temporária ou permanente </w:t>
      </w:r>
      <w:r w:rsidR="00056648" w:rsidRPr="00022FB8">
        <w:rPr>
          <w:rFonts w:ascii="Times New Roman" w:hAnsi="Times New Roman"/>
          <w:sz w:val="24"/>
          <w:szCs w:val="24"/>
        </w:rPr>
        <w:t>para o trabalho, sendo umas das principais causas de falta no trabalho no mundo ocidental. A incidência da lombalgia inespecífica é maior em trabalhadores submetidos a esforços físicos pesados, como levantamento de pesos, movimentos repetitivos e posturas estáticas frequent</w:t>
      </w:r>
      <w:r w:rsidR="00664421">
        <w:rPr>
          <w:rFonts w:ascii="Times New Roman" w:hAnsi="Times New Roman"/>
          <w:sz w:val="24"/>
          <w:szCs w:val="24"/>
        </w:rPr>
        <w:t>es</w:t>
      </w:r>
      <w:r w:rsidR="00664421">
        <w:rPr>
          <w:rFonts w:ascii="Times New Roman" w:hAnsi="Times New Roman"/>
          <w:sz w:val="24"/>
          <w:szCs w:val="24"/>
          <w:vertAlign w:val="superscript"/>
        </w:rPr>
        <w:t>3</w:t>
      </w:r>
      <w:r w:rsidR="00056648" w:rsidRPr="00022FB8">
        <w:rPr>
          <w:rFonts w:ascii="Times New Roman" w:hAnsi="Times New Roman"/>
          <w:sz w:val="24"/>
          <w:szCs w:val="24"/>
        </w:rPr>
        <w:t>.</w:t>
      </w:r>
    </w:p>
    <w:p w14:paraId="5E9FFD00" w14:textId="182C7041" w:rsidR="00056648" w:rsidRPr="00163E0D" w:rsidRDefault="00056648" w:rsidP="00C86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FB8">
        <w:rPr>
          <w:rFonts w:ascii="Times New Roman" w:hAnsi="Times New Roman"/>
          <w:sz w:val="24"/>
          <w:szCs w:val="24"/>
        </w:rPr>
        <w:t>A lombalgia representa a segunda razão mais frequente para visitas médicas</w:t>
      </w:r>
      <w:r w:rsidRPr="00022FB8">
        <w:rPr>
          <w:rFonts w:ascii="Times New Roman" w:hAnsi="Times New Roman"/>
          <w:sz w:val="24"/>
        </w:rPr>
        <w:t xml:space="preserve"> e a terceira causa de procedimentos cirúrgicos, sendo que este tipo de conduta</w:t>
      </w:r>
      <w:r w:rsidR="00181EDF">
        <w:rPr>
          <w:rFonts w:ascii="Times New Roman" w:hAnsi="Times New Roman"/>
          <w:sz w:val="24"/>
        </w:rPr>
        <w:t>,</w:t>
      </w:r>
      <w:r w:rsidRPr="00022FB8">
        <w:rPr>
          <w:rFonts w:ascii="Times New Roman" w:hAnsi="Times New Roman"/>
          <w:sz w:val="24"/>
        </w:rPr>
        <w:t xml:space="preserve"> na maioria dos casos</w:t>
      </w:r>
      <w:r w:rsidR="00181EDF">
        <w:rPr>
          <w:rFonts w:ascii="Times New Roman" w:hAnsi="Times New Roman"/>
          <w:sz w:val="24"/>
        </w:rPr>
        <w:t>,</w:t>
      </w:r>
      <w:r w:rsidRPr="00022FB8">
        <w:rPr>
          <w:rFonts w:ascii="Times New Roman" w:hAnsi="Times New Roman"/>
          <w:sz w:val="24"/>
        </w:rPr>
        <w:t xml:space="preserve"> representa a última instâ</w:t>
      </w:r>
      <w:r w:rsidR="00DA24F4">
        <w:rPr>
          <w:rFonts w:ascii="Times New Roman" w:hAnsi="Times New Roman"/>
          <w:sz w:val="24"/>
        </w:rPr>
        <w:t>ncia de tratamento</w:t>
      </w:r>
      <w:r w:rsidR="00DA24F4">
        <w:rPr>
          <w:rFonts w:ascii="Times New Roman" w:hAnsi="Times New Roman"/>
          <w:sz w:val="24"/>
          <w:vertAlign w:val="superscript"/>
        </w:rPr>
        <w:t>2</w:t>
      </w:r>
      <w:r w:rsidRPr="00022FB8">
        <w:rPr>
          <w:rFonts w:ascii="Times New Roman" w:hAnsi="Times New Roman"/>
          <w:sz w:val="24"/>
        </w:rPr>
        <w:t xml:space="preserve">. A fisioterapia dispõe de diversos recursos </w:t>
      </w:r>
      <w:r w:rsidRPr="00022FB8">
        <w:rPr>
          <w:rFonts w:ascii="Times New Roman" w:hAnsi="Times New Roman"/>
          <w:sz w:val="24"/>
          <w:szCs w:val="24"/>
        </w:rPr>
        <w:t>terapêuticos que auxiliam no alívio sintomático</w:t>
      </w:r>
      <w:r w:rsidR="00163E0D">
        <w:rPr>
          <w:rFonts w:ascii="Times New Roman" w:hAnsi="Times New Roman"/>
          <w:sz w:val="24"/>
          <w:szCs w:val="24"/>
        </w:rPr>
        <w:t>, promoção da saúde</w:t>
      </w:r>
      <w:r w:rsidRPr="00022FB8">
        <w:rPr>
          <w:rFonts w:ascii="Times New Roman" w:hAnsi="Times New Roman"/>
          <w:sz w:val="24"/>
          <w:szCs w:val="24"/>
        </w:rPr>
        <w:t xml:space="preserve"> e reabilitação destes p</w:t>
      </w:r>
      <w:r w:rsidR="00DA24F4">
        <w:rPr>
          <w:rFonts w:ascii="Times New Roman" w:hAnsi="Times New Roman"/>
          <w:sz w:val="24"/>
          <w:szCs w:val="24"/>
        </w:rPr>
        <w:t>acientes</w:t>
      </w:r>
      <w:r w:rsidR="00DA24F4">
        <w:rPr>
          <w:rFonts w:ascii="Times New Roman" w:hAnsi="Times New Roman"/>
          <w:sz w:val="24"/>
          <w:szCs w:val="24"/>
          <w:vertAlign w:val="superscript"/>
        </w:rPr>
        <w:t>4</w:t>
      </w:r>
      <w:r w:rsidRPr="00022FB8">
        <w:rPr>
          <w:rFonts w:ascii="Times New Roman" w:hAnsi="Times New Roman"/>
          <w:sz w:val="24"/>
          <w:szCs w:val="24"/>
        </w:rPr>
        <w:t xml:space="preserve">. </w:t>
      </w:r>
      <w:r w:rsidR="00022FB8">
        <w:rPr>
          <w:rFonts w:ascii="Times New Roman" w:hAnsi="Times New Roman"/>
          <w:sz w:val="24"/>
          <w:szCs w:val="24"/>
        </w:rPr>
        <w:t>Nesse contexto</w:t>
      </w:r>
      <w:r w:rsidRPr="00022FB8">
        <w:rPr>
          <w:rFonts w:ascii="Times New Roman" w:hAnsi="Times New Roman"/>
          <w:sz w:val="24"/>
          <w:szCs w:val="24"/>
        </w:rPr>
        <w:t xml:space="preserve">, podem ser utilizadas as técnicas do Conceito </w:t>
      </w:r>
      <w:proofErr w:type="spellStart"/>
      <w:r w:rsidRPr="00022FB8">
        <w:rPr>
          <w:rFonts w:ascii="Times New Roman" w:hAnsi="Times New Roman"/>
          <w:sz w:val="24"/>
          <w:szCs w:val="24"/>
        </w:rPr>
        <w:t>Mulligan</w:t>
      </w:r>
      <w:proofErr w:type="spellEnd"/>
      <w:r w:rsidRPr="00022FB8">
        <w:rPr>
          <w:rFonts w:ascii="Times New Roman" w:hAnsi="Times New Roman"/>
          <w:sz w:val="24"/>
          <w:szCs w:val="24"/>
        </w:rPr>
        <w:t xml:space="preserve">, desenvolvidas para reparar pequenas falhas posicionais, </w:t>
      </w:r>
      <w:r w:rsidRPr="00163E0D">
        <w:rPr>
          <w:rFonts w:ascii="Times New Roman" w:hAnsi="Times New Roman"/>
          <w:sz w:val="24"/>
          <w:szCs w:val="24"/>
        </w:rPr>
        <w:t>tendo como resultado esperado, o alívio imediato da dor e o aumento significati</w:t>
      </w:r>
      <w:r w:rsidR="00DA24F4">
        <w:rPr>
          <w:rFonts w:ascii="Times New Roman" w:hAnsi="Times New Roman"/>
          <w:sz w:val="24"/>
          <w:szCs w:val="24"/>
        </w:rPr>
        <w:t>vo do arco de movimento</w:t>
      </w:r>
      <w:r w:rsidR="00DA24F4">
        <w:rPr>
          <w:rFonts w:ascii="Times New Roman" w:hAnsi="Times New Roman"/>
          <w:sz w:val="24"/>
          <w:szCs w:val="24"/>
          <w:vertAlign w:val="superscript"/>
        </w:rPr>
        <w:t>5</w:t>
      </w:r>
      <w:r w:rsidRPr="00163E0D">
        <w:rPr>
          <w:rFonts w:ascii="Times New Roman" w:hAnsi="Times New Roman"/>
          <w:sz w:val="24"/>
          <w:szCs w:val="24"/>
        </w:rPr>
        <w:t xml:space="preserve">. </w:t>
      </w:r>
    </w:p>
    <w:p w14:paraId="67B03D4F" w14:textId="0A1B165B" w:rsidR="0016015D" w:rsidRPr="00163E0D" w:rsidRDefault="0016015D" w:rsidP="00C86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E0D">
        <w:rPr>
          <w:rFonts w:ascii="Times New Roman" w:hAnsi="Times New Roman"/>
          <w:sz w:val="24"/>
          <w:szCs w:val="24"/>
        </w:rPr>
        <w:t xml:space="preserve">O </w:t>
      </w:r>
      <w:r w:rsidR="00D9524A">
        <w:rPr>
          <w:rFonts w:ascii="Times New Roman" w:hAnsi="Times New Roman"/>
          <w:sz w:val="24"/>
          <w:szCs w:val="24"/>
        </w:rPr>
        <w:t>C</w:t>
      </w:r>
      <w:r w:rsidRPr="00163E0D">
        <w:rPr>
          <w:rFonts w:ascii="Times New Roman" w:hAnsi="Times New Roman"/>
          <w:sz w:val="24"/>
          <w:szCs w:val="24"/>
        </w:rPr>
        <w:t xml:space="preserve">onceito </w:t>
      </w:r>
      <w:proofErr w:type="spellStart"/>
      <w:r w:rsidRPr="00163E0D">
        <w:rPr>
          <w:rFonts w:ascii="Times New Roman" w:hAnsi="Times New Roman"/>
          <w:sz w:val="24"/>
          <w:szCs w:val="24"/>
        </w:rPr>
        <w:t>Mulligan</w:t>
      </w:r>
      <w:proofErr w:type="spellEnd"/>
      <w:r w:rsidRPr="00163E0D">
        <w:rPr>
          <w:rFonts w:ascii="Times New Roman" w:hAnsi="Times New Roman"/>
          <w:sz w:val="24"/>
          <w:szCs w:val="24"/>
        </w:rPr>
        <w:t xml:space="preserve"> é um</w:t>
      </w:r>
      <w:r w:rsidR="00D9524A">
        <w:rPr>
          <w:rFonts w:ascii="Times New Roman" w:hAnsi="Times New Roman"/>
          <w:sz w:val="24"/>
          <w:szCs w:val="24"/>
        </w:rPr>
        <w:t>a filosofia</w:t>
      </w:r>
      <w:r w:rsidRPr="00163E0D">
        <w:rPr>
          <w:rFonts w:ascii="Times New Roman" w:hAnsi="Times New Roman"/>
          <w:sz w:val="24"/>
          <w:szCs w:val="24"/>
        </w:rPr>
        <w:t xml:space="preserve"> de terapia manual específica desenvolvida para restaurar os movimentos </w:t>
      </w:r>
      <w:proofErr w:type="spellStart"/>
      <w:r w:rsidRPr="00163E0D">
        <w:rPr>
          <w:rFonts w:ascii="Times New Roman" w:hAnsi="Times New Roman"/>
          <w:sz w:val="24"/>
          <w:szCs w:val="24"/>
        </w:rPr>
        <w:t>artrocinemáticos</w:t>
      </w:r>
      <w:proofErr w:type="spellEnd"/>
      <w:r w:rsidRPr="00163E0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63E0D">
        <w:rPr>
          <w:rFonts w:ascii="Times New Roman" w:hAnsi="Times New Roman"/>
          <w:sz w:val="24"/>
          <w:szCs w:val="24"/>
        </w:rPr>
        <w:t>osteocinemáticos</w:t>
      </w:r>
      <w:proofErr w:type="spellEnd"/>
      <w:r w:rsidRPr="00163E0D">
        <w:rPr>
          <w:rFonts w:ascii="Times New Roman" w:hAnsi="Times New Roman"/>
          <w:sz w:val="24"/>
          <w:szCs w:val="24"/>
        </w:rPr>
        <w:t xml:space="preserve"> normais. E</w:t>
      </w:r>
      <w:r w:rsidR="00127365" w:rsidRPr="00163E0D">
        <w:rPr>
          <w:rFonts w:ascii="Times New Roman" w:hAnsi="Times New Roman"/>
          <w:sz w:val="24"/>
          <w:szCs w:val="24"/>
        </w:rPr>
        <w:t>sta</w:t>
      </w:r>
      <w:r w:rsidRPr="00163E0D">
        <w:rPr>
          <w:rFonts w:ascii="Times New Roman" w:hAnsi="Times New Roman"/>
          <w:sz w:val="24"/>
          <w:szCs w:val="24"/>
        </w:rPr>
        <w:t xml:space="preserve"> intervenção terapêutica combina um tratamento indolor </w:t>
      </w:r>
      <w:r w:rsidR="00127365" w:rsidRPr="00163E0D">
        <w:rPr>
          <w:rFonts w:ascii="Times New Roman" w:hAnsi="Times New Roman"/>
          <w:sz w:val="24"/>
          <w:szCs w:val="24"/>
        </w:rPr>
        <w:t xml:space="preserve">de </w:t>
      </w:r>
      <w:r w:rsidRPr="00163E0D">
        <w:rPr>
          <w:rFonts w:ascii="Times New Roman" w:hAnsi="Times New Roman"/>
          <w:sz w:val="24"/>
          <w:szCs w:val="24"/>
        </w:rPr>
        <w:t>mobilização acessória com</w:t>
      </w:r>
      <w:r w:rsidR="00127365" w:rsidRPr="00163E0D">
        <w:rPr>
          <w:rFonts w:ascii="Times New Roman" w:hAnsi="Times New Roman"/>
          <w:sz w:val="24"/>
          <w:szCs w:val="24"/>
        </w:rPr>
        <w:t xml:space="preserve"> movimentos fisiológicos</w:t>
      </w:r>
      <w:r w:rsidRPr="00163E0D">
        <w:rPr>
          <w:rFonts w:ascii="Times New Roman" w:hAnsi="Times New Roman"/>
          <w:sz w:val="24"/>
          <w:szCs w:val="24"/>
        </w:rPr>
        <w:t xml:space="preserve"> ativo</w:t>
      </w:r>
      <w:r w:rsidR="00127365" w:rsidRPr="00163E0D">
        <w:rPr>
          <w:rFonts w:ascii="Times New Roman" w:hAnsi="Times New Roman"/>
          <w:sz w:val="24"/>
          <w:szCs w:val="24"/>
        </w:rPr>
        <w:t>s</w:t>
      </w:r>
      <w:r w:rsidRPr="00163E0D">
        <w:rPr>
          <w:rFonts w:ascii="Times New Roman" w:hAnsi="Times New Roman"/>
          <w:sz w:val="24"/>
          <w:szCs w:val="24"/>
        </w:rPr>
        <w:t xml:space="preserve"> e/ou passivo</w:t>
      </w:r>
      <w:r w:rsidR="00127365" w:rsidRPr="00163E0D">
        <w:rPr>
          <w:rFonts w:ascii="Times New Roman" w:hAnsi="Times New Roman"/>
          <w:sz w:val="24"/>
          <w:szCs w:val="24"/>
        </w:rPr>
        <w:t>s</w:t>
      </w:r>
      <w:r w:rsidR="00DA24F4">
        <w:rPr>
          <w:rFonts w:ascii="Times New Roman" w:hAnsi="Times New Roman"/>
          <w:sz w:val="24"/>
          <w:szCs w:val="24"/>
          <w:vertAlign w:val="superscript"/>
        </w:rPr>
        <w:t>6</w:t>
      </w:r>
      <w:r w:rsidRPr="00163E0D">
        <w:rPr>
          <w:rFonts w:ascii="Times New Roman" w:hAnsi="Times New Roman"/>
          <w:sz w:val="24"/>
          <w:szCs w:val="24"/>
        </w:rPr>
        <w:t>.</w:t>
      </w:r>
      <w:r w:rsidR="00127365" w:rsidRPr="00163E0D">
        <w:rPr>
          <w:rFonts w:ascii="Times New Roman" w:hAnsi="Times New Roman"/>
          <w:sz w:val="24"/>
          <w:szCs w:val="24"/>
        </w:rPr>
        <w:t xml:space="preserve"> Aplicações repetidas do correto procedimento deverão restaurar a memória do movimento e manter a co</w:t>
      </w:r>
      <w:r w:rsidR="00DA24F4">
        <w:rPr>
          <w:rFonts w:ascii="Times New Roman" w:hAnsi="Times New Roman"/>
          <w:sz w:val="24"/>
          <w:szCs w:val="24"/>
        </w:rPr>
        <w:t>rreção das falhas posicionais</w:t>
      </w:r>
      <w:r w:rsidR="00DA24F4">
        <w:rPr>
          <w:rFonts w:ascii="Times New Roman" w:hAnsi="Times New Roman"/>
          <w:sz w:val="24"/>
          <w:szCs w:val="24"/>
          <w:vertAlign w:val="superscript"/>
        </w:rPr>
        <w:t>7</w:t>
      </w:r>
      <w:r w:rsidR="00127365" w:rsidRPr="00163E0D">
        <w:rPr>
          <w:rFonts w:ascii="Times New Roman" w:hAnsi="Times New Roman"/>
          <w:sz w:val="24"/>
          <w:szCs w:val="24"/>
        </w:rPr>
        <w:t>.</w:t>
      </w:r>
    </w:p>
    <w:p w14:paraId="021DC578" w14:textId="634A3E64" w:rsidR="00127365" w:rsidRPr="00163E0D" w:rsidRDefault="002872D7" w:rsidP="00C86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técnica de Deslizamento </w:t>
      </w:r>
      <w:proofErr w:type="spellStart"/>
      <w:r>
        <w:rPr>
          <w:rFonts w:ascii="Times New Roman" w:hAnsi="Times New Roman"/>
          <w:sz w:val="24"/>
          <w:szCs w:val="24"/>
        </w:rPr>
        <w:t>Apofisário</w:t>
      </w:r>
      <w:proofErr w:type="spellEnd"/>
      <w:r>
        <w:rPr>
          <w:rFonts w:ascii="Times New Roman" w:hAnsi="Times New Roman"/>
          <w:sz w:val="24"/>
          <w:szCs w:val="24"/>
        </w:rPr>
        <w:t xml:space="preserve"> Natural Sustentado (</w:t>
      </w:r>
      <w:r w:rsidR="00127365" w:rsidRPr="00163E0D">
        <w:rPr>
          <w:rFonts w:ascii="Times New Roman" w:hAnsi="Times New Roman"/>
          <w:sz w:val="24"/>
          <w:szCs w:val="24"/>
        </w:rPr>
        <w:t>SNAG</w:t>
      </w:r>
      <w:r>
        <w:rPr>
          <w:rFonts w:ascii="Times New Roman" w:hAnsi="Times New Roman"/>
          <w:sz w:val="24"/>
          <w:szCs w:val="24"/>
        </w:rPr>
        <w:t>)</w:t>
      </w:r>
      <w:r w:rsidR="00127365" w:rsidRPr="00163E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Conceito </w:t>
      </w:r>
      <w:proofErr w:type="spellStart"/>
      <w:r>
        <w:rPr>
          <w:rFonts w:ascii="Times New Roman" w:hAnsi="Times New Roman"/>
          <w:sz w:val="24"/>
          <w:szCs w:val="24"/>
        </w:rPr>
        <w:t>Mulligan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27365" w:rsidRPr="00163E0D">
        <w:rPr>
          <w:rFonts w:ascii="Times New Roman" w:hAnsi="Times New Roman"/>
          <w:sz w:val="24"/>
          <w:szCs w:val="24"/>
        </w:rPr>
        <w:t>é realizada a partir de um</w:t>
      </w:r>
      <w:r w:rsidR="00EA38C5" w:rsidRPr="00163E0D">
        <w:rPr>
          <w:rFonts w:ascii="Times New Roman" w:hAnsi="Times New Roman"/>
          <w:sz w:val="24"/>
          <w:szCs w:val="24"/>
        </w:rPr>
        <w:t>a posição com</w:t>
      </w:r>
      <w:r w:rsidR="00127365" w:rsidRPr="00163E0D">
        <w:rPr>
          <w:rFonts w:ascii="Times New Roman" w:hAnsi="Times New Roman"/>
          <w:sz w:val="24"/>
          <w:szCs w:val="24"/>
        </w:rPr>
        <w:t xml:space="preserve"> suporte de peso, com a força mobili</w:t>
      </w:r>
      <w:r w:rsidR="00EA38C5" w:rsidRPr="00163E0D">
        <w:rPr>
          <w:rFonts w:ascii="Times New Roman" w:hAnsi="Times New Roman"/>
          <w:sz w:val="24"/>
          <w:szCs w:val="24"/>
        </w:rPr>
        <w:t xml:space="preserve">zadora </w:t>
      </w:r>
      <w:r w:rsidR="00EA38C5" w:rsidRPr="00163E0D">
        <w:rPr>
          <w:rFonts w:ascii="Times New Roman" w:hAnsi="Times New Roman"/>
          <w:sz w:val="24"/>
          <w:szCs w:val="24"/>
        </w:rPr>
        <w:lastRenderedPageBreak/>
        <w:t>aplicada sobre o</w:t>
      </w:r>
      <w:r w:rsidR="00127365" w:rsidRPr="00163E0D">
        <w:rPr>
          <w:rFonts w:ascii="Times New Roman" w:hAnsi="Times New Roman"/>
          <w:sz w:val="24"/>
          <w:szCs w:val="24"/>
        </w:rPr>
        <w:t xml:space="preserve"> processo espinhoso </w:t>
      </w:r>
      <w:r w:rsidR="00EA38C5" w:rsidRPr="00163E0D">
        <w:rPr>
          <w:rFonts w:ascii="Times New Roman" w:hAnsi="Times New Roman"/>
          <w:sz w:val="24"/>
          <w:szCs w:val="24"/>
        </w:rPr>
        <w:t xml:space="preserve">afetado </w:t>
      </w:r>
      <w:r w:rsidR="00127365" w:rsidRPr="00163E0D">
        <w:rPr>
          <w:rFonts w:ascii="Times New Roman" w:hAnsi="Times New Roman"/>
          <w:sz w:val="24"/>
          <w:szCs w:val="24"/>
        </w:rPr>
        <w:t>enquanto o pacient</w:t>
      </w:r>
      <w:r w:rsidR="00EA38C5" w:rsidRPr="00163E0D">
        <w:rPr>
          <w:rFonts w:ascii="Times New Roman" w:hAnsi="Times New Roman"/>
          <w:sz w:val="24"/>
          <w:szCs w:val="24"/>
        </w:rPr>
        <w:t>e está realizando o moviment</w:t>
      </w:r>
      <w:r w:rsidR="00127365" w:rsidRPr="00163E0D">
        <w:rPr>
          <w:rFonts w:ascii="Times New Roman" w:hAnsi="Times New Roman"/>
          <w:sz w:val="24"/>
          <w:szCs w:val="24"/>
        </w:rPr>
        <w:t xml:space="preserve">o doloroso ou movimento limitado. </w:t>
      </w:r>
      <w:r>
        <w:rPr>
          <w:rFonts w:ascii="Times New Roman" w:hAnsi="Times New Roman"/>
          <w:sz w:val="24"/>
          <w:szCs w:val="24"/>
        </w:rPr>
        <w:t xml:space="preserve">Essa técnica </w:t>
      </w:r>
      <w:r w:rsidR="00127365" w:rsidRPr="00163E0D">
        <w:rPr>
          <w:rFonts w:ascii="Times New Roman" w:hAnsi="Times New Roman"/>
          <w:sz w:val="24"/>
          <w:szCs w:val="24"/>
        </w:rPr>
        <w:t>pode fornecer alívio imediato da dor e melhora</w:t>
      </w:r>
      <w:r>
        <w:rPr>
          <w:rFonts w:ascii="Times New Roman" w:hAnsi="Times New Roman"/>
          <w:sz w:val="24"/>
          <w:szCs w:val="24"/>
        </w:rPr>
        <w:t>r</w:t>
      </w:r>
      <w:r w:rsidR="00127365" w:rsidRPr="00163E0D">
        <w:rPr>
          <w:rFonts w:ascii="Times New Roman" w:hAnsi="Times New Roman"/>
          <w:sz w:val="24"/>
          <w:szCs w:val="24"/>
        </w:rPr>
        <w:t xml:space="preserve"> a amplitude de movimento</w:t>
      </w:r>
      <w:r w:rsidR="004B7322">
        <w:rPr>
          <w:rFonts w:ascii="Times New Roman" w:hAnsi="Times New Roman"/>
          <w:sz w:val="24"/>
          <w:szCs w:val="24"/>
        </w:rPr>
        <w:t xml:space="preserve"> (ADM)</w:t>
      </w:r>
      <w:r w:rsidR="00127365" w:rsidRPr="00163E0D">
        <w:rPr>
          <w:rFonts w:ascii="Times New Roman" w:hAnsi="Times New Roman"/>
          <w:sz w:val="24"/>
          <w:szCs w:val="24"/>
        </w:rPr>
        <w:t xml:space="preserve">, pois corrige a falha de posição </w:t>
      </w:r>
      <w:r w:rsidR="00AC704C">
        <w:rPr>
          <w:rFonts w:ascii="Times New Roman" w:hAnsi="Times New Roman"/>
          <w:sz w:val="24"/>
          <w:szCs w:val="24"/>
        </w:rPr>
        <w:t>interfacetária</w:t>
      </w:r>
      <w:r w:rsidR="00AC704C">
        <w:rPr>
          <w:rFonts w:ascii="Times New Roman" w:hAnsi="Times New Roman"/>
          <w:sz w:val="24"/>
          <w:szCs w:val="24"/>
          <w:vertAlign w:val="superscript"/>
        </w:rPr>
        <w:t>8</w:t>
      </w:r>
      <w:r w:rsidR="00127365" w:rsidRPr="00163E0D">
        <w:rPr>
          <w:rFonts w:ascii="Times New Roman" w:hAnsi="Times New Roman"/>
          <w:sz w:val="24"/>
          <w:szCs w:val="24"/>
        </w:rPr>
        <w:t>.</w:t>
      </w:r>
    </w:p>
    <w:p w14:paraId="72CFC652" w14:textId="50499F16" w:rsidR="0097404A" w:rsidRPr="00163E0D" w:rsidRDefault="0097404A" w:rsidP="00C86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3E0D">
        <w:rPr>
          <w:rFonts w:ascii="Times New Roman" w:hAnsi="Times New Roman"/>
          <w:sz w:val="24"/>
          <w:szCs w:val="24"/>
        </w:rPr>
        <w:t>A fisioterapia, em especial as terapias manuais, mostra-se uma opção de tratamento para os indivíduos que apresentam lombalgia inespecífica, podendo redu</w:t>
      </w:r>
      <w:r w:rsidR="005D0CFC">
        <w:rPr>
          <w:rFonts w:ascii="Times New Roman" w:hAnsi="Times New Roman"/>
          <w:sz w:val="24"/>
          <w:szCs w:val="24"/>
        </w:rPr>
        <w:t>zir</w:t>
      </w:r>
      <w:r w:rsidRPr="00163E0D">
        <w:rPr>
          <w:rFonts w:ascii="Times New Roman" w:hAnsi="Times New Roman"/>
          <w:sz w:val="24"/>
          <w:szCs w:val="24"/>
        </w:rPr>
        <w:t xml:space="preserve"> as queixas atreladas a ela. Apesar do crescimento do Conceito </w:t>
      </w:r>
      <w:proofErr w:type="spellStart"/>
      <w:r w:rsidRPr="00163E0D">
        <w:rPr>
          <w:rFonts w:ascii="Times New Roman" w:hAnsi="Times New Roman"/>
          <w:sz w:val="24"/>
          <w:szCs w:val="24"/>
        </w:rPr>
        <w:t>Mulligan</w:t>
      </w:r>
      <w:proofErr w:type="spellEnd"/>
      <w:r w:rsidRPr="00163E0D">
        <w:rPr>
          <w:rFonts w:ascii="Times New Roman" w:hAnsi="Times New Roman"/>
          <w:sz w:val="24"/>
          <w:szCs w:val="24"/>
        </w:rPr>
        <w:t>, ainda há poucos estudos a</w:t>
      </w:r>
      <w:r w:rsidR="00044FFB" w:rsidRPr="00163E0D">
        <w:rPr>
          <w:rFonts w:ascii="Times New Roman" w:hAnsi="Times New Roman"/>
          <w:sz w:val="24"/>
          <w:szCs w:val="24"/>
        </w:rPr>
        <w:t xml:space="preserve">cerca de sua efetividade, apesar de ter em âmbito prático, resultados promissores, imediatos e significativos. </w:t>
      </w:r>
      <w:r w:rsidRPr="00163E0D">
        <w:rPr>
          <w:rFonts w:ascii="Times New Roman" w:hAnsi="Times New Roman"/>
          <w:sz w:val="24"/>
          <w:szCs w:val="24"/>
        </w:rPr>
        <w:t xml:space="preserve">O objetivo deste estudo foi avaliar os efeitos </w:t>
      </w:r>
      <w:r w:rsidR="00044FFB" w:rsidRPr="00163E0D">
        <w:rPr>
          <w:rFonts w:ascii="Times New Roman" w:hAnsi="Times New Roman"/>
          <w:sz w:val="24"/>
          <w:szCs w:val="24"/>
        </w:rPr>
        <w:t xml:space="preserve">do </w:t>
      </w:r>
      <w:r w:rsidR="00163E0D">
        <w:rPr>
          <w:rFonts w:ascii="Times New Roman" w:hAnsi="Times New Roman"/>
          <w:sz w:val="24"/>
          <w:szCs w:val="24"/>
        </w:rPr>
        <w:t>C</w:t>
      </w:r>
      <w:r w:rsidR="00044FFB" w:rsidRPr="00163E0D">
        <w:rPr>
          <w:rFonts w:ascii="Times New Roman" w:hAnsi="Times New Roman"/>
          <w:sz w:val="24"/>
          <w:szCs w:val="24"/>
        </w:rPr>
        <w:t xml:space="preserve">onceito </w:t>
      </w:r>
      <w:proofErr w:type="spellStart"/>
      <w:r w:rsidR="00163E0D">
        <w:rPr>
          <w:rFonts w:ascii="Times New Roman" w:hAnsi="Times New Roman"/>
          <w:sz w:val="24"/>
          <w:szCs w:val="24"/>
        </w:rPr>
        <w:t>M</w:t>
      </w:r>
      <w:r w:rsidR="00044FFB" w:rsidRPr="00163E0D">
        <w:rPr>
          <w:rFonts w:ascii="Times New Roman" w:hAnsi="Times New Roman"/>
          <w:sz w:val="24"/>
          <w:szCs w:val="24"/>
        </w:rPr>
        <w:t>ulligan</w:t>
      </w:r>
      <w:proofErr w:type="spellEnd"/>
      <w:r w:rsidR="00044FFB" w:rsidRPr="00163E0D">
        <w:rPr>
          <w:rFonts w:ascii="Times New Roman" w:hAnsi="Times New Roman"/>
          <w:sz w:val="24"/>
          <w:szCs w:val="24"/>
        </w:rPr>
        <w:t xml:space="preserve"> na mobilidade e estabilidade </w:t>
      </w:r>
      <w:proofErr w:type="spellStart"/>
      <w:r w:rsidR="00044FFB" w:rsidRPr="00163E0D">
        <w:rPr>
          <w:rFonts w:ascii="Times New Roman" w:hAnsi="Times New Roman"/>
          <w:sz w:val="24"/>
          <w:szCs w:val="24"/>
        </w:rPr>
        <w:t>lombopélvica</w:t>
      </w:r>
      <w:proofErr w:type="spellEnd"/>
      <w:r w:rsidR="00044FFB" w:rsidRPr="00163E0D">
        <w:rPr>
          <w:rFonts w:ascii="Times New Roman" w:hAnsi="Times New Roman"/>
          <w:sz w:val="24"/>
          <w:szCs w:val="24"/>
        </w:rPr>
        <w:t xml:space="preserve"> de adultos jovens com lombalgia inespecífica.</w:t>
      </w:r>
    </w:p>
    <w:p w14:paraId="4CC6B014" w14:textId="77777777" w:rsidR="005E0C40" w:rsidRPr="00163E0D" w:rsidRDefault="005E0C40" w:rsidP="00C864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5DBDB6" w14:textId="77777777" w:rsidR="00B82448" w:rsidRPr="00163E0D" w:rsidRDefault="00B82448" w:rsidP="00C864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43F624" w14:textId="77777777" w:rsidR="00BD5A60" w:rsidRPr="00163E0D" w:rsidRDefault="00BD5A60" w:rsidP="00C864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3E0D">
        <w:rPr>
          <w:rFonts w:ascii="Times New Roman" w:hAnsi="Times New Roman"/>
          <w:b/>
          <w:sz w:val="24"/>
          <w:szCs w:val="24"/>
        </w:rPr>
        <w:t>MÉTODOS</w:t>
      </w:r>
    </w:p>
    <w:p w14:paraId="1A4682D8" w14:textId="77777777" w:rsidR="00BD5A60" w:rsidRPr="00163E0D" w:rsidRDefault="00BD5A60" w:rsidP="00C86426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E16620D" w14:textId="4CA6E369" w:rsidR="009B28CC" w:rsidRPr="00163E0D" w:rsidRDefault="00BD5A60" w:rsidP="00C8642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3E0D">
        <w:rPr>
          <w:rFonts w:ascii="Times New Roman" w:hAnsi="Times New Roman"/>
          <w:sz w:val="24"/>
          <w:szCs w:val="24"/>
        </w:rPr>
        <w:t>O estudo foi realizado conforme a Resolução 466/12 do Conselho Nacional de Saúde, sendo aprovado pelo Comitê de Ética em Pesquisa da Pontifícia Universidade Católica de Goiás (PUC Goiás), sob parecer</w:t>
      </w:r>
      <w:r w:rsidR="005E0C40" w:rsidRPr="00163E0D">
        <w:rPr>
          <w:rFonts w:ascii="Times New Roman" w:hAnsi="Times New Roman"/>
          <w:sz w:val="24"/>
          <w:szCs w:val="24"/>
        </w:rPr>
        <w:t xml:space="preserve"> de aprovação</w:t>
      </w:r>
      <w:r w:rsidRPr="00163E0D">
        <w:rPr>
          <w:rFonts w:ascii="Times New Roman" w:hAnsi="Times New Roman"/>
          <w:sz w:val="24"/>
          <w:szCs w:val="24"/>
        </w:rPr>
        <w:t xml:space="preserve"> número </w:t>
      </w:r>
      <w:r w:rsidR="00460904" w:rsidRPr="00460904">
        <w:rPr>
          <w:rFonts w:ascii="Times New Roman" w:hAnsi="Times New Roman"/>
          <w:sz w:val="24"/>
          <w:szCs w:val="24"/>
        </w:rPr>
        <w:t>2.404.750</w:t>
      </w:r>
      <w:r w:rsidRPr="00460904">
        <w:rPr>
          <w:rFonts w:ascii="Times New Roman" w:hAnsi="Times New Roman"/>
          <w:sz w:val="24"/>
          <w:szCs w:val="24"/>
        </w:rPr>
        <w:t>/2017.</w:t>
      </w:r>
      <w:r w:rsidRPr="00163E0D">
        <w:rPr>
          <w:rFonts w:ascii="Times New Roman" w:hAnsi="Times New Roman"/>
          <w:sz w:val="24"/>
          <w:szCs w:val="24"/>
        </w:rPr>
        <w:t xml:space="preserve"> Trata-se de um </w:t>
      </w:r>
      <w:r w:rsidR="0087789E" w:rsidRPr="00163E0D">
        <w:rPr>
          <w:rFonts w:ascii="Times New Roman" w:hAnsi="Times New Roman"/>
          <w:sz w:val="24"/>
          <w:szCs w:val="24"/>
        </w:rPr>
        <w:t>estudo quase experimental</w:t>
      </w:r>
      <w:r w:rsidRPr="00163E0D">
        <w:rPr>
          <w:rFonts w:ascii="Times New Roman" w:hAnsi="Times New Roman"/>
          <w:sz w:val="24"/>
          <w:szCs w:val="24"/>
        </w:rPr>
        <w:t>, descritivo e quantitativo, cuja colet</w:t>
      </w:r>
      <w:r w:rsidR="00201C79" w:rsidRPr="00163E0D">
        <w:rPr>
          <w:rFonts w:ascii="Times New Roman" w:hAnsi="Times New Roman"/>
          <w:sz w:val="24"/>
          <w:szCs w:val="24"/>
        </w:rPr>
        <w:t>a de dados foi realizada em 20</w:t>
      </w:r>
      <w:r w:rsidR="00443918">
        <w:rPr>
          <w:rFonts w:ascii="Times New Roman" w:hAnsi="Times New Roman"/>
          <w:sz w:val="24"/>
          <w:szCs w:val="24"/>
        </w:rPr>
        <w:t>20 e 2021</w:t>
      </w:r>
      <w:r w:rsidR="00460904">
        <w:rPr>
          <w:rFonts w:ascii="Times New Roman" w:hAnsi="Times New Roman"/>
          <w:sz w:val="24"/>
          <w:szCs w:val="24"/>
        </w:rPr>
        <w:t xml:space="preserve">. </w:t>
      </w:r>
      <w:r w:rsidRPr="00163E0D">
        <w:rPr>
          <w:rFonts w:ascii="Times New Roman" w:hAnsi="Times New Roman"/>
          <w:sz w:val="24"/>
          <w:szCs w:val="24"/>
        </w:rPr>
        <w:t xml:space="preserve"> </w:t>
      </w:r>
    </w:p>
    <w:p w14:paraId="5BBC4E6F" w14:textId="35A59E13" w:rsidR="00BB4009" w:rsidRPr="00460904" w:rsidRDefault="00BD5A60" w:rsidP="00C86426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163E0D">
        <w:rPr>
          <w:rFonts w:ascii="Times New Roman" w:hAnsi="Times New Roman"/>
          <w:sz w:val="24"/>
          <w:szCs w:val="24"/>
        </w:rPr>
        <w:t xml:space="preserve">Participaram </w:t>
      </w:r>
      <w:r w:rsidR="00EC5E6F">
        <w:rPr>
          <w:rFonts w:ascii="Times New Roman" w:hAnsi="Times New Roman"/>
          <w:sz w:val="24"/>
          <w:szCs w:val="24"/>
        </w:rPr>
        <w:t>30</w:t>
      </w:r>
      <w:r w:rsidR="00460904">
        <w:rPr>
          <w:rFonts w:ascii="Times New Roman" w:hAnsi="Times New Roman"/>
          <w:sz w:val="24"/>
          <w:szCs w:val="24"/>
        </w:rPr>
        <w:t xml:space="preserve"> indivíduos</w:t>
      </w:r>
      <w:r w:rsidR="00201C79" w:rsidRPr="00163E0D">
        <w:rPr>
          <w:rFonts w:ascii="Times New Roman" w:hAnsi="Times New Roman"/>
          <w:sz w:val="24"/>
          <w:szCs w:val="24"/>
        </w:rPr>
        <w:t xml:space="preserve"> com idade entre</w:t>
      </w:r>
      <w:r w:rsidR="00460904">
        <w:rPr>
          <w:rFonts w:ascii="Times New Roman" w:hAnsi="Times New Roman"/>
          <w:sz w:val="24"/>
          <w:szCs w:val="24"/>
        </w:rPr>
        <w:t xml:space="preserve"> 18 e 35 anos e que possuíam lombalgia independentemente da causa</w:t>
      </w:r>
      <w:r w:rsidRPr="00BD5DF3">
        <w:rPr>
          <w:rFonts w:ascii="Times New Roman" w:hAnsi="Times New Roman"/>
          <w:sz w:val="24"/>
          <w:szCs w:val="24"/>
        </w:rPr>
        <w:t xml:space="preserve">. </w:t>
      </w:r>
      <w:r w:rsidR="00D86DB0">
        <w:rPr>
          <w:rFonts w:ascii="Times New Roman" w:hAnsi="Times New Roman"/>
          <w:sz w:val="24"/>
          <w:szCs w:val="24"/>
        </w:rPr>
        <w:t xml:space="preserve">Tratou-se de uma amostra não probabilística e de conveniência, sendo </w:t>
      </w:r>
      <w:r w:rsidRPr="00460904">
        <w:rPr>
          <w:rFonts w:ascii="Times New Roman" w:hAnsi="Times New Roman"/>
          <w:sz w:val="24"/>
          <w:szCs w:val="24"/>
        </w:rPr>
        <w:t>excluídos ou retirados do estudo aqueles que</w:t>
      </w:r>
      <w:r w:rsidR="00460904" w:rsidRPr="00460904">
        <w:rPr>
          <w:rFonts w:ascii="Times New Roman" w:hAnsi="Times New Roman"/>
          <w:sz w:val="24"/>
          <w:szCs w:val="24"/>
        </w:rPr>
        <w:t xml:space="preserve"> apresentaram indisponibilidade para o estudo, fizeram uso de medicamentos ou realizaram outros tipos de tratamento para a lombalgia durante a participação no estudo.</w:t>
      </w:r>
    </w:p>
    <w:p w14:paraId="6219DDA0" w14:textId="77777777" w:rsidR="00BD5A60" w:rsidRPr="00BD5DF3" w:rsidRDefault="00BD5A60" w:rsidP="00C8642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 xml:space="preserve">Na presente pesquisa, foram utilizados os seguintes instrumentos de coleta: </w:t>
      </w:r>
    </w:p>
    <w:p w14:paraId="15583325" w14:textId="63EB8EB6" w:rsidR="00BD5A60" w:rsidRDefault="0027360B" w:rsidP="00C864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Ficha </w:t>
      </w:r>
      <w:r w:rsidR="00BD5A60" w:rsidRPr="004173D2">
        <w:rPr>
          <w:rFonts w:ascii="Times New Roman" w:hAnsi="Times New Roman"/>
          <w:sz w:val="24"/>
          <w:szCs w:val="24"/>
        </w:rPr>
        <w:t xml:space="preserve">de </w:t>
      </w:r>
      <w:r w:rsidR="004173D2" w:rsidRPr="004173D2">
        <w:rPr>
          <w:rFonts w:ascii="Times New Roman" w:hAnsi="Times New Roman"/>
          <w:sz w:val="24"/>
          <w:szCs w:val="24"/>
        </w:rPr>
        <w:t>Identificação</w:t>
      </w:r>
      <w:r w:rsidR="00BD5A60" w:rsidRPr="004173D2">
        <w:rPr>
          <w:rFonts w:ascii="Times New Roman" w:hAnsi="Times New Roman"/>
          <w:sz w:val="24"/>
          <w:szCs w:val="24"/>
        </w:rPr>
        <w:t xml:space="preserve">: </w:t>
      </w:r>
      <w:r w:rsidR="003659CB">
        <w:rPr>
          <w:rFonts w:ascii="Times New Roman" w:hAnsi="Times New Roman"/>
          <w:sz w:val="24"/>
          <w:szCs w:val="24"/>
        </w:rPr>
        <w:t xml:space="preserve">elaborada pelos próprios pesquisadores </w:t>
      </w:r>
      <w:r w:rsidR="004173D2" w:rsidRPr="004173D2">
        <w:rPr>
          <w:rFonts w:ascii="Times New Roman" w:hAnsi="Times New Roman"/>
          <w:sz w:val="24"/>
          <w:szCs w:val="24"/>
        </w:rPr>
        <w:t xml:space="preserve">composta por dados pessoais, antropométricos, </w:t>
      </w:r>
      <w:proofErr w:type="spellStart"/>
      <w:r w:rsidR="004173D2" w:rsidRPr="004173D2">
        <w:rPr>
          <w:rFonts w:ascii="Times New Roman" w:hAnsi="Times New Roman"/>
          <w:sz w:val="24"/>
          <w:szCs w:val="24"/>
        </w:rPr>
        <w:t>sociodemográficos</w:t>
      </w:r>
      <w:proofErr w:type="spellEnd"/>
      <w:r w:rsidR="004173D2" w:rsidRPr="004173D2">
        <w:rPr>
          <w:rFonts w:ascii="Times New Roman" w:hAnsi="Times New Roman"/>
          <w:sz w:val="24"/>
          <w:szCs w:val="24"/>
        </w:rPr>
        <w:t xml:space="preserve"> e relacionados à lombalgia inespecífica, além de possuir questões objetivas de fácil compreensão que teve por finalidade classificar os indivíduos como elegíveis a participarem do estudo.</w:t>
      </w:r>
    </w:p>
    <w:p w14:paraId="73AEDB1E" w14:textId="338E8FA8" w:rsidR="00BD5A60" w:rsidRPr="00BD5DF3" w:rsidRDefault="00BD5A60" w:rsidP="00C864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 xml:space="preserve">Teste de </w:t>
      </w:r>
      <w:proofErr w:type="spellStart"/>
      <w:r w:rsidRPr="00BD5DF3">
        <w:rPr>
          <w:rFonts w:ascii="Times New Roman" w:hAnsi="Times New Roman"/>
          <w:sz w:val="24"/>
          <w:szCs w:val="24"/>
        </w:rPr>
        <w:t>Schöber</w:t>
      </w:r>
      <w:proofErr w:type="spellEnd"/>
      <w:r w:rsidRPr="00BD5DF3">
        <w:rPr>
          <w:rFonts w:ascii="Times New Roman" w:hAnsi="Times New Roman"/>
          <w:sz w:val="24"/>
          <w:szCs w:val="24"/>
        </w:rPr>
        <w:t xml:space="preserve">: utilizado para verificar a amplitude da flexão da coluna lombar, </w:t>
      </w:r>
      <w:r w:rsidR="00784992">
        <w:rPr>
          <w:rFonts w:ascii="Times New Roman" w:hAnsi="Times New Roman"/>
          <w:sz w:val="24"/>
        </w:rPr>
        <w:t>a partir da medição</w:t>
      </w:r>
      <w:r w:rsidR="00784992" w:rsidRPr="00784992">
        <w:rPr>
          <w:rFonts w:ascii="Times New Roman" w:hAnsi="Times New Roman"/>
          <w:sz w:val="24"/>
        </w:rPr>
        <w:t xml:space="preserve"> realizada com o indivíduo na </w:t>
      </w:r>
      <w:r w:rsidR="00784992">
        <w:rPr>
          <w:rFonts w:ascii="Times New Roman" w:hAnsi="Times New Roman"/>
          <w:sz w:val="24"/>
        </w:rPr>
        <w:t>posição ereta, marcando então o processo espinhoso</w:t>
      </w:r>
      <w:r w:rsidR="00784992" w:rsidRPr="00784992">
        <w:rPr>
          <w:rFonts w:ascii="Times New Roman" w:hAnsi="Times New Roman"/>
          <w:sz w:val="24"/>
        </w:rPr>
        <w:t xml:space="preserve"> da </w:t>
      </w:r>
      <w:r w:rsidR="00784992">
        <w:rPr>
          <w:rFonts w:ascii="Times New Roman" w:hAnsi="Times New Roman"/>
          <w:sz w:val="24"/>
        </w:rPr>
        <w:t>quinta vértebra lombar e traçando</w:t>
      </w:r>
      <w:r w:rsidR="00784992" w:rsidRPr="00784992">
        <w:rPr>
          <w:rFonts w:ascii="Times New Roman" w:hAnsi="Times New Roman"/>
          <w:sz w:val="24"/>
        </w:rPr>
        <w:t xml:space="preserve"> out</w:t>
      </w:r>
      <w:r w:rsidR="00784992">
        <w:rPr>
          <w:rFonts w:ascii="Times New Roman" w:hAnsi="Times New Roman"/>
          <w:sz w:val="24"/>
        </w:rPr>
        <w:t>ra marca horizontal 10 cm acima, em seguida é solicitado</w:t>
      </w:r>
      <w:r w:rsidR="00784992" w:rsidRPr="00784992">
        <w:rPr>
          <w:rFonts w:ascii="Times New Roman" w:hAnsi="Times New Roman"/>
          <w:sz w:val="24"/>
        </w:rPr>
        <w:t xml:space="preserve"> ao paciente que faça a flexão máxima da coluna sem </w:t>
      </w:r>
      <w:r w:rsidR="00784992" w:rsidRPr="00784992">
        <w:rPr>
          <w:rFonts w:ascii="Times New Roman" w:hAnsi="Times New Roman"/>
          <w:sz w:val="24"/>
        </w:rPr>
        <w:lastRenderedPageBreak/>
        <w:t xml:space="preserve">que ocorra a flexão dos joelhos. Normalmente, as duas marcas distanciam-se vários centímetros, e uma separação inferior a 5 cm indica </w:t>
      </w:r>
      <w:r w:rsidR="00656636">
        <w:rPr>
          <w:rFonts w:ascii="Times New Roman" w:hAnsi="Times New Roman"/>
          <w:sz w:val="24"/>
        </w:rPr>
        <w:t>limitação de flexão lombar</w:t>
      </w:r>
      <w:r w:rsidR="00CF1F7A">
        <w:rPr>
          <w:rFonts w:ascii="Times New Roman" w:hAnsi="Times New Roman"/>
          <w:sz w:val="24"/>
          <w:szCs w:val="24"/>
        </w:rPr>
        <w:t>. O teste se demonstra</w:t>
      </w:r>
      <w:r w:rsidRPr="00BD5DF3">
        <w:rPr>
          <w:rFonts w:ascii="Times New Roman" w:hAnsi="Times New Roman"/>
          <w:sz w:val="24"/>
          <w:szCs w:val="24"/>
        </w:rPr>
        <w:t xml:space="preserve"> útil, rápido e confiável na avaliação de tal variável</w:t>
      </w:r>
      <w:r w:rsidR="00656636">
        <w:rPr>
          <w:rFonts w:ascii="Times New Roman" w:hAnsi="Times New Roman"/>
          <w:sz w:val="24"/>
          <w:szCs w:val="24"/>
          <w:vertAlign w:val="superscript"/>
        </w:rPr>
        <w:t>9</w:t>
      </w:r>
      <w:r w:rsidRPr="00BD5DF3">
        <w:rPr>
          <w:rFonts w:ascii="Times New Roman" w:hAnsi="Times New Roman"/>
          <w:sz w:val="24"/>
          <w:szCs w:val="24"/>
        </w:rPr>
        <w:t xml:space="preserve">. </w:t>
      </w:r>
    </w:p>
    <w:p w14:paraId="78257D2A" w14:textId="4722ACDE" w:rsidR="008874EA" w:rsidRPr="002842C8" w:rsidRDefault="00456B04" w:rsidP="00C864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Teste de Resistência das Costas de </w:t>
      </w:r>
      <w:proofErr w:type="spellStart"/>
      <w:r w:rsidRPr="00715968">
        <w:rPr>
          <w:rFonts w:ascii="Times New Roman" w:hAnsi="Times New Roman"/>
          <w:sz w:val="24"/>
          <w:szCs w:val="24"/>
          <w:shd w:val="clear" w:color="auto" w:fill="FFFFFF"/>
        </w:rPr>
        <w:t>Sorense</w:t>
      </w:r>
      <w:r w:rsidR="00CE7BFD">
        <w:rPr>
          <w:rFonts w:ascii="Times New Roman" w:hAnsi="Times New Roman"/>
          <w:sz w:val="24"/>
          <w:szCs w:val="24"/>
          <w:shd w:val="clear" w:color="auto" w:fill="FFFFFF"/>
        </w:rPr>
        <w:t>n</w:t>
      </w:r>
      <w:proofErr w:type="spellEnd"/>
      <w:r w:rsidRPr="00715968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715968">
        <w:rPr>
          <w:rFonts w:ascii="Times New Roman" w:hAnsi="Times New Roman"/>
          <w:sz w:val="24"/>
          <w:szCs w:val="24"/>
        </w:rPr>
        <w:t xml:space="preserve">desenvolvido por </w:t>
      </w:r>
      <w:proofErr w:type="spellStart"/>
      <w:r w:rsidRPr="00715968">
        <w:rPr>
          <w:rFonts w:ascii="Times New Roman" w:hAnsi="Times New Roman"/>
          <w:sz w:val="24"/>
          <w:szCs w:val="24"/>
        </w:rPr>
        <w:t>Biering</w:t>
      </w:r>
      <w:proofErr w:type="spellEnd"/>
      <w:r w:rsidRPr="00715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968">
        <w:rPr>
          <w:rFonts w:ascii="Times New Roman" w:hAnsi="Times New Roman"/>
          <w:sz w:val="24"/>
          <w:szCs w:val="24"/>
        </w:rPr>
        <w:t>Sorensen</w:t>
      </w:r>
      <w:proofErr w:type="spellEnd"/>
      <w:r w:rsidRPr="00715968">
        <w:rPr>
          <w:rFonts w:ascii="Times New Roman" w:hAnsi="Times New Roman"/>
          <w:sz w:val="24"/>
          <w:szCs w:val="24"/>
        </w:rPr>
        <w:t>,</w:t>
      </w:r>
      <w:r w:rsidRPr="00715968">
        <w:rPr>
          <w:rFonts w:ascii="Times New Roman" w:hAnsi="Times New Roman"/>
          <w:sz w:val="24"/>
          <w:szCs w:val="24"/>
          <w:shd w:val="clear" w:color="auto" w:fill="FFFFFF"/>
        </w:rPr>
        <w:t xml:space="preserve"> que consiste em medir o tempo em que o avaliado consegue manter a posição horizontal em decúbito ventral com o</w:t>
      </w:r>
      <w:r w:rsidR="00656636">
        <w:rPr>
          <w:rFonts w:ascii="Times New Roman" w:hAnsi="Times New Roman"/>
          <w:sz w:val="24"/>
          <w:szCs w:val="24"/>
          <w:shd w:val="clear" w:color="auto" w:fill="FFFFFF"/>
        </w:rPr>
        <w:t xml:space="preserve"> tronco pendente numa maca</w:t>
      </w:r>
      <w:r w:rsidR="00656636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10</w:t>
      </w:r>
      <w:r w:rsidRPr="0071596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15968" w:rsidRPr="007159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15968" w:rsidRPr="00715968">
        <w:rPr>
          <w:rFonts w:ascii="Times New Roman" w:hAnsi="Times New Roman"/>
          <w:sz w:val="24"/>
          <w:szCs w:val="24"/>
        </w:rPr>
        <w:t>O tempo máximo a posição pode ser mantida até 240 segundos, caso paciente relatar dor na lombar ou nas pernas, teste deverá ser finalizado e o tempo marcado</w:t>
      </w:r>
      <w:r w:rsidR="00656636">
        <w:rPr>
          <w:rFonts w:ascii="Times New Roman" w:hAnsi="Times New Roman"/>
          <w:sz w:val="24"/>
          <w:szCs w:val="24"/>
          <w:vertAlign w:val="superscript"/>
        </w:rPr>
        <w:t>11</w:t>
      </w:r>
      <w:r w:rsidR="00715968" w:rsidRPr="00715968">
        <w:rPr>
          <w:rFonts w:ascii="Times New Roman" w:hAnsi="Times New Roman"/>
          <w:bCs/>
          <w:sz w:val="24"/>
          <w:szCs w:val="24"/>
        </w:rPr>
        <w:t xml:space="preserve">. </w:t>
      </w:r>
      <w:r w:rsidR="00715968" w:rsidRPr="00715968">
        <w:rPr>
          <w:rFonts w:ascii="Times New Roman" w:hAnsi="Times New Roman"/>
          <w:sz w:val="24"/>
          <w:szCs w:val="24"/>
        </w:rPr>
        <w:t xml:space="preserve">A classificação </w:t>
      </w:r>
      <w:r w:rsidR="00715968" w:rsidRPr="00715968"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="00715968" w:rsidRPr="00715968">
        <w:rPr>
          <w:rFonts w:ascii="Times New Roman" w:hAnsi="Times New Roman"/>
          <w:i/>
          <w:color w:val="000000"/>
          <w:sz w:val="24"/>
          <w:szCs w:val="24"/>
        </w:rPr>
        <w:t>performance</w:t>
      </w:r>
      <w:r w:rsidR="00715968" w:rsidRPr="00715968">
        <w:rPr>
          <w:rFonts w:ascii="Times New Roman" w:hAnsi="Times New Roman"/>
          <w:color w:val="000000"/>
          <w:sz w:val="24"/>
          <w:szCs w:val="24"/>
        </w:rPr>
        <w:t xml:space="preserve"> do teste, sendo considerada como boa de 104 a 240 segundos para homens e de 110 a 240 segundos para mulheres, média de 58 a 104 segundos para homens e de 54 a 110 segundos para mulheres e ruim com valor menor que 58 segundos </w:t>
      </w:r>
      <w:r w:rsidR="00656636">
        <w:rPr>
          <w:rFonts w:ascii="Times New Roman" w:hAnsi="Times New Roman"/>
          <w:color w:val="000000"/>
          <w:sz w:val="24"/>
          <w:szCs w:val="24"/>
        </w:rPr>
        <w:t>para ambos os sexos</w:t>
      </w:r>
      <w:r w:rsidR="00656636">
        <w:rPr>
          <w:rFonts w:ascii="Times New Roman" w:hAnsi="Times New Roman"/>
          <w:color w:val="000000"/>
          <w:sz w:val="24"/>
          <w:szCs w:val="24"/>
          <w:vertAlign w:val="superscript"/>
        </w:rPr>
        <w:t>12</w:t>
      </w:r>
      <w:r w:rsidR="00715968" w:rsidRPr="00715968">
        <w:rPr>
          <w:rFonts w:ascii="Times New Roman" w:hAnsi="Times New Roman"/>
          <w:color w:val="000000"/>
          <w:sz w:val="24"/>
          <w:szCs w:val="24"/>
        </w:rPr>
        <w:t>.</w:t>
      </w:r>
    </w:p>
    <w:p w14:paraId="7AEBBD83" w14:textId="44313F1E" w:rsidR="00A56952" w:rsidRPr="008E750B" w:rsidRDefault="00A50FC9" w:rsidP="00C8642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Foi </w:t>
      </w:r>
      <w:r w:rsidR="008E750B">
        <w:rPr>
          <w:rFonts w:ascii="Times New Roman" w:hAnsi="Times New Roman"/>
          <w:color w:val="000000"/>
          <w:sz w:val="24"/>
        </w:rPr>
        <w:t>realizada divulgaç</w:t>
      </w:r>
      <w:r w:rsidR="00172882">
        <w:rPr>
          <w:rFonts w:ascii="Times New Roman" w:hAnsi="Times New Roman"/>
          <w:color w:val="000000"/>
          <w:sz w:val="24"/>
        </w:rPr>
        <w:t>ão</w:t>
      </w:r>
      <w:r w:rsidR="008E750B">
        <w:rPr>
          <w:rFonts w:ascii="Times New Roman" w:hAnsi="Times New Roman"/>
          <w:color w:val="000000"/>
          <w:sz w:val="24"/>
        </w:rPr>
        <w:t xml:space="preserve"> nas redes sociais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E750B">
        <w:rPr>
          <w:rFonts w:ascii="Times New Roman" w:hAnsi="Times New Roman"/>
          <w:color w:val="000000"/>
          <w:sz w:val="24"/>
        </w:rPr>
        <w:t>a fim de</w:t>
      </w:r>
      <w:r>
        <w:rPr>
          <w:rFonts w:ascii="Times New Roman" w:hAnsi="Times New Roman"/>
          <w:color w:val="000000"/>
          <w:sz w:val="24"/>
        </w:rPr>
        <w:t xml:space="preserve"> informar sobre a pesquisa</w:t>
      </w:r>
      <w:r w:rsidR="002F6C04">
        <w:rPr>
          <w:rFonts w:ascii="Times New Roman" w:hAnsi="Times New Roman"/>
          <w:color w:val="000000"/>
          <w:sz w:val="24"/>
        </w:rPr>
        <w:t xml:space="preserve"> e convidar os interessados a participarem. Aqueles que entraram em contato foram avaliados e tratados em suas residências</w:t>
      </w:r>
      <w:r>
        <w:rPr>
          <w:rFonts w:ascii="Times New Roman" w:hAnsi="Times New Roman"/>
          <w:color w:val="000000"/>
          <w:sz w:val="24"/>
        </w:rPr>
        <w:t xml:space="preserve">, </w:t>
      </w:r>
      <w:r w:rsidR="008E750B">
        <w:rPr>
          <w:rFonts w:ascii="Times New Roman" w:hAnsi="Times New Roman"/>
          <w:color w:val="000000"/>
          <w:sz w:val="24"/>
        </w:rPr>
        <w:t xml:space="preserve">sendo todos moradores da cidade de Goiânia. </w:t>
      </w:r>
      <w:r w:rsidR="00797E99" w:rsidRPr="00797E99">
        <w:rPr>
          <w:rFonts w:ascii="Times New Roman" w:hAnsi="Times New Roman"/>
          <w:color w:val="000000"/>
          <w:sz w:val="24"/>
        </w:rPr>
        <w:t xml:space="preserve">Os adultos jovens em conformidade com os critérios de inclusão, após leitura e aceitação ao Termo de Consentimento Livre e Esclarecido (TCLE), foram submetidos aos instrumentos de coleta, </w:t>
      </w:r>
      <w:r w:rsidR="00797E99">
        <w:rPr>
          <w:rFonts w:ascii="Times New Roman" w:hAnsi="Times New Roman"/>
          <w:color w:val="000000"/>
          <w:sz w:val="24"/>
        </w:rPr>
        <w:t xml:space="preserve">a Ficha de Identificação, Teste de </w:t>
      </w:r>
      <w:proofErr w:type="spellStart"/>
      <w:r w:rsidR="00797E99">
        <w:rPr>
          <w:rFonts w:ascii="Times New Roman" w:hAnsi="Times New Roman"/>
          <w:color w:val="000000"/>
          <w:sz w:val="24"/>
        </w:rPr>
        <w:t>Sch</w:t>
      </w:r>
      <w:r w:rsidR="00797E99" w:rsidRPr="00BD5DF3">
        <w:rPr>
          <w:rFonts w:ascii="Times New Roman" w:hAnsi="Times New Roman"/>
          <w:sz w:val="24"/>
          <w:szCs w:val="24"/>
        </w:rPr>
        <w:t>ö</w:t>
      </w:r>
      <w:r w:rsidR="00797E99">
        <w:rPr>
          <w:rFonts w:ascii="Times New Roman" w:hAnsi="Times New Roman"/>
          <w:color w:val="000000"/>
          <w:sz w:val="24"/>
        </w:rPr>
        <w:t>ber</w:t>
      </w:r>
      <w:proofErr w:type="spellEnd"/>
      <w:r w:rsidR="00797E99">
        <w:rPr>
          <w:rFonts w:ascii="Times New Roman" w:hAnsi="Times New Roman"/>
          <w:color w:val="000000"/>
          <w:sz w:val="24"/>
        </w:rPr>
        <w:t xml:space="preserve"> </w:t>
      </w:r>
      <w:r w:rsidR="00797E99" w:rsidRPr="00797E99">
        <w:rPr>
          <w:rFonts w:ascii="Times New Roman" w:hAnsi="Times New Roman"/>
          <w:color w:val="000000"/>
          <w:sz w:val="24"/>
        </w:rPr>
        <w:t>e</w:t>
      </w:r>
      <w:r w:rsidR="00797E99">
        <w:rPr>
          <w:rFonts w:ascii="Times New Roman" w:hAnsi="Times New Roman"/>
          <w:color w:val="000000"/>
          <w:sz w:val="24"/>
        </w:rPr>
        <w:t xml:space="preserve"> Teste de Resistência das Costas de </w:t>
      </w:r>
      <w:proofErr w:type="spellStart"/>
      <w:r w:rsidR="00797E99">
        <w:rPr>
          <w:rFonts w:ascii="Times New Roman" w:hAnsi="Times New Roman"/>
          <w:color w:val="000000"/>
          <w:sz w:val="24"/>
        </w:rPr>
        <w:t>Sorensen</w:t>
      </w:r>
      <w:proofErr w:type="spellEnd"/>
      <w:r w:rsidR="00797E99" w:rsidRPr="00A56952">
        <w:rPr>
          <w:rFonts w:ascii="Times New Roman" w:hAnsi="Times New Roman"/>
          <w:color w:val="000000"/>
          <w:sz w:val="24"/>
          <w:szCs w:val="24"/>
        </w:rPr>
        <w:t xml:space="preserve">. Na sequência, foi aplicada </w:t>
      </w:r>
      <w:r w:rsidR="00A56952" w:rsidRPr="00A56952">
        <w:rPr>
          <w:rFonts w:ascii="Times New Roman" w:hAnsi="Times New Roman"/>
          <w:color w:val="000000"/>
          <w:sz w:val="24"/>
          <w:szCs w:val="24"/>
        </w:rPr>
        <w:t xml:space="preserve">a técnica de </w:t>
      </w:r>
      <w:proofErr w:type="spellStart"/>
      <w:r w:rsidR="00037898" w:rsidRPr="00A56952">
        <w:rPr>
          <w:rFonts w:ascii="Times New Roman" w:eastAsia="Times New Roman" w:hAnsi="Times New Roman"/>
          <w:sz w:val="24"/>
          <w:szCs w:val="24"/>
          <w:shd w:val="clear" w:color="auto" w:fill="FFFFFF"/>
        </w:rPr>
        <w:t>SNAGs</w:t>
      </w:r>
      <w:proofErr w:type="spellEnd"/>
      <w:r w:rsidR="00037898" w:rsidRPr="00A5695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central ou unilateral do Conceito </w:t>
      </w:r>
      <w:proofErr w:type="spellStart"/>
      <w:r w:rsidR="00037898" w:rsidRPr="00A56952">
        <w:rPr>
          <w:rFonts w:ascii="Times New Roman" w:eastAsia="Times New Roman" w:hAnsi="Times New Roman"/>
          <w:sz w:val="24"/>
          <w:szCs w:val="24"/>
          <w:shd w:val="clear" w:color="auto" w:fill="FFFFFF"/>
        </w:rPr>
        <w:t>Mulligan</w:t>
      </w:r>
      <w:proofErr w:type="spellEnd"/>
      <w:r w:rsidR="00C5681B">
        <w:rPr>
          <w:rFonts w:ascii="Times New Roman" w:hAnsi="Times New Roman"/>
          <w:color w:val="000000"/>
          <w:sz w:val="24"/>
          <w:szCs w:val="24"/>
        </w:rPr>
        <w:t xml:space="preserve">, sendo adotados todos os cuidados e higiene necessária para a realização com segurança da avaliação e do tratamento, utilizando álcool gel e máscara durante toda a aplicação. </w:t>
      </w:r>
    </w:p>
    <w:p w14:paraId="4C2E1E06" w14:textId="75FBF775" w:rsidR="00A56952" w:rsidRPr="00A56952" w:rsidRDefault="00A56952" w:rsidP="00C86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952">
        <w:rPr>
          <w:rFonts w:ascii="Times New Roman" w:hAnsi="Times New Roman"/>
          <w:color w:val="000000"/>
          <w:sz w:val="24"/>
          <w:szCs w:val="24"/>
        </w:rPr>
        <w:t xml:space="preserve">Era </w:t>
      </w:r>
      <w:r w:rsidR="008F6B75">
        <w:rPr>
          <w:rFonts w:ascii="Times New Roman" w:hAnsi="Times New Roman"/>
          <w:sz w:val="24"/>
          <w:szCs w:val="24"/>
        </w:rPr>
        <w:t>solicita</w:t>
      </w:r>
      <w:r w:rsidR="00037898" w:rsidRPr="00A56952">
        <w:rPr>
          <w:rFonts w:ascii="Times New Roman" w:hAnsi="Times New Roman"/>
          <w:sz w:val="24"/>
          <w:szCs w:val="24"/>
        </w:rPr>
        <w:t>do que o participante se posicionasse em pé</w:t>
      </w:r>
      <w:r w:rsidRPr="00A56952">
        <w:rPr>
          <w:rFonts w:ascii="Times New Roman" w:hAnsi="Times New Roman"/>
          <w:sz w:val="24"/>
          <w:szCs w:val="24"/>
        </w:rPr>
        <w:t xml:space="preserve"> </w:t>
      </w:r>
      <w:r w:rsidR="008F6B75">
        <w:rPr>
          <w:rFonts w:ascii="Times New Roman" w:hAnsi="Times New Roman"/>
          <w:sz w:val="24"/>
          <w:szCs w:val="24"/>
        </w:rPr>
        <w:t>e</w:t>
      </w:r>
      <w:r w:rsidR="006A701B">
        <w:rPr>
          <w:rFonts w:ascii="Times New Roman" w:hAnsi="Times New Roman"/>
          <w:sz w:val="24"/>
          <w:szCs w:val="24"/>
        </w:rPr>
        <w:t xml:space="preserve">, então, era aplicada </w:t>
      </w:r>
      <w:r w:rsidR="006A701B" w:rsidRPr="00A56952">
        <w:rPr>
          <w:rFonts w:ascii="Times New Roman" w:hAnsi="Times New Roman"/>
          <w:sz w:val="24"/>
          <w:szCs w:val="24"/>
        </w:rPr>
        <w:t xml:space="preserve">uma </w:t>
      </w:r>
      <w:r w:rsidR="006A701B" w:rsidRPr="00A56952">
        <w:rPr>
          <w:rFonts w:ascii="Times New Roman" w:eastAsia="Times New Roman" w:hAnsi="Times New Roman"/>
          <w:sz w:val="24"/>
          <w:szCs w:val="24"/>
          <w:shd w:val="clear" w:color="auto" w:fill="FFFFFF"/>
          <w:lang w:val="pt" w:bidi="ar"/>
        </w:rPr>
        <w:t xml:space="preserve">mobilização </w:t>
      </w:r>
      <w:r w:rsidR="006A701B">
        <w:rPr>
          <w:rFonts w:ascii="Times New Roman" w:eastAsia="Times New Roman" w:hAnsi="Times New Roman"/>
          <w:sz w:val="24"/>
          <w:szCs w:val="24"/>
          <w:shd w:val="clear" w:color="auto" w:fill="FFFFFF"/>
          <w:lang w:val="pt" w:bidi="ar"/>
        </w:rPr>
        <w:t xml:space="preserve">articular acessória passiva, na </w:t>
      </w:r>
      <w:r w:rsidR="006A701B" w:rsidRPr="00A56952">
        <w:rPr>
          <w:rFonts w:ascii="Times New Roman" w:eastAsia="Times New Roman" w:hAnsi="Times New Roman"/>
          <w:sz w:val="24"/>
          <w:szCs w:val="24"/>
          <w:shd w:val="clear" w:color="auto" w:fill="FFFFFF"/>
          <w:lang w:val="pt" w:bidi="ar"/>
        </w:rPr>
        <w:t xml:space="preserve">qual o deslizamento </w:t>
      </w:r>
      <w:proofErr w:type="spellStart"/>
      <w:r w:rsidR="006A701B" w:rsidRPr="00A56952">
        <w:rPr>
          <w:rFonts w:ascii="Times New Roman" w:eastAsia="Times New Roman" w:hAnsi="Times New Roman"/>
          <w:sz w:val="24"/>
          <w:szCs w:val="24"/>
          <w:shd w:val="clear" w:color="auto" w:fill="FFFFFF"/>
          <w:lang w:val="pt" w:bidi="ar"/>
        </w:rPr>
        <w:t>facetário</w:t>
      </w:r>
      <w:proofErr w:type="spellEnd"/>
      <w:r w:rsidR="006A701B" w:rsidRPr="00A56952">
        <w:rPr>
          <w:rFonts w:ascii="Times New Roman" w:eastAsia="Times New Roman" w:hAnsi="Times New Roman"/>
          <w:sz w:val="24"/>
          <w:szCs w:val="24"/>
          <w:shd w:val="clear" w:color="auto" w:fill="FFFFFF"/>
          <w:lang w:val="pt" w:bidi="ar"/>
        </w:rPr>
        <w:t xml:space="preserve"> </w:t>
      </w:r>
      <w:r w:rsidR="006A701B">
        <w:rPr>
          <w:rFonts w:ascii="Times New Roman" w:eastAsia="Times New Roman" w:hAnsi="Times New Roman"/>
          <w:sz w:val="24"/>
          <w:szCs w:val="24"/>
          <w:shd w:val="clear" w:color="auto" w:fill="FFFFFF"/>
          <w:lang w:val="pt" w:bidi="ar"/>
        </w:rPr>
        <w:t>era mantido. Com a mobilização sustentada, era requerido ao participante</w:t>
      </w:r>
      <w:r w:rsidR="008F6B75">
        <w:rPr>
          <w:rFonts w:ascii="Times New Roman" w:hAnsi="Times New Roman"/>
          <w:sz w:val="24"/>
          <w:szCs w:val="24"/>
        </w:rPr>
        <w:t xml:space="preserve"> o movimento doloroso</w:t>
      </w:r>
      <w:r w:rsidR="006A701B">
        <w:rPr>
          <w:rFonts w:ascii="Times New Roman" w:hAnsi="Times New Roman"/>
          <w:sz w:val="24"/>
          <w:szCs w:val="24"/>
        </w:rPr>
        <w:t xml:space="preserve"> ativamente aplicando-se uma pressão adicional passiva, entretanto, sem ocasionar dor pelo fato do realinhamento articular ter sido conseguido. </w:t>
      </w:r>
      <w:r w:rsidR="002F7919">
        <w:rPr>
          <w:rFonts w:ascii="Times New Roman" w:hAnsi="Times New Roman"/>
          <w:sz w:val="24"/>
          <w:szCs w:val="24"/>
        </w:rPr>
        <w:t>O participante repetia o movimento em disfunção ativamente, sem sentir dor, por 10 vezes, sendo esse procedimento repetido</w:t>
      </w:r>
      <w:r w:rsidR="00DC76E6">
        <w:rPr>
          <w:rFonts w:ascii="Times New Roman" w:hAnsi="Times New Roman"/>
          <w:sz w:val="24"/>
          <w:szCs w:val="24"/>
        </w:rPr>
        <w:t xml:space="preserve"> por até 3 vezes enquanto a dor estivesse presente</w:t>
      </w:r>
      <w:r w:rsidR="002F7919">
        <w:rPr>
          <w:rFonts w:ascii="Times New Roman" w:hAnsi="Times New Roman"/>
          <w:sz w:val="24"/>
          <w:szCs w:val="24"/>
        </w:rPr>
        <w:t xml:space="preserve">. </w:t>
      </w:r>
      <w:r w:rsidR="006A701B">
        <w:rPr>
          <w:rFonts w:ascii="Times New Roman" w:hAnsi="Times New Roman"/>
          <w:sz w:val="24"/>
          <w:szCs w:val="24"/>
        </w:rPr>
        <w:t>Quando a dor era bilateral, realizava-se a mobilização vertebral tocando no processo espinhoso (</w:t>
      </w:r>
      <w:proofErr w:type="spellStart"/>
      <w:r w:rsidR="006A701B">
        <w:rPr>
          <w:rFonts w:ascii="Times New Roman" w:hAnsi="Times New Roman"/>
          <w:sz w:val="24"/>
          <w:szCs w:val="24"/>
        </w:rPr>
        <w:t>SNAGs</w:t>
      </w:r>
      <w:proofErr w:type="spellEnd"/>
      <w:r w:rsidR="006A701B">
        <w:rPr>
          <w:rFonts w:ascii="Times New Roman" w:hAnsi="Times New Roman"/>
          <w:sz w:val="24"/>
          <w:szCs w:val="24"/>
        </w:rPr>
        <w:t xml:space="preserve"> central)</w:t>
      </w:r>
      <w:r w:rsidR="002F7919">
        <w:rPr>
          <w:rFonts w:ascii="Times New Roman" w:hAnsi="Times New Roman"/>
          <w:sz w:val="24"/>
          <w:szCs w:val="24"/>
        </w:rPr>
        <w:t>, com pressão superior</w:t>
      </w:r>
      <w:r w:rsidR="006A701B">
        <w:rPr>
          <w:rFonts w:ascii="Times New Roman" w:hAnsi="Times New Roman"/>
          <w:sz w:val="24"/>
          <w:szCs w:val="24"/>
        </w:rPr>
        <w:t xml:space="preserve"> e com a dor unilateral, realizava-se o contato e mobilização </w:t>
      </w:r>
      <w:r w:rsidR="002F7919">
        <w:rPr>
          <w:rFonts w:ascii="Times New Roman" w:hAnsi="Times New Roman"/>
          <w:sz w:val="24"/>
          <w:szCs w:val="24"/>
        </w:rPr>
        <w:t xml:space="preserve">superior </w:t>
      </w:r>
      <w:r w:rsidR="006A701B">
        <w:rPr>
          <w:rFonts w:ascii="Times New Roman" w:hAnsi="Times New Roman"/>
          <w:sz w:val="24"/>
          <w:szCs w:val="24"/>
        </w:rPr>
        <w:t xml:space="preserve">na articulação </w:t>
      </w:r>
      <w:proofErr w:type="spellStart"/>
      <w:r w:rsidR="006A701B">
        <w:rPr>
          <w:rFonts w:ascii="Times New Roman" w:hAnsi="Times New Roman"/>
          <w:sz w:val="24"/>
          <w:szCs w:val="24"/>
        </w:rPr>
        <w:t>interfacetária</w:t>
      </w:r>
      <w:proofErr w:type="spellEnd"/>
      <w:r w:rsidR="006A701B">
        <w:rPr>
          <w:rFonts w:ascii="Times New Roman" w:hAnsi="Times New Roman"/>
          <w:sz w:val="24"/>
          <w:szCs w:val="24"/>
        </w:rPr>
        <w:t xml:space="preserve"> homolateral </w:t>
      </w:r>
      <w:r w:rsidR="002F7919">
        <w:rPr>
          <w:rFonts w:ascii="Times New Roman" w:hAnsi="Times New Roman"/>
          <w:sz w:val="24"/>
          <w:szCs w:val="24"/>
        </w:rPr>
        <w:t>e no mesmo nível da</w:t>
      </w:r>
      <w:r w:rsidR="006A701B">
        <w:rPr>
          <w:rFonts w:ascii="Times New Roman" w:hAnsi="Times New Roman"/>
          <w:sz w:val="24"/>
          <w:szCs w:val="24"/>
        </w:rPr>
        <w:t xml:space="preserve"> dor indicada pelo participante. A</w:t>
      </w:r>
      <w:r w:rsidR="00165EA3">
        <w:rPr>
          <w:rFonts w:ascii="Times New Roman" w:hAnsi="Times New Roman"/>
          <w:sz w:val="24"/>
          <w:szCs w:val="24"/>
        </w:rPr>
        <w:t xml:space="preserve"> intervenção</w:t>
      </w:r>
      <w:r w:rsidR="006A701B">
        <w:rPr>
          <w:rFonts w:ascii="Times New Roman" w:hAnsi="Times New Roman"/>
          <w:sz w:val="24"/>
          <w:szCs w:val="24"/>
        </w:rPr>
        <w:t xml:space="preserve"> foi</w:t>
      </w:r>
      <w:r w:rsidR="00165EA3">
        <w:rPr>
          <w:rFonts w:ascii="Times New Roman" w:hAnsi="Times New Roman"/>
          <w:sz w:val="24"/>
          <w:szCs w:val="24"/>
        </w:rPr>
        <w:t xml:space="preserve"> </w:t>
      </w:r>
      <w:r w:rsidRPr="00A56952">
        <w:rPr>
          <w:rFonts w:ascii="Times New Roman" w:hAnsi="Times New Roman"/>
          <w:sz w:val="24"/>
          <w:szCs w:val="24"/>
        </w:rPr>
        <w:t xml:space="preserve">realizada </w:t>
      </w:r>
      <w:r w:rsidR="006A701B">
        <w:rPr>
          <w:rFonts w:ascii="Times New Roman" w:hAnsi="Times New Roman"/>
          <w:sz w:val="24"/>
          <w:szCs w:val="24"/>
        </w:rPr>
        <w:t>n</w:t>
      </w:r>
      <w:r w:rsidRPr="00A56952">
        <w:rPr>
          <w:rFonts w:ascii="Times New Roman" w:hAnsi="Times New Roman"/>
          <w:sz w:val="24"/>
          <w:szCs w:val="24"/>
        </w:rPr>
        <w:t>uma única sessão</w:t>
      </w:r>
      <w:r w:rsidR="006A701B">
        <w:rPr>
          <w:rFonts w:ascii="Times New Roman" w:hAnsi="Times New Roman"/>
          <w:sz w:val="24"/>
          <w:szCs w:val="24"/>
        </w:rPr>
        <w:t>, com até 3 séries com 10 movimento,</w:t>
      </w:r>
      <w:r w:rsidRPr="00A56952">
        <w:rPr>
          <w:rFonts w:ascii="Times New Roman" w:hAnsi="Times New Roman"/>
          <w:sz w:val="24"/>
          <w:szCs w:val="24"/>
        </w:rPr>
        <w:t xml:space="preserve"> com duração de até 3 minutos.</w:t>
      </w:r>
    </w:p>
    <w:p w14:paraId="7BA30CA9" w14:textId="1E739455" w:rsidR="00E41F63" w:rsidRDefault="00A56952" w:rsidP="00C86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52">
        <w:rPr>
          <w:rFonts w:ascii="Times New Roman" w:hAnsi="Times New Roman"/>
          <w:sz w:val="24"/>
          <w:szCs w:val="24"/>
        </w:rPr>
        <w:lastRenderedPageBreak/>
        <w:t>Após a aplicação</w:t>
      </w:r>
      <w:r w:rsidR="00165EA3">
        <w:rPr>
          <w:rFonts w:ascii="Times New Roman" w:hAnsi="Times New Roman"/>
          <w:sz w:val="24"/>
          <w:szCs w:val="24"/>
        </w:rPr>
        <w:t xml:space="preserve"> do tratamento, o participante era</w:t>
      </w:r>
      <w:r w:rsidRPr="00A56952">
        <w:rPr>
          <w:rFonts w:ascii="Times New Roman" w:hAnsi="Times New Roman"/>
          <w:sz w:val="24"/>
          <w:szCs w:val="24"/>
        </w:rPr>
        <w:t xml:space="preserve"> reavaliado</w:t>
      </w:r>
      <w:r w:rsidR="001C4AC7">
        <w:rPr>
          <w:rFonts w:ascii="Times New Roman" w:hAnsi="Times New Roman"/>
          <w:sz w:val="24"/>
          <w:szCs w:val="24"/>
        </w:rPr>
        <w:t xml:space="preserve"> imediatamente após e</w:t>
      </w:r>
      <w:r w:rsidRPr="00A56952">
        <w:rPr>
          <w:rFonts w:ascii="Times New Roman" w:hAnsi="Times New Roman"/>
          <w:sz w:val="24"/>
          <w:szCs w:val="24"/>
        </w:rPr>
        <w:t xml:space="preserve"> 7 dias </w:t>
      </w:r>
      <w:r w:rsidR="001C4AC7">
        <w:rPr>
          <w:rFonts w:ascii="Times New Roman" w:hAnsi="Times New Roman"/>
          <w:sz w:val="24"/>
          <w:szCs w:val="24"/>
        </w:rPr>
        <w:t>subsequentes</w:t>
      </w:r>
      <w:r w:rsidRPr="00A56952">
        <w:rPr>
          <w:rFonts w:ascii="Times New Roman" w:hAnsi="Times New Roman"/>
          <w:sz w:val="24"/>
          <w:szCs w:val="24"/>
        </w:rPr>
        <w:t xml:space="preserve"> </w:t>
      </w:r>
      <w:r w:rsidR="001C4AC7">
        <w:rPr>
          <w:rFonts w:ascii="Times New Roman" w:hAnsi="Times New Roman"/>
          <w:sz w:val="24"/>
          <w:szCs w:val="24"/>
        </w:rPr>
        <w:t>a</w:t>
      </w:r>
      <w:r w:rsidRPr="00A56952">
        <w:rPr>
          <w:rFonts w:ascii="Times New Roman" w:hAnsi="Times New Roman"/>
          <w:sz w:val="24"/>
          <w:szCs w:val="24"/>
        </w:rPr>
        <w:t>o tratamento nas mesmas condições da</w:t>
      </w:r>
      <w:r w:rsidR="00165EA3">
        <w:rPr>
          <w:rFonts w:ascii="Times New Roman" w:hAnsi="Times New Roman"/>
          <w:sz w:val="24"/>
          <w:szCs w:val="24"/>
        </w:rPr>
        <w:t xml:space="preserve"> avaliação</w:t>
      </w:r>
      <w:r w:rsidR="001C4AC7">
        <w:rPr>
          <w:rFonts w:ascii="Times New Roman" w:hAnsi="Times New Roman"/>
          <w:sz w:val="24"/>
          <w:szCs w:val="24"/>
        </w:rPr>
        <w:t xml:space="preserve">. A terceira e última avaliação foi realizada </w:t>
      </w:r>
      <w:r w:rsidRPr="00E41F63">
        <w:rPr>
          <w:rFonts w:ascii="Times New Roman" w:hAnsi="Times New Roman"/>
          <w:sz w:val="24"/>
          <w:szCs w:val="24"/>
        </w:rPr>
        <w:t xml:space="preserve">a fim de determinar o efeito crônico de tal </w:t>
      </w:r>
      <w:r w:rsidR="002F7919">
        <w:rPr>
          <w:rFonts w:ascii="Times New Roman" w:hAnsi="Times New Roman"/>
          <w:sz w:val="24"/>
          <w:szCs w:val="24"/>
        </w:rPr>
        <w:t>técnica</w:t>
      </w:r>
      <w:r w:rsidRPr="00E41F63">
        <w:rPr>
          <w:rFonts w:ascii="Times New Roman" w:hAnsi="Times New Roman"/>
          <w:sz w:val="24"/>
          <w:szCs w:val="24"/>
        </w:rPr>
        <w:t>.</w:t>
      </w:r>
    </w:p>
    <w:p w14:paraId="5B588084" w14:textId="5B7676F5" w:rsidR="00BD5A60" w:rsidRDefault="00E41F63" w:rsidP="00C86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F63">
        <w:rPr>
          <w:rFonts w:ascii="Times New Roman" w:hAnsi="Times New Roman"/>
          <w:sz w:val="24"/>
          <w:szCs w:val="24"/>
        </w:rPr>
        <w:t xml:space="preserve">Os dados foram analisados </w:t>
      </w:r>
      <w:r w:rsidR="00915E8F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Pr="00E41F63">
        <w:rPr>
          <w:rFonts w:ascii="Times New Roman" w:hAnsi="Times New Roman"/>
          <w:i/>
          <w:iCs/>
          <w:sz w:val="24"/>
          <w:szCs w:val="24"/>
        </w:rPr>
        <w:t>Statistical</w:t>
      </w:r>
      <w:proofErr w:type="spellEnd"/>
      <w:r w:rsidRPr="00E41F6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41F63">
        <w:rPr>
          <w:rFonts w:ascii="Times New Roman" w:hAnsi="Times New Roman"/>
          <w:i/>
          <w:iCs/>
          <w:sz w:val="24"/>
          <w:szCs w:val="24"/>
        </w:rPr>
        <w:t>Package</w:t>
      </w:r>
      <w:proofErr w:type="spellEnd"/>
      <w:r w:rsidRPr="00E41F63">
        <w:rPr>
          <w:rFonts w:ascii="Times New Roman" w:hAnsi="Times New Roman"/>
          <w:i/>
          <w:iCs/>
          <w:sz w:val="24"/>
          <w:szCs w:val="24"/>
        </w:rPr>
        <w:t xml:space="preserve"> for Social Science</w:t>
      </w:r>
      <w:r w:rsidR="00915E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5E8F" w:rsidRPr="00915E8F">
        <w:rPr>
          <w:rFonts w:ascii="Times New Roman" w:hAnsi="Times New Roman"/>
          <w:sz w:val="24"/>
          <w:szCs w:val="24"/>
        </w:rPr>
        <w:t>(SPSS</w:t>
      </w:r>
      <w:r w:rsidRPr="00915E8F">
        <w:rPr>
          <w:rFonts w:ascii="Times New Roman" w:hAnsi="Times New Roman"/>
          <w:sz w:val="24"/>
          <w:szCs w:val="24"/>
        </w:rPr>
        <w:t>)</w:t>
      </w:r>
      <w:r w:rsidR="00915E8F">
        <w:rPr>
          <w:rFonts w:ascii="Times New Roman" w:hAnsi="Times New Roman"/>
          <w:sz w:val="24"/>
          <w:szCs w:val="24"/>
        </w:rPr>
        <w:t>,</w:t>
      </w:r>
      <w:r w:rsidRPr="00E41F63">
        <w:rPr>
          <w:rFonts w:ascii="Times New Roman" w:hAnsi="Times New Roman"/>
          <w:sz w:val="24"/>
          <w:szCs w:val="24"/>
        </w:rPr>
        <w:t xml:space="preserve"> versão 26,0. A cara</w:t>
      </w:r>
      <w:r w:rsidR="001A0D60">
        <w:rPr>
          <w:rFonts w:ascii="Times New Roman" w:hAnsi="Times New Roman"/>
          <w:sz w:val="24"/>
          <w:szCs w:val="24"/>
        </w:rPr>
        <w:t>cterização do perfil</w:t>
      </w:r>
      <w:r w:rsidRPr="00E41F63">
        <w:rPr>
          <w:rFonts w:ascii="Times New Roman" w:hAnsi="Times New Roman"/>
          <w:sz w:val="24"/>
          <w:szCs w:val="24"/>
        </w:rPr>
        <w:t xml:space="preserve"> </w:t>
      </w:r>
      <w:r w:rsidR="001A0D60">
        <w:rPr>
          <w:rFonts w:ascii="Times New Roman" w:hAnsi="Times New Roman"/>
          <w:sz w:val="24"/>
          <w:szCs w:val="24"/>
        </w:rPr>
        <w:t xml:space="preserve">antropométrico </w:t>
      </w:r>
      <w:r w:rsidR="001E18C3" w:rsidRPr="00E41F63">
        <w:rPr>
          <w:rFonts w:ascii="Times New Roman" w:hAnsi="Times New Roman"/>
          <w:sz w:val="24"/>
          <w:szCs w:val="24"/>
        </w:rPr>
        <w:t>foi realizada</w:t>
      </w:r>
      <w:r w:rsidRPr="00E41F63">
        <w:rPr>
          <w:rFonts w:ascii="Times New Roman" w:hAnsi="Times New Roman"/>
          <w:sz w:val="24"/>
          <w:szCs w:val="24"/>
        </w:rPr>
        <w:t xml:space="preserve"> por meio de frequência absoluta (n) e relativa (%) para as variáveis categóricas; média, desvio padrão, mínimo e máximo para as variáveis contínuas. A normalidade dos dados foi verificada por meio do teste de Shapi</w:t>
      </w:r>
      <w:r w:rsidR="009511A4">
        <w:rPr>
          <w:rFonts w:ascii="Times New Roman" w:hAnsi="Times New Roman"/>
          <w:sz w:val="24"/>
          <w:szCs w:val="24"/>
        </w:rPr>
        <w:t>ro-</w:t>
      </w:r>
      <w:proofErr w:type="spellStart"/>
      <w:r w:rsidR="009511A4">
        <w:rPr>
          <w:rFonts w:ascii="Times New Roman" w:hAnsi="Times New Roman"/>
          <w:sz w:val="24"/>
          <w:szCs w:val="24"/>
        </w:rPr>
        <w:t>Wilk</w:t>
      </w:r>
      <w:proofErr w:type="spellEnd"/>
      <w:r w:rsidR="009511A4">
        <w:rPr>
          <w:rFonts w:ascii="Times New Roman" w:hAnsi="Times New Roman"/>
          <w:sz w:val="24"/>
          <w:szCs w:val="24"/>
        </w:rPr>
        <w:t xml:space="preserve">. A comparação da </w:t>
      </w:r>
      <w:r w:rsidR="002842C8">
        <w:rPr>
          <w:rFonts w:ascii="Times New Roman" w:hAnsi="Times New Roman"/>
          <w:sz w:val="24"/>
          <w:szCs w:val="24"/>
        </w:rPr>
        <w:t>m</w:t>
      </w:r>
      <w:r w:rsidR="009511A4">
        <w:rPr>
          <w:rFonts w:ascii="Times New Roman" w:hAnsi="Times New Roman"/>
          <w:sz w:val="24"/>
          <w:szCs w:val="24"/>
        </w:rPr>
        <w:t>obilida</w:t>
      </w:r>
      <w:r w:rsidR="001E18C3">
        <w:rPr>
          <w:rFonts w:ascii="Times New Roman" w:hAnsi="Times New Roman"/>
          <w:sz w:val="24"/>
          <w:szCs w:val="24"/>
        </w:rPr>
        <w:t xml:space="preserve">de lombar e </w:t>
      </w:r>
      <w:r w:rsidR="002842C8">
        <w:rPr>
          <w:rFonts w:ascii="Times New Roman" w:hAnsi="Times New Roman"/>
          <w:sz w:val="24"/>
          <w:szCs w:val="24"/>
        </w:rPr>
        <w:t>e</w:t>
      </w:r>
      <w:r w:rsidR="001E18C3">
        <w:rPr>
          <w:rFonts w:ascii="Times New Roman" w:hAnsi="Times New Roman"/>
          <w:sz w:val="24"/>
          <w:szCs w:val="24"/>
        </w:rPr>
        <w:t xml:space="preserve">stabilidade </w:t>
      </w:r>
      <w:proofErr w:type="spellStart"/>
      <w:r w:rsidR="001E18C3">
        <w:rPr>
          <w:rFonts w:ascii="Times New Roman" w:hAnsi="Times New Roman"/>
          <w:sz w:val="24"/>
          <w:szCs w:val="24"/>
        </w:rPr>
        <w:t>lombopé</w:t>
      </w:r>
      <w:r w:rsidR="009511A4">
        <w:rPr>
          <w:rFonts w:ascii="Times New Roman" w:hAnsi="Times New Roman"/>
          <w:sz w:val="24"/>
          <w:szCs w:val="24"/>
        </w:rPr>
        <w:t>lvica</w:t>
      </w:r>
      <w:proofErr w:type="spellEnd"/>
      <w:r w:rsidRPr="00E41F63">
        <w:rPr>
          <w:rFonts w:ascii="Times New Roman" w:hAnsi="Times New Roman"/>
          <w:sz w:val="24"/>
          <w:szCs w:val="24"/>
        </w:rPr>
        <w:t xml:space="preserve"> antes, logo após e 7 dias após a intervenção foi realizad</w:t>
      </w:r>
      <w:r w:rsidR="00EF3721">
        <w:rPr>
          <w:rFonts w:ascii="Times New Roman" w:hAnsi="Times New Roman"/>
          <w:sz w:val="24"/>
          <w:szCs w:val="24"/>
        </w:rPr>
        <w:t>a</w:t>
      </w:r>
      <w:r w:rsidRPr="00E41F63">
        <w:rPr>
          <w:rFonts w:ascii="Times New Roman" w:hAnsi="Times New Roman"/>
          <w:sz w:val="24"/>
          <w:szCs w:val="24"/>
        </w:rPr>
        <w:t xml:space="preserve"> por meio do teste ANOVA de Friedman seguido da análise </w:t>
      </w:r>
      <w:proofErr w:type="spellStart"/>
      <w:r w:rsidRPr="00E41F63">
        <w:rPr>
          <w:rFonts w:ascii="Times New Roman" w:hAnsi="Times New Roman"/>
          <w:i/>
          <w:iCs/>
          <w:sz w:val="24"/>
          <w:szCs w:val="24"/>
        </w:rPr>
        <w:t>Posthoc</w:t>
      </w:r>
      <w:proofErr w:type="spellEnd"/>
      <w:r w:rsidRPr="00E41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F63">
        <w:rPr>
          <w:rFonts w:ascii="Times New Roman" w:hAnsi="Times New Roman"/>
          <w:i/>
          <w:iCs/>
          <w:sz w:val="24"/>
          <w:szCs w:val="24"/>
        </w:rPr>
        <w:t>Pairwise</w:t>
      </w:r>
      <w:proofErr w:type="spellEnd"/>
      <w:r w:rsidR="009511A4">
        <w:rPr>
          <w:rFonts w:ascii="Times New Roman" w:hAnsi="Times New Roman"/>
          <w:sz w:val="24"/>
          <w:szCs w:val="24"/>
        </w:rPr>
        <w:t xml:space="preserve">. </w:t>
      </w:r>
      <w:r w:rsidRPr="00E41F63">
        <w:rPr>
          <w:rFonts w:ascii="Times New Roman" w:hAnsi="Times New Roman"/>
          <w:sz w:val="24"/>
          <w:szCs w:val="24"/>
        </w:rPr>
        <w:t>A relação entre</w:t>
      </w:r>
      <w:r w:rsidR="009511A4">
        <w:rPr>
          <w:rFonts w:ascii="Times New Roman" w:hAnsi="Times New Roman"/>
          <w:sz w:val="24"/>
          <w:szCs w:val="24"/>
        </w:rPr>
        <w:t xml:space="preserve"> a evolução observada </w:t>
      </w:r>
      <w:r w:rsidR="00EF3721">
        <w:rPr>
          <w:rFonts w:ascii="Times New Roman" w:hAnsi="Times New Roman"/>
          <w:sz w:val="24"/>
          <w:szCs w:val="24"/>
        </w:rPr>
        <w:t>nas duas variáveis dependentes do estudo</w:t>
      </w:r>
      <w:r w:rsidRPr="00E41F63">
        <w:rPr>
          <w:rFonts w:ascii="Times New Roman" w:hAnsi="Times New Roman"/>
          <w:sz w:val="24"/>
          <w:szCs w:val="24"/>
        </w:rPr>
        <w:t xml:space="preserve"> foi feita a partir dos valores</w:t>
      </w:r>
      <w:r w:rsidR="001358B4">
        <w:rPr>
          <w:rFonts w:ascii="Times New Roman" w:hAnsi="Times New Roman"/>
          <w:sz w:val="24"/>
          <w:szCs w:val="24"/>
        </w:rPr>
        <w:t xml:space="preserve"> de delta </w:t>
      </w:r>
      <w:r w:rsidRPr="00E41F63">
        <w:rPr>
          <w:rFonts w:ascii="Times New Roman" w:hAnsi="Times New Roman"/>
          <w:sz w:val="24"/>
          <w:szCs w:val="24"/>
        </w:rPr>
        <w:t xml:space="preserve">aplicando-se a análise de correlação de </w:t>
      </w:r>
      <w:proofErr w:type="spellStart"/>
      <w:r w:rsidRPr="00E41F63">
        <w:rPr>
          <w:rFonts w:ascii="Times New Roman" w:hAnsi="Times New Roman"/>
          <w:sz w:val="24"/>
          <w:szCs w:val="24"/>
        </w:rPr>
        <w:t>Spearman</w:t>
      </w:r>
      <w:proofErr w:type="spellEnd"/>
      <w:r w:rsidRPr="00E41F63">
        <w:rPr>
          <w:rFonts w:ascii="Times New Roman" w:hAnsi="Times New Roman"/>
          <w:sz w:val="24"/>
          <w:szCs w:val="24"/>
        </w:rPr>
        <w:t>. Para todas as análises foi adotado um nível de significância de 5% (</w:t>
      </w:r>
      <w:r w:rsidRPr="00E41F63">
        <w:rPr>
          <w:rFonts w:ascii="Times New Roman" w:hAnsi="Times New Roman"/>
          <w:i/>
          <w:sz w:val="24"/>
          <w:szCs w:val="24"/>
        </w:rPr>
        <w:t>p</w:t>
      </w:r>
      <w:r w:rsidRPr="00E41F63">
        <w:rPr>
          <w:rFonts w:ascii="Times New Roman" w:hAnsi="Times New Roman"/>
          <w:sz w:val="24"/>
          <w:szCs w:val="24"/>
        </w:rPr>
        <w:t xml:space="preserve">&lt;0,05). </w:t>
      </w:r>
    </w:p>
    <w:p w14:paraId="148030A6" w14:textId="77777777" w:rsidR="00E41F63" w:rsidRPr="00E41F63" w:rsidRDefault="00E41F63" w:rsidP="00E41F63">
      <w:pPr>
        <w:spacing w:line="360" w:lineRule="auto"/>
        <w:ind w:right="96" w:firstLine="708"/>
        <w:jc w:val="both"/>
        <w:rPr>
          <w:rFonts w:ascii="Times New Roman" w:hAnsi="Times New Roman"/>
          <w:sz w:val="24"/>
          <w:szCs w:val="24"/>
        </w:rPr>
      </w:pPr>
    </w:p>
    <w:p w14:paraId="0FDAC4B9" w14:textId="77777777" w:rsidR="000E591A" w:rsidRPr="00BD5DF3" w:rsidRDefault="000E591A" w:rsidP="00253E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B99E5C" w14:textId="77777777" w:rsidR="00053014" w:rsidRDefault="00BD5A60" w:rsidP="00253E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RESULTADOS</w:t>
      </w:r>
    </w:p>
    <w:p w14:paraId="29FD0F42" w14:textId="77777777" w:rsidR="000E591A" w:rsidRPr="000E591A" w:rsidRDefault="000E591A" w:rsidP="00053014">
      <w:pPr>
        <w:jc w:val="both"/>
        <w:rPr>
          <w:rFonts w:ascii="Times New Roman" w:hAnsi="Times New Roman"/>
          <w:sz w:val="20"/>
          <w:szCs w:val="20"/>
        </w:rPr>
      </w:pPr>
    </w:p>
    <w:p w14:paraId="6C3F16AA" w14:textId="1494AFE0" w:rsidR="00D77C63" w:rsidRDefault="00E41F63" w:rsidP="000671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F63">
        <w:rPr>
          <w:rFonts w:ascii="Times New Roman" w:hAnsi="Times New Roman"/>
          <w:sz w:val="24"/>
          <w:szCs w:val="24"/>
        </w:rPr>
        <w:t>Participaram da pesquisa 30 pessoas, sendo 19 homens (63,3%) e 11 mulheres (36,7%). N</w:t>
      </w:r>
      <w:r>
        <w:rPr>
          <w:rFonts w:ascii="Times New Roman" w:hAnsi="Times New Roman"/>
          <w:sz w:val="24"/>
          <w:szCs w:val="24"/>
        </w:rPr>
        <w:t>a</w:t>
      </w:r>
      <w:r w:rsidR="00D77C63" w:rsidRPr="00E41F63">
        <w:rPr>
          <w:rFonts w:ascii="Times New Roman" w:hAnsi="Times New Roman"/>
          <w:sz w:val="24"/>
          <w:szCs w:val="24"/>
        </w:rPr>
        <w:t xml:space="preserve"> Tabela 1 </w:t>
      </w:r>
      <w:r w:rsidR="004F1A3D">
        <w:rPr>
          <w:rFonts w:ascii="Times New Roman" w:hAnsi="Times New Roman"/>
          <w:sz w:val="24"/>
          <w:szCs w:val="24"/>
        </w:rPr>
        <w:t xml:space="preserve">são </w:t>
      </w:r>
      <w:r w:rsidR="00D77C63" w:rsidRPr="00E41F63">
        <w:rPr>
          <w:rFonts w:ascii="Times New Roman" w:hAnsi="Times New Roman"/>
          <w:sz w:val="24"/>
          <w:szCs w:val="24"/>
        </w:rPr>
        <w:t>apresenta</w:t>
      </w:r>
      <w:r w:rsidR="004F1A3D">
        <w:rPr>
          <w:rFonts w:ascii="Times New Roman" w:hAnsi="Times New Roman"/>
          <w:sz w:val="24"/>
          <w:szCs w:val="24"/>
        </w:rPr>
        <w:t>dos</w:t>
      </w:r>
      <w:r w:rsidR="00D77C63" w:rsidRPr="00E41F63">
        <w:rPr>
          <w:rFonts w:ascii="Times New Roman" w:hAnsi="Times New Roman"/>
          <w:sz w:val="24"/>
          <w:szCs w:val="24"/>
        </w:rPr>
        <w:t xml:space="preserve"> os dados antropométricos</w:t>
      </w:r>
      <w:r w:rsidR="004F1A3D">
        <w:rPr>
          <w:rFonts w:ascii="Times New Roman" w:hAnsi="Times New Roman"/>
          <w:sz w:val="24"/>
          <w:szCs w:val="24"/>
        </w:rPr>
        <w:t xml:space="preserve"> e idade</w:t>
      </w:r>
      <w:r w:rsidR="00D77C63" w:rsidRPr="00E41F63">
        <w:rPr>
          <w:rFonts w:ascii="Times New Roman" w:hAnsi="Times New Roman"/>
          <w:sz w:val="24"/>
          <w:szCs w:val="24"/>
        </w:rPr>
        <w:t xml:space="preserve"> dos participantes. A </w:t>
      </w:r>
      <w:r>
        <w:rPr>
          <w:rFonts w:ascii="Times New Roman" w:hAnsi="Times New Roman"/>
          <w:sz w:val="24"/>
          <w:szCs w:val="24"/>
        </w:rPr>
        <w:t>amostra foi composta por participantes</w:t>
      </w:r>
      <w:r w:rsidR="00D77C63" w:rsidRPr="00E41F63">
        <w:rPr>
          <w:rFonts w:ascii="Times New Roman" w:hAnsi="Times New Roman"/>
          <w:sz w:val="24"/>
          <w:szCs w:val="24"/>
        </w:rPr>
        <w:t xml:space="preserve"> cuja média </w:t>
      </w:r>
      <w:r w:rsidR="00D100C9" w:rsidRPr="00E41F63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idade</w:t>
      </w:r>
      <w:r w:rsidR="00B82448">
        <w:rPr>
          <w:rFonts w:ascii="Times New Roman" w:hAnsi="Times New Roman"/>
          <w:sz w:val="24"/>
          <w:szCs w:val="24"/>
        </w:rPr>
        <w:t xml:space="preserve"> foi</w:t>
      </w:r>
      <w:r>
        <w:rPr>
          <w:rFonts w:ascii="Times New Roman" w:hAnsi="Times New Roman"/>
          <w:sz w:val="24"/>
          <w:szCs w:val="24"/>
        </w:rPr>
        <w:t xml:space="preserve"> 22,87 </w:t>
      </w:r>
      <w:r w:rsidR="004F1A3D">
        <w:rPr>
          <w:rFonts w:ascii="Times New Roman" w:hAnsi="Times New Roman"/>
          <w:sz w:val="24"/>
          <w:szCs w:val="24"/>
        </w:rPr>
        <w:t xml:space="preserve">anos </w:t>
      </w:r>
      <w:r>
        <w:rPr>
          <w:rFonts w:ascii="Times New Roman" w:hAnsi="Times New Roman"/>
          <w:sz w:val="24"/>
          <w:szCs w:val="24"/>
        </w:rPr>
        <w:t>(±3,55</w:t>
      </w:r>
      <w:r w:rsidR="001B69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4F1A3D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peso 71,40</w:t>
      </w:r>
      <w:r w:rsidR="00A845EF">
        <w:rPr>
          <w:rFonts w:ascii="Times New Roman" w:hAnsi="Times New Roman"/>
          <w:sz w:val="24"/>
          <w:szCs w:val="24"/>
        </w:rPr>
        <w:t xml:space="preserve"> </w:t>
      </w:r>
      <w:r w:rsidR="004F1A3D">
        <w:rPr>
          <w:rFonts w:ascii="Times New Roman" w:hAnsi="Times New Roman"/>
          <w:sz w:val="24"/>
          <w:szCs w:val="24"/>
        </w:rPr>
        <w:t>kg</w:t>
      </w:r>
      <w:r>
        <w:rPr>
          <w:rFonts w:ascii="Times New Roman" w:hAnsi="Times New Roman"/>
          <w:sz w:val="24"/>
          <w:szCs w:val="24"/>
        </w:rPr>
        <w:t xml:space="preserve"> (±13,05), de altura 1,72</w:t>
      </w:r>
      <w:r w:rsidR="00A845EF">
        <w:rPr>
          <w:rFonts w:ascii="Times New Roman" w:hAnsi="Times New Roman"/>
          <w:sz w:val="24"/>
          <w:szCs w:val="24"/>
        </w:rPr>
        <w:t xml:space="preserve"> </w:t>
      </w:r>
      <w:r w:rsidR="004F1A3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(±0,10</w:t>
      </w:r>
      <w:r w:rsidR="001B6991">
        <w:rPr>
          <w:rFonts w:ascii="Times New Roman" w:hAnsi="Times New Roman"/>
          <w:sz w:val="24"/>
          <w:szCs w:val="24"/>
        </w:rPr>
        <w:t xml:space="preserve">) e de </w:t>
      </w:r>
      <w:r w:rsidR="00B82448">
        <w:rPr>
          <w:rFonts w:ascii="Times New Roman" w:hAnsi="Times New Roman"/>
          <w:sz w:val="24"/>
          <w:szCs w:val="24"/>
        </w:rPr>
        <w:t>Índice de Massa Corporal (</w:t>
      </w:r>
      <w:r w:rsidR="001B6991">
        <w:rPr>
          <w:rFonts w:ascii="Times New Roman" w:hAnsi="Times New Roman"/>
          <w:sz w:val="24"/>
          <w:szCs w:val="24"/>
        </w:rPr>
        <w:t>IMC</w:t>
      </w:r>
      <w:r w:rsidR="00B824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24,15 </w:t>
      </w:r>
      <w:r w:rsidR="004F1A3D" w:rsidRPr="00D77C63">
        <w:rPr>
          <w:rFonts w:ascii="Times New Roman" w:eastAsia="Times New Roman" w:hAnsi="Times New Roman"/>
          <w:sz w:val="24"/>
          <w:szCs w:val="24"/>
          <w:lang w:eastAsia="pt-BR"/>
        </w:rPr>
        <w:t>kg/m</w:t>
      </w:r>
      <w:r w:rsidR="004F1A3D" w:rsidRPr="00D77C63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 w:rsidR="004F1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(±3,5</w:t>
      </w:r>
      <w:r w:rsidR="00D77C63" w:rsidRPr="00D77C63">
        <w:rPr>
          <w:rFonts w:ascii="Times New Roman" w:hAnsi="Times New Roman"/>
          <w:sz w:val="24"/>
          <w:szCs w:val="24"/>
        </w:rPr>
        <w:t>5).</w:t>
      </w:r>
    </w:p>
    <w:p w14:paraId="425C69FE" w14:textId="77777777" w:rsidR="00E41F63" w:rsidRPr="00491394" w:rsidRDefault="00E41F63" w:rsidP="00067117">
      <w:pPr>
        <w:spacing w:after="0" w:line="360" w:lineRule="auto"/>
        <w:rPr>
          <w:sz w:val="20"/>
          <w:szCs w:val="20"/>
        </w:rPr>
      </w:pPr>
    </w:p>
    <w:p w14:paraId="6E5B15B4" w14:textId="77777777" w:rsidR="00E41F63" w:rsidRPr="00491394" w:rsidRDefault="00E41F63" w:rsidP="004F1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>Tabela 1. Estatísticas descritivas da idade e perfil antropométrico dos participantes. Goiânia, 2021 (n=30).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734"/>
        <w:gridCol w:w="1946"/>
        <w:gridCol w:w="1383"/>
        <w:gridCol w:w="1569"/>
      </w:tblGrid>
      <w:tr w:rsidR="00E41F63" w:rsidRPr="00491394" w14:paraId="1E00A231" w14:textId="77777777" w:rsidTr="00E41F63">
        <w:trPr>
          <w:trHeight w:val="315"/>
        </w:trPr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5C91D4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33A2B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B80C1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Desvio padrão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B72CC7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D9EC3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Máximo</w:t>
            </w:r>
          </w:p>
        </w:tc>
      </w:tr>
      <w:tr w:rsidR="00E41F63" w:rsidRPr="00491394" w14:paraId="79A60974" w14:textId="77777777" w:rsidTr="00E41F63">
        <w:trPr>
          <w:trHeight w:val="315"/>
        </w:trPr>
        <w:tc>
          <w:tcPr>
            <w:tcW w:w="1399" w:type="pct"/>
            <w:noWrap/>
            <w:vAlign w:val="center"/>
            <w:hideMark/>
          </w:tcPr>
          <w:p w14:paraId="195AF550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Idade (anos)</w:t>
            </w:r>
          </w:p>
        </w:tc>
        <w:tc>
          <w:tcPr>
            <w:tcW w:w="941" w:type="pct"/>
            <w:noWrap/>
            <w:vAlign w:val="center"/>
            <w:hideMark/>
          </w:tcPr>
          <w:p w14:paraId="5181CACA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22,87</w:t>
            </w:r>
          </w:p>
        </w:tc>
        <w:tc>
          <w:tcPr>
            <w:tcW w:w="1056" w:type="pct"/>
            <w:noWrap/>
            <w:vAlign w:val="center"/>
            <w:hideMark/>
          </w:tcPr>
          <w:p w14:paraId="7B4D8138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3,55</w:t>
            </w:r>
          </w:p>
        </w:tc>
        <w:tc>
          <w:tcPr>
            <w:tcW w:w="751" w:type="pct"/>
            <w:noWrap/>
            <w:vAlign w:val="center"/>
            <w:hideMark/>
          </w:tcPr>
          <w:p w14:paraId="67633960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18,00</w:t>
            </w:r>
          </w:p>
        </w:tc>
        <w:tc>
          <w:tcPr>
            <w:tcW w:w="852" w:type="pct"/>
            <w:noWrap/>
            <w:vAlign w:val="center"/>
            <w:hideMark/>
          </w:tcPr>
          <w:p w14:paraId="649D17C7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32,00</w:t>
            </w:r>
          </w:p>
        </w:tc>
      </w:tr>
      <w:tr w:rsidR="00E41F63" w:rsidRPr="00491394" w14:paraId="30EFC6ED" w14:textId="77777777" w:rsidTr="00E41F63">
        <w:trPr>
          <w:trHeight w:val="315"/>
        </w:trPr>
        <w:tc>
          <w:tcPr>
            <w:tcW w:w="1399" w:type="pct"/>
            <w:noWrap/>
            <w:vAlign w:val="center"/>
            <w:hideMark/>
          </w:tcPr>
          <w:p w14:paraId="71C59103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Peso (quilos)</w:t>
            </w:r>
          </w:p>
        </w:tc>
        <w:tc>
          <w:tcPr>
            <w:tcW w:w="941" w:type="pct"/>
            <w:noWrap/>
            <w:vAlign w:val="center"/>
            <w:hideMark/>
          </w:tcPr>
          <w:p w14:paraId="43591341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71,40</w:t>
            </w:r>
          </w:p>
        </w:tc>
        <w:tc>
          <w:tcPr>
            <w:tcW w:w="1056" w:type="pct"/>
            <w:noWrap/>
            <w:vAlign w:val="center"/>
            <w:hideMark/>
          </w:tcPr>
          <w:p w14:paraId="4B44857F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13,05</w:t>
            </w:r>
          </w:p>
        </w:tc>
        <w:tc>
          <w:tcPr>
            <w:tcW w:w="751" w:type="pct"/>
            <w:noWrap/>
            <w:vAlign w:val="center"/>
            <w:hideMark/>
          </w:tcPr>
          <w:p w14:paraId="1EC22DA8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852" w:type="pct"/>
            <w:noWrap/>
            <w:vAlign w:val="center"/>
            <w:hideMark/>
          </w:tcPr>
          <w:p w14:paraId="1A5E5BAD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104,00</w:t>
            </w:r>
          </w:p>
        </w:tc>
      </w:tr>
      <w:tr w:rsidR="00E41F63" w:rsidRPr="00491394" w14:paraId="5E561661" w14:textId="77777777" w:rsidTr="00E41F63">
        <w:trPr>
          <w:trHeight w:val="315"/>
        </w:trPr>
        <w:tc>
          <w:tcPr>
            <w:tcW w:w="1399" w:type="pct"/>
            <w:noWrap/>
            <w:vAlign w:val="center"/>
            <w:hideMark/>
          </w:tcPr>
          <w:p w14:paraId="79AF4C15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Altura (metros)</w:t>
            </w:r>
          </w:p>
        </w:tc>
        <w:tc>
          <w:tcPr>
            <w:tcW w:w="941" w:type="pct"/>
            <w:noWrap/>
            <w:vAlign w:val="center"/>
            <w:hideMark/>
          </w:tcPr>
          <w:p w14:paraId="5506C79A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1,72</w:t>
            </w:r>
          </w:p>
        </w:tc>
        <w:tc>
          <w:tcPr>
            <w:tcW w:w="1056" w:type="pct"/>
            <w:noWrap/>
            <w:vAlign w:val="center"/>
            <w:hideMark/>
          </w:tcPr>
          <w:p w14:paraId="00243019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751" w:type="pct"/>
            <w:noWrap/>
            <w:vAlign w:val="center"/>
            <w:hideMark/>
          </w:tcPr>
          <w:p w14:paraId="0755D7B2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1,53</w:t>
            </w:r>
          </w:p>
        </w:tc>
        <w:tc>
          <w:tcPr>
            <w:tcW w:w="852" w:type="pct"/>
            <w:noWrap/>
            <w:vAlign w:val="center"/>
            <w:hideMark/>
          </w:tcPr>
          <w:p w14:paraId="03408C61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1,88</w:t>
            </w:r>
          </w:p>
        </w:tc>
      </w:tr>
      <w:tr w:rsidR="00E41F63" w:rsidRPr="00491394" w14:paraId="1E33A684" w14:textId="77777777" w:rsidTr="00E41F63">
        <w:trPr>
          <w:trHeight w:val="315"/>
        </w:trPr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A57E2F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IMC (kg/m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686BA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24,15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B4325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BB76A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17,04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18103D" w14:textId="77777777" w:rsidR="00E41F63" w:rsidRPr="00491394" w:rsidRDefault="00E41F6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35,15</w:t>
            </w:r>
          </w:p>
        </w:tc>
      </w:tr>
    </w:tbl>
    <w:p w14:paraId="0D7269C2" w14:textId="77777777" w:rsidR="00491394" w:rsidRDefault="00491394" w:rsidP="004F1A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B4A754" w14:textId="111C804B" w:rsidR="00BD5A60" w:rsidRPr="00491394" w:rsidRDefault="004F1A3D" w:rsidP="004F1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>IMC – Índice de Massa Corporal</w:t>
      </w:r>
    </w:p>
    <w:p w14:paraId="6FF2EF4B" w14:textId="77777777" w:rsidR="004F1A3D" w:rsidRDefault="004F1A3D" w:rsidP="00BD5A60">
      <w:pPr>
        <w:rPr>
          <w:rFonts w:ascii="Times New Roman" w:hAnsi="Times New Roman"/>
          <w:sz w:val="20"/>
          <w:szCs w:val="20"/>
        </w:rPr>
      </w:pPr>
    </w:p>
    <w:p w14:paraId="56838E52" w14:textId="758EB498" w:rsidR="00FA5E33" w:rsidRDefault="004F1A3D" w:rsidP="000671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12B4E" w:rsidRPr="00FA5E33">
        <w:rPr>
          <w:rFonts w:ascii="Times New Roman" w:hAnsi="Times New Roman"/>
          <w:sz w:val="24"/>
          <w:szCs w:val="24"/>
        </w:rPr>
        <w:t xml:space="preserve"> Tabela 2 expõe os resultados de comparação da mobilidade lombar antes, logo após e 7 dias após a intervenção com </w:t>
      </w:r>
      <w:r w:rsidR="00FA5E33">
        <w:rPr>
          <w:rFonts w:ascii="Times New Roman" w:hAnsi="Times New Roman"/>
          <w:sz w:val="24"/>
          <w:szCs w:val="24"/>
        </w:rPr>
        <w:t xml:space="preserve">a técnica de </w:t>
      </w:r>
      <w:proofErr w:type="spellStart"/>
      <w:r w:rsidR="00FA5E33">
        <w:rPr>
          <w:rFonts w:ascii="Times New Roman" w:hAnsi="Times New Roman"/>
          <w:sz w:val="24"/>
          <w:szCs w:val="24"/>
        </w:rPr>
        <w:t>SNAGs</w:t>
      </w:r>
      <w:proofErr w:type="spellEnd"/>
      <w:r w:rsidR="00A9314B">
        <w:rPr>
          <w:rFonts w:ascii="Times New Roman" w:hAnsi="Times New Roman"/>
          <w:sz w:val="24"/>
          <w:szCs w:val="24"/>
        </w:rPr>
        <w:t xml:space="preserve"> lombar do Conceito </w:t>
      </w:r>
      <w:proofErr w:type="spellStart"/>
      <w:r w:rsidR="00A9314B">
        <w:rPr>
          <w:rFonts w:ascii="Times New Roman" w:hAnsi="Times New Roman"/>
          <w:sz w:val="24"/>
          <w:szCs w:val="24"/>
        </w:rPr>
        <w:t>Mulligan</w:t>
      </w:r>
      <w:proofErr w:type="spellEnd"/>
      <w:r w:rsidR="00212B4E" w:rsidRPr="00FA5E33">
        <w:rPr>
          <w:rFonts w:ascii="Times New Roman" w:hAnsi="Times New Roman"/>
          <w:sz w:val="24"/>
          <w:szCs w:val="24"/>
        </w:rPr>
        <w:t xml:space="preserve">. A média </w:t>
      </w:r>
      <w:r w:rsidR="00212B4E" w:rsidRPr="00FA5E33">
        <w:rPr>
          <w:rFonts w:ascii="Times New Roman" w:hAnsi="Times New Roman"/>
          <w:sz w:val="24"/>
          <w:szCs w:val="24"/>
        </w:rPr>
        <w:lastRenderedPageBreak/>
        <w:t>da mobilidade lombar</w:t>
      </w:r>
      <w:r w:rsidR="00FA5E33" w:rsidRPr="00FA5E33">
        <w:rPr>
          <w:rFonts w:ascii="Times New Roman" w:hAnsi="Times New Roman"/>
          <w:sz w:val="24"/>
          <w:szCs w:val="24"/>
        </w:rPr>
        <w:t xml:space="preserve"> antes da técnica foi de 14,93</w:t>
      </w:r>
      <w:r w:rsidR="00C86426">
        <w:rPr>
          <w:rFonts w:ascii="Times New Roman" w:hAnsi="Times New Roman"/>
          <w:sz w:val="24"/>
          <w:szCs w:val="24"/>
        </w:rPr>
        <w:t xml:space="preserve"> </w:t>
      </w:r>
      <w:r w:rsidR="00FA5E33" w:rsidRPr="00FA5E33">
        <w:rPr>
          <w:rFonts w:ascii="Times New Roman" w:hAnsi="Times New Roman"/>
          <w:sz w:val="24"/>
          <w:szCs w:val="24"/>
        </w:rPr>
        <w:t>cm (±1,23), logo após foi de 17,47</w:t>
      </w:r>
      <w:r w:rsidR="00C86426">
        <w:rPr>
          <w:rFonts w:ascii="Times New Roman" w:hAnsi="Times New Roman"/>
          <w:sz w:val="24"/>
          <w:szCs w:val="24"/>
        </w:rPr>
        <w:t xml:space="preserve"> </w:t>
      </w:r>
      <w:r w:rsidR="00FA5E33" w:rsidRPr="00FA5E33">
        <w:rPr>
          <w:rFonts w:ascii="Times New Roman" w:hAnsi="Times New Roman"/>
          <w:sz w:val="24"/>
          <w:szCs w:val="24"/>
        </w:rPr>
        <w:t>cm (±1,46</w:t>
      </w:r>
      <w:r w:rsidR="00212B4E" w:rsidRPr="00FA5E33">
        <w:rPr>
          <w:rFonts w:ascii="Times New Roman" w:hAnsi="Times New Roman"/>
          <w:sz w:val="24"/>
          <w:szCs w:val="24"/>
        </w:rPr>
        <w:t>) e de 1</w:t>
      </w:r>
      <w:r w:rsidR="00FA5E33" w:rsidRPr="00FA5E33">
        <w:rPr>
          <w:rFonts w:ascii="Times New Roman" w:hAnsi="Times New Roman"/>
          <w:sz w:val="24"/>
          <w:szCs w:val="24"/>
        </w:rPr>
        <w:t>6,87</w:t>
      </w:r>
      <w:r w:rsidR="00C86426">
        <w:rPr>
          <w:rFonts w:ascii="Times New Roman" w:hAnsi="Times New Roman"/>
          <w:sz w:val="24"/>
          <w:szCs w:val="24"/>
        </w:rPr>
        <w:t xml:space="preserve"> </w:t>
      </w:r>
      <w:r w:rsidR="00FA5E33" w:rsidRPr="00FA5E33">
        <w:rPr>
          <w:rFonts w:ascii="Times New Roman" w:hAnsi="Times New Roman"/>
          <w:sz w:val="24"/>
          <w:szCs w:val="24"/>
        </w:rPr>
        <w:t>cm (±1,5</w:t>
      </w:r>
      <w:r w:rsidR="00212B4E" w:rsidRPr="00FA5E33">
        <w:rPr>
          <w:rFonts w:ascii="Times New Roman" w:hAnsi="Times New Roman"/>
          <w:sz w:val="24"/>
          <w:szCs w:val="24"/>
        </w:rPr>
        <w:t>3) 7 dias após a intervenção. T</w:t>
      </w:r>
      <w:r w:rsidR="00FA5E33" w:rsidRPr="00FA5E33">
        <w:rPr>
          <w:rFonts w:ascii="Times New Roman" w:hAnsi="Times New Roman"/>
          <w:sz w:val="24"/>
          <w:szCs w:val="24"/>
        </w:rPr>
        <w:t>ais valores demonstram que a técnica foi capaz de promover aumento significativo da mobilidade lombar</w:t>
      </w:r>
      <w:r w:rsidR="00212B4E" w:rsidRPr="00FA5E33">
        <w:rPr>
          <w:rFonts w:ascii="Times New Roman" w:hAnsi="Times New Roman"/>
          <w:sz w:val="24"/>
          <w:szCs w:val="24"/>
        </w:rPr>
        <w:t xml:space="preserve"> (p&lt;0,001), com a manutenção desse resultado 7</w:t>
      </w:r>
      <w:r w:rsidR="00FA5E33" w:rsidRPr="00FA5E33">
        <w:rPr>
          <w:rFonts w:ascii="Times New Roman" w:hAnsi="Times New Roman"/>
          <w:sz w:val="24"/>
          <w:szCs w:val="24"/>
        </w:rPr>
        <w:t xml:space="preserve"> dias após o tratamento</w:t>
      </w:r>
      <w:r w:rsidR="00212B4E" w:rsidRPr="00FA5E33">
        <w:rPr>
          <w:rFonts w:ascii="Times New Roman" w:hAnsi="Times New Roman"/>
          <w:sz w:val="24"/>
          <w:szCs w:val="24"/>
        </w:rPr>
        <w:t>.</w:t>
      </w:r>
    </w:p>
    <w:p w14:paraId="660CB369" w14:textId="77777777" w:rsidR="00067117" w:rsidRDefault="00067117" w:rsidP="000671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93CFE5" w14:textId="12E0D622" w:rsidR="004639A3" w:rsidRPr="00491394" w:rsidRDefault="004639A3" w:rsidP="004F1A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>Tabela 2. Resultado da comparação da mobilidade lombar antes, logo após e 7 dias após a intervenção. Goiânia, 2021 (n=30).</w:t>
      </w:r>
      <w:r w:rsidRPr="00491394"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827"/>
        <w:gridCol w:w="1827"/>
        <w:gridCol w:w="1831"/>
        <w:gridCol w:w="1144"/>
      </w:tblGrid>
      <w:tr w:rsidR="004639A3" w:rsidRPr="00491394" w14:paraId="2F70B499" w14:textId="77777777" w:rsidTr="00A50FC9">
        <w:trPr>
          <w:trHeight w:val="315"/>
        </w:trPr>
        <w:tc>
          <w:tcPr>
            <w:tcW w:w="1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5F15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68C5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F139F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p*</w:t>
            </w:r>
          </w:p>
        </w:tc>
      </w:tr>
      <w:tr w:rsidR="004639A3" w:rsidRPr="00491394" w14:paraId="126C2B5A" w14:textId="77777777" w:rsidTr="00A50FC9">
        <w:trPr>
          <w:trHeight w:val="315"/>
        </w:trPr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128C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4AD9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0CF8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Logo após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7166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após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35FE5D" w14:textId="77777777" w:rsidR="004639A3" w:rsidRPr="00491394" w:rsidRDefault="004639A3" w:rsidP="004F1A3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  <w:tr w:rsidR="004639A3" w:rsidRPr="00491394" w14:paraId="47304805" w14:textId="77777777" w:rsidTr="00A50FC9">
        <w:trPr>
          <w:trHeight w:val="315"/>
        </w:trPr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CEF2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Mobilidade Lombar (cm)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FD0B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14,93 ± 1,23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74C0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17,47 ± 1,46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B6D9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16,87 ± 1,53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9F84" w14:textId="77777777" w:rsidR="004639A3" w:rsidRPr="00491394" w:rsidRDefault="004639A3" w:rsidP="004F1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&lt;0,001</w:t>
            </w:r>
          </w:p>
        </w:tc>
      </w:tr>
      <w:tr w:rsidR="004639A3" w:rsidRPr="00491394" w14:paraId="3613B93F" w14:textId="77777777" w:rsidTr="00E41281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E086" w14:textId="779476A2" w:rsidR="004639A3" w:rsidRPr="00491394" w:rsidRDefault="004639A3" w:rsidP="004F1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*Teste de </w:t>
            </w:r>
            <w:proofErr w:type="spellStart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ANOVA's</w:t>
            </w:r>
            <w:proofErr w:type="spellEnd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Friedman com correção de </w:t>
            </w:r>
            <w:proofErr w:type="spellStart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Bonferroni</w:t>
            </w:r>
            <w:proofErr w:type="spellEnd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; DP </w:t>
            </w:r>
            <w:r w:rsidR="004F1A3D"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-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F1A3D"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esvio padrão</w:t>
            </w:r>
          </w:p>
          <w:p w14:paraId="2247C315" w14:textId="77777777" w:rsidR="00FA5E33" w:rsidRPr="00491394" w:rsidRDefault="00FA5E33" w:rsidP="004F1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843E6F1" w14:textId="77777777" w:rsidR="004F1A3D" w:rsidRDefault="004F1A3D" w:rsidP="00A50F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FD6FDE" w14:textId="77777777" w:rsidR="004F1A3D" w:rsidRDefault="004F1A3D" w:rsidP="00A50F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298492" w14:textId="605F413F" w:rsidR="00DD4848" w:rsidRDefault="00A50FC9" w:rsidP="000671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E33">
        <w:rPr>
          <w:rFonts w:ascii="Times New Roman" w:hAnsi="Times New Roman"/>
          <w:sz w:val="24"/>
          <w:szCs w:val="24"/>
        </w:rPr>
        <w:t xml:space="preserve">Na tabela 3 estão representados os resultados da estabilidade </w:t>
      </w:r>
      <w:proofErr w:type="spellStart"/>
      <w:r w:rsidRPr="00FA5E33">
        <w:rPr>
          <w:rFonts w:ascii="Times New Roman" w:hAnsi="Times New Roman"/>
          <w:sz w:val="24"/>
          <w:szCs w:val="24"/>
        </w:rPr>
        <w:t>lombopélvica</w:t>
      </w:r>
      <w:proofErr w:type="spellEnd"/>
      <w:r w:rsidRPr="00FA5E33">
        <w:rPr>
          <w:rFonts w:ascii="Times New Roman" w:hAnsi="Times New Roman"/>
          <w:sz w:val="24"/>
          <w:szCs w:val="24"/>
        </w:rPr>
        <w:t xml:space="preserve"> obtidos com o Teste de Resistência das Costas de </w:t>
      </w:r>
      <w:proofErr w:type="spellStart"/>
      <w:r w:rsidRPr="00FA5E33">
        <w:rPr>
          <w:rFonts w:ascii="Times New Roman" w:hAnsi="Times New Roman"/>
          <w:sz w:val="24"/>
          <w:szCs w:val="24"/>
        </w:rPr>
        <w:t>Sorensen</w:t>
      </w:r>
      <w:proofErr w:type="spellEnd"/>
      <w:r w:rsidRPr="00FA5E33">
        <w:rPr>
          <w:rFonts w:ascii="Times New Roman" w:hAnsi="Times New Roman"/>
          <w:sz w:val="24"/>
          <w:szCs w:val="24"/>
        </w:rPr>
        <w:t xml:space="preserve">, comparando os valores obtidos antes, logo após e 7 dias após intervenção, sendo possível observar melhora significativa da estabilidade </w:t>
      </w:r>
      <w:proofErr w:type="spellStart"/>
      <w:r w:rsidRPr="00FA5E33">
        <w:rPr>
          <w:rFonts w:ascii="Times New Roman" w:hAnsi="Times New Roman"/>
          <w:sz w:val="24"/>
          <w:szCs w:val="24"/>
        </w:rPr>
        <w:t>lombopélvica</w:t>
      </w:r>
      <w:proofErr w:type="spellEnd"/>
      <w:r w:rsidRPr="00FA5E33">
        <w:rPr>
          <w:rFonts w:ascii="Times New Roman" w:hAnsi="Times New Roman"/>
          <w:sz w:val="24"/>
          <w:szCs w:val="24"/>
        </w:rPr>
        <w:t xml:space="preserve"> (p</w:t>
      </w:r>
      <w:r w:rsidR="001903C3" w:rsidRPr="004F1A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&lt;</w:t>
      </w:r>
      <w:r w:rsidRPr="00FA5E33">
        <w:rPr>
          <w:rFonts w:ascii="Times New Roman" w:hAnsi="Times New Roman"/>
          <w:sz w:val="24"/>
          <w:szCs w:val="24"/>
        </w:rPr>
        <w:t>0,001)</w:t>
      </w:r>
      <w:r>
        <w:rPr>
          <w:rFonts w:ascii="Times New Roman" w:hAnsi="Times New Roman"/>
          <w:sz w:val="24"/>
          <w:szCs w:val="24"/>
        </w:rPr>
        <w:t>.</w:t>
      </w:r>
    </w:p>
    <w:p w14:paraId="4156FDFB" w14:textId="77777777" w:rsidR="00067117" w:rsidRPr="00067117" w:rsidRDefault="00067117" w:rsidP="000671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9CD18" w14:textId="4561298B" w:rsidR="00A50FC9" w:rsidRPr="00491394" w:rsidRDefault="00A50FC9" w:rsidP="00DD48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 xml:space="preserve">Tabela 3. Resultado da comparação da estabilidade </w:t>
      </w:r>
      <w:proofErr w:type="spellStart"/>
      <w:r w:rsidRPr="00491394">
        <w:rPr>
          <w:rFonts w:ascii="Times New Roman" w:hAnsi="Times New Roman"/>
          <w:sz w:val="20"/>
          <w:szCs w:val="20"/>
        </w:rPr>
        <w:t>lombopélvica</w:t>
      </w:r>
      <w:proofErr w:type="spellEnd"/>
      <w:r w:rsidRPr="00491394">
        <w:rPr>
          <w:rFonts w:ascii="Times New Roman" w:hAnsi="Times New Roman"/>
          <w:sz w:val="20"/>
          <w:szCs w:val="20"/>
        </w:rPr>
        <w:t xml:space="preserve"> antes, logo após e 7 dias após a intervenção. Goiânia, 2021 (n=30).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767"/>
        <w:gridCol w:w="1767"/>
        <w:gridCol w:w="1767"/>
        <w:gridCol w:w="1080"/>
      </w:tblGrid>
      <w:tr w:rsidR="00A50FC9" w:rsidRPr="00491394" w14:paraId="64CFD09E" w14:textId="77777777" w:rsidTr="00E41281">
        <w:trPr>
          <w:trHeight w:val="315"/>
        </w:trPr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E6D7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86C4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48040B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p*</w:t>
            </w:r>
          </w:p>
        </w:tc>
      </w:tr>
      <w:tr w:rsidR="00A50FC9" w:rsidRPr="00491394" w14:paraId="3854EF8D" w14:textId="77777777" w:rsidTr="00E41281">
        <w:trPr>
          <w:trHeight w:val="315"/>
        </w:trPr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2733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954A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EF7B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Logo após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12FB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após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A70419" w14:textId="77777777" w:rsidR="00A50FC9" w:rsidRPr="00491394" w:rsidRDefault="00A50FC9" w:rsidP="00DD484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  <w:tr w:rsidR="00A50FC9" w:rsidRPr="00491394" w14:paraId="1576CEC0" w14:textId="77777777" w:rsidTr="00E41281">
        <w:trPr>
          <w:trHeight w:val="315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BE1A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Estabilidade </w:t>
            </w:r>
            <w:proofErr w:type="spellStart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Lombopélvica</w:t>
            </w:r>
            <w:proofErr w:type="spellEnd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(min)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C908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1,21 ± 0,46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0CBB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2,24 ± 0,75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06B9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2,13 ± 0,54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C82A" w14:textId="77777777" w:rsidR="00A50FC9" w:rsidRPr="00491394" w:rsidRDefault="00A50FC9" w:rsidP="00DD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&lt;0,001</w:t>
            </w:r>
          </w:p>
        </w:tc>
      </w:tr>
      <w:tr w:rsidR="00A50FC9" w:rsidRPr="00491394" w14:paraId="623B2418" w14:textId="77777777" w:rsidTr="00E41281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46EA" w14:textId="7CFD21F0" w:rsidR="00A50FC9" w:rsidRPr="00491394" w:rsidRDefault="00A50FC9" w:rsidP="00DD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*Teste de </w:t>
            </w:r>
            <w:proofErr w:type="spellStart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ANOVA's</w:t>
            </w:r>
            <w:proofErr w:type="spellEnd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Friedman com correção de </w:t>
            </w:r>
            <w:proofErr w:type="spellStart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Bonferroni</w:t>
            </w:r>
            <w:proofErr w:type="spellEnd"/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; DP </w:t>
            </w:r>
            <w:r w:rsidR="00DD4848"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-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D4848"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esvio padrão</w:t>
            </w:r>
          </w:p>
        </w:tc>
      </w:tr>
    </w:tbl>
    <w:p w14:paraId="419BA971" w14:textId="77777777" w:rsidR="00067117" w:rsidRDefault="00067117" w:rsidP="0068376D">
      <w:pPr>
        <w:jc w:val="both"/>
        <w:rPr>
          <w:szCs w:val="24"/>
        </w:rPr>
      </w:pPr>
    </w:p>
    <w:p w14:paraId="23C52E7E" w14:textId="46AD9DE0" w:rsidR="00D43B6C" w:rsidRDefault="00A50FC9" w:rsidP="007D1C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 w:rsidR="00DD4848">
        <w:rPr>
          <w:rFonts w:ascii="Times New Roman" w:hAnsi="Times New Roman"/>
          <w:sz w:val="24"/>
          <w:szCs w:val="24"/>
        </w:rPr>
        <w:t>Na</w:t>
      </w:r>
      <w:r w:rsidRPr="00A50FC9">
        <w:rPr>
          <w:rFonts w:ascii="Times New Roman" w:hAnsi="Times New Roman"/>
          <w:sz w:val="24"/>
          <w:szCs w:val="24"/>
        </w:rPr>
        <w:t xml:space="preserve"> </w:t>
      </w:r>
      <w:r w:rsidR="00DD4848">
        <w:rPr>
          <w:rFonts w:ascii="Times New Roman" w:hAnsi="Times New Roman"/>
          <w:sz w:val="24"/>
          <w:szCs w:val="24"/>
        </w:rPr>
        <w:t>F</w:t>
      </w:r>
      <w:r w:rsidRPr="00A50FC9">
        <w:rPr>
          <w:rFonts w:ascii="Times New Roman" w:hAnsi="Times New Roman"/>
          <w:sz w:val="24"/>
          <w:szCs w:val="24"/>
        </w:rPr>
        <w:t>igura 1</w:t>
      </w:r>
      <w:r w:rsidR="001E18C3">
        <w:rPr>
          <w:rFonts w:ascii="Times New Roman" w:hAnsi="Times New Roman"/>
          <w:sz w:val="24"/>
          <w:szCs w:val="24"/>
        </w:rPr>
        <w:t xml:space="preserve"> </w:t>
      </w:r>
      <w:r w:rsidR="001E18C3">
        <w:rPr>
          <w:rFonts w:ascii="Times new" w:hAnsi="Times new"/>
          <w:sz w:val="24"/>
          <w:szCs w:val="24"/>
        </w:rPr>
        <w:t>correlaciona</w:t>
      </w:r>
      <w:r w:rsidR="001903C3">
        <w:rPr>
          <w:rFonts w:ascii="Times new" w:hAnsi="Times new"/>
          <w:sz w:val="24"/>
          <w:szCs w:val="24"/>
        </w:rPr>
        <w:t>m-se</w:t>
      </w:r>
      <w:r w:rsidR="001E18C3">
        <w:rPr>
          <w:rFonts w:ascii="Times new" w:hAnsi="Times new"/>
          <w:sz w:val="24"/>
          <w:szCs w:val="24"/>
        </w:rPr>
        <w:t xml:space="preserve"> as variáveis dependentes do estudo entre si, apontando que houve forte e diretamente proporcional relação entre o equilíbrio dinâmico dos membros inferiores e a mobilidade lombar (r=0,42</w:t>
      </w:r>
      <w:r w:rsidR="001903C3">
        <w:rPr>
          <w:rFonts w:ascii="Times new" w:hAnsi="Times new"/>
          <w:sz w:val="24"/>
          <w:szCs w:val="24"/>
        </w:rPr>
        <w:t xml:space="preserve"> e p=0,02</w:t>
      </w:r>
      <w:r w:rsidR="001E18C3">
        <w:rPr>
          <w:rFonts w:ascii="Times new" w:hAnsi="Times new"/>
          <w:sz w:val="24"/>
          <w:szCs w:val="24"/>
        </w:rPr>
        <w:t>).</w:t>
      </w:r>
    </w:p>
    <w:p w14:paraId="3C999963" w14:textId="11D029B2" w:rsidR="00A50FC9" w:rsidRPr="00A50FC9" w:rsidRDefault="00D43B6C" w:rsidP="007D1CE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B9E2EEC" w14:textId="7D97A1C8" w:rsidR="00A50FC9" w:rsidRDefault="001E18C3" w:rsidP="00A845E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D26782F" wp14:editId="599304A4">
            <wp:extent cx="4518824" cy="3331597"/>
            <wp:effectExtent l="0" t="0" r="0" b="2540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458530-5C83-47C1-A724-54D3AA6AFF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458530-5C83-47C1-A724-54D3AA6AFF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856" r="1426" b="1367"/>
                    <a:stretch/>
                  </pic:blipFill>
                  <pic:spPr>
                    <a:xfrm>
                      <a:off x="0" y="0"/>
                      <a:ext cx="4530224" cy="33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0A46" w14:textId="77777777" w:rsidR="00A50FC9" w:rsidRPr="00491394" w:rsidRDefault="00A50FC9" w:rsidP="00A50FC9">
      <w:pPr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 xml:space="preserve">Figura 1. Gráfico de dispersão demonstrando a correlação de </w:t>
      </w:r>
      <w:proofErr w:type="spellStart"/>
      <w:r w:rsidRPr="00491394">
        <w:rPr>
          <w:rFonts w:ascii="Times New Roman" w:hAnsi="Times New Roman"/>
          <w:sz w:val="20"/>
          <w:szCs w:val="20"/>
        </w:rPr>
        <w:t>Spearman</w:t>
      </w:r>
      <w:proofErr w:type="spellEnd"/>
      <w:r w:rsidRPr="00491394">
        <w:rPr>
          <w:rFonts w:ascii="Times New Roman" w:hAnsi="Times New Roman"/>
          <w:sz w:val="20"/>
          <w:szCs w:val="20"/>
        </w:rPr>
        <w:t xml:space="preserve"> entre a evolução da mobilidade lombar e estabilidade </w:t>
      </w:r>
      <w:proofErr w:type="spellStart"/>
      <w:r w:rsidRPr="00491394">
        <w:rPr>
          <w:rFonts w:ascii="Times New Roman" w:hAnsi="Times New Roman"/>
          <w:sz w:val="20"/>
          <w:szCs w:val="20"/>
        </w:rPr>
        <w:t>lombopélvica</w:t>
      </w:r>
      <w:proofErr w:type="spellEnd"/>
      <w:r w:rsidRPr="00491394">
        <w:rPr>
          <w:rFonts w:ascii="Times New Roman" w:hAnsi="Times New Roman"/>
          <w:sz w:val="20"/>
          <w:szCs w:val="20"/>
        </w:rPr>
        <w:t>. Goiânia, 2021 (n=30).</w:t>
      </w:r>
    </w:p>
    <w:p w14:paraId="741F1940" w14:textId="55AAD74B" w:rsidR="009A4851" w:rsidRDefault="009A4851" w:rsidP="00BD5A60">
      <w:pPr>
        <w:rPr>
          <w:rFonts w:ascii="Times New Roman" w:hAnsi="Times New Roman"/>
          <w:b/>
          <w:sz w:val="24"/>
          <w:szCs w:val="24"/>
        </w:rPr>
      </w:pPr>
    </w:p>
    <w:p w14:paraId="22B0D274" w14:textId="77777777" w:rsidR="00057C57" w:rsidRDefault="00057C57" w:rsidP="00BD5A60">
      <w:pPr>
        <w:rPr>
          <w:rFonts w:ascii="Times New Roman" w:hAnsi="Times New Roman"/>
          <w:b/>
          <w:sz w:val="24"/>
          <w:szCs w:val="24"/>
        </w:rPr>
      </w:pPr>
    </w:p>
    <w:p w14:paraId="7F172528" w14:textId="31B01248" w:rsidR="00972391" w:rsidRDefault="00BD5A60" w:rsidP="00BD5A60">
      <w:pPr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DISCUSSÃO</w:t>
      </w:r>
    </w:p>
    <w:p w14:paraId="35F964F2" w14:textId="77777777" w:rsidR="00E75ECA" w:rsidRPr="00BD5DF3" w:rsidRDefault="00E75ECA" w:rsidP="00BD5A60">
      <w:pPr>
        <w:rPr>
          <w:rFonts w:ascii="Times New Roman" w:hAnsi="Times New Roman"/>
          <w:b/>
          <w:sz w:val="24"/>
          <w:szCs w:val="24"/>
        </w:rPr>
      </w:pPr>
    </w:p>
    <w:p w14:paraId="4DCEAC50" w14:textId="77777777" w:rsidR="00F3502E" w:rsidRPr="00996F70" w:rsidRDefault="00C706C4" w:rsidP="00BA2C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4B">
        <w:rPr>
          <w:rFonts w:ascii="Times New Roman" w:hAnsi="Times New Roman"/>
          <w:sz w:val="24"/>
          <w:szCs w:val="24"/>
        </w:rPr>
        <w:t>Em nosso estudo verificamos</w:t>
      </w:r>
      <w:r w:rsidR="00BA2CA1" w:rsidRPr="00643B4B">
        <w:rPr>
          <w:rFonts w:ascii="Times New Roman" w:hAnsi="Times New Roman"/>
          <w:sz w:val="24"/>
          <w:szCs w:val="24"/>
        </w:rPr>
        <w:t xml:space="preserve"> melhor</w:t>
      </w:r>
      <w:r w:rsidR="006638AD" w:rsidRPr="00643B4B">
        <w:rPr>
          <w:rFonts w:ascii="Times New Roman" w:hAnsi="Times New Roman"/>
          <w:sz w:val="24"/>
          <w:szCs w:val="24"/>
        </w:rPr>
        <w:t xml:space="preserve">a significativa da mobilidade lombar e estabilidade </w:t>
      </w:r>
      <w:proofErr w:type="spellStart"/>
      <w:r w:rsidR="006638AD" w:rsidRPr="00643B4B">
        <w:rPr>
          <w:rFonts w:ascii="Times New Roman" w:hAnsi="Times New Roman"/>
          <w:sz w:val="24"/>
          <w:szCs w:val="24"/>
        </w:rPr>
        <w:t>lombopélvica</w:t>
      </w:r>
      <w:proofErr w:type="spellEnd"/>
      <w:r w:rsidR="00BA2CA1" w:rsidRPr="00643B4B">
        <w:rPr>
          <w:rFonts w:ascii="Times New Roman" w:hAnsi="Times New Roman"/>
          <w:sz w:val="24"/>
          <w:szCs w:val="24"/>
        </w:rPr>
        <w:t xml:space="preserve"> </w:t>
      </w:r>
      <w:r w:rsidR="006638AD" w:rsidRPr="00643B4B">
        <w:rPr>
          <w:rFonts w:ascii="Times New Roman" w:hAnsi="Times New Roman"/>
          <w:sz w:val="24"/>
          <w:szCs w:val="24"/>
        </w:rPr>
        <w:t xml:space="preserve">dos indivíduos com lombalgia </w:t>
      </w:r>
      <w:r w:rsidR="000D14CE" w:rsidRPr="00643B4B">
        <w:rPr>
          <w:rFonts w:ascii="Times New Roman" w:hAnsi="Times New Roman"/>
          <w:sz w:val="24"/>
          <w:szCs w:val="24"/>
        </w:rPr>
        <w:t>inespecífica</w:t>
      </w:r>
      <w:r w:rsidR="00F3502E" w:rsidRPr="00643B4B">
        <w:rPr>
          <w:rFonts w:ascii="Times New Roman" w:hAnsi="Times New Roman"/>
          <w:sz w:val="24"/>
          <w:szCs w:val="24"/>
        </w:rPr>
        <w:t xml:space="preserve"> com a</w:t>
      </w:r>
      <w:r w:rsidRPr="00643B4B">
        <w:rPr>
          <w:rFonts w:ascii="Times New Roman" w:hAnsi="Times New Roman"/>
          <w:sz w:val="24"/>
          <w:szCs w:val="24"/>
        </w:rPr>
        <w:t xml:space="preserve"> </w:t>
      </w:r>
      <w:r w:rsidR="00BA2CA1" w:rsidRPr="00643B4B">
        <w:rPr>
          <w:rFonts w:ascii="Times New Roman" w:hAnsi="Times New Roman"/>
          <w:sz w:val="24"/>
          <w:szCs w:val="24"/>
        </w:rPr>
        <w:t>apli</w:t>
      </w:r>
      <w:r w:rsidR="009F14B4" w:rsidRPr="00643B4B">
        <w:rPr>
          <w:rFonts w:ascii="Times New Roman" w:hAnsi="Times New Roman"/>
          <w:sz w:val="24"/>
          <w:szCs w:val="24"/>
        </w:rPr>
        <w:t xml:space="preserve">cação da técnica de </w:t>
      </w:r>
      <w:proofErr w:type="spellStart"/>
      <w:r w:rsidR="009F14B4" w:rsidRPr="00996F70">
        <w:rPr>
          <w:rFonts w:ascii="Times New Roman" w:hAnsi="Times New Roman"/>
          <w:sz w:val="24"/>
          <w:szCs w:val="24"/>
        </w:rPr>
        <w:t>SNAGs</w:t>
      </w:r>
      <w:proofErr w:type="spellEnd"/>
      <w:r w:rsidR="009F14B4" w:rsidRPr="00996F70">
        <w:rPr>
          <w:rFonts w:ascii="Times New Roman" w:hAnsi="Times New Roman"/>
          <w:sz w:val="24"/>
          <w:szCs w:val="24"/>
        </w:rPr>
        <w:t xml:space="preserve"> do Conceito </w:t>
      </w:r>
      <w:proofErr w:type="spellStart"/>
      <w:r w:rsidR="009F14B4" w:rsidRPr="00996F70">
        <w:rPr>
          <w:rFonts w:ascii="Times New Roman" w:hAnsi="Times New Roman"/>
          <w:sz w:val="24"/>
          <w:szCs w:val="24"/>
        </w:rPr>
        <w:t>Mulligan</w:t>
      </w:r>
      <w:proofErr w:type="spellEnd"/>
      <w:r w:rsidR="000D14CE" w:rsidRPr="00996F70">
        <w:rPr>
          <w:rFonts w:ascii="Times New Roman" w:hAnsi="Times New Roman"/>
          <w:sz w:val="24"/>
          <w:szCs w:val="24"/>
        </w:rPr>
        <w:t xml:space="preserve">. </w:t>
      </w:r>
    </w:p>
    <w:p w14:paraId="3BA263AB" w14:textId="573DC44F" w:rsidR="00BA2CA1" w:rsidRPr="00996F70" w:rsidRDefault="000D14CE" w:rsidP="00BA2C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F70">
        <w:rPr>
          <w:rFonts w:ascii="Times New Roman" w:hAnsi="Times New Roman"/>
          <w:sz w:val="24"/>
          <w:szCs w:val="24"/>
        </w:rPr>
        <w:t>Conforme Mulligan</w:t>
      </w:r>
      <w:r w:rsidR="001358B4" w:rsidRPr="00996F70">
        <w:rPr>
          <w:rFonts w:ascii="Times New Roman" w:hAnsi="Times New Roman"/>
          <w:sz w:val="24"/>
          <w:szCs w:val="24"/>
          <w:vertAlign w:val="superscript"/>
        </w:rPr>
        <w:t>1</w:t>
      </w:r>
      <w:r w:rsidR="00ED2FBD" w:rsidRPr="00996F70">
        <w:rPr>
          <w:rFonts w:ascii="Times New Roman" w:hAnsi="Times New Roman"/>
          <w:sz w:val="24"/>
          <w:szCs w:val="24"/>
          <w:vertAlign w:val="superscript"/>
        </w:rPr>
        <w:t>3</w:t>
      </w:r>
      <w:r w:rsidR="00BA2CA1" w:rsidRPr="00996F70">
        <w:rPr>
          <w:rFonts w:ascii="Times New Roman" w:hAnsi="Times New Roman"/>
          <w:sz w:val="24"/>
          <w:szCs w:val="24"/>
        </w:rPr>
        <w:t xml:space="preserve"> </w:t>
      </w:r>
      <w:r w:rsidRPr="00996F70">
        <w:rPr>
          <w:rFonts w:ascii="Times New Roman" w:hAnsi="Times New Roman"/>
          <w:sz w:val="24"/>
          <w:szCs w:val="24"/>
        </w:rPr>
        <w:t>as falhas posicionais</w:t>
      </w:r>
      <w:r w:rsidR="00264859" w:rsidRPr="00996F70">
        <w:rPr>
          <w:rFonts w:ascii="Times New Roman" w:hAnsi="Times New Roman"/>
          <w:sz w:val="24"/>
          <w:szCs w:val="24"/>
        </w:rPr>
        <w:t xml:space="preserve"> caracterizam-se por alteração no alinhamento das superfícies articulares </w:t>
      </w:r>
      <w:r w:rsidR="003620A4" w:rsidRPr="00996F70">
        <w:rPr>
          <w:rFonts w:ascii="Times New Roman" w:hAnsi="Times New Roman"/>
          <w:sz w:val="24"/>
          <w:szCs w:val="24"/>
        </w:rPr>
        <w:t xml:space="preserve">e </w:t>
      </w:r>
      <w:r w:rsidRPr="00996F70">
        <w:rPr>
          <w:rFonts w:ascii="Times New Roman" w:hAnsi="Times New Roman"/>
          <w:sz w:val="24"/>
          <w:szCs w:val="24"/>
        </w:rPr>
        <w:t xml:space="preserve">ocorrem após uma lesão, tensão ou repetição de movimento, originando </w:t>
      </w:r>
      <w:r w:rsidR="003620A4" w:rsidRPr="00996F70">
        <w:rPr>
          <w:rFonts w:ascii="Times New Roman" w:hAnsi="Times New Roman"/>
          <w:sz w:val="24"/>
          <w:szCs w:val="24"/>
        </w:rPr>
        <w:t>bloqueio mecânico</w:t>
      </w:r>
      <w:r w:rsidRPr="00996F70">
        <w:rPr>
          <w:rFonts w:ascii="Times New Roman" w:hAnsi="Times New Roman"/>
          <w:sz w:val="24"/>
          <w:szCs w:val="24"/>
        </w:rPr>
        <w:t xml:space="preserve">, dor </w:t>
      </w:r>
      <w:r w:rsidR="003620A4" w:rsidRPr="00996F70">
        <w:rPr>
          <w:rFonts w:ascii="Times New Roman" w:hAnsi="Times New Roman"/>
          <w:sz w:val="24"/>
          <w:szCs w:val="24"/>
        </w:rPr>
        <w:t>e/</w:t>
      </w:r>
      <w:r w:rsidRPr="00996F70">
        <w:rPr>
          <w:rFonts w:ascii="Times New Roman" w:hAnsi="Times New Roman"/>
          <w:sz w:val="24"/>
          <w:szCs w:val="24"/>
        </w:rPr>
        <w:t xml:space="preserve">ou fraqueza. As falhas posicionais não são facilmente palpáveis ou visíveis na radiografia, mas quando uma mobilização de correção é sustentada, a função sem dor é restaurada e várias repetições vão começar a </w:t>
      </w:r>
      <w:r w:rsidR="003620A4" w:rsidRPr="00996F70">
        <w:rPr>
          <w:rFonts w:ascii="Times New Roman" w:hAnsi="Times New Roman"/>
          <w:sz w:val="24"/>
          <w:szCs w:val="24"/>
        </w:rPr>
        <w:t>proporcionar</w:t>
      </w:r>
      <w:r w:rsidRPr="00996F70">
        <w:rPr>
          <w:rFonts w:ascii="Times New Roman" w:hAnsi="Times New Roman"/>
          <w:sz w:val="24"/>
          <w:szCs w:val="24"/>
        </w:rPr>
        <w:t xml:space="preserve"> melhorias duradouras.</w:t>
      </w:r>
    </w:p>
    <w:p w14:paraId="02EC7EBA" w14:textId="367DA811" w:rsidR="00312509" w:rsidRPr="00996F70" w:rsidRDefault="005B4696" w:rsidP="00BA2C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F70">
        <w:rPr>
          <w:rFonts w:ascii="Times New Roman" w:hAnsi="Times New Roman"/>
          <w:sz w:val="24"/>
          <w:szCs w:val="24"/>
        </w:rPr>
        <w:t>Mulligan</w:t>
      </w:r>
      <w:r w:rsidR="00ED2FBD" w:rsidRPr="00996F70">
        <w:rPr>
          <w:rFonts w:ascii="Times New Roman" w:hAnsi="Times New Roman"/>
          <w:sz w:val="24"/>
          <w:szCs w:val="24"/>
          <w:vertAlign w:val="superscript"/>
        </w:rPr>
        <w:t>13</w:t>
      </w:r>
      <w:r w:rsidRPr="00996F70">
        <w:rPr>
          <w:rFonts w:ascii="Times New Roman" w:hAnsi="Times New Roman"/>
          <w:sz w:val="24"/>
          <w:szCs w:val="24"/>
        </w:rPr>
        <w:t xml:space="preserve"> </w:t>
      </w:r>
      <w:r w:rsidR="006B4407" w:rsidRPr="00996F70">
        <w:rPr>
          <w:rFonts w:ascii="Times New Roman" w:hAnsi="Times New Roman"/>
          <w:sz w:val="24"/>
          <w:szCs w:val="24"/>
        </w:rPr>
        <w:t>adiciona</w:t>
      </w:r>
      <w:r w:rsidRPr="00996F70">
        <w:rPr>
          <w:rFonts w:ascii="Times New Roman" w:hAnsi="Times New Roman"/>
          <w:sz w:val="24"/>
          <w:szCs w:val="24"/>
        </w:rPr>
        <w:t xml:space="preserve"> que e</w:t>
      </w:r>
      <w:r w:rsidR="00312509" w:rsidRPr="00996F70">
        <w:rPr>
          <w:rFonts w:ascii="Times New Roman" w:hAnsi="Times New Roman"/>
          <w:sz w:val="24"/>
          <w:szCs w:val="24"/>
        </w:rPr>
        <w:t xml:space="preserve">stas pequenas falhas posicionais levariam a restrições de movimento e relacionadas também a este fato está a </w:t>
      </w:r>
      <w:proofErr w:type="spellStart"/>
      <w:r w:rsidR="00312509" w:rsidRPr="00996F70">
        <w:rPr>
          <w:rFonts w:ascii="Times New Roman" w:hAnsi="Times New Roman"/>
          <w:sz w:val="24"/>
          <w:szCs w:val="24"/>
        </w:rPr>
        <w:t>artrocinemática</w:t>
      </w:r>
      <w:proofErr w:type="spellEnd"/>
      <w:r w:rsidR="00312509" w:rsidRPr="00996F70">
        <w:rPr>
          <w:rFonts w:ascii="Times New Roman" w:hAnsi="Times New Roman"/>
          <w:sz w:val="24"/>
          <w:szCs w:val="24"/>
        </w:rPr>
        <w:t xml:space="preserve"> anormal</w:t>
      </w:r>
      <w:r w:rsidR="006B4407" w:rsidRPr="00996F70">
        <w:rPr>
          <w:rFonts w:ascii="Times New Roman" w:hAnsi="Times New Roman"/>
          <w:sz w:val="24"/>
          <w:szCs w:val="24"/>
        </w:rPr>
        <w:t>,</w:t>
      </w:r>
      <w:r w:rsidR="00312509" w:rsidRPr="00996F70">
        <w:rPr>
          <w:rFonts w:ascii="Times New Roman" w:hAnsi="Times New Roman"/>
          <w:sz w:val="24"/>
          <w:szCs w:val="24"/>
        </w:rPr>
        <w:t xml:space="preserve"> causando um desarranjo interno do complexo articular e padrões de descarga muscular inapropriadas, </w:t>
      </w:r>
      <w:r w:rsidR="00312509" w:rsidRPr="00996F70">
        <w:rPr>
          <w:rFonts w:ascii="Times New Roman" w:hAnsi="Times New Roman"/>
          <w:sz w:val="24"/>
          <w:szCs w:val="24"/>
        </w:rPr>
        <w:lastRenderedPageBreak/>
        <w:t>gerando bloqueios mecânicos e dor, portanto, restaurando o alinhamento articular normal resultará em di</w:t>
      </w:r>
      <w:r w:rsidR="00906C01" w:rsidRPr="00996F70">
        <w:rPr>
          <w:rFonts w:ascii="Times New Roman" w:hAnsi="Times New Roman"/>
          <w:sz w:val="24"/>
          <w:szCs w:val="24"/>
        </w:rPr>
        <w:t xml:space="preserve">minuição da dor e aumento da </w:t>
      </w:r>
      <w:r w:rsidR="00C055C8" w:rsidRPr="00996F70">
        <w:rPr>
          <w:rFonts w:ascii="Times New Roman" w:hAnsi="Times New Roman"/>
          <w:sz w:val="24"/>
          <w:szCs w:val="24"/>
        </w:rPr>
        <w:t>ADM</w:t>
      </w:r>
      <w:r w:rsidR="00312509" w:rsidRPr="00996F70">
        <w:rPr>
          <w:rFonts w:ascii="Times New Roman" w:hAnsi="Times New Roman"/>
          <w:sz w:val="24"/>
          <w:szCs w:val="24"/>
        </w:rPr>
        <w:t>, sendo que aplicações repetidas do correto procedimento deverão restaurar a memória do movimento e manter a correção das fal</w:t>
      </w:r>
      <w:r w:rsidRPr="00996F70">
        <w:rPr>
          <w:rFonts w:ascii="Times New Roman" w:hAnsi="Times New Roman"/>
          <w:sz w:val="24"/>
          <w:szCs w:val="24"/>
        </w:rPr>
        <w:t>has posicionais</w:t>
      </w:r>
      <w:r w:rsidR="00312509" w:rsidRPr="00996F70">
        <w:rPr>
          <w:rFonts w:ascii="Times New Roman" w:hAnsi="Times New Roman"/>
          <w:sz w:val="24"/>
          <w:szCs w:val="24"/>
        </w:rPr>
        <w:t>.</w:t>
      </w:r>
    </w:p>
    <w:p w14:paraId="00E8E66F" w14:textId="6194DC3A" w:rsidR="005B4696" w:rsidRPr="00996F70" w:rsidRDefault="00643B4B" w:rsidP="00BA2C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F70">
        <w:rPr>
          <w:rFonts w:ascii="Times New Roman" w:hAnsi="Times New Roman"/>
          <w:sz w:val="24"/>
          <w:szCs w:val="24"/>
        </w:rPr>
        <w:t xml:space="preserve">Outro mecanismo de supressão da dor possível na técnica de </w:t>
      </w:r>
      <w:proofErr w:type="spellStart"/>
      <w:r w:rsidRPr="00996F70">
        <w:rPr>
          <w:rFonts w:ascii="Times New Roman" w:hAnsi="Times New Roman"/>
          <w:sz w:val="24"/>
          <w:szCs w:val="24"/>
        </w:rPr>
        <w:t>SNAGs</w:t>
      </w:r>
      <w:proofErr w:type="spellEnd"/>
      <w:r w:rsidRPr="00996F70">
        <w:rPr>
          <w:rFonts w:ascii="Times New Roman" w:hAnsi="Times New Roman"/>
          <w:sz w:val="24"/>
          <w:szCs w:val="24"/>
        </w:rPr>
        <w:t xml:space="preserve"> é a teoria das comportas,</w:t>
      </w:r>
      <w:r w:rsidRPr="00996F70">
        <w:rPr>
          <w:sz w:val="24"/>
          <w:szCs w:val="24"/>
        </w:rPr>
        <w:t xml:space="preserve"> </w:t>
      </w:r>
      <w:r w:rsidR="005B4696" w:rsidRPr="00996F70">
        <w:rPr>
          <w:rFonts w:ascii="Times New Roman" w:hAnsi="Times New Roman"/>
          <w:sz w:val="24"/>
          <w:szCs w:val="24"/>
        </w:rPr>
        <w:t>Kitchen</w:t>
      </w:r>
      <w:r w:rsidR="00ED2FBD" w:rsidRPr="00996F70">
        <w:rPr>
          <w:rFonts w:ascii="Times New Roman" w:hAnsi="Times New Roman"/>
          <w:sz w:val="24"/>
          <w:szCs w:val="24"/>
          <w:vertAlign w:val="superscript"/>
        </w:rPr>
        <w:t>14</w:t>
      </w:r>
      <w:r w:rsidR="005B4696" w:rsidRPr="00996F70">
        <w:rPr>
          <w:rFonts w:ascii="Times New Roman" w:hAnsi="Times New Roman"/>
          <w:sz w:val="24"/>
          <w:szCs w:val="24"/>
        </w:rPr>
        <w:t xml:space="preserve"> e Agne</w:t>
      </w:r>
      <w:r w:rsidR="00ED2FBD" w:rsidRPr="00996F70">
        <w:rPr>
          <w:rFonts w:ascii="Times New Roman" w:hAnsi="Times New Roman"/>
          <w:sz w:val="24"/>
          <w:szCs w:val="24"/>
          <w:vertAlign w:val="superscript"/>
        </w:rPr>
        <w:t>15</w:t>
      </w:r>
      <w:r w:rsidR="005B4696" w:rsidRPr="00996F70">
        <w:rPr>
          <w:rFonts w:ascii="Times New Roman" w:hAnsi="Times New Roman"/>
          <w:sz w:val="24"/>
          <w:szCs w:val="24"/>
        </w:rPr>
        <w:t xml:space="preserve"> </w:t>
      </w:r>
      <w:r w:rsidR="006B4407" w:rsidRPr="00996F70">
        <w:rPr>
          <w:rFonts w:ascii="Times New Roman" w:hAnsi="Times New Roman"/>
          <w:sz w:val="24"/>
          <w:szCs w:val="24"/>
        </w:rPr>
        <w:t>descrevem</w:t>
      </w:r>
      <w:r w:rsidR="005B4696" w:rsidRPr="00996F70">
        <w:rPr>
          <w:rFonts w:ascii="Times New Roman" w:hAnsi="Times New Roman"/>
          <w:sz w:val="24"/>
          <w:szCs w:val="24"/>
        </w:rPr>
        <w:t xml:space="preserve"> que </w:t>
      </w:r>
      <w:r w:rsidR="006B4407" w:rsidRPr="00996F70">
        <w:rPr>
          <w:rFonts w:ascii="Times New Roman" w:hAnsi="Times New Roman"/>
          <w:sz w:val="24"/>
          <w:szCs w:val="24"/>
        </w:rPr>
        <w:t>tal</w:t>
      </w:r>
      <w:r w:rsidR="005B4696" w:rsidRPr="00996F70">
        <w:rPr>
          <w:rFonts w:ascii="Times New Roman" w:hAnsi="Times New Roman"/>
          <w:sz w:val="24"/>
          <w:szCs w:val="24"/>
        </w:rPr>
        <w:t xml:space="preserve"> teoria proposta por </w:t>
      </w:r>
      <w:proofErr w:type="spellStart"/>
      <w:r w:rsidR="005B4696" w:rsidRPr="00996F70">
        <w:rPr>
          <w:rFonts w:ascii="Times New Roman" w:hAnsi="Times New Roman"/>
          <w:sz w:val="24"/>
          <w:szCs w:val="24"/>
        </w:rPr>
        <w:t>Melzack</w:t>
      </w:r>
      <w:proofErr w:type="spellEnd"/>
      <w:r w:rsidR="005B4696" w:rsidRPr="00996F70">
        <w:rPr>
          <w:rFonts w:ascii="Times New Roman" w:hAnsi="Times New Roman"/>
          <w:sz w:val="24"/>
          <w:szCs w:val="24"/>
        </w:rPr>
        <w:t xml:space="preserve"> e Wall em 1965, pode ser </w:t>
      </w:r>
      <w:r w:rsidRPr="00996F70">
        <w:rPr>
          <w:rFonts w:ascii="Times New Roman" w:hAnsi="Times New Roman"/>
          <w:sz w:val="24"/>
          <w:szCs w:val="24"/>
        </w:rPr>
        <w:t>considerada</w:t>
      </w:r>
      <w:r w:rsidR="005B4696" w:rsidRPr="00996F70">
        <w:rPr>
          <w:rFonts w:ascii="Times New Roman" w:hAnsi="Times New Roman"/>
          <w:sz w:val="24"/>
          <w:szCs w:val="24"/>
        </w:rPr>
        <w:t xml:space="preserve"> um sistema n</w:t>
      </w:r>
      <w:r w:rsidR="0088517E">
        <w:rPr>
          <w:rFonts w:ascii="Times New Roman" w:hAnsi="Times New Roman"/>
          <w:sz w:val="24"/>
          <w:szCs w:val="24"/>
        </w:rPr>
        <w:t>a</w:t>
      </w:r>
      <w:r w:rsidR="005B4696" w:rsidRPr="00996F70">
        <w:rPr>
          <w:rFonts w:ascii="Times New Roman" w:hAnsi="Times New Roman"/>
          <w:sz w:val="24"/>
          <w:szCs w:val="24"/>
        </w:rPr>
        <w:t xml:space="preserve"> qual a “comporta” é aberta, permitindo que a informação </w:t>
      </w:r>
      <w:proofErr w:type="spellStart"/>
      <w:r w:rsidR="005B4696" w:rsidRPr="00996F70">
        <w:rPr>
          <w:rFonts w:ascii="Times New Roman" w:hAnsi="Times New Roman"/>
          <w:sz w:val="24"/>
          <w:szCs w:val="24"/>
        </w:rPr>
        <w:t>nociceptiva</w:t>
      </w:r>
      <w:proofErr w:type="spellEnd"/>
      <w:r w:rsidR="005B4696" w:rsidRPr="00996F70">
        <w:rPr>
          <w:rFonts w:ascii="Times New Roman" w:hAnsi="Times New Roman"/>
          <w:sz w:val="24"/>
          <w:szCs w:val="24"/>
        </w:rPr>
        <w:t xml:space="preserve"> passe para </w:t>
      </w:r>
      <w:r w:rsidRPr="00996F70">
        <w:rPr>
          <w:rFonts w:ascii="Times New Roman" w:hAnsi="Times New Roman"/>
          <w:sz w:val="24"/>
          <w:szCs w:val="24"/>
        </w:rPr>
        <w:t>os centros superiores (tálamo e córtex cerebral), ou fechados, impedindo que essa informação seja transmitida</w:t>
      </w:r>
      <w:r w:rsidR="005B4696" w:rsidRPr="00996F70">
        <w:rPr>
          <w:rFonts w:ascii="Times New Roman" w:hAnsi="Times New Roman"/>
          <w:sz w:val="24"/>
          <w:szCs w:val="24"/>
        </w:rPr>
        <w:t xml:space="preserve">, e é na medula espinhal, mais especificamente no corno dorsal da substância cinzenta, que existe a possibilidade de modulação da transmissão das informações </w:t>
      </w:r>
      <w:proofErr w:type="spellStart"/>
      <w:r w:rsidR="005B4696" w:rsidRPr="00996F70">
        <w:rPr>
          <w:rFonts w:ascii="Times New Roman" w:hAnsi="Times New Roman"/>
          <w:sz w:val="24"/>
          <w:szCs w:val="24"/>
        </w:rPr>
        <w:t>nociceptivas</w:t>
      </w:r>
      <w:proofErr w:type="spellEnd"/>
      <w:r w:rsidR="005B4696" w:rsidRPr="00996F70">
        <w:rPr>
          <w:rFonts w:ascii="Times New Roman" w:hAnsi="Times New Roman"/>
          <w:sz w:val="24"/>
          <w:szCs w:val="24"/>
        </w:rPr>
        <w:t>, assim</w:t>
      </w:r>
      <w:r w:rsidR="006B4407" w:rsidRPr="00996F70">
        <w:rPr>
          <w:rFonts w:ascii="Times New Roman" w:hAnsi="Times New Roman"/>
          <w:sz w:val="24"/>
          <w:szCs w:val="24"/>
        </w:rPr>
        <w:t xml:space="preserve">, </w:t>
      </w:r>
      <w:r w:rsidR="005B4696" w:rsidRPr="00996F70">
        <w:rPr>
          <w:rFonts w:ascii="Times New Roman" w:hAnsi="Times New Roman"/>
          <w:sz w:val="24"/>
          <w:szCs w:val="24"/>
        </w:rPr>
        <w:t>suprimindo a dor e gerando melhora proprioceptiva e da estabilidade</w:t>
      </w:r>
      <w:r w:rsidR="003B27FF" w:rsidRPr="00996F70">
        <w:rPr>
          <w:rFonts w:ascii="Times New Roman" w:hAnsi="Times New Roman"/>
          <w:sz w:val="24"/>
          <w:szCs w:val="24"/>
        </w:rPr>
        <w:t xml:space="preserve"> com uma contração muscular mais eficiente</w:t>
      </w:r>
      <w:r w:rsidR="005B4696" w:rsidRPr="00996F70">
        <w:rPr>
          <w:rFonts w:ascii="Times New Roman" w:hAnsi="Times New Roman"/>
          <w:sz w:val="24"/>
          <w:szCs w:val="24"/>
        </w:rPr>
        <w:t xml:space="preserve">. </w:t>
      </w:r>
    </w:p>
    <w:p w14:paraId="2C7C9BAF" w14:textId="1ECA4D39" w:rsidR="00C055C8" w:rsidRPr="00996F70" w:rsidRDefault="00B35D7B" w:rsidP="00C055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6F70">
        <w:rPr>
          <w:rFonts w:ascii="Times New Roman" w:hAnsi="Times New Roman"/>
          <w:sz w:val="24"/>
          <w:szCs w:val="24"/>
        </w:rPr>
        <w:t>Santos</w:t>
      </w:r>
      <w:r w:rsidR="00A72B2F">
        <w:rPr>
          <w:rFonts w:ascii="Times New Roman" w:hAnsi="Times New Roman"/>
          <w:sz w:val="24"/>
          <w:szCs w:val="24"/>
          <w:vertAlign w:val="superscript"/>
        </w:rPr>
        <w:t>5</w:t>
      </w:r>
      <w:r w:rsidR="003B27FF" w:rsidRPr="00996F70">
        <w:rPr>
          <w:rFonts w:ascii="Times New Roman" w:hAnsi="Times New Roman"/>
          <w:sz w:val="24"/>
          <w:szCs w:val="24"/>
        </w:rPr>
        <w:t xml:space="preserve"> aponta</w:t>
      </w:r>
      <w:r w:rsidRPr="00996F70">
        <w:rPr>
          <w:rFonts w:ascii="Times New Roman" w:hAnsi="Times New Roman"/>
          <w:sz w:val="24"/>
          <w:szCs w:val="24"/>
        </w:rPr>
        <w:t xml:space="preserve"> que a técnica de </w:t>
      </w:r>
      <w:proofErr w:type="spellStart"/>
      <w:r w:rsidRPr="00996F70">
        <w:rPr>
          <w:rFonts w:ascii="Times New Roman" w:hAnsi="Times New Roman"/>
          <w:sz w:val="24"/>
          <w:szCs w:val="24"/>
        </w:rPr>
        <w:t>SNAGs</w:t>
      </w:r>
      <w:proofErr w:type="spellEnd"/>
      <w:r w:rsidRPr="00996F70">
        <w:rPr>
          <w:rFonts w:ascii="Times New Roman" w:hAnsi="Times New Roman"/>
          <w:sz w:val="24"/>
          <w:szCs w:val="24"/>
        </w:rPr>
        <w:t xml:space="preserve"> do Conceito </w:t>
      </w:r>
      <w:proofErr w:type="spellStart"/>
      <w:r w:rsidRPr="00996F70">
        <w:rPr>
          <w:rFonts w:ascii="Times New Roman" w:hAnsi="Times New Roman"/>
          <w:sz w:val="24"/>
          <w:szCs w:val="24"/>
        </w:rPr>
        <w:t>Mulligan</w:t>
      </w:r>
      <w:proofErr w:type="spellEnd"/>
      <w:r w:rsidRPr="00996F70">
        <w:rPr>
          <w:rFonts w:ascii="Times New Roman" w:hAnsi="Times New Roman"/>
          <w:sz w:val="24"/>
          <w:szCs w:val="24"/>
        </w:rPr>
        <w:t xml:space="preserve">, desenvolvida para reparar pequenas falhas posicionais, </w:t>
      </w:r>
      <w:r w:rsidR="003620A4" w:rsidRPr="00996F70">
        <w:rPr>
          <w:rFonts w:ascii="Times New Roman" w:hAnsi="Times New Roman"/>
          <w:sz w:val="24"/>
          <w:szCs w:val="24"/>
        </w:rPr>
        <w:t>deve promover</w:t>
      </w:r>
      <w:r w:rsidRPr="00996F70">
        <w:rPr>
          <w:rFonts w:ascii="Times New Roman" w:hAnsi="Times New Roman"/>
          <w:sz w:val="24"/>
          <w:szCs w:val="24"/>
        </w:rPr>
        <w:t xml:space="preserve"> o alívio imediato da dor e aumento significativo do arco de movimento,</w:t>
      </w:r>
      <w:r w:rsidR="003620A4" w:rsidRPr="00996F70">
        <w:rPr>
          <w:rFonts w:ascii="Times New Roman" w:hAnsi="Times New Roman"/>
          <w:sz w:val="24"/>
          <w:szCs w:val="24"/>
        </w:rPr>
        <w:t xml:space="preserve"> desenvolvendo</w:t>
      </w:r>
      <w:r w:rsidRPr="00996F70">
        <w:rPr>
          <w:rFonts w:ascii="Times New Roman" w:hAnsi="Times New Roman"/>
          <w:sz w:val="24"/>
          <w:szCs w:val="24"/>
        </w:rPr>
        <w:t xml:space="preserve"> a estabilidade lombar e pélvica.</w:t>
      </w:r>
      <w:r w:rsidR="003B27FF" w:rsidRPr="00996F70">
        <w:rPr>
          <w:rFonts w:ascii="Times New Roman" w:hAnsi="Times New Roman"/>
          <w:sz w:val="24"/>
          <w:szCs w:val="24"/>
        </w:rPr>
        <w:t xml:space="preserve"> </w:t>
      </w:r>
      <w:r w:rsidR="00C055C8" w:rsidRPr="00996F70">
        <w:rPr>
          <w:rFonts w:ascii="Times New Roman" w:hAnsi="Times New Roman"/>
          <w:sz w:val="24"/>
          <w:szCs w:val="24"/>
        </w:rPr>
        <w:t>No ensaio cl</w:t>
      </w:r>
      <w:r w:rsidR="0088517E">
        <w:rPr>
          <w:rFonts w:ascii="Times New Roman" w:hAnsi="Times New Roman"/>
          <w:sz w:val="24"/>
          <w:szCs w:val="24"/>
        </w:rPr>
        <w:t>í</w:t>
      </w:r>
      <w:r w:rsidR="00C055C8" w:rsidRPr="00996F70">
        <w:rPr>
          <w:rFonts w:ascii="Times New Roman" w:hAnsi="Times New Roman"/>
          <w:sz w:val="24"/>
          <w:szCs w:val="24"/>
        </w:rPr>
        <w:t>nico randomizado conduzido</w:t>
      </w:r>
      <w:r w:rsidR="00F57BB9" w:rsidRPr="00996F70">
        <w:rPr>
          <w:rFonts w:ascii="Times New Roman" w:hAnsi="Times New Roman"/>
          <w:sz w:val="24"/>
          <w:szCs w:val="24"/>
        </w:rPr>
        <w:t xml:space="preserve"> por</w:t>
      </w:r>
      <w:r w:rsidRPr="00996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F70">
        <w:rPr>
          <w:rFonts w:ascii="Times New Roman" w:hAnsi="Times New Roman"/>
          <w:sz w:val="24"/>
          <w:szCs w:val="24"/>
        </w:rPr>
        <w:t>Syeda</w:t>
      </w:r>
      <w:proofErr w:type="spellEnd"/>
      <w:r w:rsidRPr="00996F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6F70">
        <w:rPr>
          <w:rFonts w:ascii="Times New Roman" w:hAnsi="Times New Roman"/>
          <w:sz w:val="24"/>
          <w:szCs w:val="24"/>
        </w:rPr>
        <w:t>Syed</w:t>
      </w:r>
      <w:proofErr w:type="spellEnd"/>
      <w:r w:rsidRPr="00996F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6F70">
        <w:rPr>
          <w:rFonts w:ascii="Times New Roman" w:hAnsi="Times New Roman"/>
          <w:sz w:val="24"/>
          <w:szCs w:val="24"/>
        </w:rPr>
        <w:t>Misbah</w:t>
      </w:r>
      <w:proofErr w:type="spellEnd"/>
      <w:r w:rsidRPr="00996F70">
        <w:rPr>
          <w:rFonts w:ascii="Times New Roman" w:hAnsi="Times New Roman"/>
          <w:sz w:val="24"/>
          <w:szCs w:val="24"/>
        </w:rPr>
        <w:t>, Sania</w:t>
      </w:r>
      <w:r w:rsidR="00A72B2F">
        <w:rPr>
          <w:rFonts w:ascii="Times New Roman" w:hAnsi="Times New Roman"/>
          <w:sz w:val="24"/>
          <w:szCs w:val="24"/>
          <w:vertAlign w:val="superscript"/>
        </w:rPr>
        <w:t>16</w:t>
      </w:r>
      <w:r w:rsidR="00C055C8" w:rsidRPr="00996F7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055C8" w:rsidRPr="00996F70">
        <w:rPr>
          <w:rFonts w:ascii="Times New Roman" w:hAnsi="Times New Roman"/>
          <w:sz w:val="24"/>
          <w:szCs w:val="24"/>
        </w:rPr>
        <w:t>com 40 participantes,</w:t>
      </w:r>
      <w:r w:rsidRPr="00996F70">
        <w:rPr>
          <w:rFonts w:ascii="Times New Roman" w:hAnsi="Times New Roman"/>
          <w:sz w:val="24"/>
          <w:szCs w:val="24"/>
        </w:rPr>
        <w:t xml:space="preserve"> </w:t>
      </w:r>
      <w:r w:rsidR="00404570" w:rsidRPr="00996F70">
        <w:rPr>
          <w:rFonts w:ascii="Times New Roman" w:hAnsi="Times New Roman"/>
          <w:sz w:val="24"/>
          <w:szCs w:val="24"/>
        </w:rPr>
        <w:t>a técnica de</w:t>
      </w:r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SNAG</w:t>
      </w:r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Mulligan</w:t>
      </w:r>
      <w:proofErr w:type="spellEnd"/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foi considerada eficaz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melhora da dor, independência funcional e ADM em todas as direções em </w:t>
      </w:r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pacientes com lombalgia inespecífica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No entanto, </w:t>
      </w:r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efeito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aumentou quando</w:t>
      </w:r>
      <w:r w:rsidR="002F02B1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="002F02B1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="002F02B1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técnica fo</w:t>
      </w:r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2F02B1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fornecida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junt</w:t>
      </w:r>
      <w:r w:rsidR="00F57BB9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amente</w:t>
      </w:r>
      <w:r w:rsidR="003B27FF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 exercícios 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 </w:t>
      </w:r>
      <w:r w:rsidR="00404570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pacientes com lombalgia inespecífica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5450B76" w14:textId="0D6CEEAF" w:rsidR="00864129" w:rsidRPr="00996F70" w:rsidRDefault="0060075D" w:rsidP="007216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Benjamin, Laurent, </w:t>
      </w:r>
      <w:proofErr w:type="spellStart"/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Toby</w:t>
      </w:r>
      <w:proofErr w:type="spellEnd"/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Christine, Henri</w:t>
      </w:r>
      <w:r w:rsidR="00A72B2F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17</w:t>
      </w:r>
      <w:r w:rsidR="003B2874"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96F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estudo randomizado realizado com 16 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>indivíduos</w:t>
      </w:r>
      <w:r w:rsidR="003B2874" w:rsidRPr="00996F7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evidenciaram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que os </w:t>
      </w:r>
      <w:proofErr w:type="spellStart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>SNAGs</w:t>
      </w:r>
      <w:proofErr w:type="spellEnd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da coluna lombar tiveram um efeito favorável </w:t>
      </w:r>
      <w:r w:rsidR="003B2874" w:rsidRPr="00996F70">
        <w:rPr>
          <w:rFonts w:ascii="Times New Roman" w:hAnsi="Times New Roman"/>
          <w:sz w:val="24"/>
          <w:szCs w:val="24"/>
          <w:shd w:val="clear" w:color="auto" w:fill="FFFFFF"/>
        </w:rPr>
        <w:t>em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curto prazo, na dor</w:t>
      </w:r>
      <w:r w:rsidR="002F02B1" w:rsidRPr="00996F70">
        <w:rPr>
          <w:rFonts w:ascii="Times New Roman" w:hAnsi="Times New Roman"/>
          <w:sz w:val="24"/>
          <w:szCs w:val="24"/>
          <w:shd w:val="clear" w:color="auto" w:fill="FFFFFF"/>
        </w:rPr>
        <w:t>, mobilidade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e na função em pacientes com dor lombar inespecífica.</w:t>
      </w:r>
      <w:r w:rsidR="003B2874" w:rsidRPr="00996F70">
        <w:rPr>
          <w:rFonts w:ascii="Times New Roman" w:hAnsi="Times New Roman"/>
          <w:sz w:val="24"/>
          <w:szCs w:val="24"/>
        </w:rPr>
        <w:t xml:space="preserve"> </w:t>
      </w:r>
      <w:r w:rsidR="00E21781" w:rsidRPr="00996F70">
        <w:rPr>
          <w:rFonts w:ascii="Times New Roman" w:hAnsi="Times New Roman"/>
          <w:sz w:val="24"/>
          <w:szCs w:val="24"/>
        </w:rPr>
        <w:t xml:space="preserve">No estudo de </w:t>
      </w:r>
      <w:proofErr w:type="spellStart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>Vignesh</w:t>
      </w:r>
      <w:proofErr w:type="spellEnd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>Vivek</w:t>
      </w:r>
      <w:proofErr w:type="spellEnd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>Charu</w:t>
      </w:r>
      <w:proofErr w:type="spellEnd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>Manisha</w:t>
      </w:r>
      <w:proofErr w:type="spellEnd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>, Steve</w:t>
      </w:r>
      <w:r w:rsidR="00A72B2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18</w:t>
      </w:r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21781" w:rsidRPr="00996F70">
        <w:rPr>
          <w:rFonts w:ascii="Times New Roman" w:hAnsi="Times New Roman"/>
          <w:sz w:val="24"/>
          <w:szCs w:val="24"/>
          <w:shd w:val="clear" w:color="auto" w:fill="FFFFFF"/>
        </w:rPr>
        <w:t>com 65 participantes</w:t>
      </w:r>
      <w:r w:rsidR="00AA7D61" w:rsidRPr="00996F7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2178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observ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ou-se</w:t>
      </w:r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que com o uso da técnica de </w:t>
      </w:r>
      <w:proofErr w:type="spellStart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>SNAGs</w:t>
      </w:r>
      <w:proofErr w:type="spellEnd"/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a extensão e flexão lombar </w:t>
      </w:r>
      <w:r w:rsidR="0023325F" w:rsidRPr="00996F70">
        <w:rPr>
          <w:rFonts w:ascii="Times New Roman" w:hAnsi="Times New Roman"/>
          <w:sz w:val="24"/>
          <w:szCs w:val="24"/>
          <w:shd w:val="clear" w:color="auto" w:fill="FFFFFF"/>
        </w:rPr>
        <w:t>apresentaram</w:t>
      </w:r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melhora imediata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, c</w:t>
      </w:r>
      <w:r w:rsidR="003B2874" w:rsidRPr="00996F70">
        <w:rPr>
          <w:rFonts w:ascii="Times New Roman" w:hAnsi="Times New Roman"/>
          <w:sz w:val="24"/>
          <w:szCs w:val="24"/>
          <w:shd w:val="clear" w:color="auto" w:fill="FFFFFF"/>
        </w:rPr>
        <w:t>oncluindo que</w:t>
      </w:r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a dor, </w:t>
      </w:r>
      <w:r w:rsidR="003B2874" w:rsidRPr="00996F70">
        <w:rPr>
          <w:rFonts w:ascii="Times New Roman" w:hAnsi="Times New Roman"/>
          <w:sz w:val="24"/>
          <w:szCs w:val="24"/>
          <w:shd w:val="clear" w:color="auto" w:fill="FFFFFF"/>
        </w:rPr>
        <w:t>ADM</w:t>
      </w:r>
      <w:r w:rsidR="009A485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e função restrita podem ser melhoradas com </w:t>
      </w:r>
      <w:r w:rsidR="00E21781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referida </w:t>
      </w:r>
      <w:r w:rsidR="00E21781" w:rsidRPr="00996F70">
        <w:rPr>
          <w:rFonts w:ascii="Times New Roman" w:hAnsi="Times New Roman"/>
          <w:sz w:val="24"/>
          <w:szCs w:val="24"/>
          <w:shd w:val="clear" w:color="auto" w:fill="FFFFFF"/>
        </w:rPr>
        <w:t>técnica</w:t>
      </w:r>
      <w:r w:rsidR="003B2874" w:rsidRPr="00996F7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216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4129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>E</w:t>
      </w:r>
      <w:r w:rsidR="00DD618F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>m concordância</w:t>
      </w:r>
      <w:r w:rsidR="00864129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11" w:history="1">
        <w:r w:rsidR="00864129" w:rsidRPr="00996F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Nasir Ali</w:t>
        </w:r>
      </w:hyperlink>
      <w:r w:rsidR="00864129" w:rsidRPr="00996F70">
        <w:rPr>
          <w:rStyle w:val="comma"/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 w:rsidR="008E78FA">
        <w:fldChar w:fldCharType="begin"/>
      </w:r>
      <w:r w:rsidR="008E78FA">
        <w:instrText xml:space="preserve"> HYPERLINK "https://pubmed.ncbi.nlm.nih.gov/?term=Sethi+K&amp;cauthor_id=31733783" </w:instrText>
      </w:r>
      <w:r w:rsidR="008E78FA">
        <w:fldChar w:fldCharType="separate"/>
      </w:r>
      <w:r w:rsidR="00864129" w:rsidRPr="00996F7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Kritika</w:t>
      </w:r>
      <w:proofErr w:type="spellEnd"/>
      <w:r w:rsidR="008E78F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 w:rsidR="00864129" w:rsidRPr="00996F70">
        <w:rPr>
          <w:rStyle w:val="comma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history="1">
        <w:r w:rsidR="00864129" w:rsidRPr="00996F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Majumi</w:t>
        </w:r>
      </w:hyperlink>
      <w:r w:rsidR="00A72B2F">
        <w:rPr>
          <w:rStyle w:val="authors-list-item"/>
          <w:rFonts w:ascii="Times New Roman" w:hAnsi="Times New Roman"/>
          <w:sz w:val="24"/>
          <w:szCs w:val="24"/>
          <w:shd w:val="clear" w:color="auto" w:fill="FFFFFF"/>
          <w:vertAlign w:val="superscript"/>
        </w:rPr>
        <w:t>19</w:t>
      </w:r>
      <w:r w:rsidR="00864129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864129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>em estudo com 33 indivíduos divididos em 2 grupos</w:t>
      </w:r>
      <w:r w:rsidR="00F96848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517E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>que</w:t>
      </w:r>
      <w:r w:rsidR="00F96848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 xml:space="preserve"> receberam tratamento 4 dias por semana durante 4 semanas, notou-se melhora significativa </w:t>
      </w:r>
      <w:r w:rsidR="0088517E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 xml:space="preserve">da </w:t>
      </w:r>
      <w:r w:rsidR="00F96848" w:rsidRPr="00996F70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>mobilidade lombar</w:t>
      </w:r>
      <w:r w:rsidR="0088517E">
        <w:rPr>
          <w:rStyle w:val="authors-list-item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3177DE2" w14:textId="2D5096D8" w:rsidR="006B5734" w:rsidRPr="00996F70" w:rsidRDefault="006B5734" w:rsidP="00AD1B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>Hussien</w:t>
      </w:r>
      <w:proofErr w:type="spellEnd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>Neveen</w:t>
      </w:r>
      <w:proofErr w:type="spellEnd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>Omaima</w:t>
      </w:r>
      <w:proofErr w:type="spellEnd"/>
      <w:r w:rsidRPr="00996F70">
        <w:rPr>
          <w:rFonts w:ascii="Times New Roman" w:hAnsi="Times New Roman"/>
          <w:sz w:val="24"/>
          <w:szCs w:val="24"/>
          <w:shd w:val="clear" w:color="auto" w:fill="FFFFFF"/>
        </w:rPr>
        <w:t>, Hassan</w:t>
      </w:r>
      <w:r w:rsidRPr="00996F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8</w:t>
      </w:r>
      <w:r w:rsidR="007216F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>em estudo com 9 participantes</w:t>
      </w:r>
      <w:r w:rsidR="007216F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>observ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aram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que com a aplicação da técnica de </w:t>
      </w:r>
      <w:proofErr w:type="spellStart"/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>SNAG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s</w:t>
      </w:r>
      <w:proofErr w:type="spellEnd"/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>3 vezes por semana durante 1 mês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>melhor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ou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a função e mobilidade lombar, porém notaram que adicionando um programa de exercícios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 terapêuticos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convenciona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>is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para a lombar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, os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resultados 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são ainda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>mais favoráveis ​​</w:t>
      </w:r>
      <w:r w:rsidR="0088517E">
        <w:rPr>
          <w:rFonts w:ascii="Times New Roman" w:hAnsi="Times New Roman"/>
          <w:sz w:val="24"/>
          <w:szCs w:val="24"/>
          <w:shd w:val="clear" w:color="auto" w:fill="FFFFFF"/>
        </w:rPr>
        <w:t xml:space="preserve">em relação à </w:t>
      </w:r>
      <w:r w:rsidR="00AD1B3A" w:rsidRPr="00996F70">
        <w:rPr>
          <w:rFonts w:ascii="Times New Roman" w:hAnsi="Times New Roman"/>
          <w:sz w:val="24"/>
          <w:szCs w:val="24"/>
          <w:shd w:val="clear" w:color="auto" w:fill="FFFFFF"/>
        </w:rPr>
        <w:t>dor e incapacidade funcional.</w:t>
      </w:r>
    </w:p>
    <w:p w14:paraId="65140C23" w14:textId="3D298BF3" w:rsidR="00933715" w:rsidRPr="00996F70" w:rsidRDefault="0088517E" w:rsidP="00AD1B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No estudo com</w:t>
      </w:r>
      <w:r w:rsidR="00996F70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intervenção </w:t>
      </w:r>
      <w:r w:rsidR="00933715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de Santos, Magalhães, </w:t>
      </w:r>
      <w:r w:rsidR="006D6FB2">
        <w:rPr>
          <w:rFonts w:ascii="Times New Roman" w:hAnsi="Times New Roman"/>
          <w:sz w:val="24"/>
          <w:szCs w:val="24"/>
          <w:shd w:val="clear" w:color="auto" w:fill="FFFFFF"/>
        </w:rPr>
        <w:t xml:space="preserve">Casa </w:t>
      </w:r>
      <w:r w:rsidR="00933715" w:rsidRPr="00996F70">
        <w:rPr>
          <w:rFonts w:ascii="Times New Roman" w:hAnsi="Times New Roman"/>
          <w:sz w:val="24"/>
          <w:szCs w:val="24"/>
          <w:shd w:val="clear" w:color="auto" w:fill="FFFFFF"/>
        </w:rPr>
        <w:t>Junior</w:t>
      </w:r>
      <w:r w:rsidR="00C95E9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33715" w:rsidRPr="00996F70">
        <w:rPr>
          <w:rFonts w:ascii="Times New Roman" w:hAnsi="Times New Roman"/>
          <w:sz w:val="24"/>
          <w:szCs w:val="24"/>
          <w:shd w:val="clear" w:color="auto" w:fill="FFFFFF"/>
        </w:rPr>
        <w:t>realizado com 40 participantes</w:t>
      </w:r>
      <w:r w:rsidR="00996F70" w:rsidRPr="00996F7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33715" w:rsidRPr="00996F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96F70" w:rsidRPr="00996F7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ô</w:t>
      </w:r>
      <w:r w:rsidR="00933715" w:rsidRPr="00996F70">
        <w:rPr>
          <w:rFonts w:ascii="Times New Roman" w:hAnsi="Times New Roman"/>
          <w:sz w:val="24"/>
          <w:szCs w:val="24"/>
        </w:rPr>
        <w:t>de-se observar que a maioria d</w:t>
      </w:r>
      <w:r w:rsidR="00491394">
        <w:rPr>
          <w:rFonts w:ascii="Times New Roman" w:hAnsi="Times New Roman"/>
          <w:sz w:val="24"/>
          <w:szCs w:val="24"/>
        </w:rPr>
        <w:t>o</w:t>
      </w:r>
      <w:r w:rsidR="00933715" w:rsidRPr="00996F70">
        <w:rPr>
          <w:rFonts w:ascii="Times New Roman" w:hAnsi="Times New Roman"/>
          <w:sz w:val="24"/>
          <w:szCs w:val="24"/>
        </w:rPr>
        <w:t>s participan</w:t>
      </w:r>
      <w:r w:rsidR="00996F70" w:rsidRPr="00996F70"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 xml:space="preserve"> relatou</w:t>
      </w:r>
      <w:r w:rsidR="00996F70" w:rsidRPr="00996F70">
        <w:rPr>
          <w:rFonts w:ascii="Times New Roman" w:hAnsi="Times New Roman"/>
          <w:sz w:val="24"/>
          <w:szCs w:val="24"/>
        </w:rPr>
        <w:t xml:space="preserve"> piora do quadro á</w:t>
      </w:r>
      <w:r w:rsidR="00933715" w:rsidRPr="00996F70">
        <w:rPr>
          <w:rFonts w:ascii="Times New Roman" w:hAnsi="Times New Roman"/>
          <w:sz w:val="24"/>
          <w:szCs w:val="24"/>
        </w:rPr>
        <w:t>lgico ao serem submetid</w:t>
      </w:r>
      <w:r>
        <w:rPr>
          <w:rFonts w:ascii="Times New Roman" w:hAnsi="Times New Roman"/>
          <w:sz w:val="24"/>
          <w:szCs w:val="24"/>
        </w:rPr>
        <w:t>o</w:t>
      </w:r>
      <w:r w:rsidR="00933715" w:rsidRPr="00996F70">
        <w:rPr>
          <w:rFonts w:ascii="Times New Roman" w:hAnsi="Times New Roman"/>
          <w:sz w:val="24"/>
          <w:szCs w:val="24"/>
        </w:rPr>
        <w:t xml:space="preserve">s a um esforço </w:t>
      </w:r>
      <w:r w:rsidR="00996F70" w:rsidRPr="00996F70">
        <w:rPr>
          <w:rFonts w:ascii="Times New Roman" w:hAnsi="Times New Roman"/>
          <w:sz w:val="24"/>
          <w:szCs w:val="24"/>
        </w:rPr>
        <w:t>físico</w:t>
      </w:r>
      <w:r w:rsidR="00933715" w:rsidRPr="00996F70">
        <w:rPr>
          <w:rFonts w:ascii="Times New Roman" w:hAnsi="Times New Roman"/>
          <w:sz w:val="24"/>
          <w:szCs w:val="24"/>
        </w:rPr>
        <w:t xml:space="preserve"> prolongado e/ou permanecer muito tempo na posição </w:t>
      </w:r>
      <w:r w:rsidR="00996F70" w:rsidRPr="00996F70">
        <w:rPr>
          <w:rFonts w:ascii="Times New Roman" w:hAnsi="Times New Roman"/>
          <w:sz w:val="24"/>
          <w:szCs w:val="24"/>
        </w:rPr>
        <w:t>ortostática, porém</w:t>
      </w:r>
      <w:r>
        <w:rPr>
          <w:rFonts w:ascii="Times New Roman" w:hAnsi="Times New Roman"/>
          <w:sz w:val="24"/>
          <w:szCs w:val="24"/>
        </w:rPr>
        <w:t>,</w:t>
      </w:r>
      <w:r w:rsidR="00996F70" w:rsidRPr="00996F70">
        <w:rPr>
          <w:rFonts w:ascii="Times New Roman" w:hAnsi="Times New Roman"/>
          <w:sz w:val="24"/>
          <w:szCs w:val="24"/>
        </w:rPr>
        <w:t xml:space="preserve"> constat</w:t>
      </w:r>
      <w:r>
        <w:rPr>
          <w:rFonts w:ascii="Times New Roman" w:hAnsi="Times New Roman"/>
          <w:sz w:val="24"/>
          <w:szCs w:val="24"/>
        </w:rPr>
        <w:t>ou-se</w:t>
      </w:r>
      <w:r w:rsidR="00996F70" w:rsidRPr="00996F70">
        <w:rPr>
          <w:rFonts w:ascii="Times New Roman" w:hAnsi="Times New Roman"/>
          <w:sz w:val="24"/>
          <w:szCs w:val="24"/>
        </w:rPr>
        <w:t xml:space="preserve"> que </w:t>
      </w:r>
      <w:r w:rsidR="00933715" w:rsidRPr="00996F70">
        <w:rPr>
          <w:rFonts w:ascii="Times New Roman" w:hAnsi="Times New Roman"/>
          <w:sz w:val="24"/>
          <w:szCs w:val="24"/>
        </w:rPr>
        <w:t>com</w:t>
      </w:r>
      <w:r w:rsidR="00996F70" w:rsidRPr="00996F70">
        <w:rPr>
          <w:rFonts w:ascii="Times New Roman" w:hAnsi="Times New Roman"/>
          <w:sz w:val="24"/>
          <w:szCs w:val="24"/>
        </w:rPr>
        <w:t xml:space="preserve"> a aplicação da técnica</w:t>
      </w:r>
      <w:r w:rsidR="00933715" w:rsidRPr="00996F70">
        <w:rPr>
          <w:rFonts w:ascii="Times New Roman" w:hAnsi="Times New Roman"/>
          <w:sz w:val="24"/>
          <w:szCs w:val="24"/>
        </w:rPr>
        <w:t xml:space="preserve"> </w:t>
      </w:r>
      <w:r w:rsidR="006D6FB2">
        <w:rPr>
          <w:rFonts w:ascii="Times New Roman" w:hAnsi="Times New Roman"/>
          <w:sz w:val="24"/>
          <w:szCs w:val="24"/>
        </w:rPr>
        <w:t>os</w:t>
      </w:r>
      <w:r w:rsidR="00933715" w:rsidRPr="00996F70">
        <w:rPr>
          <w:rFonts w:ascii="Times New Roman" w:hAnsi="Times New Roman"/>
          <w:sz w:val="24"/>
          <w:szCs w:val="24"/>
        </w:rPr>
        <w:t xml:space="preserve"> participantes apresentaram melhora altamente significativa da dor e mobilidade lombar</w:t>
      </w:r>
      <w:r w:rsidR="00996F70" w:rsidRPr="00996F70">
        <w:rPr>
          <w:rFonts w:ascii="Times New Roman" w:hAnsi="Times New Roman"/>
          <w:sz w:val="24"/>
          <w:szCs w:val="24"/>
        </w:rPr>
        <w:t>.</w:t>
      </w:r>
    </w:p>
    <w:p w14:paraId="25EF4B5D" w14:textId="13329B8F" w:rsidR="00DB312B" w:rsidRPr="00FC2E79" w:rsidRDefault="00996F70" w:rsidP="00DB31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F70">
        <w:rPr>
          <w:rFonts w:ascii="Times New Roman" w:hAnsi="Times New Roman"/>
          <w:sz w:val="24"/>
          <w:szCs w:val="24"/>
        </w:rPr>
        <w:t>Como limitação</w:t>
      </w:r>
      <w:r w:rsidR="00DB312B" w:rsidRPr="00996F70">
        <w:rPr>
          <w:rFonts w:ascii="Times New Roman" w:hAnsi="Times New Roman"/>
          <w:sz w:val="24"/>
          <w:szCs w:val="24"/>
        </w:rPr>
        <w:t xml:space="preserve"> </w:t>
      </w:r>
      <w:r w:rsidR="00A916FB" w:rsidRPr="00996F70">
        <w:rPr>
          <w:rFonts w:ascii="Times New Roman" w:hAnsi="Times New Roman"/>
          <w:sz w:val="24"/>
          <w:szCs w:val="24"/>
        </w:rPr>
        <w:t>para a realização d</w:t>
      </w:r>
      <w:r w:rsidR="00435736">
        <w:rPr>
          <w:rFonts w:ascii="Times New Roman" w:hAnsi="Times New Roman"/>
          <w:sz w:val="24"/>
          <w:szCs w:val="24"/>
        </w:rPr>
        <w:t>este</w:t>
      </w:r>
      <w:r w:rsidR="00A916FB" w:rsidRPr="00996F70">
        <w:rPr>
          <w:rFonts w:ascii="Times New Roman" w:hAnsi="Times New Roman"/>
          <w:sz w:val="24"/>
          <w:szCs w:val="24"/>
        </w:rPr>
        <w:t xml:space="preserve"> estudo, podemos destacar </w:t>
      </w:r>
      <w:r w:rsidR="006D6FB2" w:rsidRPr="006D6FB2">
        <w:rPr>
          <w:rFonts w:ascii="Times New Roman" w:hAnsi="Times New Roman"/>
          <w:sz w:val="24"/>
        </w:rPr>
        <w:t xml:space="preserve">a escassez de fontes literárias científicas que abordem a técnica de </w:t>
      </w:r>
      <w:proofErr w:type="spellStart"/>
      <w:r w:rsidR="006D6FB2" w:rsidRPr="006D6FB2">
        <w:rPr>
          <w:rFonts w:ascii="Times New Roman" w:hAnsi="Times New Roman"/>
          <w:sz w:val="24"/>
        </w:rPr>
        <w:t>SNAGs</w:t>
      </w:r>
      <w:proofErr w:type="spellEnd"/>
      <w:r w:rsidR="006D6FB2" w:rsidRPr="006D6FB2">
        <w:rPr>
          <w:rFonts w:ascii="Times New Roman" w:hAnsi="Times New Roman"/>
          <w:sz w:val="24"/>
        </w:rPr>
        <w:t xml:space="preserve"> para a lombalgia</w:t>
      </w:r>
      <w:r w:rsidR="006D6FB2">
        <w:t>,</w:t>
      </w:r>
      <w:r w:rsidR="006D6FB2" w:rsidRPr="00996F70">
        <w:rPr>
          <w:rFonts w:ascii="Times New Roman" w:hAnsi="Times New Roman"/>
          <w:sz w:val="24"/>
          <w:szCs w:val="24"/>
        </w:rPr>
        <w:t xml:space="preserve"> </w:t>
      </w:r>
      <w:r w:rsidR="007216F4">
        <w:rPr>
          <w:rFonts w:ascii="Times New Roman" w:hAnsi="Times New Roman"/>
          <w:sz w:val="24"/>
          <w:szCs w:val="24"/>
        </w:rPr>
        <w:t xml:space="preserve">além da </w:t>
      </w:r>
      <w:r w:rsidR="006D6FB2">
        <w:rPr>
          <w:rFonts w:ascii="Times New Roman" w:hAnsi="Times New Roman"/>
          <w:sz w:val="24"/>
          <w:szCs w:val="24"/>
        </w:rPr>
        <w:t>dificuldade para conseguir participantes em função do</w:t>
      </w:r>
      <w:r w:rsidR="00A916FB" w:rsidRPr="00996F70">
        <w:rPr>
          <w:rFonts w:ascii="Times New Roman" w:hAnsi="Times New Roman"/>
          <w:sz w:val="24"/>
          <w:szCs w:val="24"/>
        </w:rPr>
        <w:t xml:space="preserve"> isolamento social </w:t>
      </w:r>
      <w:r w:rsidR="006D6FB2">
        <w:rPr>
          <w:rFonts w:ascii="Times New Roman" w:hAnsi="Times New Roman"/>
          <w:sz w:val="24"/>
          <w:szCs w:val="24"/>
        </w:rPr>
        <w:t xml:space="preserve">imposto pelas autoridades sanitárias em razão </w:t>
      </w:r>
      <w:r w:rsidR="007216F4">
        <w:rPr>
          <w:rFonts w:ascii="Times New Roman" w:hAnsi="Times New Roman"/>
          <w:sz w:val="24"/>
          <w:szCs w:val="24"/>
        </w:rPr>
        <w:t>d</w:t>
      </w:r>
      <w:r w:rsidR="006D6FB2">
        <w:rPr>
          <w:rFonts w:ascii="Times New Roman" w:hAnsi="Times New Roman"/>
          <w:sz w:val="24"/>
          <w:szCs w:val="24"/>
        </w:rPr>
        <w:t xml:space="preserve">a </w:t>
      </w:r>
      <w:r w:rsidR="00A916FB" w:rsidRPr="00996F70">
        <w:rPr>
          <w:rFonts w:ascii="Times New Roman" w:hAnsi="Times New Roman"/>
          <w:sz w:val="24"/>
          <w:szCs w:val="24"/>
        </w:rPr>
        <w:t>pandemia de Sars-CoV-2</w:t>
      </w:r>
      <w:r w:rsidR="006D6FB2">
        <w:rPr>
          <w:rFonts w:ascii="Times New Roman" w:hAnsi="Times New Roman"/>
          <w:sz w:val="24"/>
          <w:szCs w:val="24"/>
        </w:rPr>
        <w:t xml:space="preserve">. </w:t>
      </w:r>
    </w:p>
    <w:p w14:paraId="682AF5D1" w14:textId="77777777" w:rsidR="001563C4" w:rsidRDefault="001563C4" w:rsidP="00F43A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352DF" w14:textId="17867479" w:rsidR="0081600E" w:rsidRDefault="0081600E" w:rsidP="00435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2F104A" w14:textId="77777777" w:rsidR="007216F4" w:rsidRPr="00BD5DF3" w:rsidRDefault="007216F4" w:rsidP="00435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529FF1" w14:textId="77777777" w:rsidR="00F43A12" w:rsidRDefault="00BD5A60" w:rsidP="00F43A12">
      <w:pPr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CONCLUSÃO</w:t>
      </w:r>
    </w:p>
    <w:p w14:paraId="5DCEC3D4" w14:textId="77777777" w:rsidR="00BE5B25" w:rsidRDefault="00BE5B25" w:rsidP="00CA1D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B4409" w14:textId="64234168" w:rsidR="00A71358" w:rsidRPr="00C561B6" w:rsidRDefault="00CA1D21" w:rsidP="00FD1296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Constatamos</w:t>
      </w:r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que a aplicação de uma ses</w:t>
      </w:r>
      <w:r w:rsidR="00C561B6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são da técnica de </w:t>
      </w:r>
      <w:proofErr w:type="spellStart"/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>SNAGs</w:t>
      </w:r>
      <w:proofErr w:type="spellEnd"/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do Conceito </w:t>
      </w:r>
      <w:proofErr w:type="spellStart"/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>Mulligan</w:t>
      </w:r>
      <w:proofErr w:type="spellEnd"/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proporcionou</w:t>
      </w:r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melhora significativa da</w:t>
      </w:r>
      <w:r w:rsidR="00A71358" w:rsidRPr="00C561B6">
        <w:rPr>
          <w:rFonts w:ascii="Times New Roman" w:hAnsi="Times New Roman"/>
          <w:sz w:val="24"/>
          <w:szCs w:val="24"/>
        </w:rPr>
        <w:t xml:space="preserve"> mobilidade lombar, bem como, </w:t>
      </w:r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estabilidade</w:t>
      </w:r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A71358" w:rsidRPr="00C561B6">
        <w:rPr>
          <w:rFonts w:ascii="Times New Roman" w:eastAsia="Times New Roman" w:hAnsi="Times New Roman"/>
          <w:sz w:val="24"/>
          <w:szCs w:val="24"/>
          <w:lang w:eastAsia="pt-BR"/>
        </w:rPr>
        <w:t>lombopélvica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561B6" w:rsidRPr="00C561B6">
        <w:rPr>
          <w:rFonts w:ascii="Times New Roman" w:hAnsi="Times New Roman"/>
          <w:sz w:val="24"/>
          <w:szCs w:val="24"/>
        </w:rPr>
        <w:t xml:space="preserve"> </w:t>
      </w:r>
      <w:r w:rsidR="00230D02">
        <w:rPr>
          <w:rFonts w:ascii="Times New Roman" w:hAnsi="Times New Roman"/>
          <w:sz w:val="24"/>
          <w:szCs w:val="24"/>
        </w:rPr>
        <w:t>A técnica em voga</w:t>
      </w:r>
      <w:bookmarkStart w:id="0" w:name="_GoBack"/>
      <w:bookmarkEnd w:id="0"/>
      <w:r w:rsidR="00A71358" w:rsidRPr="00C56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mostra-se</w:t>
      </w:r>
      <w:r w:rsidR="00A71358" w:rsidRPr="00C561B6">
        <w:rPr>
          <w:rFonts w:ascii="Times New Roman" w:hAnsi="Times New Roman"/>
          <w:sz w:val="24"/>
          <w:szCs w:val="24"/>
        </w:rPr>
        <w:t xml:space="preserve"> excelente alternativa </w:t>
      </w:r>
      <w:r>
        <w:rPr>
          <w:rFonts w:ascii="Times New Roman" w:hAnsi="Times New Roman"/>
          <w:sz w:val="24"/>
          <w:szCs w:val="24"/>
        </w:rPr>
        <w:t>para o</w:t>
      </w:r>
      <w:r w:rsidR="00A71358" w:rsidRPr="00C561B6">
        <w:rPr>
          <w:rFonts w:ascii="Times New Roman" w:hAnsi="Times New Roman"/>
          <w:sz w:val="24"/>
          <w:szCs w:val="24"/>
        </w:rPr>
        <w:t xml:space="preserve"> tratamento</w:t>
      </w:r>
      <w:r>
        <w:rPr>
          <w:rFonts w:ascii="Times New Roman" w:hAnsi="Times New Roman"/>
          <w:sz w:val="24"/>
          <w:szCs w:val="24"/>
        </w:rPr>
        <w:t xml:space="preserve"> conservador</w:t>
      </w:r>
      <w:r w:rsidR="00A71358" w:rsidRPr="00C561B6">
        <w:rPr>
          <w:rFonts w:ascii="Times New Roman" w:hAnsi="Times New Roman"/>
          <w:sz w:val="24"/>
          <w:szCs w:val="24"/>
        </w:rPr>
        <w:t xml:space="preserve"> da lombalgia inespecífica</w:t>
      </w:r>
      <w:r w:rsidR="003B2874">
        <w:rPr>
          <w:rFonts w:ascii="Times New Roman" w:hAnsi="Times New Roman"/>
          <w:sz w:val="24"/>
          <w:szCs w:val="24"/>
        </w:rPr>
        <w:t xml:space="preserve"> em jovens</w:t>
      </w:r>
      <w:r w:rsidR="00A71358" w:rsidRPr="00C561B6">
        <w:rPr>
          <w:rFonts w:ascii="Times New Roman" w:hAnsi="Times New Roman"/>
          <w:sz w:val="24"/>
          <w:szCs w:val="24"/>
        </w:rPr>
        <w:t xml:space="preserve">, reduzindo os sintomas previamente citados, tanto imediatamente quanto </w:t>
      </w:r>
      <w:r>
        <w:rPr>
          <w:rFonts w:ascii="Times New Roman" w:hAnsi="Times New Roman"/>
          <w:sz w:val="24"/>
          <w:szCs w:val="24"/>
        </w:rPr>
        <w:t>7 dias subsequentes</w:t>
      </w:r>
      <w:r w:rsidR="00A71358" w:rsidRPr="00C56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="00A71358" w:rsidRPr="00C561B6">
        <w:rPr>
          <w:rFonts w:ascii="Times New Roman" w:hAnsi="Times New Roman"/>
          <w:sz w:val="24"/>
          <w:szCs w:val="24"/>
        </w:rPr>
        <w:t xml:space="preserve"> intervenção.</w:t>
      </w:r>
      <w:r w:rsidR="00FD1296">
        <w:rPr>
          <w:rFonts w:ascii="Times New Roman" w:hAnsi="Times New Roman"/>
          <w:sz w:val="24"/>
          <w:szCs w:val="24"/>
        </w:rPr>
        <w:t xml:space="preserve"> </w:t>
      </w:r>
      <w:r w:rsidR="00A71358" w:rsidRPr="00C561B6">
        <w:rPr>
          <w:rFonts w:ascii="Times New Roman" w:hAnsi="Times New Roman"/>
          <w:sz w:val="24"/>
          <w:szCs w:val="24"/>
        </w:rPr>
        <w:t>Tendo em vista a importância deste tema, sugere-se a realização de e</w:t>
      </w:r>
      <w:r w:rsidR="00FD1296">
        <w:rPr>
          <w:rFonts w:ascii="Times New Roman" w:hAnsi="Times New Roman"/>
          <w:sz w:val="24"/>
          <w:szCs w:val="24"/>
        </w:rPr>
        <w:t>nsaios clínicos randomizados</w:t>
      </w:r>
      <w:r w:rsidR="00A71358" w:rsidRPr="00C561B6">
        <w:rPr>
          <w:rFonts w:ascii="Times New Roman" w:hAnsi="Times New Roman"/>
          <w:sz w:val="24"/>
          <w:szCs w:val="24"/>
        </w:rPr>
        <w:t xml:space="preserve"> </w:t>
      </w:r>
      <w:r w:rsidR="00FD1296">
        <w:rPr>
          <w:rFonts w:ascii="Times New Roman" w:hAnsi="Times New Roman"/>
          <w:sz w:val="24"/>
          <w:szCs w:val="24"/>
        </w:rPr>
        <w:t>acerca</w:t>
      </w:r>
      <w:r w:rsidR="00A71358" w:rsidRPr="00C561B6">
        <w:rPr>
          <w:rFonts w:ascii="Times New Roman" w:hAnsi="Times New Roman"/>
          <w:sz w:val="24"/>
          <w:szCs w:val="24"/>
        </w:rPr>
        <w:t xml:space="preserve"> </w:t>
      </w:r>
      <w:r w:rsidR="00FD1296">
        <w:rPr>
          <w:rFonts w:ascii="Times New Roman" w:hAnsi="Times New Roman"/>
          <w:sz w:val="24"/>
          <w:szCs w:val="24"/>
        </w:rPr>
        <w:t>d</w:t>
      </w:r>
      <w:r w:rsidR="00A71358" w:rsidRPr="00C561B6">
        <w:rPr>
          <w:rFonts w:ascii="Times New Roman" w:hAnsi="Times New Roman"/>
          <w:sz w:val="24"/>
          <w:szCs w:val="24"/>
        </w:rPr>
        <w:t xml:space="preserve">os efeitos fisiológicos </w:t>
      </w:r>
      <w:r w:rsidR="00FD1296">
        <w:rPr>
          <w:rFonts w:ascii="Times New Roman" w:hAnsi="Times New Roman"/>
          <w:sz w:val="24"/>
          <w:szCs w:val="24"/>
        </w:rPr>
        <w:t xml:space="preserve">da </w:t>
      </w:r>
      <w:r w:rsidR="00C561B6" w:rsidRPr="00C561B6">
        <w:rPr>
          <w:rFonts w:ascii="Times New Roman" w:hAnsi="Times New Roman"/>
          <w:sz w:val="24"/>
          <w:szCs w:val="24"/>
        </w:rPr>
        <w:t xml:space="preserve">técnica </w:t>
      </w:r>
      <w:r w:rsidR="00FD1296">
        <w:rPr>
          <w:rFonts w:ascii="Times New Roman" w:hAnsi="Times New Roman"/>
          <w:sz w:val="24"/>
          <w:szCs w:val="24"/>
        </w:rPr>
        <w:t xml:space="preserve">na </w:t>
      </w:r>
      <w:r w:rsidR="00C561B6" w:rsidRPr="00C561B6">
        <w:rPr>
          <w:rFonts w:ascii="Times New Roman" w:hAnsi="Times New Roman"/>
          <w:sz w:val="24"/>
          <w:szCs w:val="24"/>
        </w:rPr>
        <w:t>lombalgia</w:t>
      </w:r>
      <w:r w:rsidR="00A71358" w:rsidRPr="00C561B6">
        <w:rPr>
          <w:rFonts w:ascii="Times New Roman" w:hAnsi="Times New Roman"/>
          <w:sz w:val="24"/>
          <w:szCs w:val="24"/>
        </w:rPr>
        <w:t>.</w:t>
      </w:r>
    </w:p>
    <w:p w14:paraId="603B8FB4" w14:textId="0ECA2612" w:rsidR="00BD5A60" w:rsidRDefault="00BD5A60" w:rsidP="00CA1D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04D79C" w14:textId="77777777" w:rsidR="000E591A" w:rsidRPr="00970B28" w:rsidRDefault="000E591A" w:rsidP="0050454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D0791B" w14:textId="77777777" w:rsidR="009206D3" w:rsidRPr="007F6125" w:rsidRDefault="00BD5A60" w:rsidP="00F3388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F6125">
        <w:rPr>
          <w:rFonts w:ascii="Times New Roman" w:hAnsi="Times New Roman"/>
          <w:b/>
          <w:sz w:val="24"/>
        </w:rPr>
        <w:t>REFERÊNCIAS</w:t>
      </w:r>
    </w:p>
    <w:p w14:paraId="6DEC03E6" w14:textId="2F8A2969" w:rsidR="00733A4D" w:rsidRPr="00733A4D" w:rsidRDefault="00733A4D" w:rsidP="00733A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</w:p>
    <w:p w14:paraId="4F344235" w14:textId="2692587F" w:rsidR="00996F70" w:rsidRPr="004852BF" w:rsidRDefault="00F160C8" w:rsidP="00733A4D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5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Alves C, Lima E, </w:t>
      </w:r>
      <w:proofErr w:type="spellStart"/>
      <w:r w:rsidRPr="00485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485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Guimarães R.</w:t>
      </w:r>
      <w:r w:rsidR="00733A4D" w:rsidRPr="00485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733A4D" w:rsidRPr="004852B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Tratamento Fisioterapêutico Da Lombalgia Postural - Estudo De Caso</w:t>
      </w:r>
      <w:r w:rsidR="00733A4D" w:rsidRPr="00485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Revista Interfaces. 2015; 2(6): 1-4. Disponível</w:t>
      </w:r>
      <w:r w:rsidR="00702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</w:t>
      </w:r>
      <w:r w:rsidR="00733A4D" w:rsidRPr="00485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http://interfaces.leaosampaio.edu.br/index.php/revista-interfaces/article/view/449/330</w:t>
      </w:r>
      <w:r w:rsidR="006E0E1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DF8E6B2" w14:textId="77777777" w:rsidR="00733A4D" w:rsidRPr="004852BF" w:rsidRDefault="00733A4D" w:rsidP="00733A4D">
      <w:pPr>
        <w:pStyle w:val="PargrafodaLista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DCDC66" w14:textId="270D5EDB" w:rsidR="00996F70" w:rsidRPr="004852BF" w:rsidRDefault="00F160C8" w:rsidP="00435736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Longen</w:t>
      </w:r>
      <w:proofErr w:type="spellEnd"/>
      <w:r w:rsidR="0019127D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W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96F70"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>Efeitos do exercício aeróbico e da terapia manual sobre marcadores bioquímicos de lesão musculoesquelética e parâmetros funcionais em motoristas profissionais com lombalgia crônica inespecífica.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> Biblioteca Central Pro</w:t>
      </w:r>
      <w:r w:rsidR="0019127D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f. Eurico </w:t>
      </w:r>
      <w:r w:rsidR="0019127D" w:rsidRPr="004852B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Back: UNESC.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127D" w:rsidRPr="004852BF">
        <w:rPr>
          <w:rFonts w:ascii="Times New Roman" w:hAnsi="Times New Roman"/>
          <w:sz w:val="24"/>
          <w:szCs w:val="24"/>
          <w:shd w:val="clear" w:color="auto" w:fill="FFFFFF"/>
        </w:rPr>
        <w:t>2013; 22(616.73): 1-106. Disponível</w:t>
      </w:r>
      <w:r w:rsidR="00702CF8">
        <w:rPr>
          <w:rFonts w:ascii="Times New Roman" w:hAnsi="Times New Roman"/>
          <w:sz w:val="24"/>
          <w:szCs w:val="24"/>
          <w:shd w:val="clear" w:color="auto" w:fill="FFFFFF"/>
        </w:rPr>
        <w:t xml:space="preserve"> em</w:t>
      </w:r>
      <w:r w:rsidR="0019127D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13" w:history="1">
        <w:r w:rsidR="0019127D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http://repositorio.unesc.net/handle/1/3445</w:t>
        </w:r>
      </w:hyperlink>
      <w:r w:rsidR="006E0E11" w:rsidRPr="00DD618F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DD618F" w:rsidRPr="00DD61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14:paraId="44CBDF84" w14:textId="66608C51" w:rsidR="00996F70" w:rsidRPr="004852BF" w:rsidRDefault="0019127D" w:rsidP="0019127D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Lizier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D,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P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erez M,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akata</w:t>
      </w:r>
      <w:proofErr w:type="spellEnd"/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R. Exercícios para tratamento de lombalgia inespecífica. </w:t>
      </w:r>
      <w:r w:rsidR="00996F70"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Revista Brasileira de </w:t>
      </w:r>
      <w:proofErr w:type="spellStart"/>
      <w:r w:rsidR="00996F70"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>Anestesiologia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. 2012; 62(6): 1-5.</w:t>
      </w:r>
      <w:r w:rsidR="00996F70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Disponível</w:t>
      </w:r>
      <w:r w:rsidR="00702CF8">
        <w:rPr>
          <w:rFonts w:ascii="Times New Roman" w:hAnsi="Times New Roman"/>
          <w:sz w:val="24"/>
          <w:szCs w:val="24"/>
          <w:shd w:val="clear" w:color="auto" w:fill="FFFFFF"/>
        </w:rPr>
        <w:t xml:space="preserve"> em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: https://www.scielo.br/scielo.php?script=sci_arttext&amp;pid=S0034-70942012000600008</w:t>
      </w:r>
      <w:r w:rsidR="006E0E1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4EA3A83" w14:textId="77777777" w:rsidR="0019127D" w:rsidRPr="004852BF" w:rsidRDefault="0019127D" w:rsidP="0019127D">
      <w:pPr>
        <w:pStyle w:val="PargrafodaLista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C4AAAC9" w14:textId="3EC6EEF2" w:rsidR="00996F70" w:rsidRPr="007216F4" w:rsidRDefault="00996F70" w:rsidP="007216F4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B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riganó</w:t>
      </w:r>
      <w:proofErr w:type="spellEnd"/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J, 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acedo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C. Análise da mobilidade lombar e influência da terapia manual e cinesioterapia na lombalgia: </w:t>
      </w:r>
      <w:proofErr w:type="spellStart"/>
      <w:r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>Semina</w:t>
      </w:r>
      <w:proofErr w:type="spellEnd"/>
      <w:r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>: Ciências Biológicas e da Saúde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02CF8">
        <w:rPr>
          <w:rFonts w:ascii="Times New Roman" w:hAnsi="Times New Roman"/>
          <w:sz w:val="24"/>
          <w:szCs w:val="24"/>
          <w:shd w:val="clear" w:color="auto" w:fill="FFFFFF"/>
        </w:rPr>
        <w:t>2005; 26(2): 75-81.</w:t>
      </w:r>
      <w:hyperlink r:id="rId14" w:history="1">
        <w:r w:rsidR="00E61E3C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http://dx.doi.org/10.5433/1679-0367.2005v26n2p75</w:t>
        </w:r>
      </w:hyperlink>
      <w:r w:rsidR="00E61E3C" w:rsidRPr="00DD618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216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16F4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14:paraId="3786C713" w14:textId="48D6B5F5" w:rsidR="00996F70" w:rsidRPr="004852BF" w:rsidRDefault="00996F70" w:rsidP="00996F70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antos C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et al. Efetividade do Conceito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Mulligan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na lombalgia inespecífica – análise da dor e mobilidade. </w:t>
      </w:r>
      <w:r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Anais do Congresso Brasileiro da Associação Brasileira de Fisioterapia </w:t>
      </w:r>
      <w:proofErr w:type="spellStart"/>
      <w:r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>Traumato</w:t>
      </w:r>
      <w:proofErr w:type="spellEnd"/>
      <w:r w:rsidRPr="004852BF">
        <w:rPr>
          <w:rFonts w:ascii="Times New Roman" w:hAnsi="Times New Roman"/>
          <w:bCs/>
          <w:sz w:val="24"/>
          <w:szCs w:val="24"/>
          <w:shd w:val="clear" w:color="auto" w:fill="FFFFFF"/>
        </w:rPr>
        <w:t>-Ortopédica – ABRAFITO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2017; 2(1). Disponível</w:t>
      </w:r>
      <w:r w:rsidR="00702CF8">
        <w:rPr>
          <w:rFonts w:ascii="Times New Roman" w:hAnsi="Times New Roman"/>
          <w:sz w:val="24"/>
          <w:szCs w:val="24"/>
          <w:shd w:val="clear" w:color="auto" w:fill="FFFFFF"/>
        </w:rPr>
        <w:t xml:space="preserve"> em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: http://seer.uftm.edu.br/anaisuftm/index.php/abrafito/article/view/1978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14:paraId="488FE683" w14:textId="295A0FF8" w:rsidR="00996F70" w:rsidRPr="004852BF" w:rsidRDefault="00996F70" w:rsidP="00996F70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ourahmadi</w:t>
      </w:r>
      <w:proofErr w:type="spellEnd"/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et al.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Effectiveness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mobilization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with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movement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Mulligan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concept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tchniques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on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low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back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pain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systematc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review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Clinical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Rehabilitation</w:t>
      </w:r>
      <w:proofErr w:type="spellEnd"/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. 2018; 32(10): 1289-98. Disponível</w:t>
      </w:r>
      <w:r w:rsidR="00702CF8">
        <w:rPr>
          <w:rFonts w:ascii="Times New Roman" w:hAnsi="Times New Roman"/>
          <w:sz w:val="24"/>
          <w:szCs w:val="24"/>
          <w:shd w:val="clear" w:color="auto" w:fill="FFFFFF"/>
        </w:rPr>
        <w:t xml:space="preserve"> em</w:t>
      </w:r>
      <w:r w:rsidR="00E61E3C" w:rsidRPr="004852B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E61E3C" w:rsidRPr="004852BF">
        <w:rPr>
          <w:sz w:val="24"/>
          <w:szCs w:val="24"/>
        </w:rPr>
        <w:t xml:space="preserve"> </w:t>
      </w:r>
      <w:hyperlink r:id="rId15" w:history="1">
        <w:r w:rsidR="00E61E3C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https://pubmed.ncbi.nlm.nih.gov/29843520/</w:t>
        </w:r>
      </w:hyperlink>
      <w:r w:rsidR="00E61E3C" w:rsidRPr="00DD618F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  <w:r w:rsidRPr="004852BF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14:paraId="1AB5D2F3" w14:textId="1A6461C6" w:rsidR="00996F70" w:rsidRPr="004852BF" w:rsidRDefault="00996F70" w:rsidP="00584DD8">
      <w:pPr>
        <w:pStyle w:val="Default"/>
        <w:numPr>
          <w:ilvl w:val="0"/>
          <w:numId w:val="20"/>
        </w:numPr>
        <w:jc w:val="both"/>
        <w:rPr>
          <w:lang w:val="en-US"/>
        </w:rPr>
      </w:pPr>
      <w:r w:rsidRPr="004852BF">
        <w:rPr>
          <w:spacing w:val="-3"/>
          <w:shd w:val="clear" w:color="auto" w:fill="FFFFFF"/>
        </w:rPr>
        <w:t>C</w:t>
      </w:r>
      <w:r w:rsidR="00E61E3C" w:rsidRPr="004852BF">
        <w:rPr>
          <w:spacing w:val="-3"/>
          <w:shd w:val="clear" w:color="auto" w:fill="FFFFFF"/>
        </w:rPr>
        <w:t>asa</w:t>
      </w:r>
      <w:r w:rsidRPr="004852BF">
        <w:rPr>
          <w:spacing w:val="-3"/>
          <w:shd w:val="clear" w:color="auto" w:fill="FFFFFF"/>
        </w:rPr>
        <w:t xml:space="preserve"> J</w:t>
      </w:r>
      <w:r w:rsidR="007216F4">
        <w:rPr>
          <w:spacing w:val="-3"/>
          <w:shd w:val="clear" w:color="auto" w:fill="FFFFFF"/>
        </w:rPr>
        <w:t>r</w:t>
      </w:r>
      <w:r w:rsidR="00E61E3C" w:rsidRPr="004852BF">
        <w:rPr>
          <w:spacing w:val="-3"/>
          <w:shd w:val="clear" w:color="auto" w:fill="FFFFFF"/>
        </w:rPr>
        <w:t>, Rezende J, Pires L</w:t>
      </w:r>
      <w:r w:rsidRPr="004852BF">
        <w:rPr>
          <w:spacing w:val="-3"/>
          <w:shd w:val="clear" w:color="auto" w:fill="FFFFFF"/>
        </w:rPr>
        <w:t>,</w:t>
      </w:r>
      <w:r w:rsidR="00584DD8" w:rsidRPr="004852BF">
        <w:rPr>
          <w:spacing w:val="-3"/>
          <w:shd w:val="clear" w:color="auto" w:fill="FFFFFF"/>
        </w:rPr>
        <w:t xml:space="preserve"> Casa </w:t>
      </w:r>
      <w:r w:rsidRPr="004852BF">
        <w:rPr>
          <w:spacing w:val="-3"/>
          <w:shd w:val="clear" w:color="auto" w:fill="FFFFFF"/>
        </w:rPr>
        <w:t xml:space="preserve">L. Efeitos do Conceito </w:t>
      </w:r>
      <w:proofErr w:type="spellStart"/>
      <w:r w:rsidRPr="004852BF">
        <w:rPr>
          <w:spacing w:val="-3"/>
          <w:shd w:val="clear" w:color="auto" w:fill="FFFFFF"/>
        </w:rPr>
        <w:t>Mulligan</w:t>
      </w:r>
      <w:proofErr w:type="spellEnd"/>
      <w:r w:rsidRPr="004852BF">
        <w:rPr>
          <w:spacing w:val="-3"/>
          <w:shd w:val="clear" w:color="auto" w:fill="FFFFFF"/>
        </w:rPr>
        <w:t xml:space="preserve"> na dor e funcionalidade na síndrome do ombro doloroso. </w:t>
      </w:r>
      <w:r w:rsidRPr="004852BF">
        <w:rPr>
          <w:bCs/>
          <w:spacing w:val="-3"/>
          <w:shd w:val="clear" w:color="auto" w:fill="FFFFFF"/>
        </w:rPr>
        <w:t>Revista Movimenta</w:t>
      </w:r>
      <w:r w:rsidR="00584DD8" w:rsidRPr="004852BF">
        <w:rPr>
          <w:spacing w:val="-3"/>
          <w:shd w:val="clear" w:color="auto" w:fill="FFFFFF"/>
        </w:rPr>
        <w:t>. 2018; 11(2): 147-53. Disponível</w:t>
      </w:r>
      <w:r w:rsidR="00702CF8">
        <w:rPr>
          <w:spacing w:val="-3"/>
          <w:shd w:val="clear" w:color="auto" w:fill="FFFFFF"/>
        </w:rPr>
        <w:t xml:space="preserve"> em: &lt;https://www.</w:t>
      </w:r>
      <w:r w:rsidR="00584DD8" w:rsidRPr="004852BF">
        <w:rPr>
          <w:spacing w:val="-3"/>
          <w:shd w:val="clear" w:color="auto" w:fill="FFFFFF"/>
        </w:rPr>
        <w:t>revista.ueg.br/index.php/movimenta/article/view/</w:t>
      </w:r>
      <w:r w:rsidR="007216F4">
        <w:rPr>
          <w:spacing w:val="-3"/>
          <w:shd w:val="clear" w:color="auto" w:fill="FFFFFF"/>
        </w:rPr>
        <w:t xml:space="preserve"> </w:t>
      </w:r>
      <w:r w:rsidR="00584DD8" w:rsidRPr="004852BF">
        <w:rPr>
          <w:spacing w:val="-3"/>
          <w:shd w:val="clear" w:color="auto" w:fill="FFFFFF"/>
        </w:rPr>
        <w:t xml:space="preserve">6478&gt;. </w:t>
      </w:r>
      <w:r w:rsidRPr="004852BF">
        <w:rPr>
          <w:spacing w:val="-3"/>
          <w:shd w:val="clear" w:color="auto" w:fill="FFFFFF"/>
        </w:rPr>
        <w:t xml:space="preserve"> </w:t>
      </w:r>
      <w:r w:rsidRPr="004852BF">
        <w:rPr>
          <w:lang w:val="en-US"/>
        </w:rPr>
        <w:br/>
      </w:r>
    </w:p>
    <w:p w14:paraId="11C80603" w14:textId="77777777" w:rsidR="00933242" w:rsidRDefault="00996F70" w:rsidP="00933242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H</w:t>
      </w:r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>ussien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M et al.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Effect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Mulligan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Concept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Lumbar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SNAH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on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Chronic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Nonspecific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Low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Back </w:t>
      </w:r>
      <w:proofErr w:type="spellStart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Pain</w:t>
      </w:r>
      <w:proofErr w:type="spellEnd"/>
      <w:r w:rsidRPr="004852B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>Journal</w:t>
      </w:r>
      <w:proofErr w:type="spellEnd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>Chiropratic</w:t>
      </w:r>
      <w:proofErr w:type="spellEnd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>Medicin</w:t>
      </w:r>
      <w:proofErr w:type="spellEnd"/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>. 2017; 16(2): 94-102. Disponível</w:t>
      </w:r>
      <w:r w:rsidR="00702CF8">
        <w:rPr>
          <w:rFonts w:ascii="Times New Roman" w:hAnsi="Times New Roman"/>
          <w:sz w:val="24"/>
          <w:szCs w:val="24"/>
          <w:shd w:val="clear" w:color="auto" w:fill="FFFFFF"/>
        </w:rPr>
        <w:t xml:space="preserve"> em</w:t>
      </w:r>
      <w:r w:rsidR="00584DD8" w:rsidRPr="004852BF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16" w:history="1">
        <w:r w:rsidR="00584DD8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https://pubmed.ncbi.nlm.nih.gov/28559749/</w:t>
        </w:r>
      </w:hyperlink>
      <w:r w:rsidR="00933242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521E3170" w14:textId="31AF333A" w:rsidR="00933242" w:rsidRDefault="00933242" w:rsidP="00933242">
      <w:pPr>
        <w:pStyle w:val="PargrafodaLista"/>
        <w:spacing w:before="100" w:beforeAutospacing="1" w:after="100" w:afterAutospacing="1" w:line="240" w:lineRule="auto"/>
        <w:ind w:left="720"/>
        <w:contextualSpacing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</w:p>
    <w:p w14:paraId="70A27FEA" w14:textId="2EF3BCD2" w:rsidR="00996F70" w:rsidRPr="00933242" w:rsidRDefault="00933242" w:rsidP="00933242">
      <w:pPr>
        <w:pStyle w:val="PargrafodaList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933242">
        <w:rPr>
          <w:rFonts w:ascii="Times New Roman" w:hAnsi="Times New Roman"/>
          <w:sz w:val="24"/>
        </w:rPr>
        <w:t xml:space="preserve">Lima C. Avaliação e comparação da elasticidade do tronco com aplicação do teste de </w:t>
      </w:r>
      <w:proofErr w:type="spellStart"/>
      <w:r w:rsidRPr="00933242">
        <w:rPr>
          <w:rFonts w:ascii="Times New Roman" w:hAnsi="Times New Roman"/>
          <w:sz w:val="24"/>
        </w:rPr>
        <w:t>schober</w:t>
      </w:r>
      <w:proofErr w:type="spellEnd"/>
      <w:r w:rsidRPr="00933242">
        <w:rPr>
          <w:rFonts w:ascii="Times New Roman" w:hAnsi="Times New Roman"/>
          <w:sz w:val="24"/>
        </w:rPr>
        <w:t xml:space="preserve"> em indivíduos desempregados sedentários e trabalhadores sedentários e ativos. Nova </w:t>
      </w:r>
      <w:proofErr w:type="spellStart"/>
      <w:r w:rsidRPr="00933242">
        <w:rPr>
          <w:rFonts w:ascii="Times New Roman" w:hAnsi="Times New Roman"/>
          <w:sz w:val="24"/>
        </w:rPr>
        <w:t>Fisio</w:t>
      </w:r>
      <w:proofErr w:type="spellEnd"/>
      <w:r w:rsidRPr="00933242">
        <w:rPr>
          <w:rFonts w:ascii="Times New Roman" w:hAnsi="Times New Roman"/>
          <w:sz w:val="24"/>
        </w:rPr>
        <w:t>, Revista Digital. 2012; (87): 1. Disponível em: https://www.novafisio.com.br/avaliacao-e-comparacao-da-elasticidade-do-troncocom-aplicacao-do-teste-de-schober-em-individuos desempregados-</w:t>
      </w:r>
      <w:proofErr w:type="spellStart"/>
      <w:r w:rsidRPr="00933242">
        <w:rPr>
          <w:rFonts w:ascii="Times New Roman" w:hAnsi="Times New Roman"/>
          <w:sz w:val="24"/>
        </w:rPr>
        <w:t>sedentarios</w:t>
      </w:r>
      <w:proofErr w:type="spellEnd"/>
      <w:r w:rsidRPr="00933242">
        <w:rPr>
          <w:rFonts w:ascii="Times New Roman" w:hAnsi="Times New Roman"/>
          <w:sz w:val="24"/>
        </w:rPr>
        <w:t>-</w:t>
      </w:r>
      <w:proofErr w:type="spellStart"/>
      <w:r w:rsidRPr="00933242">
        <w:rPr>
          <w:rFonts w:ascii="Times New Roman" w:hAnsi="Times New Roman"/>
          <w:sz w:val="24"/>
        </w:rPr>
        <w:t>etrabalhado</w:t>
      </w:r>
      <w:proofErr w:type="spellEnd"/>
      <w:r w:rsidRPr="00933242">
        <w:rPr>
          <w:rFonts w:ascii="Times New Roman" w:hAnsi="Times New Roman"/>
          <w:sz w:val="24"/>
        </w:rPr>
        <w:t>-res-</w:t>
      </w:r>
      <w:proofErr w:type="spellStart"/>
      <w:r w:rsidRPr="00933242">
        <w:rPr>
          <w:rFonts w:ascii="Times New Roman" w:hAnsi="Times New Roman"/>
          <w:sz w:val="24"/>
        </w:rPr>
        <w:t>sedentarios</w:t>
      </w:r>
      <w:proofErr w:type="spellEnd"/>
      <w:r w:rsidRPr="00933242">
        <w:rPr>
          <w:rFonts w:ascii="Times New Roman" w:hAnsi="Times New Roman"/>
          <w:sz w:val="24"/>
        </w:rPr>
        <w:t>-e ati-vos/#:~:text=O%20resultado%20esperado%20para%20o,%25%20que%20praticavam%20ativi dade%20f%C3%ADsica).</w:t>
      </w:r>
    </w:p>
    <w:p w14:paraId="474163BD" w14:textId="44965A50" w:rsidR="00996F70" w:rsidRPr="004852BF" w:rsidRDefault="00996F70" w:rsidP="002228B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S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ouza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D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,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M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onteiro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S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, 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S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ilva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D. Confiabilidade do teste de resistência dos músculos eretores espinhais. </w:t>
      </w:r>
      <w:r w:rsidRPr="004852BF">
        <w:rPr>
          <w:rFonts w:ascii="Times New Roman" w:hAnsi="Times New Roman"/>
          <w:bCs/>
          <w:color w:val="000000"/>
          <w:spacing w:val="-3"/>
          <w:sz w:val="24"/>
          <w:szCs w:val="24"/>
          <w:shd w:val="clear" w:color="auto" w:fill="FFFFFF"/>
        </w:rPr>
        <w:t>Fisioterapia em Movimento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. 2016; 29(2): 369-75. Disponível</w:t>
      </w:r>
      <w:r w:rsidR="00702CF8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em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: &lt;http://www.scielo.br/pdf/fm/v29n2/1980-5918-fm-29-02-00369.pdf&gt;. 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br/>
      </w:r>
    </w:p>
    <w:p w14:paraId="2CBCC3A5" w14:textId="62588A8C" w:rsidR="00996F70" w:rsidRPr="004852BF" w:rsidRDefault="00996F70" w:rsidP="00996F70">
      <w:pPr>
        <w:pStyle w:val="Default"/>
        <w:numPr>
          <w:ilvl w:val="0"/>
          <w:numId w:val="20"/>
        </w:numPr>
        <w:jc w:val="both"/>
        <w:rPr>
          <w:lang w:val="en-US"/>
        </w:rPr>
      </w:pPr>
      <w:proofErr w:type="spellStart"/>
      <w:r w:rsidRPr="004852BF">
        <w:rPr>
          <w:spacing w:val="-3"/>
          <w:shd w:val="clear" w:color="auto" w:fill="FFFFFF"/>
        </w:rPr>
        <w:t>L</w:t>
      </w:r>
      <w:r w:rsidR="002228BB" w:rsidRPr="004852BF">
        <w:rPr>
          <w:spacing w:val="-3"/>
          <w:shd w:val="clear" w:color="auto" w:fill="FFFFFF"/>
        </w:rPr>
        <w:t>iebenson</w:t>
      </w:r>
      <w:proofErr w:type="spellEnd"/>
      <w:r w:rsidRPr="004852BF">
        <w:rPr>
          <w:spacing w:val="-3"/>
          <w:shd w:val="clear" w:color="auto" w:fill="FFFFFF"/>
        </w:rPr>
        <w:t xml:space="preserve"> C. Estabilização da coluna vertebral - uma atualização. Parte 2 - avaliação funcional. </w:t>
      </w:r>
      <w:proofErr w:type="spellStart"/>
      <w:r w:rsidRPr="004852BF">
        <w:rPr>
          <w:bCs/>
          <w:spacing w:val="-3"/>
          <w:shd w:val="clear" w:color="auto" w:fill="FFFFFF"/>
        </w:rPr>
        <w:t>Journal</w:t>
      </w:r>
      <w:proofErr w:type="spellEnd"/>
      <w:r w:rsidRPr="004852BF">
        <w:rPr>
          <w:bCs/>
          <w:spacing w:val="-3"/>
          <w:shd w:val="clear" w:color="auto" w:fill="FFFFFF"/>
        </w:rPr>
        <w:t xml:space="preserve"> </w:t>
      </w:r>
      <w:proofErr w:type="spellStart"/>
      <w:r w:rsidRPr="004852BF">
        <w:rPr>
          <w:bCs/>
          <w:spacing w:val="-3"/>
          <w:shd w:val="clear" w:color="auto" w:fill="FFFFFF"/>
        </w:rPr>
        <w:t>of</w:t>
      </w:r>
      <w:proofErr w:type="spellEnd"/>
      <w:r w:rsidRPr="004852BF">
        <w:rPr>
          <w:bCs/>
          <w:spacing w:val="-3"/>
          <w:shd w:val="clear" w:color="auto" w:fill="FFFFFF"/>
        </w:rPr>
        <w:t xml:space="preserve"> </w:t>
      </w:r>
      <w:proofErr w:type="spellStart"/>
      <w:r w:rsidRPr="004852BF">
        <w:rPr>
          <w:bCs/>
          <w:spacing w:val="-3"/>
          <w:shd w:val="clear" w:color="auto" w:fill="FFFFFF"/>
        </w:rPr>
        <w:t>Bodywork</w:t>
      </w:r>
      <w:proofErr w:type="spellEnd"/>
      <w:r w:rsidRPr="004852BF">
        <w:rPr>
          <w:bCs/>
          <w:spacing w:val="-3"/>
          <w:shd w:val="clear" w:color="auto" w:fill="FFFFFF"/>
        </w:rPr>
        <w:t xml:space="preserve"> </w:t>
      </w:r>
      <w:proofErr w:type="spellStart"/>
      <w:r w:rsidRPr="004852BF">
        <w:rPr>
          <w:bCs/>
          <w:spacing w:val="-3"/>
          <w:shd w:val="clear" w:color="auto" w:fill="FFFFFF"/>
        </w:rPr>
        <w:t>and</w:t>
      </w:r>
      <w:proofErr w:type="spellEnd"/>
      <w:r w:rsidRPr="004852BF">
        <w:rPr>
          <w:bCs/>
          <w:spacing w:val="-3"/>
          <w:shd w:val="clear" w:color="auto" w:fill="FFFFFF"/>
        </w:rPr>
        <w:t xml:space="preserve"> </w:t>
      </w:r>
      <w:proofErr w:type="spellStart"/>
      <w:r w:rsidRPr="004852BF">
        <w:rPr>
          <w:bCs/>
          <w:spacing w:val="-3"/>
          <w:shd w:val="clear" w:color="auto" w:fill="FFFFFF"/>
        </w:rPr>
        <w:t>Movement</w:t>
      </w:r>
      <w:proofErr w:type="spellEnd"/>
      <w:r w:rsidRPr="004852BF">
        <w:rPr>
          <w:bCs/>
          <w:spacing w:val="-3"/>
          <w:shd w:val="clear" w:color="auto" w:fill="FFFFFF"/>
        </w:rPr>
        <w:t xml:space="preserve"> </w:t>
      </w:r>
      <w:proofErr w:type="spellStart"/>
      <w:r w:rsidRPr="004852BF">
        <w:rPr>
          <w:bCs/>
          <w:spacing w:val="-3"/>
          <w:shd w:val="clear" w:color="auto" w:fill="FFFFFF"/>
        </w:rPr>
        <w:t>Therapies</w:t>
      </w:r>
      <w:proofErr w:type="spellEnd"/>
      <w:r w:rsidR="002228BB" w:rsidRPr="004852BF">
        <w:rPr>
          <w:bCs/>
          <w:spacing w:val="-3"/>
          <w:shd w:val="clear" w:color="auto" w:fill="FFFFFF"/>
        </w:rPr>
        <w:t>. 2004; 8(3): 199-210. Disponível</w:t>
      </w:r>
      <w:r w:rsidR="00702CF8">
        <w:rPr>
          <w:bCs/>
          <w:spacing w:val="-3"/>
          <w:shd w:val="clear" w:color="auto" w:fill="FFFFFF"/>
        </w:rPr>
        <w:t xml:space="preserve"> em</w:t>
      </w:r>
      <w:r w:rsidR="002228BB" w:rsidRPr="004852BF">
        <w:rPr>
          <w:bCs/>
          <w:spacing w:val="-3"/>
          <w:shd w:val="clear" w:color="auto" w:fill="FFFFFF"/>
        </w:rPr>
        <w:t xml:space="preserve">: </w:t>
      </w:r>
      <w:r w:rsidR="002228BB" w:rsidRPr="004852BF">
        <w:rPr>
          <w:spacing w:val="-3"/>
          <w:shd w:val="clear" w:color="auto" w:fill="FFFFFF"/>
        </w:rPr>
        <w:t xml:space="preserve">&lt;http://fitnessmais.com.br/download/avaliacao-fisica/estabilizacao-lombar.pdf&gt;. </w:t>
      </w:r>
      <w:r w:rsidRPr="004852BF">
        <w:rPr>
          <w:spacing w:val="-3"/>
          <w:shd w:val="clear" w:color="auto" w:fill="FFFFFF"/>
        </w:rPr>
        <w:t xml:space="preserve"> </w:t>
      </w:r>
      <w:r w:rsidRPr="004852BF">
        <w:rPr>
          <w:spacing w:val="-3"/>
          <w:shd w:val="clear" w:color="auto" w:fill="FFFFFF"/>
        </w:rPr>
        <w:br/>
      </w:r>
    </w:p>
    <w:p w14:paraId="03793BB9" w14:textId="0E5E744A" w:rsidR="00996F70" w:rsidRPr="004852BF" w:rsidRDefault="00996F70" w:rsidP="00996F7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lastRenderedPageBreak/>
        <w:t>L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uoto</w:t>
      </w:r>
      <w:proofErr w:type="spellEnd"/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S </w:t>
      </w:r>
      <w:r w:rsidRPr="004852BF">
        <w:rPr>
          <w:rFonts w:ascii="Times New Roman" w:hAnsi="Times New Roman"/>
          <w:iCs/>
          <w:color w:val="000000"/>
          <w:spacing w:val="-3"/>
          <w:sz w:val="24"/>
          <w:szCs w:val="24"/>
          <w:shd w:val="clear" w:color="auto" w:fill="FFFFFF"/>
        </w:rPr>
        <w:t>et al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. Resistência estática nas costas e risco de dor lombar. </w:t>
      </w:r>
      <w:proofErr w:type="spellStart"/>
      <w:r w:rsidRPr="004852BF">
        <w:rPr>
          <w:rFonts w:ascii="Times New Roman" w:hAnsi="Times New Roman"/>
          <w:bCs/>
          <w:color w:val="000000"/>
          <w:spacing w:val="-3"/>
          <w:sz w:val="24"/>
          <w:szCs w:val="24"/>
          <w:shd w:val="clear" w:color="auto" w:fill="FFFFFF"/>
        </w:rPr>
        <w:t>Clinical</w:t>
      </w:r>
      <w:proofErr w:type="spellEnd"/>
      <w:r w:rsidRPr="004852BF">
        <w:rPr>
          <w:rFonts w:ascii="Times New Roman" w:hAnsi="Times New Roman"/>
          <w:bCs/>
          <w:color w:val="000000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4852BF">
        <w:rPr>
          <w:rFonts w:ascii="Times New Roman" w:hAnsi="Times New Roman"/>
          <w:bCs/>
          <w:color w:val="000000"/>
          <w:spacing w:val="-3"/>
          <w:sz w:val="24"/>
          <w:szCs w:val="24"/>
          <w:shd w:val="clear" w:color="auto" w:fill="FFFFFF"/>
        </w:rPr>
        <w:t>Biomechanics</w:t>
      </w:r>
      <w:proofErr w:type="spellEnd"/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, Helsinque. 1995; 10(6): 323-4. Disponível</w:t>
      </w:r>
      <w:r w:rsidR="00702CF8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em</w:t>
      </w:r>
      <w:r w:rsidR="002228BB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:</w:t>
      </w:r>
      <w:r w:rsidR="002228BB" w:rsidRPr="004852BF">
        <w:rPr>
          <w:sz w:val="24"/>
          <w:szCs w:val="24"/>
        </w:rPr>
        <w:t xml:space="preserve"> </w:t>
      </w:r>
      <w:hyperlink r:id="rId17" w:history="1">
        <w:r w:rsidR="007216F4" w:rsidRPr="00DD618F">
          <w:rPr>
            <w:rStyle w:val="Hyperlink"/>
            <w:rFonts w:ascii="Times New Roman" w:hAnsi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https://www.sciencedirect.com/science/article/abs/pii/0268003395000023</w:t>
        </w:r>
      </w:hyperlink>
      <w:r w:rsidR="006E0E11" w:rsidRPr="00DD618F">
        <w:rPr>
          <w:rStyle w:val="Hyperlink"/>
          <w:rFonts w:ascii="Times New Roman" w:hAnsi="Times New Roman"/>
          <w:color w:val="auto"/>
          <w:spacing w:val="-3"/>
          <w:sz w:val="24"/>
          <w:szCs w:val="24"/>
          <w:u w:val="none"/>
          <w:shd w:val="clear" w:color="auto" w:fill="FFFFFF"/>
        </w:rPr>
        <w:t>.</w:t>
      </w:r>
      <w:r w:rsidRPr="004852BF">
        <w:rPr>
          <w:rFonts w:ascii="Times New Roman" w:hAnsi="Times New Roman"/>
          <w:sz w:val="24"/>
          <w:szCs w:val="24"/>
        </w:rPr>
        <w:br/>
      </w:r>
    </w:p>
    <w:p w14:paraId="5CF4D2EA" w14:textId="20CB8903" w:rsidR="00996F70" w:rsidRPr="004852BF" w:rsidRDefault="00996F70" w:rsidP="00996F70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M</w:t>
      </w:r>
      <w:r w:rsidR="00A72B2F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ulligan</w:t>
      </w:r>
      <w:proofErr w:type="spellEnd"/>
      <w:r w:rsidR="00A72B2F"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B. </w:t>
      </w:r>
      <w:r w:rsidRPr="004852BF">
        <w:rPr>
          <w:rFonts w:ascii="Times New Roman" w:hAnsi="Times New Roman"/>
          <w:bCs/>
          <w:color w:val="000000"/>
          <w:spacing w:val="-3"/>
          <w:sz w:val="24"/>
          <w:szCs w:val="24"/>
          <w:shd w:val="clear" w:color="auto" w:fill="FFFFFF"/>
        </w:rPr>
        <w:t>Terapia Manual</w:t>
      </w:r>
      <w:r w:rsidRPr="004852B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: Técnicas NAGS - SNAGS - MWM e suas variantes. 5 ed. São Paulo: Editora Premier, 2009.</w:t>
      </w:r>
    </w:p>
    <w:p w14:paraId="3B53F395" w14:textId="77777777" w:rsidR="00A72B2F" w:rsidRPr="004852BF" w:rsidRDefault="00A72B2F" w:rsidP="00A72B2F">
      <w:pPr>
        <w:pStyle w:val="PargrafodaLista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4C4961" w14:textId="0A6A69B9" w:rsidR="00996F70" w:rsidRPr="004852BF" w:rsidRDefault="00996F70" w:rsidP="00996F70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852BF">
        <w:rPr>
          <w:rFonts w:ascii="Times New Roman" w:hAnsi="Times New Roman"/>
          <w:sz w:val="24"/>
          <w:szCs w:val="24"/>
        </w:rPr>
        <w:t>K</w:t>
      </w:r>
      <w:r w:rsidR="00A72B2F" w:rsidRPr="004852BF">
        <w:rPr>
          <w:rFonts w:ascii="Times New Roman" w:hAnsi="Times New Roman"/>
          <w:sz w:val="24"/>
          <w:szCs w:val="24"/>
        </w:rPr>
        <w:t>itchen</w:t>
      </w:r>
      <w:proofErr w:type="spellEnd"/>
      <w:r w:rsidR="00A72B2F" w:rsidRPr="004852BF">
        <w:rPr>
          <w:rFonts w:ascii="Times New Roman" w:hAnsi="Times New Roman"/>
          <w:sz w:val="24"/>
          <w:szCs w:val="24"/>
        </w:rPr>
        <w:t xml:space="preserve"> </w:t>
      </w:r>
      <w:r w:rsidRPr="004852BF">
        <w:rPr>
          <w:rFonts w:ascii="Times New Roman" w:hAnsi="Times New Roman"/>
          <w:sz w:val="24"/>
          <w:szCs w:val="24"/>
        </w:rPr>
        <w:t>S. Eletroterapia: Prática baseada em evidências. 11 ed. São Paulo: Manole, 2003</w:t>
      </w:r>
      <w:r w:rsidR="00A72B2F" w:rsidRPr="004852BF">
        <w:rPr>
          <w:rFonts w:ascii="Times New Roman" w:hAnsi="Times New Roman"/>
          <w:sz w:val="24"/>
          <w:szCs w:val="24"/>
        </w:rPr>
        <w:t>.</w:t>
      </w:r>
      <w:r w:rsidRPr="004852BF">
        <w:rPr>
          <w:rFonts w:ascii="Times New Roman" w:hAnsi="Times New Roman"/>
          <w:sz w:val="24"/>
          <w:szCs w:val="24"/>
        </w:rPr>
        <w:br/>
      </w:r>
    </w:p>
    <w:p w14:paraId="7CB29798" w14:textId="0FA38FDF" w:rsidR="007216F4" w:rsidRDefault="00996F70" w:rsidP="007216F4">
      <w:pPr>
        <w:pStyle w:val="PargrafodaLista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52BF">
        <w:rPr>
          <w:rFonts w:ascii="Times New Roman" w:hAnsi="Times New Roman"/>
          <w:sz w:val="24"/>
          <w:szCs w:val="24"/>
        </w:rPr>
        <w:t>A</w:t>
      </w:r>
      <w:r w:rsidR="00A72B2F" w:rsidRPr="004852BF">
        <w:rPr>
          <w:rFonts w:ascii="Times New Roman" w:hAnsi="Times New Roman"/>
          <w:sz w:val="24"/>
          <w:szCs w:val="24"/>
        </w:rPr>
        <w:t xml:space="preserve">gne </w:t>
      </w:r>
      <w:r w:rsidRPr="004852BF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4852BF">
        <w:rPr>
          <w:rFonts w:ascii="Times New Roman" w:hAnsi="Times New Roman"/>
          <w:sz w:val="24"/>
          <w:szCs w:val="24"/>
        </w:rPr>
        <w:t>Eletrotermoterapia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: Teoria e Prática. Santa Maria: </w:t>
      </w:r>
      <w:proofErr w:type="spellStart"/>
      <w:r w:rsidRPr="004852BF">
        <w:rPr>
          <w:rFonts w:ascii="Times New Roman" w:hAnsi="Times New Roman"/>
          <w:sz w:val="24"/>
          <w:szCs w:val="24"/>
        </w:rPr>
        <w:t>Pallotti</w:t>
      </w:r>
      <w:proofErr w:type="spellEnd"/>
      <w:r w:rsidRPr="004852BF">
        <w:rPr>
          <w:rFonts w:ascii="Times New Roman" w:hAnsi="Times New Roman"/>
          <w:sz w:val="24"/>
          <w:szCs w:val="24"/>
        </w:rPr>
        <w:t>, 2004</w:t>
      </w:r>
      <w:r w:rsidR="00A72B2F" w:rsidRPr="004852BF">
        <w:rPr>
          <w:rFonts w:ascii="Times New Roman" w:hAnsi="Times New Roman"/>
          <w:sz w:val="24"/>
          <w:szCs w:val="24"/>
        </w:rPr>
        <w:t>.</w:t>
      </w:r>
    </w:p>
    <w:p w14:paraId="10D32712" w14:textId="77777777" w:rsidR="007216F4" w:rsidRPr="007216F4" w:rsidRDefault="007216F4" w:rsidP="007216F4">
      <w:pPr>
        <w:pStyle w:val="PargrafodaLista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9545F6" w14:textId="3773D613" w:rsidR="00996F70" w:rsidRPr="004852BF" w:rsidRDefault="00996F70" w:rsidP="007216F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2BF">
        <w:rPr>
          <w:rFonts w:ascii="Times New Roman" w:hAnsi="Times New Roman"/>
          <w:sz w:val="24"/>
          <w:szCs w:val="24"/>
        </w:rPr>
        <w:t>A</w:t>
      </w:r>
      <w:r w:rsidR="00A72B2F" w:rsidRPr="004852BF">
        <w:rPr>
          <w:rFonts w:ascii="Times New Roman" w:hAnsi="Times New Roman"/>
          <w:sz w:val="24"/>
          <w:szCs w:val="24"/>
        </w:rPr>
        <w:t>in</w:t>
      </w:r>
      <w:proofErr w:type="spellEnd"/>
      <w:r w:rsidR="00A72B2F" w:rsidRPr="004852BF">
        <w:rPr>
          <w:rFonts w:ascii="Times New Roman" w:hAnsi="Times New Roman"/>
          <w:sz w:val="24"/>
          <w:szCs w:val="24"/>
        </w:rPr>
        <w:t xml:space="preserve"> </w:t>
      </w:r>
      <w:r w:rsidRPr="004852BF">
        <w:rPr>
          <w:rFonts w:ascii="Times New Roman" w:hAnsi="Times New Roman"/>
          <w:sz w:val="24"/>
          <w:szCs w:val="24"/>
        </w:rPr>
        <w:t xml:space="preserve">T et al. </w:t>
      </w:r>
      <w:proofErr w:type="spellStart"/>
      <w:r w:rsidRPr="004852BF">
        <w:rPr>
          <w:rFonts w:ascii="Times New Roman" w:hAnsi="Times New Roman"/>
          <w:sz w:val="24"/>
          <w:szCs w:val="24"/>
        </w:rPr>
        <w:t>Effects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Sustained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Natural </w:t>
      </w:r>
      <w:proofErr w:type="spellStart"/>
      <w:r w:rsidRPr="004852BF">
        <w:rPr>
          <w:rFonts w:ascii="Times New Roman" w:hAnsi="Times New Roman"/>
          <w:sz w:val="24"/>
          <w:szCs w:val="24"/>
        </w:rPr>
        <w:t>Apophyseal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Glides </w:t>
      </w:r>
      <w:proofErr w:type="spellStart"/>
      <w:r w:rsidRPr="004852BF">
        <w:rPr>
          <w:rFonts w:ascii="Times New Roman" w:hAnsi="Times New Roman"/>
          <w:sz w:val="24"/>
          <w:szCs w:val="24"/>
        </w:rPr>
        <w:t>with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and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without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thoracic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posture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correction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techniques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mechanical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back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pain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4852BF">
        <w:rPr>
          <w:rFonts w:ascii="Times New Roman" w:hAnsi="Times New Roman"/>
          <w:sz w:val="24"/>
          <w:szCs w:val="24"/>
        </w:rPr>
        <w:t>randomized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control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trial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852BF">
        <w:rPr>
          <w:rFonts w:ascii="Times New Roman" w:hAnsi="Times New Roman"/>
          <w:sz w:val="24"/>
          <w:szCs w:val="24"/>
        </w:rPr>
        <w:t>Journal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Pakistan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Medical </w:t>
      </w:r>
      <w:proofErr w:type="spellStart"/>
      <w:r w:rsidRPr="004852BF">
        <w:rPr>
          <w:rFonts w:ascii="Times New Roman" w:hAnsi="Times New Roman"/>
          <w:sz w:val="24"/>
          <w:szCs w:val="24"/>
        </w:rPr>
        <w:t>Association</w:t>
      </w:r>
      <w:proofErr w:type="spellEnd"/>
      <w:r w:rsidRPr="004852BF">
        <w:rPr>
          <w:rFonts w:ascii="Times New Roman" w:hAnsi="Times New Roman"/>
          <w:sz w:val="24"/>
          <w:szCs w:val="24"/>
        </w:rPr>
        <w:t>,</w:t>
      </w:r>
      <w:r w:rsidR="00A72B2F" w:rsidRPr="004852BF">
        <w:rPr>
          <w:rFonts w:ascii="Times New Roman" w:hAnsi="Times New Roman"/>
          <w:sz w:val="24"/>
          <w:szCs w:val="24"/>
        </w:rPr>
        <w:t xml:space="preserve"> 2005; 69(11): 1584-7. Disponível</w:t>
      </w:r>
      <w:r w:rsidR="00702CF8">
        <w:rPr>
          <w:rFonts w:ascii="Times New Roman" w:hAnsi="Times New Roman"/>
          <w:sz w:val="24"/>
          <w:szCs w:val="24"/>
        </w:rPr>
        <w:t xml:space="preserve"> em</w:t>
      </w:r>
      <w:r w:rsidR="00A72B2F" w:rsidRPr="004852BF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A72B2F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https://jpma.org.pk/article-details/9388?article_id=9388</w:t>
        </w:r>
      </w:hyperlink>
      <w:r w:rsidR="00A11061" w:rsidRPr="00DD618F">
        <w:rPr>
          <w:rFonts w:ascii="Times New Roman" w:hAnsi="Times New Roman"/>
          <w:sz w:val="24"/>
          <w:szCs w:val="24"/>
        </w:rPr>
        <w:t>.</w:t>
      </w:r>
      <w:r w:rsidR="006A46B2" w:rsidRPr="004852BF">
        <w:rPr>
          <w:rFonts w:ascii="Times New Roman" w:hAnsi="Times New Roman"/>
          <w:sz w:val="24"/>
          <w:szCs w:val="24"/>
        </w:rPr>
        <w:br/>
      </w:r>
    </w:p>
    <w:p w14:paraId="1A272BC3" w14:textId="6327ADC1" w:rsidR="00996F70" w:rsidRPr="004852BF" w:rsidRDefault="00996F70" w:rsidP="007216F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BF">
        <w:rPr>
          <w:rFonts w:ascii="Times New Roman" w:hAnsi="Times New Roman"/>
          <w:sz w:val="24"/>
          <w:szCs w:val="24"/>
        </w:rPr>
        <w:t>H</w:t>
      </w:r>
      <w:r w:rsidR="00A72B2F" w:rsidRPr="004852BF">
        <w:rPr>
          <w:rFonts w:ascii="Times New Roman" w:hAnsi="Times New Roman"/>
          <w:sz w:val="24"/>
          <w:szCs w:val="24"/>
        </w:rPr>
        <w:t xml:space="preserve">idalgo B </w:t>
      </w:r>
      <w:r w:rsidRPr="004852BF">
        <w:rPr>
          <w:rFonts w:ascii="Times New Roman" w:hAnsi="Times New Roman"/>
          <w:sz w:val="24"/>
          <w:szCs w:val="24"/>
        </w:rPr>
        <w:t>et al. Short-</w:t>
      </w:r>
      <w:proofErr w:type="spellStart"/>
      <w:r w:rsidRPr="004852BF">
        <w:rPr>
          <w:rFonts w:ascii="Times New Roman" w:hAnsi="Times New Roman"/>
          <w:sz w:val="24"/>
          <w:szCs w:val="24"/>
        </w:rPr>
        <w:t>Term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Effects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Mulligan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Mobilization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With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Movement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Pain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52BF">
        <w:rPr>
          <w:rFonts w:ascii="Times New Roman" w:hAnsi="Times New Roman"/>
          <w:sz w:val="24"/>
          <w:szCs w:val="24"/>
        </w:rPr>
        <w:t>Disability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52BF">
        <w:rPr>
          <w:rFonts w:ascii="Times New Roman" w:hAnsi="Times New Roman"/>
          <w:sz w:val="24"/>
          <w:szCs w:val="24"/>
        </w:rPr>
        <w:t>and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Kinematic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Spinal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Movements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852BF">
        <w:rPr>
          <w:rFonts w:ascii="Times New Roman" w:hAnsi="Times New Roman"/>
          <w:sz w:val="24"/>
          <w:szCs w:val="24"/>
        </w:rPr>
        <w:t>Patients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With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Nonspecific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Low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Back </w:t>
      </w:r>
      <w:proofErr w:type="spellStart"/>
      <w:r w:rsidRPr="004852BF">
        <w:rPr>
          <w:rFonts w:ascii="Times New Roman" w:hAnsi="Times New Roman"/>
          <w:sz w:val="24"/>
          <w:szCs w:val="24"/>
        </w:rPr>
        <w:t>Pain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4852BF">
        <w:rPr>
          <w:rFonts w:ascii="Times New Roman" w:hAnsi="Times New Roman"/>
          <w:sz w:val="24"/>
          <w:szCs w:val="24"/>
        </w:rPr>
        <w:t>Randomized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Placebo-</w:t>
      </w:r>
      <w:proofErr w:type="spellStart"/>
      <w:r w:rsidRPr="004852BF">
        <w:rPr>
          <w:rFonts w:ascii="Times New Roman" w:hAnsi="Times New Roman"/>
          <w:sz w:val="24"/>
          <w:szCs w:val="24"/>
        </w:rPr>
        <w:t>Controlled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Trial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852BF">
        <w:rPr>
          <w:rFonts w:ascii="Times New Roman" w:hAnsi="Times New Roman"/>
          <w:sz w:val="24"/>
          <w:szCs w:val="24"/>
        </w:rPr>
        <w:t>Journal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Manipulative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4852BF">
        <w:rPr>
          <w:rFonts w:ascii="Times New Roman" w:hAnsi="Times New Roman"/>
          <w:sz w:val="24"/>
          <w:szCs w:val="24"/>
        </w:rPr>
        <w:t>Physiogical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Therapeutics</w:t>
      </w:r>
      <w:proofErr w:type="spellEnd"/>
      <w:r w:rsidR="007216F4">
        <w:rPr>
          <w:rFonts w:ascii="Times New Roman" w:hAnsi="Times New Roman"/>
          <w:sz w:val="24"/>
          <w:szCs w:val="24"/>
        </w:rPr>
        <w:t>.</w:t>
      </w:r>
      <w:r w:rsidR="00A72B2F" w:rsidRPr="004852BF">
        <w:rPr>
          <w:rFonts w:ascii="Times New Roman" w:hAnsi="Times New Roman"/>
          <w:sz w:val="24"/>
          <w:szCs w:val="24"/>
        </w:rPr>
        <w:t xml:space="preserve"> 2005</w:t>
      </w:r>
      <w:r w:rsidR="00A11061" w:rsidRPr="004852BF">
        <w:rPr>
          <w:rFonts w:ascii="Times New Roman" w:hAnsi="Times New Roman"/>
          <w:sz w:val="24"/>
          <w:szCs w:val="24"/>
        </w:rPr>
        <w:t>; 38(6): 365-74. Disponível</w:t>
      </w:r>
      <w:r w:rsidR="00702CF8">
        <w:rPr>
          <w:rFonts w:ascii="Times New Roman" w:hAnsi="Times New Roman"/>
          <w:sz w:val="24"/>
          <w:szCs w:val="24"/>
        </w:rPr>
        <w:t xml:space="preserve"> em</w:t>
      </w:r>
      <w:r w:rsidR="00A11061" w:rsidRPr="004852BF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="00A11061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https://www.jmptonline.org/article/S0161-4754(15)00080-9/fulltext</w:t>
        </w:r>
      </w:hyperlink>
      <w:r w:rsidR="00A11061" w:rsidRPr="00DD618F">
        <w:rPr>
          <w:rFonts w:ascii="Times New Roman" w:hAnsi="Times New Roman"/>
          <w:sz w:val="24"/>
          <w:szCs w:val="24"/>
        </w:rPr>
        <w:t>.</w:t>
      </w:r>
      <w:r w:rsidR="006A46B2" w:rsidRPr="00DD618F">
        <w:rPr>
          <w:rFonts w:ascii="Times New Roman" w:hAnsi="Times New Roman"/>
          <w:sz w:val="24"/>
          <w:szCs w:val="24"/>
        </w:rPr>
        <w:t xml:space="preserve"> </w:t>
      </w:r>
      <w:r w:rsidRPr="004852BF">
        <w:rPr>
          <w:rFonts w:ascii="Times New Roman" w:hAnsi="Times New Roman"/>
          <w:sz w:val="24"/>
          <w:szCs w:val="24"/>
        </w:rPr>
        <w:br/>
      </w:r>
    </w:p>
    <w:p w14:paraId="3B6E0D81" w14:textId="023E01C8" w:rsidR="00996F70" w:rsidRPr="004852BF" w:rsidRDefault="00D94126" w:rsidP="007216F4">
      <w:pPr>
        <w:numPr>
          <w:ilvl w:val="0"/>
          <w:numId w:val="20"/>
        </w:num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20" w:history="1">
        <w:r w:rsidR="00A11061" w:rsidRPr="004852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Vignesh B</w:t>
        </w:r>
      </w:hyperlink>
      <w:r w:rsidR="00996F70" w:rsidRPr="004852BF">
        <w:rPr>
          <w:rFonts w:ascii="Times New Roman" w:hAnsi="Times New Roman"/>
          <w:sz w:val="24"/>
          <w:szCs w:val="24"/>
        </w:rPr>
        <w:t xml:space="preserve"> et al.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Myofascial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release versus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Mulligan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sustained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natural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apophyseal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glides’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immediate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anda short-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term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effects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on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pain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function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and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mobility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nonspecific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low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back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pain</w:t>
      </w:r>
      <w:proofErr w:type="spellEnd"/>
      <w:r w:rsidR="00996F70" w:rsidRPr="004852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96F70" w:rsidRPr="004852BF">
        <w:rPr>
          <w:rFonts w:ascii="Times New Roman" w:hAnsi="Times New Roman"/>
          <w:sz w:val="24"/>
          <w:szCs w:val="24"/>
        </w:rPr>
        <w:t>PeerJ</w:t>
      </w:r>
      <w:proofErr w:type="spellEnd"/>
      <w:r w:rsidR="00A11061" w:rsidRPr="004852BF">
        <w:rPr>
          <w:rFonts w:ascii="Times New Roman" w:hAnsi="Times New Roman"/>
          <w:sz w:val="24"/>
          <w:szCs w:val="24"/>
        </w:rPr>
        <w:t>. 2015; (9): 1. Disponível</w:t>
      </w:r>
      <w:r w:rsidR="00702CF8">
        <w:rPr>
          <w:rFonts w:ascii="Times New Roman" w:hAnsi="Times New Roman"/>
          <w:sz w:val="24"/>
          <w:szCs w:val="24"/>
        </w:rPr>
        <w:t xml:space="preserve"> em</w:t>
      </w:r>
      <w:r w:rsidR="00A11061" w:rsidRPr="004852BF">
        <w:rPr>
          <w:rFonts w:ascii="Times New Roman" w:hAnsi="Times New Roman"/>
          <w:sz w:val="24"/>
          <w:szCs w:val="24"/>
        </w:rPr>
        <w:t>:</w:t>
      </w:r>
      <w:r w:rsidR="00C95E99" w:rsidRPr="004852BF">
        <w:rPr>
          <w:sz w:val="24"/>
          <w:szCs w:val="24"/>
        </w:rPr>
        <w:t xml:space="preserve"> </w:t>
      </w:r>
      <w:hyperlink r:id="rId21" w:history="1">
        <w:r w:rsidR="00C95E99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https://pubmed.ncbi.nlm.nih.gov/33777508/</w:t>
        </w:r>
      </w:hyperlink>
      <w:r w:rsidR="00C95E99" w:rsidRPr="00DD61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6F683064" w14:textId="77777777" w:rsidR="004852BF" w:rsidRPr="004852BF" w:rsidRDefault="004852BF" w:rsidP="007216F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5DF1665" w14:textId="0441C253" w:rsidR="00996F70" w:rsidRPr="00DD618F" w:rsidRDefault="00996F70" w:rsidP="007216F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BF">
        <w:rPr>
          <w:rFonts w:ascii="Times New Roman" w:hAnsi="Times New Roman"/>
          <w:sz w:val="24"/>
          <w:szCs w:val="24"/>
        </w:rPr>
        <w:t>A</w:t>
      </w:r>
      <w:r w:rsidR="004852BF" w:rsidRPr="004852BF">
        <w:rPr>
          <w:rFonts w:ascii="Times New Roman" w:hAnsi="Times New Roman"/>
          <w:sz w:val="24"/>
          <w:szCs w:val="24"/>
        </w:rPr>
        <w:t>li</w:t>
      </w:r>
      <w:r w:rsidRPr="004852BF">
        <w:rPr>
          <w:rFonts w:ascii="Times New Roman" w:hAnsi="Times New Roman"/>
          <w:sz w:val="24"/>
          <w:szCs w:val="24"/>
        </w:rPr>
        <w:t xml:space="preserve"> M</w:t>
      </w:r>
      <w:r w:rsidR="004852BF" w:rsidRPr="004852BF">
        <w:rPr>
          <w:rFonts w:ascii="Times New Roman" w:hAnsi="Times New Roman"/>
          <w:sz w:val="24"/>
          <w:szCs w:val="24"/>
        </w:rPr>
        <w:t xml:space="preserve">, </w:t>
      </w:r>
      <w:r w:rsidRPr="004852BF">
        <w:rPr>
          <w:rFonts w:ascii="Times New Roman" w:hAnsi="Times New Roman"/>
          <w:sz w:val="24"/>
          <w:szCs w:val="24"/>
        </w:rPr>
        <w:t>Nasir S</w:t>
      </w:r>
      <w:r w:rsidR="004852BF" w:rsidRPr="004852BF">
        <w:rPr>
          <w:rFonts w:ascii="Times New Roman" w:hAnsi="Times New Roman"/>
          <w:sz w:val="24"/>
          <w:szCs w:val="24"/>
        </w:rPr>
        <w:t>,</w:t>
      </w:r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Kritika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N</w:t>
      </w:r>
      <w:r w:rsidR="004852BF" w:rsidRPr="004852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52BF">
        <w:rPr>
          <w:rFonts w:ascii="Times New Roman" w:hAnsi="Times New Roman"/>
          <w:sz w:val="24"/>
          <w:szCs w:val="24"/>
        </w:rPr>
        <w:t>Majumi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4852BF">
        <w:rPr>
          <w:rFonts w:ascii="Times New Roman" w:hAnsi="Times New Roman"/>
          <w:sz w:val="24"/>
          <w:szCs w:val="24"/>
        </w:rPr>
        <w:t>Comparison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two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mobilization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tchniques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in management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chronic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non-</w:t>
      </w:r>
      <w:proofErr w:type="spellStart"/>
      <w:r w:rsidRPr="004852BF">
        <w:rPr>
          <w:rFonts w:ascii="Times New Roman" w:hAnsi="Times New Roman"/>
          <w:sz w:val="24"/>
          <w:szCs w:val="24"/>
        </w:rPr>
        <w:t>specific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low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back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pain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852BF">
        <w:rPr>
          <w:rFonts w:ascii="Times New Roman" w:hAnsi="Times New Roman"/>
          <w:sz w:val="24"/>
          <w:szCs w:val="24"/>
        </w:rPr>
        <w:t>Journal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of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Bodywork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and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Movement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52BF">
        <w:rPr>
          <w:rFonts w:ascii="Times New Roman" w:hAnsi="Times New Roman"/>
          <w:sz w:val="24"/>
          <w:szCs w:val="24"/>
        </w:rPr>
        <w:t>Therapies</w:t>
      </w:r>
      <w:proofErr w:type="spellEnd"/>
      <w:r w:rsidRPr="004852BF">
        <w:rPr>
          <w:rFonts w:ascii="Times New Roman" w:hAnsi="Times New Roman"/>
          <w:sz w:val="24"/>
          <w:szCs w:val="24"/>
        </w:rPr>
        <w:t xml:space="preserve"> Home</w:t>
      </w:r>
      <w:r w:rsidR="004852BF" w:rsidRPr="004852BF">
        <w:rPr>
          <w:rFonts w:ascii="Times New Roman" w:hAnsi="Times New Roman"/>
          <w:sz w:val="24"/>
          <w:szCs w:val="24"/>
        </w:rPr>
        <w:t>. 2005; 23(4): 918-23. Disponível</w:t>
      </w:r>
      <w:r w:rsidR="00702CF8">
        <w:rPr>
          <w:rFonts w:ascii="Times New Roman" w:hAnsi="Times New Roman"/>
          <w:sz w:val="24"/>
          <w:szCs w:val="24"/>
        </w:rPr>
        <w:t xml:space="preserve"> em</w:t>
      </w:r>
      <w:r w:rsidR="004852BF" w:rsidRPr="004852BF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="004852BF" w:rsidRPr="00DD61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https://pubmed.ncbi.nlm.nih.gov/31733783/</w:t>
        </w:r>
      </w:hyperlink>
      <w:r w:rsidR="004852BF" w:rsidRPr="00DD61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0C1139C9" w14:textId="77777777" w:rsidR="00E51B6E" w:rsidRPr="004852BF" w:rsidRDefault="00E51B6E" w:rsidP="00721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51B6E" w:rsidRPr="004852BF" w:rsidSect="009A0789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681AB" w14:textId="77777777" w:rsidR="00D94126" w:rsidRDefault="00D94126">
      <w:pPr>
        <w:spacing w:after="0" w:line="240" w:lineRule="auto"/>
      </w:pPr>
      <w:r>
        <w:separator/>
      </w:r>
    </w:p>
  </w:endnote>
  <w:endnote w:type="continuationSeparator" w:id="0">
    <w:p w14:paraId="238B114F" w14:textId="77777777" w:rsidR="00D94126" w:rsidRDefault="00D9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3593" w14:textId="77777777" w:rsidR="00D94126" w:rsidRDefault="00D94126">
      <w:pPr>
        <w:spacing w:after="0" w:line="240" w:lineRule="auto"/>
      </w:pPr>
      <w:r>
        <w:separator/>
      </w:r>
    </w:p>
  </w:footnote>
  <w:footnote w:type="continuationSeparator" w:id="0">
    <w:p w14:paraId="71C7424B" w14:textId="77777777" w:rsidR="00D94126" w:rsidRDefault="00D9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6B3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0C1F"/>
    <w:multiLevelType w:val="multilevel"/>
    <w:tmpl w:val="13B00C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5C27564"/>
    <w:multiLevelType w:val="hybridMultilevel"/>
    <w:tmpl w:val="AC223658"/>
    <w:lvl w:ilvl="0" w:tplc="4D844A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2F38"/>
    <w:multiLevelType w:val="hybridMultilevel"/>
    <w:tmpl w:val="9F805B8E"/>
    <w:lvl w:ilvl="0" w:tplc="44E8DDEE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4B02"/>
    <w:multiLevelType w:val="hybridMultilevel"/>
    <w:tmpl w:val="17AA16E0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5FF"/>
    <w:multiLevelType w:val="hybridMultilevel"/>
    <w:tmpl w:val="DB2223C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20516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4427"/>
    <w:multiLevelType w:val="hybridMultilevel"/>
    <w:tmpl w:val="9684B1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7B38C6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4173D"/>
    <w:multiLevelType w:val="hybridMultilevel"/>
    <w:tmpl w:val="BEB82F2C"/>
    <w:lvl w:ilvl="0" w:tplc="4624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6F3B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18B0"/>
    <w:multiLevelType w:val="hybridMultilevel"/>
    <w:tmpl w:val="754ECDE4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38D9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76386"/>
    <w:multiLevelType w:val="hybridMultilevel"/>
    <w:tmpl w:val="4386F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D515E"/>
    <w:multiLevelType w:val="hybridMultilevel"/>
    <w:tmpl w:val="6D028514"/>
    <w:lvl w:ilvl="0" w:tplc="20244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C72E6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22D27"/>
    <w:multiLevelType w:val="hybridMultilevel"/>
    <w:tmpl w:val="9306E994"/>
    <w:lvl w:ilvl="0" w:tplc="23524C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D1ECC"/>
    <w:multiLevelType w:val="hybridMultilevel"/>
    <w:tmpl w:val="754ECDE4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03AA3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422C0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38E8"/>
    <w:multiLevelType w:val="hybridMultilevel"/>
    <w:tmpl w:val="FD26567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8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15"/>
  </w:num>
  <w:num w:numId="10">
    <w:abstractNumId w:val="6"/>
  </w:num>
  <w:num w:numId="11">
    <w:abstractNumId w:val="0"/>
  </w:num>
  <w:num w:numId="12">
    <w:abstractNumId w:val="19"/>
  </w:num>
  <w:num w:numId="13">
    <w:abstractNumId w:val="14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9F"/>
    <w:rsid w:val="00006FA0"/>
    <w:rsid w:val="00017E32"/>
    <w:rsid w:val="000213AB"/>
    <w:rsid w:val="000227E7"/>
    <w:rsid w:val="00022FB8"/>
    <w:rsid w:val="00025F3A"/>
    <w:rsid w:val="00033881"/>
    <w:rsid w:val="00037898"/>
    <w:rsid w:val="00040307"/>
    <w:rsid w:val="0004475E"/>
    <w:rsid w:val="00044FFB"/>
    <w:rsid w:val="00045E60"/>
    <w:rsid w:val="00046AB6"/>
    <w:rsid w:val="00053014"/>
    <w:rsid w:val="00053099"/>
    <w:rsid w:val="00054718"/>
    <w:rsid w:val="00056648"/>
    <w:rsid w:val="00056B2B"/>
    <w:rsid w:val="00057C57"/>
    <w:rsid w:val="00057C9E"/>
    <w:rsid w:val="00063696"/>
    <w:rsid w:val="00065CB7"/>
    <w:rsid w:val="00067117"/>
    <w:rsid w:val="00071196"/>
    <w:rsid w:val="0007161F"/>
    <w:rsid w:val="00071906"/>
    <w:rsid w:val="000740E5"/>
    <w:rsid w:val="00075919"/>
    <w:rsid w:val="0007771A"/>
    <w:rsid w:val="00077A23"/>
    <w:rsid w:val="0008278F"/>
    <w:rsid w:val="0009522F"/>
    <w:rsid w:val="000A1518"/>
    <w:rsid w:val="000A3B93"/>
    <w:rsid w:val="000A492E"/>
    <w:rsid w:val="000B080F"/>
    <w:rsid w:val="000D14CE"/>
    <w:rsid w:val="000D176A"/>
    <w:rsid w:val="000D4BA4"/>
    <w:rsid w:val="000D4DDF"/>
    <w:rsid w:val="000D5746"/>
    <w:rsid w:val="000E283F"/>
    <w:rsid w:val="000E591A"/>
    <w:rsid w:val="00102177"/>
    <w:rsid w:val="00103638"/>
    <w:rsid w:val="00105A56"/>
    <w:rsid w:val="00107BD3"/>
    <w:rsid w:val="00127365"/>
    <w:rsid w:val="001277A6"/>
    <w:rsid w:val="00134F57"/>
    <w:rsid w:val="001358B4"/>
    <w:rsid w:val="00142336"/>
    <w:rsid w:val="00143DA6"/>
    <w:rsid w:val="001447D5"/>
    <w:rsid w:val="00146153"/>
    <w:rsid w:val="00146725"/>
    <w:rsid w:val="00147E95"/>
    <w:rsid w:val="00150709"/>
    <w:rsid w:val="00150A20"/>
    <w:rsid w:val="001563C4"/>
    <w:rsid w:val="0016015D"/>
    <w:rsid w:val="00163E0D"/>
    <w:rsid w:val="00165EA3"/>
    <w:rsid w:val="00171FAD"/>
    <w:rsid w:val="00172882"/>
    <w:rsid w:val="00176EDE"/>
    <w:rsid w:val="00180710"/>
    <w:rsid w:val="00181EDF"/>
    <w:rsid w:val="001827BF"/>
    <w:rsid w:val="00182A25"/>
    <w:rsid w:val="00187A7B"/>
    <w:rsid w:val="001903C3"/>
    <w:rsid w:val="0019127D"/>
    <w:rsid w:val="00197CB1"/>
    <w:rsid w:val="001A08A3"/>
    <w:rsid w:val="001A0D60"/>
    <w:rsid w:val="001A3E77"/>
    <w:rsid w:val="001A4D96"/>
    <w:rsid w:val="001A4E56"/>
    <w:rsid w:val="001B4E38"/>
    <w:rsid w:val="001B6991"/>
    <w:rsid w:val="001B7802"/>
    <w:rsid w:val="001C4AC7"/>
    <w:rsid w:val="001D10ED"/>
    <w:rsid w:val="001D5F2A"/>
    <w:rsid w:val="001D603F"/>
    <w:rsid w:val="001E1822"/>
    <w:rsid w:val="001E18C3"/>
    <w:rsid w:val="001E4156"/>
    <w:rsid w:val="001E4741"/>
    <w:rsid w:val="001E65AE"/>
    <w:rsid w:val="001F4235"/>
    <w:rsid w:val="002000A4"/>
    <w:rsid w:val="00201C79"/>
    <w:rsid w:val="00203650"/>
    <w:rsid w:val="00212B4E"/>
    <w:rsid w:val="0021306F"/>
    <w:rsid w:val="00214512"/>
    <w:rsid w:val="00217C18"/>
    <w:rsid w:val="00220A36"/>
    <w:rsid w:val="002228BB"/>
    <w:rsid w:val="00230D02"/>
    <w:rsid w:val="0023325F"/>
    <w:rsid w:val="0023326B"/>
    <w:rsid w:val="0023452D"/>
    <w:rsid w:val="00235104"/>
    <w:rsid w:val="00235448"/>
    <w:rsid w:val="00253E44"/>
    <w:rsid w:val="00264859"/>
    <w:rsid w:val="00264FF0"/>
    <w:rsid w:val="0027360B"/>
    <w:rsid w:val="00273BB5"/>
    <w:rsid w:val="002773DA"/>
    <w:rsid w:val="0028363D"/>
    <w:rsid w:val="002842C8"/>
    <w:rsid w:val="002872D7"/>
    <w:rsid w:val="002973BE"/>
    <w:rsid w:val="002A4EF4"/>
    <w:rsid w:val="002A4FDF"/>
    <w:rsid w:val="002A67D0"/>
    <w:rsid w:val="002B71AC"/>
    <w:rsid w:val="002C52B5"/>
    <w:rsid w:val="002D199A"/>
    <w:rsid w:val="002D7077"/>
    <w:rsid w:val="002D782C"/>
    <w:rsid w:val="002E0081"/>
    <w:rsid w:val="002E0E55"/>
    <w:rsid w:val="002E4F43"/>
    <w:rsid w:val="002F02B1"/>
    <w:rsid w:val="002F6C04"/>
    <w:rsid w:val="002F7919"/>
    <w:rsid w:val="0030106C"/>
    <w:rsid w:val="00301D9A"/>
    <w:rsid w:val="0030620C"/>
    <w:rsid w:val="003067C3"/>
    <w:rsid w:val="0031121E"/>
    <w:rsid w:val="00312509"/>
    <w:rsid w:val="00313485"/>
    <w:rsid w:val="003149A5"/>
    <w:rsid w:val="00316EE3"/>
    <w:rsid w:val="0032426B"/>
    <w:rsid w:val="00325E50"/>
    <w:rsid w:val="0032739C"/>
    <w:rsid w:val="00334EA5"/>
    <w:rsid w:val="00335788"/>
    <w:rsid w:val="00336792"/>
    <w:rsid w:val="003379FE"/>
    <w:rsid w:val="00340066"/>
    <w:rsid w:val="00342F37"/>
    <w:rsid w:val="00346D90"/>
    <w:rsid w:val="00347D54"/>
    <w:rsid w:val="00351986"/>
    <w:rsid w:val="00354EDC"/>
    <w:rsid w:val="003620A4"/>
    <w:rsid w:val="00364DF2"/>
    <w:rsid w:val="003659CB"/>
    <w:rsid w:val="003718CF"/>
    <w:rsid w:val="0037387E"/>
    <w:rsid w:val="00381DAA"/>
    <w:rsid w:val="00386CD3"/>
    <w:rsid w:val="00391595"/>
    <w:rsid w:val="0039371B"/>
    <w:rsid w:val="003937C5"/>
    <w:rsid w:val="00393FD9"/>
    <w:rsid w:val="003978E1"/>
    <w:rsid w:val="003A07C6"/>
    <w:rsid w:val="003A1E24"/>
    <w:rsid w:val="003A6BE7"/>
    <w:rsid w:val="003B27FF"/>
    <w:rsid w:val="003B2874"/>
    <w:rsid w:val="003B2E42"/>
    <w:rsid w:val="003B34C9"/>
    <w:rsid w:val="003B5B4D"/>
    <w:rsid w:val="003C14A2"/>
    <w:rsid w:val="003C3253"/>
    <w:rsid w:val="003C645A"/>
    <w:rsid w:val="003C7E12"/>
    <w:rsid w:val="003D1897"/>
    <w:rsid w:val="003E5297"/>
    <w:rsid w:val="003E6AE0"/>
    <w:rsid w:val="003F29FF"/>
    <w:rsid w:val="00402DCF"/>
    <w:rsid w:val="004036C9"/>
    <w:rsid w:val="00404570"/>
    <w:rsid w:val="004076B0"/>
    <w:rsid w:val="00412E4E"/>
    <w:rsid w:val="004173D2"/>
    <w:rsid w:val="0042563E"/>
    <w:rsid w:val="004307ED"/>
    <w:rsid w:val="0043296F"/>
    <w:rsid w:val="004356DA"/>
    <w:rsid w:val="00435736"/>
    <w:rsid w:val="00440A27"/>
    <w:rsid w:val="00443918"/>
    <w:rsid w:val="0045536B"/>
    <w:rsid w:val="00456B04"/>
    <w:rsid w:val="00457A01"/>
    <w:rsid w:val="00460904"/>
    <w:rsid w:val="004609AA"/>
    <w:rsid w:val="00461ED6"/>
    <w:rsid w:val="00462233"/>
    <w:rsid w:val="004639A3"/>
    <w:rsid w:val="00472D25"/>
    <w:rsid w:val="004754F8"/>
    <w:rsid w:val="00482F12"/>
    <w:rsid w:val="004852BF"/>
    <w:rsid w:val="004878D7"/>
    <w:rsid w:val="00491394"/>
    <w:rsid w:val="004937C7"/>
    <w:rsid w:val="004969CB"/>
    <w:rsid w:val="00496E07"/>
    <w:rsid w:val="004A2BAC"/>
    <w:rsid w:val="004A3130"/>
    <w:rsid w:val="004A6196"/>
    <w:rsid w:val="004B11B1"/>
    <w:rsid w:val="004B37CE"/>
    <w:rsid w:val="004B4C3A"/>
    <w:rsid w:val="004B510C"/>
    <w:rsid w:val="004B7322"/>
    <w:rsid w:val="004B79B4"/>
    <w:rsid w:val="004C0549"/>
    <w:rsid w:val="004D1336"/>
    <w:rsid w:val="004D1B28"/>
    <w:rsid w:val="004D323D"/>
    <w:rsid w:val="004D3AED"/>
    <w:rsid w:val="004D5F1B"/>
    <w:rsid w:val="004E118F"/>
    <w:rsid w:val="004F03FE"/>
    <w:rsid w:val="004F1A3D"/>
    <w:rsid w:val="004F2DED"/>
    <w:rsid w:val="004F5E21"/>
    <w:rsid w:val="0050454C"/>
    <w:rsid w:val="00506AA7"/>
    <w:rsid w:val="00511102"/>
    <w:rsid w:val="0052481D"/>
    <w:rsid w:val="0053435B"/>
    <w:rsid w:val="0053592C"/>
    <w:rsid w:val="00540856"/>
    <w:rsid w:val="00544E40"/>
    <w:rsid w:val="005460DD"/>
    <w:rsid w:val="00557BF1"/>
    <w:rsid w:val="00562131"/>
    <w:rsid w:val="0057520E"/>
    <w:rsid w:val="00577747"/>
    <w:rsid w:val="005778DA"/>
    <w:rsid w:val="00577D11"/>
    <w:rsid w:val="005810A1"/>
    <w:rsid w:val="00581A35"/>
    <w:rsid w:val="005840E6"/>
    <w:rsid w:val="00584DD8"/>
    <w:rsid w:val="005A3766"/>
    <w:rsid w:val="005B4696"/>
    <w:rsid w:val="005B4B9C"/>
    <w:rsid w:val="005C3434"/>
    <w:rsid w:val="005C448C"/>
    <w:rsid w:val="005D0CFC"/>
    <w:rsid w:val="005D215C"/>
    <w:rsid w:val="005D3AA7"/>
    <w:rsid w:val="005E001D"/>
    <w:rsid w:val="005E0466"/>
    <w:rsid w:val="005E078C"/>
    <w:rsid w:val="005E0A16"/>
    <w:rsid w:val="005E0C40"/>
    <w:rsid w:val="005E1883"/>
    <w:rsid w:val="005F2960"/>
    <w:rsid w:val="005F5B83"/>
    <w:rsid w:val="0060069F"/>
    <w:rsid w:val="0060075D"/>
    <w:rsid w:val="00600B5D"/>
    <w:rsid w:val="006060C2"/>
    <w:rsid w:val="0060713E"/>
    <w:rsid w:val="00607D57"/>
    <w:rsid w:val="00623FD1"/>
    <w:rsid w:val="00625B50"/>
    <w:rsid w:val="00630BEE"/>
    <w:rsid w:val="006374EB"/>
    <w:rsid w:val="00641FEF"/>
    <w:rsid w:val="00643B4B"/>
    <w:rsid w:val="00643DFC"/>
    <w:rsid w:val="0064433E"/>
    <w:rsid w:val="00647762"/>
    <w:rsid w:val="00656636"/>
    <w:rsid w:val="00657C0E"/>
    <w:rsid w:val="0066199F"/>
    <w:rsid w:val="006636F0"/>
    <w:rsid w:val="006638AD"/>
    <w:rsid w:val="00663D8C"/>
    <w:rsid w:val="00664421"/>
    <w:rsid w:val="00665180"/>
    <w:rsid w:val="00681733"/>
    <w:rsid w:val="00682565"/>
    <w:rsid w:val="0068376D"/>
    <w:rsid w:val="00684A7E"/>
    <w:rsid w:val="0069308E"/>
    <w:rsid w:val="00693FE0"/>
    <w:rsid w:val="006A1DE4"/>
    <w:rsid w:val="006A3B07"/>
    <w:rsid w:val="006A46B2"/>
    <w:rsid w:val="006A701B"/>
    <w:rsid w:val="006B4407"/>
    <w:rsid w:val="006B5734"/>
    <w:rsid w:val="006C1A44"/>
    <w:rsid w:val="006C69BC"/>
    <w:rsid w:val="006D26C1"/>
    <w:rsid w:val="006D5985"/>
    <w:rsid w:val="006D6FB2"/>
    <w:rsid w:val="006E0E11"/>
    <w:rsid w:val="006E60FF"/>
    <w:rsid w:val="006E7C3C"/>
    <w:rsid w:val="006E7CEF"/>
    <w:rsid w:val="006F286B"/>
    <w:rsid w:val="006F4F48"/>
    <w:rsid w:val="00702CF8"/>
    <w:rsid w:val="0070324A"/>
    <w:rsid w:val="00713159"/>
    <w:rsid w:val="00715968"/>
    <w:rsid w:val="007216F4"/>
    <w:rsid w:val="00733A4D"/>
    <w:rsid w:val="00735CEA"/>
    <w:rsid w:val="00741C0A"/>
    <w:rsid w:val="00745EE3"/>
    <w:rsid w:val="00750755"/>
    <w:rsid w:val="00751BB7"/>
    <w:rsid w:val="00752BC9"/>
    <w:rsid w:val="0075536E"/>
    <w:rsid w:val="00761E94"/>
    <w:rsid w:val="00762BC8"/>
    <w:rsid w:val="00764A52"/>
    <w:rsid w:val="00767B6C"/>
    <w:rsid w:val="00773393"/>
    <w:rsid w:val="007817DB"/>
    <w:rsid w:val="00784992"/>
    <w:rsid w:val="00786194"/>
    <w:rsid w:val="00786A0B"/>
    <w:rsid w:val="00797E99"/>
    <w:rsid w:val="007A6A1D"/>
    <w:rsid w:val="007A7589"/>
    <w:rsid w:val="007B0CFF"/>
    <w:rsid w:val="007B1EC1"/>
    <w:rsid w:val="007B3E23"/>
    <w:rsid w:val="007C010E"/>
    <w:rsid w:val="007C50F4"/>
    <w:rsid w:val="007C59AC"/>
    <w:rsid w:val="007C6C02"/>
    <w:rsid w:val="007D1CE0"/>
    <w:rsid w:val="007D6ED7"/>
    <w:rsid w:val="007E19F7"/>
    <w:rsid w:val="007E27F4"/>
    <w:rsid w:val="007E3168"/>
    <w:rsid w:val="007E61D3"/>
    <w:rsid w:val="007E7641"/>
    <w:rsid w:val="007F6125"/>
    <w:rsid w:val="007F76C6"/>
    <w:rsid w:val="00814B58"/>
    <w:rsid w:val="0081600E"/>
    <w:rsid w:val="008260BF"/>
    <w:rsid w:val="00827A74"/>
    <w:rsid w:val="00832241"/>
    <w:rsid w:val="008326DB"/>
    <w:rsid w:val="00835F79"/>
    <w:rsid w:val="0084583E"/>
    <w:rsid w:val="00852554"/>
    <w:rsid w:val="00853FB2"/>
    <w:rsid w:val="00860FF3"/>
    <w:rsid w:val="00862884"/>
    <w:rsid w:val="00862D57"/>
    <w:rsid w:val="00864129"/>
    <w:rsid w:val="00865E37"/>
    <w:rsid w:val="00871287"/>
    <w:rsid w:val="00876E4C"/>
    <w:rsid w:val="008776AC"/>
    <w:rsid w:val="0087789E"/>
    <w:rsid w:val="00882247"/>
    <w:rsid w:val="0088517E"/>
    <w:rsid w:val="008874EA"/>
    <w:rsid w:val="008922E6"/>
    <w:rsid w:val="008B037A"/>
    <w:rsid w:val="008B1566"/>
    <w:rsid w:val="008C6B80"/>
    <w:rsid w:val="008D1371"/>
    <w:rsid w:val="008E3676"/>
    <w:rsid w:val="008E47FA"/>
    <w:rsid w:val="008E750B"/>
    <w:rsid w:val="008E78FA"/>
    <w:rsid w:val="008F3BB2"/>
    <w:rsid w:val="008F6B75"/>
    <w:rsid w:val="00906C01"/>
    <w:rsid w:val="00915E8F"/>
    <w:rsid w:val="009206D3"/>
    <w:rsid w:val="00920882"/>
    <w:rsid w:val="00923B24"/>
    <w:rsid w:val="009259DD"/>
    <w:rsid w:val="00933242"/>
    <w:rsid w:val="00933715"/>
    <w:rsid w:val="00935E2B"/>
    <w:rsid w:val="009511A4"/>
    <w:rsid w:val="0095187A"/>
    <w:rsid w:val="00954893"/>
    <w:rsid w:val="00957EF6"/>
    <w:rsid w:val="0096001B"/>
    <w:rsid w:val="009702BB"/>
    <w:rsid w:val="00970B28"/>
    <w:rsid w:val="00972391"/>
    <w:rsid w:val="0097404A"/>
    <w:rsid w:val="00984488"/>
    <w:rsid w:val="00984FC7"/>
    <w:rsid w:val="00995535"/>
    <w:rsid w:val="00996F70"/>
    <w:rsid w:val="009A0789"/>
    <w:rsid w:val="009A25EB"/>
    <w:rsid w:val="009A3D4B"/>
    <w:rsid w:val="009A4851"/>
    <w:rsid w:val="009A7E9C"/>
    <w:rsid w:val="009B2577"/>
    <w:rsid w:val="009B28CC"/>
    <w:rsid w:val="009B4D55"/>
    <w:rsid w:val="009B53CC"/>
    <w:rsid w:val="009C3CEB"/>
    <w:rsid w:val="009C7D30"/>
    <w:rsid w:val="009D532E"/>
    <w:rsid w:val="009D540A"/>
    <w:rsid w:val="009E6A71"/>
    <w:rsid w:val="009E75B1"/>
    <w:rsid w:val="009E7ED8"/>
    <w:rsid w:val="009E7FFA"/>
    <w:rsid w:val="009F14B4"/>
    <w:rsid w:val="009F42D6"/>
    <w:rsid w:val="009F6028"/>
    <w:rsid w:val="009F6412"/>
    <w:rsid w:val="00A04B8A"/>
    <w:rsid w:val="00A11061"/>
    <w:rsid w:val="00A22714"/>
    <w:rsid w:val="00A22CF8"/>
    <w:rsid w:val="00A25305"/>
    <w:rsid w:val="00A25476"/>
    <w:rsid w:val="00A4055F"/>
    <w:rsid w:val="00A453A8"/>
    <w:rsid w:val="00A50FC9"/>
    <w:rsid w:val="00A518FB"/>
    <w:rsid w:val="00A51CDF"/>
    <w:rsid w:val="00A52047"/>
    <w:rsid w:val="00A5304C"/>
    <w:rsid w:val="00A55C6C"/>
    <w:rsid w:val="00A56952"/>
    <w:rsid w:val="00A622E6"/>
    <w:rsid w:val="00A669DD"/>
    <w:rsid w:val="00A70982"/>
    <w:rsid w:val="00A71358"/>
    <w:rsid w:val="00A72246"/>
    <w:rsid w:val="00A72B2F"/>
    <w:rsid w:val="00A84133"/>
    <w:rsid w:val="00A845EF"/>
    <w:rsid w:val="00A916FB"/>
    <w:rsid w:val="00A91AEA"/>
    <w:rsid w:val="00A92C44"/>
    <w:rsid w:val="00A9314B"/>
    <w:rsid w:val="00A94C69"/>
    <w:rsid w:val="00A975A2"/>
    <w:rsid w:val="00AA2763"/>
    <w:rsid w:val="00AA4997"/>
    <w:rsid w:val="00AA5FA0"/>
    <w:rsid w:val="00AA73E5"/>
    <w:rsid w:val="00AA7D61"/>
    <w:rsid w:val="00AB3DD4"/>
    <w:rsid w:val="00AB56CC"/>
    <w:rsid w:val="00AB5764"/>
    <w:rsid w:val="00AC704C"/>
    <w:rsid w:val="00AD0010"/>
    <w:rsid w:val="00AD1B3A"/>
    <w:rsid w:val="00AE7E94"/>
    <w:rsid w:val="00AF0AB7"/>
    <w:rsid w:val="00AF3E57"/>
    <w:rsid w:val="00AF4A88"/>
    <w:rsid w:val="00B00912"/>
    <w:rsid w:val="00B03F1B"/>
    <w:rsid w:val="00B06120"/>
    <w:rsid w:val="00B07BA0"/>
    <w:rsid w:val="00B07DE5"/>
    <w:rsid w:val="00B121A4"/>
    <w:rsid w:val="00B14E7A"/>
    <w:rsid w:val="00B16E8D"/>
    <w:rsid w:val="00B2232B"/>
    <w:rsid w:val="00B27DC5"/>
    <w:rsid w:val="00B3478A"/>
    <w:rsid w:val="00B35D7B"/>
    <w:rsid w:val="00B41AC0"/>
    <w:rsid w:val="00B45B65"/>
    <w:rsid w:val="00B5054D"/>
    <w:rsid w:val="00B5139C"/>
    <w:rsid w:val="00B530B2"/>
    <w:rsid w:val="00B660E7"/>
    <w:rsid w:val="00B712A7"/>
    <w:rsid w:val="00B82448"/>
    <w:rsid w:val="00B828EA"/>
    <w:rsid w:val="00B8453C"/>
    <w:rsid w:val="00B84AA4"/>
    <w:rsid w:val="00B90B74"/>
    <w:rsid w:val="00B928D4"/>
    <w:rsid w:val="00B953EA"/>
    <w:rsid w:val="00B97802"/>
    <w:rsid w:val="00BA109D"/>
    <w:rsid w:val="00BA1866"/>
    <w:rsid w:val="00BA2CA1"/>
    <w:rsid w:val="00BA5702"/>
    <w:rsid w:val="00BA7DD7"/>
    <w:rsid w:val="00BB1D5E"/>
    <w:rsid w:val="00BB2F62"/>
    <w:rsid w:val="00BB4009"/>
    <w:rsid w:val="00BB5428"/>
    <w:rsid w:val="00BB5636"/>
    <w:rsid w:val="00BB7ABB"/>
    <w:rsid w:val="00BC0606"/>
    <w:rsid w:val="00BC1EE4"/>
    <w:rsid w:val="00BC3D82"/>
    <w:rsid w:val="00BC753B"/>
    <w:rsid w:val="00BC7B83"/>
    <w:rsid w:val="00BC7D18"/>
    <w:rsid w:val="00BD106B"/>
    <w:rsid w:val="00BD483C"/>
    <w:rsid w:val="00BD5A60"/>
    <w:rsid w:val="00BD5DF3"/>
    <w:rsid w:val="00BD6B45"/>
    <w:rsid w:val="00BD724E"/>
    <w:rsid w:val="00BE12CE"/>
    <w:rsid w:val="00BE3D2B"/>
    <w:rsid w:val="00BE5B25"/>
    <w:rsid w:val="00C03BD7"/>
    <w:rsid w:val="00C055C8"/>
    <w:rsid w:val="00C10732"/>
    <w:rsid w:val="00C12484"/>
    <w:rsid w:val="00C141F4"/>
    <w:rsid w:val="00C21134"/>
    <w:rsid w:val="00C21AB7"/>
    <w:rsid w:val="00C26E64"/>
    <w:rsid w:val="00C2703C"/>
    <w:rsid w:val="00C41AE9"/>
    <w:rsid w:val="00C41D29"/>
    <w:rsid w:val="00C46F27"/>
    <w:rsid w:val="00C50CFB"/>
    <w:rsid w:val="00C5175C"/>
    <w:rsid w:val="00C51885"/>
    <w:rsid w:val="00C540C1"/>
    <w:rsid w:val="00C561B6"/>
    <w:rsid w:val="00C5681B"/>
    <w:rsid w:val="00C56B43"/>
    <w:rsid w:val="00C611A1"/>
    <w:rsid w:val="00C63B45"/>
    <w:rsid w:val="00C66483"/>
    <w:rsid w:val="00C706C4"/>
    <w:rsid w:val="00C71CCE"/>
    <w:rsid w:val="00C73497"/>
    <w:rsid w:val="00C763A2"/>
    <w:rsid w:val="00C77093"/>
    <w:rsid w:val="00C81DEE"/>
    <w:rsid w:val="00C848C2"/>
    <w:rsid w:val="00C86426"/>
    <w:rsid w:val="00C94728"/>
    <w:rsid w:val="00C95E99"/>
    <w:rsid w:val="00CA0FCF"/>
    <w:rsid w:val="00CA1875"/>
    <w:rsid w:val="00CA1D21"/>
    <w:rsid w:val="00CB077E"/>
    <w:rsid w:val="00CB7DD1"/>
    <w:rsid w:val="00CC48C2"/>
    <w:rsid w:val="00CC65E1"/>
    <w:rsid w:val="00CD1AC0"/>
    <w:rsid w:val="00CD5326"/>
    <w:rsid w:val="00CD5C1E"/>
    <w:rsid w:val="00CD69D8"/>
    <w:rsid w:val="00CD7A66"/>
    <w:rsid w:val="00CE5F74"/>
    <w:rsid w:val="00CE7BFD"/>
    <w:rsid w:val="00CF1B44"/>
    <w:rsid w:val="00CF1F7A"/>
    <w:rsid w:val="00D100C9"/>
    <w:rsid w:val="00D10E1D"/>
    <w:rsid w:val="00D1252E"/>
    <w:rsid w:val="00D14408"/>
    <w:rsid w:val="00D208CA"/>
    <w:rsid w:val="00D20B03"/>
    <w:rsid w:val="00D220A6"/>
    <w:rsid w:val="00D23836"/>
    <w:rsid w:val="00D27E34"/>
    <w:rsid w:val="00D30394"/>
    <w:rsid w:val="00D311D5"/>
    <w:rsid w:val="00D42833"/>
    <w:rsid w:val="00D43B6C"/>
    <w:rsid w:val="00D4650E"/>
    <w:rsid w:val="00D47032"/>
    <w:rsid w:val="00D527AE"/>
    <w:rsid w:val="00D56BD8"/>
    <w:rsid w:val="00D65B35"/>
    <w:rsid w:val="00D677CE"/>
    <w:rsid w:val="00D77C63"/>
    <w:rsid w:val="00D8251A"/>
    <w:rsid w:val="00D83136"/>
    <w:rsid w:val="00D86DB0"/>
    <w:rsid w:val="00D901F2"/>
    <w:rsid w:val="00D92F03"/>
    <w:rsid w:val="00D93962"/>
    <w:rsid w:val="00D94126"/>
    <w:rsid w:val="00D9524A"/>
    <w:rsid w:val="00D9528A"/>
    <w:rsid w:val="00DA24F4"/>
    <w:rsid w:val="00DA5D9F"/>
    <w:rsid w:val="00DB072C"/>
    <w:rsid w:val="00DB20A0"/>
    <w:rsid w:val="00DB312B"/>
    <w:rsid w:val="00DB35ED"/>
    <w:rsid w:val="00DC029C"/>
    <w:rsid w:val="00DC37B1"/>
    <w:rsid w:val="00DC65A3"/>
    <w:rsid w:val="00DC76E6"/>
    <w:rsid w:val="00DD21E7"/>
    <w:rsid w:val="00DD26E8"/>
    <w:rsid w:val="00DD4848"/>
    <w:rsid w:val="00DD618F"/>
    <w:rsid w:val="00DE4C8F"/>
    <w:rsid w:val="00DF4A88"/>
    <w:rsid w:val="00E1242F"/>
    <w:rsid w:val="00E12CE9"/>
    <w:rsid w:val="00E16ECC"/>
    <w:rsid w:val="00E170AB"/>
    <w:rsid w:val="00E21781"/>
    <w:rsid w:val="00E22C56"/>
    <w:rsid w:val="00E272B7"/>
    <w:rsid w:val="00E35C72"/>
    <w:rsid w:val="00E41281"/>
    <w:rsid w:val="00E41F63"/>
    <w:rsid w:val="00E44452"/>
    <w:rsid w:val="00E51B6E"/>
    <w:rsid w:val="00E6059A"/>
    <w:rsid w:val="00E61E3C"/>
    <w:rsid w:val="00E741AE"/>
    <w:rsid w:val="00E75ECA"/>
    <w:rsid w:val="00E84A2D"/>
    <w:rsid w:val="00E85D14"/>
    <w:rsid w:val="00E911FD"/>
    <w:rsid w:val="00E9658C"/>
    <w:rsid w:val="00EA1871"/>
    <w:rsid w:val="00EA38C5"/>
    <w:rsid w:val="00EA5B05"/>
    <w:rsid w:val="00EA7D14"/>
    <w:rsid w:val="00EB434A"/>
    <w:rsid w:val="00EB783D"/>
    <w:rsid w:val="00EC4E80"/>
    <w:rsid w:val="00EC5849"/>
    <w:rsid w:val="00EC5DB6"/>
    <w:rsid w:val="00EC5E6F"/>
    <w:rsid w:val="00EC662B"/>
    <w:rsid w:val="00EC7767"/>
    <w:rsid w:val="00ED2FBD"/>
    <w:rsid w:val="00EE7588"/>
    <w:rsid w:val="00EF2F30"/>
    <w:rsid w:val="00EF3721"/>
    <w:rsid w:val="00EF3EC8"/>
    <w:rsid w:val="00F15800"/>
    <w:rsid w:val="00F160C8"/>
    <w:rsid w:val="00F21C83"/>
    <w:rsid w:val="00F22C32"/>
    <w:rsid w:val="00F2729C"/>
    <w:rsid w:val="00F27385"/>
    <w:rsid w:val="00F27734"/>
    <w:rsid w:val="00F33881"/>
    <w:rsid w:val="00F33E28"/>
    <w:rsid w:val="00F3502E"/>
    <w:rsid w:val="00F43A12"/>
    <w:rsid w:val="00F47C0B"/>
    <w:rsid w:val="00F52766"/>
    <w:rsid w:val="00F53158"/>
    <w:rsid w:val="00F54685"/>
    <w:rsid w:val="00F56A9B"/>
    <w:rsid w:val="00F57BB9"/>
    <w:rsid w:val="00F61A91"/>
    <w:rsid w:val="00F62ADD"/>
    <w:rsid w:val="00F65E3F"/>
    <w:rsid w:val="00F7198A"/>
    <w:rsid w:val="00F72177"/>
    <w:rsid w:val="00F72352"/>
    <w:rsid w:val="00F7382D"/>
    <w:rsid w:val="00F8025D"/>
    <w:rsid w:val="00F847F8"/>
    <w:rsid w:val="00F85980"/>
    <w:rsid w:val="00F85D11"/>
    <w:rsid w:val="00F916DC"/>
    <w:rsid w:val="00F94EE3"/>
    <w:rsid w:val="00F950BE"/>
    <w:rsid w:val="00F96848"/>
    <w:rsid w:val="00FA5E33"/>
    <w:rsid w:val="00FA6EFE"/>
    <w:rsid w:val="00FB443B"/>
    <w:rsid w:val="00FB7778"/>
    <w:rsid w:val="00FB7D5F"/>
    <w:rsid w:val="00FC2E79"/>
    <w:rsid w:val="00FC734C"/>
    <w:rsid w:val="00FD0DE9"/>
    <w:rsid w:val="00FD1296"/>
    <w:rsid w:val="00FD2959"/>
    <w:rsid w:val="00FD46EE"/>
    <w:rsid w:val="00FE1A1B"/>
    <w:rsid w:val="00FE209C"/>
    <w:rsid w:val="00FE56ED"/>
    <w:rsid w:val="00FF1629"/>
    <w:rsid w:val="00FF16F0"/>
    <w:rsid w:val="00FF2B58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3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9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A5D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5D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5D9F"/>
    <w:rPr>
      <w:rFonts w:eastAsiaTheme="minorEastAsia"/>
      <w:b/>
      <w:bCs/>
      <w:sz w:val="28"/>
      <w:szCs w:val="28"/>
    </w:rPr>
  </w:style>
  <w:style w:type="character" w:styleId="Hyperlink">
    <w:name w:val="Hyperlink"/>
    <w:uiPriority w:val="99"/>
    <w:unhideWhenUsed/>
    <w:rsid w:val="00DA5D9F"/>
    <w:rPr>
      <w:color w:val="0000FF"/>
      <w:u w:val="single"/>
    </w:rPr>
  </w:style>
  <w:style w:type="character" w:customStyle="1" w:styleId="apple-converted-space">
    <w:name w:val="apple-converted-space"/>
    <w:rsid w:val="00DA5D9F"/>
  </w:style>
  <w:style w:type="paragraph" w:styleId="PargrafodaLista">
    <w:name w:val="List Paragraph"/>
    <w:basedOn w:val="Normal"/>
    <w:uiPriority w:val="34"/>
    <w:qFormat/>
    <w:rsid w:val="00DA5D9F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DA5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D9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unhideWhenUsed/>
    <w:rsid w:val="005F2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29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296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96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960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5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5B6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A9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89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3D1897"/>
    <w:rPr>
      <w:i/>
      <w:iCs/>
    </w:rPr>
  </w:style>
  <w:style w:type="paragraph" w:styleId="Reviso">
    <w:name w:val="Revision"/>
    <w:hidden/>
    <w:uiPriority w:val="99"/>
    <w:semiHidden/>
    <w:rsid w:val="004B79B4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A453A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7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C63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D43B6C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3E23"/>
    <w:rPr>
      <w:color w:val="605E5C"/>
      <w:shd w:val="clear" w:color="auto" w:fill="E1DFDD"/>
    </w:rPr>
  </w:style>
  <w:style w:type="character" w:customStyle="1" w:styleId="authors-list-item">
    <w:name w:val="authors-list-item"/>
    <w:basedOn w:val="Fontepargpadro"/>
    <w:rsid w:val="00864129"/>
  </w:style>
  <w:style w:type="character" w:customStyle="1" w:styleId="author-sup-separator">
    <w:name w:val="author-sup-separator"/>
    <w:basedOn w:val="Fontepargpadro"/>
    <w:rsid w:val="00864129"/>
  </w:style>
  <w:style w:type="character" w:customStyle="1" w:styleId="comma">
    <w:name w:val="comma"/>
    <w:basedOn w:val="Fontepargpadro"/>
    <w:rsid w:val="00864129"/>
  </w:style>
  <w:style w:type="character" w:customStyle="1" w:styleId="MenoPendente2">
    <w:name w:val="Menção Pendente2"/>
    <w:basedOn w:val="Fontepargpadro"/>
    <w:uiPriority w:val="99"/>
    <w:semiHidden/>
    <w:unhideWhenUsed/>
    <w:rsid w:val="007216F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13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9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A5D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5D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5D9F"/>
    <w:rPr>
      <w:rFonts w:eastAsiaTheme="minorEastAsia"/>
      <w:b/>
      <w:bCs/>
      <w:sz w:val="28"/>
      <w:szCs w:val="28"/>
    </w:rPr>
  </w:style>
  <w:style w:type="character" w:styleId="Hyperlink">
    <w:name w:val="Hyperlink"/>
    <w:uiPriority w:val="99"/>
    <w:unhideWhenUsed/>
    <w:rsid w:val="00DA5D9F"/>
    <w:rPr>
      <w:color w:val="0000FF"/>
      <w:u w:val="single"/>
    </w:rPr>
  </w:style>
  <w:style w:type="character" w:customStyle="1" w:styleId="apple-converted-space">
    <w:name w:val="apple-converted-space"/>
    <w:rsid w:val="00DA5D9F"/>
  </w:style>
  <w:style w:type="paragraph" w:styleId="PargrafodaLista">
    <w:name w:val="List Paragraph"/>
    <w:basedOn w:val="Normal"/>
    <w:uiPriority w:val="34"/>
    <w:qFormat/>
    <w:rsid w:val="00DA5D9F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DA5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D9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unhideWhenUsed/>
    <w:rsid w:val="005F2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29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296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96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960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45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5B6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A9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89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3D1897"/>
    <w:rPr>
      <w:i/>
      <w:iCs/>
    </w:rPr>
  </w:style>
  <w:style w:type="paragraph" w:styleId="Reviso">
    <w:name w:val="Revision"/>
    <w:hidden/>
    <w:uiPriority w:val="99"/>
    <w:semiHidden/>
    <w:rsid w:val="004B79B4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A453A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7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C63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D43B6C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3E23"/>
    <w:rPr>
      <w:color w:val="605E5C"/>
      <w:shd w:val="clear" w:color="auto" w:fill="E1DFDD"/>
    </w:rPr>
  </w:style>
  <w:style w:type="character" w:customStyle="1" w:styleId="authors-list-item">
    <w:name w:val="authors-list-item"/>
    <w:basedOn w:val="Fontepargpadro"/>
    <w:rsid w:val="00864129"/>
  </w:style>
  <w:style w:type="character" w:customStyle="1" w:styleId="author-sup-separator">
    <w:name w:val="author-sup-separator"/>
    <w:basedOn w:val="Fontepargpadro"/>
    <w:rsid w:val="00864129"/>
  </w:style>
  <w:style w:type="character" w:customStyle="1" w:styleId="comma">
    <w:name w:val="comma"/>
    <w:basedOn w:val="Fontepargpadro"/>
    <w:rsid w:val="00864129"/>
  </w:style>
  <w:style w:type="character" w:customStyle="1" w:styleId="MenoPendente2">
    <w:name w:val="Menção Pendente2"/>
    <w:basedOn w:val="Fontepargpadro"/>
    <w:uiPriority w:val="99"/>
    <w:semiHidden/>
    <w:unhideWhenUsed/>
    <w:rsid w:val="007216F4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1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positorio.unesc.net/handle/1/3445" TargetMode="External"/><Relationship Id="rId18" Type="http://schemas.openxmlformats.org/officeDocument/2006/relationships/hyperlink" Target="https://jpma.org.pk/article-details/9388?article_id=93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377750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ubmed.ncbi.nlm.nih.gov/?term=Noohu+MM&amp;cauthor_id=31733783" TargetMode="External"/><Relationship Id="rId17" Type="http://schemas.openxmlformats.org/officeDocument/2006/relationships/hyperlink" Target="https://www.sciencedirect.com/science/article/abs/pii/0268003395000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8559749/" TargetMode="External"/><Relationship Id="rId20" Type="http://schemas.openxmlformats.org/officeDocument/2006/relationships/hyperlink" Target="https://pubmed.ncbi.nlm.nih.gov/?term=Bhat+P+V&amp;cauthor_id=337775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med.ncbi.nlm.nih.gov/?term=Ali+MN&amp;cauthor_id=3173378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ubmed.ncbi.nlm.nih.gov/29843520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jmptonline.org/article/S0161-4754(15)00080-9/full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ssicap28@hotmail.com" TargetMode="External"/><Relationship Id="rId14" Type="http://schemas.openxmlformats.org/officeDocument/2006/relationships/hyperlink" Target="http://dx.doi.org/10.5433/1679-0367.2005v26n2p75" TargetMode="External"/><Relationship Id="rId22" Type="http://schemas.openxmlformats.org/officeDocument/2006/relationships/hyperlink" Target="https://pubmed.ncbi.nlm.nih.gov/31733783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45A9-6A0B-4C7F-8CBE-D28B8457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3990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Adroaldo José Casa Junior</dc:creator>
  <dc:description>Fiquei confusa em como escrever esse gráfico prof!</dc:description>
  <cp:lastModifiedBy>Jéssica Vidal</cp:lastModifiedBy>
  <cp:revision>4</cp:revision>
  <dcterms:created xsi:type="dcterms:W3CDTF">2021-06-02T01:10:00Z</dcterms:created>
  <dcterms:modified xsi:type="dcterms:W3CDTF">2021-06-14T14:01:00Z</dcterms:modified>
</cp:coreProperties>
</file>