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EADFD" w14:textId="7B17B6F3" w:rsidR="00F83752" w:rsidRPr="00530E59" w:rsidRDefault="003F776E" w:rsidP="00530E59">
      <w:pPr>
        <w:spacing w:after="0" w:line="480" w:lineRule="auto"/>
        <w:jc w:val="center"/>
        <w:rPr>
          <w:rFonts w:ascii="Times New Roman" w:hAnsi="Times New Roman" w:cs="Times New Roman"/>
          <w:b/>
          <w:sz w:val="28"/>
          <w:szCs w:val="28"/>
        </w:rPr>
      </w:pPr>
      <w:r w:rsidRPr="00B16707">
        <w:rPr>
          <w:rFonts w:ascii="Times New Roman" w:hAnsi="Times New Roman" w:cs="Times New Roman"/>
          <w:b/>
          <w:sz w:val="28"/>
          <w:szCs w:val="28"/>
        </w:rPr>
        <w:t>RELAÇÃO DA DISFUNÇÃO TEMPOROMANDIBULAR COM A CEFALEIA, CERVICALGIA E HÁBITOS PARAFUNCIONAIS EM UNIVERSITÁRIOS</w:t>
      </w:r>
    </w:p>
    <w:p w14:paraId="07A64EB9" w14:textId="222B8846" w:rsidR="00530E59" w:rsidRPr="00530E59" w:rsidRDefault="003F776E" w:rsidP="00530E59">
      <w:pPr>
        <w:pStyle w:val="NormalWeb"/>
        <w:spacing w:before="0" w:beforeAutospacing="0" w:after="0" w:afterAutospacing="0" w:line="480" w:lineRule="auto"/>
        <w:jc w:val="center"/>
        <w:rPr>
          <w:i/>
          <w:lang w:val="en-US"/>
        </w:rPr>
      </w:pPr>
      <w:r w:rsidRPr="00B16707">
        <w:rPr>
          <w:i/>
          <w:lang w:val="en-US"/>
        </w:rPr>
        <w:t xml:space="preserve">Relationship of temporomandibular dysfunction with </w:t>
      </w:r>
      <w:r w:rsidR="006E5E1D" w:rsidRPr="00B16707">
        <w:rPr>
          <w:i/>
          <w:lang w:val="en-US"/>
        </w:rPr>
        <w:t>headaches</w:t>
      </w:r>
      <w:r w:rsidRPr="00B16707">
        <w:rPr>
          <w:i/>
          <w:lang w:val="en-US"/>
        </w:rPr>
        <w:t xml:space="preserve">, </w:t>
      </w:r>
      <w:r w:rsidR="006E5E1D" w:rsidRPr="00B16707">
        <w:rPr>
          <w:i/>
          <w:lang w:val="en-US"/>
        </w:rPr>
        <w:t>neck pain</w:t>
      </w:r>
      <w:r w:rsidRPr="00B16707">
        <w:rPr>
          <w:i/>
          <w:lang w:val="en-US"/>
        </w:rPr>
        <w:t xml:space="preserve"> and parafunctional habits in university students</w:t>
      </w:r>
    </w:p>
    <w:p w14:paraId="75663577" w14:textId="77777777" w:rsidR="00530E59" w:rsidRPr="00B16707" w:rsidRDefault="00530E59" w:rsidP="00530E59">
      <w:pPr>
        <w:pStyle w:val="NormalWeb"/>
        <w:spacing w:before="0" w:beforeAutospacing="0" w:after="0" w:afterAutospacing="0" w:line="480" w:lineRule="auto"/>
        <w:rPr>
          <w:b/>
          <w:lang w:val="en-US"/>
        </w:rPr>
      </w:pPr>
    </w:p>
    <w:p w14:paraId="704FB81F" w14:textId="390224CF" w:rsidR="00426C94" w:rsidRPr="00B16707" w:rsidRDefault="003F776E" w:rsidP="00530E59">
      <w:pPr>
        <w:pStyle w:val="NormalWeb"/>
        <w:spacing w:before="0" w:beforeAutospacing="0" w:after="0" w:afterAutospacing="0" w:line="480" w:lineRule="auto"/>
        <w:jc w:val="center"/>
      </w:pPr>
      <w:r w:rsidRPr="00B16707">
        <w:t>Ana Cristina Rodrigues da Conceição</w:t>
      </w:r>
      <w:r w:rsidR="00426C94" w:rsidRPr="00B16707">
        <w:t>¹; Adroaldo José Casa Junior</w:t>
      </w:r>
      <w:r w:rsidR="00426C94" w:rsidRPr="00B16707">
        <w:rPr>
          <w:vertAlign w:val="superscript"/>
        </w:rPr>
        <w:t>2</w:t>
      </w:r>
    </w:p>
    <w:p w14:paraId="23933114" w14:textId="77777777" w:rsidR="0019780F" w:rsidRPr="00B16707" w:rsidRDefault="0019780F" w:rsidP="00530E59">
      <w:pPr>
        <w:pStyle w:val="NormalWeb"/>
        <w:spacing w:before="0" w:beforeAutospacing="0" w:after="0" w:afterAutospacing="0" w:line="480" w:lineRule="auto"/>
        <w:rPr>
          <w:b/>
        </w:rPr>
      </w:pPr>
    </w:p>
    <w:p w14:paraId="3D5780B0" w14:textId="77777777" w:rsidR="00426C94" w:rsidRPr="00B16707" w:rsidRDefault="00426C94" w:rsidP="00530E59">
      <w:pPr>
        <w:pStyle w:val="NormalWeb"/>
        <w:spacing w:before="0" w:beforeAutospacing="0" w:after="0" w:afterAutospacing="0" w:line="480" w:lineRule="auto"/>
        <w:jc w:val="center"/>
      </w:pPr>
      <w:r w:rsidRPr="00B16707">
        <w:rPr>
          <w:vertAlign w:val="superscript"/>
        </w:rPr>
        <w:t>1</w:t>
      </w:r>
      <w:r w:rsidRPr="00B16707">
        <w:t>Discente do Curso de Fisioterapia da Pontifícia Universidade Católica de Goiás, Goiânia, Goiás, Brasil</w:t>
      </w:r>
    </w:p>
    <w:p w14:paraId="60F0AA7D" w14:textId="5457F8A8" w:rsidR="00426C94" w:rsidRPr="00B16707" w:rsidRDefault="00426C94" w:rsidP="00530E59">
      <w:pPr>
        <w:pStyle w:val="NormalWeb"/>
        <w:spacing w:before="0" w:beforeAutospacing="0" w:after="0" w:afterAutospacing="0" w:line="480" w:lineRule="auto"/>
        <w:jc w:val="center"/>
      </w:pPr>
      <w:r w:rsidRPr="00B16707">
        <w:rPr>
          <w:vertAlign w:val="superscript"/>
        </w:rPr>
        <w:t>2</w:t>
      </w:r>
      <w:r w:rsidRPr="00B16707">
        <w:t>Doutor e Mestre em Ciências da Saúde, Docente do Curso de Fisioterapia da Pontifícia Universidade Católica de Goiás, Goiânia, Goiás, Brasil</w:t>
      </w:r>
    </w:p>
    <w:p w14:paraId="4DEB1A26" w14:textId="4F570AD5" w:rsidR="00426C94" w:rsidRPr="00B16707" w:rsidRDefault="00426C94" w:rsidP="00530E59">
      <w:pPr>
        <w:pStyle w:val="NormalWeb"/>
        <w:spacing w:before="0" w:beforeAutospacing="0" w:after="0" w:afterAutospacing="0" w:line="480" w:lineRule="auto"/>
        <w:jc w:val="center"/>
      </w:pPr>
    </w:p>
    <w:p w14:paraId="687F3B82" w14:textId="77777777" w:rsidR="00426C94" w:rsidRPr="00B16707" w:rsidRDefault="00426C94" w:rsidP="00530E59">
      <w:pPr>
        <w:pStyle w:val="NormalWeb"/>
        <w:spacing w:before="0" w:beforeAutospacing="0" w:after="0" w:afterAutospacing="0" w:line="480" w:lineRule="auto"/>
      </w:pPr>
    </w:p>
    <w:p w14:paraId="6F7731A1" w14:textId="48572B88" w:rsidR="0019780F" w:rsidRDefault="00426C94" w:rsidP="00530E59">
      <w:pPr>
        <w:pStyle w:val="NormalWeb"/>
        <w:spacing w:before="0" w:beforeAutospacing="0" w:after="0" w:afterAutospacing="0" w:line="480" w:lineRule="auto"/>
        <w:jc w:val="both"/>
        <w:rPr>
          <w:bCs/>
        </w:rPr>
      </w:pPr>
      <w:r w:rsidRPr="00B16707">
        <w:rPr>
          <w:b/>
          <w:bCs/>
        </w:rPr>
        <w:t xml:space="preserve">Título </w:t>
      </w:r>
      <w:r w:rsidR="00975CF7" w:rsidRPr="00B16707">
        <w:rPr>
          <w:b/>
          <w:bCs/>
        </w:rPr>
        <w:t>Condensado</w:t>
      </w:r>
      <w:r w:rsidRPr="00B16707">
        <w:rPr>
          <w:b/>
          <w:bCs/>
        </w:rPr>
        <w:t>:</w:t>
      </w:r>
      <w:r w:rsidRPr="00B16707">
        <w:t xml:space="preserve"> </w:t>
      </w:r>
      <w:r w:rsidR="00F83752" w:rsidRPr="00B16707">
        <w:rPr>
          <w:bCs/>
        </w:rPr>
        <w:t>Causas e consequências da D</w:t>
      </w:r>
      <w:r w:rsidR="00DE5949" w:rsidRPr="00B16707">
        <w:rPr>
          <w:bCs/>
        </w:rPr>
        <w:t>TM</w:t>
      </w:r>
    </w:p>
    <w:p w14:paraId="532DE15D" w14:textId="77777777" w:rsidR="00530E59" w:rsidRPr="00B16707" w:rsidRDefault="00530E59" w:rsidP="00530E59">
      <w:pPr>
        <w:pStyle w:val="NormalWeb"/>
        <w:spacing w:before="0" w:beforeAutospacing="0" w:after="0" w:afterAutospacing="0" w:line="480" w:lineRule="auto"/>
        <w:jc w:val="both"/>
        <w:rPr>
          <w:b/>
        </w:rPr>
      </w:pPr>
    </w:p>
    <w:p w14:paraId="1EC41A10" w14:textId="1EC4D69A" w:rsidR="00426C94" w:rsidRPr="00B16707" w:rsidRDefault="0019780F" w:rsidP="00530E59">
      <w:pPr>
        <w:pStyle w:val="NormalWeb"/>
        <w:spacing w:before="0" w:beforeAutospacing="0" w:after="0" w:afterAutospacing="0" w:line="480" w:lineRule="auto"/>
        <w:jc w:val="both"/>
      </w:pPr>
      <w:r w:rsidRPr="00B16707">
        <w:t>Pontifícia Universidade Católica de Goiás (PUC Goiás)</w:t>
      </w:r>
    </w:p>
    <w:p w14:paraId="5593B648" w14:textId="0CD10151" w:rsidR="0019780F" w:rsidRPr="00B16707" w:rsidRDefault="0019780F" w:rsidP="00530E59">
      <w:pPr>
        <w:pStyle w:val="NormalWeb"/>
        <w:spacing w:before="0" w:beforeAutospacing="0" w:after="0" w:afterAutospacing="0" w:line="480" w:lineRule="auto"/>
        <w:jc w:val="both"/>
      </w:pPr>
      <w:r w:rsidRPr="00B16707">
        <w:t>Escola de Ciências Sociais e da Saúde (ECISS)</w:t>
      </w:r>
    </w:p>
    <w:p w14:paraId="019756A3" w14:textId="57D27A18" w:rsidR="00E51427" w:rsidRPr="00B16707" w:rsidRDefault="0019780F" w:rsidP="00530E59">
      <w:pPr>
        <w:pStyle w:val="NormalWeb"/>
        <w:spacing w:before="0" w:beforeAutospacing="0" w:after="0" w:afterAutospacing="0" w:line="480" w:lineRule="auto"/>
        <w:jc w:val="both"/>
      </w:pPr>
      <w:r w:rsidRPr="00B16707">
        <w:t>Endereço</w:t>
      </w:r>
      <w:r w:rsidR="00E51427" w:rsidRPr="00B16707">
        <w:t>: Av</w:t>
      </w:r>
      <w:r w:rsidR="00F83752" w:rsidRPr="00B16707">
        <w:t>enida</w:t>
      </w:r>
      <w:r w:rsidR="00E51427" w:rsidRPr="00B16707">
        <w:t xml:space="preserve"> Universitária</w:t>
      </w:r>
      <w:r w:rsidR="00F83752" w:rsidRPr="00B16707">
        <w:t>, n</w:t>
      </w:r>
      <w:r w:rsidR="007038A7" w:rsidRPr="00B16707">
        <w:t>.</w:t>
      </w:r>
      <w:r w:rsidR="00F83752" w:rsidRPr="00B16707">
        <w:t xml:space="preserve"> </w:t>
      </w:r>
      <w:r w:rsidR="00E51427" w:rsidRPr="00B16707">
        <w:t>1.440, Setor Universitário</w:t>
      </w:r>
      <w:r w:rsidR="00F83752" w:rsidRPr="00B16707">
        <w:t>,</w:t>
      </w:r>
      <w:r w:rsidR="00E51427" w:rsidRPr="00B16707">
        <w:t xml:space="preserve"> Goiâni</w:t>
      </w:r>
      <w:r w:rsidR="00F83752" w:rsidRPr="00B16707">
        <w:t>a, Goiás,</w:t>
      </w:r>
      <w:r w:rsidR="00E51427" w:rsidRPr="00B16707">
        <w:t xml:space="preserve"> CEP: 74605-010</w:t>
      </w:r>
    </w:p>
    <w:p w14:paraId="4A5AF36D" w14:textId="6E048DE2" w:rsidR="00426C94" w:rsidRPr="00B16707" w:rsidRDefault="00426C94" w:rsidP="00530E59">
      <w:pPr>
        <w:pStyle w:val="NormalWeb"/>
        <w:spacing w:before="0" w:beforeAutospacing="0" w:after="0" w:afterAutospacing="0" w:line="480" w:lineRule="auto"/>
        <w:jc w:val="both"/>
      </w:pPr>
      <w:r w:rsidRPr="00B16707">
        <w:t xml:space="preserve">Autor principal: </w:t>
      </w:r>
      <w:r w:rsidR="003F776E" w:rsidRPr="00B16707">
        <w:t>Ana Cristina Rodrigues da Conceição</w:t>
      </w:r>
    </w:p>
    <w:p w14:paraId="1E396B20" w14:textId="0B295646" w:rsidR="00426C94" w:rsidRPr="00B16707" w:rsidRDefault="00426C94" w:rsidP="00530E59">
      <w:pPr>
        <w:pStyle w:val="NormalWeb"/>
        <w:spacing w:before="0" w:beforeAutospacing="0" w:after="0" w:afterAutospacing="0" w:line="480" w:lineRule="auto"/>
        <w:jc w:val="both"/>
      </w:pPr>
      <w:r w:rsidRPr="00B16707">
        <w:t xml:space="preserve">Endereço: Rua </w:t>
      </w:r>
      <w:r w:rsidR="003F776E" w:rsidRPr="00B16707">
        <w:t>59-A</w:t>
      </w:r>
      <w:r w:rsidRPr="00B16707">
        <w:t xml:space="preserve">, </w:t>
      </w:r>
      <w:r w:rsidR="004124CD" w:rsidRPr="00B16707">
        <w:t>n</w:t>
      </w:r>
      <w:r w:rsidR="003F776E" w:rsidRPr="00B16707">
        <w:t>º 666, Qd. 61-A, Lt. 25/27, Edifício Cartier – Setor Aeroporto</w:t>
      </w:r>
      <w:r w:rsidRPr="00B16707">
        <w:t>, Goiânia, Goiás, CEP 74</w:t>
      </w:r>
      <w:r w:rsidR="003F776E" w:rsidRPr="00B16707">
        <w:t>070</w:t>
      </w:r>
      <w:r w:rsidRPr="00B16707">
        <w:t>-</w:t>
      </w:r>
      <w:r w:rsidR="003F776E" w:rsidRPr="00B16707">
        <w:t>160</w:t>
      </w:r>
    </w:p>
    <w:p w14:paraId="036146EA" w14:textId="45EA4105" w:rsidR="001F7164" w:rsidRPr="00B16707" w:rsidRDefault="001F7164" w:rsidP="00530E59">
      <w:pPr>
        <w:pStyle w:val="NormalWeb"/>
        <w:spacing w:before="0" w:beforeAutospacing="0" w:after="0" w:afterAutospacing="0" w:line="480" w:lineRule="auto"/>
        <w:jc w:val="both"/>
      </w:pPr>
      <w:r w:rsidRPr="00B16707">
        <w:t>Telefone: (62) 99851-5498</w:t>
      </w:r>
    </w:p>
    <w:p w14:paraId="44CA50B5" w14:textId="5F6CAD5D" w:rsidR="0019780F" w:rsidRPr="00B16707" w:rsidRDefault="00426C94" w:rsidP="00530E59">
      <w:pPr>
        <w:pStyle w:val="NormalWeb"/>
        <w:spacing w:before="0" w:beforeAutospacing="0" w:after="0" w:afterAutospacing="0" w:line="480" w:lineRule="auto"/>
        <w:jc w:val="both"/>
      </w:pPr>
      <w:r w:rsidRPr="00B16707">
        <w:t xml:space="preserve">E-mail: </w:t>
      </w:r>
      <w:r w:rsidR="003F776E" w:rsidRPr="00B16707">
        <w:t>anacrisstinarodrigues@gmail.com</w:t>
      </w:r>
    </w:p>
    <w:p w14:paraId="42F5350E" w14:textId="77777777" w:rsidR="003F776E" w:rsidRPr="00B16707" w:rsidRDefault="003F776E" w:rsidP="00530E59">
      <w:pPr>
        <w:spacing w:after="0" w:line="480" w:lineRule="auto"/>
        <w:ind w:left="708"/>
        <w:jc w:val="center"/>
        <w:rPr>
          <w:rFonts w:ascii="Times New Roman" w:hAnsi="Times New Roman" w:cs="Times New Roman"/>
          <w:sz w:val="24"/>
          <w:szCs w:val="24"/>
        </w:rPr>
      </w:pPr>
      <w:r w:rsidRPr="00B16707">
        <w:rPr>
          <w:rFonts w:ascii="Times New Roman" w:hAnsi="Times New Roman" w:cs="Times New Roman"/>
          <w:b/>
          <w:sz w:val="24"/>
          <w:szCs w:val="24"/>
        </w:rPr>
        <w:lastRenderedPageBreak/>
        <w:t>RELAÇÃO DA DISFUNÇÃO TEMPOROMANDIBULAR COM A CEFALEIA, CERVICALGIA E HÁBITOS PARAFUNCIONAIS EM UNIVERSITÁRIOS</w:t>
      </w:r>
    </w:p>
    <w:p w14:paraId="79412DE5" w14:textId="77777777" w:rsidR="00CE54FB" w:rsidRPr="00B16707" w:rsidRDefault="00CE54FB" w:rsidP="00530E59">
      <w:pPr>
        <w:pStyle w:val="NormalWeb"/>
        <w:spacing w:before="0" w:beforeAutospacing="0" w:after="0" w:afterAutospacing="0" w:line="480" w:lineRule="auto"/>
        <w:jc w:val="both"/>
        <w:rPr>
          <w:b/>
        </w:rPr>
      </w:pPr>
    </w:p>
    <w:p w14:paraId="642853EC" w14:textId="73B720E0" w:rsidR="00CE54FB" w:rsidRPr="001E525F" w:rsidRDefault="00972D20" w:rsidP="00530E59">
      <w:pPr>
        <w:pStyle w:val="NormalWeb"/>
        <w:spacing w:before="0" w:beforeAutospacing="0" w:after="0" w:afterAutospacing="0" w:line="480" w:lineRule="auto"/>
        <w:jc w:val="both"/>
        <w:rPr>
          <w:b/>
        </w:rPr>
      </w:pPr>
      <w:r w:rsidRPr="001E525F">
        <w:rPr>
          <w:b/>
        </w:rPr>
        <w:t>RESUMO</w:t>
      </w:r>
    </w:p>
    <w:p w14:paraId="5E54689A" w14:textId="7C1CFC3A" w:rsidR="003A3E05" w:rsidRPr="001E525F" w:rsidRDefault="003A3E05" w:rsidP="00530E59">
      <w:pPr>
        <w:spacing w:after="0" w:line="480" w:lineRule="auto"/>
        <w:jc w:val="both"/>
        <w:rPr>
          <w:rFonts w:ascii="Times New Roman" w:hAnsi="Times New Roman" w:cs="Times New Roman"/>
          <w:b/>
          <w:sz w:val="24"/>
          <w:szCs w:val="24"/>
        </w:rPr>
      </w:pPr>
      <w:bookmarkStart w:id="0" w:name="_Hlk70965147"/>
      <w:r w:rsidRPr="001E525F">
        <w:rPr>
          <w:rFonts w:ascii="Times New Roman" w:hAnsi="Times New Roman" w:cs="Times New Roman"/>
          <w:b/>
          <w:sz w:val="24"/>
          <w:szCs w:val="24"/>
        </w:rPr>
        <w:t>Objetivo:</w:t>
      </w:r>
      <w:r w:rsidR="00882AAC" w:rsidRPr="001E525F">
        <w:rPr>
          <w:rFonts w:ascii="Times New Roman" w:hAnsi="Times New Roman" w:cs="Times New Roman"/>
          <w:sz w:val="24"/>
          <w:szCs w:val="24"/>
        </w:rPr>
        <w:t xml:space="preserve"> </w:t>
      </w:r>
      <w:r w:rsidR="007038A7" w:rsidRPr="001E525F">
        <w:rPr>
          <w:rFonts w:ascii="Times New Roman" w:hAnsi="Times New Roman" w:cs="Times New Roman"/>
          <w:sz w:val="24"/>
          <w:szCs w:val="24"/>
        </w:rPr>
        <w:t>V</w:t>
      </w:r>
      <w:r w:rsidR="00882AAC" w:rsidRPr="001E525F">
        <w:rPr>
          <w:rFonts w:ascii="Times New Roman" w:hAnsi="Times New Roman" w:cs="Times New Roman"/>
          <w:sz w:val="24"/>
          <w:szCs w:val="24"/>
        </w:rPr>
        <w:t xml:space="preserve">erificar a possível relação entre a </w:t>
      </w:r>
      <w:r w:rsidR="00286CED" w:rsidRPr="001E525F">
        <w:rPr>
          <w:rFonts w:ascii="Times New Roman" w:hAnsi="Times New Roman" w:cs="Times New Roman"/>
          <w:sz w:val="24"/>
          <w:szCs w:val="24"/>
        </w:rPr>
        <w:t>d</w:t>
      </w:r>
      <w:r w:rsidR="005B5E5B" w:rsidRPr="001E525F">
        <w:rPr>
          <w:rFonts w:ascii="Times New Roman" w:hAnsi="Times New Roman" w:cs="Times New Roman"/>
          <w:sz w:val="24"/>
          <w:szCs w:val="24"/>
        </w:rPr>
        <w:t xml:space="preserve">isfunção da </w:t>
      </w:r>
      <w:r w:rsidR="00286CED" w:rsidRPr="001E525F">
        <w:rPr>
          <w:rFonts w:ascii="Times New Roman" w:hAnsi="Times New Roman" w:cs="Times New Roman"/>
          <w:sz w:val="24"/>
          <w:szCs w:val="24"/>
        </w:rPr>
        <w:t>a</w:t>
      </w:r>
      <w:r w:rsidR="005B5E5B" w:rsidRPr="001E525F">
        <w:rPr>
          <w:rFonts w:ascii="Times New Roman" w:hAnsi="Times New Roman" w:cs="Times New Roman"/>
          <w:sz w:val="24"/>
          <w:szCs w:val="24"/>
        </w:rPr>
        <w:t xml:space="preserve">rticulação </w:t>
      </w:r>
      <w:r w:rsidR="00286CED" w:rsidRPr="001E525F">
        <w:rPr>
          <w:rFonts w:ascii="Times New Roman" w:hAnsi="Times New Roman" w:cs="Times New Roman"/>
          <w:sz w:val="24"/>
          <w:szCs w:val="24"/>
        </w:rPr>
        <w:t>t</w:t>
      </w:r>
      <w:r w:rsidR="005B5E5B" w:rsidRPr="001E525F">
        <w:rPr>
          <w:rFonts w:ascii="Times New Roman" w:hAnsi="Times New Roman" w:cs="Times New Roman"/>
          <w:sz w:val="24"/>
          <w:szCs w:val="24"/>
        </w:rPr>
        <w:t>emporomandibular</w:t>
      </w:r>
      <w:r w:rsidR="00882AAC" w:rsidRPr="001E525F">
        <w:rPr>
          <w:rFonts w:ascii="Times New Roman" w:hAnsi="Times New Roman" w:cs="Times New Roman"/>
          <w:sz w:val="24"/>
          <w:szCs w:val="24"/>
        </w:rPr>
        <w:t xml:space="preserve"> com a cefaleia, cervicalgia e </w:t>
      </w:r>
      <w:r w:rsidR="00286CED" w:rsidRPr="001E525F">
        <w:rPr>
          <w:rFonts w:ascii="Times New Roman" w:hAnsi="Times New Roman" w:cs="Times New Roman"/>
          <w:sz w:val="24"/>
          <w:szCs w:val="24"/>
        </w:rPr>
        <w:t>hábitos parafuncionais</w:t>
      </w:r>
      <w:r w:rsidR="00882AAC" w:rsidRPr="001E525F">
        <w:rPr>
          <w:rFonts w:ascii="Times New Roman" w:hAnsi="Times New Roman" w:cs="Times New Roman"/>
          <w:sz w:val="24"/>
          <w:szCs w:val="24"/>
        </w:rPr>
        <w:t xml:space="preserve"> em universitários. </w:t>
      </w:r>
      <w:r w:rsidR="00882AAC" w:rsidRPr="001E525F">
        <w:rPr>
          <w:rFonts w:ascii="Times New Roman" w:hAnsi="Times New Roman" w:cs="Times New Roman"/>
          <w:b/>
          <w:sz w:val="24"/>
          <w:szCs w:val="24"/>
        </w:rPr>
        <w:t>Métodos:</w:t>
      </w:r>
      <w:r w:rsidR="00882AAC" w:rsidRPr="001E525F">
        <w:rPr>
          <w:rFonts w:ascii="Times New Roman" w:hAnsi="Times New Roman" w:cs="Times New Roman"/>
          <w:sz w:val="24"/>
          <w:szCs w:val="24"/>
        </w:rPr>
        <w:t xml:space="preserve"> </w:t>
      </w:r>
      <w:r w:rsidR="007038A7" w:rsidRPr="001E525F">
        <w:rPr>
          <w:rFonts w:ascii="Times New Roman" w:hAnsi="Times New Roman" w:cs="Times New Roman"/>
          <w:sz w:val="24"/>
          <w:szCs w:val="24"/>
        </w:rPr>
        <w:t xml:space="preserve">Participaram </w:t>
      </w:r>
      <w:r w:rsidR="00882AAC" w:rsidRPr="001E525F">
        <w:rPr>
          <w:rFonts w:ascii="Times New Roman" w:hAnsi="Times New Roman" w:cs="Times New Roman"/>
          <w:sz w:val="24"/>
          <w:szCs w:val="24"/>
        </w:rPr>
        <w:t xml:space="preserve">155 </w:t>
      </w:r>
      <w:r w:rsidR="007038A7" w:rsidRPr="001E525F">
        <w:rPr>
          <w:rFonts w:ascii="Times New Roman" w:hAnsi="Times New Roman" w:cs="Times New Roman"/>
          <w:sz w:val="24"/>
          <w:szCs w:val="24"/>
        </w:rPr>
        <w:t>pessoas</w:t>
      </w:r>
      <w:r w:rsidR="00882AAC" w:rsidRPr="001E525F">
        <w:rPr>
          <w:rFonts w:ascii="Times New Roman" w:hAnsi="Times New Roman" w:cs="Times New Roman"/>
          <w:sz w:val="24"/>
          <w:szCs w:val="24"/>
        </w:rPr>
        <w:t xml:space="preserve">, </w:t>
      </w:r>
      <w:r w:rsidR="007038A7" w:rsidRPr="001E525F">
        <w:rPr>
          <w:rFonts w:ascii="Times New Roman" w:hAnsi="Times New Roman" w:cs="Times New Roman"/>
          <w:sz w:val="24"/>
          <w:szCs w:val="24"/>
        </w:rPr>
        <w:t>submetidas</w:t>
      </w:r>
      <w:r w:rsidR="00882AAC" w:rsidRPr="001E525F">
        <w:rPr>
          <w:rFonts w:ascii="Times New Roman" w:hAnsi="Times New Roman" w:cs="Times New Roman"/>
          <w:sz w:val="24"/>
          <w:szCs w:val="24"/>
        </w:rPr>
        <w:t xml:space="preserve"> </w:t>
      </w:r>
      <w:r w:rsidR="007038A7" w:rsidRPr="001E525F">
        <w:rPr>
          <w:rFonts w:ascii="Times New Roman" w:hAnsi="Times New Roman" w:cs="Times New Roman"/>
          <w:sz w:val="24"/>
          <w:szCs w:val="24"/>
        </w:rPr>
        <w:t>à</w:t>
      </w:r>
      <w:r w:rsidR="00882AAC" w:rsidRPr="001E525F">
        <w:rPr>
          <w:rFonts w:ascii="Times New Roman" w:hAnsi="Times New Roman" w:cs="Times New Roman"/>
          <w:sz w:val="24"/>
          <w:szCs w:val="24"/>
        </w:rPr>
        <w:t xml:space="preserve"> </w:t>
      </w:r>
      <w:r w:rsidR="007038A7" w:rsidRPr="001E525F">
        <w:rPr>
          <w:rFonts w:ascii="Times New Roman" w:hAnsi="Times New Roman" w:cs="Times New Roman"/>
          <w:sz w:val="24"/>
          <w:szCs w:val="24"/>
        </w:rPr>
        <w:t>uma</w:t>
      </w:r>
      <w:r w:rsidR="00882AAC" w:rsidRPr="001E525F">
        <w:rPr>
          <w:rFonts w:ascii="Times New Roman" w:hAnsi="Times New Roman" w:cs="Times New Roman"/>
          <w:sz w:val="24"/>
          <w:szCs w:val="24"/>
        </w:rPr>
        <w:t xml:space="preserve"> Ficha de Avaliação da Coluna Cervical e Crânio</w:t>
      </w:r>
      <w:r w:rsidR="005E73E7" w:rsidRPr="001E525F">
        <w:rPr>
          <w:rFonts w:ascii="Times New Roman" w:hAnsi="Times New Roman" w:cs="Times New Roman"/>
          <w:sz w:val="24"/>
          <w:szCs w:val="24"/>
        </w:rPr>
        <w:t xml:space="preserve"> para analisar</w:t>
      </w:r>
      <w:r w:rsidR="00240EBC" w:rsidRPr="001E525F">
        <w:rPr>
          <w:rFonts w:ascii="Times New Roman" w:hAnsi="Times New Roman" w:cs="Times New Roman"/>
          <w:sz w:val="24"/>
          <w:szCs w:val="24"/>
        </w:rPr>
        <w:t xml:space="preserve"> os </w:t>
      </w:r>
      <w:r w:rsidR="00A21A47" w:rsidRPr="001E525F">
        <w:rPr>
          <w:rFonts w:ascii="Times New Roman" w:hAnsi="Times New Roman" w:cs="Times New Roman"/>
          <w:sz w:val="24"/>
          <w:szCs w:val="24"/>
        </w:rPr>
        <w:t>hábitos parafuncionais</w:t>
      </w:r>
      <w:r w:rsidR="00240EBC" w:rsidRPr="001E525F">
        <w:rPr>
          <w:rFonts w:ascii="Times New Roman" w:hAnsi="Times New Roman" w:cs="Times New Roman"/>
          <w:sz w:val="24"/>
          <w:szCs w:val="24"/>
        </w:rPr>
        <w:t xml:space="preserve"> e</w:t>
      </w:r>
      <w:r w:rsidR="005E73E7" w:rsidRPr="001E525F">
        <w:rPr>
          <w:rFonts w:ascii="Times New Roman" w:hAnsi="Times New Roman" w:cs="Times New Roman"/>
          <w:sz w:val="24"/>
          <w:szCs w:val="24"/>
        </w:rPr>
        <w:t xml:space="preserve"> o impacto nas atividades recreativas, leitura, sono e dor</w:t>
      </w:r>
      <w:r w:rsidR="001503A0">
        <w:rPr>
          <w:rFonts w:ascii="Times New Roman" w:hAnsi="Times New Roman" w:cs="Times New Roman"/>
          <w:sz w:val="24"/>
          <w:szCs w:val="24"/>
        </w:rPr>
        <w:t>,</w:t>
      </w:r>
      <w:r w:rsidR="00B66AE7" w:rsidRPr="001E525F">
        <w:rPr>
          <w:rFonts w:ascii="Times New Roman" w:hAnsi="Times New Roman" w:cs="Times New Roman"/>
          <w:sz w:val="24"/>
          <w:szCs w:val="24"/>
        </w:rPr>
        <w:t xml:space="preserve"> ao</w:t>
      </w:r>
      <w:r w:rsidR="00882AAC" w:rsidRPr="001E525F">
        <w:rPr>
          <w:rFonts w:ascii="Times New Roman" w:hAnsi="Times New Roman" w:cs="Times New Roman"/>
          <w:sz w:val="24"/>
          <w:szCs w:val="24"/>
        </w:rPr>
        <w:t xml:space="preserve"> </w:t>
      </w:r>
      <w:r w:rsidR="00B66AE7" w:rsidRPr="001E525F">
        <w:rPr>
          <w:rFonts w:ascii="Times New Roman" w:hAnsi="Times New Roman" w:cs="Times New Roman"/>
          <w:sz w:val="24"/>
          <w:szCs w:val="24"/>
        </w:rPr>
        <w:t>Questionário Anamnésico de Fonseca p</w:t>
      </w:r>
      <w:r w:rsidR="00240EBC" w:rsidRPr="001E525F">
        <w:rPr>
          <w:rFonts w:ascii="Times New Roman" w:hAnsi="Times New Roman" w:cs="Times New Roman"/>
          <w:sz w:val="24"/>
          <w:szCs w:val="24"/>
        </w:rPr>
        <w:t>ara dete</w:t>
      </w:r>
      <w:r w:rsidR="00B66AE7" w:rsidRPr="001E525F">
        <w:rPr>
          <w:rFonts w:ascii="Times New Roman" w:hAnsi="Times New Roman" w:cs="Times New Roman"/>
          <w:sz w:val="24"/>
          <w:szCs w:val="24"/>
        </w:rPr>
        <w:t>rminar a presença</w:t>
      </w:r>
      <w:r w:rsidR="00240EBC" w:rsidRPr="001E525F">
        <w:rPr>
          <w:rFonts w:ascii="Times New Roman" w:hAnsi="Times New Roman" w:cs="Times New Roman"/>
          <w:sz w:val="24"/>
          <w:szCs w:val="24"/>
        </w:rPr>
        <w:t xml:space="preserve"> e caracterizar a severidade da disfunção temporomandibular </w:t>
      </w:r>
      <w:r w:rsidR="00882AAC" w:rsidRPr="001E525F">
        <w:rPr>
          <w:rFonts w:ascii="Times New Roman" w:hAnsi="Times New Roman" w:cs="Times New Roman"/>
          <w:sz w:val="24"/>
          <w:szCs w:val="24"/>
        </w:rPr>
        <w:t xml:space="preserve">e </w:t>
      </w:r>
      <w:r w:rsidR="00166EB5" w:rsidRPr="001E525F">
        <w:rPr>
          <w:rFonts w:ascii="Times New Roman" w:hAnsi="Times New Roman" w:cs="Times New Roman"/>
          <w:sz w:val="24"/>
          <w:szCs w:val="24"/>
        </w:rPr>
        <w:t>ao</w:t>
      </w:r>
      <w:r w:rsidR="00882AAC" w:rsidRPr="001E525F">
        <w:rPr>
          <w:rFonts w:ascii="Times New Roman" w:hAnsi="Times New Roman" w:cs="Times New Roman"/>
          <w:sz w:val="24"/>
          <w:szCs w:val="24"/>
        </w:rPr>
        <w:t xml:space="preserve"> </w:t>
      </w:r>
      <w:r w:rsidR="00882AAC" w:rsidRPr="001E525F">
        <w:rPr>
          <w:rFonts w:ascii="Times New Roman" w:hAnsi="Times New Roman" w:cs="Times New Roman"/>
          <w:i/>
          <w:iCs/>
          <w:sz w:val="24"/>
          <w:szCs w:val="24"/>
        </w:rPr>
        <w:t>Headache Impact Test</w:t>
      </w:r>
      <w:r w:rsidR="00882AAC" w:rsidRPr="001E525F">
        <w:rPr>
          <w:rFonts w:ascii="Times New Roman" w:hAnsi="Times New Roman" w:cs="Times New Roman"/>
          <w:sz w:val="24"/>
          <w:szCs w:val="24"/>
        </w:rPr>
        <w:t xml:space="preserve"> (HIT-6)</w:t>
      </w:r>
      <w:r w:rsidR="00240EBC" w:rsidRPr="001E525F">
        <w:rPr>
          <w:rFonts w:ascii="Times New Roman" w:hAnsi="Times New Roman" w:cs="Times New Roman"/>
          <w:sz w:val="24"/>
          <w:szCs w:val="24"/>
        </w:rPr>
        <w:t xml:space="preserve"> para medir o impacto da cefaleia</w:t>
      </w:r>
      <w:r w:rsidR="00DF02F1" w:rsidRPr="001E525F">
        <w:rPr>
          <w:rFonts w:ascii="Times New Roman" w:hAnsi="Times New Roman" w:cs="Times New Roman"/>
          <w:sz w:val="24"/>
          <w:szCs w:val="24"/>
        </w:rPr>
        <w:t xml:space="preserve"> </w:t>
      </w:r>
      <w:r w:rsidR="00286CED" w:rsidRPr="001E525F">
        <w:rPr>
          <w:rFonts w:ascii="Times New Roman" w:hAnsi="Times New Roman" w:cs="Times New Roman"/>
          <w:sz w:val="24"/>
          <w:szCs w:val="24"/>
        </w:rPr>
        <w:t>sobre a vida do indivíduo.</w:t>
      </w:r>
      <w:r w:rsidR="00F5045A" w:rsidRPr="001E525F">
        <w:rPr>
          <w:rFonts w:ascii="Times New Roman" w:hAnsi="Times New Roman" w:cs="Times New Roman"/>
          <w:sz w:val="24"/>
          <w:szCs w:val="24"/>
        </w:rPr>
        <w:t xml:space="preserve"> </w:t>
      </w:r>
      <w:r w:rsidR="00B66AE7" w:rsidRPr="001E525F">
        <w:rPr>
          <w:rFonts w:ascii="Times New Roman" w:eastAsia="Times New Roman" w:hAnsi="Times New Roman" w:cs="Times New Roman"/>
          <w:sz w:val="24"/>
          <w:szCs w:val="24"/>
          <w:lang w:eastAsia="pt-BR"/>
        </w:rPr>
        <w:t>Em todas as análises</w:t>
      </w:r>
      <w:r w:rsidR="001503A0">
        <w:rPr>
          <w:rFonts w:ascii="Times New Roman" w:eastAsia="Times New Roman" w:hAnsi="Times New Roman" w:cs="Times New Roman"/>
          <w:sz w:val="24"/>
          <w:szCs w:val="24"/>
          <w:lang w:eastAsia="pt-BR"/>
        </w:rPr>
        <w:t>,</w:t>
      </w:r>
      <w:r w:rsidR="00B66AE7" w:rsidRPr="001E525F">
        <w:rPr>
          <w:rFonts w:ascii="Times New Roman" w:eastAsia="Times New Roman" w:hAnsi="Times New Roman" w:cs="Times New Roman"/>
          <w:sz w:val="24"/>
          <w:szCs w:val="24"/>
          <w:lang w:eastAsia="pt-BR"/>
        </w:rPr>
        <w:t xml:space="preserve"> o nível de significância adotado foi de 5% (p&lt;0,05). </w:t>
      </w:r>
      <w:r w:rsidR="00882AAC" w:rsidRPr="001E525F">
        <w:rPr>
          <w:rFonts w:ascii="Times New Roman" w:hAnsi="Times New Roman" w:cs="Times New Roman"/>
          <w:b/>
          <w:sz w:val="24"/>
          <w:szCs w:val="24"/>
        </w:rPr>
        <w:t xml:space="preserve">Resultados: </w:t>
      </w:r>
      <w:r w:rsidR="00FD4813" w:rsidRPr="001E525F">
        <w:rPr>
          <w:rFonts w:ascii="Times New Roman" w:hAnsi="Times New Roman" w:cs="Times New Roman"/>
          <w:bCs/>
          <w:sz w:val="24"/>
          <w:szCs w:val="24"/>
        </w:rPr>
        <w:t>Em nosso estudo, 134</w:t>
      </w:r>
      <w:r w:rsidR="001503A0">
        <w:rPr>
          <w:rFonts w:ascii="Times New Roman" w:hAnsi="Times New Roman" w:cs="Times New Roman"/>
          <w:bCs/>
          <w:sz w:val="24"/>
          <w:szCs w:val="24"/>
        </w:rPr>
        <w:t xml:space="preserve"> participantes</w:t>
      </w:r>
      <w:r w:rsidR="00FD4813" w:rsidRPr="001E525F">
        <w:rPr>
          <w:rFonts w:ascii="Times New Roman" w:hAnsi="Times New Roman" w:cs="Times New Roman"/>
          <w:bCs/>
          <w:sz w:val="24"/>
          <w:szCs w:val="24"/>
        </w:rPr>
        <w:t xml:space="preserve"> (86,5%) tem </w:t>
      </w:r>
      <w:r w:rsidR="00E54895" w:rsidRPr="001E525F">
        <w:rPr>
          <w:rFonts w:ascii="Times New Roman" w:hAnsi="Times New Roman" w:cs="Times New Roman"/>
          <w:sz w:val="24"/>
          <w:szCs w:val="24"/>
        </w:rPr>
        <w:t>disfunção temporomandibular</w:t>
      </w:r>
      <w:r w:rsidR="00FD4813" w:rsidRPr="001E525F">
        <w:rPr>
          <w:rFonts w:ascii="Times New Roman" w:hAnsi="Times New Roman" w:cs="Times New Roman"/>
          <w:bCs/>
          <w:sz w:val="24"/>
          <w:szCs w:val="24"/>
        </w:rPr>
        <w:t xml:space="preserve"> e 21 (13,5%) não apresentam. </w:t>
      </w:r>
      <w:r w:rsidR="00286CED" w:rsidRPr="001E525F">
        <w:rPr>
          <w:rFonts w:ascii="Times New Roman" w:hAnsi="Times New Roman" w:cs="Times New Roman"/>
          <w:bCs/>
          <w:sz w:val="24"/>
          <w:szCs w:val="24"/>
        </w:rPr>
        <w:t>V</w:t>
      </w:r>
      <w:r w:rsidR="00667253" w:rsidRPr="001E525F">
        <w:rPr>
          <w:rFonts w:ascii="Times New Roman" w:hAnsi="Times New Roman" w:cs="Times New Roman"/>
          <w:bCs/>
          <w:sz w:val="24"/>
          <w:szCs w:val="24"/>
        </w:rPr>
        <w:t>erific</w:t>
      </w:r>
      <w:r w:rsidR="00286CED" w:rsidRPr="001E525F">
        <w:rPr>
          <w:rFonts w:ascii="Times New Roman" w:hAnsi="Times New Roman" w:cs="Times New Roman"/>
          <w:bCs/>
          <w:sz w:val="24"/>
          <w:szCs w:val="24"/>
        </w:rPr>
        <w:t>ou-se</w:t>
      </w:r>
      <w:r w:rsidR="00667253" w:rsidRPr="001E525F">
        <w:rPr>
          <w:rFonts w:ascii="Times New Roman" w:hAnsi="Times New Roman" w:cs="Times New Roman"/>
          <w:bCs/>
          <w:sz w:val="24"/>
          <w:szCs w:val="24"/>
        </w:rPr>
        <w:t xml:space="preserve"> que</w:t>
      </w:r>
      <w:r w:rsidR="00DF02F1" w:rsidRPr="001E525F">
        <w:rPr>
          <w:rFonts w:ascii="Times New Roman" w:hAnsi="Times New Roman" w:cs="Times New Roman"/>
          <w:bCs/>
          <w:sz w:val="24"/>
          <w:szCs w:val="24"/>
        </w:rPr>
        <w:t xml:space="preserve"> 51,6% apresent</w:t>
      </w:r>
      <w:r w:rsidR="00667253" w:rsidRPr="001E525F">
        <w:rPr>
          <w:rFonts w:ascii="Times New Roman" w:hAnsi="Times New Roman" w:cs="Times New Roman"/>
          <w:bCs/>
          <w:sz w:val="24"/>
          <w:szCs w:val="24"/>
        </w:rPr>
        <w:t>a</w:t>
      </w:r>
      <w:r w:rsidR="00DF02F1" w:rsidRPr="001E525F">
        <w:rPr>
          <w:rFonts w:ascii="Times New Roman" w:hAnsi="Times New Roman" w:cs="Times New Roman"/>
          <w:bCs/>
          <w:sz w:val="24"/>
          <w:szCs w:val="24"/>
        </w:rPr>
        <w:t>m disfunção temporomandibular</w:t>
      </w:r>
      <w:r w:rsidR="00286CED" w:rsidRPr="001E525F">
        <w:rPr>
          <w:rFonts w:ascii="Times New Roman" w:hAnsi="Times New Roman" w:cs="Times New Roman"/>
          <w:bCs/>
          <w:sz w:val="24"/>
          <w:szCs w:val="24"/>
        </w:rPr>
        <w:t xml:space="preserve"> leve</w:t>
      </w:r>
      <w:r w:rsidR="00DF02F1" w:rsidRPr="001E525F">
        <w:rPr>
          <w:rFonts w:ascii="Times New Roman" w:hAnsi="Times New Roman" w:cs="Times New Roman"/>
          <w:bCs/>
          <w:sz w:val="24"/>
          <w:szCs w:val="24"/>
        </w:rPr>
        <w:t xml:space="preserve"> e 52,9% sentem que seus dentes não se articulam bem. Em relação ao impacto da cefaleia, 43,9% apresentam impacto muito severo, enquanto </w:t>
      </w:r>
      <w:r w:rsidR="00DF02F1" w:rsidRPr="001E525F">
        <w:rPr>
          <w:rFonts w:ascii="Times New Roman" w:hAnsi="Times New Roman" w:cs="Times New Roman"/>
          <w:sz w:val="24"/>
          <w:szCs w:val="24"/>
        </w:rPr>
        <w:t>64,5% descreve</w:t>
      </w:r>
      <w:r w:rsidR="00286CED" w:rsidRPr="001E525F">
        <w:rPr>
          <w:rFonts w:ascii="Times New Roman" w:hAnsi="Times New Roman" w:cs="Times New Roman"/>
          <w:sz w:val="24"/>
          <w:szCs w:val="24"/>
        </w:rPr>
        <w:t>m</w:t>
      </w:r>
      <w:r w:rsidR="00DF02F1" w:rsidRPr="001E525F">
        <w:rPr>
          <w:rFonts w:ascii="Times New Roman" w:hAnsi="Times New Roman" w:cs="Times New Roman"/>
          <w:sz w:val="24"/>
          <w:szCs w:val="24"/>
        </w:rPr>
        <w:t xml:space="preserve"> que a dor cervical não prejudica a realização das atividades recreativas.</w:t>
      </w:r>
      <w:r w:rsidR="00DF02F1" w:rsidRPr="001E525F">
        <w:rPr>
          <w:rFonts w:ascii="Times New Roman" w:hAnsi="Times New Roman" w:cs="Times New Roman"/>
          <w:bCs/>
          <w:sz w:val="24"/>
          <w:szCs w:val="24"/>
        </w:rPr>
        <w:t xml:space="preserve"> </w:t>
      </w:r>
      <w:r w:rsidR="00F5045A" w:rsidRPr="001E525F">
        <w:rPr>
          <w:rFonts w:ascii="Times New Roman" w:hAnsi="Times New Roman" w:cs="Times New Roman"/>
          <w:bCs/>
          <w:sz w:val="24"/>
          <w:szCs w:val="24"/>
        </w:rPr>
        <w:t>Identificou-se uma correlação diretamente proporcional e significativa</w:t>
      </w:r>
      <w:r w:rsidR="00F5045A" w:rsidRPr="001E525F">
        <w:rPr>
          <w:rFonts w:ascii="Times New Roman" w:hAnsi="Times New Roman" w:cs="Times New Roman"/>
          <w:sz w:val="24"/>
          <w:szCs w:val="24"/>
        </w:rPr>
        <w:t xml:space="preserve"> entre </w:t>
      </w:r>
      <w:r w:rsidR="00DC2DA0" w:rsidRPr="001E525F">
        <w:rPr>
          <w:rFonts w:ascii="Times New Roman" w:hAnsi="Times New Roman" w:cs="Times New Roman"/>
          <w:sz w:val="24"/>
          <w:szCs w:val="24"/>
        </w:rPr>
        <w:t>a</w:t>
      </w:r>
      <w:r w:rsidR="009F5E14">
        <w:rPr>
          <w:rFonts w:ascii="Times New Roman" w:hAnsi="Times New Roman" w:cs="Times New Roman"/>
          <w:sz w:val="24"/>
          <w:szCs w:val="24"/>
        </w:rPr>
        <w:t xml:space="preserve"> </w:t>
      </w:r>
      <w:r w:rsidR="009F5E14" w:rsidRPr="001E525F">
        <w:rPr>
          <w:rFonts w:ascii="Times New Roman" w:hAnsi="Times New Roman" w:cs="Times New Roman"/>
          <w:sz w:val="24"/>
          <w:szCs w:val="24"/>
        </w:rPr>
        <w:t>disfunção temporomandibular</w:t>
      </w:r>
      <w:r w:rsidR="009F5E14">
        <w:rPr>
          <w:rFonts w:ascii="Times New Roman" w:hAnsi="Times New Roman" w:cs="Times New Roman"/>
          <w:sz w:val="24"/>
          <w:szCs w:val="24"/>
        </w:rPr>
        <w:t xml:space="preserve"> com a</w:t>
      </w:r>
      <w:r w:rsidR="00952C77" w:rsidRPr="001E525F">
        <w:rPr>
          <w:rFonts w:ascii="Times New Roman" w:hAnsi="Times New Roman" w:cs="Times New Roman"/>
          <w:sz w:val="24"/>
          <w:szCs w:val="24"/>
        </w:rPr>
        <w:t xml:space="preserve"> cefaleia</w:t>
      </w:r>
      <w:r w:rsidR="009F5E14">
        <w:rPr>
          <w:rFonts w:ascii="Times New Roman" w:hAnsi="Times New Roman" w:cs="Times New Roman"/>
          <w:sz w:val="24"/>
          <w:szCs w:val="24"/>
        </w:rPr>
        <w:t xml:space="preserve">, </w:t>
      </w:r>
      <w:r w:rsidR="00DF02F1" w:rsidRPr="001E525F">
        <w:rPr>
          <w:rFonts w:ascii="Times New Roman" w:hAnsi="Times New Roman" w:cs="Times New Roman"/>
          <w:sz w:val="24"/>
          <w:szCs w:val="24"/>
        </w:rPr>
        <w:t>hábitos parafuncionais</w:t>
      </w:r>
      <w:r w:rsidR="00952C77" w:rsidRPr="001E525F">
        <w:rPr>
          <w:rFonts w:ascii="Times New Roman" w:hAnsi="Times New Roman" w:cs="Times New Roman"/>
          <w:sz w:val="24"/>
          <w:szCs w:val="24"/>
        </w:rPr>
        <w:t xml:space="preserve"> e</w:t>
      </w:r>
      <w:r w:rsidR="00F5045A" w:rsidRPr="001E525F">
        <w:rPr>
          <w:rFonts w:ascii="Times New Roman" w:hAnsi="Times New Roman" w:cs="Times New Roman"/>
          <w:sz w:val="24"/>
          <w:szCs w:val="24"/>
        </w:rPr>
        <w:t xml:space="preserve"> cervicalgia. </w:t>
      </w:r>
      <w:r w:rsidR="00882AAC" w:rsidRPr="001E525F">
        <w:rPr>
          <w:rFonts w:ascii="Times New Roman" w:hAnsi="Times New Roman" w:cs="Times New Roman"/>
          <w:b/>
          <w:sz w:val="24"/>
          <w:szCs w:val="24"/>
        </w:rPr>
        <w:t>Conclusão:</w:t>
      </w:r>
      <w:r w:rsidR="00882AAC" w:rsidRPr="001E525F">
        <w:rPr>
          <w:rFonts w:ascii="Times New Roman" w:hAnsi="Times New Roman" w:cs="Times New Roman"/>
          <w:sz w:val="24"/>
          <w:szCs w:val="24"/>
        </w:rPr>
        <w:t xml:space="preserve"> </w:t>
      </w:r>
      <w:r w:rsidR="00F55EB0" w:rsidRPr="001E525F">
        <w:rPr>
          <w:rFonts w:ascii="Times New Roman" w:hAnsi="Times New Roman" w:cs="Times New Roman"/>
          <w:sz w:val="24"/>
          <w:szCs w:val="24"/>
        </w:rPr>
        <w:t>Mostra-se fundamental</w:t>
      </w:r>
      <w:r w:rsidR="008D5849" w:rsidRPr="001E525F">
        <w:rPr>
          <w:rFonts w:ascii="Times New Roman" w:hAnsi="Times New Roman" w:cs="Times New Roman"/>
          <w:sz w:val="24"/>
          <w:szCs w:val="24"/>
        </w:rPr>
        <w:t xml:space="preserve"> a</w:t>
      </w:r>
      <w:r w:rsidR="00DF02F1" w:rsidRPr="001E525F">
        <w:rPr>
          <w:rFonts w:ascii="Times New Roman" w:hAnsi="Times New Roman" w:cs="Times New Roman"/>
          <w:sz w:val="24"/>
          <w:szCs w:val="24"/>
        </w:rPr>
        <w:t xml:space="preserve"> intervenção global dos profissionais da saúde para o sucesso do tratamento que deve reestabelecer as funções debilitadas, aliviar a dor, promover equilíbrio neuromuscular e oclusal e reduzir a sobrecarga muscular realizando um controle efetivo das causas e consequências da </w:t>
      </w:r>
      <w:r w:rsidR="00952C77" w:rsidRPr="001E525F">
        <w:rPr>
          <w:rFonts w:ascii="Times New Roman" w:hAnsi="Times New Roman" w:cs="Times New Roman"/>
          <w:sz w:val="24"/>
          <w:szCs w:val="24"/>
        </w:rPr>
        <w:t>disfunção temporomandibular.</w:t>
      </w:r>
    </w:p>
    <w:bookmarkEnd w:id="0"/>
    <w:p w14:paraId="010747DB" w14:textId="77777777" w:rsidR="00F5045A" w:rsidRPr="001E525F" w:rsidRDefault="00F5045A" w:rsidP="00530E59">
      <w:pPr>
        <w:spacing w:after="0" w:line="480" w:lineRule="auto"/>
        <w:jc w:val="both"/>
        <w:rPr>
          <w:rFonts w:ascii="Times New Roman" w:hAnsi="Times New Roman" w:cs="Times New Roman"/>
          <w:sz w:val="24"/>
          <w:szCs w:val="24"/>
        </w:rPr>
      </w:pPr>
    </w:p>
    <w:p w14:paraId="32B97848" w14:textId="0BB7A77E" w:rsidR="00B66AE7" w:rsidRPr="005E7764" w:rsidRDefault="003A3E05" w:rsidP="00530E59">
      <w:pPr>
        <w:spacing w:after="0" w:line="480" w:lineRule="auto"/>
        <w:jc w:val="both"/>
        <w:rPr>
          <w:rFonts w:ascii="Times New Roman" w:hAnsi="Times New Roman" w:cs="Times New Roman"/>
          <w:sz w:val="24"/>
          <w:szCs w:val="24"/>
        </w:rPr>
      </w:pPr>
      <w:r w:rsidRPr="001E525F">
        <w:rPr>
          <w:rFonts w:ascii="Times New Roman" w:hAnsi="Times New Roman" w:cs="Times New Roman"/>
          <w:b/>
          <w:bCs/>
          <w:sz w:val="24"/>
          <w:szCs w:val="24"/>
        </w:rPr>
        <w:t>Palavras-chave:</w:t>
      </w:r>
      <w:r w:rsidR="00F5045A" w:rsidRPr="001E525F">
        <w:rPr>
          <w:rFonts w:ascii="Times New Roman" w:hAnsi="Times New Roman" w:cs="Times New Roman"/>
          <w:sz w:val="24"/>
          <w:szCs w:val="24"/>
        </w:rPr>
        <w:t xml:space="preserve"> </w:t>
      </w:r>
      <w:r w:rsidR="008F038A" w:rsidRPr="001E525F">
        <w:rPr>
          <w:rFonts w:ascii="Times New Roman" w:hAnsi="Times New Roman" w:cs="Times New Roman"/>
          <w:sz w:val="24"/>
          <w:szCs w:val="24"/>
          <w:shd w:val="clear" w:color="auto" w:fill="FFFFFF"/>
        </w:rPr>
        <w:t xml:space="preserve">Síndrome da </w:t>
      </w:r>
      <w:r w:rsidR="00B66AE7" w:rsidRPr="001E525F">
        <w:rPr>
          <w:rFonts w:ascii="Times New Roman" w:hAnsi="Times New Roman" w:cs="Times New Roman"/>
          <w:sz w:val="24"/>
          <w:szCs w:val="24"/>
          <w:shd w:val="clear" w:color="auto" w:fill="FFFFFF"/>
        </w:rPr>
        <w:t xml:space="preserve">disfunção da articulação </w:t>
      </w:r>
      <w:r w:rsidR="009F5E14">
        <w:rPr>
          <w:rFonts w:ascii="Times New Roman" w:hAnsi="Times New Roman" w:cs="Times New Roman"/>
          <w:sz w:val="24"/>
          <w:szCs w:val="24"/>
          <w:shd w:val="clear" w:color="auto" w:fill="FFFFFF"/>
        </w:rPr>
        <w:t>t</w:t>
      </w:r>
      <w:r w:rsidR="008F038A" w:rsidRPr="001E525F">
        <w:rPr>
          <w:rFonts w:ascii="Times New Roman" w:hAnsi="Times New Roman" w:cs="Times New Roman"/>
          <w:sz w:val="24"/>
          <w:szCs w:val="24"/>
          <w:shd w:val="clear" w:color="auto" w:fill="FFFFFF"/>
        </w:rPr>
        <w:t>emporomandibular</w:t>
      </w:r>
      <w:r w:rsidR="00E40B3A" w:rsidRPr="001E525F">
        <w:rPr>
          <w:rFonts w:ascii="Times New Roman" w:hAnsi="Times New Roman" w:cs="Times New Roman"/>
          <w:sz w:val="24"/>
          <w:szCs w:val="24"/>
        </w:rPr>
        <w:t>;</w:t>
      </w:r>
      <w:r w:rsidR="00F5045A" w:rsidRPr="001E525F">
        <w:rPr>
          <w:rFonts w:ascii="Times New Roman" w:hAnsi="Times New Roman" w:cs="Times New Roman"/>
          <w:sz w:val="24"/>
          <w:szCs w:val="24"/>
        </w:rPr>
        <w:t xml:space="preserve"> Cefaleia</w:t>
      </w:r>
      <w:r w:rsidR="00E40B3A" w:rsidRPr="001E525F">
        <w:rPr>
          <w:rFonts w:ascii="Times New Roman" w:hAnsi="Times New Roman" w:cs="Times New Roman"/>
          <w:sz w:val="24"/>
          <w:szCs w:val="24"/>
        </w:rPr>
        <w:t>;</w:t>
      </w:r>
      <w:r w:rsidR="00F5045A" w:rsidRPr="001E525F">
        <w:rPr>
          <w:rFonts w:ascii="Times New Roman" w:hAnsi="Times New Roman" w:cs="Times New Roman"/>
          <w:sz w:val="24"/>
          <w:szCs w:val="24"/>
        </w:rPr>
        <w:t xml:space="preserve"> Cervicalgia</w:t>
      </w:r>
      <w:r w:rsidR="00E40B3A" w:rsidRPr="001E525F">
        <w:rPr>
          <w:rFonts w:ascii="Times New Roman" w:hAnsi="Times New Roman" w:cs="Times New Roman"/>
          <w:sz w:val="24"/>
          <w:szCs w:val="24"/>
        </w:rPr>
        <w:t>;</w:t>
      </w:r>
      <w:r w:rsidR="00F5045A" w:rsidRPr="001E525F">
        <w:rPr>
          <w:rFonts w:ascii="Times New Roman" w:hAnsi="Times New Roman" w:cs="Times New Roman"/>
          <w:sz w:val="24"/>
          <w:szCs w:val="24"/>
        </w:rPr>
        <w:t xml:space="preserve"> </w:t>
      </w:r>
      <w:r w:rsidR="00B66AE7" w:rsidRPr="001E525F">
        <w:rPr>
          <w:rFonts w:ascii="Times New Roman" w:hAnsi="Times New Roman" w:cs="Times New Roman"/>
          <w:sz w:val="24"/>
          <w:szCs w:val="24"/>
        </w:rPr>
        <w:t>T</w:t>
      </w:r>
      <w:r w:rsidR="00EE6242" w:rsidRPr="001E525F">
        <w:rPr>
          <w:rFonts w:ascii="Times New Roman" w:hAnsi="Times New Roman" w:cs="Times New Roman"/>
          <w:sz w:val="24"/>
          <w:szCs w:val="24"/>
          <w:shd w:val="clear" w:color="auto" w:fill="FFFFFF"/>
        </w:rPr>
        <w:t xml:space="preserve">ranstornos </w:t>
      </w:r>
      <w:r w:rsidR="00B66AE7" w:rsidRPr="001E525F">
        <w:rPr>
          <w:rFonts w:ascii="Times New Roman" w:hAnsi="Times New Roman" w:cs="Times New Roman"/>
          <w:sz w:val="24"/>
          <w:szCs w:val="24"/>
          <w:shd w:val="clear" w:color="auto" w:fill="FFFFFF"/>
        </w:rPr>
        <w:t>da articulação temporomandibular</w:t>
      </w:r>
    </w:p>
    <w:p w14:paraId="35C06F43" w14:textId="77777777" w:rsidR="00E40B3A" w:rsidRPr="00A035ED" w:rsidRDefault="00CE54FB" w:rsidP="00530E59">
      <w:pPr>
        <w:spacing w:after="0" w:line="480" w:lineRule="auto"/>
        <w:jc w:val="both"/>
        <w:rPr>
          <w:rFonts w:ascii="Times New Roman" w:hAnsi="Times New Roman" w:cs="Times New Roman"/>
          <w:b/>
          <w:sz w:val="24"/>
          <w:szCs w:val="24"/>
          <w:lang w:val="en-US"/>
        </w:rPr>
      </w:pPr>
      <w:r w:rsidRPr="00A035ED">
        <w:rPr>
          <w:rFonts w:ascii="Times New Roman" w:hAnsi="Times New Roman" w:cs="Times New Roman"/>
          <w:b/>
          <w:sz w:val="24"/>
          <w:szCs w:val="24"/>
          <w:lang w:val="en-US"/>
        </w:rPr>
        <w:lastRenderedPageBreak/>
        <w:t>ABSTRACT</w:t>
      </w:r>
    </w:p>
    <w:p w14:paraId="73DECB5D" w14:textId="55BDC25C" w:rsidR="00323E8D" w:rsidRPr="00811DE5" w:rsidRDefault="00323E8D" w:rsidP="00323E8D">
      <w:pPr>
        <w:spacing w:after="0" w:line="480" w:lineRule="auto"/>
        <w:jc w:val="both"/>
        <w:rPr>
          <w:rFonts w:ascii="Times New Roman" w:hAnsi="Times New Roman" w:cs="Times New Roman"/>
          <w:i/>
          <w:iCs/>
          <w:sz w:val="24"/>
          <w:szCs w:val="24"/>
          <w:lang w:val="en-US"/>
        </w:rPr>
      </w:pPr>
      <w:r w:rsidRPr="00811DE5">
        <w:rPr>
          <w:rFonts w:ascii="Times New Roman" w:hAnsi="Times New Roman" w:cs="Times New Roman"/>
          <w:b/>
          <w:bCs/>
          <w:i/>
          <w:iCs/>
          <w:sz w:val="24"/>
          <w:szCs w:val="24"/>
          <w:lang w:val="en-US"/>
        </w:rPr>
        <w:t>Objective:</w:t>
      </w:r>
      <w:r w:rsidRPr="00811DE5">
        <w:rPr>
          <w:rFonts w:ascii="Times New Roman" w:hAnsi="Times New Roman" w:cs="Times New Roman"/>
          <w:i/>
          <w:iCs/>
          <w:sz w:val="24"/>
          <w:szCs w:val="24"/>
          <w:lang w:val="en-US"/>
        </w:rPr>
        <w:t xml:space="preserve"> To verify the possible relationship between temporomandibular joint dysfunction with headache, cervicalgia, and parafunctional habits in college students. </w:t>
      </w:r>
      <w:r w:rsidRPr="00811DE5">
        <w:rPr>
          <w:rFonts w:ascii="Times New Roman" w:hAnsi="Times New Roman" w:cs="Times New Roman"/>
          <w:b/>
          <w:bCs/>
          <w:i/>
          <w:iCs/>
          <w:sz w:val="24"/>
          <w:szCs w:val="24"/>
          <w:lang w:val="en-US"/>
        </w:rPr>
        <w:t>Methods:</w:t>
      </w:r>
      <w:r w:rsidRPr="00811DE5">
        <w:rPr>
          <w:rFonts w:ascii="Times New Roman" w:hAnsi="Times New Roman" w:cs="Times New Roman"/>
          <w:i/>
          <w:iCs/>
          <w:sz w:val="24"/>
          <w:szCs w:val="24"/>
          <w:lang w:val="en-US"/>
        </w:rPr>
        <w:t xml:space="preserve"> A total of 155 subjects participated, submitted to a Cervical Spine and Skull Evaluation Form to analyze parafunctional habits and the impact on recreational activities, reading, sleep and pain, Fonseca's Anamnesis Questionnaire to determine the presence and characterize the severity of temporomandibular dysfunction, and the Headache Impact Test (HIT-6) to measure the impact of headache on the individual's life. In all analyses, the significance level was 5% (p&lt;0</w:t>
      </w:r>
      <w:r w:rsidR="00811DE5">
        <w:rPr>
          <w:rFonts w:ascii="Times New Roman" w:hAnsi="Times New Roman" w:cs="Times New Roman"/>
          <w:i/>
          <w:iCs/>
          <w:sz w:val="24"/>
          <w:szCs w:val="24"/>
          <w:lang w:val="en-US"/>
        </w:rPr>
        <w:t>,</w:t>
      </w:r>
      <w:r w:rsidRPr="00811DE5">
        <w:rPr>
          <w:rFonts w:ascii="Times New Roman" w:hAnsi="Times New Roman" w:cs="Times New Roman"/>
          <w:i/>
          <w:iCs/>
          <w:sz w:val="24"/>
          <w:szCs w:val="24"/>
          <w:lang w:val="en-US"/>
        </w:rPr>
        <w:t xml:space="preserve">05). </w:t>
      </w:r>
      <w:r w:rsidRPr="00811DE5">
        <w:rPr>
          <w:rFonts w:ascii="Times New Roman" w:hAnsi="Times New Roman" w:cs="Times New Roman"/>
          <w:b/>
          <w:bCs/>
          <w:i/>
          <w:iCs/>
          <w:sz w:val="24"/>
          <w:szCs w:val="24"/>
          <w:lang w:val="en-US"/>
        </w:rPr>
        <w:t>Results:</w:t>
      </w:r>
      <w:r w:rsidRPr="00811DE5">
        <w:rPr>
          <w:rFonts w:ascii="Times New Roman" w:hAnsi="Times New Roman" w:cs="Times New Roman"/>
          <w:i/>
          <w:iCs/>
          <w:sz w:val="24"/>
          <w:szCs w:val="24"/>
          <w:lang w:val="en-US"/>
        </w:rPr>
        <w:t xml:space="preserve"> In our study, 134 participants (86</w:t>
      </w:r>
      <w:r w:rsidR="00811DE5">
        <w:rPr>
          <w:rFonts w:ascii="Times New Roman" w:hAnsi="Times New Roman" w:cs="Times New Roman"/>
          <w:i/>
          <w:iCs/>
          <w:sz w:val="24"/>
          <w:szCs w:val="24"/>
          <w:lang w:val="en-US"/>
        </w:rPr>
        <w:t>,</w:t>
      </w:r>
      <w:r w:rsidRPr="00811DE5">
        <w:rPr>
          <w:rFonts w:ascii="Times New Roman" w:hAnsi="Times New Roman" w:cs="Times New Roman"/>
          <w:i/>
          <w:iCs/>
          <w:sz w:val="24"/>
          <w:szCs w:val="24"/>
          <w:lang w:val="en-US"/>
        </w:rPr>
        <w:t>5%) had temporomandibular dysfunction and 21 (13</w:t>
      </w:r>
      <w:r w:rsidR="00811DE5">
        <w:rPr>
          <w:rFonts w:ascii="Times New Roman" w:hAnsi="Times New Roman" w:cs="Times New Roman"/>
          <w:i/>
          <w:iCs/>
          <w:sz w:val="24"/>
          <w:szCs w:val="24"/>
          <w:lang w:val="en-US"/>
        </w:rPr>
        <w:t>,</w:t>
      </w:r>
      <w:r w:rsidRPr="00811DE5">
        <w:rPr>
          <w:rFonts w:ascii="Times New Roman" w:hAnsi="Times New Roman" w:cs="Times New Roman"/>
          <w:i/>
          <w:iCs/>
          <w:sz w:val="24"/>
          <w:szCs w:val="24"/>
          <w:lang w:val="en-US"/>
        </w:rPr>
        <w:t>5%) did not. It was found that 51</w:t>
      </w:r>
      <w:r w:rsidR="00811DE5">
        <w:rPr>
          <w:rFonts w:ascii="Times New Roman" w:hAnsi="Times New Roman" w:cs="Times New Roman"/>
          <w:i/>
          <w:iCs/>
          <w:sz w:val="24"/>
          <w:szCs w:val="24"/>
          <w:lang w:val="en-US"/>
        </w:rPr>
        <w:t>,</w:t>
      </w:r>
      <w:r w:rsidRPr="00811DE5">
        <w:rPr>
          <w:rFonts w:ascii="Times New Roman" w:hAnsi="Times New Roman" w:cs="Times New Roman"/>
          <w:i/>
          <w:iCs/>
          <w:sz w:val="24"/>
          <w:szCs w:val="24"/>
          <w:lang w:val="en-US"/>
        </w:rPr>
        <w:t>6% have mild temporomandibular dysfunction and 52</w:t>
      </w:r>
      <w:r w:rsidR="00811DE5">
        <w:rPr>
          <w:rFonts w:ascii="Times New Roman" w:hAnsi="Times New Roman" w:cs="Times New Roman"/>
          <w:i/>
          <w:iCs/>
          <w:sz w:val="24"/>
          <w:szCs w:val="24"/>
          <w:lang w:val="en-US"/>
        </w:rPr>
        <w:t>,</w:t>
      </w:r>
      <w:r w:rsidRPr="00811DE5">
        <w:rPr>
          <w:rFonts w:ascii="Times New Roman" w:hAnsi="Times New Roman" w:cs="Times New Roman"/>
          <w:i/>
          <w:iCs/>
          <w:sz w:val="24"/>
          <w:szCs w:val="24"/>
          <w:lang w:val="en-US"/>
        </w:rPr>
        <w:t>9% feel that their teeth do not articulate well. Regarding the impact of headache, 43</w:t>
      </w:r>
      <w:r w:rsidR="00811DE5">
        <w:rPr>
          <w:rFonts w:ascii="Times New Roman" w:hAnsi="Times New Roman" w:cs="Times New Roman"/>
          <w:i/>
          <w:iCs/>
          <w:sz w:val="24"/>
          <w:szCs w:val="24"/>
          <w:lang w:val="en-US"/>
        </w:rPr>
        <w:t>,</w:t>
      </w:r>
      <w:r w:rsidRPr="00811DE5">
        <w:rPr>
          <w:rFonts w:ascii="Times New Roman" w:hAnsi="Times New Roman" w:cs="Times New Roman"/>
          <w:i/>
          <w:iCs/>
          <w:sz w:val="24"/>
          <w:szCs w:val="24"/>
          <w:lang w:val="en-US"/>
        </w:rPr>
        <w:t>9% present a very severe impact, while 64</w:t>
      </w:r>
      <w:r w:rsidR="00811DE5">
        <w:rPr>
          <w:rFonts w:ascii="Times New Roman" w:hAnsi="Times New Roman" w:cs="Times New Roman"/>
          <w:i/>
          <w:iCs/>
          <w:sz w:val="24"/>
          <w:szCs w:val="24"/>
          <w:lang w:val="en-US"/>
        </w:rPr>
        <w:t>,</w:t>
      </w:r>
      <w:r w:rsidRPr="00811DE5">
        <w:rPr>
          <w:rFonts w:ascii="Times New Roman" w:hAnsi="Times New Roman" w:cs="Times New Roman"/>
          <w:i/>
          <w:iCs/>
          <w:sz w:val="24"/>
          <w:szCs w:val="24"/>
          <w:lang w:val="en-US"/>
        </w:rPr>
        <w:t xml:space="preserve">5% describe that cervical pain does not impair the performance of recreational activities. A directly proportional and significant correlation was identified between temporomandibular dysfunction with headache, parafunctional </w:t>
      </w:r>
      <w:r w:rsidR="00DC60C5" w:rsidRPr="00811DE5">
        <w:rPr>
          <w:rFonts w:ascii="Times New Roman" w:hAnsi="Times New Roman" w:cs="Times New Roman"/>
          <w:i/>
          <w:iCs/>
          <w:sz w:val="24"/>
          <w:szCs w:val="24"/>
          <w:lang w:val="en-US"/>
        </w:rPr>
        <w:t>habits,</w:t>
      </w:r>
      <w:r w:rsidRPr="00811DE5">
        <w:rPr>
          <w:rFonts w:ascii="Times New Roman" w:hAnsi="Times New Roman" w:cs="Times New Roman"/>
          <w:i/>
          <w:iCs/>
          <w:sz w:val="24"/>
          <w:szCs w:val="24"/>
          <w:lang w:val="en-US"/>
        </w:rPr>
        <w:t xml:space="preserve"> and neck pain. </w:t>
      </w:r>
      <w:r w:rsidRPr="00811DE5">
        <w:rPr>
          <w:rFonts w:ascii="Times New Roman" w:hAnsi="Times New Roman" w:cs="Times New Roman"/>
          <w:b/>
          <w:bCs/>
          <w:i/>
          <w:iCs/>
          <w:sz w:val="24"/>
          <w:szCs w:val="24"/>
          <w:lang w:val="en-US"/>
        </w:rPr>
        <w:t>Conclusion:</w:t>
      </w:r>
      <w:r w:rsidRPr="00811DE5">
        <w:rPr>
          <w:rFonts w:ascii="Times New Roman" w:hAnsi="Times New Roman" w:cs="Times New Roman"/>
          <w:i/>
          <w:iCs/>
          <w:sz w:val="24"/>
          <w:szCs w:val="24"/>
          <w:lang w:val="en-US"/>
        </w:rPr>
        <w:t xml:space="preserve"> The global intervention of health professionals is fundamental for the success of the treatment, which should reestablish the weakened functions, relieve pain, promote neuromuscular and occlusal </w:t>
      </w:r>
      <w:r w:rsidR="00DC60C5" w:rsidRPr="00811DE5">
        <w:rPr>
          <w:rFonts w:ascii="Times New Roman" w:hAnsi="Times New Roman" w:cs="Times New Roman"/>
          <w:i/>
          <w:iCs/>
          <w:sz w:val="24"/>
          <w:szCs w:val="24"/>
          <w:lang w:val="en-US"/>
        </w:rPr>
        <w:t>balance,</w:t>
      </w:r>
      <w:r w:rsidRPr="00811DE5">
        <w:rPr>
          <w:rFonts w:ascii="Times New Roman" w:hAnsi="Times New Roman" w:cs="Times New Roman"/>
          <w:i/>
          <w:iCs/>
          <w:sz w:val="24"/>
          <w:szCs w:val="24"/>
          <w:lang w:val="en-US"/>
        </w:rPr>
        <w:t xml:space="preserve"> and reduce muscle overload, effectively controlling the causes and consequences of temporomandibular dysfunction.</w:t>
      </w:r>
    </w:p>
    <w:p w14:paraId="452CA878" w14:textId="77777777" w:rsidR="00323E8D" w:rsidRPr="00811DE5" w:rsidRDefault="00323E8D" w:rsidP="00323E8D">
      <w:pPr>
        <w:spacing w:after="0" w:line="480" w:lineRule="auto"/>
        <w:jc w:val="both"/>
        <w:rPr>
          <w:rFonts w:ascii="Times New Roman" w:hAnsi="Times New Roman" w:cs="Times New Roman"/>
          <w:i/>
          <w:iCs/>
          <w:sz w:val="24"/>
          <w:szCs w:val="24"/>
          <w:lang w:val="en-US"/>
        </w:rPr>
      </w:pPr>
    </w:p>
    <w:p w14:paraId="5D47DCD5" w14:textId="77777777" w:rsidR="00323E8D" w:rsidRPr="00811DE5" w:rsidRDefault="00323E8D" w:rsidP="00323E8D">
      <w:pPr>
        <w:spacing w:after="0" w:line="480" w:lineRule="auto"/>
        <w:jc w:val="both"/>
        <w:rPr>
          <w:rFonts w:ascii="Times New Roman" w:hAnsi="Times New Roman" w:cs="Times New Roman"/>
          <w:i/>
          <w:iCs/>
          <w:sz w:val="24"/>
          <w:szCs w:val="24"/>
          <w:lang w:val="en-US"/>
        </w:rPr>
      </w:pPr>
      <w:r w:rsidRPr="00811DE5">
        <w:rPr>
          <w:rFonts w:ascii="Times New Roman" w:hAnsi="Times New Roman" w:cs="Times New Roman"/>
          <w:b/>
          <w:bCs/>
          <w:i/>
          <w:iCs/>
          <w:sz w:val="24"/>
          <w:szCs w:val="24"/>
          <w:lang w:val="en-US"/>
        </w:rPr>
        <w:t>Keywords:</w:t>
      </w:r>
      <w:r w:rsidRPr="00811DE5">
        <w:rPr>
          <w:rFonts w:ascii="Times New Roman" w:hAnsi="Times New Roman" w:cs="Times New Roman"/>
          <w:i/>
          <w:iCs/>
          <w:sz w:val="24"/>
          <w:szCs w:val="24"/>
          <w:lang w:val="en-US"/>
        </w:rPr>
        <w:t xml:space="preserve"> Temporomandibular joint dysfunction syndrome; Headache; Cervicalgia; Temporomandibular joint disorders.</w:t>
      </w:r>
    </w:p>
    <w:p w14:paraId="105A0CE7" w14:textId="77777777" w:rsidR="00323E8D" w:rsidRPr="00A035ED" w:rsidRDefault="00323E8D" w:rsidP="00323E8D">
      <w:pPr>
        <w:spacing w:after="0" w:line="480" w:lineRule="auto"/>
        <w:jc w:val="both"/>
        <w:rPr>
          <w:rFonts w:ascii="Times New Roman" w:hAnsi="Times New Roman" w:cs="Times New Roman"/>
          <w:sz w:val="24"/>
          <w:szCs w:val="24"/>
          <w:lang w:val="en-US"/>
        </w:rPr>
      </w:pPr>
    </w:p>
    <w:p w14:paraId="411CDF84" w14:textId="77777777" w:rsidR="005E7764" w:rsidRDefault="005E7764" w:rsidP="00530E59">
      <w:pPr>
        <w:pStyle w:val="NormalWeb"/>
        <w:spacing w:before="0" w:beforeAutospacing="0" w:after="0" w:afterAutospacing="0" w:line="480" w:lineRule="auto"/>
        <w:jc w:val="both"/>
        <w:rPr>
          <w:rFonts w:eastAsiaTheme="minorHAnsi"/>
          <w:b/>
          <w:lang w:eastAsia="en-US"/>
        </w:rPr>
      </w:pPr>
    </w:p>
    <w:p w14:paraId="0A0AB354" w14:textId="7D2F9E74" w:rsidR="005E7764" w:rsidRDefault="005E7764" w:rsidP="00530E59">
      <w:pPr>
        <w:pStyle w:val="NormalWeb"/>
        <w:spacing w:before="0" w:beforeAutospacing="0" w:after="0" w:afterAutospacing="0" w:line="480" w:lineRule="auto"/>
        <w:jc w:val="both"/>
        <w:rPr>
          <w:rFonts w:eastAsiaTheme="minorHAnsi"/>
          <w:b/>
          <w:lang w:eastAsia="en-US"/>
        </w:rPr>
      </w:pPr>
    </w:p>
    <w:p w14:paraId="26DEC127" w14:textId="77777777" w:rsidR="00BD20B7" w:rsidRDefault="00BD20B7" w:rsidP="00530E59">
      <w:pPr>
        <w:pStyle w:val="NormalWeb"/>
        <w:spacing w:before="0" w:beforeAutospacing="0" w:after="0" w:afterAutospacing="0" w:line="480" w:lineRule="auto"/>
        <w:jc w:val="both"/>
        <w:rPr>
          <w:rFonts w:eastAsiaTheme="minorHAnsi"/>
          <w:b/>
          <w:lang w:eastAsia="en-US"/>
        </w:rPr>
      </w:pPr>
    </w:p>
    <w:p w14:paraId="50E20CE8" w14:textId="1FA14CC4" w:rsidR="00426C94" w:rsidRPr="00B16707" w:rsidRDefault="00426C94" w:rsidP="00530E59">
      <w:pPr>
        <w:pStyle w:val="NormalWeb"/>
        <w:spacing w:before="0" w:beforeAutospacing="0" w:after="0" w:afterAutospacing="0" w:line="480" w:lineRule="auto"/>
        <w:jc w:val="both"/>
        <w:rPr>
          <w:rFonts w:eastAsiaTheme="minorHAnsi"/>
          <w:b/>
          <w:lang w:eastAsia="en-US"/>
        </w:rPr>
      </w:pPr>
      <w:r w:rsidRPr="00B16707">
        <w:rPr>
          <w:rFonts w:eastAsiaTheme="minorHAnsi"/>
          <w:b/>
          <w:lang w:eastAsia="en-US"/>
        </w:rPr>
        <w:lastRenderedPageBreak/>
        <w:t>INTRODUÇÃO</w:t>
      </w:r>
    </w:p>
    <w:p w14:paraId="15DA6C21" w14:textId="77777777" w:rsidR="004B3EE3" w:rsidRPr="00B16707" w:rsidRDefault="004B3EE3" w:rsidP="00530E59">
      <w:pPr>
        <w:pStyle w:val="NormalWeb"/>
        <w:spacing w:before="0" w:beforeAutospacing="0" w:after="0" w:afterAutospacing="0" w:line="480" w:lineRule="auto"/>
        <w:jc w:val="both"/>
        <w:rPr>
          <w:rFonts w:eastAsiaTheme="minorHAnsi"/>
          <w:bCs/>
          <w:lang w:eastAsia="en-US"/>
        </w:rPr>
      </w:pPr>
    </w:p>
    <w:p w14:paraId="68FC6258" w14:textId="25941913" w:rsidR="006021CE" w:rsidRDefault="004B3EE3" w:rsidP="006021CE">
      <w:pPr>
        <w:pStyle w:val="NormalWeb"/>
        <w:spacing w:before="0" w:beforeAutospacing="0" w:after="0" w:afterAutospacing="0" w:line="480" w:lineRule="auto"/>
        <w:ind w:firstLine="708"/>
        <w:jc w:val="both"/>
      </w:pPr>
      <w:r w:rsidRPr="00B16707">
        <w:t>Segundo a Academia Americana de Dor Orofacial, a disfunção temporomandibular (DTM) é definida como um conjunto de distúrbios que envolvem os músculos mastigatórios, a articulação temporomandibular (ATM) e estruturas associadas</w:t>
      </w:r>
      <w:r w:rsidRPr="00B16707">
        <w:rPr>
          <w:vertAlign w:val="superscript"/>
        </w:rPr>
        <w:t>1</w:t>
      </w:r>
      <w:r w:rsidR="005F2CE5" w:rsidRPr="00B16707">
        <w:rPr>
          <w:vertAlign w:val="superscript"/>
        </w:rPr>
        <w:t>,2</w:t>
      </w:r>
      <w:r w:rsidRPr="00B16707">
        <w:t>. A etiologia da DTM é multifatorial</w:t>
      </w:r>
      <w:r w:rsidR="00A44678" w:rsidRPr="00B16707">
        <w:t xml:space="preserve"> e inclui</w:t>
      </w:r>
      <w:r w:rsidRPr="00B16707">
        <w:t xml:space="preserve"> traumas da mandíbula, má-oclusão e interferências oclusais, alterações nos músculos mastigatórios, condições reumáticas, estresse emocional, ansiedade, </w:t>
      </w:r>
      <w:r w:rsidRPr="006021CE">
        <w:t>anormalidades posturais e microtraumas causados p</w:t>
      </w:r>
      <w:r w:rsidR="00A44678" w:rsidRPr="006021CE">
        <w:t>or</w:t>
      </w:r>
      <w:r w:rsidRPr="006021CE">
        <w:t xml:space="preserve"> hábitos parafuncionais</w:t>
      </w:r>
      <w:r w:rsidR="005F2CE5" w:rsidRPr="006021CE">
        <w:rPr>
          <w:vertAlign w:val="superscript"/>
        </w:rPr>
        <w:t>3</w:t>
      </w:r>
      <w:r w:rsidRPr="006021CE">
        <w:t>.</w:t>
      </w:r>
      <w:r w:rsidR="00F051AE" w:rsidRPr="006021CE">
        <w:t xml:space="preserve"> </w:t>
      </w:r>
      <w:r w:rsidR="006021CE">
        <w:t xml:space="preserve">De acordo com </w:t>
      </w:r>
      <w:r w:rsidR="009C1D99" w:rsidRPr="006021CE">
        <w:t>Okeson</w:t>
      </w:r>
      <w:r w:rsidR="009C1D99" w:rsidRPr="006021CE">
        <w:rPr>
          <w:vertAlign w:val="superscript"/>
        </w:rPr>
        <w:t>4</w:t>
      </w:r>
      <w:r w:rsidR="009C1D99" w:rsidRPr="006021CE">
        <w:t xml:space="preserve"> </w:t>
      </w:r>
      <w:r w:rsidR="006021CE">
        <w:t xml:space="preserve">os hábitos parafuncionais </w:t>
      </w:r>
      <w:r w:rsidR="009C1D99" w:rsidRPr="006021CE">
        <w:t>refere</w:t>
      </w:r>
      <w:r w:rsidR="006021CE">
        <w:t>m-se</w:t>
      </w:r>
      <w:r w:rsidR="009C1D99" w:rsidRPr="006021CE">
        <w:t xml:space="preserve"> a qualquer atividade que não seja considerada funcional (falar, deglutir e mastigar), consistindo em apertar ou ranger os dentes, morder língua e bochecha, morder canetas ou outros objetos</w:t>
      </w:r>
      <w:r w:rsidR="006021CE">
        <w:t>,</w:t>
      </w:r>
      <w:r w:rsidR="009C1D99" w:rsidRPr="006021CE">
        <w:t xml:space="preserve"> </w:t>
      </w:r>
      <w:r w:rsidR="006021CE">
        <w:t>d</w:t>
      </w:r>
      <w:r w:rsidR="009C1D99" w:rsidRPr="006021CE">
        <w:t xml:space="preserve">entre outros. </w:t>
      </w:r>
    </w:p>
    <w:p w14:paraId="31D178B9" w14:textId="2879F017" w:rsidR="00B6728A" w:rsidRPr="006021CE" w:rsidRDefault="004B3EE3" w:rsidP="006021CE">
      <w:pPr>
        <w:pStyle w:val="NormalWeb"/>
        <w:spacing w:before="0" w:beforeAutospacing="0" w:after="0" w:afterAutospacing="0" w:line="480" w:lineRule="auto"/>
        <w:ind w:firstLine="708"/>
        <w:jc w:val="both"/>
      </w:pPr>
      <w:r w:rsidRPr="006021CE">
        <w:t>As</w:t>
      </w:r>
      <w:r w:rsidRPr="00B16707">
        <w:t xml:space="preserve"> manifestações clínicas de DTM podem ser transitóri</w:t>
      </w:r>
      <w:r w:rsidR="00A44678" w:rsidRPr="00B16707">
        <w:t>a</w:t>
      </w:r>
      <w:r w:rsidRPr="00B16707">
        <w:t xml:space="preserve">s e autolimitantes, </w:t>
      </w:r>
      <w:r w:rsidR="00A44678" w:rsidRPr="00B16707">
        <w:t xml:space="preserve">provocando </w:t>
      </w:r>
      <w:r w:rsidRPr="00B16707">
        <w:t>dores no pescoço</w:t>
      </w:r>
      <w:r w:rsidR="00A44678" w:rsidRPr="00B16707">
        <w:t>,</w:t>
      </w:r>
      <w:r w:rsidRPr="00B16707">
        <w:t xml:space="preserve"> ombros, músculos faciais e nas ATMs</w:t>
      </w:r>
      <w:r w:rsidR="00A44678" w:rsidRPr="00B16707">
        <w:t>,</w:t>
      </w:r>
      <w:r w:rsidRPr="00B16707">
        <w:t xml:space="preserve"> </w:t>
      </w:r>
      <w:r w:rsidR="00A348A2" w:rsidRPr="00B16707">
        <w:t>cefaleia</w:t>
      </w:r>
      <w:r w:rsidR="009C1D99">
        <w:rPr>
          <w:vertAlign w:val="superscript"/>
        </w:rPr>
        <w:t>5</w:t>
      </w:r>
      <w:r w:rsidR="00A348A2" w:rsidRPr="00B16707">
        <w:t>, ruído</w:t>
      </w:r>
      <w:r w:rsidR="00A44678" w:rsidRPr="00B16707">
        <w:t>s</w:t>
      </w:r>
      <w:r w:rsidRPr="00B16707">
        <w:t xml:space="preserve"> nas articulações, dor </w:t>
      </w:r>
      <w:r w:rsidR="006E5E1D" w:rsidRPr="00B16707">
        <w:t>miofascial e</w:t>
      </w:r>
      <w:r w:rsidRPr="00B16707">
        <w:t xml:space="preserve"> </w:t>
      </w:r>
      <w:r w:rsidR="00A348A2" w:rsidRPr="00B16707">
        <w:t>articular, tensão</w:t>
      </w:r>
      <w:r w:rsidRPr="00B16707">
        <w:t xml:space="preserve"> </w:t>
      </w:r>
      <w:r w:rsidR="00A348A2" w:rsidRPr="00B16707">
        <w:t>muscular, comprometiment</w:t>
      </w:r>
      <w:r w:rsidR="00737BB8" w:rsidRPr="00B16707">
        <w:t>o</w:t>
      </w:r>
      <w:r w:rsidRPr="00B16707">
        <w:t xml:space="preserve"> do </w:t>
      </w:r>
      <w:r w:rsidR="00A348A2" w:rsidRPr="00B16707">
        <w:t>sistema neuromuscular</w:t>
      </w:r>
      <w:r w:rsidRPr="00B16707">
        <w:t xml:space="preserve"> facial, além da dimensão vertical diminuída</w:t>
      </w:r>
      <w:r w:rsidR="009C1D99">
        <w:rPr>
          <w:vertAlign w:val="superscript"/>
        </w:rPr>
        <w:t>6</w:t>
      </w:r>
      <w:r w:rsidRPr="00B16707">
        <w:t>.</w:t>
      </w:r>
    </w:p>
    <w:p w14:paraId="214EF7CC" w14:textId="1DDD2006" w:rsidR="00B6728A" w:rsidRPr="00B16707" w:rsidRDefault="008719E2" w:rsidP="00530E59">
      <w:pPr>
        <w:spacing w:after="0" w:line="480" w:lineRule="auto"/>
        <w:ind w:firstLine="709"/>
        <w:jc w:val="both"/>
        <w:rPr>
          <w:rFonts w:ascii="Times New Roman" w:hAnsi="Times New Roman" w:cs="Times New Roman"/>
          <w:sz w:val="24"/>
          <w:szCs w:val="24"/>
        </w:rPr>
      </w:pPr>
      <w:r w:rsidRPr="00B16707">
        <w:rPr>
          <w:rFonts w:ascii="Times New Roman" w:hAnsi="Times New Roman" w:cs="Times New Roman"/>
          <w:sz w:val="24"/>
          <w:szCs w:val="24"/>
        </w:rPr>
        <w:t>A dor de cabeça, conhecida como cefaleia, pode ser resultado de fatores presentes nas estruturas temporomandibulares ou referida na ATM resultante de outras áreas do crânio</w:t>
      </w:r>
      <w:r w:rsidR="009C1D99">
        <w:rPr>
          <w:rFonts w:ascii="Times New Roman" w:hAnsi="Times New Roman" w:cs="Times New Roman"/>
          <w:sz w:val="24"/>
          <w:szCs w:val="24"/>
          <w:vertAlign w:val="superscript"/>
        </w:rPr>
        <w:t>7</w:t>
      </w:r>
      <w:r w:rsidRPr="00B16707">
        <w:rPr>
          <w:rFonts w:ascii="Times New Roman" w:hAnsi="Times New Roman" w:cs="Times New Roman"/>
          <w:sz w:val="24"/>
          <w:szCs w:val="24"/>
        </w:rPr>
        <w:t xml:space="preserve">. A cefaleia pode ser classificada como primária, </w:t>
      </w:r>
      <w:r w:rsidR="00A44678" w:rsidRPr="00B16707">
        <w:rPr>
          <w:rFonts w:ascii="Times New Roman" w:hAnsi="Times New Roman" w:cs="Times New Roman"/>
          <w:sz w:val="24"/>
          <w:szCs w:val="24"/>
        </w:rPr>
        <w:t>na qual considera-se</w:t>
      </w:r>
      <w:r w:rsidRPr="00B16707">
        <w:rPr>
          <w:rFonts w:ascii="Times New Roman" w:hAnsi="Times New Roman" w:cs="Times New Roman"/>
          <w:sz w:val="24"/>
          <w:szCs w:val="24"/>
        </w:rPr>
        <w:t xml:space="preserve"> uma doença independente, ou secundária</w:t>
      </w:r>
      <w:r w:rsidR="00A44678" w:rsidRPr="00B16707">
        <w:rPr>
          <w:rFonts w:ascii="Times New Roman" w:hAnsi="Times New Roman" w:cs="Times New Roman"/>
          <w:sz w:val="24"/>
          <w:szCs w:val="24"/>
        </w:rPr>
        <w:t xml:space="preserve">, </w:t>
      </w:r>
      <w:r w:rsidRPr="00B16707">
        <w:rPr>
          <w:rFonts w:ascii="Times New Roman" w:hAnsi="Times New Roman" w:cs="Times New Roman"/>
          <w:sz w:val="24"/>
          <w:szCs w:val="24"/>
        </w:rPr>
        <w:t xml:space="preserve">descrita como dor na área </w:t>
      </w:r>
      <w:r w:rsidR="00A44678" w:rsidRPr="00B16707">
        <w:rPr>
          <w:rFonts w:ascii="Times New Roman" w:hAnsi="Times New Roman" w:cs="Times New Roman"/>
          <w:sz w:val="24"/>
          <w:szCs w:val="24"/>
        </w:rPr>
        <w:t>temporal oriunda de</w:t>
      </w:r>
      <w:r w:rsidRPr="00B16707">
        <w:rPr>
          <w:rFonts w:ascii="Times New Roman" w:hAnsi="Times New Roman" w:cs="Times New Roman"/>
          <w:sz w:val="24"/>
          <w:szCs w:val="24"/>
        </w:rPr>
        <w:t xml:space="preserve"> DTM</w:t>
      </w:r>
      <w:r w:rsidR="009C1D99">
        <w:rPr>
          <w:rFonts w:ascii="Times New Roman" w:hAnsi="Times New Roman" w:cs="Times New Roman"/>
          <w:sz w:val="24"/>
          <w:szCs w:val="24"/>
          <w:vertAlign w:val="superscript"/>
        </w:rPr>
        <w:t>8</w:t>
      </w:r>
      <w:r w:rsidRPr="00B16707">
        <w:rPr>
          <w:rFonts w:ascii="Times New Roman" w:hAnsi="Times New Roman" w:cs="Times New Roman"/>
          <w:sz w:val="24"/>
          <w:szCs w:val="24"/>
        </w:rPr>
        <w:t>. Portanto, a DTM e a cefaleia são entidades distintas, mas que podem estar associadas, atuando de forma recíproca como fatores agravantes ou perpetuantes</w:t>
      </w:r>
      <w:r w:rsidR="009C1D99">
        <w:rPr>
          <w:rFonts w:ascii="Times New Roman" w:hAnsi="Times New Roman" w:cs="Times New Roman"/>
          <w:sz w:val="24"/>
          <w:szCs w:val="24"/>
          <w:vertAlign w:val="superscript"/>
        </w:rPr>
        <w:t>9</w:t>
      </w:r>
      <w:r w:rsidRPr="00B16707">
        <w:rPr>
          <w:rFonts w:ascii="Times New Roman" w:hAnsi="Times New Roman" w:cs="Times New Roman"/>
          <w:sz w:val="24"/>
          <w:szCs w:val="24"/>
        </w:rPr>
        <w:t xml:space="preserve">. </w:t>
      </w:r>
    </w:p>
    <w:p w14:paraId="2968D9A4" w14:textId="09A39822" w:rsidR="008719E2" w:rsidRPr="00B16707" w:rsidRDefault="008719E2" w:rsidP="00530E59">
      <w:pPr>
        <w:spacing w:after="0" w:line="480" w:lineRule="auto"/>
        <w:ind w:firstLine="709"/>
        <w:jc w:val="both"/>
        <w:rPr>
          <w:rFonts w:ascii="Times New Roman" w:hAnsi="Times New Roman" w:cs="Times New Roman"/>
          <w:sz w:val="24"/>
          <w:szCs w:val="24"/>
        </w:rPr>
      </w:pPr>
      <w:r w:rsidRPr="00B16707">
        <w:rPr>
          <w:rFonts w:ascii="Times New Roman" w:hAnsi="Times New Roman" w:cs="Times New Roman"/>
          <w:sz w:val="24"/>
          <w:szCs w:val="24"/>
        </w:rPr>
        <w:t>A ATM possui conexões anatômicas com a região cervical, onde os movimentos das vértebras cervicais ocorrem simultaneamente com a ativação dos músculos mastigatórios e dos movimentos da mandíbula</w:t>
      </w:r>
      <w:r w:rsidR="009C1D99">
        <w:rPr>
          <w:rFonts w:ascii="Times New Roman" w:hAnsi="Times New Roman" w:cs="Times New Roman"/>
          <w:sz w:val="24"/>
          <w:szCs w:val="24"/>
          <w:vertAlign w:val="superscript"/>
        </w:rPr>
        <w:t>10</w:t>
      </w:r>
      <w:r w:rsidRPr="00B16707">
        <w:rPr>
          <w:rFonts w:ascii="Times New Roman" w:hAnsi="Times New Roman" w:cs="Times New Roman"/>
          <w:sz w:val="24"/>
          <w:szCs w:val="24"/>
        </w:rPr>
        <w:t>.</w:t>
      </w:r>
      <w:r w:rsidR="00755635" w:rsidRPr="00B16707">
        <w:rPr>
          <w:rFonts w:ascii="Times New Roman" w:hAnsi="Times New Roman" w:cs="Times New Roman"/>
          <w:sz w:val="24"/>
          <w:szCs w:val="24"/>
        </w:rPr>
        <w:t xml:space="preserve"> O aumento do trabalho da musculatura mastigatória </w:t>
      </w:r>
      <w:r w:rsidR="000C4B53" w:rsidRPr="00B16707">
        <w:rPr>
          <w:rFonts w:ascii="Times New Roman" w:hAnsi="Times New Roman" w:cs="Times New Roman"/>
          <w:sz w:val="24"/>
          <w:szCs w:val="24"/>
        </w:rPr>
        <w:t>ocasiona</w:t>
      </w:r>
      <w:r w:rsidR="00755635" w:rsidRPr="00B16707">
        <w:rPr>
          <w:rFonts w:ascii="Times New Roman" w:hAnsi="Times New Roman" w:cs="Times New Roman"/>
          <w:sz w:val="24"/>
          <w:szCs w:val="24"/>
        </w:rPr>
        <w:t xml:space="preserve"> encurtamento da musculatura posterior do pescoço e ao alongamento da musculatura anterior, </w:t>
      </w:r>
      <w:r w:rsidR="00755635" w:rsidRPr="00B16707">
        <w:rPr>
          <w:rFonts w:ascii="Times New Roman" w:hAnsi="Times New Roman" w:cs="Times New Roman"/>
          <w:sz w:val="24"/>
          <w:szCs w:val="24"/>
        </w:rPr>
        <w:lastRenderedPageBreak/>
        <w:t xml:space="preserve">dessa forma, a cabeça </w:t>
      </w:r>
      <w:r w:rsidR="00FF63CC">
        <w:rPr>
          <w:rFonts w:ascii="Times New Roman" w:hAnsi="Times New Roman" w:cs="Times New Roman"/>
          <w:sz w:val="24"/>
          <w:szCs w:val="24"/>
        </w:rPr>
        <w:t>protusa</w:t>
      </w:r>
      <w:r w:rsidR="00755635" w:rsidRPr="00B16707">
        <w:rPr>
          <w:rFonts w:ascii="Times New Roman" w:hAnsi="Times New Roman" w:cs="Times New Roman"/>
          <w:sz w:val="24"/>
          <w:szCs w:val="24"/>
        </w:rPr>
        <w:t xml:space="preserve"> vai acarretar distúrbios da posição e da função, pois a postura da cabeça interfere na pos</w:t>
      </w:r>
      <w:r w:rsidR="00737BB8" w:rsidRPr="00B16707">
        <w:rPr>
          <w:rFonts w:ascii="Times New Roman" w:hAnsi="Times New Roman" w:cs="Times New Roman"/>
          <w:sz w:val="24"/>
          <w:szCs w:val="24"/>
        </w:rPr>
        <w:t>ição</w:t>
      </w:r>
      <w:r w:rsidR="00755635" w:rsidRPr="00B16707">
        <w:rPr>
          <w:rFonts w:ascii="Times New Roman" w:hAnsi="Times New Roman" w:cs="Times New Roman"/>
          <w:sz w:val="24"/>
          <w:szCs w:val="24"/>
        </w:rPr>
        <w:t xml:space="preserve"> da mandíbula</w:t>
      </w:r>
      <w:r w:rsidR="000C4B53" w:rsidRPr="00B16707">
        <w:rPr>
          <w:rFonts w:ascii="Times New Roman" w:hAnsi="Times New Roman" w:cs="Times New Roman"/>
          <w:sz w:val="24"/>
          <w:szCs w:val="24"/>
        </w:rPr>
        <w:t xml:space="preserve"> e vice versa</w:t>
      </w:r>
      <w:r w:rsidR="005F2CE5" w:rsidRPr="00B16707">
        <w:rPr>
          <w:rFonts w:ascii="Times New Roman" w:hAnsi="Times New Roman" w:cs="Times New Roman"/>
          <w:sz w:val="24"/>
          <w:szCs w:val="24"/>
          <w:vertAlign w:val="superscript"/>
        </w:rPr>
        <w:t>1</w:t>
      </w:r>
      <w:r w:rsidR="009C1D99">
        <w:rPr>
          <w:rFonts w:ascii="Times New Roman" w:hAnsi="Times New Roman" w:cs="Times New Roman"/>
          <w:sz w:val="24"/>
          <w:szCs w:val="24"/>
          <w:vertAlign w:val="superscript"/>
        </w:rPr>
        <w:t>1</w:t>
      </w:r>
      <w:r w:rsidR="00755635" w:rsidRPr="00B16707">
        <w:rPr>
          <w:rFonts w:ascii="Times New Roman" w:hAnsi="Times New Roman" w:cs="Times New Roman"/>
          <w:sz w:val="24"/>
          <w:szCs w:val="24"/>
        </w:rPr>
        <w:t>.</w:t>
      </w:r>
    </w:p>
    <w:p w14:paraId="5397BE5C" w14:textId="481BF4E4" w:rsidR="00191D31" w:rsidRDefault="003576DB" w:rsidP="00530E59">
      <w:pPr>
        <w:shd w:val="clear" w:color="auto" w:fill="FFFFFF"/>
        <w:spacing w:after="0" w:line="480" w:lineRule="auto"/>
        <w:ind w:firstLine="709"/>
        <w:jc w:val="both"/>
        <w:rPr>
          <w:rFonts w:ascii="Times New Roman" w:eastAsia="Times New Roman" w:hAnsi="Times New Roman" w:cs="Times New Roman"/>
          <w:sz w:val="24"/>
          <w:szCs w:val="24"/>
          <w:lang w:eastAsia="pt-BR"/>
        </w:rPr>
      </w:pPr>
      <w:r w:rsidRPr="00B16707">
        <w:rPr>
          <w:rFonts w:ascii="Times New Roman" w:hAnsi="Times New Roman" w:cs="Times New Roman"/>
          <w:sz w:val="24"/>
          <w:szCs w:val="24"/>
          <w:shd w:val="clear" w:color="auto" w:fill="FFFFFF"/>
        </w:rPr>
        <w:t>Okeson</w:t>
      </w:r>
      <w:r w:rsidR="009C1D99">
        <w:rPr>
          <w:rFonts w:ascii="Times New Roman" w:eastAsia="Times New Roman" w:hAnsi="Times New Roman" w:cs="Times New Roman"/>
          <w:sz w:val="24"/>
          <w:szCs w:val="24"/>
          <w:vertAlign w:val="superscript"/>
          <w:lang w:eastAsia="pt-BR"/>
        </w:rPr>
        <w:t>4</w:t>
      </w:r>
      <w:r w:rsidRPr="00B16707">
        <w:rPr>
          <w:rFonts w:ascii="Times New Roman" w:hAnsi="Times New Roman" w:cs="Times New Roman"/>
          <w:sz w:val="24"/>
          <w:szCs w:val="24"/>
          <w:shd w:val="clear" w:color="auto" w:fill="FFFFFF"/>
        </w:rPr>
        <w:t xml:space="preserve"> sugere que </w:t>
      </w:r>
      <w:r w:rsidRPr="00B16707">
        <w:rPr>
          <w:rFonts w:ascii="Times New Roman" w:hAnsi="Times New Roman" w:cs="Times New Roman"/>
          <w:sz w:val="24"/>
          <w:szCs w:val="24"/>
        </w:rPr>
        <w:t xml:space="preserve">as alterações funcionais e estruturais que ocorrem na </w:t>
      </w:r>
      <w:r w:rsidR="00737BB8" w:rsidRPr="00B16707">
        <w:rPr>
          <w:rFonts w:ascii="Times New Roman" w:hAnsi="Times New Roman" w:cs="Times New Roman"/>
          <w:sz w:val="24"/>
          <w:szCs w:val="24"/>
        </w:rPr>
        <w:t xml:space="preserve">ATM </w:t>
      </w:r>
      <w:r w:rsidRPr="00B16707">
        <w:rPr>
          <w:rFonts w:ascii="Times New Roman" w:hAnsi="Times New Roman" w:cs="Times New Roman"/>
          <w:sz w:val="24"/>
          <w:szCs w:val="24"/>
          <w:shd w:val="clear" w:color="auto" w:fill="FFFFFF"/>
        </w:rPr>
        <w:t>são as possíveis causas das cefaleias, DTM e dores faciais.</w:t>
      </w:r>
      <w:r w:rsidR="00686F2E" w:rsidRPr="00B16707">
        <w:rPr>
          <w:rFonts w:ascii="Times New Roman" w:hAnsi="Times New Roman" w:cs="Times New Roman"/>
          <w:sz w:val="24"/>
          <w:szCs w:val="24"/>
          <w:shd w:val="clear" w:color="auto" w:fill="FFFFFF"/>
        </w:rPr>
        <w:t xml:space="preserve"> </w:t>
      </w:r>
      <w:r w:rsidRPr="00B16707">
        <w:rPr>
          <w:rFonts w:ascii="Times New Roman" w:hAnsi="Times New Roman" w:cs="Times New Roman"/>
          <w:sz w:val="24"/>
          <w:szCs w:val="24"/>
          <w:shd w:val="clear" w:color="auto" w:fill="FFFFFF"/>
        </w:rPr>
        <w:t xml:space="preserve">Porém, a coluna cervical nas estruturas da mastigação tem grande influência sobre </w:t>
      </w:r>
      <w:r w:rsidRPr="00B16707">
        <w:rPr>
          <w:rFonts w:ascii="Times New Roman" w:eastAsia="Times New Roman" w:hAnsi="Times New Roman" w:cs="Times New Roman"/>
          <w:sz w:val="24"/>
          <w:szCs w:val="24"/>
          <w:lang w:eastAsia="pt-BR"/>
        </w:rPr>
        <w:t xml:space="preserve">o mau posicionamento da cabeça sobre </w:t>
      </w:r>
      <w:r w:rsidR="00686F2E" w:rsidRPr="00B16707">
        <w:rPr>
          <w:rFonts w:ascii="Times New Roman" w:eastAsia="Times New Roman" w:hAnsi="Times New Roman" w:cs="Times New Roman"/>
          <w:sz w:val="24"/>
          <w:szCs w:val="24"/>
          <w:lang w:eastAsia="pt-BR"/>
        </w:rPr>
        <w:t>o pescoço</w:t>
      </w:r>
      <w:r w:rsidRPr="00B16707">
        <w:rPr>
          <w:rFonts w:ascii="Times New Roman" w:eastAsia="Times New Roman" w:hAnsi="Times New Roman" w:cs="Times New Roman"/>
          <w:sz w:val="24"/>
          <w:szCs w:val="24"/>
          <w:lang w:eastAsia="pt-BR"/>
        </w:rPr>
        <w:t xml:space="preserve">, na qual </w:t>
      </w:r>
      <w:r w:rsidR="00191D31" w:rsidRPr="00B16707">
        <w:rPr>
          <w:rFonts w:ascii="Times New Roman" w:eastAsia="Times New Roman" w:hAnsi="Times New Roman" w:cs="Times New Roman"/>
          <w:sz w:val="24"/>
          <w:szCs w:val="24"/>
          <w:lang w:eastAsia="pt-BR"/>
        </w:rPr>
        <w:t>cria um</w:t>
      </w:r>
      <w:r w:rsidRPr="00B16707">
        <w:rPr>
          <w:rFonts w:ascii="Times New Roman" w:eastAsia="Times New Roman" w:hAnsi="Times New Roman" w:cs="Times New Roman"/>
          <w:sz w:val="24"/>
          <w:szCs w:val="24"/>
          <w:lang w:eastAsia="pt-BR"/>
        </w:rPr>
        <w:t xml:space="preserve"> desequilíbrio musculoesquelético, e assim a posição de repouso da mandíbula pode ser alterada. Dessa forma, um procedimento que melhore a postura da cabeça reduzirá as dores cervicais e os sintomas das DTMs</w:t>
      </w:r>
      <w:r w:rsidR="00BE7BE5" w:rsidRPr="00B16707">
        <w:rPr>
          <w:rFonts w:ascii="Times New Roman" w:eastAsia="Times New Roman" w:hAnsi="Times New Roman" w:cs="Times New Roman"/>
          <w:sz w:val="24"/>
          <w:szCs w:val="24"/>
          <w:vertAlign w:val="superscript"/>
          <w:lang w:eastAsia="pt-BR"/>
        </w:rPr>
        <w:t>1</w:t>
      </w:r>
      <w:r w:rsidR="005F2CE5" w:rsidRPr="00B16707">
        <w:rPr>
          <w:rFonts w:ascii="Times New Roman" w:eastAsia="Times New Roman" w:hAnsi="Times New Roman" w:cs="Times New Roman"/>
          <w:sz w:val="24"/>
          <w:szCs w:val="24"/>
          <w:vertAlign w:val="superscript"/>
          <w:lang w:eastAsia="pt-BR"/>
        </w:rPr>
        <w:t>2</w:t>
      </w:r>
      <w:r w:rsidRPr="00B16707">
        <w:rPr>
          <w:rFonts w:ascii="Times New Roman" w:eastAsia="Times New Roman" w:hAnsi="Times New Roman" w:cs="Times New Roman"/>
          <w:sz w:val="24"/>
          <w:szCs w:val="24"/>
          <w:lang w:eastAsia="pt-BR"/>
        </w:rPr>
        <w:t>.</w:t>
      </w:r>
    </w:p>
    <w:p w14:paraId="78E57ED3" w14:textId="5BF5140D" w:rsidR="00B6728A" w:rsidRPr="00B16707" w:rsidRDefault="00B6728A" w:rsidP="00530E59">
      <w:pPr>
        <w:spacing w:after="0" w:line="480" w:lineRule="auto"/>
        <w:ind w:firstLine="709"/>
        <w:jc w:val="both"/>
        <w:rPr>
          <w:rFonts w:ascii="Times New Roman" w:hAnsi="Times New Roman" w:cs="Times New Roman"/>
          <w:sz w:val="24"/>
          <w:szCs w:val="24"/>
        </w:rPr>
      </w:pPr>
      <w:r w:rsidRPr="00B16707">
        <w:rPr>
          <w:rFonts w:ascii="Times New Roman" w:hAnsi="Times New Roman" w:cs="Times New Roman"/>
          <w:sz w:val="24"/>
          <w:szCs w:val="24"/>
          <w:shd w:val="clear" w:color="auto" w:fill="FFFFFF"/>
        </w:rPr>
        <w:t xml:space="preserve">O diagnóstico da DTM é complexo e muitas vezes os sintomas podem estar relacionados a outros problemas. Quando </w:t>
      </w:r>
      <w:r w:rsidRPr="00B16707">
        <w:rPr>
          <w:rFonts w:ascii="Times New Roman" w:hAnsi="Times New Roman" w:cs="Times New Roman"/>
          <w:sz w:val="24"/>
          <w:szCs w:val="24"/>
        </w:rPr>
        <w:t>diagnosticada precocemente, a mesma pode ser tratada, evitando comprometimento mais severo do sistema estomatognático e da capacidade funcional.</w:t>
      </w:r>
      <w:r w:rsidRPr="00B16707">
        <w:rPr>
          <w:rFonts w:ascii="Times New Roman" w:hAnsi="Times New Roman" w:cs="Times New Roman"/>
          <w:sz w:val="24"/>
          <w:szCs w:val="24"/>
          <w:shd w:val="clear" w:color="auto" w:fill="FFFFFF"/>
        </w:rPr>
        <w:t xml:space="preserve"> </w:t>
      </w:r>
      <w:r w:rsidR="00737BB8" w:rsidRPr="00B16707">
        <w:rPr>
          <w:rFonts w:ascii="Times New Roman" w:hAnsi="Times New Roman" w:cs="Times New Roman"/>
          <w:sz w:val="24"/>
          <w:szCs w:val="24"/>
        </w:rPr>
        <w:t>Nesse contexto</w:t>
      </w:r>
      <w:r w:rsidR="004B5A86" w:rsidRPr="00B16707">
        <w:rPr>
          <w:rFonts w:ascii="Times New Roman" w:hAnsi="Times New Roman" w:cs="Times New Roman"/>
          <w:sz w:val="24"/>
          <w:szCs w:val="24"/>
        </w:rPr>
        <w:t xml:space="preserve">, o objetivo </w:t>
      </w:r>
      <w:r w:rsidR="00903ACB" w:rsidRPr="00B16707">
        <w:rPr>
          <w:rFonts w:ascii="Times New Roman" w:hAnsi="Times New Roman" w:cs="Times New Roman"/>
          <w:sz w:val="24"/>
          <w:szCs w:val="24"/>
        </w:rPr>
        <w:t xml:space="preserve">principal </w:t>
      </w:r>
      <w:r w:rsidR="004B5A86" w:rsidRPr="00B16707">
        <w:rPr>
          <w:rFonts w:ascii="Times New Roman" w:hAnsi="Times New Roman" w:cs="Times New Roman"/>
          <w:sz w:val="24"/>
          <w:szCs w:val="24"/>
        </w:rPr>
        <w:t>deste estudo foi verificar a possível relação entre</w:t>
      </w:r>
      <w:r w:rsidR="00737BB8" w:rsidRPr="00B16707">
        <w:rPr>
          <w:rFonts w:ascii="Times New Roman" w:hAnsi="Times New Roman" w:cs="Times New Roman"/>
          <w:sz w:val="24"/>
          <w:szCs w:val="24"/>
        </w:rPr>
        <w:t xml:space="preserve"> a</w:t>
      </w:r>
      <w:r w:rsidR="004B5A86" w:rsidRPr="00B16707">
        <w:rPr>
          <w:rFonts w:ascii="Times New Roman" w:hAnsi="Times New Roman" w:cs="Times New Roman"/>
          <w:sz w:val="24"/>
          <w:szCs w:val="24"/>
        </w:rPr>
        <w:t xml:space="preserve"> DTM com a cefaleia</w:t>
      </w:r>
      <w:r w:rsidR="00903ACB" w:rsidRPr="00B16707">
        <w:rPr>
          <w:rFonts w:ascii="Times New Roman" w:hAnsi="Times New Roman" w:cs="Times New Roman"/>
          <w:sz w:val="24"/>
          <w:szCs w:val="24"/>
        </w:rPr>
        <w:t>,</w:t>
      </w:r>
      <w:r w:rsidR="004B5A86" w:rsidRPr="00B16707">
        <w:rPr>
          <w:rFonts w:ascii="Times New Roman" w:hAnsi="Times New Roman" w:cs="Times New Roman"/>
          <w:sz w:val="24"/>
          <w:szCs w:val="24"/>
        </w:rPr>
        <w:t xml:space="preserve"> cervicalgia </w:t>
      </w:r>
      <w:r w:rsidR="00903ACB" w:rsidRPr="00B16707">
        <w:rPr>
          <w:rFonts w:ascii="Times New Roman" w:hAnsi="Times New Roman" w:cs="Times New Roman"/>
          <w:sz w:val="24"/>
          <w:szCs w:val="24"/>
        </w:rPr>
        <w:t xml:space="preserve">e hábitos parafuncionais </w:t>
      </w:r>
      <w:r w:rsidR="004B5A86" w:rsidRPr="00B16707">
        <w:rPr>
          <w:rFonts w:ascii="Times New Roman" w:hAnsi="Times New Roman" w:cs="Times New Roman"/>
          <w:sz w:val="24"/>
          <w:szCs w:val="24"/>
        </w:rPr>
        <w:t>em universitários.</w:t>
      </w:r>
    </w:p>
    <w:p w14:paraId="62A0B57C" w14:textId="77777777" w:rsidR="00E40B3A" w:rsidRPr="00B16707" w:rsidRDefault="00E40B3A" w:rsidP="00530E59">
      <w:pPr>
        <w:pStyle w:val="NormalWeb"/>
        <w:spacing w:before="0" w:beforeAutospacing="0" w:after="0" w:afterAutospacing="0" w:line="480" w:lineRule="auto"/>
        <w:jc w:val="both"/>
        <w:rPr>
          <w:b/>
        </w:rPr>
      </w:pPr>
    </w:p>
    <w:p w14:paraId="6B1FE108" w14:textId="4BD46DD4" w:rsidR="00DE5949" w:rsidRPr="00B16707" w:rsidRDefault="00DE5949" w:rsidP="00530E59">
      <w:pPr>
        <w:pStyle w:val="NormalWeb"/>
        <w:spacing w:before="0" w:beforeAutospacing="0" w:after="0" w:afterAutospacing="0" w:line="480" w:lineRule="auto"/>
        <w:jc w:val="both"/>
      </w:pPr>
    </w:p>
    <w:p w14:paraId="58154A88" w14:textId="77777777" w:rsidR="00426C94" w:rsidRPr="00B16707" w:rsidRDefault="00426C94" w:rsidP="00530E59">
      <w:pPr>
        <w:pStyle w:val="NormalWeb"/>
        <w:spacing w:before="0" w:beforeAutospacing="0" w:after="0" w:afterAutospacing="0" w:line="480" w:lineRule="auto"/>
        <w:jc w:val="both"/>
        <w:rPr>
          <w:b/>
        </w:rPr>
      </w:pPr>
      <w:r w:rsidRPr="00B16707">
        <w:rPr>
          <w:b/>
        </w:rPr>
        <w:t>MÉTODOS</w:t>
      </w:r>
    </w:p>
    <w:p w14:paraId="5A8F4970" w14:textId="77777777" w:rsidR="00972D20" w:rsidRPr="00B16707" w:rsidRDefault="00972D20" w:rsidP="00530E59">
      <w:pPr>
        <w:pStyle w:val="NormalWeb"/>
        <w:spacing w:before="0" w:beforeAutospacing="0" w:after="0" w:afterAutospacing="0" w:line="480" w:lineRule="auto"/>
        <w:jc w:val="both"/>
        <w:rPr>
          <w:b/>
        </w:rPr>
      </w:pPr>
    </w:p>
    <w:p w14:paraId="43D9385F" w14:textId="7407F865" w:rsidR="00426C94" w:rsidRPr="00B16707" w:rsidRDefault="00426C94" w:rsidP="00530E59">
      <w:pPr>
        <w:pStyle w:val="NormalWeb"/>
        <w:spacing w:before="0" w:beforeAutospacing="0" w:after="0" w:afterAutospacing="0" w:line="480" w:lineRule="auto"/>
        <w:ind w:firstLine="851"/>
        <w:jc w:val="both"/>
      </w:pPr>
      <w:r w:rsidRPr="00B16707">
        <w:t xml:space="preserve">A pesquisa seguiu todas as normas éticas estabelecidas pela Resolução 466/2012 do Conselho Nacional de Saúde, sendo aprovada pelo Comitê de Ética em Pesquisa da Pontifícia Universidade Católica de Goiás (PUC Goiás) com parecer </w:t>
      </w:r>
      <w:r w:rsidR="00587073" w:rsidRPr="00B16707">
        <w:t xml:space="preserve">número </w:t>
      </w:r>
      <w:r w:rsidR="004018FA" w:rsidRPr="00B16707">
        <w:t>666.904</w:t>
      </w:r>
      <w:r w:rsidRPr="00B16707">
        <w:t>.</w:t>
      </w:r>
    </w:p>
    <w:p w14:paraId="3F80D043" w14:textId="1AE52739" w:rsidR="00D303D2" w:rsidRPr="00B16707" w:rsidRDefault="00426C94" w:rsidP="00530E59">
      <w:pPr>
        <w:pStyle w:val="NormalWeb"/>
        <w:spacing w:before="0" w:beforeAutospacing="0" w:after="0" w:afterAutospacing="0" w:line="480" w:lineRule="auto"/>
        <w:ind w:firstLine="851"/>
        <w:jc w:val="both"/>
      </w:pPr>
      <w:r w:rsidRPr="00B16707">
        <w:t>Trata-se de um estudo epidemiológico, transversal e analítico, cuja coleta de dados ocor</w:t>
      </w:r>
      <w:r w:rsidR="00FE357E" w:rsidRPr="00B16707">
        <w:t xml:space="preserve">reu </w:t>
      </w:r>
      <w:r w:rsidR="00E906F8" w:rsidRPr="00B16707">
        <w:t>no segundo semestre de</w:t>
      </w:r>
      <w:r w:rsidR="00755635" w:rsidRPr="00B16707">
        <w:t xml:space="preserve"> 2020</w:t>
      </w:r>
      <w:r w:rsidRPr="00B16707">
        <w:t xml:space="preserve">, em que participaram </w:t>
      </w:r>
      <w:r w:rsidR="00853614" w:rsidRPr="00B16707">
        <w:t>155</w:t>
      </w:r>
      <w:r w:rsidRPr="00B16707">
        <w:t xml:space="preserve"> </w:t>
      </w:r>
      <w:r w:rsidR="00587073" w:rsidRPr="00B16707">
        <w:t xml:space="preserve">homens e </w:t>
      </w:r>
      <w:r w:rsidRPr="00B16707">
        <w:t>mulheres com idade igual ou superior a 18 anos</w:t>
      </w:r>
      <w:r w:rsidR="001F696A" w:rsidRPr="00B16707">
        <w:t xml:space="preserve"> e universitários da PUC</w:t>
      </w:r>
      <w:r w:rsidR="00737BB8" w:rsidRPr="00B16707">
        <w:t xml:space="preserve"> Goiás</w:t>
      </w:r>
      <w:r w:rsidRPr="00B16707">
        <w:t xml:space="preserve">. </w:t>
      </w:r>
      <w:r w:rsidR="00A00C6F" w:rsidRPr="00B16707">
        <w:t xml:space="preserve">A amostra foi de conveniência e não probabilística. </w:t>
      </w:r>
      <w:r w:rsidRPr="00B16707">
        <w:t xml:space="preserve">Os critérios de exclusão estabelecidos foram: </w:t>
      </w:r>
      <w:r w:rsidR="00737BB8" w:rsidRPr="00B16707">
        <w:t>desinteresse em participar do estudo</w:t>
      </w:r>
      <w:r w:rsidR="00A31D5C" w:rsidRPr="00B16707">
        <w:t>,</w:t>
      </w:r>
      <w:r w:rsidR="00737BB8" w:rsidRPr="00B16707">
        <w:t xml:space="preserve"> </w:t>
      </w:r>
      <w:r w:rsidR="00E90C9F" w:rsidRPr="00B16707">
        <w:t>preenchimento incompleto ou incorreto dos instrumentos de coleta</w:t>
      </w:r>
      <w:r w:rsidR="00A31D5C" w:rsidRPr="00B16707">
        <w:t xml:space="preserve"> e não cumprimento </w:t>
      </w:r>
      <w:r w:rsidR="00A31D5C" w:rsidRPr="00B16707">
        <w:lastRenderedPageBreak/>
        <w:t>dos requisitos necessários para a participação</w:t>
      </w:r>
      <w:r w:rsidRPr="00B16707">
        <w:t>.</w:t>
      </w:r>
      <w:r w:rsidR="00A00C6F" w:rsidRPr="00B16707">
        <w:t xml:space="preserve"> </w:t>
      </w:r>
      <w:r w:rsidR="00AB6B75">
        <w:t>Entretanto, não houve necessidade de excluir ou retirar universitários, pois todos os procurados estavam em conformidade com os critérios estabelecidos.</w:t>
      </w:r>
    </w:p>
    <w:p w14:paraId="0B83C8A1" w14:textId="54E099FC" w:rsidR="00D303D2" w:rsidRPr="00B16707" w:rsidRDefault="009439CB" w:rsidP="00530E59">
      <w:pPr>
        <w:pStyle w:val="NormalWeb"/>
        <w:spacing w:before="0" w:beforeAutospacing="0" w:after="0" w:afterAutospacing="0" w:line="480" w:lineRule="auto"/>
        <w:ind w:firstLine="851"/>
        <w:jc w:val="both"/>
      </w:pPr>
      <w:r w:rsidRPr="00B16707">
        <w:t xml:space="preserve">Primeiramente, </w:t>
      </w:r>
      <w:r w:rsidR="00755635" w:rsidRPr="00B16707">
        <w:t>o</w:t>
      </w:r>
      <w:r w:rsidRPr="00B16707">
        <w:t>s participantes leram</w:t>
      </w:r>
      <w:r w:rsidR="002860C6" w:rsidRPr="00B16707">
        <w:t xml:space="preserve"> e assinaram </w:t>
      </w:r>
      <w:r w:rsidR="00426C94" w:rsidRPr="00B16707">
        <w:t>o Termo de Consentimento Livre e Esclarecido (TCLE) e</w:t>
      </w:r>
      <w:r w:rsidR="002860C6" w:rsidRPr="00B16707">
        <w:t xml:space="preserve">, na sequência, </w:t>
      </w:r>
      <w:r w:rsidR="001F696A" w:rsidRPr="00B16707">
        <w:t xml:space="preserve">responderam </w:t>
      </w:r>
      <w:r w:rsidR="009B4988" w:rsidRPr="00B16707">
        <w:t>a</w:t>
      </w:r>
      <w:r w:rsidR="001F696A" w:rsidRPr="00B16707">
        <w:t xml:space="preserve">os </w:t>
      </w:r>
      <w:r w:rsidR="00946D7D" w:rsidRPr="00B16707">
        <w:t xml:space="preserve">seguintes </w:t>
      </w:r>
      <w:r w:rsidR="00737BB8" w:rsidRPr="00B16707">
        <w:t>instrumentos</w:t>
      </w:r>
      <w:r w:rsidR="00946D7D" w:rsidRPr="00B16707">
        <w:t>:</w:t>
      </w:r>
      <w:r w:rsidR="0063164C" w:rsidRPr="00B16707">
        <w:t xml:space="preserve"> Ficha de Avaliação da Coluna Cervical e Crânio,</w:t>
      </w:r>
      <w:r w:rsidR="00426C94" w:rsidRPr="00B16707">
        <w:t xml:space="preserve"> Questionário </w:t>
      </w:r>
      <w:r w:rsidR="00755635" w:rsidRPr="00B16707">
        <w:t>Anamnésico de Fonseca</w:t>
      </w:r>
      <w:r w:rsidR="0063164C" w:rsidRPr="00B16707">
        <w:t xml:space="preserve"> e </w:t>
      </w:r>
      <w:r w:rsidR="005E6997" w:rsidRPr="00B16707">
        <w:rPr>
          <w:i/>
          <w:iCs/>
        </w:rPr>
        <w:t>Headache Impact Test</w:t>
      </w:r>
      <w:r w:rsidR="005E6997" w:rsidRPr="00B16707">
        <w:t xml:space="preserve"> (HIT-6)</w:t>
      </w:r>
      <w:r w:rsidR="0063164C" w:rsidRPr="00B16707">
        <w:t>.</w:t>
      </w:r>
    </w:p>
    <w:p w14:paraId="6B16CAA2" w14:textId="500B146E" w:rsidR="00097F04" w:rsidRPr="00B16707" w:rsidRDefault="00097F04" w:rsidP="00530E59">
      <w:pPr>
        <w:pStyle w:val="NormalWeb"/>
        <w:spacing w:before="0" w:beforeAutospacing="0" w:after="0" w:afterAutospacing="0" w:line="480" w:lineRule="auto"/>
        <w:ind w:firstLine="851"/>
        <w:jc w:val="both"/>
      </w:pPr>
      <w:r w:rsidRPr="00B16707">
        <w:t>A Ficha de Avaliação da Coluna Cervical e Crânio foi desenvolvida pelos próprios pesquisadores com a finalidade de obter dados pessoais, sociodemográficos, antropométricos e coletar informações acerca da dor cervical, bem como, presença de hábitos parafuncionais. As questões t</w:t>
      </w:r>
      <w:r w:rsidR="002D21B9" w:rsidRPr="00B16707">
        <w:t>inham</w:t>
      </w:r>
      <w:r w:rsidRPr="00B16707">
        <w:t xml:space="preserve"> como objetivo avaliar as consequências e correlação desta variável com a DTM.</w:t>
      </w:r>
    </w:p>
    <w:p w14:paraId="6F4F35C7" w14:textId="16E60B39" w:rsidR="005E6997" w:rsidRPr="00B16707" w:rsidRDefault="005E6997" w:rsidP="00530E59">
      <w:pPr>
        <w:pStyle w:val="NormalWeb"/>
        <w:spacing w:before="0" w:beforeAutospacing="0" w:after="0" w:afterAutospacing="0" w:line="480" w:lineRule="auto"/>
        <w:ind w:firstLine="851"/>
        <w:jc w:val="both"/>
      </w:pPr>
      <w:r w:rsidRPr="00B16707">
        <w:t xml:space="preserve">O Questionário </w:t>
      </w:r>
      <w:r w:rsidR="006E2BF1" w:rsidRPr="00B16707">
        <w:t>A</w:t>
      </w:r>
      <w:r w:rsidRPr="00B16707">
        <w:t>namnésico de Fonseca</w:t>
      </w:r>
      <w:r w:rsidR="006E2BF1" w:rsidRPr="00B16707">
        <w:t xml:space="preserve"> </w:t>
      </w:r>
      <w:r w:rsidRPr="00B16707">
        <w:t xml:space="preserve">é um dos poucos instrumentos disponíveis </w:t>
      </w:r>
      <w:r w:rsidR="00737BB8" w:rsidRPr="00B16707">
        <w:t>na</w:t>
      </w:r>
      <w:r w:rsidRPr="00B16707">
        <w:t xml:space="preserve"> língua portuguesa para </w:t>
      </w:r>
      <w:r w:rsidR="006E2BF1" w:rsidRPr="00B16707">
        <w:t xml:space="preserve">detectar e </w:t>
      </w:r>
      <w:r w:rsidRPr="00B16707">
        <w:t>caracterizar a severidade dos sintomas de DTM</w:t>
      </w:r>
      <w:r w:rsidR="00686F2E" w:rsidRPr="00B16707">
        <w:rPr>
          <w:vertAlign w:val="superscript"/>
        </w:rPr>
        <w:t>1</w:t>
      </w:r>
      <w:r w:rsidR="005F2CE5" w:rsidRPr="00B16707">
        <w:rPr>
          <w:vertAlign w:val="superscript"/>
        </w:rPr>
        <w:t>3</w:t>
      </w:r>
      <w:r w:rsidRPr="00B16707">
        <w:t>.</w:t>
      </w:r>
      <w:r w:rsidR="009F357F" w:rsidRPr="00B16707">
        <w:t xml:space="preserve"> </w:t>
      </w:r>
      <w:r w:rsidRPr="00B16707">
        <w:t xml:space="preserve">Para cada uma das questões são possíveis três respostas: “sim”, “não” e “às vezes”, o </w:t>
      </w:r>
      <w:r w:rsidR="006E2BF1" w:rsidRPr="00B16707">
        <w:t>e</w:t>
      </w:r>
      <w:r w:rsidRPr="00B16707">
        <w:t>score total pode variar de 20 a 100 pontos, sendo que valores mais altos indicam DTM severa</w:t>
      </w:r>
      <w:r w:rsidRPr="00B16707">
        <w:rPr>
          <w:vertAlign w:val="superscript"/>
        </w:rPr>
        <w:t>1</w:t>
      </w:r>
      <w:r w:rsidR="005F2CE5" w:rsidRPr="00B16707">
        <w:rPr>
          <w:vertAlign w:val="superscript"/>
        </w:rPr>
        <w:t>4</w:t>
      </w:r>
      <w:r w:rsidRPr="00B16707">
        <w:t>.</w:t>
      </w:r>
    </w:p>
    <w:p w14:paraId="2C725E6F" w14:textId="009FFD02" w:rsidR="009F357F" w:rsidRPr="00B16707" w:rsidRDefault="00D97BCD" w:rsidP="00530E59">
      <w:pPr>
        <w:spacing w:after="0" w:line="480" w:lineRule="auto"/>
        <w:ind w:firstLine="708"/>
        <w:jc w:val="both"/>
        <w:rPr>
          <w:rFonts w:ascii="Times New Roman" w:hAnsi="Times New Roman" w:cs="Times New Roman"/>
          <w:sz w:val="24"/>
          <w:szCs w:val="24"/>
          <w:shd w:val="clear" w:color="auto" w:fill="FFFFFF"/>
        </w:rPr>
      </w:pPr>
      <w:r w:rsidRPr="00B16707">
        <w:rPr>
          <w:rFonts w:ascii="Times New Roman" w:hAnsi="Times New Roman" w:cs="Times New Roman"/>
          <w:sz w:val="24"/>
          <w:szCs w:val="24"/>
        </w:rPr>
        <w:t>O HIT-6 foi desenvolvido para medir o impacto que a cefaleia tem sobre a vida do indivíduo, portanto, quanto maior a soma obtida, maior é o impacto</w:t>
      </w:r>
      <w:r w:rsidRPr="00B16707">
        <w:rPr>
          <w:rFonts w:ascii="Times New Roman" w:hAnsi="Times New Roman" w:cs="Times New Roman"/>
          <w:sz w:val="24"/>
          <w:szCs w:val="24"/>
          <w:vertAlign w:val="superscript"/>
        </w:rPr>
        <w:t>1</w:t>
      </w:r>
      <w:r w:rsidR="005F2CE5" w:rsidRPr="00B16707">
        <w:rPr>
          <w:rFonts w:ascii="Times New Roman" w:hAnsi="Times New Roman" w:cs="Times New Roman"/>
          <w:sz w:val="24"/>
          <w:szCs w:val="24"/>
          <w:vertAlign w:val="superscript"/>
        </w:rPr>
        <w:t>5</w:t>
      </w:r>
      <w:r w:rsidRPr="00B16707">
        <w:rPr>
          <w:rFonts w:ascii="Times New Roman" w:hAnsi="Times New Roman" w:cs="Times New Roman"/>
          <w:sz w:val="24"/>
          <w:szCs w:val="24"/>
        </w:rPr>
        <w:t xml:space="preserve">. </w:t>
      </w:r>
      <w:r w:rsidRPr="00B16707">
        <w:rPr>
          <w:rFonts w:ascii="Times New Roman" w:hAnsi="Times New Roman" w:cs="Times New Roman"/>
          <w:sz w:val="24"/>
          <w:szCs w:val="24"/>
          <w:shd w:val="clear" w:color="auto" w:fill="FFFFFF"/>
        </w:rPr>
        <w:t xml:space="preserve">Trata-se de uma escala </w:t>
      </w:r>
      <w:r w:rsidR="006E2BF1" w:rsidRPr="00B16707">
        <w:rPr>
          <w:rFonts w:ascii="Times New Roman" w:hAnsi="Times New Roman" w:cs="Times New Roman"/>
          <w:sz w:val="24"/>
          <w:szCs w:val="24"/>
          <w:shd w:val="clear" w:color="auto" w:fill="FFFFFF"/>
        </w:rPr>
        <w:t xml:space="preserve">validada na língua portuguesa brasileira </w:t>
      </w:r>
      <w:r w:rsidRPr="00B16707">
        <w:rPr>
          <w:rFonts w:ascii="Times New Roman" w:hAnsi="Times New Roman" w:cs="Times New Roman"/>
          <w:sz w:val="24"/>
          <w:szCs w:val="24"/>
          <w:shd w:val="clear" w:color="auto" w:fill="FFFFFF"/>
        </w:rPr>
        <w:t xml:space="preserve">que aborda aspectos como dor, funcionamento social, cognitivo, psicológico e angústia, mas principalmente </w:t>
      </w:r>
      <w:r w:rsidRPr="00B16707">
        <w:rPr>
          <w:rFonts w:ascii="Times New Roman" w:hAnsi="Times New Roman" w:cs="Times New Roman"/>
          <w:sz w:val="24"/>
          <w:szCs w:val="24"/>
        </w:rPr>
        <w:t>a incapacidade causada pelas dores de cabeça em um período de 30 dias</w:t>
      </w:r>
      <w:r w:rsidR="00CF3792" w:rsidRPr="00B16707">
        <w:rPr>
          <w:rFonts w:ascii="Times New Roman" w:hAnsi="Times New Roman" w:cs="Times New Roman"/>
          <w:sz w:val="24"/>
          <w:szCs w:val="24"/>
        </w:rPr>
        <w:t>, a</w:t>
      </w:r>
      <w:r w:rsidRPr="00B16707">
        <w:rPr>
          <w:rFonts w:ascii="Times New Roman" w:hAnsi="Times New Roman" w:cs="Times New Roman"/>
          <w:sz w:val="24"/>
          <w:szCs w:val="24"/>
          <w:shd w:val="clear" w:color="auto" w:fill="FFFFFF"/>
        </w:rPr>
        <w:t xml:space="preserve"> pontuação total é obtida pela soma de seis perguntas</w:t>
      </w:r>
      <w:r w:rsidR="0063199D" w:rsidRPr="00B16707">
        <w:rPr>
          <w:rFonts w:ascii="Times New Roman" w:hAnsi="Times New Roman" w:cs="Times New Roman"/>
          <w:sz w:val="24"/>
          <w:szCs w:val="24"/>
          <w:shd w:val="clear" w:color="auto" w:fill="FFFFFF"/>
          <w:vertAlign w:val="superscript"/>
        </w:rPr>
        <w:t>1</w:t>
      </w:r>
      <w:r w:rsidR="005F2CE5" w:rsidRPr="00B16707">
        <w:rPr>
          <w:rFonts w:ascii="Times New Roman" w:hAnsi="Times New Roman" w:cs="Times New Roman"/>
          <w:sz w:val="24"/>
          <w:szCs w:val="24"/>
          <w:shd w:val="clear" w:color="auto" w:fill="FFFFFF"/>
          <w:vertAlign w:val="superscript"/>
        </w:rPr>
        <w:t>6</w:t>
      </w:r>
      <w:r w:rsidRPr="00B16707">
        <w:rPr>
          <w:rFonts w:ascii="Times New Roman" w:hAnsi="Times New Roman" w:cs="Times New Roman"/>
          <w:sz w:val="24"/>
          <w:szCs w:val="24"/>
          <w:shd w:val="clear" w:color="auto" w:fill="FFFFFF"/>
        </w:rPr>
        <w:t xml:space="preserve">. </w:t>
      </w:r>
    </w:p>
    <w:p w14:paraId="3397FD95" w14:textId="522FF698" w:rsidR="00544FC9" w:rsidRPr="00B16707" w:rsidRDefault="00853614" w:rsidP="00530E59">
      <w:pPr>
        <w:spacing w:after="0" w:line="480" w:lineRule="auto"/>
        <w:ind w:firstLine="708"/>
        <w:jc w:val="both"/>
        <w:rPr>
          <w:rFonts w:ascii="Times New Roman" w:eastAsia="Times New Roman" w:hAnsi="Times New Roman" w:cs="Times New Roman"/>
          <w:sz w:val="24"/>
          <w:szCs w:val="24"/>
          <w:lang w:eastAsia="pt-BR"/>
        </w:rPr>
      </w:pPr>
      <w:r w:rsidRPr="00B16707">
        <w:rPr>
          <w:rFonts w:ascii="Times New Roman" w:eastAsia="Times New Roman" w:hAnsi="Times New Roman" w:cs="Times New Roman"/>
          <w:sz w:val="24"/>
          <w:szCs w:val="24"/>
          <w:lang w:eastAsia="pt-BR"/>
        </w:rPr>
        <w:t>Os dados foram analisados com o auxílio do</w:t>
      </w:r>
      <w:r w:rsidR="00A96306" w:rsidRPr="00B16707">
        <w:rPr>
          <w:rFonts w:ascii="Times New Roman" w:hAnsi="Times New Roman" w:cs="Times New Roman"/>
          <w:sz w:val="24"/>
          <w:szCs w:val="24"/>
        </w:rPr>
        <w:t xml:space="preserve"> </w:t>
      </w:r>
      <w:r w:rsidR="00A96306" w:rsidRPr="00B16707">
        <w:rPr>
          <w:rFonts w:ascii="Times New Roman" w:hAnsi="Times New Roman" w:cs="Times New Roman"/>
          <w:i/>
          <w:iCs/>
          <w:sz w:val="24"/>
          <w:szCs w:val="24"/>
        </w:rPr>
        <w:t>Statistical Package for the Social Sciences</w:t>
      </w:r>
      <w:r w:rsidR="00A96306" w:rsidRPr="00B16707">
        <w:rPr>
          <w:rFonts w:ascii="Times New Roman" w:hAnsi="Times New Roman" w:cs="Times New Roman"/>
          <w:sz w:val="24"/>
          <w:szCs w:val="24"/>
        </w:rPr>
        <w:t xml:space="preserve"> (SPSS)</w:t>
      </w:r>
      <w:r w:rsidR="00A96306" w:rsidRPr="00B16707">
        <w:rPr>
          <w:rFonts w:ascii="Times New Roman" w:eastAsia="Times New Roman" w:hAnsi="Times New Roman" w:cs="Times New Roman"/>
          <w:sz w:val="24"/>
          <w:szCs w:val="24"/>
          <w:lang w:eastAsia="pt-BR"/>
        </w:rPr>
        <w:t xml:space="preserve"> versão</w:t>
      </w:r>
      <w:r w:rsidRPr="00B16707">
        <w:rPr>
          <w:rFonts w:ascii="Times New Roman" w:eastAsia="Times New Roman" w:hAnsi="Times New Roman" w:cs="Times New Roman"/>
          <w:sz w:val="24"/>
          <w:szCs w:val="24"/>
          <w:lang w:eastAsia="pt-BR"/>
        </w:rPr>
        <w:t xml:space="preserve"> 26,0. A normalidade dos dados foi testada por meio do Teste de Shapiro-Wilk. A caracterização do perfil da amostra foi realizada por meio de frequência absoluta (n), frequência relativa (%) para as variáveis categóricas e média com desvio padrão, mínimo e </w:t>
      </w:r>
      <w:r w:rsidRPr="00B16707">
        <w:rPr>
          <w:rFonts w:ascii="Times New Roman" w:eastAsia="Times New Roman" w:hAnsi="Times New Roman" w:cs="Times New Roman"/>
          <w:sz w:val="24"/>
          <w:szCs w:val="24"/>
          <w:lang w:eastAsia="pt-BR"/>
        </w:rPr>
        <w:lastRenderedPageBreak/>
        <w:t xml:space="preserve">máximo para as variáveis contínuas. A correlação de Spearman foi utilizada a fim de verificar a relação das pontuações do HIT-6 e </w:t>
      </w:r>
      <w:r w:rsidR="00254C89">
        <w:rPr>
          <w:rFonts w:ascii="Times New Roman" w:eastAsia="Times New Roman" w:hAnsi="Times New Roman" w:cs="Times New Roman"/>
          <w:sz w:val="24"/>
          <w:szCs w:val="24"/>
          <w:lang w:eastAsia="pt-BR"/>
        </w:rPr>
        <w:t xml:space="preserve">Questionário de </w:t>
      </w:r>
      <w:r w:rsidRPr="00B16707">
        <w:rPr>
          <w:rFonts w:ascii="Times New Roman" w:eastAsia="Times New Roman" w:hAnsi="Times New Roman" w:cs="Times New Roman"/>
          <w:sz w:val="24"/>
          <w:szCs w:val="24"/>
          <w:lang w:eastAsia="pt-BR"/>
        </w:rPr>
        <w:t xml:space="preserve">Fonseca com os hábitos parafuncionais. </w:t>
      </w:r>
      <w:r w:rsidR="00254C89">
        <w:rPr>
          <w:rFonts w:ascii="Times New Roman" w:eastAsia="Times New Roman" w:hAnsi="Times New Roman" w:cs="Times New Roman"/>
          <w:sz w:val="24"/>
          <w:szCs w:val="24"/>
          <w:lang w:eastAsia="pt-BR"/>
        </w:rPr>
        <w:t>Foi feita a</w:t>
      </w:r>
      <w:r w:rsidRPr="00B16707">
        <w:rPr>
          <w:rFonts w:ascii="Times New Roman" w:eastAsia="Times New Roman" w:hAnsi="Times New Roman" w:cs="Times New Roman"/>
          <w:sz w:val="24"/>
          <w:szCs w:val="24"/>
          <w:lang w:eastAsia="pt-BR"/>
        </w:rPr>
        <w:t xml:space="preserve"> comparação </w:t>
      </w:r>
      <w:r w:rsidR="00254C89">
        <w:rPr>
          <w:rFonts w:ascii="Times New Roman" w:eastAsia="Times New Roman" w:hAnsi="Times New Roman" w:cs="Times New Roman"/>
          <w:sz w:val="24"/>
          <w:szCs w:val="24"/>
          <w:lang w:eastAsia="pt-BR"/>
        </w:rPr>
        <w:t>destas mesmas pontuações</w:t>
      </w:r>
      <w:r w:rsidRPr="00B16707">
        <w:rPr>
          <w:rFonts w:ascii="Times New Roman" w:eastAsia="Times New Roman" w:hAnsi="Times New Roman" w:cs="Times New Roman"/>
          <w:sz w:val="24"/>
          <w:szCs w:val="24"/>
          <w:lang w:eastAsia="pt-BR"/>
        </w:rPr>
        <w:t xml:space="preserve"> com o perfil da amostra por meio dos testes de Mann-Whitney e Kruskal-Wallis</w:t>
      </w:r>
      <w:r w:rsidR="00254C89">
        <w:rPr>
          <w:rFonts w:ascii="Times New Roman" w:eastAsia="Times New Roman" w:hAnsi="Times New Roman" w:cs="Times New Roman"/>
          <w:sz w:val="24"/>
          <w:szCs w:val="24"/>
          <w:lang w:eastAsia="pt-BR"/>
        </w:rPr>
        <w:t>,</w:t>
      </w:r>
      <w:r w:rsidRPr="00B16707">
        <w:rPr>
          <w:rFonts w:ascii="Times New Roman" w:eastAsia="Times New Roman" w:hAnsi="Times New Roman" w:cs="Times New Roman"/>
          <w:sz w:val="24"/>
          <w:szCs w:val="24"/>
          <w:lang w:eastAsia="pt-BR"/>
        </w:rPr>
        <w:t xml:space="preserve"> seguido do teste Posthoc de Nemenyi. Em todas as análises o nível de significância adotado foi de 5% (p&lt;0,05).</w:t>
      </w:r>
    </w:p>
    <w:p w14:paraId="003B7D2E" w14:textId="0967C842" w:rsidR="006E5E1D" w:rsidRPr="00B16707" w:rsidRDefault="006E5E1D" w:rsidP="00530E59">
      <w:pPr>
        <w:spacing w:after="0" w:line="480" w:lineRule="auto"/>
        <w:jc w:val="both"/>
        <w:rPr>
          <w:rFonts w:ascii="Times New Roman" w:hAnsi="Times New Roman" w:cs="Times New Roman"/>
          <w:sz w:val="24"/>
          <w:szCs w:val="24"/>
        </w:rPr>
      </w:pPr>
    </w:p>
    <w:p w14:paraId="6D7A48E4" w14:textId="074B4685" w:rsidR="00A96306" w:rsidRPr="00B16707" w:rsidRDefault="00A96306" w:rsidP="00530E59">
      <w:pPr>
        <w:spacing w:after="0" w:line="480" w:lineRule="auto"/>
        <w:jc w:val="both"/>
        <w:rPr>
          <w:rFonts w:ascii="Times New Roman" w:hAnsi="Times New Roman" w:cs="Times New Roman"/>
          <w:sz w:val="24"/>
          <w:szCs w:val="24"/>
        </w:rPr>
      </w:pPr>
    </w:p>
    <w:p w14:paraId="35936B3D" w14:textId="6A6A1F42" w:rsidR="00A96306" w:rsidRPr="00B16707" w:rsidRDefault="00A96306" w:rsidP="00530E59">
      <w:pPr>
        <w:pStyle w:val="Normal1"/>
        <w:tabs>
          <w:tab w:val="left" w:pos="-360"/>
        </w:tabs>
        <w:spacing w:line="480" w:lineRule="auto"/>
        <w:jc w:val="both"/>
        <w:rPr>
          <w:b/>
          <w:color w:val="auto"/>
        </w:rPr>
      </w:pPr>
      <w:r w:rsidRPr="00B16707">
        <w:rPr>
          <w:b/>
          <w:color w:val="auto"/>
        </w:rPr>
        <w:t>RESULTADOS</w:t>
      </w:r>
    </w:p>
    <w:p w14:paraId="043E113B" w14:textId="08377450" w:rsidR="00055733" w:rsidRPr="00B16707" w:rsidRDefault="00055733" w:rsidP="00530E59">
      <w:pPr>
        <w:pStyle w:val="Normal1"/>
        <w:tabs>
          <w:tab w:val="left" w:pos="-360"/>
        </w:tabs>
        <w:spacing w:line="480" w:lineRule="auto"/>
        <w:jc w:val="both"/>
        <w:rPr>
          <w:b/>
          <w:color w:val="auto"/>
        </w:rPr>
      </w:pPr>
    </w:p>
    <w:p w14:paraId="3A2A8364" w14:textId="77777777" w:rsidR="00F432AE" w:rsidRDefault="007653B0" w:rsidP="00530E59">
      <w:pPr>
        <w:spacing w:after="0" w:line="480" w:lineRule="auto"/>
        <w:ind w:firstLine="708"/>
        <w:jc w:val="both"/>
        <w:rPr>
          <w:rFonts w:ascii="Times New Roman" w:hAnsi="Times New Roman" w:cs="Times New Roman"/>
          <w:bCs/>
          <w:sz w:val="24"/>
          <w:szCs w:val="24"/>
        </w:rPr>
      </w:pPr>
      <w:bookmarkStart w:id="1" w:name="_Hlk71895098"/>
      <w:r w:rsidRPr="00B16707">
        <w:rPr>
          <w:rFonts w:ascii="Times New Roman" w:hAnsi="Times New Roman" w:cs="Times New Roman"/>
          <w:bCs/>
          <w:sz w:val="24"/>
          <w:szCs w:val="24"/>
        </w:rPr>
        <w:t>A média de idade dos participantes da pesquisa foi de 21,83 anos (</w:t>
      </w:r>
      <w:r w:rsidRPr="00B16707">
        <w:rPr>
          <w:rFonts w:ascii="Times New Roman" w:eastAsia="Times New Roman" w:hAnsi="Times New Roman" w:cs="Times New Roman"/>
          <w:sz w:val="24"/>
          <w:szCs w:val="24"/>
          <w:lang w:eastAsia="pt-BR"/>
        </w:rPr>
        <w:t>±3,11).</w:t>
      </w:r>
      <w:bookmarkEnd w:id="1"/>
      <w:r w:rsidRPr="00B16707">
        <w:rPr>
          <w:rFonts w:ascii="Times New Roman" w:eastAsia="Times New Roman" w:hAnsi="Times New Roman" w:cs="Times New Roman"/>
          <w:sz w:val="24"/>
          <w:szCs w:val="24"/>
          <w:lang w:eastAsia="pt-BR"/>
        </w:rPr>
        <w:t xml:space="preserve"> </w:t>
      </w:r>
      <w:r w:rsidRPr="00B16707">
        <w:rPr>
          <w:rFonts w:ascii="Times New Roman" w:hAnsi="Times New Roman" w:cs="Times New Roman"/>
          <w:bCs/>
          <w:sz w:val="24"/>
          <w:szCs w:val="24"/>
        </w:rPr>
        <w:t>Em nosso estudo, verificou-se que dos 155 participantes</w:t>
      </w:r>
      <w:r w:rsidR="004730CB">
        <w:rPr>
          <w:rFonts w:ascii="Times New Roman" w:hAnsi="Times New Roman" w:cs="Times New Roman"/>
          <w:bCs/>
          <w:sz w:val="24"/>
          <w:szCs w:val="24"/>
        </w:rPr>
        <w:t>,</w:t>
      </w:r>
      <w:r w:rsidRPr="00B16707">
        <w:rPr>
          <w:rFonts w:ascii="Times New Roman" w:hAnsi="Times New Roman" w:cs="Times New Roman"/>
          <w:bCs/>
          <w:sz w:val="24"/>
          <w:szCs w:val="24"/>
        </w:rPr>
        <w:t xml:space="preserve"> 134 (86,5%) tem DTM e 21 (13,5%) não</w:t>
      </w:r>
      <w:r w:rsidR="004730CB">
        <w:rPr>
          <w:rFonts w:ascii="Times New Roman" w:hAnsi="Times New Roman" w:cs="Times New Roman"/>
          <w:bCs/>
          <w:sz w:val="24"/>
          <w:szCs w:val="24"/>
        </w:rPr>
        <w:t xml:space="preserve"> a</w:t>
      </w:r>
      <w:r w:rsidRPr="00B16707">
        <w:rPr>
          <w:rFonts w:ascii="Times New Roman" w:hAnsi="Times New Roman" w:cs="Times New Roman"/>
          <w:bCs/>
          <w:sz w:val="24"/>
          <w:szCs w:val="24"/>
        </w:rPr>
        <w:t xml:space="preserve"> apresentam. </w:t>
      </w:r>
      <w:r w:rsidR="004730CB">
        <w:rPr>
          <w:rFonts w:ascii="Times New Roman" w:hAnsi="Times New Roman" w:cs="Times New Roman"/>
          <w:bCs/>
          <w:sz w:val="24"/>
          <w:szCs w:val="24"/>
        </w:rPr>
        <w:t>Dos universitários com</w:t>
      </w:r>
      <w:r w:rsidRPr="00B16707">
        <w:rPr>
          <w:rFonts w:ascii="Times New Roman" w:hAnsi="Times New Roman" w:cs="Times New Roman"/>
          <w:bCs/>
          <w:sz w:val="24"/>
          <w:szCs w:val="24"/>
        </w:rPr>
        <w:t xml:space="preserve"> DTM</w:t>
      </w:r>
      <w:r w:rsidR="004730CB">
        <w:rPr>
          <w:rFonts w:ascii="Times New Roman" w:hAnsi="Times New Roman" w:cs="Times New Roman"/>
          <w:bCs/>
          <w:sz w:val="24"/>
          <w:szCs w:val="24"/>
        </w:rPr>
        <w:t xml:space="preserve">, </w:t>
      </w:r>
      <w:r w:rsidRPr="00B16707">
        <w:rPr>
          <w:rFonts w:ascii="Times New Roman" w:hAnsi="Times New Roman" w:cs="Times New Roman"/>
          <w:bCs/>
          <w:sz w:val="24"/>
          <w:szCs w:val="24"/>
        </w:rPr>
        <w:t>80 (51,6%) têm grau leve, 33 (21,3%)</w:t>
      </w:r>
      <w:r w:rsidRPr="00B16707">
        <w:rPr>
          <w:rStyle w:val="Refdecomentrio"/>
          <w:rFonts w:ascii="Times New Roman" w:hAnsi="Times New Roman" w:cs="Times New Roman"/>
          <w:sz w:val="24"/>
          <w:szCs w:val="24"/>
        </w:rPr>
        <w:t xml:space="preserve"> </w:t>
      </w:r>
      <w:r w:rsidRPr="00B16707">
        <w:rPr>
          <w:rFonts w:ascii="Times New Roman" w:hAnsi="Times New Roman" w:cs="Times New Roman"/>
          <w:bCs/>
          <w:sz w:val="24"/>
          <w:szCs w:val="24"/>
        </w:rPr>
        <w:t xml:space="preserve">moderado e 21 (13,5%) severo. </w:t>
      </w:r>
    </w:p>
    <w:p w14:paraId="4DEE812A" w14:textId="1443708B" w:rsidR="004E1DF2" w:rsidRDefault="007653B0" w:rsidP="004E1DF2">
      <w:pPr>
        <w:spacing w:after="0" w:line="480" w:lineRule="auto"/>
        <w:ind w:firstLine="708"/>
        <w:jc w:val="both"/>
        <w:rPr>
          <w:rFonts w:ascii="Times New Roman" w:hAnsi="Times New Roman" w:cs="Times New Roman"/>
          <w:sz w:val="24"/>
          <w:szCs w:val="24"/>
          <w:lang w:eastAsia="pt-BR"/>
        </w:rPr>
      </w:pPr>
      <w:r w:rsidRPr="00B16707">
        <w:rPr>
          <w:rFonts w:ascii="Times New Roman" w:hAnsi="Times New Roman" w:cs="Times New Roman"/>
          <w:bCs/>
          <w:sz w:val="24"/>
          <w:szCs w:val="24"/>
        </w:rPr>
        <w:t xml:space="preserve">A Tabela 1 apresenta as frequências absoluta e relativa às perguntas do Índice Anamnésico de Fonseca para a DTM. Dos participantes, </w:t>
      </w:r>
      <w:r w:rsidR="004E1DF2" w:rsidRPr="00B16707">
        <w:rPr>
          <w:rFonts w:ascii="Times New Roman" w:hAnsi="Times New Roman" w:cs="Times New Roman"/>
          <w:bCs/>
          <w:sz w:val="24"/>
          <w:szCs w:val="24"/>
        </w:rPr>
        <w:t>110 (71,0%) não apresentam dificuldade para abrir a boca,</w:t>
      </w:r>
      <w:r w:rsidR="004E1DF2">
        <w:rPr>
          <w:rFonts w:ascii="Times New Roman" w:hAnsi="Times New Roman" w:cs="Times New Roman"/>
          <w:bCs/>
          <w:sz w:val="24"/>
          <w:szCs w:val="24"/>
        </w:rPr>
        <w:t xml:space="preserve"> </w:t>
      </w:r>
      <w:r w:rsidR="004E1DF2" w:rsidRPr="00B16707">
        <w:rPr>
          <w:rFonts w:ascii="Times New Roman" w:hAnsi="Times New Roman" w:cs="Times New Roman"/>
          <w:bCs/>
          <w:sz w:val="24"/>
          <w:szCs w:val="24"/>
        </w:rPr>
        <w:t>115 (74,2%) não têm dificuldades para movimentar a mandíbula para os lados</w:t>
      </w:r>
      <w:r w:rsidR="004E1DF2">
        <w:rPr>
          <w:rFonts w:ascii="Times New Roman" w:hAnsi="Times New Roman" w:cs="Times New Roman"/>
          <w:bCs/>
          <w:sz w:val="24"/>
          <w:szCs w:val="24"/>
        </w:rPr>
        <w:t xml:space="preserve">, 76 (49,0%) não se sente cansaço/dor muscular quando mastiga, 87 (56,1%) não relatam dor de ouvido ou na região das ATM </w:t>
      </w:r>
      <w:r w:rsidRPr="00B16707">
        <w:rPr>
          <w:rFonts w:ascii="Times New Roman" w:hAnsi="Times New Roman" w:cs="Times New Roman"/>
          <w:bCs/>
          <w:sz w:val="24"/>
          <w:szCs w:val="24"/>
        </w:rPr>
        <w:t xml:space="preserve">e 82 (52,9%) </w:t>
      </w:r>
      <w:r w:rsidRPr="00B16707">
        <w:rPr>
          <w:rFonts w:ascii="Times New Roman" w:hAnsi="Times New Roman" w:cs="Times New Roman"/>
          <w:sz w:val="24"/>
          <w:szCs w:val="24"/>
          <w:lang w:eastAsia="pt-BR"/>
        </w:rPr>
        <w:t xml:space="preserve">sentem que seus dentes não se articulam bem. </w:t>
      </w:r>
      <w:r w:rsidR="006E6D51">
        <w:rPr>
          <w:rFonts w:ascii="Times New Roman" w:hAnsi="Times New Roman" w:cs="Times New Roman"/>
          <w:sz w:val="24"/>
          <w:szCs w:val="24"/>
          <w:lang w:eastAsia="pt-BR"/>
        </w:rPr>
        <w:t xml:space="preserve">Já 73 (47,1%) referiram ocasionalmente dor na nuca ou torcicolo, </w:t>
      </w:r>
      <w:r w:rsidR="006E6D51" w:rsidRPr="00B16707">
        <w:rPr>
          <w:rFonts w:ascii="Times New Roman" w:hAnsi="Times New Roman" w:cs="Times New Roman"/>
          <w:bCs/>
          <w:sz w:val="24"/>
          <w:szCs w:val="24"/>
        </w:rPr>
        <w:t xml:space="preserve">53 (34,2%) notam ruídos na ATM </w:t>
      </w:r>
      <w:r w:rsidR="006E6D51">
        <w:rPr>
          <w:rFonts w:ascii="Times New Roman" w:hAnsi="Times New Roman" w:cs="Times New Roman"/>
          <w:bCs/>
          <w:sz w:val="24"/>
          <w:szCs w:val="24"/>
        </w:rPr>
        <w:t xml:space="preserve">quando </w:t>
      </w:r>
      <w:r w:rsidR="006E6D51" w:rsidRPr="00B16707">
        <w:rPr>
          <w:rFonts w:ascii="Times New Roman" w:hAnsi="Times New Roman" w:cs="Times New Roman"/>
          <w:bCs/>
          <w:sz w:val="24"/>
          <w:szCs w:val="24"/>
        </w:rPr>
        <w:t>mastiga</w:t>
      </w:r>
      <w:r w:rsidR="006E6D51">
        <w:rPr>
          <w:rFonts w:ascii="Times New Roman" w:hAnsi="Times New Roman" w:cs="Times New Roman"/>
          <w:bCs/>
          <w:sz w:val="24"/>
          <w:szCs w:val="24"/>
        </w:rPr>
        <w:t>m</w:t>
      </w:r>
      <w:r w:rsidR="006E6D51" w:rsidRPr="00B16707">
        <w:rPr>
          <w:rFonts w:ascii="Times New Roman" w:hAnsi="Times New Roman" w:cs="Times New Roman"/>
          <w:bCs/>
          <w:sz w:val="24"/>
          <w:szCs w:val="24"/>
        </w:rPr>
        <w:t xml:space="preserve"> ou abr</w:t>
      </w:r>
      <w:r w:rsidR="006E6D51">
        <w:rPr>
          <w:rFonts w:ascii="Times New Roman" w:hAnsi="Times New Roman" w:cs="Times New Roman"/>
          <w:bCs/>
          <w:sz w:val="24"/>
          <w:szCs w:val="24"/>
        </w:rPr>
        <w:t>em</w:t>
      </w:r>
      <w:r w:rsidR="006E6D51" w:rsidRPr="00B16707">
        <w:rPr>
          <w:rFonts w:ascii="Times New Roman" w:hAnsi="Times New Roman" w:cs="Times New Roman"/>
          <w:bCs/>
          <w:sz w:val="24"/>
          <w:szCs w:val="24"/>
        </w:rPr>
        <w:t xml:space="preserve"> a boca,</w:t>
      </w:r>
      <w:r w:rsidR="006E6D51">
        <w:rPr>
          <w:rFonts w:ascii="Times New Roman" w:hAnsi="Times New Roman" w:cs="Times New Roman"/>
          <w:bCs/>
          <w:sz w:val="24"/>
          <w:szCs w:val="24"/>
        </w:rPr>
        <w:t xml:space="preserve"> </w:t>
      </w:r>
      <w:r w:rsidR="006E6D51" w:rsidRPr="00B16707">
        <w:rPr>
          <w:rFonts w:ascii="Times New Roman" w:hAnsi="Times New Roman" w:cs="Times New Roman"/>
          <w:bCs/>
          <w:sz w:val="24"/>
          <w:szCs w:val="24"/>
        </w:rPr>
        <w:t>57 (36,8%) apresentam o hábito de apertar e/ou ranger os dentes</w:t>
      </w:r>
      <w:r w:rsidR="006E6D51">
        <w:rPr>
          <w:rFonts w:ascii="Times New Roman" w:hAnsi="Times New Roman" w:cs="Times New Roman"/>
          <w:bCs/>
          <w:sz w:val="24"/>
          <w:szCs w:val="24"/>
        </w:rPr>
        <w:t xml:space="preserve"> e </w:t>
      </w:r>
      <w:r w:rsidR="006E6D51" w:rsidRPr="00B16707">
        <w:rPr>
          <w:rFonts w:ascii="Times New Roman" w:hAnsi="Times New Roman" w:cs="Times New Roman"/>
          <w:bCs/>
          <w:sz w:val="24"/>
          <w:szCs w:val="24"/>
        </w:rPr>
        <w:t>94 participantes (60,6%) consideram-se tensos ou nervosos</w:t>
      </w:r>
      <w:r w:rsidR="006E6D51">
        <w:rPr>
          <w:rFonts w:ascii="Times New Roman" w:hAnsi="Times New Roman" w:cs="Times New Roman"/>
          <w:bCs/>
          <w:sz w:val="24"/>
          <w:szCs w:val="24"/>
        </w:rPr>
        <w:t>.</w:t>
      </w:r>
    </w:p>
    <w:p w14:paraId="53458D24" w14:textId="59E17461" w:rsidR="007653B0" w:rsidRPr="00B16707" w:rsidRDefault="007653B0" w:rsidP="00530E59">
      <w:pPr>
        <w:spacing w:after="0" w:line="480" w:lineRule="auto"/>
        <w:ind w:firstLine="709"/>
        <w:jc w:val="both"/>
        <w:rPr>
          <w:rFonts w:ascii="Times New Roman" w:eastAsia="Times New Roman" w:hAnsi="Times New Roman" w:cs="Times New Roman"/>
          <w:sz w:val="24"/>
          <w:szCs w:val="24"/>
          <w:lang w:eastAsia="pt-BR"/>
        </w:rPr>
      </w:pPr>
      <w:r w:rsidRPr="00B16707">
        <w:rPr>
          <w:rFonts w:ascii="Times New Roman" w:hAnsi="Times New Roman" w:cs="Times New Roman"/>
          <w:bCs/>
          <w:sz w:val="24"/>
          <w:szCs w:val="24"/>
        </w:rPr>
        <w:t xml:space="preserve">Em relação ao impacto da cefaleia na vida dos participantes, encontrou-se que 23,2% não apresentaram, 20,6% descreveram-no como leve, 12,3% substancial e 43,9% muito severo. A Tabela 2 mostra dados referentes à cefaleia e fatores associados. Nela, observa-se que em </w:t>
      </w:r>
      <w:r w:rsidR="00D07576">
        <w:rPr>
          <w:rFonts w:ascii="Times New Roman" w:eastAsia="Times New Roman" w:hAnsi="Times New Roman" w:cs="Times New Roman"/>
          <w:sz w:val="24"/>
          <w:szCs w:val="24"/>
          <w:lang w:eastAsia="pt-BR"/>
        </w:rPr>
        <w:t>52</w:t>
      </w:r>
      <w:r w:rsidRPr="00B16707">
        <w:rPr>
          <w:rFonts w:ascii="Times New Roman" w:hAnsi="Times New Roman" w:cs="Times New Roman"/>
          <w:sz w:val="24"/>
          <w:szCs w:val="24"/>
          <w:lang w:eastAsia="pt-BR"/>
        </w:rPr>
        <w:t xml:space="preserve"> participantes </w:t>
      </w:r>
      <w:r w:rsidRPr="00B16707">
        <w:rPr>
          <w:rFonts w:ascii="Times New Roman" w:eastAsia="Times New Roman" w:hAnsi="Times New Roman" w:cs="Times New Roman"/>
          <w:sz w:val="24"/>
          <w:szCs w:val="24"/>
          <w:lang w:eastAsia="pt-BR"/>
        </w:rPr>
        <w:t>(</w:t>
      </w:r>
      <w:r w:rsidR="00D07576">
        <w:rPr>
          <w:rFonts w:ascii="Times New Roman" w:eastAsia="Times New Roman" w:hAnsi="Times New Roman" w:cs="Times New Roman"/>
          <w:sz w:val="24"/>
          <w:szCs w:val="24"/>
          <w:lang w:eastAsia="pt-BR"/>
        </w:rPr>
        <w:t>33,5</w:t>
      </w:r>
      <w:r w:rsidRPr="00B16707">
        <w:rPr>
          <w:rFonts w:ascii="Times New Roman" w:hAnsi="Times New Roman" w:cs="Times New Roman"/>
          <w:sz w:val="24"/>
          <w:szCs w:val="24"/>
          <w:lang w:eastAsia="pt-BR"/>
        </w:rPr>
        <w:t>%</w:t>
      </w:r>
      <w:r w:rsidRPr="00B16707">
        <w:rPr>
          <w:rFonts w:ascii="Times New Roman" w:eastAsia="Times New Roman" w:hAnsi="Times New Roman" w:cs="Times New Roman"/>
          <w:sz w:val="24"/>
          <w:szCs w:val="24"/>
          <w:lang w:eastAsia="pt-BR"/>
        </w:rPr>
        <w:t>)</w:t>
      </w:r>
      <w:r w:rsidRPr="00B16707">
        <w:rPr>
          <w:rFonts w:ascii="Times New Roman" w:hAnsi="Times New Roman" w:cs="Times New Roman"/>
          <w:sz w:val="24"/>
          <w:szCs w:val="24"/>
          <w:lang w:eastAsia="pt-BR"/>
        </w:rPr>
        <w:t xml:space="preserve"> </w:t>
      </w:r>
      <w:r w:rsidRPr="00B16707">
        <w:rPr>
          <w:rFonts w:ascii="Times New Roman" w:eastAsia="Times New Roman" w:hAnsi="Times New Roman" w:cs="Times New Roman"/>
          <w:sz w:val="24"/>
          <w:szCs w:val="24"/>
          <w:lang w:eastAsia="pt-BR"/>
        </w:rPr>
        <w:t xml:space="preserve">a frequência da dor é </w:t>
      </w:r>
      <w:r w:rsidR="00D07576" w:rsidRPr="00F16205">
        <w:rPr>
          <w:rFonts w:ascii="Times New Roman" w:eastAsia="Times New Roman" w:hAnsi="Times New Roman" w:cs="Times New Roman"/>
          <w:sz w:val="24"/>
          <w:szCs w:val="24"/>
          <w:lang w:eastAsia="pt-BR"/>
        </w:rPr>
        <w:t xml:space="preserve">ocasionalmente </w:t>
      </w:r>
      <w:r w:rsidRPr="00F16205">
        <w:rPr>
          <w:rFonts w:ascii="Times New Roman" w:eastAsia="Times New Roman" w:hAnsi="Times New Roman" w:cs="Times New Roman"/>
          <w:sz w:val="24"/>
          <w:szCs w:val="24"/>
          <w:lang w:eastAsia="pt-BR"/>
        </w:rPr>
        <w:t>forte</w:t>
      </w:r>
      <w:r w:rsidRPr="00B16707">
        <w:rPr>
          <w:rFonts w:ascii="Times New Roman" w:eastAsia="Times New Roman" w:hAnsi="Times New Roman" w:cs="Times New Roman"/>
          <w:sz w:val="24"/>
          <w:szCs w:val="24"/>
          <w:lang w:eastAsia="pt-BR"/>
        </w:rPr>
        <w:t xml:space="preserve">, </w:t>
      </w:r>
      <w:r w:rsidR="00F16205">
        <w:rPr>
          <w:rFonts w:ascii="Times New Roman" w:eastAsia="Times New Roman" w:hAnsi="Times New Roman" w:cs="Times New Roman"/>
          <w:sz w:val="24"/>
          <w:szCs w:val="24"/>
          <w:lang w:eastAsia="pt-BR"/>
        </w:rPr>
        <w:t xml:space="preserve">poucas vezes </w:t>
      </w:r>
      <w:r w:rsidR="00D07576">
        <w:rPr>
          <w:rFonts w:ascii="Times New Roman" w:eastAsia="Times New Roman" w:hAnsi="Times New Roman" w:cs="Times New Roman"/>
          <w:sz w:val="24"/>
          <w:szCs w:val="24"/>
          <w:lang w:eastAsia="pt-BR"/>
        </w:rPr>
        <w:t>46</w:t>
      </w:r>
      <w:r w:rsidRPr="00B16707">
        <w:rPr>
          <w:rFonts w:ascii="Times New Roman" w:eastAsia="Times New Roman" w:hAnsi="Times New Roman" w:cs="Times New Roman"/>
          <w:sz w:val="24"/>
          <w:szCs w:val="24"/>
          <w:lang w:eastAsia="pt-BR"/>
        </w:rPr>
        <w:t xml:space="preserve"> (2</w:t>
      </w:r>
      <w:r w:rsidR="00D07576">
        <w:rPr>
          <w:rFonts w:ascii="Times New Roman" w:eastAsia="Times New Roman" w:hAnsi="Times New Roman" w:cs="Times New Roman"/>
          <w:sz w:val="24"/>
          <w:szCs w:val="24"/>
          <w:lang w:eastAsia="pt-BR"/>
        </w:rPr>
        <w:t>9,7</w:t>
      </w:r>
      <w:r w:rsidRPr="00B16707">
        <w:rPr>
          <w:rFonts w:ascii="Times New Roman" w:eastAsia="Times New Roman" w:hAnsi="Times New Roman" w:cs="Times New Roman"/>
          <w:sz w:val="24"/>
          <w:szCs w:val="24"/>
          <w:lang w:eastAsia="pt-BR"/>
        </w:rPr>
        <w:t xml:space="preserve">%) </w:t>
      </w:r>
      <w:r w:rsidRPr="00B16707">
        <w:rPr>
          <w:rFonts w:ascii="Times New Roman" w:eastAsia="Times New Roman" w:hAnsi="Times New Roman" w:cs="Times New Roman"/>
          <w:sz w:val="24"/>
          <w:szCs w:val="24"/>
          <w:lang w:eastAsia="pt-BR"/>
        </w:rPr>
        <w:lastRenderedPageBreak/>
        <w:t xml:space="preserve">apresentam limitação de atividades diárias, </w:t>
      </w:r>
      <w:r w:rsidRPr="00B16707">
        <w:rPr>
          <w:rFonts w:ascii="Times New Roman" w:hAnsi="Times New Roman" w:cs="Times New Roman"/>
          <w:sz w:val="24"/>
          <w:szCs w:val="24"/>
          <w:lang w:eastAsia="pt-BR"/>
        </w:rPr>
        <w:t>78 (50,3%) sempre que apresentam cefaleia gostariam de poder se deitar para descansar, enquanto 42 (27,1%) uma vez ou outra se sentem cansados para trabalhar. Dos participantes, 45 (29,0%) nunca se sentiram irritados em função da cefaleia, contudo, 37 (23,9%) apresentaram com muita frequência dificuldade para se concentrar,</w:t>
      </w:r>
      <w:r w:rsidRPr="00B16707">
        <w:rPr>
          <w:rFonts w:ascii="Times New Roman" w:hAnsi="Times New Roman" w:cs="Times New Roman"/>
          <w:bCs/>
          <w:sz w:val="24"/>
          <w:szCs w:val="24"/>
        </w:rPr>
        <w:t xml:space="preserve"> </w:t>
      </w:r>
      <w:r w:rsidRPr="00B16707">
        <w:rPr>
          <w:rFonts w:ascii="Times New Roman" w:eastAsia="Times New Roman" w:hAnsi="Times New Roman" w:cs="Times New Roman"/>
          <w:sz w:val="24"/>
          <w:szCs w:val="24"/>
          <w:lang w:eastAsia="pt-BR"/>
        </w:rPr>
        <w:t>verificando-se, desta forma, um impacto negativo na qualidade de vida destes participantes, podendo limitar as atividades diárias.</w:t>
      </w:r>
    </w:p>
    <w:p w14:paraId="2E4480E9" w14:textId="7F37C87A" w:rsidR="007653B0" w:rsidRPr="00B16707" w:rsidRDefault="007653B0" w:rsidP="00530E59">
      <w:pPr>
        <w:spacing w:after="0" w:line="480" w:lineRule="auto"/>
        <w:ind w:firstLine="709"/>
        <w:jc w:val="both"/>
        <w:rPr>
          <w:rFonts w:ascii="Times New Roman" w:hAnsi="Times New Roman" w:cs="Times New Roman"/>
          <w:sz w:val="24"/>
          <w:szCs w:val="24"/>
        </w:rPr>
      </w:pPr>
      <w:r w:rsidRPr="00B16707">
        <w:rPr>
          <w:rFonts w:ascii="Times New Roman" w:hAnsi="Times New Roman" w:cs="Times New Roman"/>
          <w:sz w:val="24"/>
          <w:szCs w:val="24"/>
        </w:rPr>
        <w:t xml:space="preserve">A </w:t>
      </w:r>
      <w:r w:rsidR="00FB1355">
        <w:rPr>
          <w:rFonts w:ascii="Times New Roman" w:hAnsi="Times New Roman" w:cs="Times New Roman"/>
          <w:sz w:val="24"/>
          <w:szCs w:val="24"/>
        </w:rPr>
        <w:t>T</w:t>
      </w:r>
      <w:r w:rsidRPr="00B16707">
        <w:rPr>
          <w:rFonts w:ascii="Times New Roman" w:hAnsi="Times New Roman" w:cs="Times New Roman"/>
          <w:sz w:val="24"/>
          <w:szCs w:val="24"/>
        </w:rPr>
        <w:t>abela 3 descreve a dor cervical e seu impacto nas atividades, sendo possível constatar que 60 participantes (38,7%) conseguem ler com ligeira dor no pescoço,</w:t>
      </w:r>
      <w:r w:rsidR="00557EA9">
        <w:rPr>
          <w:rFonts w:ascii="Times New Roman" w:hAnsi="Times New Roman" w:cs="Times New Roman"/>
          <w:sz w:val="24"/>
          <w:szCs w:val="24"/>
        </w:rPr>
        <w:t xml:space="preserve"> </w:t>
      </w:r>
      <w:r w:rsidR="00557EA9" w:rsidRPr="00A16521">
        <w:rPr>
          <w:rFonts w:ascii="Times New Roman" w:hAnsi="Times New Roman" w:cs="Times New Roman"/>
          <w:sz w:val="24"/>
          <w:szCs w:val="24"/>
        </w:rPr>
        <w:t>75 (48,4%) não apresentam dificuldade para dormir,</w:t>
      </w:r>
      <w:r w:rsidR="00557EA9">
        <w:rPr>
          <w:rFonts w:ascii="Times New Roman" w:hAnsi="Times New Roman" w:cs="Times New Roman"/>
          <w:sz w:val="24"/>
          <w:szCs w:val="24"/>
        </w:rPr>
        <w:t xml:space="preserve"> </w:t>
      </w:r>
      <w:r w:rsidRPr="00B16707">
        <w:rPr>
          <w:rFonts w:ascii="Times New Roman" w:hAnsi="Times New Roman" w:cs="Times New Roman"/>
          <w:sz w:val="24"/>
          <w:szCs w:val="24"/>
        </w:rPr>
        <w:t xml:space="preserve"> 55 (35,5%) referiram intensidade leve, enquanto a maioria (64,5%) descreveu que a dor cervical não prejudica a realização das atividades recreativas.</w:t>
      </w:r>
    </w:p>
    <w:p w14:paraId="15123487" w14:textId="763A7E45" w:rsidR="007653B0" w:rsidRPr="00B16707" w:rsidRDefault="007653B0" w:rsidP="00530E59">
      <w:pPr>
        <w:spacing w:after="0" w:line="480" w:lineRule="auto"/>
        <w:ind w:firstLine="708"/>
        <w:jc w:val="both"/>
        <w:rPr>
          <w:rFonts w:ascii="Times New Roman" w:hAnsi="Times New Roman" w:cs="Times New Roman"/>
          <w:sz w:val="24"/>
          <w:szCs w:val="24"/>
        </w:rPr>
      </w:pPr>
      <w:r w:rsidRPr="00B16707">
        <w:rPr>
          <w:rFonts w:ascii="Times New Roman" w:hAnsi="Times New Roman" w:cs="Times New Roman"/>
          <w:sz w:val="24"/>
          <w:szCs w:val="24"/>
        </w:rPr>
        <w:t>No que tange aos hábitos parafuncionais, constatou-se que 51 participantes (32,9%) mastigam de um lado só</w:t>
      </w:r>
      <w:r w:rsidR="00B412ED">
        <w:rPr>
          <w:rFonts w:ascii="Times New Roman" w:hAnsi="Times New Roman" w:cs="Times New Roman"/>
          <w:sz w:val="24"/>
          <w:szCs w:val="24"/>
        </w:rPr>
        <w:t xml:space="preserve"> com muita frequência</w:t>
      </w:r>
      <w:r w:rsidR="00820D6C">
        <w:rPr>
          <w:rFonts w:ascii="Times New Roman" w:hAnsi="Times New Roman" w:cs="Times New Roman"/>
          <w:sz w:val="24"/>
          <w:szCs w:val="24"/>
        </w:rPr>
        <w:t>. Alguns hábitos ocorrem ocasionalmente, como:</w:t>
      </w:r>
      <w:r w:rsidRPr="00B16707">
        <w:rPr>
          <w:rFonts w:ascii="Times New Roman" w:hAnsi="Times New Roman" w:cs="Times New Roman"/>
          <w:sz w:val="24"/>
          <w:szCs w:val="24"/>
        </w:rPr>
        <w:t xml:space="preserve"> </w:t>
      </w:r>
      <w:r w:rsidR="008E0C37" w:rsidRPr="00B16707">
        <w:rPr>
          <w:rFonts w:ascii="Times New Roman" w:hAnsi="Times New Roman" w:cs="Times New Roman"/>
          <w:sz w:val="24"/>
          <w:szCs w:val="24"/>
        </w:rPr>
        <w:t>masca</w:t>
      </w:r>
      <w:r w:rsidR="008E0C37">
        <w:rPr>
          <w:rFonts w:ascii="Times New Roman" w:hAnsi="Times New Roman" w:cs="Times New Roman"/>
          <w:sz w:val="24"/>
          <w:szCs w:val="24"/>
        </w:rPr>
        <w:t>r</w:t>
      </w:r>
      <w:r w:rsidR="008E0C37" w:rsidRPr="00B16707">
        <w:rPr>
          <w:rFonts w:ascii="Times New Roman" w:hAnsi="Times New Roman" w:cs="Times New Roman"/>
          <w:sz w:val="24"/>
          <w:szCs w:val="24"/>
        </w:rPr>
        <w:t xml:space="preserve"> chiclete</w:t>
      </w:r>
      <w:r w:rsidR="008E0C37">
        <w:rPr>
          <w:rFonts w:ascii="Times New Roman" w:hAnsi="Times New Roman" w:cs="Times New Roman"/>
          <w:sz w:val="24"/>
          <w:szCs w:val="24"/>
        </w:rPr>
        <w:t xml:space="preserve"> 81 </w:t>
      </w:r>
      <w:r w:rsidR="008E0C37" w:rsidRPr="00B16707">
        <w:rPr>
          <w:rFonts w:ascii="Times New Roman" w:hAnsi="Times New Roman" w:cs="Times New Roman"/>
          <w:sz w:val="24"/>
          <w:szCs w:val="24"/>
        </w:rPr>
        <w:t>(52,3%)</w:t>
      </w:r>
      <w:r w:rsidR="008E0C37">
        <w:rPr>
          <w:rFonts w:ascii="Times New Roman" w:hAnsi="Times New Roman" w:cs="Times New Roman"/>
          <w:sz w:val="24"/>
          <w:szCs w:val="24"/>
        </w:rPr>
        <w:t xml:space="preserve"> e </w:t>
      </w:r>
      <w:r w:rsidRPr="00B16707">
        <w:rPr>
          <w:rFonts w:ascii="Times New Roman" w:hAnsi="Times New Roman" w:cs="Times New Roman"/>
          <w:sz w:val="24"/>
          <w:szCs w:val="24"/>
        </w:rPr>
        <w:t>morde</w:t>
      </w:r>
      <w:r w:rsidR="00B412ED">
        <w:rPr>
          <w:rFonts w:ascii="Times New Roman" w:hAnsi="Times New Roman" w:cs="Times New Roman"/>
          <w:sz w:val="24"/>
          <w:szCs w:val="24"/>
        </w:rPr>
        <w:t>r</w:t>
      </w:r>
      <w:r w:rsidRPr="00B16707">
        <w:rPr>
          <w:rFonts w:ascii="Times New Roman" w:hAnsi="Times New Roman" w:cs="Times New Roman"/>
          <w:sz w:val="24"/>
          <w:szCs w:val="24"/>
        </w:rPr>
        <w:t xml:space="preserve"> os lábios</w:t>
      </w:r>
      <w:r w:rsidR="008E0C37">
        <w:rPr>
          <w:rFonts w:ascii="Times New Roman" w:hAnsi="Times New Roman" w:cs="Times New Roman"/>
          <w:sz w:val="24"/>
          <w:szCs w:val="24"/>
        </w:rPr>
        <w:t xml:space="preserve"> 44 </w:t>
      </w:r>
      <w:r w:rsidR="008E0C37" w:rsidRPr="00B16707">
        <w:rPr>
          <w:rFonts w:ascii="Times New Roman" w:hAnsi="Times New Roman" w:cs="Times New Roman"/>
          <w:sz w:val="24"/>
          <w:szCs w:val="24"/>
        </w:rPr>
        <w:t>(</w:t>
      </w:r>
      <w:r w:rsidR="008E0C37">
        <w:rPr>
          <w:rFonts w:ascii="Times New Roman" w:hAnsi="Times New Roman" w:cs="Times New Roman"/>
          <w:sz w:val="24"/>
          <w:szCs w:val="24"/>
        </w:rPr>
        <w:t>28,4</w:t>
      </w:r>
      <w:r w:rsidR="008E0C37" w:rsidRPr="00B16707">
        <w:rPr>
          <w:rFonts w:ascii="Times New Roman" w:hAnsi="Times New Roman" w:cs="Times New Roman"/>
          <w:sz w:val="24"/>
          <w:szCs w:val="24"/>
        </w:rPr>
        <w:t>%)</w:t>
      </w:r>
      <w:r w:rsidR="008E0C37">
        <w:rPr>
          <w:rFonts w:ascii="Times New Roman" w:hAnsi="Times New Roman" w:cs="Times New Roman"/>
          <w:sz w:val="24"/>
          <w:szCs w:val="24"/>
        </w:rPr>
        <w:t xml:space="preserve">. </w:t>
      </w:r>
      <w:r w:rsidRPr="00B16707">
        <w:rPr>
          <w:rFonts w:ascii="Times New Roman" w:hAnsi="Times New Roman" w:cs="Times New Roman"/>
          <w:sz w:val="24"/>
          <w:szCs w:val="24"/>
        </w:rPr>
        <w:t>A grande maioria</w:t>
      </w:r>
      <w:r w:rsidR="00CB3E3F">
        <w:rPr>
          <w:rFonts w:ascii="Times New Roman" w:hAnsi="Times New Roman" w:cs="Times New Roman"/>
          <w:sz w:val="24"/>
          <w:szCs w:val="24"/>
        </w:rPr>
        <w:t>,</w:t>
      </w:r>
      <w:r w:rsidRPr="00B16707">
        <w:rPr>
          <w:rFonts w:ascii="Times New Roman" w:hAnsi="Times New Roman" w:cs="Times New Roman"/>
          <w:sz w:val="24"/>
          <w:szCs w:val="24"/>
        </w:rPr>
        <w:t xml:space="preserve"> 95 (61,3%)</w:t>
      </w:r>
      <w:r w:rsidR="00CB3E3F">
        <w:rPr>
          <w:rFonts w:ascii="Times New Roman" w:hAnsi="Times New Roman" w:cs="Times New Roman"/>
          <w:sz w:val="24"/>
          <w:szCs w:val="24"/>
        </w:rPr>
        <w:t>,</w:t>
      </w:r>
      <w:r w:rsidRPr="00B16707">
        <w:rPr>
          <w:rFonts w:ascii="Times New Roman" w:hAnsi="Times New Roman" w:cs="Times New Roman"/>
          <w:sz w:val="24"/>
          <w:szCs w:val="24"/>
        </w:rPr>
        <w:t xml:space="preserve"> não roem as unhas, 82 (52,9%) nunca mordem a língua, </w:t>
      </w:r>
      <w:r w:rsidR="00820D6C" w:rsidRPr="00B16707">
        <w:rPr>
          <w:rFonts w:ascii="Times New Roman" w:hAnsi="Times New Roman" w:cs="Times New Roman"/>
          <w:sz w:val="24"/>
          <w:szCs w:val="24"/>
        </w:rPr>
        <w:t xml:space="preserve">enquanto </w:t>
      </w:r>
      <w:r w:rsidR="001002D7">
        <w:rPr>
          <w:rFonts w:ascii="Times New Roman" w:hAnsi="Times New Roman" w:cs="Times New Roman"/>
          <w:sz w:val="24"/>
          <w:szCs w:val="24"/>
        </w:rPr>
        <w:t xml:space="preserve">62 (40,0%) não mordem a bochecha, </w:t>
      </w:r>
      <w:r w:rsidR="00820D6C">
        <w:rPr>
          <w:rFonts w:ascii="Times New Roman" w:hAnsi="Times New Roman" w:cs="Times New Roman"/>
          <w:sz w:val="24"/>
          <w:szCs w:val="24"/>
        </w:rPr>
        <w:t>52</w:t>
      </w:r>
      <w:r w:rsidR="00820D6C" w:rsidRPr="00B16707">
        <w:rPr>
          <w:rFonts w:ascii="Times New Roman" w:hAnsi="Times New Roman" w:cs="Times New Roman"/>
          <w:sz w:val="24"/>
          <w:szCs w:val="24"/>
        </w:rPr>
        <w:t xml:space="preserve"> (</w:t>
      </w:r>
      <w:r w:rsidR="00820D6C">
        <w:rPr>
          <w:rFonts w:ascii="Times New Roman" w:hAnsi="Times New Roman" w:cs="Times New Roman"/>
          <w:sz w:val="24"/>
          <w:szCs w:val="24"/>
        </w:rPr>
        <w:t>33,5</w:t>
      </w:r>
      <w:r w:rsidR="00820D6C" w:rsidRPr="00B16707">
        <w:rPr>
          <w:rFonts w:ascii="Times New Roman" w:hAnsi="Times New Roman" w:cs="Times New Roman"/>
          <w:sz w:val="24"/>
          <w:szCs w:val="24"/>
        </w:rPr>
        <w:t xml:space="preserve">%) </w:t>
      </w:r>
      <w:r w:rsidR="00820D6C">
        <w:rPr>
          <w:rFonts w:ascii="Times New Roman" w:hAnsi="Times New Roman" w:cs="Times New Roman"/>
          <w:sz w:val="24"/>
          <w:szCs w:val="24"/>
        </w:rPr>
        <w:t xml:space="preserve">não </w:t>
      </w:r>
      <w:r w:rsidR="00820D6C" w:rsidRPr="00B16707">
        <w:rPr>
          <w:rFonts w:ascii="Times New Roman" w:hAnsi="Times New Roman" w:cs="Times New Roman"/>
          <w:sz w:val="24"/>
          <w:szCs w:val="24"/>
        </w:rPr>
        <w:t>apertam ou rangem os dentes</w:t>
      </w:r>
      <w:r w:rsidR="00820D6C">
        <w:rPr>
          <w:rFonts w:ascii="Times New Roman" w:hAnsi="Times New Roman" w:cs="Times New Roman"/>
          <w:sz w:val="24"/>
          <w:szCs w:val="24"/>
        </w:rPr>
        <w:t xml:space="preserve">, </w:t>
      </w:r>
      <w:r w:rsidRPr="00B16707">
        <w:rPr>
          <w:rFonts w:ascii="Times New Roman" w:hAnsi="Times New Roman" w:cs="Times New Roman"/>
          <w:sz w:val="24"/>
          <w:szCs w:val="24"/>
        </w:rPr>
        <w:t>assim como, 77 (49,7%) de maneira alguma mordem caneta ou outros objetos (Tabela 4).</w:t>
      </w:r>
    </w:p>
    <w:p w14:paraId="297C0E53" w14:textId="652643F5" w:rsidR="004C1C15" w:rsidRPr="00B16707" w:rsidRDefault="00524F24" w:rsidP="00530E59">
      <w:pPr>
        <w:spacing w:after="0" w:line="480" w:lineRule="auto"/>
        <w:ind w:firstLine="851"/>
        <w:jc w:val="both"/>
        <w:rPr>
          <w:rFonts w:ascii="Times New Roman" w:hAnsi="Times New Roman" w:cs="Times New Roman"/>
          <w:sz w:val="24"/>
          <w:szCs w:val="24"/>
        </w:rPr>
      </w:pPr>
      <w:r w:rsidRPr="00B16707">
        <w:rPr>
          <w:rFonts w:ascii="Times New Roman" w:hAnsi="Times New Roman" w:cs="Times New Roman"/>
          <w:sz w:val="24"/>
          <w:szCs w:val="24"/>
        </w:rPr>
        <w:t>A Figura 1 descreve o resultado da correlação entre os escores do questionário HIT-6 e Índice Anamnésico de Fonseca</w:t>
      </w:r>
      <w:r w:rsidR="00E9342B" w:rsidRPr="00B16707">
        <w:rPr>
          <w:rFonts w:ascii="Times New Roman" w:hAnsi="Times New Roman" w:cs="Times New Roman"/>
          <w:sz w:val="24"/>
          <w:szCs w:val="24"/>
        </w:rPr>
        <w:t>.</w:t>
      </w:r>
      <w:r w:rsidRPr="00B16707">
        <w:rPr>
          <w:rFonts w:ascii="Times New Roman" w:hAnsi="Times New Roman" w:cs="Times New Roman"/>
          <w:sz w:val="24"/>
          <w:szCs w:val="24"/>
        </w:rPr>
        <w:t xml:space="preserve"> </w:t>
      </w:r>
      <w:r w:rsidR="0004261E" w:rsidRPr="00B16707">
        <w:rPr>
          <w:rFonts w:ascii="Times New Roman" w:hAnsi="Times New Roman" w:cs="Times New Roman"/>
          <w:sz w:val="24"/>
          <w:szCs w:val="24"/>
        </w:rPr>
        <w:t>Identificou-se</w:t>
      </w:r>
      <w:r w:rsidRPr="00B16707">
        <w:rPr>
          <w:rFonts w:ascii="Times New Roman" w:hAnsi="Times New Roman" w:cs="Times New Roman"/>
          <w:sz w:val="24"/>
          <w:szCs w:val="24"/>
        </w:rPr>
        <w:t xml:space="preserve"> uma correlação </w:t>
      </w:r>
      <w:r w:rsidR="0004261E" w:rsidRPr="00B16707">
        <w:rPr>
          <w:rFonts w:ascii="Times New Roman" w:hAnsi="Times New Roman" w:cs="Times New Roman"/>
          <w:sz w:val="24"/>
          <w:szCs w:val="24"/>
        </w:rPr>
        <w:t xml:space="preserve">diretamente proporcional e </w:t>
      </w:r>
      <w:r w:rsidR="00E9342B" w:rsidRPr="00B16707">
        <w:rPr>
          <w:rFonts w:ascii="Times New Roman" w:hAnsi="Times New Roman" w:cs="Times New Roman"/>
          <w:sz w:val="24"/>
          <w:szCs w:val="24"/>
        </w:rPr>
        <w:t>significativa (r=0,64</w:t>
      </w:r>
      <w:r w:rsidR="00DB7120" w:rsidRPr="00B16707">
        <w:rPr>
          <w:rFonts w:ascii="Times New Roman" w:hAnsi="Times New Roman" w:cs="Times New Roman"/>
          <w:sz w:val="24"/>
          <w:szCs w:val="24"/>
        </w:rPr>
        <w:t xml:space="preserve"> e</w:t>
      </w:r>
      <w:r w:rsidR="00E9342B" w:rsidRPr="00B16707">
        <w:rPr>
          <w:rFonts w:ascii="Times New Roman" w:hAnsi="Times New Roman" w:cs="Times New Roman"/>
          <w:sz w:val="24"/>
          <w:szCs w:val="24"/>
        </w:rPr>
        <w:t xml:space="preserve"> p&lt;0,001)</w:t>
      </w:r>
      <w:r w:rsidRPr="00B16707">
        <w:rPr>
          <w:rFonts w:ascii="Times New Roman" w:hAnsi="Times New Roman" w:cs="Times New Roman"/>
          <w:sz w:val="24"/>
          <w:szCs w:val="24"/>
        </w:rPr>
        <w:t xml:space="preserve"> entre os questionários, ou seja, quanto </w:t>
      </w:r>
      <w:r w:rsidR="0004261E" w:rsidRPr="00B16707">
        <w:rPr>
          <w:rFonts w:ascii="Times New Roman" w:hAnsi="Times New Roman" w:cs="Times New Roman"/>
          <w:sz w:val="24"/>
          <w:szCs w:val="24"/>
        </w:rPr>
        <w:t xml:space="preserve">maior a severidade da DTM, </w:t>
      </w:r>
      <w:r w:rsidRPr="00B16707">
        <w:rPr>
          <w:rFonts w:ascii="Times New Roman" w:hAnsi="Times New Roman" w:cs="Times New Roman"/>
          <w:sz w:val="24"/>
          <w:szCs w:val="24"/>
        </w:rPr>
        <w:t>maior o impacto da cefaleia</w:t>
      </w:r>
      <w:r w:rsidR="00E9342B" w:rsidRPr="00B16707">
        <w:rPr>
          <w:rFonts w:ascii="Times New Roman" w:hAnsi="Times New Roman" w:cs="Times New Roman"/>
          <w:sz w:val="24"/>
          <w:szCs w:val="24"/>
        </w:rPr>
        <w:t>.</w:t>
      </w:r>
    </w:p>
    <w:p w14:paraId="74DB8B9D" w14:textId="4AF80EBB" w:rsidR="004C1C15" w:rsidRPr="00B16707" w:rsidRDefault="004C1C15" w:rsidP="00530E59">
      <w:pPr>
        <w:spacing w:after="0" w:line="480" w:lineRule="auto"/>
        <w:ind w:firstLine="851"/>
        <w:jc w:val="both"/>
        <w:rPr>
          <w:rFonts w:ascii="Times New Roman" w:hAnsi="Times New Roman" w:cs="Times New Roman"/>
          <w:sz w:val="24"/>
          <w:szCs w:val="24"/>
        </w:rPr>
      </w:pPr>
      <w:r w:rsidRPr="00B16707">
        <w:rPr>
          <w:rFonts w:ascii="Times New Roman" w:hAnsi="Times New Roman" w:cs="Times New Roman"/>
          <w:sz w:val="24"/>
          <w:szCs w:val="24"/>
        </w:rPr>
        <w:t>A T</w:t>
      </w:r>
      <w:r w:rsidR="00706046" w:rsidRPr="00B16707">
        <w:rPr>
          <w:rFonts w:ascii="Times New Roman" w:hAnsi="Times New Roman" w:cs="Times New Roman"/>
          <w:sz w:val="24"/>
          <w:szCs w:val="24"/>
        </w:rPr>
        <w:t>abela</w:t>
      </w:r>
      <w:r w:rsidRPr="00B16707">
        <w:rPr>
          <w:rFonts w:ascii="Times New Roman" w:hAnsi="Times New Roman" w:cs="Times New Roman"/>
          <w:sz w:val="24"/>
          <w:szCs w:val="24"/>
        </w:rPr>
        <w:t xml:space="preserve"> 5</w:t>
      </w:r>
      <w:r w:rsidR="000430EA" w:rsidRPr="00B16707">
        <w:rPr>
          <w:rFonts w:ascii="Times New Roman" w:hAnsi="Times New Roman" w:cs="Times New Roman"/>
          <w:sz w:val="24"/>
          <w:szCs w:val="24"/>
        </w:rPr>
        <w:t xml:space="preserve"> </w:t>
      </w:r>
      <w:r w:rsidR="00EC566A" w:rsidRPr="00B16707">
        <w:rPr>
          <w:rFonts w:ascii="Times New Roman" w:hAnsi="Times New Roman" w:cs="Times New Roman"/>
          <w:sz w:val="24"/>
          <w:szCs w:val="24"/>
        </w:rPr>
        <w:t>aponta para</w:t>
      </w:r>
      <w:r w:rsidR="00653682" w:rsidRPr="00B16707">
        <w:rPr>
          <w:rFonts w:ascii="Times New Roman" w:hAnsi="Times New Roman" w:cs="Times New Roman"/>
          <w:sz w:val="24"/>
          <w:szCs w:val="24"/>
        </w:rPr>
        <w:t xml:space="preserve"> </w:t>
      </w:r>
      <w:r w:rsidR="00EC566A" w:rsidRPr="00B16707">
        <w:rPr>
          <w:rFonts w:ascii="Times New Roman" w:hAnsi="Times New Roman" w:cs="Times New Roman"/>
          <w:sz w:val="24"/>
          <w:szCs w:val="24"/>
        </w:rPr>
        <w:t>uma forte relação</w:t>
      </w:r>
      <w:r w:rsidR="003617C1" w:rsidRPr="00B16707">
        <w:rPr>
          <w:rFonts w:ascii="Times New Roman" w:hAnsi="Times New Roman" w:cs="Times New Roman"/>
          <w:sz w:val="24"/>
          <w:szCs w:val="24"/>
        </w:rPr>
        <w:t xml:space="preserve"> e diretamente proporcional</w:t>
      </w:r>
      <w:r w:rsidR="00EC566A" w:rsidRPr="00B16707">
        <w:rPr>
          <w:rFonts w:ascii="Times New Roman" w:hAnsi="Times New Roman" w:cs="Times New Roman"/>
          <w:sz w:val="24"/>
          <w:szCs w:val="24"/>
        </w:rPr>
        <w:t xml:space="preserve"> entre os</w:t>
      </w:r>
      <w:r w:rsidR="00706046" w:rsidRPr="00B16707">
        <w:rPr>
          <w:rFonts w:ascii="Times New Roman" w:hAnsi="Times New Roman" w:cs="Times New Roman"/>
          <w:sz w:val="24"/>
          <w:szCs w:val="24"/>
        </w:rPr>
        <w:t xml:space="preserve"> hábitos parafuncionais</w:t>
      </w:r>
      <w:r w:rsidR="003617C1" w:rsidRPr="00B16707">
        <w:rPr>
          <w:rFonts w:ascii="Times New Roman" w:hAnsi="Times New Roman" w:cs="Times New Roman"/>
          <w:sz w:val="24"/>
          <w:szCs w:val="24"/>
        </w:rPr>
        <w:t xml:space="preserve"> com</w:t>
      </w:r>
      <w:r w:rsidR="00706046" w:rsidRPr="00B16707">
        <w:rPr>
          <w:rFonts w:ascii="Times New Roman" w:hAnsi="Times New Roman" w:cs="Times New Roman"/>
          <w:sz w:val="24"/>
          <w:szCs w:val="24"/>
        </w:rPr>
        <w:t xml:space="preserve"> a cefaleia e a </w:t>
      </w:r>
      <w:r w:rsidR="00EC566A" w:rsidRPr="00B16707">
        <w:rPr>
          <w:rFonts w:ascii="Times New Roman" w:hAnsi="Times New Roman" w:cs="Times New Roman"/>
          <w:sz w:val="24"/>
          <w:szCs w:val="24"/>
        </w:rPr>
        <w:t>DTM</w:t>
      </w:r>
      <w:r w:rsidR="003617C1" w:rsidRPr="00B16707">
        <w:rPr>
          <w:rFonts w:ascii="Times New Roman" w:hAnsi="Times New Roman" w:cs="Times New Roman"/>
          <w:sz w:val="24"/>
          <w:szCs w:val="24"/>
        </w:rPr>
        <w:t>. Os seguintes hábitos parafuncionais relacionaram-se</w:t>
      </w:r>
      <w:r w:rsidR="00824E53" w:rsidRPr="00B16707">
        <w:rPr>
          <w:rFonts w:ascii="Times New Roman" w:hAnsi="Times New Roman" w:cs="Times New Roman"/>
          <w:sz w:val="24"/>
          <w:szCs w:val="24"/>
        </w:rPr>
        <w:t xml:space="preserve"> </w:t>
      </w:r>
      <w:r w:rsidR="003617C1" w:rsidRPr="00B16707">
        <w:rPr>
          <w:rFonts w:ascii="Times New Roman" w:hAnsi="Times New Roman" w:cs="Times New Roman"/>
          <w:sz w:val="24"/>
          <w:szCs w:val="24"/>
        </w:rPr>
        <w:t xml:space="preserve">com a </w:t>
      </w:r>
      <w:r w:rsidR="00824E53" w:rsidRPr="00B16707">
        <w:rPr>
          <w:rFonts w:ascii="Times New Roman" w:hAnsi="Times New Roman" w:cs="Times New Roman"/>
          <w:sz w:val="24"/>
          <w:szCs w:val="24"/>
        </w:rPr>
        <w:t>cefaleia e</w:t>
      </w:r>
      <w:r w:rsidR="00CE361A" w:rsidRPr="00B16707">
        <w:rPr>
          <w:rFonts w:ascii="Times New Roman" w:hAnsi="Times New Roman" w:cs="Times New Roman"/>
          <w:sz w:val="24"/>
          <w:szCs w:val="24"/>
        </w:rPr>
        <w:t xml:space="preserve"> </w:t>
      </w:r>
      <w:r w:rsidR="003617C1" w:rsidRPr="00B16707">
        <w:rPr>
          <w:rFonts w:ascii="Times New Roman" w:hAnsi="Times New Roman" w:cs="Times New Roman"/>
          <w:sz w:val="24"/>
          <w:szCs w:val="24"/>
        </w:rPr>
        <w:t xml:space="preserve">a </w:t>
      </w:r>
      <w:r w:rsidR="00CE361A" w:rsidRPr="00B16707">
        <w:rPr>
          <w:rFonts w:ascii="Times New Roman" w:hAnsi="Times New Roman" w:cs="Times New Roman"/>
          <w:sz w:val="24"/>
          <w:szCs w:val="24"/>
        </w:rPr>
        <w:t>DTM</w:t>
      </w:r>
      <w:r w:rsidR="003617C1" w:rsidRPr="00B16707">
        <w:rPr>
          <w:rFonts w:ascii="Times New Roman" w:hAnsi="Times New Roman" w:cs="Times New Roman"/>
          <w:sz w:val="24"/>
          <w:szCs w:val="24"/>
        </w:rPr>
        <w:t>, respectivamente</w:t>
      </w:r>
      <w:r w:rsidR="002502E0" w:rsidRPr="00B16707">
        <w:rPr>
          <w:rFonts w:ascii="Times New Roman" w:hAnsi="Times New Roman" w:cs="Times New Roman"/>
          <w:sz w:val="24"/>
          <w:szCs w:val="24"/>
        </w:rPr>
        <w:t xml:space="preserve">: mastigar de um lado só </w:t>
      </w:r>
      <w:r w:rsidR="00CE361A" w:rsidRPr="00B16707">
        <w:rPr>
          <w:rFonts w:ascii="Times New Roman" w:hAnsi="Times New Roman" w:cs="Times New Roman"/>
          <w:sz w:val="24"/>
          <w:szCs w:val="24"/>
        </w:rPr>
        <w:t>(r=0,42</w:t>
      </w:r>
      <w:r w:rsidR="002502E0" w:rsidRPr="00B16707">
        <w:rPr>
          <w:rFonts w:ascii="Times New Roman" w:hAnsi="Times New Roman" w:cs="Times New Roman"/>
          <w:sz w:val="24"/>
          <w:szCs w:val="24"/>
        </w:rPr>
        <w:t xml:space="preserve"> </w:t>
      </w:r>
      <w:r w:rsidR="003617C1" w:rsidRPr="00B16707">
        <w:rPr>
          <w:rFonts w:ascii="Times New Roman" w:hAnsi="Times New Roman" w:cs="Times New Roman"/>
          <w:sz w:val="24"/>
          <w:szCs w:val="24"/>
        </w:rPr>
        <w:t>e</w:t>
      </w:r>
      <w:r w:rsidR="002502E0" w:rsidRPr="00B16707">
        <w:rPr>
          <w:rFonts w:ascii="Times New Roman" w:hAnsi="Times New Roman" w:cs="Times New Roman"/>
          <w:sz w:val="24"/>
          <w:szCs w:val="24"/>
        </w:rPr>
        <w:t xml:space="preserve"> r=0,40</w:t>
      </w:r>
      <w:r w:rsidR="00CE361A" w:rsidRPr="00B16707">
        <w:rPr>
          <w:rFonts w:ascii="Times New Roman" w:hAnsi="Times New Roman" w:cs="Times New Roman"/>
          <w:sz w:val="24"/>
          <w:szCs w:val="24"/>
        </w:rPr>
        <w:t>)</w:t>
      </w:r>
      <w:r w:rsidR="002502E0" w:rsidRPr="00B16707">
        <w:rPr>
          <w:rFonts w:ascii="Times New Roman" w:hAnsi="Times New Roman" w:cs="Times New Roman"/>
          <w:sz w:val="24"/>
          <w:szCs w:val="24"/>
        </w:rPr>
        <w:t xml:space="preserve">, apertar ou </w:t>
      </w:r>
      <w:r w:rsidR="002502E0" w:rsidRPr="00B16707">
        <w:rPr>
          <w:rFonts w:ascii="Times New Roman" w:hAnsi="Times New Roman" w:cs="Times New Roman"/>
          <w:sz w:val="24"/>
          <w:szCs w:val="24"/>
        </w:rPr>
        <w:lastRenderedPageBreak/>
        <w:t>ranger os dentes (r=0,29 e</w:t>
      </w:r>
      <w:r w:rsidR="003617C1" w:rsidRPr="00B16707">
        <w:rPr>
          <w:rFonts w:ascii="Times New Roman" w:hAnsi="Times New Roman" w:cs="Times New Roman"/>
          <w:sz w:val="24"/>
          <w:szCs w:val="24"/>
        </w:rPr>
        <w:t xml:space="preserve"> </w:t>
      </w:r>
      <w:r w:rsidR="00DB7120" w:rsidRPr="00B16707">
        <w:rPr>
          <w:rFonts w:ascii="Times New Roman" w:hAnsi="Times New Roman" w:cs="Times New Roman"/>
          <w:sz w:val="24"/>
          <w:szCs w:val="24"/>
        </w:rPr>
        <w:t>r=</w:t>
      </w:r>
      <w:r w:rsidR="002502E0" w:rsidRPr="00B16707">
        <w:rPr>
          <w:rFonts w:ascii="Times New Roman" w:hAnsi="Times New Roman" w:cs="Times New Roman"/>
          <w:sz w:val="24"/>
          <w:szCs w:val="24"/>
        </w:rPr>
        <w:t>0,43), morder a língua (r=0,24 e</w:t>
      </w:r>
      <w:r w:rsidR="003617C1" w:rsidRPr="00B16707">
        <w:rPr>
          <w:rFonts w:ascii="Times New Roman" w:hAnsi="Times New Roman" w:cs="Times New Roman"/>
          <w:sz w:val="24"/>
          <w:szCs w:val="24"/>
        </w:rPr>
        <w:t xml:space="preserve"> </w:t>
      </w:r>
      <w:r w:rsidR="002502E0" w:rsidRPr="00B16707">
        <w:rPr>
          <w:rFonts w:ascii="Times New Roman" w:hAnsi="Times New Roman" w:cs="Times New Roman"/>
          <w:sz w:val="24"/>
          <w:szCs w:val="24"/>
        </w:rPr>
        <w:t>r=0,30)</w:t>
      </w:r>
      <w:r w:rsidR="003617C1" w:rsidRPr="00B16707">
        <w:rPr>
          <w:rFonts w:ascii="Times New Roman" w:hAnsi="Times New Roman" w:cs="Times New Roman"/>
          <w:sz w:val="24"/>
          <w:szCs w:val="24"/>
        </w:rPr>
        <w:t>,</w:t>
      </w:r>
      <w:r w:rsidR="002502E0" w:rsidRPr="00B16707">
        <w:rPr>
          <w:rFonts w:ascii="Times New Roman" w:hAnsi="Times New Roman" w:cs="Times New Roman"/>
          <w:sz w:val="24"/>
          <w:szCs w:val="24"/>
        </w:rPr>
        <w:t xml:space="preserve"> morder a bochecha (r=0,24 e r=0,29)</w:t>
      </w:r>
      <w:r w:rsidR="003617C1" w:rsidRPr="00B16707">
        <w:rPr>
          <w:rFonts w:ascii="Times New Roman" w:hAnsi="Times New Roman" w:cs="Times New Roman"/>
          <w:sz w:val="24"/>
          <w:szCs w:val="24"/>
        </w:rPr>
        <w:t xml:space="preserve"> e m</w:t>
      </w:r>
      <w:r w:rsidR="00653682" w:rsidRPr="00B16707">
        <w:rPr>
          <w:rFonts w:ascii="Times New Roman" w:hAnsi="Times New Roman" w:cs="Times New Roman"/>
          <w:sz w:val="24"/>
          <w:szCs w:val="24"/>
        </w:rPr>
        <w:t>order os lábios (</w:t>
      </w:r>
      <w:r w:rsidR="003617C1" w:rsidRPr="00B16707">
        <w:rPr>
          <w:rFonts w:ascii="Times New Roman" w:hAnsi="Times New Roman" w:cs="Times New Roman"/>
          <w:sz w:val="24"/>
          <w:szCs w:val="24"/>
        </w:rPr>
        <w:t xml:space="preserve">r=0,22 e </w:t>
      </w:r>
      <w:r w:rsidR="00653682" w:rsidRPr="00B16707">
        <w:rPr>
          <w:rFonts w:ascii="Times New Roman" w:hAnsi="Times New Roman" w:cs="Times New Roman"/>
          <w:sz w:val="24"/>
          <w:szCs w:val="24"/>
        </w:rPr>
        <w:t>r=0,26).</w:t>
      </w:r>
    </w:p>
    <w:p w14:paraId="0AA0442E" w14:textId="03CA44B3" w:rsidR="00A21A47" w:rsidRPr="00B16707" w:rsidRDefault="004C1C15" w:rsidP="00530E59">
      <w:pPr>
        <w:spacing w:after="0" w:line="480" w:lineRule="auto"/>
        <w:ind w:firstLine="708"/>
        <w:jc w:val="both"/>
        <w:rPr>
          <w:rFonts w:ascii="Times New Roman" w:hAnsi="Times New Roman" w:cs="Times New Roman"/>
          <w:sz w:val="24"/>
          <w:szCs w:val="24"/>
        </w:rPr>
      </w:pPr>
      <w:r w:rsidRPr="00B16707">
        <w:rPr>
          <w:rFonts w:ascii="Times New Roman" w:hAnsi="Times New Roman" w:cs="Times New Roman"/>
          <w:sz w:val="24"/>
          <w:szCs w:val="24"/>
        </w:rPr>
        <w:t xml:space="preserve">A </w:t>
      </w:r>
      <w:r w:rsidR="00D20878" w:rsidRPr="00B16707">
        <w:rPr>
          <w:rFonts w:ascii="Times New Roman" w:hAnsi="Times New Roman" w:cs="Times New Roman"/>
          <w:sz w:val="24"/>
          <w:szCs w:val="24"/>
        </w:rPr>
        <w:t>T</w:t>
      </w:r>
      <w:r w:rsidR="001D4611" w:rsidRPr="00B16707">
        <w:rPr>
          <w:rFonts w:ascii="Times New Roman" w:hAnsi="Times New Roman" w:cs="Times New Roman"/>
          <w:sz w:val="24"/>
          <w:szCs w:val="24"/>
        </w:rPr>
        <w:t>abela</w:t>
      </w:r>
      <w:r w:rsidRPr="00B16707">
        <w:rPr>
          <w:rFonts w:ascii="Times New Roman" w:hAnsi="Times New Roman" w:cs="Times New Roman"/>
          <w:sz w:val="24"/>
          <w:szCs w:val="24"/>
        </w:rPr>
        <w:t xml:space="preserve"> 6</w:t>
      </w:r>
      <w:r w:rsidR="001D4611" w:rsidRPr="00B16707">
        <w:rPr>
          <w:rFonts w:ascii="Times New Roman" w:hAnsi="Times New Roman" w:cs="Times New Roman"/>
          <w:sz w:val="24"/>
          <w:szCs w:val="24"/>
        </w:rPr>
        <w:t xml:space="preserve"> </w:t>
      </w:r>
      <w:r w:rsidR="00C25C29" w:rsidRPr="00B16707">
        <w:rPr>
          <w:rFonts w:ascii="Times New Roman" w:hAnsi="Times New Roman" w:cs="Times New Roman"/>
          <w:sz w:val="24"/>
          <w:szCs w:val="24"/>
        </w:rPr>
        <w:t>compara o</w:t>
      </w:r>
      <w:r w:rsidR="00343086" w:rsidRPr="00B16707">
        <w:rPr>
          <w:rFonts w:ascii="Times New Roman" w:hAnsi="Times New Roman" w:cs="Times New Roman"/>
          <w:sz w:val="24"/>
          <w:szCs w:val="24"/>
        </w:rPr>
        <w:t xml:space="preserve"> sexo e</w:t>
      </w:r>
      <w:r w:rsidR="00C25C29" w:rsidRPr="00B16707">
        <w:rPr>
          <w:rFonts w:ascii="Times New Roman" w:hAnsi="Times New Roman" w:cs="Times New Roman"/>
          <w:sz w:val="24"/>
          <w:szCs w:val="24"/>
        </w:rPr>
        <w:t xml:space="preserve"> </w:t>
      </w:r>
      <w:r w:rsidR="00FF718F" w:rsidRPr="00B16707">
        <w:rPr>
          <w:rFonts w:ascii="Times New Roman" w:hAnsi="Times New Roman" w:cs="Times New Roman"/>
          <w:sz w:val="24"/>
          <w:szCs w:val="24"/>
        </w:rPr>
        <w:t>características</w:t>
      </w:r>
      <w:r w:rsidR="00C25C29" w:rsidRPr="00B16707">
        <w:rPr>
          <w:rFonts w:ascii="Times New Roman" w:hAnsi="Times New Roman" w:cs="Times New Roman"/>
          <w:sz w:val="24"/>
          <w:szCs w:val="24"/>
        </w:rPr>
        <w:t xml:space="preserve"> da cervicalgia</w:t>
      </w:r>
      <w:r w:rsidR="00343086" w:rsidRPr="00B16707">
        <w:rPr>
          <w:rFonts w:ascii="Times New Roman" w:hAnsi="Times New Roman" w:cs="Times New Roman"/>
          <w:sz w:val="24"/>
          <w:szCs w:val="24"/>
        </w:rPr>
        <w:t xml:space="preserve"> </w:t>
      </w:r>
      <w:r w:rsidR="00C25C29" w:rsidRPr="00B16707">
        <w:rPr>
          <w:rFonts w:ascii="Times New Roman" w:hAnsi="Times New Roman" w:cs="Times New Roman"/>
          <w:sz w:val="24"/>
          <w:szCs w:val="24"/>
        </w:rPr>
        <w:t xml:space="preserve">com cefaleia e a </w:t>
      </w:r>
      <w:r w:rsidR="00343086" w:rsidRPr="00B16707">
        <w:rPr>
          <w:rFonts w:ascii="Times New Roman" w:hAnsi="Times New Roman" w:cs="Times New Roman"/>
          <w:sz w:val="24"/>
          <w:szCs w:val="24"/>
        </w:rPr>
        <w:t>DTM</w:t>
      </w:r>
      <w:r w:rsidR="00C25C29" w:rsidRPr="00B16707">
        <w:rPr>
          <w:rFonts w:ascii="Times New Roman" w:hAnsi="Times New Roman" w:cs="Times New Roman"/>
          <w:sz w:val="24"/>
          <w:szCs w:val="24"/>
        </w:rPr>
        <w:t xml:space="preserve">, </w:t>
      </w:r>
      <w:r w:rsidR="00036C87" w:rsidRPr="00B16707">
        <w:rPr>
          <w:rFonts w:ascii="Times New Roman" w:hAnsi="Times New Roman" w:cs="Times New Roman"/>
          <w:sz w:val="24"/>
          <w:szCs w:val="24"/>
        </w:rPr>
        <w:t>indica</w:t>
      </w:r>
      <w:r w:rsidR="00C25C29" w:rsidRPr="00B16707">
        <w:rPr>
          <w:rFonts w:ascii="Times New Roman" w:hAnsi="Times New Roman" w:cs="Times New Roman"/>
          <w:sz w:val="24"/>
          <w:szCs w:val="24"/>
        </w:rPr>
        <w:t>ndo</w:t>
      </w:r>
      <w:r w:rsidR="001D4611" w:rsidRPr="00B16707">
        <w:rPr>
          <w:rFonts w:ascii="Times New Roman" w:hAnsi="Times New Roman" w:cs="Times New Roman"/>
          <w:sz w:val="24"/>
          <w:szCs w:val="24"/>
        </w:rPr>
        <w:t xml:space="preserve"> que</w:t>
      </w:r>
      <w:r w:rsidR="00036C87" w:rsidRPr="00B16707">
        <w:rPr>
          <w:rFonts w:ascii="Times New Roman" w:hAnsi="Times New Roman" w:cs="Times New Roman"/>
          <w:sz w:val="24"/>
          <w:szCs w:val="24"/>
        </w:rPr>
        <w:t xml:space="preserve"> </w:t>
      </w:r>
      <w:r w:rsidR="00A545B8" w:rsidRPr="00B16707">
        <w:rPr>
          <w:rFonts w:ascii="Times New Roman" w:hAnsi="Times New Roman" w:cs="Times New Roman"/>
          <w:sz w:val="24"/>
          <w:szCs w:val="24"/>
        </w:rPr>
        <w:t>as mulheres apresentaram pontuações significativamente maiores para a</w:t>
      </w:r>
      <w:r w:rsidR="00036C87" w:rsidRPr="00B16707">
        <w:rPr>
          <w:rFonts w:ascii="Times New Roman" w:hAnsi="Times New Roman" w:cs="Times New Roman"/>
          <w:sz w:val="24"/>
          <w:szCs w:val="24"/>
        </w:rPr>
        <w:t xml:space="preserve"> </w:t>
      </w:r>
      <w:r w:rsidR="00A545B8" w:rsidRPr="00B16707">
        <w:rPr>
          <w:rFonts w:ascii="Times New Roman" w:hAnsi="Times New Roman" w:cs="Times New Roman"/>
          <w:sz w:val="24"/>
          <w:szCs w:val="24"/>
        </w:rPr>
        <w:t xml:space="preserve">cefaleia (p=0,001) e DTM </w:t>
      </w:r>
      <w:r w:rsidR="00B70C59" w:rsidRPr="00B16707">
        <w:rPr>
          <w:rFonts w:ascii="Times New Roman" w:hAnsi="Times New Roman" w:cs="Times New Roman"/>
          <w:sz w:val="24"/>
          <w:szCs w:val="24"/>
        </w:rPr>
        <w:t>(p=0,04)</w:t>
      </w:r>
      <w:r w:rsidR="00036C87" w:rsidRPr="00B16707">
        <w:rPr>
          <w:rFonts w:ascii="Times New Roman" w:hAnsi="Times New Roman" w:cs="Times New Roman"/>
          <w:sz w:val="24"/>
          <w:szCs w:val="24"/>
        </w:rPr>
        <w:t xml:space="preserve">. </w:t>
      </w:r>
      <w:r w:rsidR="004466D9" w:rsidRPr="00B16707">
        <w:rPr>
          <w:rFonts w:ascii="Times New Roman" w:hAnsi="Times New Roman" w:cs="Times New Roman"/>
          <w:sz w:val="24"/>
          <w:szCs w:val="24"/>
        </w:rPr>
        <w:t xml:space="preserve">Quanto maior a pontuação da cefaleia e DTM, maior é a dificuldade para realizar as seguintes atividades: </w:t>
      </w:r>
      <w:r w:rsidR="00D5631B" w:rsidRPr="00B16707">
        <w:rPr>
          <w:rFonts w:ascii="Times New Roman" w:hAnsi="Times New Roman" w:cs="Times New Roman"/>
          <w:sz w:val="24"/>
          <w:szCs w:val="24"/>
        </w:rPr>
        <w:t>leitura</w:t>
      </w:r>
      <w:r w:rsidR="004466D9" w:rsidRPr="00B16707">
        <w:rPr>
          <w:rFonts w:ascii="Times New Roman" w:hAnsi="Times New Roman" w:cs="Times New Roman"/>
          <w:sz w:val="24"/>
          <w:szCs w:val="24"/>
        </w:rPr>
        <w:t xml:space="preserve"> </w:t>
      </w:r>
      <w:r w:rsidR="00D5631B" w:rsidRPr="00B16707">
        <w:rPr>
          <w:rFonts w:ascii="Times New Roman" w:hAnsi="Times New Roman" w:cs="Times New Roman"/>
          <w:sz w:val="24"/>
          <w:szCs w:val="24"/>
        </w:rPr>
        <w:t>(p</w:t>
      </w:r>
      <w:r w:rsidR="00D5631B" w:rsidRPr="00B16707">
        <w:rPr>
          <w:rFonts w:ascii="Times New Roman" w:eastAsia="Times New Roman" w:hAnsi="Times New Roman" w:cs="Times New Roman"/>
          <w:sz w:val="24"/>
          <w:szCs w:val="24"/>
          <w:lang w:eastAsia="pt-BR"/>
        </w:rPr>
        <w:t>&lt;0,001)</w:t>
      </w:r>
      <w:r w:rsidR="004466D9" w:rsidRPr="00B16707">
        <w:rPr>
          <w:rFonts w:ascii="Times New Roman" w:hAnsi="Times New Roman" w:cs="Times New Roman"/>
          <w:sz w:val="24"/>
          <w:szCs w:val="24"/>
        </w:rPr>
        <w:t>, dificuldade para dormir</w:t>
      </w:r>
      <w:r w:rsidR="00464BDB" w:rsidRPr="00B16707">
        <w:rPr>
          <w:rFonts w:ascii="Times New Roman" w:hAnsi="Times New Roman" w:cs="Times New Roman"/>
          <w:sz w:val="24"/>
          <w:szCs w:val="24"/>
        </w:rPr>
        <w:t xml:space="preserve"> de 3 a 5 horas</w:t>
      </w:r>
      <w:r w:rsidR="004466D9" w:rsidRPr="00B16707">
        <w:rPr>
          <w:rFonts w:ascii="Times New Roman" w:hAnsi="Times New Roman" w:cs="Times New Roman"/>
          <w:sz w:val="24"/>
          <w:szCs w:val="24"/>
        </w:rPr>
        <w:t xml:space="preserve"> </w:t>
      </w:r>
      <w:r w:rsidR="00464BDB" w:rsidRPr="00B16707">
        <w:rPr>
          <w:rFonts w:ascii="Times New Roman" w:hAnsi="Times New Roman" w:cs="Times New Roman"/>
          <w:sz w:val="24"/>
          <w:szCs w:val="24"/>
        </w:rPr>
        <w:t xml:space="preserve">cefaleia (p=0,02) e DTM (p&lt;0,001), intensidade da dor (p&lt;0,001) </w:t>
      </w:r>
      <w:r w:rsidR="004466D9" w:rsidRPr="00B16707">
        <w:rPr>
          <w:rFonts w:ascii="Times New Roman" w:hAnsi="Times New Roman" w:cs="Times New Roman"/>
          <w:sz w:val="24"/>
          <w:szCs w:val="24"/>
        </w:rPr>
        <w:t>e</w:t>
      </w:r>
      <w:r w:rsidR="00464BDB" w:rsidRPr="00B16707">
        <w:rPr>
          <w:rFonts w:ascii="Times New Roman" w:hAnsi="Times New Roman" w:cs="Times New Roman"/>
          <w:sz w:val="24"/>
          <w:szCs w:val="24"/>
        </w:rPr>
        <w:t xml:space="preserve"> atividades recreativas (</w:t>
      </w:r>
      <w:r w:rsidR="00FF718F" w:rsidRPr="00B16707">
        <w:rPr>
          <w:rFonts w:ascii="Times New Roman" w:hAnsi="Times New Roman" w:cs="Times New Roman"/>
          <w:sz w:val="24"/>
          <w:szCs w:val="24"/>
        </w:rPr>
        <w:t>p</w:t>
      </w:r>
      <w:r w:rsidR="00464BDB" w:rsidRPr="00B16707">
        <w:rPr>
          <w:rFonts w:ascii="Times New Roman" w:hAnsi="Times New Roman" w:cs="Times New Roman"/>
          <w:sz w:val="24"/>
          <w:szCs w:val="24"/>
        </w:rPr>
        <w:t>&lt;0,001).</w:t>
      </w:r>
    </w:p>
    <w:p w14:paraId="01BA3171" w14:textId="0BFF6048" w:rsidR="007653B0" w:rsidRDefault="007653B0" w:rsidP="00530E59">
      <w:pPr>
        <w:spacing w:after="0" w:line="480" w:lineRule="auto"/>
        <w:ind w:firstLine="708"/>
        <w:jc w:val="both"/>
        <w:rPr>
          <w:rFonts w:ascii="Times New Roman" w:hAnsi="Times New Roman" w:cs="Times New Roman"/>
          <w:sz w:val="24"/>
          <w:szCs w:val="24"/>
        </w:rPr>
      </w:pPr>
    </w:p>
    <w:p w14:paraId="5F1D7289" w14:textId="77777777" w:rsidR="00F432AE" w:rsidRPr="00B16707" w:rsidRDefault="00F432AE" w:rsidP="00530E59">
      <w:pPr>
        <w:spacing w:after="0" w:line="480" w:lineRule="auto"/>
        <w:ind w:firstLine="708"/>
        <w:jc w:val="both"/>
        <w:rPr>
          <w:rFonts w:ascii="Times New Roman" w:hAnsi="Times New Roman" w:cs="Times New Roman"/>
          <w:sz w:val="24"/>
          <w:szCs w:val="24"/>
        </w:rPr>
      </w:pPr>
    </w:p>
    <w:p w14:paraId="1193C1EE" w14:textId="11E3B615" w:rsidR="00215DB3" w:rsidRPr="00B16707" w:rsidRDefault="00555A6D" w:rsidP="00530E59">
      <w:pPr>
        <w:spacing w:after="0" w:line="480" w:lineRule="auto"/>
        <w:jc w:val="both"/>
        <w:rPr>
          <w:rFonts w:ascii="Times New Roman" w:hAnsi="Times New Roman" w:cs="Times New Roman"/>
          <w:b/>
          <w:bCs/>
          <w:sz w:val="24"/>
          <w:szCs w:val="24"/>
        </w:rPr>
      </w:pPr>
      <w:r w:rsidRPr="00B16707">
        <w:rPr>
          <w:rFonts w:ascii="Times New Roman" w:hAnsi="Times New Roman" w:cs="Times New Roman"/>
          <w:b/>
          <w:bCs/>
          <w:sz w:val="24"/>
          <w:szCs w:val="24"/>
        </w:rPr>
        <w:t>DISCUSSÃO</w:t>
      </w:r>
    </w:p>
    <w:p w14:paraId="56AD4951" w14:textId="3468E5FE" w:rsidR="00214863" w:rsidRPr="00B16707" w:rsidRDefault="00214863" w:rsidP="00530E59">
      <w:pPr>
        <w:spacing w:after="0" w:line="480" w:lineRule="auto"/>
        <w:jc w:val="both"/>
        <w:rPr>
          <w:rFonts w:ascii="Times New Roman" w:hAnsi="Times New Roman" w:cs="Times New Roman"/>
          <w:sz w:val="24"/>
          <w:szCs w:val="24"/>
        </w:rPr>
      </w:pPr>
    </w:p>
    <w:p w14:paraId="7A605FBE" w14:textId="6CA8FAC4" w:rsidR="00415B39" w:rsidRPr="00B16707" w:rsidRDefault="00415B39" w:rsidP="00530E59">
      <w:pPr>
        <w:spacing w:after="0" w:line="480" w:lineRule="auto"/>
        <w:ind w:firstLine="708"/>
        <w:jc w:val="both"/>
        <w:rPr>
          <w:rFonts w:ascii="Times New Roman" w:hAnsi="Times New Roman" w:cs="Times New Roman"/>
          <w:sz w:val="24"/>
          <w:szCs w:val="24"/>
        </w:rPr>
      </w:pPr>
      <w:bookmarkStart w:id="2" w:name="_Hlk71974061"/>
      <w:r w:rsidRPr="00B16707">
        <w:rPr>
          <w:rFonts w:ascii="Times New Roman" w:hAnsi="Times New Roman" w:cs="Times New Roman"/>
          <w:sz w:val="24"/>
          <w:szCs w:val="24"/>
        </w:rPr>
        <w:t>Em nosso estudo</w:t>
      </w:r>
      <w:r w:rsidR="00B412ED">
        <w:rPr>
          <w:rFonts w:ascii="Times New Roman" w:hAnsi="Times New Roman" w:cs="Times New Roman"/>
          <w:sz w:val="24"/>
          <w:szCs w:val="24"/>
        </w:rPr>
        <w:t>,</w:t>
      </w:r>
      <w:r w:rsidRPr="00B16707">
        <w:rPr>
          <w:rFonts w:ascii="Times New Roman" w:hAnsi="Times New Roman" w:cs="Times New Roman"/>
          <w:sz w:val="24"/>
          <w:szCs w:val="24"/>
        </w:rPr>
        <w:t xml:space="preserve"> encontrou-se elevada prevalência de DTM, acometendo principalmente o sexo feminino (p=0,04).</w:t>
      </w:r>
      <w:r w:rsidRPr="00B16707">
        <w:rPr>
          <w:rFonts w:ascii="Times New Roman" w:hAnsi="Times New Roman" w:cs="Times New Roman"/>
          <w:sz w:val="24"/>
          <w:szCs w:val="24"/>
          <w:shd w:val="clear" w:color="auto" w:fill="FFFFFF"/>
        </w:rPr>
        <w:t xml:space="preserve"> </w:t>
      </w:r>
      <w:r w:rsidR="00616D85" w:rsidRPr="008662F5">
        <w:rPr>
          <w:rFonts w:ascii="Times New Roman" w:hAnsi="Times New Roman" w:cs="Times New Roman"/>
          <w:sz w:val="24"/>
          <w:szCs w:val="24"/>
          <w:shd w:val="clear" w:color="auto" w:fill="FFFFFF"/>
        </w:rPr>
        <w:t>Sabe-se que a DTM tem causa multifatorial, desencadeada por diversos fatores, portanto</w:t>
      </w:r>
      <w:r w:rsidR="00CE7665">
        <w:rPr>
          <w:rFonts w:ascii="Times New Roman" w:hAnsi="Times New Roman" w:cs="Times New Roman"/>
          <w:sz w:val="24"/>
          <w:szCs w:val="24"/>
          <w:shd w:val="clear" w:color="auto" w:fill="FFFFFF"/>
        </w:rPr>
        <w:t>,</w:t>
      </w:r>
      <w:r w:rsidR="00616D85" w:rsidRPr="008662F5">
        <w:rPr>
          <w:rFonts w:ascii="Times New Roman" w:hAnsi="Times New Roman" w:cs="Times New Roman"/>
          <w:sz w:val="24"/>
          <w:szCs w:val="24"/>
          <w:shd w:val="clear" w:color="auto" w:fill="FFFFFF"/>
        </w:rPr>
        <w:t xml:space="preserve"> se a articulação não for tolerante aos desequilíbrios existentes poder</w:t>
      </w:r>
      <w:r w:rsidR="00CE7665">
        <w:rPr>
          <w:rFonts w:ascii="Times New Roman" w:hAnsi="Times New Roman" w:cs="Times New Roman"/>
          <w:sz w:val="24"/>
          <w:szCs w:val="24"/>
          <w:shd w:val="clear" w:color="auto" w:fill="FFFFFF"/>
        </w:rPr>
        <w:t>ão</w:t>
      </w:r>
      <w:r w:rsidR="00616D85" w:rsidRPr="008662F5">
        <w:rPr>
          <w:rFonts w:ascii="Times New Roman" w:hAnsi="Times New Roman" w:cs="Times New Roman"/>
          <w:sz w:val="24"/>
          <w:szCs w:val="24"/>
          <w:shd w:val="clear" w:color="auto" w:fill="FFFFFF"/>
        </w:rPr>
        <w:t xml:space="preserve"> ocorrer limitações funcionais ou estruturais</w:t>
      </w:r>
      <w:r w:rsidR="00616D85" w:rsidRPr="008662F5">
        <w:rPr>
          <w:rFonts w:ascii="Times New Roman" w:hAnsi="Times New Roman" w:cs="Times New Roman"/>
          <w:sz w:val="24"/>
          <w:szCs w:val="24"/>
          <w:shd w:val="clear" w:color="auto" w:fill="FFFFFF"/>
          <w:vertAlign w:val="superscript"/>
        </w:rPr>
        <w:t>3</w:t>
      </w:r>
      <w:r w:rsidR="00616D85" w:rsidRPr="008662F5">
        <w:rPr>
          <w:rFonts w:ascii="Times New Roman" w:hAnsi="Times New Roman" w:cs="Times New Roman"/>
          <w:sz w:val="24"/>
          <w:szCs w:val="24"/>
          <w:shd w:val="clear" w:color="auto" w:fill="FFFFFF"/>
        </w:rPr>
        <w:t>.</w:t>
      </w:r>
      <w:r w:rsidR="00616D85">
        <w:rPr>
          <w:rFonts w:ascii="Times New Roman" w:hAnsi="Times New Roman" w:cs="Times New Roman"/>
          <w:sz w:val="24"/>
          <w:szCs w:val="24"/>
          <w:shd w:val="clear" w:color="auto" w:fill="FFFFFF"/>
        </w:rPr>
        <w:t xml:space="preserve"> </w:t>
      </w:r>
      <w:r w:rsidRPr="00B16707">
        <w:rPr>
          <w:rFonts w:ascii="Times New Roman" w:hAnsi="Times New Roman" w:cs="Times New Roman"/>
          <w:sz w:val="24"/>
          <w:szCs w:val="24"/>
          <w:shd w:val="clear" w:color="auto" w:fill="FFFFFF"/>
        </w:rPr>
        <w:t>Segundo Okeson</w:t>
      </w:r>
      <w:r w:rsidR="000F5F77">
        <w:rPr>
          <w:rFonts w:ascii="Times New Roman" w:hAnsi="Times New Roman" w:cs="Times New Roman"/>
          <w:sz w:val="24"/>
          <w:szCs w:val="24"/>
          <w:shd w:val="clear" w:color="auto" w:fill="FFFFFF"/>
          <w:vertAlign w:val="superscript"/>
        </w:rPr>
        <w:t>4</w:t>
      </w:r>
      <w:r w:rsidRPr="00B16707">
        <w:rPr>
          <w:rFonts w:ascii="Times New Roman" w:hAnsi="Times New Roman" w:cs="Times New Roman"/>
          <w:sz w:val="24"/>
          <w:szCs w:val="24"/>
          <w:shd w:val="clear" w:color="auto" w:fill="FFFFFF"/>
        </w:rPr>
        <w:t>, o acometimento nas mulheres pode estar relacionado a uma maior flacidez dos tecidos e ao aumento do nível de estrógeno. </w:t>
      </w:r>
      <w:r w:rsidRPr="00B16707">
        <w:rPr>
          <w:rFonts w:ascii="Times New Roman" w:hAnsi="Times New Roman" w:cs="Times New Roman"/>
          <w:sz w:val="24"/>
          <w:szCs w:val="24"/>
        </w:rPr>
        <w:t>Acredita-se que os níveis hormonais estão relacionados ao aumento da vulnerabilidade genética à DTM</w:t>
      </w:r>
      <w:r w:rsidRPr="00B16707">
        <w:rPr>
          <w:rFonts w:ascii="Times New Roman" w:hAnsi="Times New Roman" w:cs="Times New Roman"/>
          <w:sz w:val="24"/>
          <w:szCs w:val="24"/>
          <w:vertAlign w:val="superscript"/>
        </w:rPr>
        <w:t>17</w:t>
      </w:r>
      <w:r w:rsidRPr="00B16707">
        <w:rPr>
          <w:rFonts w:ascii="Times New Roman" w:hAnsi="Times New Roman" w:cs="Times New Roman"/>
          <w:sz w:val="24"/>
          <w:szCs w:val="24"/>
        </w:rPr>
        <w:t>. Os hormônios sexuais, especialmente o estrogênio, desempenham um papel na sensibilidade dolorosa, inclusive nos músculos mastigatórios e na patogênese da DTM, podendo o limiar de dor e a tolerância à mesma variarem de acordo com a fase do ciclo menstrual</w:t>
      </w:r>
      <w:r w:rsidRPr="00B16707">
        <w:rPr>
          <w:rFonts w:ascii="Times New Roman" w:hAnsi="Times New Roman" w:cs="Times New Roman"/>
          <w:sz w:val="24"/>
          <w:szCs w:val="24"/>
          <w:vertAlign w:val="superscript"/>
        </w:rPr>
        <w:t>18</w:t>
      </w:r>
      <w:r w:rsidRPr="00B16707">
        <w:rPr>
          <w:rFonts w:ascii="Times New Roman" w:hAnsi="Times New Roman" w:cs="Times New Roman"/>
          <w:sz w:val="24"/>
          <w:szCs w:val="24"/>
        </w:rPr>
        <w:t>.</w:t>
      </w:r>
    </w:p>
    <w:p w14:paraId="43652E38" w14:textId="17F7CE03" w:rsidR="00D11D8D" w:rsidRPr="00B16707" w:rsidRDefault="00D11D8D" w:rsidP="00530E59">
      <w:pPr>
        <w:spacing w:after="0" w:line="480" w:lineRule="auto"/>
        <w:ind w:firstLine="708"/>
        <w:jc w:val="both"/>
        <w:rPr>
          <w:rFonts w:ascii="Times New Roman" w:hAnsi="Times New Roman" w:cs="Times New Roman"/>
          <w:sz w:val="24"/>
          <w:szCs w:val="24"/>
          <w:shd w:val="clear" w:color="auto" w:fill="FFFFFF"/>
        </w:rPr>
      </w:pPr>
      <w:r w:rsidRPr="00B16707">
        <w:rPr>
          <w:rFonts w:ascii="Times New Roman" w:hAnsi="Times New Roman" w:cs="Times New Roman"/>
          <w:sz w:val="24"/>
          <w:szCs w:val="24"/>
          <w:shd w:val="clear" w:color="auto" w:fill="FFFFFF"/>
        </w:rPr>
        <w:t>No que diz respeito à gravidade da DTM, a maioria dos participantes apresentou a DTM leve (50,2%) e apenas 13,5% DTM severa.  A maior porcentagem de indivíduos com DTM leve em relação aos demais graus de DTM foi igualmente observada por outros autores</w:t>
      </w:r>
      <w:r w:rsidR="00F467D4" w:rsidRPr="00B16707">
        <w:rPr>
          <w:rFonts w:ascii="Times New Roman" w:hAnsi="Times New Roman" w:cs="Times New Roman"/>
          <w:sz w:val="24"/>
          <w:szCs w:val="24"/>
          <w:shd w:val="clear" w:color="auto" w:fill="FFFFFF"/>
          <w:vertAlign w:val="superscript"/>
        </w:rPr>
        <w:t>19</w:t>
      </w:r>
      <w:r w:rsidRPr="00B16707">
        <w:rPr>
          <w:rFonts w:ascii="Times New Roman" w:hAnsi="Times New Roman" w:cs="Times New Roman"/>
          <w:sz w:val="24"/>
          <w:szCs w:val="24"/>
          <w:shd w:val="clear" w:color="auto" w:fill="FFFFFF"/>
        </w:rPr>
        <w:t xml:space="preserve">. </w:t>
      </w:r>
    </w:p>
    <w:p w14:paraId="5E9CCC04" w14:textId="7EF5C27A" w:rsidR="00D11D8D" w:rsidRPr="00B16707" w:rsidRDefault="00D11D8D" w:rsidP="00530E59">
      <w:pPr>
        <w:spacing w:after="0" w:line="480" w:lineRule="auto"/>
        <w:ind w:firstLine="708"/>
        <w:jc w:val="both"/>
        <w:rPr>
          <w:rFonts w:ascii="Times New Roman" w:hAnsi="Times New Roman" w:cs="Times New Roman"/>
          <w:sz w:val="24"/>
          <w:szCs w:val="24"/>
        </w:rPr>
      </w:pPr>
      <w:r w:rsidRPr="00B16707">
        <w:rPr>
          <w:rFonts w:ascii="Times New Roman" w:hAnsi="Times New Roman" w:cs="Times New Roman"/>
          <w:sz w:val="24"/>
          <w:szCs w:val="24"/>
        </w:rPr>
        <w:lastRenderedPageBreak/>
        <w:t>Nossos resultados apontam que 43,9% dos participantes apresentam um impacto severo na qualidade de vida, a maioria (50,3%) que apresenta cefaleia gostaria de se deitar para descansar. Co</w:t>
      </w:r>
      <w:r w:rsidR="00CE7665">
        <w:rPr>
          <w:rFonts w:ascii="Times New Roman" w:hAnsi="Times New Roman" w:cs="Times New Roman"/>
          <w:sz w:val="24"/>
          <w:szCs w:val="24"/>
        </w:rPr>
        <w:t>ncordando com os resultados de</w:t>
      </w:r>
      <w:r w:rsidR="00334700" w:rsidRPr="00B16707">
        <w:rPr>
          <w:rFonts w:ascii="Times New Roman" w:hAnsi="Times New Roman" w:cs="Times New Roman"/>
          <w:sz w:val="24"/>
          <w:szCs w:val="24"/>
        </w:rPr>
        <w:t xml:space="preserve"> </w:t>
      </w:r>
      <w:r w:rsidRPr="00B16707">
        <w:rPr>
          <w:rFonts w:ascii="Times New Roman" w:hAnsi="Times New Roman" w:cs="Times New Roman"/>
          <w:sz w:val="24"/>
          <w:szCs w:val="24"/>
        </w:rPr>
        <w:t>nosso estudo</w:t>
      </w:r>
      <w:r w:rsidR="00334700" w:rsidRPr="00B16707">
        <w:rPr>
          <w:rFonts w:ascii="Times New Roman" w:hAnsi="Times New Roman" w:cs="Times New Roman"/>
          <w:sz w:val="24"/>
          <w:szCs w:val="24"/>
        </w:rPr>
        <w:t>,</w:t>
      </w:r>
      <w:r w:rsidRPr="00B16707">
        <w:rPr>
          <w:rFonts w:ascii="Times New Roman" w:hAnsi="Times New Roman" w:cs="Times New Roman"/>
          <w:sz w:val="24"/>
          <w:szCs w:val="24"/>
        </w:rPr>
        <w:t xml:space="preserve"> Braga et al.</w:t>
      </w:r>
      <w:r w:rsidRPr="00B16707">
        <w:rPr>
          <w:rFonts w:ascii="Times New Roman" w:hAnsi="Times New Roman" w:cs="Times New Roman"/>
          <w:sz w:val="24"/>
          <w:szCs w:val="24"/>
          <w:vertAlign w:val="superscript"/>
        </w:rPr>
        <w:t>2</w:t>
      </w:r>
      <w:r w:rsidR="0029522D" w:rsidRPr="00B16707">
        <w:rPr>
          <w:rFonts w:ascii="Times New Roman" w:hAnsi="Times New Roman" w:cs="Times New Roman"/>
          <w:sz w:val="24"/>
          <w:szCs w:val="24"/>
          <w:vertAlign w:val="superscript"/>
        </w:rPr>
        <w:t>0</w:t>
      </w:r>
      <w:r w:rsidRPr="00B16707">
        <w:rPr>
          <w:rFonts w:ascii="Times New Roman" w:hAnsi="Times New Roman" w:cs="Times New Roman"/>
          <w:sz w:val="24"/>
          <w:szCs w:val="24"/>
        </w:rPr>
        <w:t xml:space="preserve"> </w:t>
      </w:r>
      <w:r w:rsidR="00334700" w:rsidRPr="00B16707">
        <w:rPr>
          <w:rFonts w:ascii="Times New Roman" w:hAnsi="Times New Roman" w:cs="Times New Roman"/>
          <w:sz w:val="24"/>
          <w:szCs w:val="24"/>
        </w:rPr>
        <w:t>observ</w:t>
      </w:r>
      <w:r w:rsidR="00F432AE">
        <w:rPr>
          <w:rFonts w:ascii="Times New Roman" w:hAnsi="Times New Roman" w:cs="Times New Roman"/>
          <w:sz w:val="24"/>
          <w:szCs w:val="24"/>
        </w:rPr>
        <w:t>aram</w:t>
      </w:r>
      <w:r w:rsidRPr="00B16707">
        <w:rPr>
          <w:rFonts w:ascii="Times New Roman" w:hAnsi="Times New Roman" w:cs="Times New Roman"/>
          <w:sz w:val="24"/>
          <w:szCs w:val="24"/>
        </w:rPr>
        <w:t xml:space="preserve"> que o índice de cefaleia entre os estudantes universitários é elevado promovendo um impacto negativo na qualidade de vida, 35,7% relataram prejuízo significativo nas atividades exigidas pelas disciplinas e capacidade de concentração, enquanto, 22% relataram haver prejuízo moderado no humor, no sono, na realização de atividades habituais e práticas, e nas suas relações interpessoais. O HIT-6 também foi aplicado no estudo de Laurentino et al.</w:t>
      </w:r>
      <w:r w:rsidRPr="00B16707">
        <w:rPr>
          <w:rFonts w:ascii="Times New Roman" w:hAnsi="Times New Roman" w:cs="Times New Roman"/>
          <w:sz w:val="24"/>
          <w:szCs w:val="24"/>
          <w:vertAlign w:val="superscript"/>
        </w:rPr>
        <w:t>2</w:t>
      </w:r>
      <w:r w:rsidR="0029522D" w:rsidRPr="00B16707">
        <w:rPr>
          <w:rFonts w:ascii="Times New Roman" w:hAnsi="Times New Roman" w:cs="Times New Roman"/>
          <w:sz w:val="24"/>
          <w:szCs w:val="24"/>
          <w:vertAlign w:val="superscript"/>
        </w:rPr>
        <w:t>1</w:t>
      </w:r>
      <w:r w:rsidRPr="00B16707">
        <w:rPr>
          <w:rFonts w:ascii="Times New Roman" w:hAnsi="Times New Roman" w:cs="Times New Roman"/>
          <w:sz w:val="24"/>
          <w:szCs w:val="24"/>
        </w:rPr>
        <w:t xml:space="preserve"> para aqueles que relataram cefaleia (84,7%), destes, 51% apresentaram maior impacto na capacidade funcional diária.</w:t>
      </w:r>
    </w:p>
    <w:p w14:paraId="5E45FC39" w14:textId="41F20B74" w:rsidR="00415B39" w:rsidRPr="00B16707" w:rsidRDefault="00415B39" w:rsidP="00530E59">
      <w:pPr>
        <w:spacing w:after="0" w:line="480" w:lineRule="auto"/>
        <w:ind w:firstLine="708"/>
        <w:jc w:val="both"/>
        <w:rPr>
          <w:rFonts w:ascii="Times New Roman" w:hAnsi="Times New Roman" w:cs="Times New Roman"/>
          <w:sz w:val="24"/>
          <w:szCs w:val="24"/>
        </w:rPr>
      </w:pPr>
      <w:r w:rsidRPr="00B16707">
        <w:rPr>
          <w:rFonts w:ascii="Times New Roman" w:hAnsi="Times New Roman" w:cs="Times New Roman"/>
          <w:sz w:val="24"/>
          <w:szCs w:val="24"/>
          <w:shd w:val="clear" w:color="auto" w:fill="FFFFFF"/>
        </w:rPr>
        <w:t>Em nosso estudo foi possível observar que alguns participantes apresentam limitações em simples atividades como a leitura</w:t>
      </w:r>
      <w:r w:rsidR="00D533FD">
        <w:rPr>
          <w:rFonts w:ascii="Times New Roman" w:hAnsi="Times New Roman" w:cs="Times New Roman"/>
          <w:sz w:val="24"/>
          <w:szCs w:val="24"/>
          <w:shd w:val="clear" w:color="auto" w:fill="FFFFFF"/>
        </w:rPr>
        <w:t xml:space="preserve"> e</w:t>
      </w:r>
      <w:r w:rsidRPr="00B16707">
        <w:rPr>
          <w:rFonts w:ascii="Times New Roman" w:hAnsi="Times New Roman" w:cs="Times New Roman"/>
          <w:sz w:val="24"/>
          <w:szCs w:val="24"/>
          <w:shd w:val="clear" w:color="auto" w:fill="FFFFFF"/>
        </w:rPr>
        <w:t xml:space="preserve"> que 38,7% apresentam ligeira dor no pescoço, mas assim como no estudo de Silva et al.</w:t>
      </w:r>
      <w:r w:rsidR="00334700" w:rsidRPr="00B16707">
        <w:rPr>
          <w:rFonts w:ascii="Times New Roman" w:hAnsi="Times New Roman" w:cs="Times New Roman"/>
          <w:sz w:val="24"/>
          <w:szCs w:val="24"/>
          <w:shd w:val="clear" w:color="auto" w:fill="FFFFFF"/>
          <w:vertAlign w:val="superscript"/>
        </w:rPr>
        <w:t>22</w:t>
      </w:r>
      <w:r w:rsidRPr="00B16707">
        <w:rPr>
          <w:rFonts w:ascii="Times New Roman" w:hAnsi="Times New Roman" w:cs="Times New Roman"/>
          <w:sz w:val="24"/>
          <w:szCs w:val="24"/>
          <w:shd w:val="clear" w:color="auto" w:fill="FFFFFF"/>
        </w:rPr>
        <w:t xml:space="preserve"> </w:t>
      </w:r>
      <w:r w:rsidRPr="00B16707">
        <w:rPr>
          <w:rFonts w:ascii="Times New Roman" w:hAnsi="Times New Roman" w:cs="Times New Roman"/>
          <w:sz w:val="24"/>
          <w:szCs w:val="24"/>
        </w:rPr>
        <w:t>a dor cervical não foi</w:t>
      </w:r>
      <w:r w:rsidR="00D533FD">
        <w:rPr>
          <w:rFonts w:ascii="Times New Roman" w:hAnsi="Times New Roman" w:cs="Times New Roman"/>
          <w:sz w:val="24"/>
          <w:szCs w:val="24"/>
        </w:rPr>
        <w:t xml:space="preserve"> absolutamente</w:t>
      </w:r>
      <w:r w:rsidRPr="00B16707">
        <w:rPr>
          <w:rFonts w:ascii="Times New Roman" w:hAnsi="Times New Roman" w:cs="Times New Roman"/>
          <w:sz w:val="24"/>
          <w:szCs w:val="24"/>
        </w:rPr>
        <w:t xml:space="preserve"> prevalente nos participantes. A coluna cervical é considerada uma região de grande mobilidade, sendo essencial, principalmente, para o movimento da cabeça e</w:t>
      </w:r>
      <w:r w:rsidR="007E4436">
        <w:rPr>
          <w:rFonts w:ascii="Times New Roman" w:hAnsi="Times New Roman" w:cs="Times New Roman"/>
          <w:sz w:val="24"/>
          <w:szCs w:val="24"/>
        </w:rPr>
        <w:t>,</w:t>
      </w:r>
      <w:r w:rsidRPr="00B16707">
        <w:rPr>
          <w:rFonts w:ascii="Times New Roman" w:hAnsi="Times New Roman" w:cs="Times New Roman"/>
          <w:sz w:val="24"/>
          <w:szCs w:val="24"/>
        </w:rPr>
        <w:t xml:space="preserve"> devido a isso, </w:t>
      </w:r>
      <w:r w:rsidR="00D533FD">
        <w:rPr>
          <w:rFonts w:ascii="Times New Roman" w:hAnsi="Times New Roman" w:cs="Times New Roman"/>
          <w:sz w:val="24"/>
          <w:szCs w:val="24"/>
        </w:rPr>
        <w:t>são</w:t>
      </w:r>
      <w:r w:rsidRPr="00B16707">
        <w:rPr>
          <w:rFonts w:ascii="Times New Roman" w:hAnsi="Times New Roman" w:cs="Times New Roman"/>
          <w:sz w:val="24"/>
          <w:szCs w:val="24"/>
        </w:rPr>
        <w:t xml:space="preserve"> comu</w:t>
      </w:r>
      <w:r w:rsidR="00D533FD">
        <w:rPr>
          <w:rFonts w:ascii="Times New Roman" w:hAnsi="Times New Roman" w:cs="Times New Roman"/>
          <w:sz w:val="24"/>
          <w:szCs w:val="24"/>
        </w:rPr>
        <w:t>ns</w:t>
      </w:r>
      <w:r w:rsidRPr="00B16707">
        <w:rPr>
          <w:rFonts w:ascii="Times New Roman" w:hAnsi="Times New Roman" w:cs="Times New Roman"/>
          <w:sz w:val="24"/>
          <w:szCs w:val="24"/>
        </w:rPr>
        <w:t xml:space="preserve"> os estresses biomecânicos ocasionados por atividades rotineiras do dia a dia, </w:t>
      </w:r>
      <w:r w:rsidR="00D533FD">
        <w:rPr>
          <w:rFonts w:ascii="Times New Roman" w:hAnsi="Times New Roman" w:cs="Times New Roman"/>
          <w:sz w:val="24"/>
          <w:szCs w:val="24"/>
        </w:rPr>
        <w:t>acarretando</w:t>
      </w:r>
      <w:r w:rsidRPr="00B16707">
        <w:rPr>
          <w:rFonts w:ascii="Times New Roman" w:hAnsi="Times New Roman" w:cs="Times New Roman"/>
          <w:sz w:val="24"/>
          <w:szCs w:val="24"/>
        </w:rPr>
        <w:t xml:space="preserve"> dores agudas e temporárias, bem como</w:t>
      </w:r>
      <w:r w:rsidR="00D533FD">
        <w:rPr>
          <w:rFonts w:ascii="Times New Roman" w:hAnsi="Times New Roman" w:cs="Times New Roman"/>
          <w:sz w:val="24"/>
          <w:szCs w:val="24"/>
        </w:rPr>
        <w:t>,</w:t>
      </w:r>
      <w:r w:rsidRPr="00B16707">
        <w:rPr>
          <w:rFonts w:ascii="Times New Roman" w:hAnsi="Times New Roman" w:cs="Times New Roman"/>
          <w:sz w:val="24"/>
          <w:szCs w:val="24"/>
        </w:rPr>
        <w:t xml:space="preserve"> lesões crônicas ou aceleração de processos degenerativos na região</w:t>
      </w:r>
      <w:r w:rsidRPr="00B16707">
        <w:rPr>
          <w:rFonts w:ascii="Times New Roman" w:hAnsi="Times New Roman" w:cs="Times New Roman"/>
          <w:sz w:val="24"/>
          <w:szCs w:val="24"/>
          <w:vertAlign w:val="superscript"/>
        </w:rPr>
        <w:t>2</w:t>
      </w:r>
      <w:r w:rsidR="00240CAE" w:rsidRPr="00B16707">
        <w:rPr>
          <w:rFonts w:ascii="Times New Roman" w:hAnsi="Times New Roman" w:cs="Times New Roman"/>
          <w:sz w:val="24"/>
          <w:szCs w:val="24"/>
          <w:vertAlign w:val="superscript"/>
        </w:rPr>
        <w:t>3</w:t>
      </w:r>
      <w:r w:rsidRPr="00B16707">
        <w:rPr>
          <w:rFonts w:ascii="Times New Roman" w:hAnsi="Times New Roman" w:cs="Times New Roman"/>
          <w:sz w:val="24"/>
          <w:szCs w:val="24"/>
        </w:rPr>
        <w:t>.</w:t>
      </w:r>
    </w:p>
    <w:p w14:paraId="57474848" w14:textId="5BEEB172" w:rsidR="00415B39" w:rsidRPr="00B16707" w:rsidRDefault="00415B39" w:rsidP="00530E59">
      <w:pPr>
        <w:spacing w:after="0" w:line="480" w:lineRule="auto"/>
        <w:ind w:firstLine="708"/>
        <w:jc w:val="both"/>
        <w:rPr>
          <w:rFonts w:ascii="Times New Roman" w:hAnsi="Times New Roman" w:cs="Times New Roman"/>
          <w:sz w:val="24"/>
          <w:szCs w:val="24"/>
          <w:shd w:val="clear" w:color="auto" w:fill="FFFFFF"/>
        </w:rPr>
      </w:pPr>
      <w:r w:rsidRPr="00B16707">
        <w:rPr>
          <w:rFonts w:ascii="Times New Roman" w:hAnsi="Times New Roman" w:cs="Times New Roman"/>
          <w:sz w:val="24"/>
          <w:szCs w:val="24"/>
          <w:shd w:val="clear" w:color="auto" w:fill="FFFFFF"/>
        </w:rPr>
        <w:t>Semelhante ao nosso</w:t>
      </w:r>
      <w:r w:rsidR="00874E39" w:rsidRPr="00B16707">
        <w:rPr>
          <w:rFonts w:ascii="Times New Roman" w:hAnsi="Times New Roman" w:cs="Times New Roman"/>
          <w:sz w:val="24"/>
          <w:szCs w:val="24"/>
          <w:shd w:val="clear" w:color="auto" w:fill="FFFFFF"/>
        </w:rPr>
        <w:t xml:space="preserve"> </w:t>
      </w:r>
      <w:r w:rsidRPr="00B16707">
        <w:rPr>
          <w:rFonts w:ascii="Times New Roman" w:hAnsi="Times New Roman" w:cs="Times New Roman"/>
          <w:sz w:val="24"/>
          <w:szCs w:val="24"/>
          <w:shd w:val="clear" w:color="auto" w:fill="FFFFFF"/>
        </w:rPr>
        <w:t>resultado, Paulino et al.</w:t>
      </w:r>
      <w:r w:rsidR="00240CAE" w:rsidRPr="00B16707">
        <w:rPr>
          <w:rFonts w:ascii="Times New Roman" w:hAnsi="Times New Roman" w:cs="Times New Roman"/>
          <w:sz w:val="24"/>
          <w:szCs w:val="24"/>
          <w:shd w:val="clear" w:color="auto" w:fill="FFFFFF"/>
          <w:vertAlign w:val="superscript"/>
        </w:rPr>
        <w:t>19</w:t>
      </w:r>
      <w:r w:rsidRPr="00B16707">
        <w:rPr>
          <w:rFonts w:ascii="Times New Roman" w:hAnsi="Times New Roman" w:cs="Times New Roman"/>
          <w:sz w:val="24"/>
          <w:szCs w:val="24"/>
          <w:shd w:val="clear" w:color="auto" w:fill="FFFFFF"/>
        </w:rPr>
        <w:t xml:space="preserve"> demonstraram associações positivas entre os hábitos parafuncionais e a presença de sinais e sintomas de</w:t>
      </w:r>
      <w:r w:rsidRPr="00B16707">
        <w:rPr>
          <w:rFonts w:ascii="Times New Roman" w:hAnsi="Times New Roman" w:cs="Times New Roman"/>
          <w:sz w:val="24"/>
          <w:szCs w:val="24"/>
        </w:rPr>
        <w:t xml:space="preserve"> DTM. </w:t>
      </w:r>
      <w:r w:rsidRPr="00B16707">
        <w:rPr>
          <w:rFonts w:ascii="Times New Roman" w:hAnsi="Times New Roman" w:cs="Times New Roman"/>
          <w:sz w:val="24"/>
          <w:szCs w:val="24"/>
          <w:shd w:val="clear" w:color="auto" w:fill="FFFFFF"/>
        </w:rPr>
        <w:t>Winocur et al.</w:t>
      </w:r>
      <w:r w:rsidRPr="00B16707">
        <w:rPr>
          <w:rFonts w:ascii="Times New Roman" w:hAnsi="Times New Roman" w:cs="Times New Roman"/>
          <w:sz w:val="24"/>
          <w:szCs w:val="24"/>
          <w:shd w:val="clear" w:color="auto" w:fill="FFFFFF"/>
          <w:vertAlign w:val="superscript"/>
        </w:rPr>
        <w:t>24</w:t>
      </w:r>
      <w:r w:rsidRPr="00B16707">
        <w:rPr>
          <w:rFonts w:ascii="Times New Roman" w:hAnsi="Times New Roman" w:cs="Times New Roman"/>
          <w:sz w:val="24"/>
          <w:szCs w:val="24"/>
          <w:shd w:val="clear" w:color="auto" w:fill="FFFFFF"/>
        </w:rPr>
        <w:t xml:space="preserve"> apresent</w:t>
      </w:r>
      <w:r w:rsidR="00874E39" w:rsidRPr="00B16707">
        <w:rPr>
          <w:rFonts w:ascii="Times New Roman" w:hAnsi="Times New Roman" w:cs="Times New Roman"/>
          <w:sz w:val="24"/>
          <w:szCs w:val="24"/>
          <w:shd w:val="clear" w:color="auto" w:fill="FFFFFF"/>
        </w:rPr>
        <w:t>aram</w:t>
      </w:r>
      <w:r w:rsidRPr="00B16707">
        <w:rPr>
          <w:rFonts w:ascii="Times New Roman" w:hAnsi="Times New Roman" w:cs="Times New Roman"/>
          <w:sz w:val="24"/>
          <w:szCs w:val="24"/>
          <w:shd w:val="clear" w:color="auto" w:fill="FFFFFF"/>
        </w:rPr>
        <w:t xml:space="preserve"> resultados em que a mastigação intensiva de chicletes foi um fator contribuinte para ruídos e dores nas articulações, enquanto no nosso estudo </w:t>
      </w:r>
      <w:r w:rsidR="00874E39" w:rsidRPr="00B16707">
        <w:rPr>
          <w:rFonts w:ascii="Times New Roman" w:hAnsi="Times New Roman" w:cs="Times New Roman"/>
          <w:sz w:val="24"/>
          <w:szCs w:val="24"/>
          <w:shd w:val="clear" w:color="auto" w:fill="FFFFFF"/>
        </w:rPr>
        <w:t>(</w:t>
      </w:r>
      <w:r w:rsidRPr="00B16707">
        <w:rPr>
          <w:rFonts w:ascii="Times New Roman" w:hAnsi="Times New Roman" w:cs="Times New Roman"/>
          <w:sz w:val="24"/>
          <w:szCs w:val="24"/>
        </w:rPr>
        <w:t>52,3%</w:t>
      </w:r>
      <w:r w:rsidR="00874E39" w:rsidRPr="00B16707">
        <w:rPr>
          <w:rFonts w:ascii="Times New Roman" w:hAnsi="Times New Roman" w:cs="Times New Roman"/>
          <w:sz w:val="24"/>
          <w:szCs w:val="24"/>
        </w:rPr>
        <w:t>)</w:t>
      </w:r>
      <w:r w:rsidRPr="00B16707">
        <w:rPr>
          <w:rFonts w:ascii="Times New Roman" w:hAnsi="Times New Roman" w:cs="Times New Roman"/>
          <w:sz w:val="24"/>
          <w:szCs w:val="24"/>
        </w:rPr>
        <w:t xml:space="preserve"> raramente mascam chicletes. </w:t>
      </w:r>
      <w:r w:rsidRPr="00B16707">
        <w:rPr>
          <w:rFonts w:ascii="Times New Roman" w:hAnsi="Times New Roman" w:cs="Times New Roman"/>
          <w:sz w:val="24"/>
          <w:szCs w:val="24"/>
          <w:shd w:val="clear" w:color="auto" w:fill="FFFFFF"/>
        </w:rPr>
        <w:t>Os hábitos parafuncionais podem não afetar as estruturas do aparato mastigatório, desde que a tolerância fisioestrutural do indivíduo não seja ultrapassada, no entanto, caso isso ocorra, as parafunções podem se tornar altamente destrutivas</w:t>
      </w:r>
      <w:r w:rsidRPr="00B16707">
        <w:rPr>
          <w:rFonts w:ascii="Times New Roman" w:hAnsi="Times New Roman" w:cs="Times New Roman"/>
          <w:sz w:val="24"/>
          <w:szCs w:val="24"/>
          <w:shd w:val="clear" w:color="auto" w:fill="FFFFFF"/>
          <w:vertAlign w:val="superscript"/>
        </w:rPr>
        <w:t>25</w:t>
      </w:r>
      <w:r w:rsidRPr="00B16707">
        <w:rPr>
          <w:rFonts w:ascii="Times New Roman" w:hAnsi="Times New Roman" w:cs="Times New Roman"/>
          <w:sz w:val="24"/>
          <w:szCs w:val="24"/>
          <w:shd w:val="clear" w:color="auto" w:fill="FFFFFF"/>
        </w:rPr>
        <w:t xml:space="preserve">. </w:t>
      </w:r>
    </w:p>
    <w:p w14:paraId="577EE040" w14:textId="5AD374C9" w:rsidR="00415B39" w:rsidRPr="00B16707" w:rsidRDefault="00415B39" w:rsidP="00530E59">
      <w:pPr>
        <w:spacing w:after="0" w:line="480" w:lineRule="auto"/>
        <w:ind w:firstLine="851"/>
        <w:jc w:val="both"/>
        <w:rPr>
          <w:rFonts w:ascii="Times New Roman" w:hAnsi="Times New Roman" w:cs="Times New Roman"/>
          <w:noProof/>
          <w:sz w:val="24"/>
          <w:szCs w:val="24"/>
        </w:rPr>
      </w:pPr>
      <w:r w:rsidRPr="00B16707">
        <w:rPr>
          <w:rFonts w:ascii="Times New Roman" w:hAnsi="Times New Roman" w:cs="Times New Roman"/>
          <w:sz w:val="24"/>
          <w:szCs w:val="24"/>
          <w:shd w:val="clear" w:color="auto" w:fill="FFFFFF"/>
        </w:rPr>
        <w:lastRenderedPageBreak/>
        <w:t xml:space="preserve">Encontramos uma </w:t>
      </w:r>
      <w:r w:rsidRPr="00B16707">
        <w:rPr>
          <w:rFonts w:ascii="Times New Roman" w:hAnsi="Times New Roman" w:cs="Times New Roman"/>
          <w:sz w:val="24"/>
          <w:szCs w:val="24"/>
        </w:rPr>
        <w:t xml:space="preserve">correlação significativa entre </w:t>
      </w:r>
      <w:r w:rsidR="00615E9D" w:rsidRPr="00B16707">
        <w:rPr>
          <w:rFonts w:ascii="Times New Roman" w:hAnsi="Times New Roman" w:cs="Times New Roman"/>
          <w:sz w:val="24"/>
          <w:szCs w:val="24"/>
        </w:rPr>
        <w:t xml:space="preserve">cefaleia e DTM, </w:t>
      </w:r>
      <w:r w:rsidR="00775E19" w:rsidRPr="00B16707">
        <w:rPr>
          <w:rFonts w:ascii="Times New Roman" w:hAnsi="Times New Roman" w:cs="Times New Roman"/>
          <w:sz w:val="24"/>
          <w:szCs w:val="24"/>
          <w:shd w:val="clear" w:color="auto" w:fill="FFFFFF"/>
        </w:rPr>
        <w:t xml:space="preserve">é importante considerar os processos periféricos e centrais que podem contribuir para a cefaleia, no estudo de </w:t>
      </w:r>
      <w:r w:rsidR="00615E9D" w:rsidRPr="00B16707">
        <w:rPr>
          <w:rFonts w:ascii="Times New Roman" w:hAnsi="Times New Roman" w:cs="Times New Roman"/>
          <w:sz w:val="24"/>
          <w:szCs w:val="24"/>
        </w:rPr>
        <w:t>Latremoliere</w:t>
      </w:r>
      <w:r w:rsidR="00B823B7">
        <w:rPr>
          <w:rFonts w:ascii="Times New Roman" w:hAnsi="Times New Roman" w:cs="Times New Roman"/>
          <w:sz w:val="24"/>
          <w:szCs w:val="24"/>
        </w:rPr>
        <w:t>;</w:t>
      </w:r>
      <w:r w:rsidR="00615E9D" w:rsidRPr="00B16707">
        <w:rPr>
          <w:rFonts w:ascii="Times New Roman" w:hAnsi="Times New Roman" w:cs="Times New Roman"/>
          <w:sz w:val="24"/>
          <w:szCs w:val="24"/>
        </w:rPr>
        <w:t xml:space="preserve"> Woolf</w:t>
      </w:r>
      <w:r w:rsidR="00615E9D" w:rsidRPr="00B16707">
        <w:rPr>
          <w:rFonts w:ascii="Times New Roman" w:hAnsi="Times New Roman" w:cs="Times New Roman"/>
          <w:sz w:val="24"/>
          <w:szCs w:val="24"/>
          <w:vertAlign w:val="superscript"/>
        </w:rPr>
        <w:t>26</w:t>
      </w:r>
      <w:r w:rsidR="00615E9D" w:rsidRPr="00B16707">
        <w:rPr>
          <w:rFonts w:ascii="Times New Roman" w:hAnsi="Times New Roman" w:cs="Times New Roman"/>
          <w:sz w:val="24"/>
          <w:szCs w:val="24"/>
        </w:rPr>
        <w:t xml:space="preserve"> </w:t>
      </w:r>
      <w:r w:rsidR="00775E19" w:rsidRPr="00B16707">
        <w:rPr>
          <w:rFonts w:ascii="Times New Roman" w:hAnsi="Times New Roman" w:cs="Times New Roman"/>
          <w:sz w:val="24"/>
          <w:szCs w:val="24"/>
        </w:rPr>
        <w:t>evidenci</w:t>
      </w:r>
      <w:r w:rsidR="00B823B7">
        <w:rPr>
          <w:rFonts w:ascii="Times New Roman" w:hAnsi="Times New Roman" w:cs="Times New Roman"/>
          <w:sz w:val="24"/>
          <w:szCs w:val="24"/>
        </w:rPr>
        <w:t>ou-se</w:t>
      </w:r>
      <w:r w:rsidR="00615E9D" w:rsidRPr="00B16707">
        <w:rPr>
          <w:rFonts w:ascii="Times New Roman" w:hAnsi="Times New Roman" w:cs="Times New Roman"/>
          <w:sz w:val="24"/>
          <w:szCs w:val="24"/>
        </w:rPr>
        <w:t xml:space="preserve"> </w:t>
      </w:r>
      <w:r w:rsidR="00775E19" w:rsidRPr="00B16707">
        <w:rPr>
          <w:rFonts w:ascii="Times New Roman" w:hAnsi="Times New Roman" w:cs="Times New Roman"/>
          <w:sz w:val="24"/>
          <w:szCs w:val="24"/>
        </w:rPr>
        <w:t xml:space="preserve">o </w:t>
      </w:r>
      <w:r w:rsidR="00615E9D" w:rsidRPr="00B16707">
        <w:rPr>
          <w:rFonts w:ascii="Times New Roman" w:hAnsi="Times New Roman" w:cs="Times New Roman"/>
          <w:sz w:val="24"/>
          <w:szCs w:val="24"/>
        </w:rPr>
        <w:t xml:space="preserve">aumento da sensibilização central à dor e uma exacerbação dos sintomas de dor na articulação </w:t>
      </w:r>
      <w:r w:rsidR="00B823B7">
        <w:rPr>
          <w:rFonts w:ascii="Times New Roman" w:hAnsi="Times New Roman" w:cs="Times New Roman"/>
          <w:sz w:val="24"/>
          <w:szCs w:val="24"/>
        </w:rPr>
        <w:t>crânio-</w:t>
      </w:r>
      <w:r w:rsidR="00615E9D" w:rsidRPr="00B16707">
        <w:rPr>
          <w:rFonts w:ascii="Times New Roman" w:hAnsi="Times New Roman" w:cs="Times New Roman"/>
          <w:sz w:val="24"/>
          <w:szCs w:val="24"/>
        </w:rPr>
        <w:t>cervical-mandibular</w:t>
      </w:r>
      <w:r w:rsidR="00615E9D" w:rsidRPr="00B16707">
        <w:rPr>
          <w:rFonts w:ascii="Times New Roman" w:hAnsi="Times New Roman" w:cs="Times New Roman"/>
          <w:noProof/>
          <w:sz w:val="24"/>
          <w:szCs w:val="24"/>
        </w:rPr>
        <w:t xml:space="preserve">. </w:t>
      </w:r>
      <w:r w:rsidRPr="00B16707">
        <w:rPr>
          <w:rFonts w:ascii="Times New Roman" w:hAnsi="Times New Roman" w:cs="Times New Roman"/>
          <w:sz w:val="24"/>
          <w:szCs w:val="24"/>
          <w:shd w:val="clear" w:color="auto" w:fill="FFFFFF"/>
        </w:rPr>
        <w:t>Di Paolo et al.</w:t>
      </w:r>
      <w:r w:rsidRPr="00B16707">
        <w:rPr>
          <w:rFonts w:ascii="Times New Roman" w:hAnsi="Times New Roman" w:cs="Times New Roman"/>
          <w:sz w:val="24"/>
          <w:szCs w:val="24"/>
          <w:shd w:val="clear" w:color="auto" w:fill="FFFFFF"/>
          <w:vertAlign w:val="superscript"/>
        </w:rPr>
        <w:t>27</w:t>
      </w:r>
      <w:r w:rsidRPr="00B16707">
        <w:rPr>
          <w:rFonts w:ascii="Times New Roman" w:hAnsi="Times New Roman" w:cs="Times New Roman"/>
          <w:sz w:val="24"/>
          <w:szCs w:val="24"/>
          <w:shd w:val="clear" w:color="auto" w:fill="FFFFFF"/>
        </w:rPr>
        <w:t xml:space="preserve"> conclu</w:t>
      </w:r>
      <w:r w:rsidR="00874E39" w:rsidRPr="00B16707">
        <w:rPr>
          <w:rFonts w:ascii="Times New Roman" w:hAnsi="Times New Roman" w:cs="Times New Roman"/>
          <w:sz w:val="24"/>
          <w:szCs w:val="24"/>
          <w:shd w:val="clear" w:color="auto" w:fill="FFFFFF"/>
        </w:rPr>
        <w:t>íram</w:t>
      </w:r>
      <w:r w:rsidRPr="00B16707">
        <w:rPr>
          <w:rFonts w:ascii="Times New Roman" w:hAnsi="Times New Roman" w:cs="Times New Roman"/>
          <w:sz w:val="24"/>
          <w:szCs w:val="24"/>
          <w:shd w:val="clear" w:color="auto" w:fill="FFFFFF"/>
        </w:rPr>
        <w:t xml:space="preserve"> que há uma relação entre a frequência e a intensidade das dores de cabeça e a presença de DTM</w:t>
      </w:r>
      <w:r w:rsidR="00615E9D" w:rsidRPr="00B16707">
        <w:rPr>
          <w:rFonts w:ascii="Times New Roman" w:hAnsi="Times New Roman" w:cs="Times New Roman"/>
          <w:sz w:val="24"/>
          <w:szCs w:val="24"/>
          <w:shd w:val="clear" w:color="auto" w:fill="FFFFFF"/>
        </w:rPr>
        <w:t>,</w:t>
      </w:r>
      <w:r w:rsidRPr="00B16707">
        <w:rPr>
          <w:rFonts w:ascii="Times New Roman" w:hAnsi="Times New Roman" w:cs="Times New Roman"/>
          <w:sz w:val="24"/>
          <w:szCs w:val="24"/>
          <w:shd w:val="clear" w:color="auto" w:fill="FFFFFF"/>
        </w:rPr>
        <w:t xml:space="preserve"> </w:t>
      </w:r>
      <w:r w:rsidR="00615E9D" w:rsidRPr="00B16707">
        <w:rPr>
          <w:rFonts w:ascii="Times New Roman" w:hAnsi="Times New Roman" w:cs="Times New Roman"/>
          <w:sz w:val="24"/>
          <w:szCs w:val="24"/>
          <w:shd w:val="clear" w:color="auto" w:fill="FFFFFF"/>
        </w:rPr>
        <w:t>ou seja, p</w:t>
      </w:r>
      <w:r w:rsidRPr="00B16707">
        <w:rPr>
          <w:rFonts w:ascii="Times New Roman" w:hAnsi="Times New Roman" w:cs="Times New Roman"/>
          <w:sz w:val="24"/>
          <w:szCs w:val="24"/>
          <w:shd w:val="clear" w:color="auto" w:fill="FFFFFF"/>
        </w:rPr>
        <w:t>acientes com dor de cabeça e DTM relatam níveis mais altos de dor e incapacidades comparados a pacientes que possuem apenas DTM.</w:t>
      </w:r>
      <w:r w:rsidRPr="00B16707">
        <w:rPr>
          <w:rFonts w:ascii="Times New Roman" w:hAnsi="Times New Roman" w:cs="Times New Roman"/>
          <w:b/>
          <w:bCs/>
          <w:sz w:val="24"/>
          <w:szCs w:val="24"/>
          <w:shd w:val="clear" w:color="auto" w:fill="FFFFFF"/>
        </w:rPr>
        <w:t xml:space="preserve"> </w:t>
      </w:r>
      <w:r w:rsidRPr="00B16707">
        <w:rPr>
          <w:rFonts w:ascii="Times New Roman" w:hAnsi="Times New Roman" w:cs="Times New Roman"/>
          <w:sz w:val="24"/>
          <w:szCs w:val="24"/>
          <w:shd w:val="clear" w:color="auto" w:fill="FFFFFF"/>
        </w:rPr>
        <w:t>A cefaleia apresenta fatores presentes nas estruturas temporomandibulares ou se refere na ATM resultando de outras áreas do crânio. O nervo trigêmeo é o caminho final para a cefaleia e DTM, levando a uma relação íntima e confusa sobre esses dois sintomas</w:t>
      </w:r>
      <w:r w:rsidR="000F5F77">
        <w:rPr>
          <w:rFonts w:ascii="Times New Roman" w:hAnsi="Times New Roman" w:cs="Times New Roman"/>
          <w:sz w:val="24"/>
          <w:szCs w:val="24"/>
          <w:shd w:val="clear" w:color="auto" w:fill="FFFFFF"/>
          <w:vertAlign w:val="superscript"/>
        </w:rPr>
        <w:t>7</w:t>
      </w:r>
      <w:r w:rsidRPr="00B16707">
        <w:rPr>
          <w:rFonts w:ascii="Times New Roman" w:hAnsi="Times New Roman" w:cs="Times New Roman"/>
          <w:sz w:val="24"/>
          <w:szCs w:val="24"/>
          <w:shd w:val="clear" w:color="auto" w:fill="FFFFFF"/>
        </w:rPr>
        <w:t>.</w:t>
      </w:r>
    </w:p>
    <w:p w14:paraId="396DE612" w14:textId="2555BF5A" w:rsidR="00415B39" w:rsidRPr="00B16707" w:rsidRDefault="00415B39" w:rsidP="00530E59">
      <w:pPr>
        <w:spacing w:after="0" w:line="480" w:lineRule="auto"/>
        <w:ind w:firstLine="708"/>
        <w:jc w:val="both"/>
        <w:rPr>
          <w:rFonts w:ascii="Times New Roman" w:hAnsi="Times New Roman" w:cs="Times New Roman"/>
          <w:b/>
          <w:bCs/>
          <w:sz w:val="24"/>
          <w:szCs w:val="24"/>
        </w:rPr>
      </w:pPr>
      <w:r w:rsidRPr="00B16707">
        <w:rPr>
          <w:rFonts w:ascii="Times New Roman" w:hAnsi="Times New Roman" w:cs="Times New Roman"/>
          <w:sz w:val="24"/>
          <w:szCs w:val="24"/>
        </w:rPr>
        <w:t xml:space="preserve">Encontramos forte relação e diretamente proporcional entre os hábitos parafuncionais com a cefaleia e a DTM. Os resultados obtidos na pesquisa de </w:t>
      </w:r>
      <w:r w:rsidR="005261C1">
        <w:rPr>
          <w:rFonts w:ascii="Times New Roman" w:hAnsi="Times New Roman" w:cs="Times New Roman"/>
          <w:sz w:val="24"/>
          <w:szCs w:val="24"/>
        </w:rPr>
        <w:t xml:space="preserve">Pinheiro </w:t>
      </w:r>
      <w:r w:rsidRPr="00B16707">
        <w:rPr>
          <w:rFonts w:ascii="Times New Roman" w:hAnsi="Times New Roman" w:cs="Times New Roman"/>
          <w:sz w:val="24"/>
          <w:szCs w:val="24"/>
        </w:rPr>
        <w:t>Filho et al.</w:t>
      </w:r>
      <w:r w:rsidRPr="00B16707">
        <w:rPr>
          <w:rFonts w:ascii="Times New Roman" w:hAnsi="Times New Roman" w:cs="Times New Roman"/>
          <w:sz w:val="24"/>
          <w:szCs w:val="24"/>
          <w:vertAlign w:val="superscript"/>
        </w:rPr>
        <w:t>28</w:t>
      </w:r>
      <w:r w:rsidRPr="00B16707">
        <w:rPr>
          <w:rFonts w:ascii="Times New Roman" w:hAnsi="Times New Roman" w:cs="Times New Roman"/>
          <w:sz w:val="24"/>
          <w:szCs w:val="24"/>
        </w:rPr>
        <w:t xml:space="preserve"> permitiram concluir que os hábitos parafuncionais em especial o bruxismo, desempenharam um papel importante na etiologia e perpetuação da DTM. Várias outras análises corroboram com a relação entre DTM e cefaleia, apontando que pacientes com cefaleia têm frequentemente três ou mais sintomas ligados à DTM ou já foram diagnosticados como portadores de DTM e que a correlação positiva desses dois fatores pode indicar maior agravamento no quadro clínico de dor</w:t>
      </w:r>
      <w:r w:rsidRPr="00B16707">
        <w:rPr>
          <w:rFonts w:ascii="Times New Roman" w:hAnsi="Times New Roman" w:cs="Times New Roman"/>
          <w:sz w:val="24"/>
          <w:szCs w:val="24"/>
          <w:vertAlign w:val="superscript"/>
        </w:rPr>
        <w:t>29</w:t>
      </w:r>
      <w:r w:rsidRPr="00B16707">
        <w:rPr>
          <w:rFonts w:ascii="Times New Roman" w:hAnsi="Times New Roman" w:cs="Times New Roman"/>
          <w:sz w:val="24"/>
          <w:szCs w:val="24"/>
        </w:rPr>
        <w:t>. Observamos que os hábitos parafuncionais são comuns e têm sido considerad</w:t>
      </w:r>
      <w:r w:rsidR="00F432AE">
        <w:rPr>
          <w:rFonts w:ascii="Times New Roman" w:hAnsi="Times New Roman" w:cs="Times New Roman"/>
          <w:sz w:val="24"/>
          <w:szCs w:val="24"/>
        </w:rPr>
        <w:t>o</w:t>
      </w:r>
      <w:r w:rsidRPr="00B16707">
        <w:rPr>
          <w:rFonts w:ascii="Times New Roman" w:hAnsi="Times New Roman" w:cs="Times New Roman"/>
          <w:sz w:val="24"/>
          <w:szCs w:val="24"/>
        </w:rPr>
        <w:t xml:space="preserve"> possíve</w:t>
      </w:r>
      <w:r w:rsidR="00F432AE">
        <w:rPr>
          <w:rFonts w:ascii="Times New Roman" w:hAnsi="Times New Roman" w:cs="Times New Roman"/>
          <w:sz w:val="24"/>
          <w:szCs w:val="24"/>
        </w:rPr>
        <w:t>l</w:t>
      </w:r>
      <w:r w:rsidRPr="00B16707">
        <w:rPr>
          <w:rFonts w:ascii="Times New Roman" w:hAnsi="Times New Roman" w:cs="Times New Roman"/>
          <w:sz w:val="24"/>
          <w:szCs w:val="24"/>
        </w:rPr>
        <w:t xml:space="preserve"> causa de DTM.</w:t>
      </w:r>
    </w:p>
    <w:p w14:paraId="48200CD1" w14:textId="0F1067E5" w:rsidR="00415B39" w:rsidRPr="00B16707" w:rsidRDefault="00F432AE" w:rsidP="00530E59">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Verificamos </w:t>
      </w:r>
      <w:r w:rsidR="00874E39" w:rsidRPr="00B16707">
        <w:rPr>
          <w:rFonts w:ascii="Times New Roman" w:hAnsi="Times New Roman" w:cs="Times New Roman"/>
          <w:sz w:val="24"/>
          <w:szCs w:val="24"/>
        </w:rPr>
        <w:t xml:space="preserve">que </w:t>
      </w:r>
      <w:r w:rsidR="00415B39" w:rsidRPr="00B16707">
        <w:rPr>
          <w:rFonts w:ascii="Times New Roman" w:hAnsi="Times New Roman" w:cs="Times New Roman"/>
          <w:sz w:val="24"/>
          <w:szCs w:val="24"/>
        </w:rPr>
        <w:t xml:space="preserve">quanto maior a pontuação </w:t>
      </w:r>
      <w:r w:rsidR="009D7276">
        <w:rPr>
          <w:rFonts w:ascii="Times New Roman" w:hAnsi="Times New Roman" w:cs="Times New Roman"/>
          <w:sz w:val="24"/>
          <w:szCs w:val="24"/>
        </w:rPr>
        <w:t>nos instrumentos de avaliação da</w:t>
      </w:r>
      <w:r w:rsidR="00415B39" w:rsidRPr="00B16707">
        <w:rPr>
          <w:rFonts w:ascii="Times New Roman" w:hAnsi="Times New Roman" w:cs="Times New Roman"/>
          <w:sz w:val="24"/>
          <w:szCs w:val="24"/>
        </w:rPr>
        <w:t xml:space="preserve"> cefaleia e DTM, maior é a dificuldade para realizar as atividades diárias </w:t>
      </w:r>
      <w:r w:rsidR="009D7276">
        <w:rPr>
          <w:rFonts w:ascii="Times New Roman" w:hAnsi="Times New Roman" w:cs="Times New Roman"/>
          <w:sz w:val="24"/>
          <w:szCs w:val="24"/>
        </w:rPr>
        <w:t>em razão</w:t>
      </w:r>
      <w:r w:rsidR="00415B39" w:rsidRPr="00B16707">
        <w:rPr>
          <w:rFonts w:ascii="Times New Roman" w:hAnsi="Times New Roman" w:cs="Times New Roman"/>
          <w:sz w:val="24"/>
          <w:szCs w:val="24"/>
        </w:rPr>
        <w:t xml:space="preserve"> da dor cervical e seus fatores associados. Segundo o estudo </w:t>
      </w:r>
      <w:r w:rsidR="00874E39" w:rsidRPr="00B16707">
        <w:rPr>
          <w:rFonts w:ascii="Times New Roman" w:hAnsi="Times New Roman" w:cs="Times New Roman"/>
          <w:sz w:val="24"/>
          <w:szCs w:val="24"/>
        </w:rPr>
        <w:t xml:space="preserve">de </w:t>
      </w:r>
      <w:r w:rsidR="00415B39" w:rsidRPr="00B16707">
        <w:rPr>
          <w:rFonts w:ascii="Times New Roman" w:hAnsi="Times New Roman" w:cs="Times New Roman"/>
          <w:sz w:val="24"/>
          <w:szCs w:val="24"/>
        </w:rPr>
        <w:t>Weber et al.</w:t>
      </w:r>
      <w:r w:rsidR="00415B39" w:rsidRPr="00B16707">
        <w:rPr>
          <w:rFonts w:ascii="Times New Roman" w:hAnsi="Times New Roman" w:cs="Times New Roman"/>
          <w:sz w:val="24"/>
          <w:szCs w:val="24"/>
          <w:vertAlign w:val="superscript"/>
        </w:rPr>
        <w:t>30</w:t>
      </w:r>
      <w:r w:rsidR="00415B39" w:rsidRPr="00B16707">
        <w:rPr>
          <w:rFonts w:ascii="Times New Roman" w:hAnsi="Times New Roman" w:cs="Times New Roman"/>
          <w:sz w:val="24"/>
          <w:szCs w:val="24"/>
        </w:rPr>
        <w:t xml:space="preserve"> a relação entre a DTM e a disfunção cervical foi atribuída à inervação do complexo trig</w:t>
      </w:r>
      <w:r w:rsidR="009D7276">
        <w:rPr>
          <w:rFonts w:ascii="Times New Roman" w:hAnsi="Times New Roman" w:cs="Times New Roman"/>
          <w:sz w:val="24"/>
          <w:szCs w:val="24"/>
        </w:rPr>
        <w:t>ê</w:t>
      </w:r>
      <w:r w:rsidR="00415B39" w:rsidRPr="00B16707">
        <w:rPr>
          <w:rFonts w:ascii="Times New Roman" w:hAnsi="Times New Roman" w:cs="Times New Roman"/>
          <w:sz w:val="24"/>
          <w:szCs w:val="24"/>
        </w:rPr>
        <w:t xml:space="preserve">mino-cervical e não a alterações posturais craniocervicais. A inervação desse complexo é dividida em mecanismo inibitório e excitatório, e é um dos responsáveis pela condução de dor na cabeça. A relação DTM com a cefaleia pode </w:t>
      </w:r>
      <w:r w:rsidR="00415B39" w:rsidRPr="00B16707">
        <w:rPr>
          <w:rFonts w:ascii="Times New Roman" w:hAnsi="Times New Roman" w:cs="Times New Roman"/>
          <w:sz w:val="24"/>
          <w:szCs w:val="24"/>
        </w:rPr>
        <w:lastRenderedPageBreak/>
        <w:t>ser explicada pelo fato de que as cefaleias estão relacionadas com as atividades musculares, sendo assim, a tensão muscular pode ser um dos excitadores do trig</w:t>
      </w:r>
      <w:r w:rsidR="00871B61">
        <w:rPr>
          <w:rFonts w:ascii="Times New Roman" w:hAnsi="Times New Roman" w:cs="Times New Roman"/>
          <w:sz w:val="24"/>
          <w:szCs w:val="24"/>
        </w:rPr>
        <w:t>ê</w:t>
      </w:r>
      <w:r w:rsidR="00415B39" w:rsidRPr="00B16707">
        <w:rPr>
          <w:rFonts w:ascii="Times New Roman" w:hAnsi="Times New Roman" w:cs="Times New Roman"/>
          <w:sz w:val="24"/>
          <w:szCs w:val="24"/>
        </w:rPr>
        <w:t>mino-cervical ocasionando a cefaleia.</w:t>
      </w:r>
    </w:p>
    <w:p w14:paraId="3DDBE263" w14:textId="59205681" w:rsidR="00DB5F65" w:rsidRDefault="00DB5F65" w:rsidP="00530E59">
      <w:pPr>
        <w:spacing w:after="0" w:line="480" w:lineRule="auto"/>
        <w:ind w:firstLine="709"/>
        <w:jc w:val="both"/>
        <w:rPr>
          <w:rFonts w:ascii="Times New Roman" w:hAnsi="Times New Roman" w:cs="Times New Roman"/>
          <w:sz w:val="24"/>
          <w:szCs w:val="24"/>
        </w:rPr>
      </w:pPr>
      <w:r w:rsidRPr="00B16707">
        <w:rPr>
          <w:rFonts w:ascii="Times New Roman" w:hAnsi="Times New Roman" w:cs="Times New Roman"/>
          <w:sz w:val="24"/>
          <w:szCs w:val="24"/>
        </w:rPr>
        <w:t>Há que se ressaltar as limitações impostas ao estudo pela pandemia de Covid-19, principalmente em relação à coleta de dados</w:t>
      </w:r>
      <w:r w:rsidR="009D7276">
        <w:rPr>
          <w:rFonts w:ascii="Times New Roman" w:hAnsi="Times New Roman" w:cs="Times New Roman"/>
          <w:sz w:val="24"/>
          <w:szCs w:val="24"/>
        </w:rPr>
        <w:t>,</w:t>
      </w:r>
      <w:r w:rsidRPr="00B16707">
        <w:rPr>
          <w:rFonts w:ascii="Times New Roman" w:hAnsi="Times New Roman" w:cs="Times New Roman"/>
          <w:sz w:val="24"/>
          <w:szCs w:val="24"/>
        </w:rPr>
        <w:t xml:space="preserve"> devido às medidas de isolamento e distanciamento social decretadas pelas autoridades sanitárias.</w:t>
      </w:r>
    </w:p>
    <w:bookmarkEnd w:id="2"/>
    <w:p w14:paraId="0EBC023A" w14:textId="77777777" w:rsidR="00871B61" w:rsidRDefault="00871B61" w:rsidP="00871B61">
      <w:pPr>
        <w:spacing w:after="0" w:line="480" w:lineRule="auto"/>
        <w:jc w:val="both"/>
        <w:rPr>
          <w:rFonts w:ascii="Times New Roman" w:hAnsi="Times New Roman" w:cs="Times New Roman"/>
          <w:sz w:val="24"/>
          <w:szCs w:val="24"/>
        </w:rPr>
      </w:pPr>
    </w:p>
    <w:p w14:paraId="7F322BDC" w14:textId="77777777" w:rsidR="00871B61" w:rsidRDefault="00871B61" w:rsidP="00871B61">
      <w:pPr>
        <w:spacing w:after="0" w:line="480" w:lineRule="auto"/>
        <w:jc w:val="both"/>
        <w:rPr>
          <w:rFonts w:ascii="Times New Roman" w:hAnsi="Times New Roman" w:cs="Times New Roman"/>
          <w:sz w:val="24"/>
          <w:szCs w:val="24"/>
        </w:rPr>
      </w:pPr>
    </w:p>
    <w:p w14:paraId="0A0D6681" w14:textId="5DAE34F3" w:rsidR="00215DB3" w:rsidRPr="00B16707" w:rsidRDefault="00215DB3" w:rsidP="00871B61">
      <w:pPr>
        <w:spacing w:after="0" w:line="480" w:lineRule="auto"/>
        <w:jc w:val="both"/>
        <w:rPr>
          <w:rFonts w:ascii="Times New Roman" w:hAnsi="Times New Roman" w:cs="Times New Roman"/>
          <w:sz w:val="24"/>
          <w:szCs w:val="24"/>
        </w:rPr>
      </w:pPr>
      <w:r w:rsidRPr="00B16707">
        <w:rPr>
          <w:rFonts w:ascii="Times New Roman" w:hAnsi="Times New Roman" w:cs="Times New Roman"/>
          <w:b/>
          <w:bCs/>
          <w:sz w:val="24"/>
          <w:szCs w:val="24"/>
        </w:rPr>
        <w:t>CONCLUSÃO</w:t>
      </w:r>
    </w:p>
    <w:p w14:paraId="2AE2717B" w14:textId="77777777" w:rsidR="00F07B1C" w:rsidRPr="00B16707" w:rsidRDefault="00F07B1C" w:rsidP="00530E59">
      <w:pPr>
        <w:spacing w:after="0" w:line="480" w:lineRule="auto"/>
        <w:jc w:val="both"/>
        <w:rPr>
          <w:rFonts w:ascii="Times New Roman" w:hAnsi="Times New Roman" w:cs="Times New Roman"/>
          <w:b/>
          <w:bCs/>
          <w:sz w:val="24"/>
          <w:szCs w:val="24"/>
        </w:rPr>
      </w:pPr>
    </w:p>
    <w:p w14:paraId="75409780" w14:textId="2C1D4936" w:rsidR="00BE4218" w:rsidRPr="00B16707" w:rsidRDefault="00F07B1C" w:rsidP="00530E59">
      <w:pPr>
        <w:spacing w:after="0" w:line="480" w:lineRule="auto"/>
        <w:ind w:firstLine="708"/>
        <w:jc w:val="both"/>
        <w:rPr>
          <w:rFonts w:ascii="Times New Roman" w:hAnsi="Times New Roman" w:cs="Times New Roman"/>
          <w:sz w:val="24"/>
          <w:szCs w:val="24"/>
        </w:rPr>
      </w:pPr>
      <w:r w:rsidRPr="00B16707">
        <w:rPr>
          <w:rFonts w:ascii="Times New Roman" w:hAnsi="Times New Roman" w:cs="Times New Roman"/>
          <w:sz w:val="24"/>
          <w:szCs w:val="24"/>
        </w:rPr>
        <w:t xml:space="preserve">Verificou-se alta prevalência de DTM, </w:t>
      </w:r>
      <w:r w:rsidR="008C6C2C">
        <w:rPr>
          <w:rFonts w:ascii="Times New Roman" w:hAnsi="Times New Roman" w:cs="Times New Roman"/>
          <w:sz w:val="24"/>
          <w:szCs w:val="24"/>
        </w:rPr>
        <w:t xml:space="preserve">sobretudo no sexo feminino, </w:t>
      </w:r>
      <w:r w:rsidRPr="00B16707">
        <w:rPr>
          <w:rFonts w:ascii="Times New Roman" w:hAnsi="Times New Roman" w:cs="Times New Roman"/>
          <w:sz w:val="24"/>
          <w:szCs w:val="24"/>
        </w:rPr>
        <w:t xml:space="preserve">sendo a leve e moderada mais </w:t>
      </w:r>
      <w:r w:rsidR="00A9279E" w:rsidRPr="00B16707">
        <w:rPr>
          <w:rFonts w:ascii="Times New Roman" w:hAnsi="Times New Roman" w:cs="Times New Roman"/>
          <w:sz w:val="24"/>
          <w:szCs w:val="24"/>
        </w:rPr>
        <w:t>frequentes</w:t>
      </w:r>
      <w:r w:rsidRPr="00B16707">
        <w:rPr>
          <w:rFonts w:ascii="Times New Roman" w:hAnsi="Times New Roman" w:cs="Times New Roman"/>
          <w:sz w:val="24"/>
          <w:szCs w:val="24"/>
        </w:rPr>
        <w:t>. Encontr</w:t>
      </w:r>
      <w:r w:rsidR="00A9279E" w:rsidRPr="00B16707">
        <w:rPr>
          <w:rFonts w:ascii="Times New Roman" w:hAnsi="Times New Roman" w:cs="Times New Roman"/>
          <w:sz w:val="24"/>
          <w:szCs w:val="24"/>
        </w:rPr>
        <w:t>ou-se</w:t>
      </w:r>
      <w:r w:rsidRPr="00B16707">
        <w:rPr>
          <w:rFonts w:ascii="Times New Roman" w:hAnsi="Times New Roman" w:cs="Times New Roman"/>
          <w:sz w:val="24"/>
          <w:szCs w:val="24"/>
        </w:rPr>
        <w:t xml:space="preserve"> </w:t>
      </w:r>
      <w:r w:rsidR="00A9279E" w:rsidRPr="00B16707">
        <w:rPr>
          <w:rFonts w:ascii="Times New Roman" w:hAnsi="Times New Roman" w:cs="Times New Roman"/>
          <w:sz w:val="24"/>
          <w:szCs w:val="24"/>
        </w:rPr>
        <w:t xml:space="preserve">forte </w:t>
      </w:r>
      <w:r w:rsidRPr="00B16707">
        <w:rPr>
          <w:rFonts w:ascii="Times New Roman" w:hAnsi="Times New Roman" w:cs="Times New Roman"/>
          <w:sz w:val="24"/>
          <w:szCs w:val="24"/>
        </w:rPr>
        <w:t xml:space="preserve">relação </w:t>
      </w:r>
      <w:r w:rsidR="00947A9D">
        <w:rPr>
          <w:rFonts w:ascii="Times New Roman" w:hAnsi="Times New Roman" w:cs="Times New Roman"/>
          <w:sz w:val="24"/>
          <w:szCs w:val="24"/>
        </w:rPr>
        <w:t>da</w:t>
      </w:r>
      <w:r w:rsidRPr="00B16707">
        <w:rPr>
          <w:rFonts w:ascii="Times New Roman" w:hAnsi="Times New Roman" w:cs="Times New Roman"/>
          <w:sz w:val="24"/>
          <w:szCs w:val="24"/>
        </w:rPr>
        <w:t xml:space="preserve"> DTM</w:t>
      </w:r>
      <w:r w:rsidR="00947A9D">
        <w:rPr>
          <w:rFonts w:ascii="Times New Roman" w:hAnsi="Times New Roman" w:cs="Times New Roman"/>
          <w:sz w:val="24"/>
          <w:szCs w:val="24"/>
        </w:rPr>
        <w:t xml:space="preserve"> com a</w:t>
      </w:r>
      <w:r w:rsidRPr="00B16707">
        <w:rPr>
          <w:rFonts w:ascii="Times New Roman" w:hAnsi="Times New Roman" w:cs="Times New Roman"/>
          <w:sz w:val="24"/>
          <w:szCs w:val="24"/>
        </w:rPr>
        <w:t xml:space="preserve"> cefaleia</w:t>
      </w:r>
      <w:r w:rsidR="003B67F7" w:rsidRPr="00B16707">
        <w:rPr>
          <w:rFonts w:ascii="Times New Roman" w:hAnsi="Times New Roman" w:cs="Times New Roman"/>
          <w:sz w:val="24"/>
          <w:szCs w:val="24"/>
        </w:rPr>
        <w:t>,</w:t>
      </w:r>
      <w:r w:rsidRPr="00B16707">
        <w:rPr>
          <w:rFonts w:ascii="Times New Roman" w:hAnsi="Times New Roman" w:cs="Times New Roman"/>
          <w:sz w:val="24"/>
          <w:szCs w:val="24"/>
        </w:rPr>
        <w:t xml:space="preserve"> cervicalgia </w:t>
      </w:r>
      <w:r w:rsidR="003B67F7" w:rsidRPr="00B16707">
        <w:rPr>
          <w:rFonts w:ascii="Times New Roman" w:hAnsi="Times New Roman" w:cs="Times New Roman"/>
          <w:sz w:val="24"/>
          <w:szCs w:val="24"/>
        </w:rPr>
        <w:t xml:space="preserve">e a presença dos hábitos parafuncionais </w:t>
      </w:r>
      <w:r w:rsidR="00A9279E" w:rsidRPr="00B16707">
        <w:rPr>
          <w:rFonts w:ascii="Times New Roman" w:hAnsi="Times New Roman" w:cs="Times New Roman"/>
          <w:sz w:val="24"/>
          <w:szCs w:val="24"/>
        </w:rPr>
        <w:t>nos</w:t>
      </w:r>
      <w:r w:rsidRPr="00B16707">
        <w:rPr>
          <w:rFonts w:ascii="Times New Roman" w:hAnsi="Times New Roman" w:cs="Times New Roman"/>
          <w:sz w:val="24"/>
          <w:szCs w:val="24"/>
        </w:rPr>
        <w:t xml:space="preserve"> universitários</w:t>
      </w:r>
      <w:r w:rsidR="00A9279E" w:rsidRPr="00B16707">
        <w:rPr>
          <w:rFonts w:ascii="Times New Roman" w:hAnsi="Times New Roman" w:cs="Times New Roman"/>
          <w:sz w:val="24"/>
          <w:szCs w:val="24"/>
        </w:rPr>
        <w:t xml:space="preserve"> pesquisados</w:t>
      </w:r>
      <w:r w:rsidR="008C6C2C">
        <w:rPr>
          <w:rFonts w:ascii="Times New Roman" w:hAnsi="Times New Roman" w:cs="Times New Roman"/>
          <w:sz w:val="24"/>
          <w:szCs w:val="24"/>
        </w:rPr>
        <w:t>.</w:t>
      </w:r>
    </w:p>
    <w:p w14:paraId="2A2E4C60" w14:textId="6A108271" w:rsidR="00CB03A2" w:rsidRPr="00B16707" w:rsidRDefault="00627A46" w:rsidP="00530E59">
      <w:pPr>
        <w:spacing w:after="0" w:line="480" w:lineRule="auto"/>
        <w:ind w:firstLine="708"/>
        <w:jc w:val="both"/>
        <w:rPr>
          <w:rFonts w:ascii="Times New Roman" w:hAnsi="Times New Roman" w:cs="Times New Roman"/>
          <w:sz w:val="24"/>
          <w:szCs w:val="24"/>
        </w:rPr>
      </w:pPr>
      <w:r w:rsidRPr="00B16707">
        <w:rPr>
          <w:rFonts w:ascii="Times New Roman" w:hAnsi="Times New Roman" w:cs="Times New Roman"/>
          <w:sz w:val="24"/>
          <w:szCs w:val="24"/>
          <w:shd w:val="clear" w:color="auto" w:fill="FFFFFF"/>
        </w:rPr>
        <w:t xml:space="preserve">Dessa forma, </w:t>
      </w:r>
      <w:r w:rsidR="00F01768" w:rsidRPr="00B16707">
        <w:rPr>
          <w:rFonts w:ascii="Times New Roman" w:hAnsi="Times New Roman" w:cs="Times New Roman"/>
          <w:sz w:val="24"/>
          <w:szCs w:val="24"/>
        </w:rPr>
        <w:t>torna-se necessári</w:t>
      </w:r>
      <w:r w:rsidR="00B247D0" w:rsidRPr="00B16707">
        <w:rPr>
          <w:rFonts w:ascii="Times New Roman" w:hAnsi="Times New Roman" w:cs="Times New Roman"/>
          <w:sz w:val="24"/>
          <w:szCs w:val="24"/>
        </w:rPr>
        <w:t>a</w:t>
      </w:r>
      <w:r w:rsidR="00F01768" w:rsidRPr="00B16707">
        <w:rPr>
          <w:rFonts w:ascii="Times New Roman" w:hAnsi="Times New Roman" w:cs="Times New Roman"/>
          <w:sz w:val="24"/>
          <w:szCs w:val="24"/>
        </w:rPr>
        <w:t xml:space="preserve"> </w:t>
      </w:r>
      <w:r w:rsidR="00B247D0" w:rsidRPr="00B16707">
        <w:rPr>
          <w:rFonts w:ascii="Times New Roman" w:hAnsi="Times New Roman" w:cs="Times New Roman"/>
          <w:sz w:val="24"/>
          <w:szCs w:val="24"/>
        </w:rPr>
        <w:t>intervenção</w:t>
      </w:r>
      <w:r w:rsidR="00F01768" w:rsidRPr="00B16707">
        <w:rPr>
          <w:rFonts w:ascii="Times New Roman" w:hAnsi="Times New Roman" w:cs="Times New Roman"/>
          <w:sz w:val="24"/>
          <w:szCs w:val="24"/>
        </w:rPr>
        <w:t xml:space="preserve"> global dos profissionais da saúde para o</w:t>
      </w:r>
      <w:r w:rsidR="000977BA" w:rsidRPr="00B16707">
        <w:rPr>
          <w:rFonts w:ascii="Times New Roman" w:hAnsi="Times New Roman" w:cs="Times New Roman"/>
          <w:sz w:val="24"/>
          <w:szCs w:val="24"/>
        </w:rPr>
        <w:t xml:space="preserve"> sucesso do tratamento</w:t>
      </w:r>
      <w:r w:rsidR="00321A5A">
        <w:rPr>
          <w:rFonts w:ascii="Times New Roman" w:hAnsi="Times New Roman" w:cs="Times New Roman"/>
          <w:sz w:val="24"/>
          <w:szCs w:val="24"/>
        </w:rPr>
        <w:t xml:space="preserve"> </w:t>
      </w:r>
      <w:r w:rsidR="003D73C9" w:rsidRPr="00B16707">
        <w:rPr>
          <w:rFonts w:ascii="Times New Roman" w:hAnsi="Times New Roman" w:cs="Times New Roman"/>
          <w:sz w:val="24"/>
          <w:szCs w:val="24"/>
        </w:rPr>
        <w:t xml:space="preserve">que </w:t>
      </w:r>
      <w:r w:rsidR="00B247D0" w:rsidRPr="00B16707">
        <w:rPr>
          <w:rFonts w:ascii="Times New Roman" w:hAnsi="Times New Roman" w:cs="Times New Roman"/>
          <w:sz w:val="24"/>
          <w:szCs w:val="24"/>
        </w:rPr>
        <w:t>buscará reajustar</w:t>
      </w:r>
      <w:r w:rsidR="003D73C9" w:rsidRPr="00B16707">
        <w:rPr>
          <w:rFonts w:ascii="Times New Roman" w:hAnsi="Times New Roman" w:cs="Times New Roman"/>
          <w:sz w:val="24"/>
          <w:szCs w:val="24"/>
        </w:rPr>
        <w:t xml:space="preserve"> as funções debilitadas, aliviar a dor, promover equilíbrio neuromuscular e oclusal</w:t>
      </w:r>
      <w:r w:rsidR="00B247D0" w:rsidRPr="00B16707">
        <w:rPr>
          <w:rFonts w:ascii="Times New Roman" w:hAnsi="Times New Roman" w:cs="Times New Roman"/>
          <w:sz w:val="24"/>
          <w:szCs w:val="24"/>
        </w:rPr>
        <w:t xml:space="preserve"> e</w:t>
      </w:r>
      <w:r w:rsidR="003D73C9" w:rsidRPr="00B16707">
        <w:rPr>
          <w:rFonts w:ascii="Times New Roman" w:hAnsi="Times New Roman" w:cs="Times New Roman"/>
          <w:sz w:val="24"/>
          <w:szCs w:val="24"/>
        </w:rPr>
        <w:t xml:space="preserve"> reduzir a sobrecarga muscular</w:t>
      </w:r>
      <w:r w:rsidR="00B247D0" w:rsidRPr="00B16707">
        <w:rPr>
          <w:rFonts w:ascii="Times New Roman" w:hAnsi="Times New Roman" w:cs="Times New Roman"/>
          <w:sz w:val="24"/>
          <w:szCs w:val="24"/>
        </w:rPr>
        <w:t>, com</w:t>
      </w:r>
      <w:r w:rsidR="00F01768" w:rsidRPr="00B16707">
        <w:rPr>
          <w:rFonts w:ascii="Times New Roman" w:hAnsi="Times New Roman" w:cs="Times New Roman"/>
          <w:sz w:val="24"/>
          <w:szCs w:val="24"/>
        </w:rPr>
        <w:t xml:space="preserve"> </w:t>
      </w:r>
      <w:r w:rsidR="00B247D0" w:rsidRPr="00B16707">
        <w:rPr>
          <w:rFonts w:ascii="Times New Roman" w:hAnsi="Times New Roman" w:cs="Times New Roman"/>
          <w:sz w:val="24"/>
          <w:szCs w:val="24"/>
        </w:rPr>
        <w:t>efetivo</w:t>
      </w:r>
      <w:r w:rsidR="00F01768" w:rsidRPr="00B16707">
        <w:rPr>
          <w:rFonts w:ascii="Times New Roman" w:hAnsi="Times New Roman" w:cs="Times New Roman"/>
          <w:sz w:val="24"/>
          <w:szCs w:val="24"/>
        </w:rPr>
        <w:t xml:space="preserve"> </w:t>
      </w:r>
      <w:r w:rsidR="000977BA" w:rsidRPr="00B16707">
        <w:rPr>
          <w:rFonts w:ascii="Times New Roman" w:hAnsi="Times New Roman" w:cs="Times New Roman"/>
          <w:sz w:val="24"/>
          <w:szCs w:val="24"/>
        </w:rPr>
        <w:t>controle das causas e consequências da DTM</w:t>
      </w:r>
      <w:r w:rsidR="00321A5A">
        <w:rPr>
          <w:rFonts w:ascii="Times New Roman" w:hAnsi="Times New Roman" w:cs="Times New Roman"/>
          <w:sz w:val="24"/>
          <w:szCs w:val="24"/>
        </w:rPr>
        <w:t xml:space="preserve">, </w:t>
      </w:r>
      <w:r w:rsidR="00321A5A" w:rsidRPr="0026368A">
        <w:rPr>
          <w:rFonts w:ascii="Times New Roman" w:hAnsi="Times New Roman" w:cs="Times New Roman"/>
          <w:sz w:val="24"/>
          <w:szCs w:val="24"/>
        </w:rPr>
        <w:t>além de orientações quanto ao controle dos hábitos parafuncionais</w:t>
      </w:r>
      <w:r w:rsidR="000977BA" w:rsidRPr="0026368A">
        <w:rPr>
          <w:rFonts w:ascii="Times New Roman" w:hAnsi="Times New Roman" w:cs="Times New Roman"/>
          <w:sz w:val="24"/>
          <w:szCs w:val="24"/>
        </w:rPr>
        <w:t>.</w:t>
      </w:r>
      <w:r w:rsidR="0026368A">
        <w:rPr>
          <w:rFonts w:ascii="Times New Roman" w:hAnsi="Times New Roman" w:cs="Times New Roman"/>
          <w:sz w:val="24"/>
          <w:szCs w:val="24"/>
        </w:rPr>
        <w:t xml:space="preserve"> </w:t>
      </w:r>
      <w:r w:rsidR="000977BA" w:rsidRPr="00B16707">
        <w:rPr>
          <w:rFonts w:ascii="Times New Roman" w:hAnsi="Times New Roman" w:cs="Times New Roman"/>
          <w:sz w:val="24"/>
          <w:szCs w:val="24"/>
        </w:rPr>
        <w:t xml:space="preserve">Recomendamos que </w:t>
      </w:r>
      <w:r w:rsidRPr="00B16707">
        <w:rPr>
          <w:rFonts w:ascii="Times New Roman" w:hAnsi="Times New Roman" w:cs="Times New Roman"/>
          <w:sz w:val="24"/>
          <w:szCs w:val="24"/>
        </w:rPr>
        <w:t xml:space="preserve">sejam realizados novos </w:t>
      </w:r>
      <w:r w:rsidR="00EE6242" w:rsidRPr="00B16707">
        <w:rPr>
          <w:rFonts w:ascii="Times New Roman" w:hAnsi="Times New Roman" w:cs="Times New Roman"/>
          <w:sz w:val="24"/>
          <w:szCs w:val="24"/>
        </w:rPr>
        <w:t>estudos longitudinais</w:t>
      </w:r>
      <w:r w:rsidR="00153B48" w:rsidRPr="00B16707">
        <w:rPr>
          <w:rFonts w:ascii="Times New Roman" w:hAnsi="Times New Roman" w:cs="Times New Roman"/>
          <w:sz w:val="24"/>
          <w:szCs w:val="24"/>
        </w:rPr>
        <w:t xml:space="preserve"> e transversais</w:t>
      </w:r>
      <w:r w:rsidRPr="00B16707">
        <w:rPr>
          <w:rFonts w:ascii="Times New Roman" w:hAnsi="Times New Roman" w:cs="Times New Roman"/>
          <w:sz w:val="24"/>
          <w:szCs w:val="24"/>
        </w:rPr>
        <w:t xml:space="preserve"> com critérios diagnósticos</w:t>
      </w:r>
      <w:r w:rsidR="00A6638A" w:rsidRPr="00B16707">
        <w:rPr>
          <w:rFonts w:ascii="Times New Roman" w:hAnsi="Times New Roman" w:cs="Times New Roman"/>
          <w:sz w:val="24"/>
          <w:szCs w:val="24"/>
        </w:rPr>
        <w:t xml:space="preserve"> definidos</w:t>
      </w:r>
      <w:r w:rsidRPr="00B16707">
        <w:rPr>
          <w:rFonts w:ascii="Times New Roman" w:hAnsi="Times New Roman" w:cs="Times New Roman"/>
          <w:sz w:val="24"/>
          <w:szCs w:val="24"/>
        </w:rPr>
        <w:t xml:space="preserve"> que</w:t>
      </w:r>
      <w:r w:rsidR="00A6638A" w:rsidRPr="00B16707">
        <w:rPr>
          <w:rFonts w:ascii="Times New Roman" w:hAnsi="Times New Roman" w:cs="Times New Roman"/>
          <w:sz w:val="24"/>
          <w:szCs w:val="24"/>
        </w:rPr>
        <w:t xml:space="preserve"> busquem</w:t>
      </w:r>
      <w:r w:rsidRPr="00B16707">
        <w:rPr>
          <w:rFonts w:ascii="Times New Roman" w:hAnsi="Times New Roman" w:cs="Times New Roman"/>
          <w:sz w:val="24"/>
          <w:szCs w:val="24"/>
        </w:rPr>
        <w:t xml:space="preserve"> determin</w:t>
      </w:r>
      <w:r w:rsidR="00A6638A" w:rsidRPr="00B16707">
        <w:rPr>
          <w:rFonts w:ascii="Times New Roman" w:hAnsi="Times New Roman" w:cs="Times New Roman"/>
          <w:sz w:val="24"/>
          <w:szCs w:val="24"/>
        </w:rPr>
        <w:t>ar</w:t>
      </w:r>
      <w:r w:rsidRPr="00B16707">
        <w:rPr>
          <w:rFonts w:ascii="Times New Roman" w:hAnsi="Times New Roman" w:cs="Times New Roman"/>
          <w:sz w:val="24"/>
          <w:szCs w:val="24"/>
        </w:rPr>
        <w:t xml:space="preserve"> a relação causa-efeito das variáveis do presente estudo.</w:t>
      </w:r>
    </w:p>
    <w:p w14:paraId="010C7B9B" w14:textId="4C4CE63A" w:rsidR="00C5421C" w:rsidRPr="00B16707" w:rsidRDefault="00C5421C" w:rsidP="00530E59">
      <w:pPr>
        <w:spacing w:after="0" w:line="480" w:lineRule="auto"/>
        <w:rPr>
          <w:rFonts w:ascii="Times New Roman" w:hAnsi="Times New Roman" w:cs="Times New Roman"/>
          <w:b/>
          <w:bCs/>
          <w:sz w:val="24"/>
          <w:szCs w:val="24"/>
        </w:rPr>
      </w:pPr>
    </w:p>
    <w:p w14:paraId="3D292E6A" w14:textId="6FE66F32" w:rsidR="00FC0555" w:rsidRPr="00B16707" w:rsidRDefault="00FC0555" w:rsidP="00530E59">
      <w:pPr>
        <w:spacing w:after="0" w:line="480" w:lineRule="auto"/>
        <w:rPr>
          <w:rFonts w:ascii="Times New Roman" w:hAnsi="Times New Roman" w:cs="Times New Roman"/>
          <w:b/>
          <w:bCs/>
          <w:sz w:val="24"/>
          <w:szCs w:val="24"/>
        </w:rPr>
      </w:pPr>
    </w:p>
    <w:p w14:paraId="7B2B95AE" w14:textId="3A20C053" w:rsidR="005261C1" w:rsidRDefault="005261C1" w:rsidP="00947A9D">
      <w:pPr>
        <w:spacing w:after="0" w:line="480" w:lineRule="auto"/>
        <w:rPr>
          <w:rFonts w:ascii="Times New Roman" w:hAnsi="Times New Roman" w:cs="Times New Roman"/>
          <w:b/>
          <w:bCs/>
          <w:sz w:val="24"/>
          <w:szCs w:val="24"/>
        </w:rPr>
      </w:pPr>
    </w:p>
    <w:p w14:paraId="157F01E7" w14:textId="4478B4EA" w:rsidR="008B601E" w:rsidRDefault="008B601E" w:rsidP="00947A9D">
      <w:pPr>
        <w:spacing w:after="0" w:line="480" w:lineRule="auto"/>
        <w:rPr>
          <w:rFonts w:ascii="Times New Roman" w:hAnsi="Times New Roman" w:cs="Times New Roman"/>
          <w:b/>
          <w:bCs/>
          <w:sz w:val="24"/>
          <w:szCs w:val="24"/>
        </w:rPr>
      </w:pPr>
    </w:p>
    <w:p w14:paraId="7904FF5A" w14:textId="77777777" w:rsidR="0026368A" w:rsidRDefault="0026368A" w:rsidP="00947A9D">
      <w:pPr>
        <w:spacing w:after="0" w:line="480" w:lineRule="auto"/>
        <w:rPr>
          <w:rFonts w:ascii="Times New Roman" w:hAnsi="Times New Roman" w:cs="Times New Roman"/>
          <w:b/>
          <w:bCs/>
          <w:sz w:val="24"/>
          <w:szCs w:val="24"/>
        </w:rPr>
      </w:pPr>
    </w:p>
    <w:p w14:paraId="7F744BD1" w14:textId="521A3490" w:rsidR="006E5E1D" w:rsidRPr="00947A9D" w:rsidRDefault="006E5E1D" w:rsidP="00947A9D">
      <w:pPr>
        <w:spacing w:after="0" w:line="480" w:lineRule="auto"/>
        <w:rPr>
          <w:rFonts w:ascii="Times New Roman" w:hAnsi="Times New Roman" w:cs="Times New Roman"/>
          <w:b/>
          <w:bCs/>
          <w:sz w:val="24"/>
          <w:szCs w:val="24"/>
        </w:rPr>
      </w:pPr>
      <w:r w:rsidRPr="00B16707">
        <w:rPr>
          <w:rFonts w:ascii="Times New Roman" w:hAnsi="Times New Roman" w:cs="Times New Roman"/>
          <w:b/>
          <w:bCs/>
          <w:sz w:val="24"/>
          <w:szCs w:val="24"/>
        </w:rPr>
        <w:lastRenderedPageBreak/>
        <w:t>REFERÊNCIAS</w:t>
      </w:r>
    </w:p>
    <w:p w14:paraId="284F6502" w14:textId="77777777" w:rsidR="00CB03A2" w:rsidRPr="00B16707" w:rsidRDefault="00CB03A2" w:rsidP="00530E59">
      <w:pPr>
        <w:spacing w:after="0" w:line="480" w:lineRule="auto"/>
        <w:jc w:val="both"/>
        <w:rPr>
          <w:rFonts w:ascii="Times New Roman" w:hAnsi="Times New Roman" w:cs="Times New Roman"/>
          <w:sz w:val="24"/>
          <w:szCs w:val="24"/>
        </w:rPr>
      </w:pPr>
    </w:p>
    <w:p w14:paraId="38432373" w14:textId="4A09AA58" w:rsidR="005F2CE5" w:rsidRPr="00B16707" w:rsidRDefault="006E5E1D" w:rsidP="00530E59">
      <w:pPr>
        <w:pStyle w:val="PargrafodaLista"/>
        <w:numPr>
          <w:ilvl w:val="0"/>
          <w:numId w:val="11"/>
        </w:numPr>
        <w:spacing w:after="0" w:line="480" w:lineRule="auto"/>
        <w:ind w:left="714" w:hanging="357"/>
        <w:jc w:val="both"/>
        <w:rPr>
          <w:rFonts w:ascii="Times New Roman" w:hAnsi="Times New Roman" w:cs="Times New Roman"/>
          <w:sz w:val="24"/>
          <w:szCs w:val="24"/>
        </w:rPr>
      </w:pPr>
      <w:r w:rsidRPr="00B16707">
        <w:rPr>
          <w:rFonts w:ascii="Times New Roman" w:hAnsi="Times New Roman" w:cs="Times New Roman"/>
          <w:sz w:val="24"/>
          <w:szCs w:val="24"/>
        </w:rPr>
        <w:t>Leeuw R. Dor orofacial: guia de avaliação, diagnóstico e tratamento. 4 ed. São Paulo: Quintessence; 2010.</w:t>
      </w:r>
    </w:p>
    <w:p w14:paraId="67E41D8F" w14:textId="77777777" w:rsidR="00060ABC" w:rsidRPr="00B16707" w:rsidRDefault="00060ABC" w:rsidP="00530E59">
      <w:pPr>
        <w:pStyle w:val="PargrafodaLista"/>
        <w:spacing w:after="0" w:line="480" w:lineRule="auto"/>
        <w:ind w:left="714"/>
        <w:jc w:val="both"/>
        <w:rPr>
          <w:rFonts w:ascii="Times New Roman" w:hAnsi="Times New Roman" w:cs="Times New Roman"/>
          <w:sz w:val="24"/>
          <w:szCs w:val="24"/>
        </w:rPr>
      </w:pPr>
    </w:p>
    <w:p w14:paraId="7D2402EF" w14:textId="5E28D625" w:rsidR="00060ABC" w:rsidRPr="00B16707" w:rsidRDefault="00D80257" w:rsidP="00530E59">
      <w:pPr>
        <w:pStyle w:val="PargrafodaLista"/>
        <w:numPr>
          <w:ilvl w:val="0"/>
          <w:numId w:val="11"/>
        </w:numPr>
        <w:spacing w:after="0" w:line="480" w:lineRule="auto"/>
        <w:ind w:left="714" w:hanging="357"/>
        <w:jc w:val="both"/>
        <w:rPr>
          <w:rFonts w:ascii="Times New Roman" w:hAnsi="Times New Roman" w:cs="Times New Roman"/>
          <w:sz w:val="24"/>
          <w:szCs w:val="24"/>
        </w:rPr>
      </w:pPr>
      <w:r w:rsidRPr="00B16707">
        <w:rPr>
          <w:rFonts w:ascii="Times New Roman" w:hAnsi="Times New Roman" w:cs="Times New Roman"/>
          <w:sz w:val="24"/>
          <w:szCs w:val="24"/>
          <w:shd w:val="clear" w:color="auto" w:fill="FFFFFF"/>
        </w:rPr>
        <w:t>Fehrenbach J, Silva BSG, Brondani LP. A associação da disfunção temporomandibular à dor orofacial e cefaleia. </w:t>
      </w:r>
      <w:r w:rsidRPr="00B16707">
        <w:rPr>
          <w:rStyle w:val="nfase"/>
          <w:rFonts w:ascii="Times New Roman" w:hAnsi="Times New Roman" w:cs="Times New Roman"/>
          <w:i w:val="0"/>
          <w:iCs w:val="0"/>
          <w:sz w:val="24"/>
          <w:szCs w:val="24"/>
          <w:shd w:val="clear" w:color="auto" w:fill="FFFFFF"/>
        </w:rPr>
        <w:t>Journal of Oral Investigations 2018; 7</w:t>
      </w:r>
      <w:r w:rsidRPr="00B16707">
        <w:rPr>
          <w:rFonts w:ascii="Times New Roman" w:hAnsi="Times New Roman" w:cs="Times New Roman"/>
          <w:sz w:val="24"/>
          <w:szCs w:val="24"/>
          <w:shd w:val="clear" w:color="auto" w:fill="FFFFFF"/>
        </w:rPr>
        <w:t>(2)</w:t>
      </w:r>
      <w:r w:rsidR="00FC0555" w:rsidRPr="00B16707">
        <w:rPr>
          <w:rFonts w:ascii="Times New Roman" w:hAnsi="Times New Roman" w:cs="Times New Roman"/>
          <w:sz w:val="24"/>
          <w:szCs w:val="24"/>
          <w:shd w:val="clear" w:color="auto" w:fill="FFFFFF"/>
        </w:rPr>
        <w:t>:</w:t>
      </w:r>
      <w:r w:rsidRPr="00B16707">
        <w:rPr>
          <w:rFonts w:ascii="Times New Roman" w:hAnsi="Times New Roman" w:cs="Times New Roman"/>
          <w:sz w:val="24"/>
          <w:szCs w:val="24"/>
          <w:shd w:val="clear" w:color="auto" w:fill="FFFFFF"/>
        </w:rPr>
        <w:t xml:space="preserve"> 69-78. </w:t>
      </w:r>
    </w:p>
    <w:p w14:paraId="378825EF" w14:textId="77777777" w:rsidR="00060ABC" w:rsidRPr="00B16707" w:rsidRDefault="00060ABC" w:rsidP="00530E59">
      <w:pPr>
        <w:spacing w:after="0" w:line="480" w:lineRule="auto"/>
        <w:jc w:val="both"/>
        <w:rPr>
          <w:rFonts w:ascii="Times New Roman" w:hAnsi="Times New Roman" w:cs="Times New Roman"/>
          <w:sz w:val="24"/>
          <w:szCs w:val="24"/>
        </w:rPr>
      </w:pPr>
    </w:p>
    <w:p w14:paraId="6E316660" w14:textId="3818832C" w:rsidR="009C1D99" w:rsidRDefault="00D80257" w:rsidP="009C1D99">
      <w:pPr>
        <w:pStyle w:val="PargrafodaLista"/>
        <w:numPr>
          <w:ilvl w:val="0"/>
          <w:numId w:val="11"/>
        </w:numPr>
        <w:spacing w:after="0" w:line="480" w:lineRule="auto"/>
        <w:ind w:left="714" w:hanging="357"/>
        <w:jc w:val="both"/>
        <w:rPr>
          <w:rFonts w:ascii="Times New Roman" w:hAnsi="Times New Roman" w:cs="Times New Roman"/>
          <w:sz w:val="24"/>
          <w:szCs w:val="24"/>
        </w:rPr>
      </w:pPr>
      <w:r w:rsidRPr="00B16707">
        <w:rPr>
          <w:rFonts w:ascii="Times New Roman" w:hAnsi="Times New Roman" w:cs="Times New Roman"/>
          <w:sz w:val="24"/>
          <w:szCs w:val="24"/>
        </w:rPr>
        <w:t>Barreto DC, Barbosa ARC, Frizzo ACF. Relação entre disfunção temporomandibular e alterações auditivas. Rev. CEFAC 2010</w:t>
      </w:r>
      <w:r w:rsidR="00B30444" w:rsidRPr="00B16707">
        <w:rPr>
          <w:rFonts w:ascii="Times New Roman" w:hAnsi="Times New Roman" w:cs="Times New Roman"/>
          <w:sz w:val="24"/>
          <w:szCs w:val="24"/>
        </w:rPr>
        <w:t>;</w:t>
      </w:r>
      <w:r w:rsidR="00B076C3" w:rsidRPr="00B16707">
        <w:rPr>
          <w:rFonts w:ascii="Times New Roman" w:hAnsi="Times New Roman" w:cs="Times New Roman"/>
          <w:sz w:val="24"/>
          <w:szCs w:val="24"/>
        </w:rPr>
        <w:t xml:space="preserve"> 12</w:t>
      </w:r>
      <w:r w:rsidRPr="00B16707">
        <w:rPr>
          <w:rFonts w:ascii="Times New Roman" w:hAnsi="Times New Roman" w:cs="Times New Roman"/>
          <w:sz w:val="24"/>
          <w:szCs w:val="24"/>
        </w:rPr>
        <w:t>(6): 1067-76.</w:t>
      </w:r>
    </w:p>
    <w:p w14:paraId="1F6CFA11" w14:textId="77777777" w:rsidR="009C1D99" w:rsidRPr="009C1D99" w:rsidRDefault="009C1D99" w:rsidP="009C1D99">
      <w:pPr>
        <w:spacing w:after="0" w:line="480" w:lineRule="auto"/>
        <w:jc w:val="both"/>
        <w:rPr>
          <w:rFonts w:ascii="Times New Roman" w:hAnsi="Times New Roman" w:cs="Times New Roman"/>
          <w:sz w:val="24"/>
          <w:szCs w:val="24"/>
        </w:rPr>
      </w:pPr>
    </w:p>
    <w:p w14:paraId="40958D2F" w14:textId="2465D41A" w:rsidR="00060ABC" w:rsidRPr="009C1D99" w:rsidRDefault="009C1D99" w:rsidP="00530E59">
      <w:pPr>
        <w:pStyle w:val="PargrafodaLista"/>
        <w:numPr>
          <w:ilvl w:val="0"/>
          <w:numId w:val="11"/>
        </w:numPr>
        <w:spacing w:after="0" w:line="480" w:lineRule="auto"/>
        <w:ind w:left="714" w:hanging="357"/>
        <w:jc w:val="both"/>
        <w:rPr>
          <w:rFonts w:ascii="Times New Roman" w:hAnsi="Times New Roman" w:cs="Times New Roman"/>
          <w:sz w:val="24"/>
          <w:szCs w:val="24"/>
        </w:rPr>
      </w:pPr>
      <w:bookmarkStart w:id="3" w:name="_Hlk71974108"/>
      <w:r w:rsidRPr="00B16707">
        <w:rPr>
          <w:rFonts w:ascii="Times New Roman" w:hAnsi="Times New Roman" w:cs="Times New Roman"/>
          <w:sz w:val="24"/>
          <w:szCs w:val="24"/>
          <w:shd w:val="clear" w:color="auto" w:fill="FFFFFF"/>
        </w:rPr>
        <w:t>Okeson JP</w:t>
      </w:r>
      <w:r>
        <w:rPr>
          <w:rFonts w:ascii="Times New Roman" w:hAnsi="Times New Roman" w:cs="Times New Roman"/>
          <w:sz w:val="24"/>
          <w:szCs w:val="24"/>
          <w:shd w:val="clear" w:color="auto" w:fill="FFFFFF"/>
        </w:rPr>
        <w:t>. Tratamento das desordens temporomandibulares e oclusão.</w:t>
      </w:r>
      <w:r w:rsidRPr="00B1670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6</w:t>
      </w:r>
      <w:r w:rsidRPr="00B16707">
        <w:rPr>
          <w:rFonts w:ascii="Times New Roman" w:hAnsi="Times New Roman" w:cs="Times New Roman"/>
          <w:sz w:val="24"/>
          <w:szCs w:val="24"/>
          <w:shd w:val="clear" w:color="auto" w:fill="FFFFFF"/>
        </w:rPr>
        <w:t xml:space="preserve"> ed. </w:t>
      </w:r>
      <w:r>
        <w:rPr>
          <w:rFonts w:ascii="Times New Roman" w:hAnsi="Times New Roman" w:cs="Times New Roman"/>
          <w:sz w:val="24"/>
          <w:szCs w:val="24"/>
          <w:shd w:val="clear" w:color="auto" w:fill="FFFFFF"/>
        </w:rPr>
        <w:t>Rio de Janeiro</w:t>
      </w:r>
      <w:r w:rsidRPr="00B1670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Elsevier</w:t>
      </w:r>
      <w:r w:rsidRPr="00B1670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2008</w:t>
      </w:r>
      <w:r w:rsidRPr="00B16707">
        <w:rPr>
          <w:rFonts w:ascii="Times New Roman" w:hAnsi="Times New Roman" w:cs="Times New Roman"/>
          <w:sz w:val="24"/>
          <w:szCs w:val="24"/>
          <w:shd w:val="clear" w:color="auto" w:fill="FFFFFF"/>
        </w:rPr>
        <w:t>.</w:t>
      </w:r>
      <w:bookmarkEnd w:id="3"/>
    </w:p>
    <w:p w14:paraId="3A971B75" w14:textId="77777777" w:rsidR="009C1D99" w:rsidRPr="009C1D99" w:rsidRDefault="009C1D99" w:rsidP="009C1D99">
      <w:pPr>
        <w:spacing w:after="0" w:line="480" w:lineRule="auto"/>
        <w:jc w:val="both"/>
        <w:rPr>
          <w:rFonts w:ascii="Times New Roman" w:hAnsi="Times New Roman" w:cs="Times New Roman"/>
          <w:sz w:val="24"/>
          <w:szCs w:val="24"/>
        </w:rPr>
      </w:pPr>
    </w:p>
    <w:p w14:paraId="6095445D" w14:textId="6A762B74" w:rsidR="00060ABC" w:rsidRPr="00B16707" w:rsidRDefault="00B076C3" w:rsidP="00530E59">
      <w:pPr>
        <w:pStyle w:val="PargrafodaLista"/>
        <w:numPr>
          <w:ilvl w:val="0"/>
          <w:numId w:val="11"/>
        </w:numPr>
        <w:autoSpaceDE w:val="0"/>
        <w:autoSpaceDN w:val="0"/>
        <w:adjustRightInd w:val="0"/>
        <w:spacing w:after="0" w:line="480" w:lineRule="auto"/>
        <w:ind w:left="714" w:hanging="357"/>
        <w:jc w:val="both"/>
        <w:rPr>
          <w:rFonts w:ascii="Times New Roman" w:hAnsi="Times New Roman" w:cs="Times New Roman"/>
          <w:sz w:val="24"/>
          <w:szCs w:val="24"/>
        </w:rPr>
      </w:pPr>
      <w:r w:rsidRPr="00B16707">
        <w:rPr>
          <w:rFonts w:ascii="Times New Roman" w:hAnsi="Times New Roman" w:cs="Times New Roman"/>
          <w:sz w:val="24"/>
          <w:szCs w:val="24"/>
        </w:rPr>
        <w:t>Ferreira CLP, Silva MAMR, Felício CM. Sinais e sintomas de desordem temporomandibular em mulheres e homens. CoDAS 201</w:t>
      </w:r>
      <w:r w:rsidR="00B30444" w:rsidRPr="00B16707">
        <w:rPr>
          <w:rFonts w:ascii="Times New Roman" w:hAnsi="Times New Roman" w:cs="Times New Roman"/>
          <w:sz w:val="24"/>
          <w:szCs w:val="24"/>
        </w:rPr>
        <w:t>6</w:t>
      </w:r>
      <w:r w:rsidRPr="00B16707">
        <w:rPr>
          <w:rFonts w:ascii="Times New Roman" w:hAnsi="Times New Roman" w:cs="Times New Roman"/>
          <w:sz w:val="24"/>
          <w:szCs w:val="24"/>
        </w:rPr>
        <w:t>; 28(1): 7-21.</w:t>
      </w:r>
    </w:p>
    <w:p w14:paraId="790F71FF" w14:textId="77777777" w:rsidR="00060ABC" w:rsidRPr="00B16707" w:rsidRDefault="00060ABC" w:rsidP="00530E59">
      <w:pPr>
        <w:autoSpaceDE w:val="0"/>
        <w:autoSpaceDN w:val="0"/>
        <w:adjustRightInd w:val="0"/>
        <w:spacing w:after="0" w:line="480" w:lineRule="auto"/>
        <w:jc w:val="both"/>
        <w:rPr>
          <w:rFonts w:ascii="Times New Roman" w:hAnsi="Times New Roman" w:cs="Times New Roman"/>
          <w:sz w:val="24"/>
          <w:szCs w:val="24"/>
        </w:rPr>
      </w:pPr>
    </w:p>
    <w:p w14:paraId="69C95AB6" w14:textId="526DFC2C" w:rsidR="00F82374" w:rsidRPr="00B16707" w:rsidRDefault="00F82374" w:rsidP="00530E59">
      <w:pPr>
        <w:pStyle w:val="PargrafodaLista"/>
        <w:numPr>
          <w:ilvl w:val="0"/>
          <w:numId w:val="11"/>
        </w:numPr>
        <w:spacing w:after="0" w:line="480" w:lineRule="auto"/>
        <w:ind w:left="714" w:hanging="357"/>
        <w:jc w:val="both"/>
        <w:rPr>
          <w:rFonts w:ascii="Times New Roman" w:hAnsi="Times New Roman" w:cs="Times New Roman"/>
          <w:sz w:val="24"/>
          <w:szCs w:val="24"/>
        </w:rPr>
      </w:pPr>
      <w:r w:rsidRPr="00A035ED">
        <w:rPr>
          <w:rFonts w:ascii="Times New Roman" w:hAnsi="Times New Roman" w:cs="Times New Roman"/>
          <w:sz w:val="24"/>
          <w:szCs w:val="24"/>
          <w:shd w:val="clear" w:color="auto" w:fill="FFFFFF"/>
          <w:lang w:val="en-US"/>
        </w:rPr>
        <w:t>van der Meer HA, Speksnijder CM, Engelbert RHH, Lobbezoo F, Nijhuis-van der Sanden MWG, Visscher CM. The Association Between Headaches and Temporomandibular Disorders is Confounded by Bruxism and Somatic Symptoms. </w:t>
      </w:r>
      <w:r w:rsidRPr="00B16707">
        <w:rPr>
          <w:rFonts w:ascii="Times New Roman" w:hAnsi="Times New Roman" w:cs="Times New Roman"/>
          <w:sz w:val="24"/>
          <w:szCs w:val="24"/>
          <w:shd w:val="clear" w:color="auto" w:fill="FFFFFF"/>
        </w:rPr>
        <w:t>Clin J Pain 2017;</w:t>
      </w:r>
      <w:r w:rsidR="00FC0555" w:rsidRPr="00B16707">
        <w:rPr>
          <w:rFonts w:ascii="Times New Roman" w:hAnsi="Times New Roman" w:cs="Times New Roman"/>
          <w:sz w:val="24"/>
          <w:szCs w:val="24"/>
          <w:shd w:val="clear" w:color="auto" w:fill="FFFFFF"/>
        </w:rPr>
        <w:t xml:space="preserve"> </w:t>
      </w:r>
      <w:r w:rsidRPr="00B16707">
        <w:rPr>
          <w:rFonts w:ascii="Times New Roman" w:hAnsi="Times New Roman" w:cs="Times New Roman"/>
          <w:sz w:val="24"/>
          <w:szCs w:val="24"/>
          <w:shd w:val="clear" w:color="auto" w:fill="FFFFFF"/>
        </w:rPr>
        <w:t>33(9):</w:t>
      </w:r>
      <w:r w:rsidR="00FC0555" w:rsidRPr="00B16707">
        <w:rPr>
          <w:rFonts w:ascii="Times New Roman" w:hAnsi="Times New Roman" w:cs="Times New Roman"/>
          <w:sz w:val="24"/>
          <w:szCs w:val="24"/>
          <w:shd w:val="clear" w:color="auto" w:fill="FFFFFF"/>
        </w:rPr>
        <w:t xml:space="preserve"> </w:t>
      </w:r>
      <w:r w:rsidRPr="00B16707">
        <w:rPr>
          <w:rFonts w:ascii="Times New Roman" w:hAnsi="Times New Roman" w:cs="Times New Roman"/>
          <w:sz w:val="24"/>
          <w:szCs w:val="24"/>
          <w:shd w:val="clear" w:color="auto" w:fill="FFFFFF"/>
        </w:rPr>
        <w:t xml:space="preserve">835-43. </w:t>
      </w:r>
    </w:p>
    <w:p w14:paraId="3D6A34AE" w14:textId="77777777" w:rsidR="00060ABC" w:rsidRPr="00B16707" w:rsidRDefault="00060ABC" w:rsidP="00530E59">
      <w:pPr>
        <w:spacing w:after="0" w:line="480" w:lineRule="auto"/>
        <w:jc w:val="both"/>
        <w:rPr>
          <w:rFonts w:ascii="Times New Roman" w:hAnsi="Times New Roman" w:cs="Times New Roman"/>
          <w:sz w:val="24"/>
          <w:szCs w:val="24"/>
        </w:rPr>
      </w:pPr>
    </w:p>
    <w:p w14:paraId="6A37DCBF" w14:textId="60700790" w:rsidR="00F82374" w:rsidRPr="00B16707" w:rsidRDefault="00F82374" w:rsidP="00530E59">
      <w:pPr>
        <w:pStyle w:val="PargrafodaLista"/>
        <w:numPr>
          <w:ilvl w:val="0"/>
          <w:numId w:val="11"/>
        </w:numPr>
        <w:spacing w:after="0" w:line="480" w:lineRule="auto"/>
        <w:ind w:left="714" w:hanging="357"/>
        <w:jc w:val="both"/>
        <w:rPr>
          <w:rFonts w:ascii="Times New Roman" w:hAnsi="Times New Roman" w:cs="Times New Roman"/>
          <w:sz w:val="24"/>
          <w:szCs w:val="24"/>
        </w:rPr>
      </w:pPr>
      <w:bookmarkStart w:id="4" w:name="_Hlk71976551"/>
      <w:r w:rsidRPr="00A035ED">
        <w:rPr>
          <w:rFonts w:ascii="Times New Roman" w:eastAsia="Times New Roman" w:hAnsi="Times New Roman" w:cs="Times New Roman"/>
          <w:sz w:val="24"/>
          <w:szCs w:val="24"/>
          <w:lang w:val="en-US" w:eastAsia="pt-BR"/>
        </w:rPr>
        <w:t xml:space="preserve">Sartoretto SC, Bello YD, Bona </w:t>
      </w:r>
      <w:r w:rsidR="001A437A" w:rsidRPr="00A035ED">
        <w:rPr>
          <w:rFonts w:ascii="Times New Roman" w:eastAsia="Times New Roman" w:hAnsi="Times New Roman" w:cs="Times New Roman"/>
          <w:sz w:val="24"/>
          <w:szCs w:val="24"/>
          <w:lang w:val="en-US" w:eastAsia="pt-BR"/>
        </w:rPr>
        <w:t>AD, Azevedo</w:t>
      </w:r>
      <w:r w:rsidRPr="00A035ED">
        <w:rPr>
          <w:rFonts w:ascii="Times New Roman" w:eastAsia="Times New Roman" w:hAnsi="Times New Roman" w:cs="Times New Roman"/>
          <w:sz w:val="24"/>
          <w:szCs w:val="24"/>
          <w:lang w:val="en-US" w:eastAsia="pt-BR"/>
        </w:rPr>
        <w:t xml:space="preserve"> MS. </w:t>
      </w:r>
      <w:r w:rsidRPr="00B16707">
        <w:rPr>
          <w:rFonts w:ascii="Times New Roman" w:eastAsia="Times New Roman" w:hAnsi="Times New Roman" w:cs="Times New Roman"/>
          <w:sz w:val="24"/>
          <w:szCs w:val="24"/>
          <w:lang w:eastAsia="pt-BR"/>
        </w:rPr>
        <w:t>Evidências científicas para o diagnóstico e tratamento da DTM e a relação com a oclusão e a ortodontia. RFO UPF 2012;</w:t>
      </w:r>
      <w:r w:rsidR="00FC0555" w:rsidRPr="00B16707">
        <w:rPr>
          <w:rFonts w:ascii="Times New Roman" w:eastAsia="Times New Roman" w:hAnsi="Times New Roman" w:cs="Times New Roman"/>
          <w:sz w:val="24"/>
          <w:szCs w:val="24"/>
          <w:lang w:eastAsia="pt-BR"/>
        </w:rPr>
        <w:t xml:space="preserve"> </w:t>
      </w:r>
      <w:r w:rsidRPr="00B16707">
        <w:rPr>
          <w:rFonts w:ascii="Times New Roman" w:eastAsia="Times New Roman" w:hAnsi="Times New Roman" w:cs="Times New Roman"/>
          <w:sz w:val="24"/>
          <w:szCs w:val="24"/>
          <w:lang w:eastAsia="pt-BR"/>
        </w:rPr>
        <w:t xml:space="preserve">17(3): 352-9. </w:t>
      </w:r>
    </w:p>
    <w:bookmarkEnd w:id="4"/>
    <w:p w14:paraId="0BAA789C" w14:textId="77777777" w:rsidR="00060ABC" w:rsidRPr="00B16707" w:rsidRDefault="00060ABC" w:rsidP="00530E59">
      <w:pPr>
        <w:spacing w:after="0" w:line="480" w:lineRule="auto"/>
        <w:jc w:val="both"/>
        <w:rPr>
          <w:rFonts w:ascii="Times New Roman" w:hAnsi="Times New Roman" w:cs="Times New Roman"/>
          <w:sz w:val="24"/>
          <w:szCs w:val="24"/>
        </w:rPr>
      </w:pPr>
    </w:p>
    <w:p w14:paraId="755EDA2B" w14:textId="44DF0883" w:rsidR="001A437A" w:rsidRPr="00B16707" w:rsidRDefault="001A437A" w:rsidP="00530E59">
      <w:pPr>
        <w:pStyle w:val="PargrafodaLista"/>
        <w:numPr>
          <w:ilvl w:val="0"/>
          <w:numId w:val="11"/>
        </w:numPr>
        <w:spacing w:after="0" w:line="480" w:lineRule="auto"/>
        <w:ind w:left="714" w:hanging="357"/>
        <w:jc w:val="both"/>
        <w:rPr>
          <w:rFonts w:ascii="Times New Roman" w:hAnsi="Times New Roman" w:cs="Times New Roman"/>
          <w:sz w:val="24"/>
          <w:szCs w:val="24"/>
        </w:rPr>
      </w:pPr>
      <w:r w:rsidRPr="00A035ED">
        <w:rPr>
          <w:rFonts w:ascii="Times New Roman" w:hAnsi="Times New Roman" w:cs="Times New Roman"/>
          <w:sz w:val="24"/>
          <w:szCs w:val="24"/>
          <w:shd w:val="clear" w:color="auto" w:fill="FFFFFF"/>
          <w:lang w:val="en-US"/>
        </w:rPr>
        <w:t>Schiffman E, Ohrbach R, Truelove E, et al. Diagnostic Criteria for Temporomandibular Disorders (DC/TMD) for Clinical and Research Applications: recommendations of the International RDC/TMD Consortium Network and Orofacial Pain Special Interest Group. </w:t>
      </w:r>
      <w:r w:rsidRPr="00B16707">
        <w:rPr>
          <w:rFonts w:ascii="Times New Roman" w:hAnsi="Times New Roman" w:cs="Times New Roman"/>
          <w:sz w:val="24"/>
          <w:szCs w:val="24"/>
          <w:shd w:val="clear" w:color="auto" w:fill="FFFFFF"/>
        </w:rPr>
        <w:t>J Oral Facial Pain Headache 2014;</w:t>
      </w:r>
      <w:r w:rsidR="00A44F31" w:rsidRPr="00B16707">
        <w:rPr>
          <w:rFonts w:ascii="Times New Roman" w:hAnsi="Times New Roman" w:cs="Times New Roman"/>
          <w:sz w:val="24"/>
          <w:szCs w:val="24"/>
          <w:shd w:val="clear" w:color="auto" w:fill="FFFFFF"/>
        </w:rPr>
        <w:t xml:space="preserve"> </w:t>
      </w:r>
      <w:r w:rsidRPr="00B16707">
        <w:rPr>
          <w:rFonts w:ascii="Times New Roman" w:hAnsi="Times New Roman" w:cs="Times New Roman"/>
          <w:sz w:val="24"/>
          <w:szCs w:val="24"/>
          <w:shd w:val="clear" w:color="auto" w:fill="FFFFFF"/>
        </w:rPr>
        <w:t>28(1):</w:t>
      </w:r>
      <w:r w:rsidR="00A44F31" w:rsidRPr="00B16707">
        <w:rPr>
          <w:rFonts w:ascii="Times New Roman" w:hAnsi="Times New Roman" w:cs="Times New Roman"/>
          <w:sz w:val="24"/>
          <w:szCs w:val="24"/>
          <w:shd w:val="clear" w:color="auto" w:fill="FFFFFF"/>
        </w:rPr>
        <w:t xml:space="preserve"> </w:t>
      </w:r>
      <w:r w:rsidRPr="00B16707">
        <w:rPr>
          <w:rFonts w:ascii="Times New Roman" w:hAnsi="Times New Roman" w:cs="Times New Roman"/>
          <w:sz w:val="24"/>
          <w:szCs w:val="24"/>
          <w:shd w:val="clear" w:color="auto" w:fill="FFFFFF"/>
        </w:rPr>
        <w:t xml:space="preserve">6-27. </w:t>
      </w:r>
    </w:p>
    <w:p w14:paraId="1BED6F50" w14:textId="77777777" w:rsidR="00060ABC" w:rsidRPr="00B16707" w:rsidRDefault="00060ABC" w:rsidP="00530E59">
      <w:pPr>
        <w:spacing w:after="0" w:line="480" w:lineRule="auto"/>
        <w:jc w:val="both"/>
        <w:rPr>
          <w:rFonts w:ascii="Times New Roman" w:hAnsi="Times New Roman" w:cs="Times New Roman"/>
          <w:sz w:val="24"/>
          <w:szCs w:val="24"/>
        </w:rPr>
      </w:pPr>
    </w:p>
    <w:p w14:paraId="7885D3C2" w14:textId="0D745678" w:rsidR="001A437A" w:rsidRPr="00A035ED" w:rsidRDefault="001A437A" w:rsidP="00530E59">
      <w:pPr>
        <w:pStyle w:val="PargrafodaLista"/>
        <w:numPr>
          <w:ilvl w:val="0"/>
          <w:numId w:val="11"/>
        </w:numPr>
        <w:spacing w:after="0" w:line="480" w:lineRule="auto"/>
        <w:ind w:left="714" w:hanging="357"/>
        <w:jc w:val="both"/>
        <w:rPr>
          <w:rFonts w:ascii="Times New Roman" w:hAnsi="Times New Roman" w:cs="Times New Roman"/>
          <w:sz w:val="24"/>
          <w:szCs w:val="24"/>
          <w:lang w:val="en-US"/>
        </w:rPr>
      </w:pPr>
      <w:r w:rsidRPr="00B16707">
        <w:rPr>
          <w:rFonts w:ascii="Times New Roman" w:hAnsi="Times New Roman" w:cs="Times New Roman"/>
          <w:sz w:val="24"/>
          <w:szCs w:val="24"/>
          <w:shd w:val="clear" w:color="auto" w:fill="FFFFFF"/>
        </w:rPr>
        <w:t xml:space="preserve">Arbex G, Teixeira VP, Moriyama CM, Andrade de Paula E, Santos </w:t>
      </w:r>
      <w:proofErr w:type="gramStart"/>
      <w:r w:rsidRPr="00B16707">
        <w:rPr>
          <w:rFonts w:ascii="Times New Roman" w:hAnsi="Times New Roman" w:cs="Times New Roman"/>
          <w:sz w:val="24"/>
          <w:szCs w:val="24"/>
          <w:shd w:val="clear" w:color="auto" w:fill="FFFFFF"/>
        </w:rPr>
        <w:t>EM, Bussa</w:t>
      </w:r>
      <w:r w:rsidR="0045424A">
        <w:rPr>
          <w:rFonts w:ascii="Times New Roman" w:hAnsi="Times New Roman" w:cs="Times New Roman"/>
          <w:sz w:val="24"/>
          <w:szCs w:val="24"/>
          <w:shd w:val="clear" w:color="auto" w:fill="FFFFFF"/>
        </w:rPr>
        <w:t>20</w:t>
      </w:r>
      <w:r w:rsidRPr="00B16707">
        <w:rPr>
          <w:rFonts w:ascii="Times New Roman" w:hAnsi="Times New Roman" w:cs="Times New Roman"/>
          <w:sz w:val="24"/>
          <w:szCs w:val="24"/>
          <w:shd w:val="clear" w:color="auto" w:fill="FFFFFF"/>
        </w:rPr>
        <w:t>dori</w:t>
      </w:r>
      <w:proofErr w:type="gramEnd"/>
      <w:r w:rsidRPr="00B16707">
        <w:rPr>
          <w:rFonts w:ascii="Times New Roman" w:hAnsi="Times New Roman" w:cs="Times New Roman"/>
          <w:sz w:val="24"/>
          <w:szCs w:val="24"/>
          <w:shd w:val="clear" w:color="auto" w:fill="FFFFFF"/>
        </w:rPr>
        <w:t xml:space="preserve"> SK. </w:t>
      </w:r>
      <w:r w:rsidRPr="00A035ED">
        <w:rPr>
          <w:rFonts w:ascii="Times New Roman" w:hAnsi="Times New Roman" w:cs="Times New Roman"/>
          <w:sz w:val="24"/>
          <w:szCs w:val="24"/>
          <w:shd w:val="clear" w:color="auto" w:fill="FFFFFF"/>
          <w:lang w:val="en-US"/>
        </w:rPr>
        <w:t>Temporomandibular disorder and headache in university professors. J Phys Ther Sci 2019;</w:t>
      </w:r>
      <w:r w:rsidR="009D7276">
        <w:rPr>
          <w:rFonts w:ascii="Times New Roman" w:hAnsi="Times New Roman" w:cs="Times New Roman"/>
          <w:sz w:val="24"/>
          <w:szCs w:val="24"/>
          <w:shd w:val="clear" w:color="auto" w:fill="FFFFFF"/>
          <w:lang w:val="en-US"/>
        </w:rPr>
        <w:t xml:space="preserve"> </w:t>
      </w:r>
      <w:r w:rsidRPr="00A035ED">
        <w:rPr>
          <w:rFonts w:ascii="Times New Roman" w:hAnsi="Times New Roman" w:cs="Times New Roman"/>
          <w:sz w:val="24"/>
          <w:szCs w:val="24"/>
          <w:shd w:val="clear" w:color="auto" w:fill="FFFFFF"/>
          <w:lang w:val="en-US"/>
        </w:rPr>
        <w:t>31(3):</w:t>
      </w:r>
      <w:r w:rsidR="009D7276">
        <w:rPr>
          <w:rFonts w:ascii="Times New Roman" w:hAnsi="Times New Roman" w:cs="Times New Roman"/>
          <w:sz w:val="24"/>
          <w:szCs w:val="24"/>
          <w:shd w:val="clear" w:color="auto" w:fill="FFFFFF"/>
          <w:lang w:val="en-US"/>
        </w:rPr>
        <w:t xml:space="preserve"> </w:t>
      </w:r>
      <w:r w:rsidRPr="00A035ED">
        <w:rPr>
          <w:rFonts w:ascii="Times New Roman" w:hAnsi="Times New Roman" w:cs="Times New Roman"/>
          <w:sz w:val="24"/>
          <w:szCs w:val="24"/>
          <w:shd w:val="clear" w:color="auto" w:fill="FFFFFF"/>
          <w:lang w:val="en-US"/>
        </w:rPr>
        <w:t>217-22.</w:t>
      </w:r>
    </w:p>
    <w:p w14:paraId="573C5D7A" w14:textId="77777777" w:rsidR="00060ABC" w:rsidRPr="00A035ED" w:rsidRDefault="00060ABC" w:rsidP="00530E59">
      <w:pPr>
        <w:spacing w:after="0" w:line="480" w:lineRule="auto"/>
        <w:jc w:val="both"/>
        <w:rPr>
          <w:rFonts w:ascii="Times New Roman" w:hAnsi="Times New Roman" w:cs="Times New Roman"/>
          <w:sz w:val="24"/>
          <w:szCs w:val="24"/>
          <w:lang w:val="en-US"/>
        </w:rPr>
      </w:pPr>
    </w:p>
    <w:p w14:paraId="5F1B2C5A" w14:textId="02B43835" w:rsidR="001A437A" w:rsidRPr="00B16707" w:rsidRDefault="001A437A" w:rsidP="00530E59">
      <w:pPr>
        <w:pStyle w:val="PargrafodaLista"/>
        <w:numPr>
          <w:ilvl w:val="0"/>
          <w:numId w:val="11"/>
        </w:numPr>
        <w:spacing w:after="0" w:line="480" w:lineRule="auto"/>
        <w:ind w:left="714" w:hanging="357"/>
        <w:jc w:val="both"/>
        <w:rPr>
          <w:rFonts w:ascii="Times New Roman" w:hAnsi="Times New Roman" w:cs="Times New Roman"/>
          <w:sz w:val="24"/>
          <w:szCs w:val="24"/>
        </w:rPr>
      </w:pPr>
      <w:r w:rsidRPr="00A035ED">
        <w:rPr>
          <w:rFonts w:ascii="Times New Roman" w:hAnsi="Times New Roman" w:cs="Times New Roman"/>
          <w:sz w:val="24"/>
          <w:szCs w:val="24"/>
          <w:lang w:val="en-US"/>
        </w:rPr>
        <w:t xml:space="preserve">Amaral FA, Dall’Agnol SM, Socolovski G, Kich C, Franco GCN, Bortoluzzi MC. Cervical spine range of motion, posture and electromyographic activity of masticatory muscles in temporomandibular disorders. </w:t>
      </w:r>
      <w:r w:rsidRPr="00B16707">
        <w:rPr>
          <w:rFonts w:ascii="Times New Roman" w:hAnsi="Times New Roman" w:cs="Times New Roman"/>
          <w:sz w:val="24"/>
          <w:szCs w:val="24"/>
        </w:rPr>
        <w:t>Fisioter</w:t>
      </w:r>
      <w:r w:rsidR="00D43A57">
        <w:rPr>
          <w:rFonts w:ascii="Times New Roman" w:hAnsi="Times New Roman" w:cs="Times New Roman"/>
          <w:sz w:val="24"/>
          <w:szCs w:val="24"/>
        </w:rPr>
        <w:t>apia em</w:t>
      </w:r>
      <w:r w:rsidRPr="00B16707">
        <w:rPr>
          <w:rFonts w:ascii="Times New Roman" w:hAnsi="Times New Roman" w:cs="Times New Roman"/>
          <w:sz w:val="24"/>
          <w:szCs w:val="24"/>
        </w:rPr>
        <w:t xml:space="preserve"> </w:t>
      </w:r>
      <w:r w:rsidR="00CA6CDE" w:rsidRPr="00B16707">
        <w:rPr>
          <w:rFonts w:ascii="Times New Roman" w:hAnsi="Times New Roman" w:cs="Times New Roman"/>
          <w:sz w:val="24"/>
          <w:szCs w:val="24"/>
        </w:rPr>
        <w:t>M</w:t>
      </w:r>
      <w:r w:rsidRPr="00B16707">
        <w:rPr>
          <w:rFonts w:ascii="Times New Roman" w:hAnsi="Times New Roman" w:cs="Times New Roman"/>
          <w:sz w:val="24"/>
          <w:szCs w:val="24"/>
        </w:rPr>
        <w:t>ov</w:t>
      </w:r>
      <w:r w:rsidR="00D43A57">
        <w:rPr>
          <w:rFonts w:ascii="Times New Roman" w:hAnsi="Times New Roman" w:cs="Times New Roman"/>
          <w:sz w:val="24"/>
          <w:szCs w:val="24"/>
        </w:rPr>
        <w:t>imento</w:t>
      </w:r>
      <w:r w:rsidRPr="00B16707">
        <w:rPr>
          <w:rFonts w:ascii="Times New Roman" w:hAnsi="Times New Roman" w:cs="Times New Roman"/>
          <w:sz w:val="24"/>
          <w:szCs w:val="24"/>
        </w:rPr>
        <w:t xml:space="preserve"> 2020; 33:e003325.</w:t>
      </w:r>
      <w:r w:rsidR="008800B6" w:rsidRPr="00B16707">
        <w:rPr>
          <w:rFonts w:ascii="Times New Roman" w:hAnsi="Times New Roman" w:cs="Times New Roman"/>
          <w:sz w:val="24"/>
          <w:szCs w:val="24"/>
        </w:rPr>
        <w:t xml:space="preserve"> </w:t>
      </w:r>
    </w:p>
    <w:p w14:paraId="2CA7CDC9" w14:textId="77777777" w:rsidR="00060ABC" w:rsidRPr="00B16707" w:rsidRDefault="00060ABC" w:rsidP="00530E59">
      <w:pPr>
        <w:spacing w:after="0" w:line="480" w:lineRule="auto"/>
        <w:jc w:val="both"/>
        <w:rPr>
          <w:rFonts w:ascii="Times New Roman" w:hAnsi="Times New Roman" w:cs="Times New Roman"/>
          <w:sz w:val="24"/>
          <w:szCs w:val="24"/>
        </w:rPr>
      </w:pPr>
    </w:p>
    <w:p w14:paraId="58AFF89C" w14:textId="7537965B" w:rsidR="00A56642" w:rsidRPr="00B16707" w:rsidRDefault="008A111D" w:rsidP="00530E59">
      <w:pPr>
        <w:pStyle w:val="PargrafodaLista"/>
        <w:numPr>
          <w:ilvl w:val="0"/>
          <w:numId w:val="11"/>
        </w:numPr>
        <w:spacing w:after="0" w:line="480" w:lineRule="auto"/>
        <w:ind w:left="714" w:hanging="357"/>
        <w:jc w:val="both"/>
        <w:rPr>
          <w:rFonts w:ascii="Times New Roman" w:hAnsi="Times New Roman" w:cs="Times New Roman"/>
          <w:sz w:val="24"/>
          <w:szCs w:val="24"/>
        </w:rPr>
      </w:pPr>
      <w:r w:rsidRPr="00B16707">
        <w:rPr>
          <w:rFonts w:ascii="Times New Roman" w:hAnsi="Times New Roman" w:cs="Times New Roman"/>
          <w:sz w:val="24"/>
          <w:szCs w:val="24"/>
        </w:rPr>
        <w:t>V</w:t>
      </w:r>
      <w:r w:rsidR="00876C76" w:rsidRPr="00B16707">
        <w:rPr>
          <w:rFonts w:ascii="Times New Roman" w:hAnsi="Times New Roman" w:cs="Times New Roman"/>
          <w:sz w:val="24"/>
          <w:szCs w:val="24"/>
        </w:rPr>
        <w:t>ianna MO, Lima EICBMF, Menezes JNR, Olegario NBC.</w:t>
      </w:r>
      <w:r w:rsidRPr="00B16707">
        <w:rPr>
          <w:rFonts w:ascii="Times New Roman" w:hAnsi="Times New Roman" w:cs="Times New Roman"/>
          <w:sz w:val="24"/>
          <w:szCs w:val="24"/>
        </w:rPr>
        <w:t xml:space="preserve"> Avaliação de sinais e sintomas da disfunção temporomandibular e sua relação com a postura cervical.</w:t>
      </w:r>
      <w:r w:rsidRPr="00B16707">
        <w:rPr>
          <w:rFonts w:ascii="Times New Roman" w:hAnsi="Times New Roman" w:cs="Times New Roman"/>
          <w:b/>
          <w:bCs/>
          <w:sz w:val="24"/>
          <w:szCs w:val="24"/>
        </w:rPr>
        <w:t> </w:t>
      </w:r>
      <w:r w:rsidRPr="00B16707">
        <w:rPr>
          <w:rFonts w:ascii="Times New Roman" w:hAnsi="Times New Roman" w:cs="Times New Roman"/>
          <w:sz w:val="24"/>
          <w:szCs w:val="24"/>
        </w:rPr>
        <w:t>Rev Odontol UNESP</w:t>
      </w:r>
      <w:r w:rsidR="00876C76" w:rsidRPr="00B16707">
        <w:rPr>
          <w:rFonts w:ascii="Times New Roman" w:hAnsi="Times New Roman" w:cs="Times New Roman"/>
          <w:sz w:val="24"/>
          <w:szCs w:val="24"/>
        </w:rPr>
        <w:t xml:space="preserve"> 2015;</w:t>
      </w:r>
      <w:r w:rsidRPr="00B16707">
        <w:rPr>
          <w:rFonts w:ascii="Times New Roman" w:hAnsi="Times New Roman" w:cs="Times New Roman"/>
          <w:sz w:val="24"/>
          <w:szCs w:val="24"/>
        </w:rPr>
        <w:t xml:space="preserve"> 44</w:t>
      </w:r>
      <w:r w:rsidR="00876C76" w:rsidRPr="00B16707">
        <w:rPr>
          <w:rFonts w:ascii="Times New Roman" w:hAnsi="Times New Roman" w:cs="Times New Roman"/>
          <w:sz w:val="24"/>
          <w:szCs w:val="24"/>
        </w:rPr>
        <w:t>(</w:t>
      </w:r>
      <w:r w:rsidRPr="00B16707">
        <w:rPr>
          <w:rFonts w:ascii="Times New Roman" w:hAnsi="Times New Roman" w:cs="Times New Roman"/>
          <w:sz w:val="24"/>
          <w:szCs w:val="24"/>
        </w:rPr>
        <w:t>3</w:t>
      </w:r>
      <w:r w:rsidR="00876C76" w:rsidRPr="00B16707">
        <w:rPr>
          <w:rFonts w:ascii="Times New Roman" w:hAnsi="Times New Roman" w:cs="Times New Roman"/>
          <w:sz w:val="24"/>
          <w:szCs w:val="24"/>
        </w:rPr>
        <w:t>):</w:t>
      </w:r>
      <w:r w:rsidR="00CA6CDE" w:rsidRPr="00B16707">
        <w:rPr>
          <w:rFonts w:ascii="Times New Roman" w:hAnsi="Times New Roman" w:cs="Times New Roman"/>
          <w:sz w:val="24"/>
          <w:szCs w:val="24"/>
        </w:rPr>
        <w:t xml:space="preserve"> </w:t>
      </w:r>
      <w:r w:rsidRPr="00B16707">
        <w:rPr>
          <w:rFonts w:ascii="Times New Roman" w:hAnsi="Times New Roman" w:cs="Times New Roman"/>
          <w:sz w:val="24"/>
          <w:szCs w:val="24"/>
        </w:rPr>
        <w:t>125-30.</w:t>
      </w:r>
    </w:p>
    <w:p w14:paraId="59F6407C" w14:textId="77777777" w:rsidR="00060ABC" w:rsidRPr="00B16707" w:rsidRDefault="00060ABC" w:rsidP="009C1D99">
      <w:pPr>
        <w:spacing w:after="0" w:line="480" w:lineRule="auto"/>
        <w:jc w:val="both"/>
        <w:rPr>
          <w:rFonts w:ascii="Times New Roman" w:hAnsi="Times New Roman" w:cs="Times New Roman"/>
          <w:sz w:val="24"/>
          <w:szCs w:val="24"/>
        </w:rPr>
      </w:pPr>
    </w:p>
    <w:p w14:paraId="6704B637" w14:textId="6F72CC3A" w:rsidR="00BE7BE5" w:rsidRPr="00B16707" w:rsidRDefault="00BE7BE5" w:rsidP="00530E59">
      <w:pPr>
        <w:pStyle w:val="PargrafodaLista"/>
        <w:numPr>
          <w:ilvl w:val="0"/>
          <w:numId w:val="11"/>
        </w:numPr>
        <w:spacing w:after="0" w:line="480" w:lineRule="auto"/>
        <w:ind w:left="714" w:hanging="357"/>
        <w:jc w:val="both"/>
        <w:rPr>
          <w:rFonts w:ascii="Times New Roman" w:hAnsi="Times New Roman" w:cs="Times New Roman"/>
          <w:sz w:val="24"/>
          <w:szCs w:val="24"/>
        </w:rPr>
      </w:pPr>
      <w:r w:rsidRPr="00B16707">
        <w:rPr>
          <w:rFonts w:ascii="Times New Roman" w:hAnsi="Times New Roman" w:cs="Times New Roman"/>
          <w:sz w:val="24"/>
          <w:szCs w:val="24"/>
          <w:lang w:val="en-US"/>
        </w:rPr>
        <w:t xml:space="preserve">Darling DW, Krauss S, Clasheen-Wray MB. Relationship of head posture and the rest position of the mandible. </w:t>
      </w:r>
      <w:r w:rsidRPr="00B16707">
        <w:rPr>
          <w:rFonts w:ascii="Times New Roman" w:hAnsi="Times New Roman" w:cs="Times New Roman"/>
          <w:sz w:val="24"/>
          <w:szCs w:val="24"/>
        </w:rPr>
        <w:t>J Prosthet Dent 1994; 52(1): 111-5.</w:t>
      </w:r>
    </w:p>
    <w:p w14:paraId="2211B3E0" w14:textId="77777777" w:rsidR="00060ABC" w:rsidRPr="00B16707" w:rsidRDefault="00060ABC" w:rsidP="00530E59">
      <w:pPr>
        <w:spacing w:after="0" w:line="480" w:lineRule="auto"/>
        <w:jc w:val="both"/>
        <w:rPr>
          <w:rFonts w:ascii="Times New Roman" w:hAnsi="Times New Roman" w:cs="Times New Roman"/>
          <w:sz w:val="24"/>
          <w:szCs w:val="24"/>
        </w:rPr>
      </w:pPr>
    </w:p>
    <w:p w14:paraId="016EA23C" w14:textId="339AD0A3" w:rsidR="003C049C" w:rsidRPr="00B16707" w:rsidRDefault="003C049C" w:rsidP="00530E59">
      <w:pPr>
        <w:pStyle w:val="PargrafodaLista"/>
        <w:numPr>
          <w:ilvl w:val="0"/>
          <w:numId w:val="11"/>
        </w:numPr>
        <w:spacing w:after="0" w:line="480" w:lineRule="auto"/>
        <w:ind w:left="714" w:hanging="357"/>
        <w:jc w:val="both"/>
        <w:rPr>
          <w:rFonts w:ascii="Times New Roman" w:hAnsi="Times New Roman" w:cs="Times New Roman"/>
          <w:sz w:val="24"/>
          <w:szCs w:val="24"/>
        </w:rPr>
      </w:pPr>
      <w:r w:rsidRPr="00B16707">
        <w:rPr>
          <w:rFonts w:ascii="Times New Roman" w:hAnsi="Times New Roman" w:cs="Times New Roman"/>
          <w:sz w:val="24"/>
          <w:szCs w:val="24"/>
        </w:rPr>
        <w:t>Fonseca DM, Bonfate G, Valle AL, Freitas SFT. Diagnóstico pela anamnese da disfunção craniomandibular. Rev Gaucha Odontol 1994;</w:t>
      </w:r>
      <w:r w:rsidR="00CA6CDE" w:rsidRPr="00B16707">
        <w:rPr>
          <w:rFonts w:ascii="Times New Roman" w:hAnsi="Times New Roman" w:cs="Times New Roman"/>
          <w:sz w:val="24"/>
          <w:szCs w:val="24"/>
        </w:rPr>
        <w:t xml:space="preserve"> </w:t>
      </w:r>
      <w:r w:rsidRPr="00B16707">
        <w:rPr>
          <w:rFonts w:ascii="Times New Roman" w:hAnsi="Times New Roman" w:cs="Times New Roman"/>
          <w:sz w:val="24"/>
          <w:szCs w:val="24"/>
        </w:rPr>
        <w:t>42</w:t>
      </w:r>
      <w:r w:rsidR="00B30444" w:rsidRPr="00B16707">
        <w:rPr>
          <w:rFonts w:ascii="Times New Roman" w:hAnsi="Times New Roman" w:cs="Times New Roman"/>
          <w:sz w:val="24"/>
          <w:szCs w:val="24"/>
        </w:rPr>
        <w:t>(1)</w:t>
      </w:r>
      <w:r w:rsidRPr="00B16707">
        <w:rPr>
          <w:rFonts w:ascii="Times New Roman" w:hAnsi="Times New Roman" w:cs="Times New Roman"/>
          <w:sz w:val="24"/>
          <w:szCs w:val="24"/>
        </w:rPr>
        <w:t>:</w:t>
      </w:r>
      <w:r w:rsidR="00CA6CDE" w:rsidRPr="00B16707">
        <w:rPr>
          <w:rFonts w:ascii="Times New Roman" w:hAnsi="Times New Roman" w:cs="Times New Roman"/>
          <w:sz w:val="24"/>
          <w:szCs w:val="24"/>
        </w:rPr>
        <w:t xml:space="preserve"> </w:t>
      </w:r>
      <w:r w:rsidRPr="00B16707">
        <w:rPr>
          <w:rFonts w:ascii="Times New Roman" w:hAnsi="Times New Roman" w:cs="Times New Roman"/>
          <w:sz w:val="24"/>
          <w:szCs w:val="24"/>
        </w:rPr>
        <w:t>23-8</w:t>
      </w:r>
    </w:p>
    <w:p w14:paraId="0B6213EF" w14:textId="77777777" w:rsidR="00060ABC" w:rsidRPr="00B16707" w:rsidRDefault="00060ABC" w:rsidP="00530E59">
      <w:pPr>
        <w:spacing w:after="0" w:line="480" w:lineRule="auto"/>
        <w:ind w:left="357"/>
        <w:jc w:val="both"/>
        <w:rPr>
          <w:rFonts w:ascii="Times New Roman" w:hAnsi="Times New Roman" w:cs="Times New Roman"/>
          <w:sz w:val="24"/>
          <w:szCs w:val="24"/>
        </w:rPr>
      </w:pPr>
    </w:p>
    <w:p w14:paraId="20E14253" w14:textId="53ECBA65" w:rsidR="00876C76" w:rsidRPr="00B16707" w:rsidRDefault="00876C76" w:rsidP="00530E59">
      <w:pPr>
        <w:pStyle w:val="PargrafodaLista"/>
        <w:numPr>
          <w:ilvl w:val="0"/>
          <w:numId w:val="11"/>
        </w:numPr>
        <w:spacing w:after="0" w:line="480" w:lineRule="auto"/>
        <w:ind w:left="714" w:hanging="357"/>
        <w:jc w:val="both"/>
        <w:rPr>
          <w:rFonts w:ascii="Times New Roman" w:hAnsi="Times New Roman" w:cs="Times New Roman"/>
          <w:sz w:val="24"/>
          <w:szCs w:val="24"/>
        </w:rPr>
      </w:pPr>
      <w:r w:rsidRPr="00B16707">
        <w:rPr>
          <w:rFonts w:ascii="Times New Roman" w:hAnsi="Times New Roman" w:cs="Times New Roman"/>
          <w:sz w:val="24"/>
          <w:szCs w:val="24"/>
        </w:rPr>
        <w:lastRenderedPageBreak/>
        <w:t>Chaves Thaís Cristina, Oliveira Anamaria Siriani de, Grossi Débora Bevilaqua. Principais instrumentos para avaliação da disfunção temporomandibular, parte I: índices e questionários; uma contribuição para a prática clínica e de pesquisa. Fisioter Pesqui 2008; 15(1):</w:t>
      </w:r>
      <w:r w:rsidR="00CA6CDE" w:rsidRPr="00B16707">
        <w:rPr>
          <w:rFonts w:ascii="Times New Roman" w:hAnsi="Times New Roman" w:cs="Times New Roman"/>
          <w:sz w:val="24"/>
          <w:szCs w:val="24"/>
        </w:rPr>
        <w:t xml:space="preserve"> </w:t>
      </w:r>
      <w:r w:rsidRPr="00B16707">
        <w:rPr>
          <w:rFonts w:ascii="Times New Roman" w:hAnsi="Times New Roman" w:cs="Times New Roman"/>
          <w:sz w:val="24"/>
          <w:szCs w:val="24"/>
        </w:rPr>
        <w:t>92-100.</w:t>
      </w:r>
    </w:p>
    <w:p w14:paraId="3AB3E38F" w14:textId="77777777" w:rsidR="00060ABC" w:rsidRPr="00B16707" w:rsidRDefault="00060ABC" w:rsidP="00530E59">
      <w:pPr>
        <w:spacing w:after="0" w:line="480" w:lineRule="auto"/>
        <w:ind w:left="357"/>
        <w:jc w:val="both"/>
        <w:rPr>
          <w:rFonts w:ascii="Times New Roman" w:hAnsi="Times New Roman" w:cs="Times New Roman"/>
          <w:sz w:val="24"/>
          <w:szCs w:val="24"/>
        </w:rPr>
      </w:pPr>
    </w:p>
    <w:p w14:paraId="5A63A119" w14:textId="1C913319" w:rsidR="00770650" w:rsidRPr="00B16707" w:rsidRDefault="00770650" w:rsidP="00530E59">
      <w:pPr>
        <w:pStyle w:val="PargrafodaLista"/>
        <w:numPr>
          <w:ilvl w:val="0"/>
          <w:numId w:val="11"/>
        </w:numPr>
        <w:spacing w:after="0" w:line="480" w:lineRule="auto"/>
        <w:ind w:left="714" w:hanging="357"/>
        <w:jc w:val="both"/>
        <w:rPr>
          <w:rFonts w:ascii="Times New Roman" w:hAnsi="Times New Roman" w:cs="Times New Roman"/>
          <w:sz w:val="24"/>
          <w:szCs w:val="24"/>
        </w:rPr>
      </w:pPr>
      <w:r w:rsidRPr="00B16707">
        <w:rPr>
          <w:rFonts w:ascii="Times New Roman" w:hAnsi="Times New Roman" w:cs="Times New Roman"/>
          <w:sz w:val="24"/>
          <w:szCs w:val="24"/>
          <w:lang w:val="en-US"/>
        </w:rPr>
        <w:t xml:space="preserve">Yang M, Rendas-Baum R, Varon SF, Kosinski M. Validation of the Headache Impact Test (HIT-6) across episodic and chronic migraine. </w:t>
      </w:r>
      <w:r w:rsidRPr="00B16707">
        <w:rPr>
          <w:rFonts w:ascii="Times New Roman" w:hAnsi="Times New Roman" w:cs="Times New Roman"/>
          <w:sz w:val="24"/>
          <w:szCs w:val="24"/>
        </w:rPr>
        <w:t>Cephalalgia 2011;</w:t>
      </w:r>
      <w:r w:rsidR="00CA6CDE" w:rsidRPr="00B16707">
        <w:rPr>
          <w:rFonts w:ascii="Times New Roman" w:hAnsi="Times New Roman" w:cs="Times New Roman"/>
          <w:sz w:val="24"/>
          <w:szCs w:val="24"/>
        </w:rPr>
        <w:t xml:space="preserve"> </w:t>
      </w:r>
      <w:r w:rsidR="00096018" w:rsidRPr="00B16707">
        <w:rPr>
          <w:rFonts w:ascii="Times New Roman" w:hAnsi="Times New Roman" w:cs="Times New Roman"/>
          <w:sz w:val="24"/>
          <w:szCs w:val="24"/>
        </w:rPr>
        <w:t>31(</w:t>
      </w:r>
      <w:r w:rsidRPr="00B16707">
        <w:rPr>
          <w:rFonts w:ascii="Times New Roman" w:hAnsi="Times New Roman" w:cs="Times New Roman"/>
          <w:sz w:val="24"/>
          <w:szCs w:val="24"/>
        </w:rPr>
        <w:t>3</w:t>
      </w:r>
      <w:r w:rsidR="00096018" w:rsidRPr="00B16707">
        <w:rPr>
          <w:rFonts w:ascii="Times New Roman" w:hAnsi="Times New Roman" w:cs="Times New Roman"/>
          <w:sz w:val="24"/>
          <w:szCs w:val="24"/>
        </w:rPr>
        <w:t>)</w:t>
      </w:r>
      <w:r w:rsidRPr="00B16707">
        <w:rPr>
          <w:rFonts w:ascii="Times New Roman" w:hAnsi="Times New Roman" w:cs="Times New Roman"/>
          <w:sz w:val="24"/>
          <w:szCs w:val="24"/>
        </w:rPr>
        <w:t>:</w:t>
      </w:r>
      <w:r w:rsidR="00CA6CDE" w:rsidRPr="00B16707">
        <w:rPr>
          <w:rFonts w:ascii="Times New Roman" w:hAnsi="Times New Roman" w:cs="Times New Roman"/>
          <w:sz w:val="24"/>
          <w:szCs w:val="24"/>
        </w:rPr>
        <w:t xml:space="preserve"> </w:t>
      </w:r>
      <w:r w:rsidRPr="00B16707">
        <w:rPr>
          <w:rFonts w:ascii="Times New Roman" w:hAnsi="Times New Roman" w:cs="Times New Roman"/>
          <w:sz w:val="24"/>
          <w:szCs w:val="24"/>
        </w:rPr>
        <w:t>357-67.</w:t>
      </w:r>
    </w:p>
    <w:p w14:paraId="5C2A26D8" w14:textId="77777777" w:rsidR="00F467D4" w:rsidRPr="00B16707" w:rsidRDefault="00F467D4" w:rsidP="00530E59">
      <w:pPr>
        <w:spacing w:after="0" w:line="480" w:lineRule="auto"/>
        <w:jc w:val="both"/>
        <w:rPr>
          <w:rFonts w:ascii="Times New Roman" w:hAnsi="Times New Roman" w:cs="Times New Roman"/>
          <w:sz w:val="24"/>
          <w:szCs w:val="24"/>
        </w:rPr>
      </w:pPr>
    </w:p>
    <w:p w14:paraId="4EA3344A" w14:textId="14612551" w:rsidR="00A96306" w:rsidRPr="00B16707" w:rsidRDefault="00F3677E" w:rsidP="00530E59">
      <w:pPr>
        <w:pStyle w:val="PargrafodaLista"/>
        <w:numPr>
          <w:ilvl w:val="0"/>
          <w:numId w:val="11"/>
        </w:numPr>
        <w:spacing w:after="0" w:line="480" w:lineRule="auto"/>
        <w:ind w:left="714" w:hanging="357"/>
        <w:jc w:val="both"/>
        <w:rPr>
          <w:rFonts w:ascii="Times New Roman" w:hAnsi="Times New Roman" w:cs="Times New Roman"/>
          <w:sz w:val="24"/>
          <w:szCs w:val="24"/>
        </w:rPr>
      </w:pPr>
      <w:r w:rsidRPr="00B16707">
        <w:rPr>
          <w:rFonts w:ascii="Times New Roman" w:hAnsi="Times New Roman" w:cs="Times New Roman"/>
          <w:sz w:val="24"/>
          <w:szCs w:val="24"/>
          <w:lang w:val="en-US"/>
        </w:rPr>
        <w:t xml:space="preserve">Kosinski M, Bjorner JB, Dahlof C et al. Development of HIT-6, a paper-based short form for measuring headache impact. </w:t>
      </w:r>
      <w:r w:rsidRPr="00B16707">
        <w:rPr>
          <w:rFonts w:ascii="Times New Roman" w:hAnsi="Times New Roman" w:cs="Times New Roman"/>
          <w:sz w:val="24"/>
          <w:szCs w:val="24"/>
        </w:rPr>
        <w:t>Cephalalgia 2001; 21:334</w:t>
      </w:r>
      <w:r w:rsidR="008C6C2C">
        <w:rPr>
          <w:rFonts w:ascii="Times New Roman" w:hAnsi="Times New Roman" w:cs="Times New Roman"/>
          <w:sz w:val="24"/>
          <w:szCs w:val="24"/>
        </w:rPr>
        <w:t>.</w:t>
      </w:r>
    </w:p>
    <w:p w14:paraId="04A6BAB2" w14:textId="77777777" w:rsidR="00060ABC" w:rsidRPr="00B16707" w:rsidRDefault="00060ABC" w:rsidP="00530E59">
      <w:pPr>
        <w:spacing w:after="0" w:line="480" w:lineRule="auto"/>
        <w:ind w:left="357"/>
        <w:jc w:val="both"/>
        <w:rPr>
          <w:rFonts w:ascii="Times New Roman" w:hAnsi="Times New Roman" w:cs="Times New Roman"/>
          <w:sz w:val="24"/>
          <w:szCs w:val="24"/>
        </w:rPr>
      </w:pPr>
    </w:p>
    <w:p w14:paraId="703E2A15" w14:textId="275FDC45" w:rsidR="005E34C7" w:rsidRPr="00B16707" w:rsidRDefault="005E34C7" w:rsidP="00530E59">
      <w:pPr>
        <w:pStyle w:val="PargrafodaLista"/>
        <w:numPr>
          <w:ilvl w:val="0"/>
          <w:numId w:val="11"/>
        </w:numPr>
        <w:spacing w:after="0" w:line="480" w:lineRule="auto"/>
        <w:ind w:left="714" w:hanging="357"/>
        <w:jc w:val="both"/>
        <w:rPr>
          <w:rFonts w:ascii="Times New Roman" w:hAnsi="Times New Roman" w:cs="Times New Roman"/>
          <w:sz w:val="24"/>
          <w:szCs w:val="24"/>
        </w:rPr>
      </w:pPr>
      <w:bookmarkStart w:id="5" w:name="_Hlk71974177"/>
      <w:r w:rsidRPr="00B16707">
        <w:rPr>
          <w:rFonts w:ascii="Times New Roman" w:hAnsi="Times New Roman" w:cs="Times New Roman"/>
          <w:sz w:val="24"/>
          <w:szCs w:val="24"/>
          <w:lang w:val="en-US"/>
        </w:rPr>
        <w:t xml:space="preserve">Oakley M, Vieira AR. The many faces of the genetics contribuition to temporomandibular joint disorder. </w:t>
      </w:r>
      <w:r w:rsidRPr="00B16707">
        <w:rPr>
          <w:rFonts w:ascii="Times New Roman" w:hAnsi="Times New Roman" w:cs="Times New Roman"/>
          <w:sz w:val="24"/>
          <w:szCs w:val="24"/>
        </w:rPr>
        <w:t>Orthod Craniofac Res 2008; 11(3):</w:t>
      </w:r>
      <w:r w:rsidR="00CA6CDE" w:rsidRPr="00B16707">
        <w:rPr>
          <w:rFonts w:ascii="Times New Roman" w:hAnsi="Times New Roman" w:cs="Times New Roman"/>
          <w:sz w:val="24"/>
          <w:szCs w:val="24"/>
        </w:rPr>
        <w:t xml:space="preserve"> </w:t>
      </w:r>
      <w:r w:rsidRPr="00B16707">
        <w:rPr>
          <w:rFonts w:ascii="Times New Roman" w:hAnsi="Times New Roman" w:cs="Times New Roman"/>
          <w:sz w:val="24"/>
          <w:szCs w:val="24"/>
        </w:rPr>
        <w:t>125-35.</w:t>
      </w:r>
    </w:p>
    <w:bookmarkEnd w:id="5"/>
    <w:p w14:paraId="660220C4" w14:textId="77777777" w:rsidR="00060ABC" w:rsidRPr="00B16707" w:rsidRDefault="00060ABC" w:rsidP="00530E59">
      <w:pPr>
        <w:spacing w:after="0" w:line="480" w:lineRule="auto"/>
        <w:ind w:left="357"/>
        <w:jc w:val="both"/>
        <w:rPr>
          <w:rFonts w:ascii="Times New Roman" w:hAnsi="Times New Roman" w:cs="Times New Roman"/>
          <w:sz w:val="24"/>
          <w:szCs w:val="24"/>
        </w:rPr>
      </w:pPr>
    </w:p>
    <w:p w14:paraId="7BDC03B8" w14:textId="3BB78ADC" w:rsidR="00F01768" w:rsidRPr="00B16707" w:rsidRDefault="00F01768" w:rsidP="00530E59">
      <w:pPr>
        <w:pStyle w:val="PargrafodaLista"/>
        <w:numPr>
          <w:ilvl w:val="0"/>
          <w:numId w:val="11"/>
        </w:numPr>
        <w:autoSpaceDE w:val="0"/>
        <w:autoSpaceDN w:val="0"/>
        <w:adjustRightInd w:val="0"/>
        <w:spacing w:after="0" w:line="480" w:lineRule="auto"/>
        <w:ind w:left="714" w:hanging="357"/>
        <w:jc w:val="both"/>
        <w:rPr>
          <w:rFonts w:ascii="Times New Roman" w:hAnsi="Times New Roman" w:cs="Times New Roman"/>
          <w:sz w:val="24"/>
          <w:szCs w:val="24"/>
        </w:rPr>
      </w:pPr>
      <w:bookmarkStart w:id="6" w:name="_Hlk71228859"/>
      <w:bookmarkStart w:id="7" w:name="_Hlk71974231"/>
      <w:r w:rsidRPr="00B16707">
        <w:rPr>
          <w:rFonts w:ascii="Times New Roman" w:hAnsi="Times New Roman" w:cs="Times New Roman"/>
          <w:sz w:val="24"/>
          <w:szCs w:val="24"/>
          <w:lang w:val="en-US"/>
        </w:rPr>
        <w:t xml:space="preserve">Miyazaki R, Yamamoto T. Sex and/or gender differences in pain. </w:t>
      </w:r>
      <w:r w:rsidRPr="00B16707">
        <w:rPr>
          <w:rFonts w:ascii="Times New Roman" w:hAnsi="Times New Roman" w:cs="Times New Roman"/>
          <w:sz w:val="24"/>
          <w:szCs w:val="24"/>
        </w:rPr>
        <w:t>Masui 2009;</w:t>
      </w:r>
      <w:r w:rsidR="00CA6CDE" w:rsidRPr="00B16707">
        <w:rPr>
          <w:rFonts w:ascii="Times New Roman" w:hAnsi="Times New Roman" w:cs="Times New Roman"/>
          <w:sz w:val="24"/>
          <w:szCs w:val="24"/>
        </w:rPr>
        <w:t xml:space="preserve"> </w:t>
      </w:r>
      <w:r w:rsidRPr="00B16707">
        <w:rPr>
          <w:rFonts w:ascii="Times New Roman" w:hAnsi="Times New Roman" w:cs="Times New Roman"/>
          <w:sz w:val="24"/>
          <w:szCs w:val="24"/>
        </w:rPr>
        <w:t>58(1):</w:t>
      </w:r>
      <w:r w:rsidR="00CA6CDE" w:rsidRPr="00B16707">
        <w:rPr>
          <w:rFonts w:ascii="Times New Roman" w:hAnsi="Times New Roman" w:cs="Times New Roman"/>
          <w:sz w:val="24"/>
          <w:szCs w:val="24"/>
        </w:rPr>
        <w:t xml:space="preserve"> </w:t>
      </w:r>
      <w:r w:rsidRPr="00B16707">
        <w:rPr>
          <w:rFonts w:ascii="Times New Roman" w:hAnsi="Times New Roman" w:cs="Times New Roman"/>
          <w:sz w:val="24"/>
          <w:szCs w:val="24"/>
        </w:rPr>
        <w:t>34-9.</w:t>
      </w:r>
    </w:p>
    <w:p w14:paraId="1C072A2B" w14:textId="77777777" w:rsidR="00F467D4" w:rsidRPr="00B16707" w:rsidRDefault="00F467D4" w:rsidP="00530E59">
      <w:pPr>
        <w:pStyle w:val="PargrafodaLista"/>
        <w:spacing w:after="0" w:line="480" w:lineRule="auto"/>
        <w:rPr>
          <w:rFonts w:ascii="Times New Roman" w:hAnsi="Times New Roman" w:cs="Times New Roman"/>
          <w:sz w:val="24"/>
          <w:szCs w:val="24"/>
        </w:rPr>
      </w:pPr>
    </w:p>
    <w:p w14:paraId="28906E79" w14:textId="4D6E2F72" w:rsidR="0029522D" w:rsidRPr="00B16707" w:rsidRDefault="00F467D4" w:rsidP="00530E59">
      <w:pPr>
        <w:pStyle w:val="PargrafodaLista"/>
        <w:numPr>
          <w:ilvl w:val="0"/>
          <w:numId w:val="11"/>
        </w:numPr>
        <w:shd w:val="clear" w:color="auto" w:fill="FFFFFF"/>
        <w:spacing w:after="0" w:line="480" w:lineRule="auto"/>
        <w:jc w:val="both"/>
        <w:rPr>
          <w:rFonts w:ascii="Times New Roman" w:hAnsi="Times New Roman" w:cs="Times New Roman"/>
          <w:bCs/>
          <w:sz w:val="24"/>
          <w:szCs w:val="24"/>
        </w:rPr>
      </w:pPr>
      <w:r w:rsidRPr="00B16707">
        <w:rPr>
          <w:rFonts w:ascii="Times New Roman" w:hAnsi="Times New Roman" w:cs="Times New Roman"/>
          <w:bCs/>
          <w:sz w:val="24"/>
          <w:szCs w:val="24"/>
        </w:rPr>
        <w:t>Paulino MR, Moreira VG, Lemos GA, Silva PLP, Bonan PRF, Batista AUD. Prevalência de sinais e sintomas de disfunção temporomandibular em estudantes pré-vestibulandos: associação de fatores emocionais, hábitos parafuncionais e impacto na qualidade de vida. Ciênc. Saúde Coletiva 2018; 23(1): 173-86.</w:t>
      </w:r>
    </w:p>
    <w:p w14:paraId="171F0674" w14:textId="77777777" w:rsidR="0029522D" w:rsidRPr="00B16707" w:rsidRDefault="0029522D" w:rsidP="00530E59">
      <w:pPr>
        <w:shd w:val="clear" w:color="auto" w:fill="FFFFFF"/>
        <w:spacing w:after="0" w:line="480" w:lineRule="auto"/>
        <w:jc w:val="both"/>
        <w:rPr>
          <w:rFonts w:ascii="Times New Roman" w:hAnsi="Times New Roman" w:cs="Times New Roman"/>
          <w:bCs/>
          <w:sz w:val="24"/>
          <w:szCs w:val="24"/>
        </w:rPr>
      </w:pPr>
    </w:p>
    <w:p w14:paraId="14967EF2" w14:textId="2099EA53" w:rsidR="00F467D4" w:rsidRPr="00B16707" w:rsidRDefault="0029522D" w:rsidP="00530E59">
      <w:pPr>
        <w:pStyle w:val="PargrafodaLista"/>
        <w:numPr>
          <w:ilvl w:val="0"/>
          <w:numId w:val="11"/>
        </w:numPr>
        <w:autoSpaceDE w:val="0"/>
        <w:autoSpaceDN w:val="0"/>
        <w:adjustRightInd w:val="0"/>
        <w:spacing w:after="0" w:line="480" w:lineRule="auto"/>
        <w:ind w:left="714" w:hanging="357"/>
        <w:jc w:val="both"/>
        <w:rPr>
          <w:rFonts w:ascii="Times New Roman" w:hAnsi="Times New Roman" w:cs="Times New Roman"/>
          <w:sz w:val="24"/>
          <w:szCs w:val="24"/>
        </w:rPr>
      </w:pPr>
      <w:r w:rsidRPr="00B16707">
        <w:rPr>
          <w:rFonts w:ascii="Times New Roman" w:hAnsi="Times New Roman" w:cs="Times New Roman"/>
          <w:sz w:val="24"/>
          <w:szCs w:val="24"/>
        </w:rPr>
        <w:t>Braga PCV, Souza LAF, Evangelista RA, Pereira LV. Ocorrência e prejuízos da cefaleia em estudantes universitárias de enfermagem. Rev Esc Enferm USP 2012; 46(1): 138-44.</w:t>
      </w:r>
    </w:p>
    <w:p w14:paraId="493DFD08" w14:textId="77777777" w:rsidR="0029522D" w:rsidRPr="00B16707" w:rsidRDefault="0029522D" w:rsidP="00530E59">
      <w:pPr>
        <w:pStyle w:val="PargrafodaLista"/>
        <w:spacing w:after="0" w:line="480" w:lineRule="auto"/>
        <w:jc w:val="both"/>
        <w:rPr>
          <w:rFonts w:ascii="Times New Roman" w:hAnsi="Times New Roman" w:cs="Times New Roman"/>
          <w:sz w:val="24"/>
          <w:szCs w:val="24"/>
        </w:rPr>
      </w:pPr>
    </w:p>
    <w:p w14:paraId="4A0DAA13" w14:textId="729E360B" w:rsidR="0029522D" w:rsidRPr="00B16707" w:rsidRDefault="0029522D" w:rsidP="00530E59">
      <w:pPr>
        <w:pStyle w:val="PargrafodaLista"/>
        <w:numPr>
          <w:ilvl w:val="0"/>
          <w:numId w:val="11"/>
        </w:numPr>
        <w:spacing w:after="0" w:line="480" w:lineRule="auto"/>
        <w:jc w:val="both"/>
        <w:rPr>
          <w:rFonts w:ascii="Times New Roman" w:hAnsi="Times New Roman" w:cs="Times New Roman"/>
          <w:sz w:val="24"/>
          <w:szCs w:val="24"/>
        </w:rPr>
      </w:pPr>
      <w:r w:rsidRPr="00B16707">
        <w:rPr>
          <w:rFonts w:ascii="Times New Roman" w:hAnsi="Times New Roman" w:cs="Times New Roman"/>
          <w:sz w:val="24"/>
          <w:szCs w:val="24"/>
        </w:rPr>
        <w:t>Laurentino IMS, Filho LBF, Valença MM, Santos ERR, Leite AFB. Incapacidade funcional e cefaleia: impactos no cotidiano dos universitários. Headache Medicine 2017; 8(4): 124-9.</w:t>
      </w:r>
    </w:p>
    <w:p w14:paraId="3A8C3630" w14:textId="77777777" w:rsidR="0029522D" w:rsidRPr="00B16707" w:rsidRDefault="0029522D" w:rsidP="00530E59">
      <w:pPr>
        <w:spacing w:after="0" w:line="480" w:lineRule="auto"/>
        <w:jc w:val="both"/>
        <w:rPr>
          <w:rFonts w:ascii="Times New Roman" w:hAnsi="Times New Roman" w:cs="Times New Roman"/>
          <w:sz w:val="24"/>
          <w:szCs w:val="24"/>
        </w:rPr>
      </w:pPr>
    </w:p>
    <w:p w14:paraId="08B2CAFC" w14:textId="2C564D29" w:rsidR="0029522D" w:rsidRPr="00B16707" w:rsidRDefault="00334700" w:rsidP="00530E59">
      <w:pPr>
        <w:pStyle w:val="PargrafodaLista"/>
        <w:numPr>
          <w:ilvl w:val="0"/>
          <w:numId w:val="11"/>
        </w:numPr>
        <w:autoSpaceDE w:val="0"/>
        <w:autoSpaceDN w:val="0"/>
        <w:adjustRightInd w:val="0"/>
        <w:spacing w:after="0" w:line="480" w:lineRule="auto"/>
        <w:ind w:left="714" w:hanging="357"/>
        <w:jc w:val="both"/>
        <w:rPr>
          <w:rFonts w:ascii="Times New Roman" w:hAnsi="Times New Roman" w:cs="Times New Roman"/>
          <w:sz w:val="24"/>
          <w:szCs w:val="24"/>
        </w:rPr>
      </w:pPr>
      <w:r w:rsidRPr="00B16707">
        <w:rPr>
          <w:rFonts w:ascii="Times New Roman" w:hAnsi="Times New Roman" w:cs="Times New Roman"/>
          <w:sz w:val="24"/>
          <w:szCs w:val="24"/>
          <w:lang w:val="en-US"/>
        </w:rPr>
        <w:t xml:space="preserve">Silva DAM, et al. Theat ment of mechanical cervical gyby traction and pompage techniques: a case report. </w:t>
      </w:r>
      <w:r w:rsidR="008C6C2C">
        <w:rPr>
          <w:rFonts w:ascii="Times New Roman" w:hAnsi="Times New Roman" w:cs="Times New Roman"/>
          <w:sz w:val="24"/>
          <w:szCs w:val="24"/>
        </w:rPr>
        <w:t>Rev</w:t>
      </w:r>
      <w:r w:rsidRPr="00B16707">
        <w:rPr>
          <w:rFonts w:ascii="Times New Roman" w:hAnsi="Times New Roman" w:cs="Times New Roman"/>
          <w:sz w:val="24"/>
          <w:szCs w:val="24"/>
        </w:rPr>
        <w:t xml:space="preserve"> Cien Saúde 2017; 2(3): 8-12</w:t>
      </w:r>
      <w:r w:rsidR="008C6C2C">
        <w:rPr>
          <w:rFonts w:ascii="Times New Roman" w:hAnsi="Times New Roman" w:cs="Times New Roman"/>
          <w:sz w:val="24"/>
          <w:szCs w:val="24"/>
        </w:rPr>
        <w:t>.</w:t>
      </w:r>
    </w:p>
    <w:p w14:paraId="1A7D4D6E" w14:textId="77777777" w:rsidR="00240CAE" w:rsidRPr="00B16707" w:rsidRDefault="00240CAE" w:rsidP="00530E59">
      <w:pPr>
        <w:pStyle w:val="PargrafodaLista"/>
        <w:spacing w:after="0" w:line="480" w:lineRule="auto"/>
        <w:rPr>
          <w:rFonts w:ascii="Times New Roman" w:hAnsi="Times New Roman" w:cs="Times New Roman"/>
          <w:sz w:val="24"/>
          <w:szCs w:val="24"/>
        </w:rPr>
      </w:pPr>
    </w:p>
    <w:p w14:paraId="05B49802" w14:textId="4F5E85D6" w:rsidR="00240CAE" w:rsidRPr="00B16707" w:rsidRDefault="00240CAE" w:rsidP="00530E59">
      <w:pPr>
        <w:pStyle w:val="PargrafodaLista"/>
        <w:numPr>
          <w:ilvl w:val="0"/>
          <w:numId w:val="11"/>
        </w:numPr>
        <w:autoSpaceDE w:val="0"/>
        <w:autoSpaceDN w:val="0"/>
        <w:adjustRightInd w:val="0"/>
        <w:spacing w:after="0" w:line="480" w:lineRule="auto"/>
        <w:ind w:left="714" w:hanging="357"/>
        <w:jc w:val="both"/>
        <w:rPr>
          <w:rFonts w:ascii="Times New Roman" w:hAnsi="Times New Roman" w:cs="Times New Roman"/>
          <w:sz w:val="24"/>
          <w:szCs w:val="24"/>
        </w:rPr>
      </w:pPr>
      <w:r w:rsidRPr="00B16707">
        <w:rPr>
          <w:rFonts w:ascii="Times New Roman" w:hAnsi="Times New Roman" w:cs="Times New Roman"/>
          <w:sz w:val="24"/>
          <w:szCs w:val="24"/>
          <w:shd w:val="clear" w:color="auto" w:fill="FFFFFF"/>
        </w:rPr>
        <w:t>da Silva T et al. Qualidade de vida e prevalência de dor na região cervical em acadêmicos. REAS 2020; 39(39): e2021.</w:t>
      </w:r>
    </w:p>
    <w:p w14:paraId="1D694A25" w14:textId="77777777" w:rsidR="00240CAE" w:rsidRPr="00B16707" w:rsidRDefault="00240CAE" w:rsidP="00530E59">
      <w:pPr>
        <w:pStyle w:val="PargrafodaLista"/>
        <w:spacing w:after="0" w:line="480" w:lineRule="auto"/>
        <w:rPr>
          <w:rFonts w:ascii="Times New Roman" w:hAnsi="Times New Roman" w:cs="Times New Roman"/>
          <w:sz w:val="24"/>
          <w:szCs w:val="24"/>
        </w:rPr>
      </w:pPr>
    </w:p>
    <w:p w14:paraId="78413A8E" w14:textId="41E77710" w:rsidR="00240CAE" w:rsidRPr="00B16707" w:rsidRDefault="00240CAE" w:rsidP="00530E59">
      <w:pPr>
        <w:pStyle w:val="PargrafodaLista"/>
        <w:numPr>
          <w:ilvl w:val="0"/>
          <w:numId w:val="11"/>
        </w:numPr>
        <w:autoSpaceDE w:val="0"/>
        <w:autoSpaceDN w:val="0"/>
        <w:adjustRightInd w:val="0"/>
        <w:spacing w:after="0" w:line="480" w:lineRule="auto"/>
        <w:ind w:left="714" w:hanging="357"/>
        <w:jc w:val="both"/>
        <w:rPr>
          <w:rFonts w:ascii="Times New Roman" w:hAnsi="Times New Roman" w:cs="Times New Roman"/>
          <w:sz w:val="24"/>
          <w:szCs w:val="24"/>
        </w:rPr>
      </w:pPr>
      <w:r w:rsidRPr="00A035ED">
        <w:rPr>
          <w:rFonts w:ascii="Times New Roman" w:hAnsi="Times New Roman" w:cs="Times New Roman"/>
          <w:sz w:val="24"/>
          <w:szCs w:val="24"/>
          <w:shd w:val="clear" w:color="auto" w:fill="FFFFFF"/>
          <w:lang w:val="en-US"/>
        </w:rPr>
        <w:t>Winocur E, Gavish A, Finkelshtein T, Halachmi M, Gazit E. Oral habits among adolescent girls and their association with symptoms of temporomandibular disorders. </w:t>
      </w:r>
      <w:r w:rsidRPr="00B16707">
        <w:rPr>
          <w:rFonts w:ascii="Times New Roman" w:hAnsi="Times New Roman" w:cs="Times New Roman"/>
          <w:sz w:val="24"/>
          <w:szCs w:val="24"/>
          <w:shd w:val="clear" w:color="auto" w:fill="FFFFFF"/>
        </w:rPr>
        <w:t>J Oral Rehabil 2001;</w:t>
      </w:r>
      <w:r w:rsidR="008C6C2C">
        <w:rPr>
          <w:rFonts w:ascii="Times New Roman" w:hAnsi="Times New Roman" w:cs="Times New Roman"/>
          <w:sz w:val="24"/>
          <w:szCs w:val="24"/>
          <w:shd w:val="clear" w:color="auto" w:fill="FFFFFF"/>
        </w:rPr>
        <w:t xml:space="preserve"> </w:t>
      </w:r>
      <w:r w:rsidRPr="00B16707">
        <w:rPr>
          <w:rFonts w:ascii="Times New Roman" w:hAnsi="Times New Roman" w:cs="Times New Roman"/>
          <w:sz w:val="24"/>
          <w:szCs w:val="24"/>
          <w:shd w:val="clear" w:color="auto" w:fill="FFFFFF"/>
        </w:rPr>
        <w:t>28(7):</w:t>
      </w:r>
      <w:r w:rsidR="008C6C2C">
        <w:rPr>
          <w:rFonts w:ascii="Times New Roman" w:hAnsi="Times New Roman" w:cs="Times New Roman"/>
          <w:sz w:val="24"/>
          <w:szCs w:val="24"/>
          <w:shd w:val="clear" w:color="auto" w:fill="FFFFFF"/>
        </w:rPr>
        <w:t xml:space="preserve"> </w:t>
      </w:r>
      <w:r w:rsidRPr="00B16707">
        <w:rPr>
          <w:rFonts w:ascii="Times New Roman" w:hAnsi="Times New Roman" w:cs="Times New Roman"/>
          <w:sz w:val="24"/>
          <w:szCs w:val="24"/>
          <w:shd w:val="clear" w:color="auto" w:fill="FFFFFF"/>
        </w:rPr>
        <w:t>624-9.</w:t>
      </w:r>
    </w:p>
    <w:p w14:paraId="0736ED76" w14:textId="77777777" w:rsidR="00240CAE" w:rsidRPr="00B16707" w:rsidRDefault="00240CAE" w:rsidP="00530E59">
      <w:pPr>
        <w:pStyle w:val="PargrafodaLista"/>
        <w:spacing w:after="0" w:line="480" w:lineRule="auto"/>
        <w:jc w:val="both"/>
        <w:rPr>
          <w:rFonts w:ascii="Times New Roman" w:hAnsi="Times New Roman" w:cs="Times New Roman"/>
          <w:sz w:val="24"/>
          <w:szCs w:val="24"/>
        </w:rPr>
      </w:pPr>
    </w:p>
    <w:p w14:paraId="3D39F47F" w14:textId="126CA7B4" w:rsidR="00240CAE" w:rsidRPr="00B16707" w:rsidRDefault="00240CAE" w:rsidP="00530E59">
      <w:pPr>
        <w:pStyle w:val="PargrafodaLista"/>
        <w:numPr>
          <w:ilvl w:val="0"/>
          <w:numId w:val="11"/>
        </w:numPr>
        <w:spacing w:after="0" w:line="480" w:lineRule="auto"/>
        <w:jc w:val="both"/>
        <w:rPr>
          <w:rFonts w:ascii="Times New Roman" w:hAnsi="Times New Roman" w:cs="Times New Roman"/>
          <w:bCs/>
          <w:sz w:val="24"/>
          <w:szCs w:val="24"/>
        </w:rPr>
      </w:pPr>
      <w:r w:rsidRPr="00B16707">
        <w:rPr>
          <w:rFonts w:ascii="Times New Roman" w:hAnsi="Times New Roman" w:cs="Times New Roman"/>
          <w:bCs/>
          <w:sz w:val="24"/>
          <w:szCs w:val="24"/>
          <w:shd w:val="clear" w:color="auto" w:fill="FFFFFF"/>
        </w:rPr>
        <w:t>Júnior FJP, Vieira AR, Prado R, Miasato JM. Visão geral das desordens temporomandibulares. RGO - Rev Gaúcha Odontol 2004; 52(2): 117-21.</w:t>
      </w:r>
    </w:p>
    <w:p w14:paraId="6D6A6DE5" w14:textId="77777777" w:rsidR="00240CAE" w:rsidRPr="00B16707" w:rsidRDefault="00240CAE" w:rsidP="00530E59">
      <w:pPr>
        <w:spacing w:after="0" w:line="480" w:lineRule="auto"/>
        <w:jc w:val="both"/>
        <w:rPr>
          <w:rFonts w:ascii="Times New Roman" w:hAnsi="Times New Roman" w:cs="Times New Roman"/>
          <w:bCs/>
          <w:sz w:val="24"/>
          <w:szCs w:val="24"/>
        </w:rPr>
      </w:pPr>
    </w:p>
    <w:p w14:paraId="7DD50AE4" w14:textId="67CF8B6F" w:rsidR="00240CAE" w:rsidRPr="00B16707" w:rsidRDefault="00240CAE" w:rsidP="00530E59">
      <w:pPr>
        <w:pStyle w:val="PargrafodaLista"/>
        <w:numPr>
          <w:ilvl w:val="0"/>
          <w:numId w:val="11"/>
        </w:numPr>
        <w:spacing w:after="0" w:line="480" w:lineRule="auto"/>
        <w:ind w:left="714" w:hanging="357"/>
        <w:jc w:val="both"/>
        <w:rPr>
          <w:rFonts w:ascii="Times New Roman" w:hAnsi="Times New Roman" w:cs="Times New Roman"/>
          <w:bCs/>
          <w:sz w:val="24"/>
          <w:szCs w:val="24"/>
          <w:shd w:val="clear" w:color="auto" w:fill="FFFFFF"/>
        </w:rPr>
      </w:pPr>
      <w:bookmarkStart w:id="8" w:name="_Hlk71976149"/>
      <w:bookmarkStart w:id="9" w:name="_Hlk71976465"/>
      <w:r w:rsidRPr="00A035ED">
        <w:rPr>
          <w:rFonts w:ascii="Times New Roman" w:hAnsi="Times New Roman" w:cs="Times New Roman"/>
          <w:sz w:val="24"/>
          <w:szCs w:val="24"/>
          <w:lang w:val="en-US"/>
        </w:rPr>
        <w:t xml:space="preserve">Latremoliere A, Woolf CJ. </w:t>
      </w:r>
      <w:r w:rsidRPr="00A035ED">
        <w:rPr>
          <w:rStyle w:val="title-text"/>
          <w:rFonts w:ascii="Times New Roman" w:hAnsi="Times New Roman" w:cs="Times New Roman"/>
          <w:sz w:val="24"/>
          <w:szCs w:val="24"/>
          <w:lang w:val="en-US"/>
        </w:rPr>
        <w:t xml:space="preserve">Central Sensitization: A Generator of Pain Hypersensitivity by Central Neural Plasticity. </w:t>
      </w:r>
      <w:hyperlink r:id="rId9" w:tooltip="Go to The Journal of Pain on ScienceDirect" w:history="1">
        <w:r w:rsidRPr="00B16707">
          <w:rPr>
            <w:rStyle w:val="Hyperlink"/>
            <w:rFonts w:ascii="Times New Roman" w:hAnsi="Times New Roman" w:cs="Times New Roman"/>
            <w:color w:val="auto"/>
            <w:sz w:val="24"/>
            <w:szCs w:val="24"/>
            <w:u w:val="none"/>
          </w:rPr>
          <w:t>The Journal of Pain</w:t>
        </w:r>
      </w:hyperlink>
      <w:r w:rsidRPr="00B16707">
        <w:rPr>
          <w:rFonts w:ascii="Times New Roman" w:hAnsi="Times New Roman" w:cs="Times New Roman"/>
          <w:sz w:val="24"/>
          <w:szCs w:val="24"/>
        </w:rPr>
        <w:t xml:space="preserve"> 2009; 10:</w:t>
      </w:r>
      <w:r w:rsidR="008C6C2C">
        <w:rPr>
          <w:rFonts w:ascii="Times New Roman" w:hAnsi="Times New Roman" w:cs="Times New Roman"/>
          <w:sz w:val="24"/>
          <w:szCs w:val="24"/>
        </w:rPr>
        <w:t xml:space="preserve"> </w:t>
      </w:r>
      <w:r w:rsidRPr="00B16707">
        <w:rPr>
          <w:rFonts w:ascii="Times New Roman" w:hAnsi="Times New Roman" w:cs="Times New Roman"/>
          <w:sz w:val="24"/>
          <w:szCs w:val="24"/>
        </w:rPr>
        <w:t>895-926.</w:t>
      </w:r>
      <w:bookmarkEnd w:id="8"/>
      <w:bookmarkEnd w:id="9"/>
    </w:p>
    <w:p w14:paraId="24A6710E" w14:textId="77777777" w:rsidR="00240CAE" w:rsidRPr="00B16707" w:rsidRDefault="00240CAE" w:rsidP="00530E59">
      <w:pPr>
        <w:pStyle w:val="PargrafodaLista"/>
        <w:spacing w:after="0" w:line="480" w:lineRule="auto"/>
        <w:ind w:left="714"/>
        <w:jc w:val="both"/>
        <w:rPr>
          <w:rFonts w:ascii="Times New Roman" w:hAnsi="Times New Roman" w:cs="Times New Roman"/>
          <w:bCs/>
          <w:sz w:val="24"/>
          <w:szCs w:val="24"/>
          <w:shd w:val="clear" w:color="auto" w:fill="FFFFFF"/>
        </w:rPr>
      </w:pPr>
    </w:p>
    <w:p w14:paraId="19D97112" w14:textId="20250D60" w:rsidR="00240CAE" w:rsidRPr="00B16707" w:rsidRDefault="00240CAE" w:rsidP="00530E59">
      <w:pPr>
        <w:pStyle w:val="PargrafodaLista"/>
        <w:numPr>
          <w:ilvl w:val="0"/>
          <w:numId w:val="11"/>
        </w:numPr>
        <w:spacing w:after="0" w:line="480" w:lineRule="auto"/>
        <w:ind w:left="714" w:hanging="357"/>
        <w:jc w:val="both"/>
        <w:rPr>
          <w:rFonts w:ascii="Times New Roman" w:hAnsi="Times New Roman" w:cs="Times New Roman"/>
          <w:bCs/>
          <w:sz w:val="24"/>
          <w:szCs w:val="24"/>
          <w:shd w:val="clear" w:color="auto" w:fill="FFFFFF"/>
        </w:rPr>
      </w:pPr>
      <w:r w:rsidRPr="00B16707">
        <w:rPr>
          <w:rFonts w:ascii="Times New Roman" w:hAnsi="Times New Roman" w:cs="Times New Roman"/>
          <w:sz w:val="24"/>
          <w:szCs w:val="24"/>
          <w:shd w:val="clear" w:color="auto" w:fill="FFFFFF"/>
        </w:rPr>
        <w:t xml:space="preserve">Di Paolo C, D'Urso A, Papi P, et al. </w:t>
      </w:r>
      <w:r w:rsidRPr="00A035ED">
        <w:rPr>
          <w:rFonts w:ascii="Times New Roman" w:hAnsi="Times New Roman" w:cs="Times New Roman"/>
          <w:sz w:val="24"/>
          <w:szCs w:val="24"/>
          <w:shd w:val="clear" w:color="auto" w:fill="FFFFFF"/>
          <w:lang w:val="en-US"/>
        </w:rPr>
        <w:t>Temporomandibular Disorders and Headache: A Retrospective Analysis of 1198 Patients. </w:t>
      </w:r>
      <w:r w:rsidRPr="00B16707">
        <w:rPr>
          <w:rFonts w:ascii="Times New Roman" w:hAnsi="Times New Roman" w:cs="Times New Roman"/>
          <w:sz w:val="24"/>
          <w:szCs w:val="24"/>
          <w:shd w:val="clear" w:color="auto" w:fill="FFFFFF"/>
        </w:rPr>
        <w:t xml:space="preserve">Pain Res Manag </w:t>
      </w:r>
      <w:r w:rsidR="00F84AAC" w:rsidRPr="00B16707">
        <w:rPr>
          <w:rFonts w:ascii="Times New Roman" w:hAnsi="Times New Roman" w:cs="Times New Roman"/>
          <w:sz w:val="24"/>
          <w:szCs w:val="24"/>
          <w:shd w:val="clear" w:color="auto" w:fill="FFFFFF"/>
        </w:rPr>
        <w:t>2017; 2017:</w:t>
      </w:r>
      <w:r w:rsidR="008C6C2C">
        <w:rPr>
          <w:rFonts w:ascii="Times New Roman" w:hAnsi="Times New Roman" w:cs="Times New Roman"/>
          <w:sz w:val="24"/>
          <w:szCs w:val="24"/>
          <w:shd w:val="clear" w:color="auto" w:fill="FFFFFF"/>
        </w:rPr>
        <w:t xml:space="preserve"> </w:t>
      </w:r>
      <w:r w:rsidR="00F84AAC" w:rsidRPr="00B16707">
        <w:rPr>
          <w:rFonts w:ascii="Times New Roman" w:hAnsi="Times New Roman" w:cs="Times New Roman"/>
          <w:sz w:val="24"/>
          <w:szCs w:val="24"/>
          <w:shd w:val="clear" w:color="auto" w:fill="FFFFFF"/>
        </w:rPr>
        <w:t>3203027</w:t>
      </w:r>
      <w:r w:rsidRPr="00B16707">
        <w:rPr>
          <w:rFonts w:ascii="Times New Roman" w:hAnsi="Times New Roman" w:cs="Times New Roman"/>
          <w:sz w:val="24"/>
          <w:szCs w:val="24"/>
          <w:shd w:val="clear" w:color="auto" w:fill="FFFFFF"/>
        </w:rPr>
        <w:t>.</w:t>
      </w:r>
    </w:p>
    <w:p w14:paraId="76D57367" w14:textId="77777777" w:rsidR="00240CAE" w:rsidRPr="00B16707" w:rsidRDefault="00240CAE" w:rsidP="00530E59">
      <w:pPr>
        <w:pStyle w:val="PargrafodaLista"/>
        <w:spacing w:after="0" w:line="480" w:lineRule="auto"/>
        <w:jc w:val="both"/>
        <w:rPr>
          <w:rFonts w:ascii="Times New Roman" w:hAnsi="Times New Roman" w:cs="Times New Roman"/>
          <w:bCs/>
          <w:sz w:val="24"/>
          <w:szCs w:val="24"/>
          <w:shd w:val="clear" w:color="auto" w:fill="FFFFFF"/>
        </w:rPr>
      </w:pPr>
    </w:p>
    <w:p w14:paraId="1E8480B8" w14:textId="0A2215B0" w:rsidR="00240CAE" w:rsidRPr="00B16707" w:rsidRDefault="005261C1" w:rsidP="00530E59">
      <w:pPr>
        <w:pStyle w:val="PargrafodaLista"/>
        <w:numPr>
          <w:ilvl w:val="0"/>
          <w:numId w:val="11"/>
        </w:numPr>
        <w:spacing w:after="0" w:line="480" w:lineRule="auto"/>
        <w:ind w:left="714" w:hanging="357"/>
        <w:jc w:val="both"/>
        <w:rPr>
          <w:rFonts w:ascii="Times New Roman" w:hAnsi="Times New Roman" w:cs="Times New Roman"/>
          <w:bCs/>
          <w:sz w:val="24"/>
          <w:szCs w:val="24"/>
          <w:shd w:val="clear" w:color="auto" w:fill="FFFFFF"/>
        </w:rPr>
      </w:pPr>
      <w:r>
        <w:rPr>
          <w:rFonts w:ascii="Times New Roman" w:hAnsi="Times New Roman" w:cs="Times New Roman"/>
          <w:bCs/>
          <w:sz w:val="24"/>
          <w:szCs w:val="24"/>
        </w:rPr>
        <w:lastRenderedPageBreak/>
        <w:t xml:space="preserve">Pinheiro </w:t>
      </w:r>
      <w:r w:rsidR="00A84ADE" w:rsidRPr="00B16707">
        <w:rPr>
          <w:rFonts w:ascii="Times New Roman" w:hAnsi="Times New Roman" w:cs="Times New Roman"/>
          <w:bCs/>
          <w:sz w:val="24"/>
          <w:szCs w:val="24"/>
        </w:rPr>
        <w:t>Filho FT, Sanchez MO, Santana NX, Sousa TA. Associação entre disfunção temporomandibular e hábitos parafuncionais. SALUSVITA 2017; 36(2): 381-91.</w:t>
      </w:r>
    </w:p>
    <w:p w14:paraId="547B3072" w14:textId="77777777" w:rsidR="00A84ADE" w:rsidRPr="00B16707" w:rsidRDefault="00A84ADE" w:rsidP="00530E59">
      <w:pPr>
        <w:pStyle w:val="PargrafodaLista"/>
        <w:spacing w:after="0" w:line="480" w:lineRule="auto"/>
        <w:jc w:val="both"/>
        <w:rPr>
          <w:rFonts w:ascii="Times New Roman" w:hAnsi="Times New Roman" w:cs="Times New Roman"/>
          <w:bCs/>
          <w:sz w:val="24"/>
          <w:szCs w:val="24"/>
          <w:shd w:val="clear" w:color="auto" w:fill="FFFFFF"/>
        </w:rPr>
      </w:pPr>
    </w:p>
    <w:p w14:paraId="7BE522E3" w14:textId="4408E6DA" w:rsidR="00A84ADE" w:rsidRPr="00A035ED" w:rsidRDefault="00A84ADE" w:rsidP="00530E59">
      <w:pPr>
        <w:pStyle w:val="PargrafodaLista"/>
        <w:numPr>
          <w:ilvl w:val="0"/>
          <w:numId w:val="11"/>
        </w:numPr>
        <w:spacing w:after="0" w:line="480" w:lineRule="auto"/>
        <w:ind w:left="714" w:hanging="357"/>
        <w:jc w:val="both"/>
        <w:rPr>
          <w:rFonts w:ascii="Times New Roman" w:hAnsi="Times New Roman" w:cs="Times New Roman"/>
          <w:bCs/>
          <w:sz w:val="24"/>
          <w:szCs w:val="24"/>
          <w:shd w:val="clear" w:color="auto" w:fill="FFFFFF"/>
          <w:lang w:val="en-US"/>
        </w:rPr>
      </w:pPr>
      <w:r w:rsidRPr="00B16707">
        <w:rPr>
          <w:rFonts w:ascii="Times New Roman" w:hAnsi="Times New Roman" w:cs="Times New Roman"/>
          <w:bCs/>
          <w:sz w:val="24"/>
          <w:szCs w:val="24"/>
          <w:shd w:val="clear" w:color="auto" w:fill="FFFFFF"/>
          <w:lang w:val="en-US"/>
        </w:rPr>
        <w:t>Olesen JW, Tfelt-Hansen P, Welch KMA. </w:t>
      </w:r>
      <w:r w:rsidRPr="00B16707">
        <w:rPr>
          <w:rFonts w:ascii="Times New Roman" w:hAnsi="Times New Roman" w:cs="Times New Roman"/>
          <w:bCs/>
          <w:sz w:val="24"/>
          <w:szCs w:val="24"/>
          <w:lang w:val="en-US"/>
        </w:rPr>
        <w:t>The headaches. Philadelphia: Lippincott Williams &amp; Wilkins </w:t>
      </w:r>
      <w:r w:rsidRPr="00A035ED">
        <w:rPr>
          <w:rFonts w:ascii="Times New Roman" w:hAnsi="Times New Roman" w:cs="Times New Roman"/>
          <w:bCs/>
          <w:sz w:val="24"/>
          <w:szCs w:val="24"/>
          <w:lang w:val="en-US"/>
        </w:rPr>
        <w:t>2000</w:t>
      </w:r>
      <w:r w:rsidR="00A63486" w:rsidRPr="00A035ED">
        <w:rPr>
          <w:rFonts w:ascii="Times New Roman" w:hAnsi="Times New Roman" w:cs="Times New Roman"/>
          <w:bCs/>
          <w:sz w:val="24"/>
          <w:szCs w:val="24"/>
          <w:lang w:val="en-US"/>
        </w:rPr>
        <w:t>;</w:t>
      </w:r>
      <w:r w:rsidR="009D7276">
        <w:rPr>
          <w:rFonts w:ascii="Times New Roman" w:hAnsi="Times New Roman" w:cs="Times New Roman"/>
          <w:bCs/>
          <w:sz w:val="24"/>
          <w:szCs w:val="24"/>
          <w:lang w:val="en-US"/>
        </w:rPr>
        <w:t xml:space="preserve"> </w:t>
      </w:r>
      <w:r w:rsidR="00A63486" w:rsidRPr="00A035ED">
        <w:rPr>
          <w:rFonts w:ascii="Times New Roman" w:hAnsi="Times New Roman" w:cs="Times New Roman"/>
          <w:bCs/>
          <w:sz w:val="24"/>
          <w:szCs w:val="24"/>
          <w:lang w:val="en-US"/>
        </w:rPr>
        <w:t>1-7</w:t>
      </w:r>
      <w:r w:rsidRPr="00A035ED">
        <w:rPr>
          <w:rFonts w:ascii="Times New Roman" w:hAnsi="Times New Roman" w:cs="Times New Roman"/>
          <w:bCs/>
          <w:sz w:val="24"/>
          <w:szCs w:val="24"/>
          <w:lang w:val="en-US"/>
        </w:rPr>
        <w:t>.</w:t>
      </w:r>
    </w:p>
    <w:p w14:paraId="3835201A" w14:textId="77777777" w:rsidR="00A84ADE" w:rsidRPr="00A035ED" w:rsidRDefault="00A84ADE" w:rsidP="00530E59">
      <w:pPr>
        <w:pStyle w:val="PargrafodaLista"/>
        <w:spacing w:after="0" w:line="480" w:lineRule="auto"/>
        <w:jc w:val="both"/>
        <w:rPr>
          <w:rFonts w:ascii="Times New Roman" w:hAnsi="Times New Roman" w:cs="Times New Roman"/>
          <w:bCs/>
          <w:sz w:val="24"/>
          <w:szCs w:val="24"/>
          <w:shd w:val="clear" w:color="auto" w:fill="FFFFFF"/>
          <w:lang w:val="en-US"/>
        </w:rPr>
      </w:pPr>
    </w:p>
    <w:p w14:paraId="27D7CFA0" w14:textId="383E2BDD" w:rsidR="00A84ADE" w:rsidRPr="00B16707" w:rsidRDefault="00A84ADE" w:rsidP="00530E59">
      <w:pPr>
        <w:pStyle w:val="PargrafodaLista"/>
        <w:numPr>
          <w:ilvl w:val="0"/>
          <w:numId w:val="11"/>
        </w:numPr>
        <w:spacing w:after="0" w:line="480" w:lineRule="auto"/>
        <w:jc w:val="both"/>
        <w:rPr>
          <w:rFonts w:ascii="Times New Roman" w:hAnsi="Times New Roman" w:cs="Times New Roman"/>
          <w:sz w:val="24"/>
          <w:szCs w:val="24"/>
        </w:rPr>
      </w:pPr>
      <w:r w:rsidRPr="00B16707">
        <w:rPr>
          <w:rFonts w:ascii="Times New Roman" w:hAnsi="Times New Roman" w:cs="Times New Roman"/>
          <w:sz w:val="24"/>
          <w:szCs w:val="24"/>
        </w:rPr>
        <w:t xml:space="preserve">Weber P, Corrêa ECR, Ferreira FS, Soares JC, Bolzan GP, Silva AMT. </w:t>
      </w:r>
      <w:r w:rsidRPr="00A035ED">
        <w:rPr>
          <w:rFonts w:ascii="Times New Roman" w:hAnsi="Times New Roman" w:cs="Times New Roman"/>
          <w:sz w:val="24"/>
          <w:szCs w:val="24"/>
          <w:lang w:val="en-US"/>
        </w:rPr>
        <w:t xml:space="preserve">Cervical spine dysfunction signs and symptoms in individuals with temporomandibular disorder. </w:t>
      </w:r>
      <w:r w:rsidRPr="00B16707">
        <w:rPr>
          <w:rFonts w:ascii="Times New Roman" w:hAnsi="Times New Roman" w:cs="Times New Roman"/>
          <w:sz w:val="24"/>
          <w:szCs w:val="24"/>
        </w:rPr>
        <w:t>J. Soc Bras Fonoaudiol 2012; 24(2): 134-9.</w:t>
      </w:r>
    </w:p>
    <w:bookmarkEnd w:id="6"/>
    <w:bookmarkEnd w:id="7"/>
    <w:p w14:paraId="4E045F95" w14:textId="77777777" w:rsidR="00A84ADE" w:rsidRPr="00B16707" w:rsidRDefault="00A84ADE" w:rsidP="00530E59">
      <w:pPr>
        <w:spacing w:after="0" w:line="480" w:lineRule="auto"/>
        <w:rPr>
          <w:rFonts w:ascii="Times New Roman" w:hAnsi="Times New Roman" w:cs="Times New Roman"/>
          <w:sz w:val="24"/>
          <w:szCs w:val="24"/>
        </w:rPr>
      </w:pPr>
      <w:r w:rsidRPr="00B16707">
        <w:rPr>
          <w:rFonts w:ascii="Times New Roman" w:hAnsi="Times New Roman" w:cs="Times New Roman"/>
          <w:sz w:val="24"/>
          <w:szCs w:val="24"/>
        </w:rPr>
        <w:br w:type="page"/>
      </w:r>
    </w:p>
    <w:p w14:paraId="10C28A3C" w14:textId="57B82230" w:rsidR="00A96306" w:rsidRPr="00B16707" w:rsidRDefault="00A96306" w:rsidP="00530E59">
      <w:pPr>
        <w:spacing w:after="0" w:line="480" w:lineRule="auto"/>
        <w:jc w:val="both"/>
        <w:rPr>
          <w:rFonts w:ascii="Times New Roman" w:hAnsi="Times New Roman" w:cs="Times New Roman"/>
          <w:b/>
          <w:bCs/>
          <w:sz w:val="24"/>
          <w:szCs w:val="24"/>
        </w:rPr>
      </w:pPr>
      <w:r w:rsidRPr="00B16707">
        <w:rPr>
          <w:rFonts w:ascii="Times New Roman" w:hAnsi="Times New Roman" w:cs="Times New Roman"/>
          <w:b/>
          <w:bCs/>
          <w:sz w:val="24"/>
          <w:szCs w:val="24"/>
        </w:rPr>
        <w:lastRenderedPageBreak/>
        <w:t>ANEXOS</w:t>
      </w:r>
    </w:p>
    <w:p w14:paraId="0F2D2A3A" w14:textId="51623F7D" w:rsidR="00A93078" w:rsidRPr="00B16707" w:rsidRDefault="00A93078" w:rsidP="00530E59">
      <w:pPr>
        <w:spacing w:after="0" w:line="480" w:lineRule="auto"/>
        <w:jc w:val="both"/>
        <w:rPr>
          <w:rFonts w:ascii="Times New Roman" w:hAnsi="Times New Roman" w:cs="Times New Roman"/>
          <w:b/>
          <w:bCs/>
          <w:sz w:val="24"/>
          <w:szCs w:val="24"/>
        </w:rPr>
      </w:pPr>
    </w:p>
    <w:p w14:paraId="153A2217" w14:textId="77777777" w:rsidR="009978F5" w:rsidRPr="00B16707" w:rsidRDefault="009978F5" w:rsidP="00530E59">
      <w:pPr>
        <w:spacing w:after="0" w:line="480" w:lineRule="auto"/>
        <w:jc w:val="both"/>
        <w:rPr>
          <w:rFonts w:ascii="Times New Roman" w:hAnsi="Times New Roman" w:cs="Times New Roman"/>
        </w:rPr>
      </w:pPr>
      <w:r w:rsidRPr="00B16707">
        <w:rPr>
          <w:rFonts w:ascii="Times New Roman" w:hAnsi="Times New Roman" w:cs="Times New Roman"/>
        </w:rPr>
        <w:t>Tabela 1. Respostas dos participantes ao Índice Anamnésico de Fonseca para a disfunção temporomandibular. Goiânia, 2021 (n=155).</w:t>
      </w:r>
    </w:p>
    <w:tbl>
      <w:tblPr>
        <w:tblW w:w="5000" w:type="pct"/>
        <w:tblCellMar>
          <w:left w:w="70" w:type="dxa"/>
          <w:right w:w="70" w:type="dxa"/>
        </w:tblCellMar>
        <w:tblLook w:val="04A0" w:firstRow="1" w:lastRow="0" w:firstColumn="1" w:lastColumn="0" w:noHBand="0" w:noVBand="1"/>
      </w:tblPr>
      <w:tblGrid>
        <w:gridCol w:w="5405"/>
        <w:gridCol w:w="1390"/>
        <w:gridCol w:w="1237"/>
        <w:gridCol w:w="1038"/>
      </w:tblGrid>
      <w:tr w:rsidR="00B16707" w:rsidRPr="00B16707" w14:paraId="1E786F00" w14:textId="77777777" w:rsidTr="00A035ED">
        <w:trPr>
          <w:trHeight w:val="630"/>
        </w:trPr>
        <w:tc>
          <w:tcPr>
            <w:tcW w:w="2917" w:type="pct"/>
            <w:tcBorders>
              <w:top w:val="single" w:sz="4" w:space="0" w:color="auto"/>
              <w:left w:val="nil"/>
              <w:bottom w:val="single" w:sz="4" w:space="0" w:color="auto"/>
              <w:right w:val="nil"/>
            </w:tcBorders>
            <w:noWrap/>
            <w:vAlign w:val="center"/>
            <w:hideMark/>
          </w:tcPr>
          <w:p w14:paraId="723A7E1B"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 </w:t>
            </w:r>
          </w:p>
        </w:tc>
        <w:tc>
          <w:tcPr>
            <w:tcW w:w="750" w:type="pct"/>
            <w:tcBorders>
              <w:top w:val="single" w:sz="4" w:space="0" w:color="auto"/>
              <w:left w:val="nil"/>
              <w:bottom w:val="single" w:sz="4" w:space="0" w:color="auto"/>
              <w:right w:val="nil"/>
            </w:tcBorders>
            <w:vAlign w:val="center"/>
            <w:hideMark/>
          </w:tcPr>
          <w:p w14:paraId="4904C306"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Não                                            n (%)</w:t>
            </w:r>
          </w:p>
        </w:tc>
        <w:tc>
          <w:tcPr>
            <w:tcW w:w="667" w:type="pct"/>
            <w:tcBorders>
              <w:top w:val="single" w:sz="4" w:space="0" w:color="auto"/>
              <w:left w:val="nil"/>
              <w:bottom w:val="single" w:sz="4" w:space="0" w:color="auto"/>
              <w:right w:val="nil"/>
            </w:tcBorders>
            <w:vAlign w:val="center"/>
            <w:hideMark/>
          </w:tcPr>
          <w:p w14:paraId="56BAA8B3"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Às vezes                                            n (%)</w:t>
            </w:r>
          </w:p>
        </w:tc>
        <w:tc>
          <w:tcPr>
            <w:tcW w:w="666" w:type="pct"/>
            <w:tcBorders>
              <w:top w:val="single" w:sz="4" w:space="0" w:color="auto"/>
              <w:left w:val="nil"/>
              <w:bottom w:val="single" w:sz="4" w:space="0" w:color="auto"/>
              <w:right w:val="nil"/>
            </w:tcBorders>
            <w:vAlign w:val="center"/>
            <w:hideMark/>
          </w:tcPr>
          <w:p w14:paraId="51E6CDF7"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Sempre                                            n (%)</w:t>
            </w:r>
          </w:p>
        </w:tc>
      </w:tr>
      <w:tr w:rsidR="00B16707" w:rsidRPr="00B16707" w14:paraId="0DD2456A" w14:textId="77777777" w:rsidTr="00A035ED">
        <w:trPr>
          <w:trHeight w:val="315"/>
        </w:trPr>
        <w:tc>
          <w:tcPr>
            <w:tcW w:w="2917" w:type="pct"/>
            <w:noWrap/>
            <w:vAlign w:val="center"/>
            <w:hideMark/>
          </w:tcPr>
          <w:p w14:paraId="0D47068E"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Dificuldade para abrir a boca</w:t>
            </w:r>
          </w:p>
        </w:tc>
        <w:tc>
          <w:tcPr>
            <w:tcW w:w="750" w:type="pct"/>
            <w:noWrap/>
            <w:vAlign w:val="center"/>
            <w:hideMark/>
          </w:tcPr>
          <w:p w14:paraId="78D327DC"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110 (71,0)</w:t>
            </w:r>
          </w:p>
        </w:tc>
        <w:tc>
          <w:tcPr>
            <w:tcW w:w="667" w:type="pct"/>
            <w:noWrap/>
            <w:vAlign w:val="center"/>
            <w:hideMark/>
          </w:tcPr>
          <w:p w14:paraId="57AD1E8D"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34 (21,9)</w:t>
            </w:r>
          </w:p>
        </w:tc>
        <w:tc>
          <w:tcPr>
            <w:tcW w:w="666" w:type="pct"/>
            <w:noWrap/>
            <w:vAlign w:val="center"/>
            <w:hideMark/>
          </w:tcPr>
          <w:p w14:paraId="2779FC56"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11 (7,1)</w:t>
            </w:r>
          </w:p>
        </w:tc>
      </w:tr>
      <w:tr w:rsidR="00B16707" w:rsidRPr="00B16707" w14:paraId="3C683B2E" w14:textId="77777777" w:rsidTr="00A035ED">
        <w:trPr>
          <w:trHeight w:val="315"/>
        </w:trPr>
        <w:tc>
          <w:tcPr>
            <w:tcW w:w="2917" w:type="pct"/>
            <w:noWrap/>
            <w:vAlign w:val="center"/>
            <w:hideMark/>
          </w:tcPr>
          <w:p w14:paraId="56BDA2A3"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Dificuldade para movimentar sua mandíbula para os lados</w:t>
            </w:r>
          </w:p>
        </w:tc>
        <w:tc>
          <w:tcPr>
            <w:tcW w:w="750" w:type="pct"/>
            <w:noWrap/>
            <w:vAlign w:val="center"/>
            <w:hideMark/>
          </w:tcPr>
          <w:p w14:paraId="44152AB8"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115 (74,2)</w:t>
            </w:r>
          </w:p>
        </w:tc>
        <w:tc>
          <w:tcPr>
            <w:tcW w:w="667" w:type="pct"/>
            <w:noWrap/>
            <w:vAlign w:val="center"/>
            <w:hideMark/>
          </w:tcPr>
          <w:p w14:paraId="7B14B712"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25 (16,1)</w:t>
            </w:r>
          </w:p>
        </w:tc>
        <w:tc>
          <w:tcPr>
            <w:tcW w:w="666" w:type="pct"/>
            <w:noWrap/>
            <w:vAlign w:val="center"/>
            <w:hideMark/>
          </w:tcPr>
          <w:p w14:paraId="64C032C2"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15 (9,7)</w:t>
            </w:r>
          </w:p>
        </w:tc>
      </w:tr>
      <w:tr w:rsidR="00B16707" w:rsidRPr="00B16707" w14:paraId="1AB2AFF7" w14:textId="77777777" w:rsidTr="00A035ED">
        <w:trPr>
          <w:trHeight w:val="315"/>
        </w:trPr>
        <w:tc>
          <w:tcPr>
            <w:tcW w:w="2917" w:type="pct"/>
            <w:noWrap/>
            <w:vAlign w:val="center"/>
            <w:hideMark/>
          </w:tcPr>
          <w:p w14:paraId="05B33379"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Cansaço/dor muscular quando mastiga</w:t>
            </w:r>
          </w:p>
        </w:tc>
        <w:tc>
          <w:tcPr>
            <w:tcW w:w="750" w:type="pct"/>
            <w:noWrap/>
            <w:vAlign w:val="center"/>
            <w:hideMark/>
          </w:tcPr>
          <w:p w14:paraId="46CA61AD"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76 (49,0)</w:t>
            </w:r>
          </w:p>
        </w:tc>
        <w:tc>
          <w:tcPr>
            <w:tcW w:w="667" w:type="pct"/>
            <w:noWrap/>
            <w:vAlign w:val="center"/>
            <w:hideMark/>
          </w:tcPr>
          <w:p w14:paraId="5D1216F1"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59 (38,1)</w:t>
            </w:r>
          </w:p>
        </w:tc>
        <w:tc>
          <w:tcPr>
            <w:tcW w:w="666" w:type="pct"/>
            <w:noWrap/>
            <w:vAlign w:val="center"/>
            <w:hideMark/>
          </w:tcPr>
          <w:p w14:paraId="1A070760"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20 (12,9)</w:t>
            </w:r>
          </w:p>
        </w:tc>
      </w:tr>
      <w:tr w:rsidR="00B16707" w:rsidRPr="00B16707" w14:paraId="6E4A6414" w14:textId="77777777" w:rsidTr="00A035ED">
        <w:trPr>
          <w:trHeight w:val="315"/>
        </w:trPr>
        <w:tc>
          <w:tcPr>
            <w:tcW w:w="2917" w:type="pct"/>
            <w:noWrap/>
            <w:vAlign w:val="center"/>
            <w:hideMark/>
          </w:tcPr>
          <w:p w14:paraId="54155226"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Dores de cabeça com frequência</w:t>
            </w:r>
          </w:p>
        </w:tc>
        <w:tc>
          <w:tcPr>
            <w:tcW w:w="750" w:type="pct"/>
            <w:noWrap/>
            <w:vAlign w:val="center"/>
            <w:hideMark/>
          </w:tcPr>
          <w:p w14:paraId="50FD5737"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44 (28,4)</w:t>
            </w:r>
          </w:p>
        </w:tc>
        <w:tc>
          <w:tcPr>
            <w:tcW w:w="667" w:type="pct"/>
            <w:noWrap/>
            <w:vAlign w:val="center"/>
            <w:hideMark/>
          </w:tcPr>
          <w:p w14:paraId="2207C9E6"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46 (29,7)</w:t>
            </w:r>
          </w:p>
        </w:tc>
        <w:tc>
          <w:tcPr>
            <w:tcW w:w="666" w:type="pct"/>
            <w:noWrap/>
            <w:vAlign w:val="center"/>
            <w:hideMark/>
          </w:tcPr>
          <w:p w14:paraId="1FD94C21"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65 (41,9)</w:t>
            </w:r>
          </w:p>
        </w:tc>
      </w:tr>
      <w:tr w:rsidR="00B16707" w:rsidRPr="00B16707" w14:paraId="5EA272C3" w14:textId="77777777" w:rsidTr="00A035ED">
        <w:trPr>
          <w:trHeight w:val="315"/>
        </w:trPr>
        <w:tc>
          <w:tcPr>
            <w:tcW w:w="2917" w:type="pct"/>
            <w:noWrap/>
            <w:vAlign w:val="center"/>
            <w:hideMark/>
          </w:tcPr>
          <w:p w14:paraId="36EE4828"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Dor na nuca ou torcicolo</w:t>
            </w:r>
          </w:p>
        </w:tc>
        <w:tc>
          <w:tcPr>
            <w:tcW w:w="750" w:type="pct"/>
            <w:noWrap/>
            <w:vAlign w:val="center"/>
            <w:hideMark/>
          </w:tcPr>
          <w:p w14:paraId="6E52E7CB"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40 (25,8)</w:t>
            </w:r>
          </w:p>
        </w:tc>
        <w:tc>
          <w:tcPr>
            <w:tcW w:w="667" w:type="pct"/>
            <w:noWrap/>
            <w:vAlign w:val="center"/>
            <w:hideMark/>
          </w:tcPr>
          <w:p w14:paraId="7D933899"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73 (47,1)</w:t>
            </w:r>
          </w:p>
        </w:tc>
        <w:tc>
          <w:tcPr>
            <w:tcW w:w="666" w:type="pct"/>
            <w:noWrap/>
            <w:vAlign w:val="center"/>
            <w:hideMark/>
          </w:tcPr>
          <w:p w14:paraId="13EF4E7B"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42 (27,1)</w:t>
            </w:r>
          </w:p>
        </w:tc>
      </w:tr>
      <w:tr w:rsidR="00B16707" w:rsidRPr="00B16707" w14:paraId="021E7DB4" w14:textId="77777777" w:rsidTr="00A035ED">
        <w:trPr>
          <w:trHeight w:val="315"/>
        </w:trPr>
        <w:tc>
          <w:tcPr>
            <w:tcW w:w="2917" w:type="pct"/>
            <w:noWrap/>
            <w:vAlign w:val="center"/>
            <w:hideMark/>
          </w:tcPr>
          <w:p w14:paraId="191997E1"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Dor de ouvido ou na região das ATM</w:t>
            </w:r>
          </w:p>
        </w:tc>
        <w:tc>
          <w:tcPr>
            <w:tcW w:w="750" w:type="pct"/>
            <w:noWrap/>
            <w:vAlign w:val="center"/>
            <w:hideMark/>
          </w:tcPr>
          <w:p w14:paraId="05E461F1"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87 (56,1)</w:t>
            </w:r>
          </w:p>
        </w:tc>
        <w:tc>
          <w:tcPr>
            <w:tcW w:w="667" w:type="pct"/>
            <w:noWrap/>
            <w:vAlign w:val="center"/>
            <w:hideMark/>
          </w:tcPr>
          <w:p w14:paraId="258E0DCE"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46 (29,7)</w:t>
            </w:r>
          </w:p>
        </w:tc>
        <w:tc>
          <w:tcPr>
            <w:tcW w:w="666" w:type="pct"/>
            <w:noWrap/>
            <w:vAlign w:val="center"/>
            <w:hideMark/>
          </w:tcPr>
          <w:p w14:paraId="55B4549A"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22 (14,2)</w:t>
            </w:r>
          </w:p>
        </w:tc>
      </w:tr>
      <w:tr w:rsidR="00B16707" w:rsidRPr="00B16707" w14:paraId="44AD72A5" w14:textId="77777777" w:rsidTr="00A035ED">
        <w:trPr>
          <w:trHeight w:val="315"/>
        </w:trPr>
        <w:tc>
          <w:tcPr>
            <w:tcW w:w="2917" w:type="pct"/>
            <w:noWrap/>
            <w:vAlign w:val="center"/>
            <w:hideMark/>
          </w:tcPr>
          <w:p w14:paraId="66C90920"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Ruídos na ATM quando mastiga ou quando abre a boca</w:t>
            </w:r>
          </w:p>
        </w:tc>
        <w:tc>
          <w:tcPr>
            <w:tcW w:w="750" w:type="pct"/>
            <w:noWrap/>
            <w:vAlign w:val="center"/>
            <w:hideMark/>
          </w:tcPr>
          <w:p w14:paraId="49700D4F"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65 (41,9)</w:t>
            </w:r>
          </w:p>
        </w:tc>
        <w:tc>
          <w:tcPr>
            <w:tcW w:w="667" w:type="pct"/>
            <w:noWrap/>
            <w:vAlign w:val="center"/>
            <w:hideMark/>
          </w:tcPr>
          <w:p w14:paraId="6ABB63C4"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37 (23,9)</w:t>
            </w:r>
          </w:p>
        </w:tc>
        <w:tc>
          <w:tcPr>
            <w:tcW w:w="666" w:type="pct"/>
            <w:noWrap/>
            <w:vAlign w:val="center"/>
            <w:hideMark/>
          </w:tcPr>
          <w:p w14:paraId="31EF4EC4"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53 (34,2)</w:t>
            </w:r>
          </w:p>
        </w:tc>
      </w:tr>
      <w:tr w:rsidR="00B16707" w:rsidRPr="00B16707" w14:paraId="3C2A68A6" w14:textId="77777777" w:rsidTr="00A035ED">
        <w:trPr>
          <w:trHeight w:val="315"/>
        </w:trPr>
        <w:tc>
          <w:tcPr>
            <w:tcW w:w="2917" w:type="pct"/>
            <w:noWrap/>
            <w:vAlign w:val="center"/>
            <w:hideMark/>
          </w:tcPr>
          <w:p w14:paraId="4D13FBAF"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Hábito de apertar e/ou ranger os dentes</w:t>
            </w:r>
          </w:p>
        </w:tc>
        <w:tc>
          <w:tcPr>
            <w:tcW w:w="750" w:type="pct"/>
            <w:noWrap/>
            <w:vAlign w:val="center"/>
            <w:hideMark/>
          </w:tcPr>
          <w:p w14:paraId="12AB36F4"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65 (41,9)</w:t>
            </w:r>
          </w:p>
        </w:tc>
        <w:tc>
          <w:tcPr>
            <w:tcW w:w="667" w:type="pct"/>
            <w:noWrap/>
            <w:vAlign w:val="center"/>
            <w:hideMark/>
          </w:tcPr>
          <w:p w14:paraId="4D67E1F7"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33 (21,3)</w:t>
            </w:r>
          </w:p>
        </w:tc>
        <w:tc>
          <w:tcPr>
            <w:tcW w:w="666" w:type="pct"/>
            <w:noWrap/>
            <w:vAlign w:val="center"/>
            <w:hideMark/>
          </w:tcPr>
          <w:p w14:paraId="2554AAD5"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57 (36,8)</w:t>
            </w:r>
          </w:p>
        </w:tc>
      </w:tr>
      <w:tr w:rsidR="00B16707" w:rsidRPr="00B16707" w14:paraId="091DA206" w14:textId="77777777" w:rsidTr="00A035ED">
        <w:trPr>
          <w:trHeight w:val="315"/>
        </w:trPr>
        <w:tc>
          <w:tcPr>
            <w:tcW w:w="2917" w:type="pct"/>
            <w:noWrap/>
            <w:vAlign w:val="center"/>
            <w:hideMark/>
          </w:tcPr>
          <w:p w14:paraId="41FD75C8"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Sente que seus dentes se articulam bem</w:t>
            </w:r>
          </w:p>
        </w:tc>
        <w:tc>
          <w:tcPr>
            <w:tcW w:w="750" w:type="pct"/>
            <w:noWrap/>
            <w:vAlign w:val="center"/>
            <w:hideMark/>
          </w:tcPr>
          <w:p w14:paraId="339C4C74"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82 (52,9)</w:t>
            </w:r>
          </w:p>
        </w:tc>
        <w:tc>
          <w:tcPr>
            <w:tcW w:w="667" w:type="pct"/>
            <w:noWrap/>
            <w:vAlign w:val="center"/>
            <w:hideMark/>
          </w:tcPr>
          <w:p w14:paraId="0E2DCCF8"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34 (21,9)</w:t>
            </w:r>
          </w:p>
        </w:tc>
        <w:tc>
          <w:tcPr>
            <w:tcW w:w="666" w:type="pct"/>
            <w:noWrap/>
            <w:vAlign w:val="center"/>
            <w:hideMark/>
          </w:tcPr>
          <w:p w14:paraId="0E1CFCDF"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39 (25,2)</w:t>
            </w:r>
          </w:p>
        </w:tc>
      </w:tr>
      <w:tr w:rsidR="00B16707" w:rsidRPr="00B16707" w14:paraId="3FD90E4D" w14:textId="77777777" w:rsidTr="00A035ED">
        <w:trPr>
          <w:trHeight w:val="315"/>
        </w:trPr>
        <w:tc>
          <w:tcPr>
            <w:tcW w:w="2917" w:type="pct"/>
            <w:tcBorders>
              <w:top w:val="nil"/>
              <w:left w:val="nil"/>
              <w:bottom w:val="single" w:sz="4" w:space="0" w:color="auto"/>
              <w:right w:val="nil"/>
            </w:tcBorders>
            <w:noWrap/>
            <w:vAlign w:val="center"/>
            <w:hideMark/>
          </w:tcPr>
          <w:p w14:paraId="50DD7DB2"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Considera-se uma pessoa tensa/nervosa</w:t>
            </w:r>
          </w:p>
        </w:tc>
        <w:tc>
          <w:tcPr>
            <w:tcW w:w="750" w:type="pct"/>
            <w:tcBorders>
              <w:top w:val="nil"/>
              <w:left w:val="nil"/>
              <w:bottom w:val="single" w:sz="4" w:space="0" w:color="auto"/>
              <w:right w:val="nil"/>
            </w:tcBorders>
            <w:noWrap/>
            <w:vAlign w:val="center"/>
            <w:hideMark/>
          </w:tcPr>
          <w:p w14:paraId="5C2BF45F"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8 (5,2)</w:t>
            </w:r>
          </w:p>
        </w:tc>
        <w:tc>
          <w:tcPr>
            <w:tcW w:w="667" w:type="pct"/>
            <w:tcBorders>
              <w:top w:val="nil"/>
              <w:left w:val="nil"/>
              <w:bottom w:val="single" w:sz="4" w:space="0" w:color="auto"/>
              <w:right w:val="nil"/>
            </w:tcBorders>
            <w:noWrap/>
            <w:vAlign w:val="center"/>
            <w:hideMark/>
          </w:tcPr>
          <w:p w14:paraId="1D4AD122"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53 (34,2)</w:t>
            </w:r>
          </w:p>
        </w:tc>
        <w:tc>
          <w:tcPr>
            <w:tcW w:w="666" w:type="pct"/>
            <w:tcBorders>
              <w:top w:val="nil"/>
              <w:left w:val="nil"/>
              <w:bottom w:val="single" w:sz="4" w:space="0" w:color="auto"/>
              <w:right w:val="nil"/>
            </w:tcBorders>
            <w:noWrap/>
            <w:vAlign w:val="center"/>
            <w:hideMark/>
          </w:tcPr>
          <w:p w14:paraId="5A45B90D"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94 (60,6)</w:t>
            </w:r>
          </w:p>
        </w:tc>
      </w:tr>
      <w:tr w:rsidR="00B16707" w:rsidRPr="00B16707" w14:paraId="590005E2" w14:textId="77777777" w:rsidTr="00A035ED">
        <w:trPr>
          <w:trHeight w:val="315"/>
        </w:trPr>
        <w:tc>
          <w:tcPr>
            <w:tcW w:w="4334" w:type="pct"/>
            <w:gridSpan w:val="3"/>
            <w:tcBorders>
              <w:top w:val="single" w:sz="4" w:space="0" w:color="auto"/>
              <w:left w:val="nil"/>
              <w:bottom w:val="nil"/>
              <w:right w:val="nil"/>
            </w:tcBorders>
            <w:noWrap/>
            <w:vAlign w:val="center"/>
            <w:hideMark/>
          </w:tcPr>
          <w:p w14:paraId="05066D01" w14:textId="77777777" w:rsidR="009978F5" w:rsidRPr="00B16707" w:rsidRDefault="009978F5" w:rsidP="00530E59">
            <w:pPr>
              <w:spacing w:after="0" w:line="480" w:lineRule="auto"/>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n = frequência absoluta; % = frequência relativa; ATM = Articulação temporomandibular</w:t>
            </w:r>
          </w:p>
        </w:tc>
        <w:tc>
          <w:tcPr>
            <w:tcW w:w="666" w:type="pct"/>
            <w:noWrap/>
            <w:vAlign w:val="center"/>
            <w:hideMark/>
          </w:tcPr>
          <w:p w14:paraId="62906859" w14:textId="77777777" w:rsidR="009978F5" w:rsidRPr="00B16707" w:rsidRDefault="009978F5" w:rsidP="00530E59">
            <w:pPr>
              <w:spacing w:after="0" w:line="480" w:lineRule="auto"/>
              <w:rPr>
                <w:rFonts w:ascii="Times New Roman" w:eastAsia="Times New Roman" w:hAnsi="Times New Roman" w:cs="Times New Roman"/>
                <w:lang w:eastAsia="pt-BR"/>
              </w:rPr>
            </w:pPr>
          </w:p>
        </w:tc>
      </w:tr>
    </w:tbl>
    <w:p w14:paraId="3AA0F338" w14:textId="2DD0B453" w:rsidR="00A93078" w:rsidRPr="00B16707" w:rsidRDefault="00A93078" w:rsidP="00530E59">
      <w:pPr>
        <w:spacing w:after="0" w:line="480" w:lineRule="auto"/>
        <w:jc w:val="both"/>
        <w:rPr>
          <w:rFonts w:ascii="Times New Roman" w:hAnsi="Times New Roman" w:cs="Times New Roman"/>
          <w:b/>
          <w:bCs/>
        </w:rPr>
      </w:pPr>
    </w:p>
    <w:p w14:paraId="3AA2999D" w14:textId="3CC2632F" w:rsidR="00A93078" w:rsidRPr="00B16707" w:rsidRDefault="00A93078" w:rsidP="00530E59">
      <w:pPr>
        <w:spacing w:after="0" w:line="480" w:lineRule="auto"/>
        <w:jc w:val="both"/>
        <w:rPr>
          <w:rFonts w:ascii="Times New Roman" w:hAnsi="Times New Roman" w:cs="Times New Roman"/>
          <w:b/>
          <w:bCs/>
        </w:rPr>
      </w:pPr>
    </w:p>
    <w:p w14:paraId="76EA2C10" w14:textId="77777777" w:rsidR="005020A4" w:rsidRPr="00B16707" w:rsidRDefault="005020A4" w:rsidP="00530E59">
      <w:pPr>
        <w:spacing w:after="0" w:line="480" w:lineRule="auto"/>
        <w:jc w:val="both"/>
        <w:rPr>
          <w:rFonts w:ascii="Times New Roman" w:hAnsi="Times New Roman" w:cs="Times New Roman"/>
          <w:b/>
          <w:bCs/>
        </w:rPr>
      </w:pPr>
    </w:p>
    <w:p w14:paraId="0DF2DBA1" w14:textId="38E05B66" w:rsidR="00A93078" w:rsidRPr="00B16707" w:rsidRDefault="009978F5" w:rsidP="00530E59">
      <w:pPr>
        <w:spacing w:after="0" w:line="480" w:lineRule="auto"/>
        <w:rPr>
          <w:rFonts w:ascii="Times New Roman" w:hAnsi="Times New Roman" w:cs="Times New Roman"/>
          <w:b/>
          <w:bCs/>
        </w:rPr>
      </w:pPr>
      <w:r w:rsidRPr="00B16707">
        <w:rPr>
          <w:rFonts w:ascii="Times New Roman" w:hAnsi="Times New Roman" w:cs="Times New Roman"/>
          <w:b/>
          <w:bCs/>
        </w:rPr>
        <w:br w:type="page"/>
      </w:r>
    </w:p>
    <w:p w14:paraId="46F79DEA" w14:textId="2194439A" w:rsidR="00A93078" w:rsidRPr="00B16707" w:rsidRDefault="00A93078" w:rsidP="00530E59">
      <w:pPr>
        <w:spacing w:after="0" w:line="480" w:lineRule="auto"/>
        <w:rPr>
          <w:rFonts w:ascii="Times New Roman" w:hAnsi="Times New Roman" w:cs="Times New Roman"/>
        </w:rPr>
      </w:pPr>
      <w:r w:rsidRPr="00B16707">
        <w:rPr>
          <w:rFonts w:ascii="Times New Roman" w:hAnsi="Times New Roman" w:cs="Times New Roman"/>
        </w:rPr>
        <w:lastRenderedPageBreak/>
        <w:t xml:space="preserve">Tabela 2. </w:t>
      </w:r>
      <w:r w:rsidR="000C0E8B" w:rsidRPr="00B16707">
        <w:rPr>
          <w:rFonts w:ascii="Times New Roman" w:hAnsi="Times New Roman" w:cs="Times New Roman"/>
        </w:rPr>
        <w:t>Cefaleia e fatores associados nos participantes da pesquisa. Goiânia, 2021 (n=155).</w:t>
      </w:r>
    </w:p>
    <w:tbl>
      <w:tblPr>
        <w:tblW w:w="5000" w:type="pct"/>
        <w:tblCellMar>
          <w:left w:w="70" w:type="dxa"/>
          <w:right w:w="70" w:type="dxa"/>
        </w:tblCellMar>
        <w:tblLook w:val="04A0" w:firstRow="1" w:lastRow="0" w:firstColumn="1" w:lastColumn="0" w:noHBand="0" w:noVBand="1"/>
      </w:tblPr>
      <w:tblGrid>
        <w:gridCol w:w="2956"/>
        <w:gridCol w:w="1143"/>
        <w:gridCol w:w="1143"/>
        <w:gridCol w:w="1143"/>
        <w:gridCol w:w="1542"/>
        <w:gridCol w:w="1143"/>
      </w:tblGrid>
      <w:tr w:rsidR="00B16707" w:rsidRPr="00B16707" w14:paraId="3AFB91E3" w14:textId="77777777" w:rsidTr="00A93078">
        <w:trPr>
          <w:trHeight w:val="630"/>
        </w:trPr>
        <w:tc>
          <w:tcPr>
            <w:tcW w:w="1390" w:type="pct"/>
            <w:tcBorders>
              <w:top w:val="single" w:sz="4" w:space="0" w:color="auto"/>
              <w:left w:val="nil"/>
              <w:bottom w:val="single" w:sz="4" w:space="0" w:color="auto"/>
              <w:right w:val="nil"/>
            </w:tcBorders>
            <w:noWrap/>
            <w:vAlign w:val="center"/>
            <w:hideMark/>
          </w:tcPr>
          <w:p w14:paraId="2471E8E9"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 </w:t>
            </w:r>
          </w:p>
        </w:tc>
        <w:tc>
          <w:tcPr>
            <w:tcW w:w="678" w:type="pct"/>
            <w:tcBorders>
              <w:top w:val="single" w:sz="4" w:space="0" w:color="auto"/>
              <w:left w:val="nil"/>
              <w:bottom w:val="single" w:sz="4" w:space="0" w:color="auto"/>
              <w:right w:val="nil"/>
            </w:tcBorders>
            <w:vAlign w:val="center"/>
            <w:hideMark/>
          </w:tcPr>
          <w:p w14:paraId="4100F063"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Nunca                                            n (%)</w:t>
            </w:r>
          </w:p>
        </w:tc>
        <w:tc>
          <w:tcPr>
            <w:tcW w:w="678" w:type="pct"/>
            <w:tcBorders>
              <w:top w:val="single" w:sz="4" w:space="0" w:color="auto"/>
              <w:left w:val="nil"/>
              <w:bottom w:val="single" w:sz="4" w:space="0" w:color="auto"/>
              <w:right w:val="nil"/>
            </w:tcBorders>
            <w:vAlign w:val="center"/>
            <w:hideMark/>
          </w:tcPr>
          <w:p w14:paraId="5C12D337"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Raramente                                            n (%)</w:t>
            </w:r>
          </w:p>
        </w:tc>
        <w:tc>
          <w:tcPr>
            <w:tcW w:w="678" w:type="pct"/>
            <w:tcBorders>
              <w:top w:val="single" w:sz="4" w:space="0" w:color="auto"/>
              <w:left w:val="nil"/>
              <w:bottom w:val="single" w:sz="4" w:space="0" w:color="auto"/>
              <w:right w:val="nil"/>
            </w:tcBorders>
            <w:vAlign w:val="center"/>
            <w:hideMark/>
          </w:tcPr>
          <w:p w14:paraId="593DC93C"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Às vezes                                            n (%)</w:t>
            </w:r>
          </w:p>
        </w:tc>
        <w:tc>
          <w:tcPr>
            <w:tcW w:w="898" w:type="pct"/>
            <w:tcBorders>
              <w:top w:val="single" w:sz="4" w:space="0" w:color="auto"/>
              <w:left w:val="nil"/>
              <w:bottom w:val="single" w:sz="4" w:space="0" w:color="auto"/>
              <w:right w:val="nil"/>
            </w:tcBorders>
            <w:vAlign w:val="center"/>
            <w:hideMark/>
          </w:tcPr>
          <w:p w14:paraId="325DDDFC"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Com muita frequência                                            n (%)</w:t>
            </w:r>
          </w:p>
        </w:tc>
        <w:tc>
          <w:tcPr>
            <w:tcW w:w="678" w:type="pct"/>
            <w:tcBorders>
              <w:top w:val="single" w:sz="4" w:space="0" w:color="auto"/>
              <w:left w:val="nil"/>
              <w:bottom w:val="single" w:sz="4" w:space="0" w:color="auto"/>
              <w:right w:val="nil"/>
            </w:tcBorders>
            <w:vAlign w:val="center"/>
            <w:hideMark/>
          </w:tcPr>
          <w:p w14:paraId="5619E88F"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Sempre                                            n (%)</w:t>
            </w:r>
          </w:p>
        </w:tc>
      </w:tr>
      <w:tr w:rsidR="00B16707" w:rsidRPr="00B16707" w14:paraId="46A938D3" w14:textId="77777777" w:rsidTr="00A93078">
        <w:trPr>
          <w:trHeight w:val="315"/>
        </w:trPr>
        <w:tc>
          <w:tcPr>
            <w:tcW w:w="1390" w:type="pct"/>
            <w:noWrap/>
            <w:vAlign w:val="center"/>
            <w:hideMark/>
          </w:tcPr>
          <w:p w14:paraId="6018866F"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A frequência a dor é forte</w:t>
            </w:r>
          </w:p>
        </w:tc>
        <w:tc>
          <w:tcPr>
            <w:tcW w:w="678" w:type="pct"/>
            <w:noWrap/>
            <w:vAlign w:val="center"/>
            <w:hideMark/>
          </w:tcPr>
          <w:p w14:paraId="27EA296A"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10 (6,5)</w:t>
            </w:r>
          </w:p>
        </w:tc>
        <w:tc>
          <w:tcPr>
            <w:tcW w:w="678" w:type="pct"/>
            <w:noWrap/>
            <w:vAlign w:val="center"/>
            <w:hideMark/>
          </w:tcPr>
          <w:p w14:paraId="5D43A039"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37 (23,9)</w:t>
            </w:r>
          </w:p>
        </w:tc>
        <w:tc>
          <w:tcPr>
            <w:tcW w:w="678" w:type="pct"/>
            <w:noWrap/>
            <w:vAlign w:val="center"/>
            <w:hideMark/>
          </w:tcPr>
          <w:p w14:paraId="066686F3"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52 (33,5)</w:t>
            </w:r>
          </w:p>
        </w:tc>
        <w:tc>
          <w:tcPr>
            <w:tcW w:w="898" w:type="pct"/>
            <w:noWrap/>
            <w:vAlign w:val="center"/>
            <w:hideMark/>
          </w:tcPr>
          <w:p w14:paraId="2653BC65"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43 (27,7)</w:t>
            </w:r>
          </w:p>
        </w:tc>
        <w:tc>
          <w:tcPr>
            <w:tcW w:w="678" w:type="pct"/>
            <w:noWrap/>
            <w:vAlign w:val="center"/>
            <w:hideMark/>
          </w:tcPr>
          <w:p w14:paraId="756F374B"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13 (8,4)</w:t>
            </w:r>
          </w:p>
        </w:tc>
      </w:tr>
      <w:tr w:rsidR="00B16707" w:rsidRPr="00B16707" w14:paraId="7A0BAC74" w14:textId="77777777" w:rsidTr="00A93078">
        <w:trPr>
          <w:trHeight w:val="315"/>
        </w:trPr>
        <w:tc>
          <w:tcPr>
            <w:tcW w:w="1390" w:type="pct"/>
            <w:noWrap/>
            <w:vAlign w:val="center"/>
            <w:hideMark/>
          </w:tcPr>
          <w:p w14:paraId="64F5C4CD"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Limitação de atividades diárias</w:t>
            </w:r>
          </w:p>
        </w:tc>
        <w:tc>
          <w:tcPr>
            <w:tcW w:w="678" w:type="pct"/>
            <w:noWrap/>
            <w:vAlign w:val="center"/>
            <w:hideMark/>
          </w:tcPr>
          <w:p w14:paraId="438BD79F"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25 (16,1)</w:t>
            </w:r>
          </w:p>
        </w:tc>
        <w:tc>
          <w:tcPr>
            <w:tcW w:w="678" w:type="pct"/>
            <w:noWrap/>
            <w:vAlign w:val="center"/>
            <w:hideMark/>
          </w:tcPr>
          <w:p w14:paraId="66DBBEDC"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47 (30,3)</w:t>
            </w:r>
          </w:p>
        </w:tc>
        <w:tc>
          <w:tcPr>
            <w:tcW w:w="678" w:type="pct"/>
            <w:noWrap/>
            <w:vAlign w:val="center"/>
            <w:hideMark/>
          </w:tcPr>
          <w:p w14:paraId="1735DE6F"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46 (29,7)</w:t>
            </w:r>
          </w:p>
        </w:tc>
        <w:tc>
          <w:tcPr>
            <w:tcW w:w="898" w:type="pct"/>
            <w:noWrap/>
            <w:vAlign w:val="center"/>
            <w:hideMark/>
          </w:tcPr>
          <w:p w14:paraId="08A2FA01"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32 (20,6)</w:t>
            </w:r>
          </w:p>
        </w:tc>
        <w:tc>
          <w:tcPr>
            <w:tcW w:w="678" w:type="pct"/>
            <w:noWrap/>
            <w:vAlign w:val="center"/>
            <w:hideMark/>
          </w:tcPr>
          <w:p w14:paraId="6F5DBC3F"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5 (3,2)</w:t>
            </w:r>
          </w:p>
        </w:tc>
      </w:tr>
      <w:tr w:rsidR="00B16707" w:rsidRPr="00B16707" w14:paraId="62A3D76C" w14:textId="77777777" w:rsidTr="00A93078">
        <w:trPr>
          <w:trHeight w:val="315"/>
        </w:trPr>
        <w:tc>
          <w:tcPr>
            <w:tcW w:w="1390" w:type="pct"/>
            <w:noWrap/>
            <w:vAlign w:val="center"/>
            <w:hideMark/>
          </w:tcPr>
          <w:p w14:paraId="2CE3C9D0" w14:textId="02CA48D0" w:rsidR="00A93078" w:rsidRPr="00B16707" w:rsidRDefault="00847306"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Deitar-se</w:t>
            </w:r>
            <w:r w:rsidR="00A93078" w:rsidRPr="00B16707">
              <w:rPr>
                <w:rFonts w:ascii="Times New Roman" w:eastAsia="Times New Roman" w:hAnsi="Times New Roman" w:cs="Times New Roman"/>
                <w:lang w:eastAsia="pt-BR"/>
              </w:rPr>
              <w:t xml:space="preserve"> para descansar</w:t>
            </w:r>
          </w:p>
        </w:tc>
        <w:tc>
          <w:tcPr>
            <w:tcW w:w="678" w:type="pct"/>
            <w:noWrap/>
            <w:vAlign w:val="center"/>
            <w:hideMark/>
          </w:tcPr>
          <w:p w14:paraId="39C20B27"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11 (7,1)</w:t>
            </w:r>
          </w:p>
        </w:tc>
        <w:tc>
          <w:tcPr>
            <w:tcW w:w="678" w:type="pct"/>
            <w:noWrap/>
            <w:vAlign w:val="center"/>
            <w:hideMark/>
          </w:tcPr>
          <w:p w14:paraId="6432A1CB"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8 (5,2)</w:t>
            </w:r>
          </w:p>
        </w:tc>
        <w:tc>
          <w:tcPr>
            <w:tcW w:w="678" w:type="pct"/>
            <w:noWrap/>
            <w:vAlign w:val="center"/>
            <w:hideMark/>
          </w:tcPr>
          <w:p w14:paraId="0575E5A8"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24 (15,5)</w:t>
            </w:r>
          </w:p>
        </w:tc>
        <w:tc>
          <w:tcPr>
            <w:tcW w:w="898" w:type="pct"/>
            <w:noWrap/>
            <w:vAlign w:val="center"/>
            <w:hideMark/>
          </w:tcPr>
          <w:p w14:paraId="16F809A4"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34 (21,9)</w:t>
            </w:r>
          </w:p>
        </w:tc>
        <w:tc>
          <w:tcPr>
            <w:tcW w:w="678" w:type="pct"/>
            <w:noWrap/>
            <w:vAlign w:val="center"/>
            <w:hideMark/>
          </w:tcPr>
          <w:p w14:paraId="4496A77A"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78 (50,3)</w:t>
            </w:r>
          </w:p>
        </w:tc>
      </w:tr>
      <w:tr w:rsidR="00B16707" w:rsidRPr="00B16707" w14:paraId="4E93333C" w14:textId="77777777" w:rsidTr="00A93078">
        <w:trPr>
          <w:trHeight w:val="315"/>
        </w:trPr>
        <w:tc>
          <w:tcPr>
            <w:tcW w:w="1390" w:type="pct"/>
            <w:noWrap/>
            <w:vAlign w:val="center"/>
            <w:hideMark/>
          </w:tcPr>
          <w:p w14:paraId="428C3DD9" w14:textId="19120C4A"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Senti</w:t>
            </w:r>
            <w:r w:rsidR="00A4070A" w:rsidRPr="00B16707">
              <w:rPr>
                <w:rFonts w:ascii="Times New Roman" w:eastAsia="Times New Roman" w:hAnsi="Times New Roman" w:cs="Times New Roman"/>
                <w:lang w:eastAsia="pt-BR"/>
              </w:rPr>
              <w:t>r-se</w:t>
            </w:r>
            <w:r w:rsidRPr="00B16707">
              <w:rPr>
                <w:rFonts w:ascii="Times New Roman" w:eastAsia="Times New Roman" w:hAnsi="Times New Roman" w:cs="Times New Roman"/>
                <w:lang w:eastAsia="pt-BR"/>
              </w:rPr>
              <w:t xml:space="preserve"> cansado para trabalhar</w:t>
            </w:r>
          </w:p>
        </w:tc>
        <w:tc>
          <w:tcPr>
            <w:tcW w:w="678" w:type="pct"/>
            <w:noWrap/>
            <w:vAlign w:val="center"/>
            <w:hideMark/>
          </w:tcPr>
          <w:p w14:paraId="192D9217"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34 (21,9)</w:t>
            </w:r>
          </w:p>
        </w:tc>
        <w:tc>
          <w:tcPr>
            <w:tcW w:w="678" w:type="pct"/>
            <w:noWrap/>
            <w:vAlign w:val="center"/>
            <w:hideMark/>
          </w:tcPr>
          <w:p w14:paraId="044A312F"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41 (26,5)</w:t>
            </w:r>
          </w:p>
        </w:tc>
        <w:tc>
          <w:tcPr>
            <w:tcW w:w="678" w:type="pct"/>
            <w:noWrap/>
            <w:vAlign w:val="center"/>
            <w:hideMark/>
          </w:tcPr>
          <w:p w14:paraId="2D4D8DB9"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42 (27,1)</w:t>
            </w:r>
          </w:p>
        </w:tc>
        <w:tc>
          <w:tcPr>
            <w:tcW w:w="898" w:type="pct"/>
            <w:noWrap/>
            <w:vAlign w:val="center"/>
            <w:hideMark/>
          </w:tcPr>
          <w:p w14:paraId="1342CE26"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30 (19,4)</w:t>
            </w:r>
          </w:p>
        </w:tc>
        <w:tc>
          <w:tcPr>
            <w:tcW w:w="678" w:type="pct"/>
            <w:noWrap/>
            <w:vAlign w:val="center"/>
            <w:hideMark/>
          </w:tcPr>
          <w:p w14:paraId="04EB366A"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8 (5,2)</w:t>
            </w:r>
          </w:p>
        </w:tc>
      </w:tr>
      <w:tr w:rsidR="00B16707" w:rsidRPr="00B16707" w14:paraId="1DAD9AC8" w14:textId="77777777" w:rsidTr="00A93078">
        <w:trPr>
          <w:trHeight w:val="315"/>
        </w:trPr>
        <w:tc>
          <w:tcPr>
            <w:tcW w:w="1390" w:type="pct"/>
            <w:noWrap/>
            <w:vAlign w:val="center"/>
            <w:hideMark/>
          </w:tcPr>
          <w:p w14:paraId="00215D84" w14:textId="7326AD8B"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Senti</w:t>
            </w:r>
            <w:r w:rsidR="00A4070A" w:rsidRPr="00B16707">
              <w:rPr>
                <w:rFonts w:ascii="Times New Roman" w:eastAsia="Times New Roman" w:hAnsi="Times New Roman" w:cs="Times New Roman"/>
                <w:lang w:eastAsia="pt-BR"/>
              </w:rPr>
              <w:t>r-se</w:t>
            </w:r>
            <w:r w:rsidRPr="00B16707">
              <w:rPr>
                <w:rFonts w:ascii="Times New Roman" w:eastAsia="Times New Roman" w:hAnsi="Times New Roman" w:cs="Times New Roman"/>
                <w:lang w:eastAsia="pt-BR"/>
              </w:rPr>
              <w:t xml:space="preserve"> irritado</w:t>
            </w:r>
          </w:p>
        </w:tc>
        <w:tc>
          <w:tcPr>
            <w:tcW w:w="678" w:type="pct"/>
            <w:noWrap/>
            <w:vAlign w:val="center"/>
            <w:hideMark/>
          </w:tcPr>
          <w:p w14:paraId="1B0D46D4"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45 (29,0)</w:t>
            </w:r>
          </w:p>
        </w:tc>
        <w:tc>
          <w:tcPr>
            <w:tcW w:w="678" w:type="pct"/>
            <w:noWrap/>
            <w:vAlign w:val="center"/>
            <w:hideMark/>
          </w:tcPr>
          <w:p w14:paraId="6762FD7E"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37 (23,9)</w:t>
            </w:r>
          </w:p>
        </w:tc>
        <w:tc>
          <w:tcPr>
            <w:tcW w:w="678" w:type="pct"/>
            <w:noWrap/>
            <w:vAlign w:val="center"/>
            <w:hideMark/>
          </w:tcPr>
          <w:p w14:paraId="5BA3C821"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39 (25,2)</w:t>
            </w:r>
          </w:p>
        </w:tc>
        <w:tc>
          <w:tcPr>
            <w:tcW w:w="898" w:type="pct"/>
            <w:noWrap/>
            <w:vAlign w:val="center"/>
            <w:hideMark/>
          </w:tcPr>
          <w:p w14:paraId="35416F68"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24 (15,5)</w:t>
            </w:r>
          </w:p>
        </w:tc>
        <w:tc>
          <w:tcPr>
            <w:tcW w:w="678" w:type="pct"/>
            <w:noWrap/>
            <w:vAlign w:val="center"/>
            <w:hideMark/>
          </w:tcPr>
          <w:p w14:paraId="2A5BC552"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10 (6,5)</w:t>
            </w:r>
          </w:p>
        </w:tc>
      </w:tr>
      <w:tr w:rsidR="00B16707" w:rsidRPr="00B16707" w14:paraId="554DA324" w14:textId="77777777" w:rsidTr="00A93078">
        <w:trPr>
          <w:trHeight w:val="315"/>
        </w:trPr>
        <w:tc>
          <w:tcPr>
            <w:tcW w:w="1390" w:type="pct"/>
            <w:tcBorders>
              <w:top w:val="nil"/>
              <w:left w:val="nil"/>
              <w:bottom w:val="single" w:sz="4" w:space="0" w:color="auto"/>
              <w:right w:val="nil"/>
            </w:tcBorders>
            <w:noWrap/>
            <w:vAlign w:val="center"/>
            <w:hideMark/>
          </w:tcPr>
          <w:p w14:paraId="2817A2C8"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Capacidade de concentração</w:t>
            </w:r>
          </w:p>
        </w:tc>
        <w:tc>
          <w:tcPr>
            <w:tcW w:w="678" w:type="pct"/>
            <w:tcBorders>
              <w:top w:val="nil"/>
              <w:left w:val="nil"/>
              <w:bottom w:val="single" w:sz="4" w:space="0" w:color="auto"/>
              <w:right w:val="nil"/>
            </w:tcBorders>
            <w:noWrap/>
            <w:vAlign w:val="center"/>
            <w:hideMark/>
          </w:tcPr>
          <w:p w14:paraId="2DCC8802"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33 (21,3)</w:t>
            </w:r>
          </w:p>
        </w:tc>
        <w:tc>
          <w:tcPr>
            <w:tcW w:w="678" w:type="pct"/>
            <w:tcBorders>
              <w:top w:val="nil"/>
              <w:left w:val="nil"/>
              <w:bottom w:val="single" w:sz="4" w:space="0" w:color="auto"/>
              <w:right w:val="nil"/>
            </w:tcBorders>
            <w:noWrap/>
            <w:vAlign w:val="center"/>
            <w:hideMark/>
          </w:tcPr>
          <w:p w14:paraId="1A8A74CB"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37 (23,9)</w:t>
            </w:r>
          </w:p>
        </w:tc>
        <w:tc>
          <w:tcPr>
            <w:tcW w:w="678" w:type="pct"/>
            <w:tcBorders>
              <w:top w:val="nil"/>
              <w:left w:val="nil"/>
              <w:bottom w:val="single" w:sz="4" w:space="0" w:color="auto"/>
              <w:right w:val="nil"/>
            </w:tcBorders>
            <w:noWrap/>
            <w:vAlign w:val="center"/>
            <w:hideMark/>
          </w:tcPr>
          <w:p w14:paraId="4CAF4ED6"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37 (23,9)</w:t>
            </w:r>
          </w:p>
        </w:tc>
        <w:tc>
          <w:tcPr>
            <w:tcW w:w="898" w:type="pct"/>
            <w:tcBorders>
              <w:top w:val="nil"/>
              <w:left w:val="nil"/>
              <w:bottom w:val="single" w:sz="4" w:space="0" w:color="auto"/>
              <w:right w:val="nil"/>
            </w:tcBorders>
            <w:noWrap/>
            <w:vAlign w:val="center"/>
            <w:hideMark/>
          </w:tcPr>
          <w:p w14:paraId="7C703F54"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37 (23,9)</w:t>
            </w:r>
          </w:p>
        </w:tc>
        <w:tc>
          <w:tcPr>
            <w:tcW w:w="678" w:type="pct"/>
            <w:tcBorders>
              <w:top w:val="nil"/>
              <w:left w:val="nil"/>
              <w:bottom w:val="single" w:sz="4" w:space="0" w:color="auto"/>
              <w:right w:val="nil"/>
            </w:tcBorders>
            <w:noWrap/>
            <w:vAlign w:val="center"/>
            <w:hideMark/>
          </w:tcPr>
          <w:p w14:paraId="793A86AD"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11 (7,1)</w:t>
            </w:r>
          </w:p>
        </w:tc>
      </w:tr>
      <w:tr w:rsidR="00B16707" w:rsidRPr="00B16707" w14:paraId="15AD1D4F" w14:textId="77777777" w:rsidTr="00A93078">
        <w:trPr>
          <w:trHeight w:val="315"/>
        </w:trPr>
        <w:tc>
          <w:tcPr>
            <w:tcW w:w="2746" w:type="pct"/>
            <w:gridSpan w:val="3"/>
            <w:tcBorders>
              <w:top w:val="single" w:sz="4" w:space="0" w:color="auto"/>
              <w:left w:val="nil"/>
              <w:bottom w:val="nil"/>
              <w:right w:val="nil"/>
            </w:tcBorders>
            <w:noWrap/>
            <w:vAlign w:val="center"/>
            <w:hideMark/>
          </w:tcPr>
          <w:p w14:paraId="1E788581" w14:textId="77777777" w:rsidR="00A93078" w:rsidRPr="00B16707" w:rsidRDefault="00A93078" w:rsidP="00530E59">
            <w:pPr>
              <w:spacing w:after="0" w:line="480" w:lineRule="auto"/>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n = frequência absoluta; % = frequência relativa</w:t>
            </w:r>
          </w:p>
        </w:tc>
        <w:tc>
          <w:tcPr>
            <w:tcW w:w="678" w:type="pct"/>
            <w:noWrap/>
            <w:vAlign w:val="center"/>
            <w:hideMark/>
          </w:tcPr>
          <w:p w14:paraId="10A66F25" w14:textId="77777777" w:rsidR="00A93078" w:rsidRPr="00B16707" w:rsidRDefault="00A93078" w:rsidP="00530E59">
            <w:pPr>
              <w:spacing w:after="0" w:line="480" w:lineRule="auto"/>
              <w:rPr>
                <w:rFonts w:ascii="Times New Roman" w:eastAsia="Times New Roman" w:hAnsi="Times New Roman" w:cs="Times New Roman"/>
                <w:lang w:eastAsia="pt-BR"/>
              </w:rPr>
            </w:pPr>
          </w:p>
        </w:tc>
        <w:tc>
          <w:tcPr>
            <w:tcW w:w="898" w:type="pct"/>
            <w:noWrap/>
            <w:vAlign w:val="center"/>
            <w:hideMark/>
          </w:tcPr>
          <w:p w14:paraId="5C02AAA4" w14:textId="77777777" w:rsidR="00A93078" w:rsidRPr="00B16707" w:rsidRDefault="00A93078" w:rsidP="00530E59">
            <w:pPr>
              <w:spacing w:after="0" w:line="480" w:lineRule="auto"/>
              <w:rPr>
                <w:rFonts w:ascii="Times New Roman" w:hAnsi="Times New Roman" w:cs="Times New Roman"/>
                <w:lang w:eastAsia="pt-BR"/>
              </w:rPr>
            </w:pPr>
          </w:p>
        </w:tc>
        <w:tc>
          <w:tcPr>
            <w:tcW w:w="678" w:type="pct"/>
            <w:noWrap/>
            <w:vAlign w:val="center"/>
            <w:hideMark/>
          </w:tcPr>
          <w:p w14:paraId="6D594B5D" w14:textId="77777777" w:rsidR="00A93078" w:rsidRPr="00B16707" w:rsidRDefault="00A93078" w:rsidP="00530E59">
            <w:pPr>
              <w:spacing w:after="0" w:line="480" w:lineRule="auto"/>
              <w:rPr>
                <w:rFonts w:ascii="Times New Roman" w:hAnsi="Times New Roman" w:cs="Times New Roman"/>
                <w:lang w:eastAsia="pt-BR"/>
              </w:rPr>
            </w:pPr>
          </w:p>
        </w:tc>
      </w:tr>
    </w:tbl>
    <w:p w14:paraId="4A520BCF" w14:textId="6C678B58" w:rsidR="00A93078" w:rsidRPr="00B16707" w:rsidRDefault="00A93078" w:rsidP="00530E59">
      <w:pPr>
        <w:spacing w:after="0" w:line="480" w:lineRule="auto"/>
        <w:jc w:val="both"/>
        <w:rPr>
          <w:rFonts w:ascii="Times New Roman" w:hAnsi="Times New Roman" w:cs="Times New Roman"/>
          <w:b/>
          <w:bCs/>
        </w:rPr>
      </w:pPr>
    </w:p>
    <w:p w14:paraId="5B59A55B" w14:textId="4E93D4DA" w:rsidR="009978F5" w:rsidRPr="00B16707" w:rsidRDefault="009978F5" w:rsidP="00530E59">
      <w:pPr>
        <w:spacing w:after="0" w:line="480" w:lineRule="auto"/>
        <w:rPr>
          <w:rFonts w:ascii="Times New Roman" w:hAnsi="Times New Roman" w:cs="Times New Roman"/>
          <w:b/>
          <w:bCs/>
        </w:rPr>
      </w:pPr>
      <w:r w:rsidRPr="00B16707">
        <w:rPr>
          <w:rFonts w:ascii="Times New Roman" w:hAnsi="Times New Roman" w:cs="Times New Roman"/>
          <w:b/>
          <w:bCs/>
        </w:rPr>
        <w:br w:type="page"/>
      </w:r>
    </w:p>
    <w:p w14:paraId="3C418315" w14:textId="77777777" w:rsidR="009978F5" w:rsidRPr="00B16707" w:rsidRDefault="009978F5" w:rsidP="00530E59">
      <w:pPr>
        <w:spacing w:after="0" w:line="480" w:lineRule="auto"/>
        <w:rPr>
          <w:rFonts w:ascii="Times New Roman" w:hAnsi="Times New Roman" w:cs="Times New Roman"/>
        </w:rPr>
      </w:pPr>
      <w:r w:rsidRPr="00B16707">
        <w:rPr>
          <w:rFonts w:ascii="Times New Roman" w:hAnsi="Times New Roman" w:cs="Times New Roman"/>
        </w:rPr>
        <w:lastRenderedPageBreak/>
        <w:t>Tabela 3. Dor cervical e seu impacto nas atividades. Goiânia, 2021 (n=155).</w:t>
      </w:r>
    </w:p>
    <w:tbl>
      <w:tblPr>
        <w:tblW w:w="5000" w:type="pct"/>
        <w:tblCellMar>
          <w:left w:w="70" w:type="dxa"/>
          <w:right w:w="70" w:type="dxa"/>
        </w:tblCellMar>
        <w:tblLook w:val="04A0" w:firstRow="1" w:lastRow="0" w:firstColumn="1" w:lastColumn="0" w:noHBand="0" w:noVBand="1"/>
      </w:tblPr>
      <w:tblGrid>
        <w:gridCol w:w="4670"/>
        <w:gridCol w:w="2200"/>
        <w:gridCol w:w="2200"/>
      </w:tblGrid>
      <w:tr w:rsidR="00B16707" w:rsidRPr="00B16707" w14:paraId="3AE1C02F" w14:textId="77777777" w:rsidTr="00A035ED">
        <w:trPr>
          <w:trHeight w:val="270"/>
        </w:trPr>
        <w:tc>
          <w:tcPr>
            <w:tcW w:w="2574" w:type="pct"/>
            <w:tcBorders>
              <w:top w:val="single" w:sz="4" w:space="0" w:color="auto"/>
              <w:left w:val="nil"/>
              <w:bottom w:val="single" w:sz="4" w:space="0" w:color="auto"/>
              <w:right w:val="nil"/>
            </w:tcBorders>
            <w:noWrap/>
            <w:vAlign w:val="center"/>
            <w:hideMark/>
          </w:tcPr>
          <w:p w14:paraId="384E921F" w14:textId="77777777" w:rsidR="009978F5" w:rsidRPr="00B16707" w:rsidRDefault="009978F5" w:rsidP="00530E59">
            <w:pPr>
              <w:spacing w:after="0" w:line="480" w:lineRule="auto"/>
              <w:jc w:val="center"/>
              <w:rPr>
                <w:rFonts w:ascii="Times New Roman" w:eastAsia="Times New Roman" w:hAnsi="Times New Roman" w:cs="Times New Roman"/>
                <w:b/>
                <w:bCs/>
                <w:lang w:eastAsia="pt-BR"/>
              </w:rPr>
            </w:pPr>
            <w:r w:rsidRPr="00B16707">
              <w:rPr>
                <w:rFonts w:ascii="Times New Roman" w:eastAsia="Times New Roman" w:hAnsi="Times New Roman" w:cs="Times New Roman"/>
                <w:b/>
                <w:bCs/>
                <w:lang w:eastAsia="pt-BR"/>
              </w:rPr>
              <w:t> </w:t>
            </w:r>
          </w:p>
        </w:tc>
        <w:tc>
          <w:tcPr>
            <w:tcW w:w="1213" w:type="pct"/>
            <w:tcBorders>
              <w:top w:val="single" w:sz="4" w:space="0" w:color="auto"/>
              <w:left w:val="nil"/>
              <w:bottom w:val="single" w:sz="4" w:space="0" w:color="auto"/>
              <w:right w:val="nil"/>
            </w:tcBorders>
            <w:noWrap/>
            <w:vAlign w:val="center"/>
            <w:hideMark/>
          </w:tcPr>
          <w:p w14:paraId="394892C4"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n</w:t>
            </w:r>
          </w:p>
        </w:tc>
        <w:tc>
          <w:tcPr>
            <w:tcW w:w="1213" w:type="pct"/>
            <w:tcBorders>
              <w:top w:val="single" w:sz="4" w:space="0" w:color="auto"/>
              <w:left w:val="nil"/>
              <w:bottom w:val="single" w:sz="4" w:space="0" w:color="auto"/>
              <w:right w:val="nil"/>
            </w:tcBorders>
            <w:noWrap/>
            <w:vAlign w:val="center"/>
            <w:hideMark/>
          </w:tcPr>
          <w:p w14:paraId="30334B6F"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w:t>
            </w:r>
          </w:p>
        </w:tc>
      </w:tr>
      <w:tr w:rsidR="00B16707" w:rsidRPr="00B16707" w14:paraId="2B446B36" w14:textId="77777777" w:rsidTr="00A035ED">
        <w:trPr>
          <w:trHeight w:val="270"/>
        </w:trPr>
        <w:tc>
          <w:tcPr>
            <w:tcW w:w="2574" w:type="pct"/>
            <w:noWrap/>
            <w:vAlign w:val="center"/>
            <w:hideMark/>
          </w:tcPr>
          <w:p w14:paraId="0196A345" w14:textId="77777777" w:rsidR="009978F5" w:rsidRPr="00B16707" w:rsidRDefault="009978F5" w:rsidP="00530E59">
            <w:pPr>
              <w:spacing w:after="0" w:line="480" w:lineRule="auto"/>
              <w:jc w:val="center"/>
              <w:rPr>
                <w:rFonts w:ascii="Times New Roman" w:eastAsia="Times New Roman" w:hAnsi="Times New Roman" w:cs="Times New Roman"/>
                <w:b/>
                <w:bCs/>
                <w:lang w:eastAsia="pt-BR"/>
              </w:rPr>
            </w:pPr>
            <w:r w:rsidRPr="00B16707">
              <w:rPr>
                <w:rFonts w:ascii="Times New Roman" w:eastAsia="Times New Roman" w:hAnsi="Times New Roman" w:cs="Times New Roman"/>
                <w:b/>
                <w:bCs/>
                <w:lang w:eastAsia="pt-BR"/>
              </w:rPr>
              <w:t>Leitura</w:t>
            </w:r>
          </w:p>
        </w:tc>
        <w:tc>
          <w:tcPr>
            <w:tcW w:w="1213" w:type="pct"/>
            <w:noWrap/>
            <w:vAlign w:val="center"/>
            <w:hideMark/>
          </w:tcPr>
          <w:p w14:paraId="0B023987" w14:textId="77777777" w:rsidR="009978F5" w:rsidRPr="00B16707" w:rsidRDefault="009978F5" w:rsidP="00530E59">
            <w:pPr>
              <w:spacing w:after="0" w:line="480" w:lineRule="auto"/>
              <w:rPr>
                <w:rFonts w:ascii="Times New Roman" w:eastAsia="Times New Roman" w:hAnsi="Times New Roman" w:cs="Times New Roman"/>
                <w:b/>
                <w:bCs/>
                <w:lang w:eastAsia="pt-BR"/>
              </w:rPr>
            </w:pPr>
          </w:p>
        </w:tc>
        <w:tc>
          <w:tcPr>
            <w:tcW w:w="1213" w:type="pct"/>
            <w:noWrap/>
            <w:vAlign w:val="center"/>
            <w:hideMark/>
          </w:tcPr>
          <w:p w14:paraId="6F65B101" w14:textId="77777777" w:rsidR="009978F5" w:rsidRPr="00B16707" w:rsidRDefault="009978F5" w:rsidP="00530E59">
            <w:pPr>
              <w:spacing w:after="0" w:line="480" w:lineRule="auto"/>
              <w:rPr>
                <w:rFonts w:ascii="Times New Roman" w:hAnsi="Times New Roman" w:cs="Times New Roman"/>
                <w:lang w:eastAsia="pt-BR"/>
              </w:rPr>
            </w:pPr>
          </w:p>
        </w:tc>
      </w:tr>
      <w:tr w:rsidR="00B16707" w:rsidRPr="00B16707" w14:paraId="2EEE5989" w14:textId="77777777" w:rsidTr="00A035ED">
        <w:trPr>
          <w:trHeight w:val="270"/>
        </w:trPr>
        <w:tc>
          <w:tcPr>
            <w:tcW w:w="2574" w:type="pct"/>
            <w:noWrap/>
            <w:vAlign w:val="center"/>
            <w:hideMark/>
          </w:tcPr>
          <w:p w14:paraId="7AD1D1CD"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Consigo ler com ligeira dor no pescoço</w:t>
            </w:r>
          </w:p>
        </w:tc>
        <w:tc>
          <w:tcPr>
            <w:tcW w:w="1213" w:type="pct"/>
            <w:noWrap/>
            <w:vAlign w:val="center"/>
            <w:hideMark/>
          </w:tcPr>
          <w:p w14:paraId="5E6AA7D9"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60</w:t>
            </w:r>
          </w:p>
        </w:tc>
        <w:tc>
          <w:tcPr>
            <w:tcW w:w="1213" w:type="pct"/>
            <w:noWrap/>
            <w:vAlign w:val="center"/>
            <w:hideMark/>
          </w:tcPr>
          <w:p w14:paraId="3CB60BC5"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38,7</w:t>
            </w:r>
          </w:p>
        </w:tc>
      </w:tr>
      <w:tr w:rsidR="00B16707" w:rsidRPr="00B16707" w14:paraId="6B148A9E" w14:textId="77777777" w:rsidTr="00A035ED">
        <w:trPr>
          <w:trHeight w:val="270"/>
        </w:trPr>
        <w:tc>
          <w:tcPr>
            <w:tcW w:w="2574" w:type="pct"/>
            <w:noWrap/>
            <w:vAlign w:val="center"/>
            <w:hideMark/>
          </w:tcPr>
          <w:p w14:paraId="08EDB5DD"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Consigo ler com dores moderadas no pescoço</w:t>
            </w:r>
          </w:p>
        </w:tc>
        <w:tc>
          <w:tcPr>
            <w:tcW w:w="1213" w:type="pct"/>
            <w:noWrap/>
            <w:vAlign w:val="center"/>
            <w:hideMark/>
          </w:tcPr>
          <w:p w14:paraId="226691A4"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41</w:t>
            </w:r>
          </w:p>
        </w:tc>
        <w:tc>
          <w:tcPr>
            <w:tcW w:w="1213" w:type="pct"/>
            <w:noWrap/>
            <w:vAlign w:val="center"/>
            <w:hideMark/>
          </w:tcPr>
          <w:p w14:paraId="53EDF673"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26,5</w:t>
            </w:r>
          </w:p>
        </w:tc>
      </w:tr>
      <w:tr w:rsidR="00B16707" w:rsidRPr="00B16707" w14:paraId="3A73F4DD" w14:textId="77777777" w:rsidTr="00A035ED">
        <w:trPr>
          <w:trHeight w:val="270"/>
        </w:trPr>
        <w:tc>
          <w:tcPr>
            <w:tcW w:w="2574" w:type="pct"/>
            <w:noWrap/>
            <w:vAlign w:val="center"/>
            <w:hideMark/>
          </w:tcPr>
          <w:p w14:paraId="0E16BE5F"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Consigo ler sem dor no pescoço</w:t>
            </w:r>
          </w:p>
        </w:tc>
        <w:tc>
          <w:tcPr>
            <w:tcW w:w="1213" w:type="pct"/>
            <w:noWrap/>
            <w:vAlign w:val="center"/>
            <w:hideMark/>
          </w:tcPr>
          <w:p w14:paraId="1991F671"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33</w:t>
            </w:r>
          </w:p>
        </w:tc>
        <w:tc>
          <w:tcPr>
            <w:tcW w:w="1213" w:type="pct"/>
            <w:noWrap/>
            <w:vAlign w:val="center"/>
            <w:hideMark/>
          </w:tcPr>
          <w:p w14:paraId="0FA7FBCF"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21,3</w:t>
            </w:r>
          </w:p>
        </w:tc>
      </w:tr>
      <w:tr w:rsidR="00B16707" w:rsidRPr="00B16707" w14:paraId="0DDF1EE2" w14:textId="77777777" w:rsidTr="00A035ED">
        <w:trPr>
          <w:trHeight w:val="270"/>
        </w:trPr>
        <w:tc>
          <w:tcPr>
            <w:tcW w:w="2574" w:type="pct"/>
            <w:noWrap/>
            <w:vAlign w:val="center"/>
            <w:hideMark/>
          </w:tcPr>
          <w:p w14:paraId="0D8592C3"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Não consigo ler / dores fortes no pescoço</w:t>
            </w:r>
          </w:p>
        </w:tc>
        <w:tc>
          <w:tcPr>
            <w:tcW w:w="1213" w:type="pct"/>
            <w:noWrap/>
            <w:vAlign w:val="center"/>
            <w:hideMark/>
          </w:tcPr>
          <w:p w14:paraId="585BF976"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21</w:t>
            </w:r>
          </w:p>
        </w:tc>
        <w:tc>
          <w:tcPr>
            <w:tcW w:w="1213" w:type="pct"/>
            <w:noWrap/>
            <w:vAlign w:val="center"/>
            <w:hideMark/>
          </w:tcPr>
          <w:p w14:paraId="5B7E0DAA"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13,5</w:t>
            </w:r>
          </w:p>
        </w:tc>
      </w:tr>
      <w:tr w:rsidR="00B16707" w:rsidRPr="00B16707" w14:paraId="3A6C6CA5" w14:textId="77777777" w:rsidTr="00A035ED">
        <w:trPr>
          <w:trHeight w:val="270"/>
        </w:trPr>
        <w:tc>
          <w:tcPr>
            <w:tcW w:w="2574" w:type="pct"/>
            <w:noWrap/>
            <w:vAlign w:val="center"/>
            <w:hideMark/>
          </w:tcPr>
          <w:p w14:paraId="43B07BB3" w14:textId="77777777" w:rsidR="009978F5" w:rsidRPr="00B16707" w:rsidRDefault="009978F5" w:rsidP="00530E59">
            <w:pPr>
              <w:spacing w:after="0" w:line="480" w:lineRule="auto"/>
              <w:jc w:val="center"/>
              <w:rPr>
                <w:rFonts w:ascii="Times New Roman" w:eastAsia="Times New Roman" w:hAnsi="Times New Roman" w:cs="Times New Roman"/>
                <w:b/>
                <w:bCs/>
                <w:lang w:eastAsia="pt-BR"/>
              </w:rPr>
            </w:pPr>
            <w:r w:rsidRPr="00B16707">
              <w:rPr>
                <w:rFonts w:ascii="Times New Roman" w:eastAsia="Times New Roman" w:hAnsi="Times New Roman" w:cs="Times New Roman"/>
                <w:b/>
                <w:bCs/>
                <w:lang w:eastAsia="pt-BR"/>
              </w:rPr>
              <w:t>Dormir</w:t>
            </w:r>
          </w:p>
        </w:tc>
        <w:tc>
          <w:tcPr>
            <w:tcW w:w="1213" w:type="pct"/>
            <w:noWrap/>
            <w:vAlign w:val="center"/>
            <w:hideMark/>
          </w:tcPr>
          <w:p w14:paraId="64865353" w14:textId="77777777" w:rsidR="009978F5" w:rsidRPr="00B16707" w:rsidRDefault="009978F5" w:rsidP="00530E59">
            <w:pPr>
              <w:spacing w:after="0" w:line="480" w:lineRule="auto"/>
              <w:rPr>
                <w:rFonts w:ascii="Times New Roman" w:eastAsia="Times New Roman" w:hAnsi="Times New Roman" w:cs="Times New Roman"/>
                <w:b/>
                <w:bCs/>
                <w:lang w:eastAsia="pt-BR"/>
              </w:rPr>
            </w:pPr>
          </w:p>
        </w:tc>
        <w:tc>
          <w:tcPr>
            <w:tcW w:w="1213" w:type="pct"/>
            <w:noWrap/>
            <w:vAlign w:val="center"/>
            <w:hideMark/>
          </w:tcPr>
          <w:p w14:paraId="10377411" w14:textId="77777777" w:rsidR="009978F5" w:rsidRPr="00B16707" w:rsidRDefault="009978F5" w:rsidP="00530E59">
            <w:pPr>
              <w:spacing w:after="0" w:line="480" w:lineRule="auto"/>
              <w:rPr>
                <w:rFonts w:ascii="Times New Roman" w:hAnsi="Times New Roman" w:cs="Times New Roman"/>
                <w:lang w:eastAsia="pt-BR"/>
              </w:rPr>
            </w:pPr>
          </w:p>
        </w:tc>
      </w:tr>
      <w:tr w:rsidR="00B16707" w:rsidRPr="00B16707" w14:paraId="7AB1AF2F" w14:textId="77777777" w:rsidTr="00A035ED">
        <w:trPr>
          <w:trHeight w:val="270"/>
        </w:trPr>
        <w:tc>
          <w:tcPr>
            <w:tcW w:w="2574" w:type="pct"/>
            <w:noWrap/>
            <w:vAlign w:val="center"/>
            <w:hideMark/>
          </w:tcPr>
          <w:p w14:paraId="6C90BFD1"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Não tenho dificuldade para dormir</w:t>
            </w:r>
          </w:p>
        </w:tc>
        <w:tc>
          <w:tcPr>
            <w:tcW w:w="1213" w:type="pct"/>
            <w:noWrap/>
            <w:vAlign w:val="center"/>
            <w:hideMark/>
          </w:tcPr>
          <w:p w14:paraId="081BB8E1"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75</w:t>
            </w:r>
          </w:p>
        </w:tc>
        <w:tc>
          <w:tcPr>
            <w:tcW w:w="1213" w:type="pct"/>
            <w:noWrap/>
            <w:vAlign w:val="center"/>
            <w:hideMark/>
          </w:tcPr>
          <w:p w14:paraId="2A903E45"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48,4</w:t>
            </w:r>
          </w:p>
        </w:tc>
      </w:tr>
      <w:tr w:rsidR="00B16707" w:rsidRPr="00B16707" w14:paraId="2091BCFE" w14:textId="77777777" w:rsidTr="00A035ED">
        <w:trPr>
          <w:trHeight w:val="270"/>
        </w:trPr>
        <w:tc>
          <w:tcPr>
            <w:tcW w:w="2574" w:type="pct"/>
            <w:noWrap/>
            <w:vAlign w:val="center"/>
            <w:hideMark/>
          </w:tcPr>
          <w:p w14:paraId="0D9AA147"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Sem dormir no máximo por 1 hora</w:t>
            </w:r>
          </w:p>
        </w:tc>
        <w:tc>
          <w:tcPr>
            <w:tcW w:w="1213" w:type="pct"/>
            <w:noWrap/>
            <w:vAlign w:val="center"/>
            <w:hideMark/>
          </w:tcPr>
          <w:p w14:paraId="0029D65F"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50</w:t>
            </w:r>
          </w:p>
        </w:tc>
        <w:tc>
          <w:tcPr>
            <w:tcW w:w="1213" w:type="pct"/>
            <w:noWrap/>
            <w:vAlign w:val="center"/>
            <w:hideMark/>
          </w:tcPr>
          <w:p w14:paraId="6011A91E"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32,3</w:t>
            </w:r>
          </w:p>
        </w:tc>
      </w:tr>
      <w:tr w:rsidR="00B16707" w:rsidRPr="00B16707" w14:paraId="5FBAFE63" w14:textId="77777777" w:rsidTr="00A035ED">
        <w:trPr>
          <w:trHeight w:val="270"/>
        </w:trPr>
        <w:tc>
          <w:tcPr>
            <w:tcW w:w="2574" w:type="pct"/>
            <w:noWrap/>
            <w:vAlign w:val="center"/>
            <w:hideMark/>
          </w:tcPr>
          <w:p w14:paraId="120C1D04"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Sem dormir de 2 a 3 horas</w:t>
            </w:r>
          </w:p>
        </w:tc>
        <w:tc>
          <w:tcPr>
            <w:tcW w:w="1213" w:type="pct"/>
            <w:noWrap/>
            <w:vAlign w:val="center"/>
            <w:hideMark/>
          </w:tcPr>
          <w:p w14:paraId="75C1D387"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21</w:t>
            </w:r>
          </w:p>
        </w:tc>
        <w:tc>
          <w:tcPr>
            <w:tcW w:w="1213" w:type="pct"/>
            <w:noWrap/>
            <w:vAlign w:val="center"/>
            <w:hideMark/>
          </w:tcPr>
          <w:p w14:paraId="27DCE146"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13,5</w:t>
            </w:r>
          </w:p>
        </w:tc>
      </w:tr>
      <w:tr w:rsidR="00B16707" w:rsidRPr="00B16707" w14:paraId="20E1F649" w14:textId="77777777" w:rsidTr="00A035ED">
        <w:trPr>
          <w:trHeight w:val="270"/>
        </w:trPr>
        <w:tc>
          <w:tcPr>
            <w:tcW w:w="2574" w:type="pct"/>
            <w:noWrap/>
            <w:vAlign w:val="center"/>
            <w:hideMark/>
          </w:tcPr>
          <w:p w14:paraId="23BE1281"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Sem dormir de 5 a 7 horas</w:t>
            </w:r>
          </w:p>
        </w:tc>
        <w:tc>
          <w:tcPr>
            <w:tcW w:w="1213" w:type="pct"/>
            <w:noWrap/>
            <w:vAlign w:val="center"/>
            <w:hideMark/>
          </w:tcPr>
          <w:p w14:paraId="4DD89FFA"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5</w:t>
            </w:r>
          </w:p>
        </w:tc>
        <w:tc>
          <w:tcPr>
            <w:tcW w:w="1213" w:type="pct"/>
            <w:noWrap/>
            <w:vAlign w:val="center"/>
            <w:hideMark/>
          </w:tcPr>
          <w:p w14:paraId="0A7E0DBE"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3,2</w:t>
            </w:r>
          </w:p>
        </w:tc>
      </w:tr>
      <w:tr w:rsidR="00B16707" w:rsidRPr="00B16707" w14:paraId="18D39EDB" w14:textId="77777777" w:rsidTr="00A035ED">
        <w:trPr>
          <w:trHeight w:val="270"/>
        </w:trPr>
        <w:tc>
          <w:tcPr>
            <w:tcW w:w="2574" w:type="pct"/>
            <w:noWrap/>
            <w:vAlign w:val="center"/>
            <w:hideMark/>
          </w:tcPr>
          <w:p w14:paraId="17B21435"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Sem dormir de 3 a 5 horas</w:t>
            </w:r>
          </w:p>
        </w:tc>
        <w:tc>
          <w:tcPr>
            <w:tcW w:w="1213" w:type="pct"/>
            <w:noWrap/>
            <w:vAlign w:val="center"/>
            <w:hideMark/>
          </w:tcPr>
          <w:p w14:paraId="25BDE5E2"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4</w:t>
            </w:r>
          </w:p>
        </w:tc>
        <w:tc>
          <w:tcPr>
            <w:tcW w:w="1213" w:type="pct"/>
            <w:noWrap/>
            <w:vAlign w:val="center"/>
            <w:hideMark/>
          </w:tcPr>
          <w:p w14:paraId="0128E486"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2,6</w:t>
            </w:r>
          </w:p>
        </w:tc>
      </w:tr>
      <w:tr w:rsidR="00B16707" w:rsidRPr="00B16707" w14:paraId="6FC1AAD1" w14:textId="77777777" w:rsidTr="00A035ED">
        <w:trPr>
          <w:trHeight w:val="270"/>
        </w:trPr>
        <w:tc>
          <w:tcPr>
            <w:tcW w:w="2574" w:type="pct"/>
            <w:noWrap/>
            <w:vAlign w:val="center"/>
            <w:hideMark/>
          </w:tcPr>
          <w:p w14:paraId="0981F78D" w14:textId="77777777" w:rsidR="009978F5" w:rsidRPr="00B16707" w:rsidRDefault="009978F5" w:rsidP="00530E59">
            <w:pPr>
              <w:spacing w:after="0" w:line="480" w:lineRule="auto"/>
              <w:jc w:val="center"/>
              <w:rPr>
                <w:rFonts w:ascii="Times New Roman" w:eastAsia="Times New Roman" w:hAnsi="Times New Roman" w:cs="Times New Roman"/>
                <w:b/>
                <w:bCs/>
                <w:lang w:eastAsia="pt-BR"/>
              </w:rPr>
            </w:pPr>
            <w:r w:rsidRPr="00B16707">
              <w:rPr>
                <w:rFonts w:ascii="Times New Roman" w:eastAsia="Times New Roman" w:hAnsi="Times New Roman" w:cs="Times New Roman"/>
                <w:b/>
                <w:bCs/>
                <w:lang w:eastAsia="pt-BR"/>
              </w:rPr>
              <w:t xml:space="preserve">Intensidade da dor </w:t>
            </w:r>
          </w:p>
        </w:tc>
        <w:tc>
          <w:tcPr>
            <w:tcW w:w="1213" w:type="pct"/>
            <w:noWrap/>
            <w:vAlign w:val="center"/>
            <w:hideMark/>
          </w:tcPr>
          <w:p w14:paraId="5A029FD8" w14:textId="77777777" w:rsidR="009978F5" w:rsidRPr="00B16707" w:rsidRDefault="009978F5" w:rsidP="00530E59">
            <w:pPr>
              <w:spacing w:after="0" w:line="480" w:lineRule="auto"/>
              <w:rPr>
                <w:rFonts w:ascii="Times New Roman" w:eastAsia="Times New Roman" w:hAnsi="Times New Roman" w:cs="Times New Roman"/>
                <w:b/>
                <w:bCs/>
                <w:lang w:eastAsia="pt-BR"/>
              </w:rPr>
            </w:pPr>
          </w:p>
        </w:tc>
        <w:tc>
          <w:tcPr>
            <w:tcW w:w="1213" w:type="pct"/>
            <w:noWrap/>
            <w:vAlign w:val="center"/>
            <w:hideMark/>
          </w:tcPr>
          <w:p w14:paraId="31BB0BD5" w14:textId="77777777" w:rsidR="009978F5" w:rsidRPr="00B16707" w:rsidRDefault="009978F5" w:rsidP="00530E59">
            <w:pPr>
              <w:spacing w:after="0" w:line="480" w:lineRule="auto"/>
              <w:rPr>
                <w:rFonts w:ascii="Times New Roman" w:hAnsi="Times New Roman" w:cs="Times New Roman"/>
                <w:lang w:eastAsia="pt-BR"/>
              </w:rPr>
            </w:pPr>
          </w:p>
        </w:tc>
      </w:tr>
      <w:tr w:rsidR="00B16707" w:rsidRPr="00B16707" w14:paraId="5DC42016" w14:textId="77777777" w:rsidTr="00A035ED">
        <w:trPr>
          <w:trHeight w:val="270"/>
        </w:trPr>
        <w:tc>
          <w:tcPr>
            <w:tcW w:w="2574" w:type="pct"/>
            <w:noWrap/>
            <w:vAlign w:val="center"/>
            <w:hideMark/>
          </w:tcPr>
          <w:p w14:paraId="73C2F5DB"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Dor leve</w:t>
            </w:r>
          </w:p>
        </w:tc>
        <w:tc>
          <w:tcPr>
            <w:tcW w:w="1213" w:type="pct"/>
            <w:noWrap/>
            <w:vAlign w:val="center"/>
            <w:hideMark/>
          </w:tcPr>
          <w:p w14:paraId="195EBBFC"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55</w:t>
            </w:r>
          </w:p>
        </w:tc>
        <w:tc>
          <w:tcPr>
            <w:tcW w:w="1213" w:type="pct"/>
            <w:noWrap/>
            <w:vAlign w:val="center"/>
            <w:hideMark/>
          </w:tcPr>
          <w:p w14:paraId="625E7BE6"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35,5</w:t>
            </w:r>
          </w:p>
        </w:tc>
      </w:tr>
      <w:tr w:rsidR="00B16707" w:rsidRPr="00B16707" w14:paraId="3465213E" w14:textId="77777777" w:rsidTr="00A035ED">
        <w:trPr>
          <w:trHeight w:val="270"/>
        </w:trPr>
        <w:tc>
          <w:tcPr>
            <w:tcW w:w="2574" w:type="pct"/>
            <w:noWrap/>
            <w:vAlign w:val="center"/>
            <w:hideMark/>
          </w:tcPr>
          <w:p w14:paraId="480FDDA9"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Nenhuma dor</w:t>
            </w:r>
          </w:p>
        </w:tc>
        <w:tc>
          <w:tcPr>
            <w:tcW w:w="1213" w:type="pct"/>
            <w:noWrap/>
            <w:vAlign w:val="center"/>
            <w:hideMark/>
          </w:tcPr>
          <w:p w14:paraId="23B764ED"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54</w:t>
            </w:r>
          </w:p>
        </w:tc>
        <w:tc>
          <w:tcPr>
            <w:tcW w:w="1213" w:type="pct"/>
            <w:noWrap/>
            <w:vAlign w:val="center"/>
            <w:hideMark/>
          </w:tcPr>
          <w:p w14:paraId="4DA7AB58"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34,8</w:t>
            </w:r>
          </w:p>
        </w:tc>
      </w:tr>
      <w:tr w:rsidR="00B16707" w:rsidRPr="00B16707" w14:paraId="6640F06C" w14:textId="77777777" w:rsidTr="00A035ED">
        <w:trPr>
          <w:trHeight w:val="270"/>
        </w:trPr>
        <w:tc>
          <w:tcPr>
            <w:tcW w:w="2574" w:type="pct"/>
            <w:noWrap/>
            <w:vAlign w:val="center"/>
            <w:hideMark/>
          </w:tcPr>
          <w:p w14:paraId="26B90BEF"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Dor moderada</w:t>
            </w:r>
          </w:p>
        </w:tc>
        <w:tc>
          <w:tcPr>
            <w:tcW w:w="1213" w:type="pct"/>
            <w:noWrap/>
            <w:vAlign w:val="center"/>
            <w:hideMark/>
          </w:tcPr>
          <w:p w14:paraId="240BA372"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33</w:t>
            </w:r>
          </w:p>
        </w:tc>
        <w:tc>
          <w:tcPr>
            <w:tcW w:w="1213" w:type="pct"/>
            <w:noWrap/>
            <w:vAlign w:val="center"/>
            <w:hideMark/>
          </w:tcPr>
          <w:p w14:paraId="6D8A1B29"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21,3</w:t>
            </w:r>
          </w:p>
        </w:tc>
      </w:tr>
      <w:tr w:rsidR="00B16707" w:rsidRPr="00B16707" w14:paraId="67010D6E" w14:textId="77777777" w:rsidTr="00A035ED">
        <w:trPr>
          <w:trHeight w:val="270"/>
        </w:trPr>
        <w:tc>
          <w:tcPr>
            <w:tcW w:w="2574" w:type="pct"/>
            <w:noWrap/>
            <w:vAlign w:val="center"/>
            <w:hideMark/>
          </w:tcPr>
          <w:p w14:paraId="64545B3D"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Dor forte</w:t>
            </w:r>
          </w:p>
        </w:tc>
        <w:tc>
          <w:tcPr>
            <w:tcW w:w="1213" w:type="pct"/>
            <w:noWrap/>
            <w:vAlign w:val="center"/>
            <w:hideMark/>
          </w:tcPr>
          <w:p w14:paraId="133D249B"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13</w:t>
            </w:r>
          </w:p>
        </w:tc>
        <w:tc>
          <w:tcPr>
            <w:tcW w:w="1213" w:type="pct"/>
            <w:noWrap/>
            <w:vAlign w:val="center"/>
            <w:hideMark/>
          </w:tcPr>
          <w:p w14:paraId="2BB201F0"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8,4</w:t>
            </w:r>
          </w:p>
        </w:tc>
      </w:tr>
      <w:tr w:rsidR="00B16707" w:rsidRPr="00B16707" w14:paraId="5AE1BDE6" w14:textId="77777777" w:rsidTr="00A035ED">
        <w:trPr>
          <w:trHeight w:val="270"/>
        </w:trPr>
        <w:tc>
          <w:tcPr>
            <w:tcW w:w="2574" w:type="pct"/>
            <w:noWrap/>
            <w:vAlign w:val="center"/>
            <w:hideMark/>
          </w:tcPr>
          <w:p w14:paraId="2E6D2C79" w14:textId="77777777" w:rsidR="009978F5" w:rsidRPr="00B16707" w:rsidRDefault="009978F5" w:rsidP="00530E59">
            <w:pPr>
              <w:spacing w:after="0" w:line="480" w:lineRule="auto"/>
              <w:jc w:val="center"/>
              <w:rPr>
                <w:rFonts w:ascii="Times New Roman" w:eastAsia="Times New Roman" w:hAnsi="Times New Roman" w:cs="Times New Roman"/>
                <w:b/>
                <w:bCs/>
                <w:lang w:eastAsia="pt-BR"/>
              </w:rPr>
            </w:pPr>
            <w:r w:rsidRPr="00B16707">
              <w:rPr>
                <w:rFonts w:ascii="Times New Roman" w:eastAsia="Times New Roman" w:hAnsi="Times New Roman" w:cs="Times New Roman"/>
                <w:b/>
                <w:bCs/>
                <w:lang w:eastAsia="pt-BR"/>
              </w:rPr>
              <w:t>Dor cervical nas atividades recreativas</w:t>
            </w:r>
          </w:p>
        </w:tc>
        <w:tc>
          <w:tcPr>
            <w:tcW w:w="1213" w:type="pct"/>
            <w:noWrap/>
            <w:vAlign w:val="center"/>
            <w:hideMark/>
          </w:tcPr>
          <w:p w14:paraId="2D4FECEF" w14:textId="77777777" w:rsidR="009978F5" w:rsidRPr="00B16707" w:rsidRDefault="009978F5" w:rsidP="00530E59">
            <w:pPr>
              <w:spacing w:after="0" w:line="480" w:lineRule="auto"/>
              <w:rPr>
                <w:rFonts w:ascii="Times New Roman" w:eastAsia="Times New Roman" w:hAnsi="Times New Roman" w:cs="Times New Roman"/>
                <w:b/>
                <w:bCs/>
                <w:lang w:eastAsia="pt-BR"/>
              </w:rPr>
            </w:pPr>
          </w:p>
        </w:tc>
        <w:tc>
          <w:tcPr>
            <w:tcW w:w="1213" w:type="pct"/>
            <w:noWrap/>
            <w:vAlign w:val="center"/>
            <w:hideMark/>
          </w:tcPr>
          <w:p w14:paraId="6E415188" w14:textId="77777777" w:rsidR="009978F5" w:rsidRPr="00B16707" w:rsidRDefault="009978F5" w:rsidP="00530E59">
            <w:pPr>
              <w:spacing w:after="0" w:line="480" w:lineRule="auto"/>
              <w:rPr>
                <w:rFonts w:ascii="Times New Roman" w:hAnsi="Times New Roman" w:cs="Times New Roman"/>
                <w:lang w:eastAsia="pt-BR"/>
              </w:rPr>
            </w:pPr>
          </w:p>
        </w:tc>
      </w:tr>
      <w:tr w:rsidR="00B16707" w:rsidRPr="00B16707" w14:paraId="283324C6" w14:textId="77777777" w:rsidTr="00A035ED">
        <w:trPr>
          <w:trHeight w:val="270"/>
        </w:trPr>
        <w:tc>
          <w:tcPr>
            <w:tcW w:w="2574" w:type="pct"/>
            <w:noWrap/>
            <w:vAlign w:val="center"/>
            <w:hideMark/>
          </w:tcPr>
          <w:p w14:paraId="213F0530"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Não prejudicou</w:t>
            </w:r>
          </w:p>
        </w:tc>
        <w:tc>
          <w:tcPr>
            <w:tcW w:w="1213" w:type="pct"/>
            <w:noWrap/>
            <w:vAlign w:val="center"/>
            <w:hideMark/>
          </w:tcPr>
          <w:p w14:paraId="09B6B3BE"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100</w:t>
            </w:r>
          </w:p>
        </w:tc>
        <w:tc>
          <w:tcPr>
            <w:tcW w:w="1213" w:type="pct"/>
            <w:noWrap/>
            <w:vAlign w:val="center"/>
            <w:hideMark/>
          </w:tcPr>
          <w:p w14:paraId="411A476E"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64,5</w:t>
            </w:r>
          </w:p>
        </w:tc>
      </w:tr>
      <w:tr w:rsidR="00B16707" w:rsidRPr="00B16707" w14:paraId="1BB127B2" w14:textId="77777777" w:rsidTr="00A035ED">
        <w:trPr>
          <w:trHeight w:val="270"/>
        </w:trPr>
        <w:tc>
          <w:tcPr>
            <w:tcW w:w="2574" w:type="pct"/>
            <w:noWrap/>
            <w:vAlign w:val="center"/>
            <w:hideMark/>
          </w:tcPr>
          <w:p w14:paraId="4D16834A"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Prejudicou levemente</w:t>
            </w:r>
          </w:p>
        </w:tc>
        <w:tc>
          <w:tcPr>
            <w:tcW w:w="1213" w:type="pct"/>
            <w:noWrap/>
            <w:vAlign w:val="center"/>
            <w:hideMark/>
          </w:tcPr>
          <w:p w14:paraId="73B79308"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35</w:t>
            </w:r>
          </w:p>
        </w:tc>
        <w:tc>
          <w:tcPr>
            <w:tcW w:w="1213" w:type="pct"/>
            <w:noWrap/>
            <w:vAlign w:val="center"/>
            <w:hideMark/>
          </w:tcPr>
          <w:p w14:paraId="6490A259"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22,6</w:t>
            </w:r>
          </w:p>
        </w:tc>
      </w:tr>
      <w:tr w:rsidR="00B16707" w:rsidRPr="00B16707" w14:paraId="2603A7F4" w14:textId="77777777" w:rsidTr="00A035ED">
        <w:trPr>
          <w:trHeight w:val="270"/>
        </w:trPr>
        <w:tc>
          <w:tcPr>
            <w:tcW w:w="2574" w:type="pct"/>
            <w:noWrap/>
            <w:vAlign w:val="center"/>
            <w:hideMark/>
          </w:tcPr>
          <w:p w14:paraId="764C98B3"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Prejudicou moderadamente</w:t>
            </w:r>
          </w:p>
        </w:tc>
        <w:tc>
          <w:tcPr>
            <w:tcW w:w="1213" w:type="pct"/>
            <w:noWrap/>
            <w:vAlign w:val="center"/>
            <w:hideMark/>
          </w:tcPr>
          <w:p w14:paraId="738AFE57"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13</w:t>
            </w:r>
          </w:p>
        </w:tc>
        <w:tc>
          <w:tcPr>
            <w:tcW w:w="1213" w:type="pct"/>
            <w:noWrap/>
            <w:vAlign w:val="center"/>
            <w:hideMark/>
          </w:tcPr>
          <w:p w14:paraId="364C3E6D"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8,4</w:t>
            </w:r>
          </w:p>
        </w:tc>
      </w:tr>
      <w:tr w:rsidR="00B16707" w:rsidRPr="00B16707" w14:paraId="6446F0A9" w14:textId="77777777" w:rsidTr="00A035ED">
        <w:trPr>
          <w:trHeight w:val="270"/>
        </w:trPr>
        <w:tc>
          <w:tcPr>
            <w:tcW w:w="2574" w:type="pct"/>
            <w:tcBorders>
              <w:top w:val="nil"/>
              <w:left w:val="nil"/>
              <w:bottom w:val="single" w:sz="4" w:space="0" w:color="auto"/>
              <w:right w:val="nil"/>
            </w:tcBorders>
            <w:noWrap/>
            <w:vAlign w:val="center"/>
            <w:hideMark/>
          </w:tcPr>
          <w:p w14:paraId="754EF2A3"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Prejudicou muito</w:t>
            </w:r>
          </w:p>
        </w:tc>
        <w:tc>
          <w:tcPr>
            <w:tcW w:w="1213" w:type="pct"/>
            <w:tcBorders>
              <w:top w:val="nil"/>
              <w:left w:val="nil"/>
              <w:bottom w:val="single" w:sz="4" w:space="0" w:color="auto"/>
              <w:right w:val="nil"/>
            </w:tcBorders>
            <w:noWrap/>
            <w:vAlign w:val="center"/>
            <w:hideMark/>
          </w:tcPr>
          <w:p w14:paraId="70BF3D7D"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7</w:t>
            </w:r>
          </w:p>
        </w:tc>
        <w:tc>
          <w:tcPr>
            <w:tcW w:w="1213" w:type="pct"/>
            <w:tcBorders>
              <w:top w:val="nil"/>
              <w:left w:val="nil"/>
              <w:bottom w:val="single" w:sz="4" w:space="0" w:color="auto"/>
              <w:right w:val="nil"/>
            </w:tcBorders>
            <w:noWrap/>
            <w:vAlign w:val="center"/>
            <w:hideMark/>
          </w:tcPr>
          <w:p w14:paraId="73A6E25D" w14:textId="77777777" w:rsidR="009978F5" w:rsidRPr="00B16707" w:rsidRDefault="009978F5"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4,5</w:t>
            </w:r>
          </w:p>
        </w:tc>
      </w:tr>
      <w:tr w:rsidR="00B16707" w:rsidRPr="00B16707" w14:paraId="4FC93E58" w14:textId="77777777" w:rsidTr="00A035ED">
        <w:trPr>
          <w:trHeight w:val="270"/>
        </w:trPr>
        <w:tc>
          <w:tcPr>
            <w:tcW w:w="5000" w:type="pct"/>
            <w:gridSpan w:val="3"/>
            <w:tcBorders>
              <w:top w:val="single" w:sz="4" w:space="0" w:color="auto"/>
              <w:left w:val="nil"/>
              <w:bottom w:val="nil"/>
              <w:right w:val="nil"/>
            </w:tcBorders>
            <w:noWrap/>
            <w:vAlign w:val="center"/>
            <w:hideMark/>
          </w:tcPr>
          <w:p w14:paraId="108B6C5F" w14:textId="77777777" w:rsidR="009978F5" w:rsidRPr="00B16707" w:rsidRDefault="009978F5" w:rsidP="00530E59">
            <w:pPr>
              <w:spacing w:after="0" w:line="480" w:lineRule="auto"/>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n = frequência absoluta; % = frequência relativa</w:t>
            </w:r>
          </w:p>
        </w:tc>
      </w:tr>
    </w:tbl>
    <w:p w14:paraId="18597DF3" w14:textId="77777777" w:rsidR="00A93078" w:rsidRPr="00B16707" w:rsidRDefault="00A93078" w:rsidP="00530E59">
      <w:pPr>
        <w:spacing w:after="0" w:line="480" w:lineRule="auto"/>
        <w:rPr>
          <w:rFonts w:ascii="Times New Roman" w:hAnsi="Times New Roman" w:cs="Times New Roman"/>
          <w:b/>
          <w:bCs/>
        </w:rPr>
      </w:pPr>
    </w:p>
    <w:p w14:paraId="4257E065" w14:textId="77777777" w:rsidR="009978F5" w:rsidRPr="00B16707" w:rsidRDefault="009978F5" w:rsidP="00530E59">
      <w:pPr>
        <w:spacing w:after="0" w:line="480" w:lineRule="auto"/>
        <w:rPr>
          <w:rFonts w:ascii="Times New Roman" w:hAnsi="Times New Roman" w:cs="Times New Roman"/>
          <w:highlight w:val="green"/>
        </w:rPr>
      </w:pPr>
      <w:r w:rsidRPr="00B16707">
        <w:rPr>
          <w:rFonts w:ascii="Times New Roman" w:hAnsi="Times New Roman" w:cs="Times New Roman"/>
          <w:highlight w:val="green"/>
        </w:rPr>
        <w:br w:type="page"/>
      </w:r>
    </w:p>
    <w:p w14:paraId="06FCA963" w14:textId="5508815E" w:rsidR="00A93078" w:rsidRPr="00B16707" w:rsidRDefault="00A93078" w:rsidP="00530E59">
      <w:pPr>
        <w:spacing w:after="0" w:line="480" w:lineRule="auto"/>
        <w:rPr>
          <w:rFonts w:ascii="Times New Roman" w:hAnsi="Times New Roman" w:cs="Times New Roman"/>
        </w:rPr>
      </w:pPr>
      <w:r w:rsidRPr="00B16707">
        <w:rPr>
          <w:rFonts w:ascii="Times New Roman" w:hAnsi="Times New Roman" w:cs="Times New Roman"/>
        </w:rPr>
        <w:lastRenderedPageBreak/>
        <w:t xml:space="preserve">Tabela </w:t>
      </w:r>
      <w:r w:rsidR="009978F5" w:rsidRPr="00B16707">
        <w:rPr>
          <w:rFonts w:ascii="Times New Roman" w:hAnsi="Times New Roman" w:cs="Times New Roman"/>
        </w:rPr>
        <w:t>4</w:t>
      </w:r>
      <w:r w:rsidRPr="00B16707">
        <w:rPr>
          <w:rFonts w:ascii="Times New Roman" w:hAnsi="Times New Roman" w:cs="Times New Roman"/>
        </w:rPr>
        <w:t xml:space="preserve">. </w:t>
      </w:r>
      <w:r w:rsidR="0003214E" w:rsidRPr="00B16707">
        <w:rPr>
          <w:rFonts w:ascii="Times New Roman" w:hAnsi="Times New Roman" w:cs="Times New Roman"/>
        </w:rPr>
        <w:t>H</w:t>
      </w:r>
      <w:r w:rsidRPr="00B16707">
        <w:rPr>
          <w:rFonts w:ascii="Times New Roman" w:hAnsi="Times New Roman" w:cs="Times New Roman"/>
        </w:rPr>
        <w:t>ábitos parafuncionais</w:t>
      </w:r>
      <w:r w:rsidR="0003214E" w:rsidRPr="00B16707">
        <w:rPr>
          <w:rFonts w:ascii="Times New Roman" w:hAnsi="Times New Roman" w:cs="Times New Roman"/>
        </w:rPr>
        <w:t xml:space="preserve"> relatados pelos participantes do estudo</w:t>
      </w:r>
      <w:r w:rsidRPr="00B16707">
        <w:rPr>
          <w:rFonts w:ascii="Times New Roman" w:hAnsi="Times New Roman" w:cs="Times New Roman"/>
        </w:rPr>
        <w:t>.</w:t>
      </w:r>
      <w:r w:rsidR="00A4070A" w:rsidRPr="00B16707">
        <w:rPr>
          <w:rFonts w:ascii="Times New Roman" w:hAnsi="Times New Roman" w:cs="Times New Roman"/>
        </w:rPr>
        <w:t xml:space="preserve"> Goiânia, 2021 (n=155).</w:t>
      </w:r>
    </w:p>
    <w:tbl>
      <w:tblPr>
        <w:tblW w:w="5079" w:type="pct"/>
        <w:tblCellMar>
          <w:left w:w="70" w:type="dxa"/>
          <w:right w:w="70" w:type="dxa"/>
        </w:tblCellMar>
        <w:tblLook w:val="04A0" w:firstRow="1" w:lastRow="0" w:firstColumn="1" w:lastColumn="0" w:noHBand="0" w:noVBand="1"/>
      </w:tblPr>
      <w:tblGrid>
        <w:gridCol w:w="2988"/>
        <w:gridCol w:w="1132"/>
        <w:gridCol w:w="1186"/>
        <w:gridCol w:w="1677"/>
        <w:gridCol w:w="2230"/>
      </w:tblGrid>
      <w:tr w:rsidR="00B16707" w:rsidRPr="00B16707" w14:paraId="0B47C47E" w14:textId="77777777" w:rsidTr="00A4070A">
        <w:trPr>
          <w:trHeight w:val="630"/>
        </w:trPr>
        <w:tc>
          <w:tcPr>
            <w:tcW w:w="1621" w:type="pct"/>
            <w:tcBorders>
              <w:top w:val="single" w:sz="4" w:space="0" w:color="auto"/>
              <w:left w:val="nil"/>
              <w:bottom w:val="single" w:sz="4" w:space="0" w:color="auto"/>
              <w:right w:val="nil"/>
            </w:tcBorders>
            <w:noWrap/>
            <w:vAlign w:val="bottom"/>
            <w:hideMark/>
          </w:tcPr>
          <w:p w14:paraId="25FAE022" w14:textId="77777777" w:rsidR="00A93078" w:rsidRPr="00B16707" w:rsidRDefault="00A93078" w:rsidP="00530E59">
            <w:pPr>
              <w:spacing w:after="0" w:line="480" w:lineRule="auto"/>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 </w:t>
            </w:r>
          </w:p>
        </w:tc>
        <w:tc>
          <w:tcPr>
            <w:tcW w:w="615" w:type="pct"/>
            <w:tcBorders>
              <w:top w:val="single" w:sz="4" w:space="0" w:color="auto"/>
              <w:left w:val="nil"/>
              <w:bottom w:val="single" w:sz="4" w:space="0" w:color="auto"/>
              <w:right w:val="nil"/>
            </w:tcBorders>
            <w:vAlign w:val="center"/>
            <w:hideMark/>
          </w:tcPr>
          <w:p w14:paraId="24752F6D"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Nunca                                            n (%)</w:t>
            </w:r>
          </w:p>
        </w:tc>
        <w:tc>
          <w:tcPr>
            <w:tcW w:w="643" w:type="pct"/>
            <w:tcBorders>
              <w:top w:val="single" w:sz="4" w:space="0" w:color="auto"/>
              <w:left w:val="nil"/>
              <w:bottom w:val="single" w:sz="4" w:space="0" w:color="auto"/>
              <w:right w:val="nil"/>
            </w:tcBorders>
            <w:vAlign w:val="center"/>
            <w:hideMark/>
          </w:tcPr>
          <w:p w14:paraId="3EA92F7B"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Raramente                                            n (%)</w:t>
            </w:r>
          </w:p>
        </w:tc>
        <w:tc>
          <w:tcPr>
            <w:tcW w:w="910" w:type="pct"/>
            <w:tcBorders>
              <w:top w:val="single" w:sz="4" w:space="0" w:color="auto"/>
              <w:left w:val="nil"/>
              <w:bottom w:val="single" w:sz="4" w:space="0" w:color="auto"/>
              <w:right w:val="nil"/>
            </w:tcBorders>
            <w:vAlign w:val="center"/>
            <w:hideMark/>
          </w:tcPr>
          <w:p w14:paraId="7B8F5513"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Moderadamente                                            n (%)</w:t>
            </w:r>
          </w:p>
        </w:tc>
        <w:tc>
          <w:tcPr>
            <w:tcW w:w="1210" w:type="pct"/>
            <w:tcBorders>
              <w:top w:val="single" w:sz="4" w:space="0" w:color="auto"/>
              <w:left w:val="nil"/>
              <w:bottom w:val="single" w:sz="4" w:space="0" w:color="auto"/>
              <w:right w:val="nil"/>
            </w:tcBorders>
            <w:vAlign w:val="center"/>
            <w:hideMark/>
          </w:tcPr>
          <w:p w14:paraId="44BFC079" w14:textId="07B4E32D" w:rsidR="00A93078" w:rsidRPr="00B16707" w:rsidRDefault="0003214E"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M</w:t>
            </w:r>
            <w:r w:rsidR="00A93078" w:rsidRPr="00B16707">
              <w:rPr>
                <w:rFonts w:ascii="Times New Roman" w:eastAsia="Times New Roman" w:hAnsi="Times New Roman" w:cs="Times New Roman"/>
                <w:lang w:eastAsia="pt-BR"/>
              </w:rPr>
              <w:t>uita</w:t>
            </w:r>
            <w:r w:rsidR="00A4070A" w:rsidRPr="00B16707">
              <w:rPr>
                <w:rFonts w:ascii="Times New Roman" w:eastAsia="Times New Roman" w:hAnsi="Times New Roman" w:cs="Times New Roman"/>
                <w:lang w:eastAsia="pt-BR"/>
              </w:rPr>
              <w:t xml:space="preserve"> </w:t>
            </w:r>
            <w:r w:rsidR="00A93078" w:rsidRPr="00B16707">
              <w:rPr>
                <w:rFonts w:ascii="Times New Roman" w:eastAsia="Times New Roman" w:hAnsi="Times New Roman" w:cs="Times New Roman"/>
                <w:lang w:eastAsia="pt-BR"/>
              </w:rPr>
              <w:t>frequência                                            n (%)</w:t>
            </w:r>
          </w:p>
        </w:tc>
      </w:tr>
      <w:tr w:rsidR="00B16707" w:rsidRPr="00B16707" w14:paraId="74D010F4" w14:textId="77777777" w:rsidTr="00A4070A">
        <w:trPr>
          <w:trHeight w:val="315"/>
        </w:trPr>
        <w:tc>
          <w:tcPr>
            <w:tcW w:w="1621" w:type="pct"/>
            <w:noWrap/>
            <w:vAlign w:val="center"/>
            <w:hideMark/>
          </w:tcPr>
          <w:p w14:paraId="5B49C3C7"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Mascar chiclete</w:t>
            </w:r>
          </w:p>
        </w:tc>
        <w:tc>
          <w:tcPr>
            <w:tcW w:w="615" w:type="pct"/>
            <w:noWrap/>
            <w:vAlign w:val="center"/>
            <w:hideMark/>
          </w:tcPr>
          <w:p w14:paraId="37E8975D"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36 (23,2)</w:t>
            </w:r>
          </w:p>
        </w:tc>
        <w:tc>
          <w:tcPr>
            <w:tcW w:w="643" w:type="pct"/>
            <w:noWrap/>
            <w:vAlign w:val="center"/>
            <w:hideMark/>
          </w:tcPr>
          <w:p w14:paraId="71039E1A"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81 (52,3)</w:t>
            </w:r>
          </w:p>
        </w:tc>
        <w:tc>
          <w:tcPr>
            <w:tcW w:w="910" w:type="pct"/>
            <w:noWrap/>
            <w:vAlign w:val="center"/>
            <w:hideMark/>
          </w:tcPr>
          <w:p w14:paraId="32D54B0D"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27 (17,4)</w:t>
            </w:r>
          </w:p>
        </w:tc>
        <w:tc>
          <w:tcPr>
            <w:tcW w:w="1210" w:type="pct"/>
            <w:noWrap/>
            <w:vAlign w:val="center"/>
            <w:hideMark/>
          </w:tcPr>
          <w:p w14:paraId="3BACF216"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11 (7,1)</w:t>
            </w:r>
          </w:p>
        </w:tc>
      </w:tr>
      <w:tr w:rsidR="00B16707" w:rsidRPr="00B16707" w14:paraId="56CF0DEF" w14:textId="77777777" w:rsidTr="00A4070A">
        <w:trPr>
          <w:trHeight w:val="315"/>
        </w:trPr>
        <w:tc>
          <w:tcPr>
            <w:tcW w:w="1621" w:type="pct"/>
            <w:noWrap/>
            <w:vAlign w:val="center"/>
            <w:hideMark/>
          </w:tcPr>
          <w:p w14:paraId="6D274E1C"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Morder caneta ou outros objetos</w:t>
            </w:r>
          </w:p>
        </w:tc>
        <w:tc>
          <w:tcPr>
            <w:tcW w:w="615" w:type="pct"/>
            <w:noWrap/>
            <w:vAlign w:val="center"/>
            <w:hideMark/>
          </w:tcPr>
          <w:p w14:paraId="17EC708D"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77 (49,7)</w:t>
            </w:r>
          </w:p>
        </w:tc>
        <w:tc>
          <w:tcPr>
            <w:tcW w:w="643" w:type="pct"/>
            <w:noWrap/>
            <w:vAlign w:val="center"/>
            <w:hideMark/>
          </w:tcPr>
          <w:p w14:paraId="64A685BF"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33 (21,3)</w:t>
            </w:r>
          </w:p>
        </w:tc>
        <w:tc>
          <w:tcPr>
            <w:tcW w:w="910" w:type="pct"/>
            <w:noWrap/>
            <w:vAlign w:val="center"/>
            <w:hideMark/>
          </w:tcPr>
          <w:p w14:paraId="6365D6E3"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25 (16,1)</w:t>
            </w:r>
          </w:p>
        </w:tc>
        <w:tc>
          <w:tcPr>
            <w:tcW w:w="1210" w:type="pct"/>
            <w:noWrap/>
            <w:vAlign w:val="center"/>
            <w:hideMark/>
          </w:tcPr>
          <w:p w14:paraId="54F1AEE3"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20 (12,9)</w:t>
            </w:r>
          </w:p>
        </w:tc>
      </w:tr>
      <w:tr w:rsidR="00B16707" w:rsidRPr="00B16707" w14:paraId="2B7400A0" w14:textId="77777777" w:rsidTr="00A4070A">
        <w:trPr>
          <w:trHeight w:val="315"/>
        </w:trPr>
        <w:tc>
          <w:tcPr>
            <w:tcW w:w="1621" w:type="pct"/>
            <w:noWrap/>
            <w:vAlign w:val="center"/>
            <w:hideMark/>
          </w:tcPr>
          <w:p w14:paraId="60567100"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Mastigar de um lado só</w:t>
            </w:r>
          </w:p>
        </w:tc>
        <w:tc>
          <w:tcPr>
            <w:tcW w:w="615" w:type="pct"/>
            <w:noWrap/>
            <w:vAlign w:val="center"/>
            <w:hideMark/>
          </w:tcPr>
          <w:p w14:paraId="6F39EB68"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40 (25,8)</w:t>
            </w:r>
          </w:p>
        </w:tc>
        <w:tc>
          <w:tcPr>
            <w:tcW w:w="643" w:type="pct"/>
            <w:noWrap/>
            <w:vAlign w:val="center"/>
            <w:hideMark/>
          </w:tcPr>
          <w:p w14:paraId="1C08EFE4"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25 (16,1)</w:t>
            </w:r>
          </w:p>
        </w:tc>
        <w:tc>
          <w:tcPr>
            <w:tcW w:w="910" w:type="pct"/>
            <w:noWrap/>
            <w:vAlign w:val="center"/>
            <w:hideMark/>
          </w:tcPr>
          <w:p w14:paraId="1DE7C217"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39 (25,2)</w:t>
            </w:r>
          </w:p>
        </w:tc>
        <w:tc>
          <w:tcPr>
            <w:tcW w:w="1210" w:type="pct"/>
            <w:noWrap/>
            <w:vAlign w:val="center"/>
            <w:hideMark/>
          </w:tcPr>
          <w:p w14:paraId="5F0DB20A"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51 (32,9)</w:t>
            </w:r>
          </w:p>
        </w:tc>
      </w:tr>
      <w:tr w:rsidR="00B16707" w:rsidRPr="00B16707" w14:paraId="21C22932" w14:textId="77777777" w:rsidTr="00A4070A">
        <w:trPr>
          <w:trHeight w:val="315"/>
        </w:trPr>
        <w:tc>
          <w:tcPr>
            <w:tcW w:w="1621" w:type="pct"/>
            <w:noWrap/>
            <w:vAlign w:val="center"/>
            <w:hideMark/>
          </w:tcPr>
          <w:p w14:paraId="1C48CF8C"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Aperta ou ranger os dentes</w:t>
            </w:r>
          </w:p>
        </w:tc>
        <w:tc>
          <w:tcPr>
            <w:tcW w:w="615" w:type="pct"/>
            <w:noWrap/>
            <w:vAlign w:val="center"/>
            <w:hideMark/>
          </w:tcPr>
          <w:p w14:paraId="304EE409"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52 (33,5)</w:t>
            </w:r>
          </w:p>
        </w:tc>
        <w:tc>
          <w:tcPr>
            <w:tcW w:w="643" w:type="pct"/>
            <w:noWrap/>
            <w:vAlign w:val="center"/>
            <w:hideMark/>
          </w:tcPr>
          <w:p w14:paraId="5D8EED42"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43 (27,7)</w:t>
            </w:r>
          </w:p>
        </w:tc>
        <w:tc>
          <w:tcPr>
            <w:tcW w:w="910" w:type="pct"/>
            <w:noWrap/>
            <w:vAlign w:val="center"/>
            <w:hideMark/>
          </w:tcPr>
          <w:p w14:paraId="4F30DB76"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24 (15,5)</w:t>
            </w:r>
          </w:p>
        </w:tc>
        <w:tc>
          <w:tcPr>
            <w:tcW w:w="1210" w:type="pct"/>
            <w:noWrap/>
            <w:vAlign w:val="center"/>
            <w:hideMark/>
          </w:tcPr>
          <w:p w14:paraId="20601995"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36 (23,2)</w:t>
            </w:r>
          </w:p>
        </w:tc>
      </w:tr>
      <w:tr w:rsidR="00B16707" w:rsidRPr="00B16707" w14:paraId="552ADD55" w14:textId="77777777" w:rsidTr="00A4070A">
        <w:trPr>
          <w:trHeight w:val="315"/>
        </w:trPr>
        <w:tc>
          <w:tcPr>
            <w:tcW w:w="1621" w:type="pct"/>
            <w:noWrap/>
            <w:vAlign w:val="center"/>
            <w:hideMark/>
          </w:tcPr>
          <w:p w14:paraId="30B32241"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Morder os lábios</w:t>
            </w:r>
          </w:p>
        </w:tc>
        <w:tc>
          <w:tcPr>
            <w:tcW w:w="615" w:type="pct"/>
            <w:noWrap/>
            <w:vAlign w:val="center"/>
            <w:hideMark/>
          </w:tcPr>
          <w:p w14:paraId="6335EF34"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39 (25,2)</w:t>
            </w:r>
          </w:p>
        </w:tc>
        <w:tc>
          <w:tcPr>
            <w:tcW w:w="643" w:type="pct"/>
            <w:noWrap/>
            <w:vAlign w:val="center"/>
            <w:hideMark/>
          </w:tcPr>
          <w:p w14:paraId="272684B2"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44 (28,4)</w:t>
            </w:r>
          </w:p>
        </w:tc>
        <w:tc>
          <w:tcPr>
            <w:tcW w:w="910" w:type="pct"/>
            <w:noWrap/>
            <w:vAlign w:val="center"/>
            <w:hideMark/>
          </w:tcPr>
          <w:p w14:paraId="0BBD5C3C"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36 (23,2)</w:t>
            </w:r>
          </w:p>
        </w:tc>
        <w:tc>
          <w:tcPr>
            <w:tcW w:w="1210" w:type="pct"/>
            <w:noWrap/>
            <w:vAlign w:val="center"/>
            <w:hideMark/>
          </w:tcPr>
          <w:p w14:paraId="7A882CC8"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36 (23,2)</w:t>
            </w:r>
          </w:p>
        </w:tc>
      </w:tr>
      <w:tr w:rsidR="00B16707" w:rsidRPr="00B16707" w14:paraId="3B364436" w14:textId="77777777" w:rsidTr="00A4070A">
        <w:trPr>
          <w:trHeight w:val="315"/>
        </w:trPr>
        <w:tc>
          <w:tcPr>
            <w:tcW w:w="1621" w:type="pct"/>
            <w:noWrap/>
            <w:vAlign w:val="center"/>
            <w:hideMark/>
          </w:tcPr>
          <w:p w14:paraId="6879D646"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Morder a língua</w:t>
            </w:r>
          </w:p>
        </w:tc>
        <w:tc>
          <w:tcPr>
            <w:tcW w:w="615" w:type="pct"/>
            <w:noWrap/>
            <w:vAlign w:val="center"/>
            <w:hideMark/>
          </w:tcPr>
          <w:p w14:paraId="251E37D0"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82 (52,9)</w:t>
            </w:r>
          </w:p>
        </w:tc>
        <w:tc>
          <w:tcPr>
            <w:tcW w:w="643" w:type="pct"/>
            <w:noWrap/>
            <w:vAlign w:val="center"/>
            <w:hideMark/>
          </w:tcPr>
          <w:p w14:paraId="134FEE1F"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47 (30,3)</w:t>
            </w:r>
          </w:p>
        </w:tc>
        <w:tc>
          <w:tcPr>
            <w:tcW w:w="910" w:type="pct"/>
            <w:noWrap/>
            <w:vAlign w:val="center"/>
            <w:hideMark/>
          </w:tcPr>
          <w:p w14:paraId="7C6EE0A4"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18 (11,6)</w:t>
            </w:r>
          </w:p>
        </w:tc>
        <w:tc>
          <w:tcPr>
            <w:tcW w:w="1210" w:type="pct"/>
            <w:noWrap/>
            <w:vAlign w:val="center"/>
            <w:hideMark/>
          </w:tcPr>
          <w:p w14:paraId="44ACFB6C"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8 (5,2)</w:t>
            </w:r>
          </w:p>
        </w:tc>
      </w:tr>
      <w:tr w:rsidR="00B16707" w:rsidRPr="00B16707" w14:paraId="2AAE8B20" w14:textId="77777777" w:rsidTr="00A4070A">
        <w:trPr>
          <w:trHeight w:val="315"/>
        </w:trPr>
        <w:tc>
          <w:tcPr>
            <w:tcW w:w="1621" w:type="pct"/>
            <w:noWrap/>
            <w:vAlign w:val="center"/>
            <w:hideMark/>
          </w:tcPr>
          <w:p w14:paraId="2BE3ADA0"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Morder bochecha</w:t>
            </w:r>
          </w:p>
        </w:tc>
        <w:tc>
          <w:tcPr>
            <w:tcW w:w="615" w:type="pct"/>
            <w:noWrap/>
            <w:vAlign w:val="center"/>
            <w:hideMark/>
          </w:tcPr>
          <w:p w14:paraId="58889D14"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62 (40,0)</w:t>
            </w:r>
          </w:p>
        </w:tc>
        <w:tc>
          <w:tcPr>
            <w:tcW w:w="643" w:type="pct"/>
            <w:noWrap/>
            <w:vAlign w:val="center"/>
            <w:hideMark/>
          </w:tcPr>
          <w:p w14:paraId="0BFEECD3"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51 (32,9)</w:t>
            </w:r>
          </w:p>
        </w:tc>
        <w:tc>
          <w:tcPr>
            <w:tcW w:w="910" w:type="pct"/>
            <w:noWrap/>
            <w:vAlign w:val="center"/>
            <w:hideMark/>
          </w:tcPr>
          <w:p w14:paraId="4DD004FC"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25 (16,1)</w:t>
            </w:r>
          </w:p>
        </w:tc>
        <w:tc>
          <w:tcPr>
            <w:tcW w:w="1210" w:type="pct"/>
            <w:noWrap/>
            <w:vAlign w:val="center"/>
            <w:hideMark/>
          </w:tcPr>
          <w:p w14:paraId="405C2970"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17 (11,0)</w:t>
            </w:r>
          </w:p>
        </w:tc>
      </w:tr>
      <w:tr w:rsidR="00B16707" w:rsidRPr="00B16707" w14:paraId="3602FBD8" w14:textId="77777777" w:rsidTr="00A4070A">
        <w:trPr>
          <w:trHeight w:val="315"/>
        </w:trPr>
        <w:tc>
          <w:tcPr>
            <w:tcW w:w="1621" w:type="pct"/>
            <w:tcBorders>
              <w:top w:val="nil"/>
              <w:left w:val="nil"/>
              <w:bottom w:val="single" w:sz="4" w:space="0" w:color="auto"/>
              <w:right w:val="nil"/>
            </w:tcBorders>
            <w:noWrap/>
            <w:vAlign w:val="center"/>
            <w:hideMark/>
          </w:tcPr>
          <w:p w14:paraId="051C1183"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Roer unhas</w:t>
            </w:r>
          </w:p>
        </w:tc>
        <w:tc>
          <w:tcPr>
            <w:tcW w:w="615" w:type="pct"/>
            <w:tcBorders>
              <w:top w:val="nil"/>
              <w:left w:val="nil"/>
              <w:bottom w:val="single" w:sz="4" w:space="0" w:color="auto"/>
              <w:right w:val="nil"/>
            </w:tcBorders>
            <w:noWrap/>
            <w:vAlign w:val="center"/>
            <w:hideMark/>
          </w:tcPr>
          <w:p w14:paraId="20D87BA0"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95 (61,3)</w:t>
            </w:r>
          </w:p>
        </w:tc>
        <w:tc>
          <w:tcPr>
            <w:tcW w:w="643" w:type="pct"/>
            <w:tcBorders>
              <w:top w:val="nil"/>
              <w:left w:val="nil"/>
              <w:bottom w:val="single" w:sz="4" w:space="0" w:color="auto"/>
              <w:right w:val="nil"/>
            </w:tcBorders>
            <w:noWrap/>
            <w:vAlign w:val="center"/>
            <w:hideMark/>
          </w:tcPr>
          <w:p w14:paraId="2C0B62F9"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17 (11,0)</w:t>
            </w:r>
          </w:p>
        </w:tc>
        <w:tc>
          <w:tcPr>
            <w:tcW w:w="910" w:type="pct"/>
            <w:tcBorders>
              <w:top w:val="nil"/>
              <w:left w:val="nil"/>
              <w:bottom w:val="single" w:sz="4" w:space="0" w:color="auto"/>
              <w:right w:val="nil"/>
            </w:tcBorders>
            <w:noWrap/>
            <w:vAlign w:val="center"/>
            <w:hideMark/>
          </w:tcPr>
          <w:p w14:paraId="4BE0A6A0"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17 (11,0)</w:t>
            </w:r>
          </w:p>
        </w:tc>
        <w:tc>
          <w:tcPr>
            <w:tcW w:w="1210" w:type="pct"/>
            <w:tcBorders>
              <w:top w:val="nil"/>
              <w:left w:val="nil"/>
              <w:bottom w:val="single" w:sz="4" w:space="0" w:color="auto"/>
              <w:right w:val="nil"/>
            </w:tcBorders>
            <w:noWrap/>
            <w:vAlign w:val="center"/>
            <w:hideMark/>
          </w:tcPr>
          <w:p w14:paraId="04651C80" w14:textId="77777777" w:rsidR="00A93078" w:rsidRPr="00B16707" w:rsidRDefault="00A93078"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26 (16,8)</w:t>
            </w:r>
          </w:p>
        </w:tc>
      </w:tr>
      <w:tr w:rsidR="00B16707" w:rsidRPr="00B16707" w14:paraId="5BA6B680" w14:textId="77777777" w:rsidTr="00A4070A">
        <w:trPr>
          <w:trHeight w:val="315"/>
        </w:trPr>
        <w:tc>
          <w:tcPr>
            <w:tcW w:w="2880" w:type="pct"/>
            <w:gridSpan w:val="3"/>
            <w:tcBorders>
              <w:top w:val="single" w:sz="4" w:space="0" w:color="auto"/>
              <w:left w:val="nil"/>
              <w:bottom w:val="nil"/>
              <w:right w:val="nil"/>
            </w:tcBorders>
            <w:noWrap/>
            <w:vAlign w:val="center"/>
            <w:hideMark/>
          </w:tcPr>
          <w:p w14:paraId="2B8460CA" w14:textId="77777777" w:rsidR="00A93078" w:rsidRPr="00B16707" w:rsidRDefault="00A93078" w:rsidP="00530E59">
            <w:pPr>
              <w:spacing w:after="0" w:line="480" w:lineRule="auto"/>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n = frequência absoluta; % = frequência relativa</w:t>
            </w:r>
          </w:p>
        </w:tc>
        <w:tc>
          <w:tcPr>
            <w:tcW w:w="910" w:type="pct"/>
            <w:noWrap/>
            <w:vAlign w:val="center"/>
            <w:hideMark/>
          </w:tcPr>
          <w:p w14:paraId="1081FEA0" w14:textId="77777777" w:rsidR="00A93078" w:rsidRPr="00B16707" w:rsidRDefault="00A93078" w:rsidP="00530E59">
            <w:pPr>
              <w:spacing w:after="0" w:line="480" w:lineRule="auto"/>
              <w:rPr>
                <w:rFonts w:ascii="Times New Roman" w:eastAsia="Times New Roman" w:hAnsi="Times New Roman" w:cs="Times New Roman"/>
                <w:lang w:eastAsia="pt-BR"/>
              </w:rPr>
            </w:pPr>
          </w:p>
        </w:tc>
        <w:tc>
          <w:tcPr>
            <w:tcW w:w="1210" w:type="pct"/>
            <w:noWrap/>
            <w:vAlign w:val="center"/>
            <w:hideMark/>
          </w:tcPr>
          <w:p w14:paraId="66120069" w14:textId="77777777" w:rsidR="00A93078" w:rsidRPr="00B16707" w:rsidRDefault="00A93078" w:rsidP="00530E59">
            <w:pPr>
              <w:spacing w:after="0" w:line="480" w:lineRule="auto"/>
              <w:rPr>
                <w:rFonts w:ascii="Times New Roman" w:hAnsi="Times New Roman" w:cs="Times New Roman"/>
                <w:lang w:eastAsia="pt-BR"/>
              </w:rPr>
            </w:pPr>
          </w:p>
        </w:tc>
      </w:tr>
    </w:tbl>
    <w:p w14:paraId="4AB066E0" w14:textId="376DADF8" w:rsidR="00A93078" w:rsidRPr="00B16707" w:rsidRDefault="00A93078" w:rsidP="00530E59">
      <w:pPr>
        <w:spacing w:after="0" w:line="480" w:lineRule="auto"/>
        <w:jc w:val="both"/>
        <w:rPr>
          <w:rFonts w:ascii="Times New Roman" w:hAnsi="Times New Roman" w:cs="Times New Roman"/>
          <w:b/>
          <w:bCs/>
        </w:rPr>
      </w:pPr>
    </w:p>
    <w:p w14:paraId="05B7C9C1" w14:textId="77777777" w:rsidR="00A93078" w:rsidRPr="00B16707" w:rsidRDefault="00A93078" w:rsidP="00530E59">
      <w:pPr>
        <w:spacing w:after="0" w:line="480" w:lineRule="auto"/>
        <w:rPr>
          <w:rFonts w:ascii="Times New Roman" w:hAnsi="Times New Roman" w:cs="Times New Roman"/>
          <w:b/>
          <w:bCs/>
        </w:rPr>
      </w:pPr>
      <w:r w:rsidRPr="00B16707">
        <w:rPr>
          <w:rFonts w:ascii="Times New Roman" w:hAnsi="Times New Roman" w:cs="Times New Roman"/>
          <w:b/>
          <w:bCs/>
        </w:rPr>
        <w:br w:type="page"/>
      </w:r>
    </w:p>
    <w:p w14:paraId="57970273" w14:textId="35753159" w:rsidR="005020A4" w:rsidRPr="00B16707" w:rsidRDefault="005020A4" w:rsidP="00530E59">
      <w:pPr>
        <w:spacing w:after="0" w:line="480" w:lineRule="auto"/>
        <w:rPr>
          <w:rFonts w:ascii="Times New Roman" w:hAnsi="Times New Roman" w:cs="Times New Roman"/>
        </w:rPr>
      </w:pPr>
      <w:r w:rsidRPr="00B16707">
        <w:rPr>
          <w:rFonts w:ascii="Times New Roman" w:hAnsi="Times New Roman" w:cs="Times New Roman"/>
          <w:noProof/>
          <w:lang w:eastAsia="pt-BR"/>
        </w:rPr>
        <w:lastRenderedPageBreak/>
        <w:drawing>
          <wp:inline distT="0" distB="0" distL="0" distR="0" wp14:anchorId="4CEA67A5" wp14:editId="26C38294">
            <wp:extent cx="5400040" cy="450278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4502785"/>
                    </a:xfrm>
                    <a:prstGeom prst="rect">
                      <a:avLst/>
                    </a:prstGeom>
                    <a:noFill/>
                    <a:ln>
                      <a:noFill/>
                    </a:ln>
                  </pic:spPr>
                </pic:pic>
              </a:graphicData>
            </a:graphic>
          </wp:inline>
        </w:drawing>
      </w:r>
    </w:p>
    <w:p w14:paraId="5745E9FD" w14:textId="5BD77E6E" w:rsidR="005020A4" w:rsidRPr="00B16707" w:rsidRDefault="005020A4" w:rsidP="00530E59">
      <w:pPr>
        <w:spacing w:after="0" w:line="480" w:lineRule="auto"/>
        <w:jc w:val="both"/>
        <w:rPr>
          <w:rFonts w:ascii="Times New Roman" w:hAnsi="Times New Roman" w:cs="Times New Roman"/>
        </w:rPr>
      </w:pPr>
      <w:r w:rsidRPr="00B16707">
        <w:rPr>
          <w:rFonts w:ascii="Times New Roman" w:hAnsi="Times New Roman" w:cs="Times New Roman"/>
        </w:rPr>
        <w:t>Figura 1. Gráfico de dispersão demonstrando a correlação de Spearman entre o</w:t>
      </w:r>
      <w:r w:rsidR="00DD59F8" w:rsidRPr="00B16707">
        <w:rPr>
          <w:rFonts w:ascii="Times New Roman" w:hAnsi="Times New Roman" w:cs="Times New Roman"/>
        </w:rPr>
        <w:t>s</w:t>
      </w:r>
      <w:r w:rsidRPr="00B16707">
        <w:rPr>
          <w:rFonts w:ascii="Times New Roman" w:hAnsi="Times New Roman" w:cs="Times New Roman"/>
        </w:rPr>
        <w:t xml:space="preserve"> escore</w:t>
      </w:r>
      <w:r w:rsidR="00DD59F8" w:rsidRPr="00B16707">
        <w:rPr>
          <w:rFonts w:ascii="Times New Roman" w:hAnsi="Times New Roman" w:cs="Times New Roman"/>
        </w:rPr>
        <w:t>s</w:t>
      </w:r>
      <w:r w:rsidRPr="00B16707">
        <w:rPr>
          <w:rFonts w:ascii="Times New Roman" w:hAnsi="Times New Roman" w:cs="Times New Roman"/>
        </w:rPr>
        <w:t xml:space="preserve"> do questionário HIT-6</w:t>
      </w:r>
      <w:r w:rsidR="00DD59F8" w:rsidRPr="00B16707">
        <w:rPr>
          <w:rFonts w:ascii="Times New Roman" w:hAnsi="Times New Roman" w:cs="Times New Roman"/>
        </w:rPr>
        <w:t xml:space="preserve"> para cefaleia</w:t>
      </w:r>
      <w:r w:rsidRPr="00B16707">
        <w:rPr>
          <w:rFonts w:ascii="Times New Roman" w:hAnsi="Times New Roman" w:cs="Times New Roman"/>
        </w:rPr>
        <w:t xml:space="preserve"> </w:t>
      </w:r>
      <w:r w:rsidR="00DD59F8" w:rsidRPr="00B16707">
        <w:rPr>
          <w:rFonts w:ascii="Times New Roman" w:hAnsi="Times New Roman" w:cs="Times New Roman"/>
        </w:rPr>
        <w:t xml:space="preserve">e Índice Anamnésico de </w:t>
      </w:r>
      <w:r w:rsidRPr="00B16707">
        <w:rPr>
          <w:rFonts w:ascii="Times New Roman" w:hAnsi="Times New Roman" w:cs="Times New Roman"/>
        </w:rPr>
        <w:t>Fonseca</w:t>
      </w:r>
      <w:r w:rsidR="00DD59F8" w:rsidRPr="00B16707">
        <w:rPr>
          <w:rFonts w:ascii="Times New Roman" w:hAnsi="Times New Roman" w:cs="Times New Roman"/>
        </w:rPr>
        <w:t xml:space="preserve"> para a disfunção temporomandibular. Goiânia, 2021 (n=155).</w:t>
      </w:r>
    </w:p>
    <w:p w14:paraId="26EFAA42" w14:textId="0AC2CECF" w:rsidR="005020A4" w:rsidRPr="00B16707" w:rsidRDefault="005020A4" w:rsidP="00530E59">
      <w:pPr>
        <w:spacing w:after="0" w:line="480" w:lineRule="auto"/>
        <w:rPr>
          <w:rFonts w:ascii="Times New Roman" w:hAnsi="Times New Roman" w:cs="Times New Roman"/>
          <w:b/>
          <w:bCs/>
        </w:rPr>
      </w:pPr>
      <w:r w:rsidRPr="00B16707">
        <w:rPr>
          <w:rFonts w:ascii="Times New Roman" w:hAnsi="Times New Roman" w:cs="Times New Roman"/>
          <w:b/>
          <w:bCs/>
        </w:rPr>
        <w:br w:type="page"/>
      </w:r>
    </w:p>
    <w:p w14:paraId="6AE7F2C7" w14:textId="5F06D873" w:rsidR="005020A4" w:rsidRPr="00B16707" w:rsidRDefault="005020A4" w:rsidP="00530E59">
      <w:pPr>
        <w:spacing w:after="0" w:line="480" w:lineRule="auto"/>
        <w:jc w:val="both"/>
        <w:rPr>
          <w:rFonts w:ascii="Times New Roman" w:hAnsi="Times New Roman" w:cs="Times New Roman"/>
        </w:rPr>
      </w:pPr>
      <w:r w:rsidRPr="00B16707">
        <w:rPr>
          <w:rFonts w:ascii="Times New Roman" w:hAnsi="Times New Roman" w:cs="Times New Roman"/>
        </w:rPr>
        <w:lastRenderedPageBreak/>
        <w:t xml:space="preserve">Tabela 5. </w:t>
      </w:r>
      <w:r w:rsidR="007E61A8">
        <w:rPr>
          <w:rFonts w:ascii="Times New Roman" w:hAnsi="Times New Roman" w:cs="Times New Roman"/>
        </w:rPr>
        <w:t>C</w:t>
      </w:r>
      <w:r w:rsidRPr="00B16707">
        <w:rPr>
          <w:rFonts w:ascii="Times New Roman" w:hAnsi="Times New Roman" w:cs="Times New Roman"/>
        </w:rPr>
        <w:t xml:space="preserve">orrelação </w:t>
      </w:r>
      <w:r w:rsidR="00DD59F8" w:rsidRPr="00B16707">
        <w:rPr>
          <w:rFonts w:ascii="Times New Roman" w:hAnsi="Times New Roman" w:cs="Times New Roman"/>
        </w:rPr>
        <w:t>dos hábitos parafuncionais com a cefaleia e a disfunção temporomandibular. Goiânia, 2021 (n=155).</w:t>
      </w:r>
    </w:p>
    <w:tbl>
      <w:tblPr>
        <w:tblW w:w="5000" w:type="pct"/>
        <w:tblCellMar>
          <w:left w:w="70" w:type="dxa"/>
          <w:right w:w="70" w:type="dxa"/>
        </w:tblCellMar>
        <w:tblLook w:val="04A0" w:firstRow="1" w:lastRow="0" w:firstColumn="1" w:lastColumn="0" w:noHBand="0" w:noVBand="1"/>
      </w:tblPr>
      <w:tblGrid>
        <w:gridCol w:w="3256"/>
        <w:gridCol w:w="1132"/>
        <w:gridCol w:w="1776"/>
        <w:gridCol w:w="1132"/>
        <w:gridCol w:w="1774"/>
      </w:tblGrid>
      <w:tr w:rsidR="00B16707" w:rsidRPr="00B16707" w14:paraId="1E98C639" w14:textId="77777777" w:rsidTr="005020A4">
        <w:trPr>
          <w:trHeight w:val="315"/>
        </w:trPr>
        <w:tc>
          <w:tcPr>
            <w:tcW w:w="1795" w:type="pct"/>
            <w:tcBorders>
              <w:top w:val="single" w:sz="4" w:space="0" w:color="auto"/>
              <w:left w:val="nil"/>
              <w:bottom w:val="nil"/>
              <w:right w:val="nil"/>
            </w:tcBorders>
            <w:noWrap/>
            <w:vAlign w:val="center"/>
            <w:hideMark/>
          </w:tcPr>
          <w:p w14:paraId="5F59A2B8" w14:textId="77777777" w:rsidR="005020A4" w:rsidRPr="00B16707" w:rsidRDefault="005020A4" w:rsidP="00530E59">
            <w:pPr>
              <w:spacing w:after="0" w:line="480" w:lineRule="auto"/>
              <w:jc w:val="center"/>
              <w:rPr>
                <w:rFonts w:ascii="Times New Roman" w:eastAsia="Times New Roman" w:hAnsi="Times New Roman" w:cs="Times New Roman"/>
                <w:b/>
                <w:bCs/>
                <w:lang w:eastAsia="pt-BR"/>
              </w:rPr>
            </w:pPr>
            <w:r w:rsidRPr="00B16707">
              <w:rPr>
                <w:rFonts w:ascii="Times New Roman" w:eastAsia="Times New Roman" w:hAnsi="Times New Roman" w:cs="Times New Roman"/>
                <w:b/>
                <w:bCs/>
                <w:lang w:eastAsia="pt-BR"/>
              </w:rPr>
              <w:t> </w:t>
            </w:r>
          </w:p>
        </w:tc>
        <w:tc>
          <w:tcPr>
            <w:tcW w:w="1603" w:type="pct"/>
            <w:gridSpan w:val="2"/>
            <w:tcBorders>
              <w:top w:val="single" w:sz="4" w:space="0" w:color="auto"/>
              <w:left w:val="nil"/>
              <w:bottom w:val="nil"/>
              <w:right w:val="nil"/>
            </w:tcBorders>
            <w:noWrap/>
            <w:vAlign w:val="center"/>
            <w:hideMark/>
          </w:tcPr>
          <w:p w14:paraId="0CC45260" w14:textId="08F8D0FF" w:rsidR="005020A4" w:rsidRPr="00B16707" w:rsidRDefault="00DD59F8" w:rsidP="00530E59">
            <w:pPr>
              <w:spacing w:after="0" w:line="480" w:lineRule="auto"/>
              <w:jc w:val="center"/>
              <w:rPr>
                <w:rFonts w:ascii="Times New Roman" w:eastAsia="Times New Roman" w:hAnsi="Times New Roman" w:cs="Times New Roman"/>
                <w:b/>
                <w:bCs/>
                <w:lang w:eastAsia="pt-BR"/>
              </w:rPr>
            </w:pPr>
            <w:r w:rsidRPr="00B16707">
              <w:rPr>
                <w:rFonts w:ascii="Times New Roman" w:eastAsia="Times New Roman" w:hAnsi="Times New Roman" w:cs="Times New Roman"/>
                <w:b/>
                <w:bCs/>
                <w:lang w:eastAsia="pt-BR"/>
              </w:rPr>
              <w:t>Cefaleia</w:t>
            </w:r>
          </w:p>
        </w:tc>
        <w:tc>
          <w:tcPr>
            <w:tcW w:w="1603" w:type="pct"/>
            <w:gridSpan w:val="2"/>
            <w:tcBorders>
              <w:top w:val="single" w:sz="4" w:space="0" w:color="auto"/>
              <w:left w:val="nil"/>
              <w:bottom w:val="nil"/>
              <w:right w:val="nil"/>
            </w:tcBorders>
            <w:noWrap/>
            <w:vAlign w:val="center"/>
            <w:hideMark/>
          </w:tcPr>
          <w:p w14:paraId="6298E512" w14:textId="295FADFB" w:rsidR="005020A4" w:rsidRPr="00B16707" w:rsidRDefault="00DD59F8" w:rsidP="00530E59">
            <w:pPr>
              <w:spacing w:after="0" w:line="480" w:lineRule="auto"/>
              <w:jc w:val="center"/>
              <w:rPr>
                <w:rFonts w:ascii="Times New Roman" w:eastAsia="Times New Roman" w:hAnsi="Times New Roman" w:cs="Times New Roman"/>
                <w:b/>
                <w:bCs/>
                <w:lang w:eastAsia="pt-BR"/>
              </w:rPr>
            </w:pPr>
            <w:r w:rsidRPr="00B16707">
              <w:rPr>
                <w:rFonts w:ascii="Times New Roman" w:eastAsia="Times New Roman" w:hAnsi="Times New Roman" w:cs="Times New Roman"/>
                <w:b/>
                <w:bCs/>
                <w:lang w:eastAsia="pt-BR"/>
              </w:rPr>
              <w:t>DTM</w:t>
            </w:r>
          </w:p>
        </w:tc>
      </w:tr>
      <w:tr w:rsidR="00B16707" w:rsidRPr="00B16707" w14:paraId="2D94C8D1" w14:textId="77777777" w:rsidTr="005020A4">
        <w:trPr>
          <w:trHeight w:val="315"/>
        </w:trPr>
        <w:tc>
          <w:tcPr>
            <w:tcW w:w="1795" w:type="pct"/>
            <w:tcBorders>
              <w:top w:val="nil"/>
              <w:left w:val="nil"/>
              <w:bottom w:val="single" w:sz="4" w:space="0" w:color="auto"/>
              <w:right w:val="nil"/>
            </w:tcBorders>
            <w:noWrap/>
            <w:vAlign w:val="center"/>
            <w:hideMark/>
          </w:tcPr>
          <w:p w14:paraId="65F934A6" w14:textId="77777777" w:rsidR="005020A4" w:rsidRPr="00B16707" w:rsidRDefault="005020A4"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 </w:t>
            </w:r>
          </w:p>
        </w:tc>
        <w:tc>
          <w:tcPr>
            <w:tcW w:w="624" w:type="pct"/>
            <w:tcBorders>
              <w:top w:val="nil"/>
              <w:left w:val="nil"/>
              <w:bottom w:val="single" w:sz="4" w:space="0" w:color="auto"/>
              <w:right w:val="nil"/>
            </w:tcBorders>
            <w:noWrap/>
            <w:vAlign w:val="center"/>
            <w:hideMark/>
          </w:tcPr>
          <w:p w14:paraId="2465AA22" w14:textId="08844061" w:rsidR="005020A4" w:rsidRPr="00B16707" w:rsidRDefault="00293683" w:rsidP="00530E59">
            <w:pPr>
              <w:spacing w:after="0" w:line="480" w:lineRule="auto"/>
              <w:jc w:val="center"/>
              <w:rPr>
                <w:rFonts w:ascii="Times New Roman" w:eastAsia="Times New Roman" w:hAnsi="Times New Roman" w:cs="Times New Roman"/>
                <w:i/>
                <w:iCs/>
                <w:lang w:eastAsia="pt-BR"/>
              </w:rPr>
            </w:pPr>
            <w:r>
              <w:rPr>
                <w:rFonts w:ascii="Times New Roman" w:eastAsia="Times New Roman" w:hAnsi="Times New Roman" w:cs="Times New Roman"/>
                <w:i/>
                <w:iCs/>
                <w:lang w:eastAsia="pt-BR"/>
              </w:rPr>
              <w:t>r</w:t>
            </w:r>
          </w:p>
        </w:tc>
        <w:tc>
          <w:tcPr>
            <w:tcW w:w="979" w:type="pct"/>
            <w:tcBorders>
              <w:top w:val="nil"/>
              <w:left w:val="nil"/>
              <w:bottom w:val="single" w:sz="4" w:space="0" w:color="auto"/>
              <w:right w:val="nil"/>
            </w:tcBorders>
            <w:noWrap/>
            <w:vAlign w:val="center"/>
            <w:hideMark/>
          </w:tcPr>
          <w:p w14:paraId="6B3CAE6B" w14:textId="77777777" w:rsidR="005020A4" w:rsidRPr="00B16707" w:rsidRDefault="005020A4" w:rsidP="00530E59">
            <w:pPr>
              <w:spacing w:after="0" w:line="480" w:lineRule="auto"/>
              <w:jc w:val="center"/>
              <w:rPr>
                <w:rFonts w:ascii="Times New Roman" w:eastAsia="Times New Roman" w:hAnsi="Times New Roman" w:cs="Times New Roman"/>
                <w:i/>
                <w:iCs/>
                <w:lang w:eastAsia="pt-BR"/>
              </w:rPr>
            </w:pPr>
            <w:r w:rsidRPr="00B16707">
              <w:rPr>
                <w:rFonts w:ascii="Times New Roman" w:eastAsia="Times New Roman" w:hAnsi="Times New Roman" w:cs="Times New Roman"/>
                <w:i/>
                <w:iCs/>
                <w:lang w:eastAsia="pt-BR"/>
              </w:rPr>
              <w:t>p</w:t>
            </w:r>
          </w:p>
        </w:tc>
        <w:tc>
          <w:tcPr>
            <w:tcW w:w="624" w:type="pct"/>
            <w:tcBorders>
              <w:top w:val="nil"/>
              <w:left w:val="nil"/>
              <w:bottom w:val="single" w:sz="4" w:space="0" w:color="auto"/>
              <w:right w:val="nil"/>
            </w:tcBorders>
            <w:noWrap/>
            <w:vAlign w:val="center"/>
            <w:hideMark/>
          </w:tcPr>
          <w:p w14:paraId="11FC376F" w14:textId="77777777" w:rsidR="005020A4" w:rsidRPr="00B16707" w:rsidRDefault="005020A4" w:rsidP="00530E59">
            <w:pPr>
              <w:spacing w:after="0" w:line="480" w:lineRule="auto"/>
              <w:jc w:val="center"/>
              <w:rPr>
                <w:rFonts w:ascii="Times New Roman" w:eastAsia="Times New Roman" w:hAnsi="Times New Roman" w:cs="Times New Roman"/>
                <w:i/>
                <w:iCs/>
                <w:lang w:eastAsia="pt-BR"/>
              </w:rPr>
            </w:pPr>
            <w:r w:rsidRPr="00B16707">
              <w:rPr>
                <w:rFonts w:ascii="Times New Roman" w:eastAsia="Times New Roman" w:hAnsi="Times New Roman" w:cs="Times New Roman"/>
                <w:i/>
                <w:iCs/>
                <w:lang w:eastAsia="pt-BR"/>
              </w:rPr>
              <w:t>r</w:t>
            </w:r>
          </w:p>
        </w:tc>
        <w:tc>
          <w:tcPr>
            <w:tcW w:w="979" w:type="pct"/>
            <w:tcBorders>
              <w:top w:val="nil"/>
              <w:left w:val="nil"/>
              <w:bottom w:val="single" w:sz="4" w:space="0" w:color="auto"/>
              <w:right w:val="nil"/>
            </w:tcBorders>
            <w:noWrap/>
            <w:vAlign w:val="center"/>
            <w:hideMark/>
          </w:tcPr>
          <w:p w14:paraId="13E75AD8" w14:textId="77777777" w:rsidR="005020A4" w:rsidRPr="00B16707" w:rsidRDefault="005020A4" w:rsidP="00530E59">
            <w:pPr>
              <w:spacing w:after="0" w:line="480" w:lineRule="auto"/>
              <w:jc w:val="center"/>
              <w:rPr>
                <w:rFonts w:ascii="Times New Roman" w:eastAsia="Times New Roman" w:hAnsi="Times New Roman" w:cs="Times New Roman"/>
                <w:i/>
                <w:iCs/>
                <w:lang w:eastAsia="pt-BR"/>
              </w:rPr>
            </w:pPr>
            <w:r w:rsidRPr="00B16707">
              <w:rPr>
                <w:rFonts w:ascii="Times New Roman" w:eastAsia="Times New Roman" w:hAnsi="Times New Roman" w:cs="Times New Roman"/>
                <w:i/>
                <w:iCs/>
                <w:lang w:eastAsia="pt-BR"/>
              </w:rPr>
              <w:t>p</w:t>
            </w:r>
          </w:p>
        </w:tc>
      </w:tr>
      <w:tr w:rsidR="00B16707" w:rsidRPr="00B16707" w14:paraId="638D94EB" w14:textId="77777777" w:rsidTr="005020A4">
        <w:trPr>
          <w:trHeight w:val="315"/>
        </w:trPr>
        <w:tc>
          <w:tcPr>
            <w:tcW w:w="1795" w:type="pct"/>
            <w:noWrap/>
            <w:vAlign w:val="center"/>
            <w:hideMark/>
          </w:tcPr>
          <w:p w14:paraId="3FE8C42E" w14:textId="77777777" w:rsidR="005020A4" w:rsidRPr="00B16707" w:rsidRDefault="005020A4" w:rsidP="00530E59">
            <w:pPr>
              <w:spacing w:after="0" w:line="480" w:lineRule="auto"/>
              <w:jc w:val="center"/>
              <w:rPr>
                <w:rFonts w:ascii="Times New Roman" w:eastAsia="Times New Roman" w:hAnsi="Times New Roman" w:cs="Times New Roman"/>
                <w:b/>
                <w:bCs/>
                <w:lang w:eastAsia="pt-BR"/>
              </w:rPr>
            </w:pPr>
            <w:r w:rsidRPr="00B16707">
              <w:rPr>
                <w:rFonts w:ascii="Times New Roman" w:eastAsia="Times New Roman" w:hAnsi="Times New Roman" w:cs="Times New Roman"/>
                <w:b/>
                <w:bCs/>
                <w:lang w:eastAsia="pt-BR"/>
              </w:rPr>
              <w:t>Hábitos parafuncionais</w:t>
            </w:r>
          </w:p>
        </w:tc>
        <w:tc>
          <w:tcPr>
            <w:tcW w:w="624" w:type="pct"/>
            <w:noWrap/>
            <w:vAlign w:val="center"/>
            <w:hideMark/>
          </w:tcPr>
          <w:p w14:paraId="5FBAF2C6" w14:textId="77777777" w:rsidR="005020A4" w:rsidRPr="00B16707" w:rsidRDefault="005020A4" w:rsidP="00530E59">
            <w:pPr>
              <w:spacing w:after="0" w:line="480" w:lineRule="auto"/>
              <w:rPr>
                <w:rFonts w:ascii="Times New Roman" w:eastAsia="Times New Roman" w:hAnsi="Times New Roman" w:cs="Times New Roman"/>
                <w:b/>
                <w:bCs/>
                <w:lang w:eastAsia="pt-BR"/>
              </w:rPr>
            </w:pPr>
          </w:p>
        </w:tc>
        <w:tc>
          <w:tcPr>
            <w:tcW w:w="979" w:type="pct"/>
            <w:noWrap/>
            <w:vAlign w:val="center"/>
            <w:hideMark/>
          </w:tcPr>
          <w:p w14:paraId="22007C82" w14:textId="77777777" w:rsidR="005020A4" w:rsidRPr="00B16707" w:rsidRDefault="005020A4" w:rsidP="00530E59">
            <w:pPr>
              <w:spacing w:after="0" w:line="480" w:lineRule="auto"/>
              <w:rPr>
                <w:rFonts w:ascii="Times New Roman" w:hAnsi="Times New Roman" w:cs="Times New Roman"/>
                <w:lang w:eastAsia="pt-BR"/>
              </w:rPr>
            </w:pPr>
          </w:p>
        </w:tc>
        <w:tc>
          <w:tcPr>
            <w:tcW w:w="624" w:type="pct"/>
            <w:noWrap/>
            <w:vAlign w:val="center"/>
            <w:hideMark/>
          </w:tcPr>
          <w:p w14:paraId="07B55442" w14:textId="77777777" w:rsidR="005020A4" w:rsidRPr="00B16707" w:rsidRDefault="005020A4" w:rsidP="00530E59">
            <w:pPr>
              <w:spacing w:after="0" w:line="480" w:lineRule="auto"/>
              <w:rPr>
                <w:rFonts w:ascii="Times New Roman" w:hAnsi="Times New Roman" w:cs="Times New Roman"/>
                <w:lang w:eastAsia="pt-BR"/>
              </w:rPr>
            </w:pPr>
          </w:p>
        </w:tc>
        <w:tc>
          <w:tcPr>
            <w:tcW w:w="979" w:type="pct"/>
            <w:noWrap/>
            <w:vAlign w:val="center"/>
            <w:hideMark/>
          </w:tcPr>
          <w:p w14:paraId="526E10F6" w14:textId="77777777" w:rsidR="005020A4" w:rsidRPr="00B16707" w:rsidRDefault="005020A4" w:rsidP="00530E59">
            <w:pPr>
              <w:spacing w:after="0" w:line="480" w:lineRule="auto"/>
              <w:rPr>
                <w:rFonts w:ascii="Times New Roman" w:hAnsi="Times New Roman" w:cs="Times New Roman"/>
                <w:lang w:eastAsia="pt-BR"/>
              </w:rPr>
            </w:pPr>
          </w:p>
        </w:tc>
      </w:tr>
      <w:tr w:rsidR="00B16707" w:rsidRPr="00B16707" w14:paraId="58DEA8B0" w14:textId="77777777" w:rsidTr="005020A4">
        <w:trPr>
          <w:trHeight w:val="315"/>
        </w:trPr>
        <w:tc>
          <w:tcPr>
            <w:tcW w:w="1795" w:type="pct"/>
            <w:noWrap/>
            <w:vAlign w:val="center"/>
            <w:hideMark/>
          </w:tcPr>
          <w:p w14:paraId="4996D642" w14:textId="77777777" w:rsidR="005020A4" w:rsidRPr="00B16707" w:rsidRDefault="005020A4"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Mascar chiclete</w:t>
            </w:r>
          </w:p>
        </w:tc>
        <w:tc>
          <w:tcPr>
            <w:tcW w:w="624" w:type="pct"/>
            <w:noWrap/>
            <w:vAlign w:val="center"/>
            <w:hideMark/>
          </w:tcPr>
          <w:p w14:paraId="3AA6887B" w14:textId="77777777" w:rsidR="005020A4" w:rsidRPr="00B16707" w:rsidRDefault="005020A4"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0,22</w:t>
            </w:r>
          </w:p>
        </w:tc>
        <w:tc>
          <w:tcPr>
            <w:tcW w:w="979" w:type="pct"/>
            <w:noWrap/>
            <w:vAlign w:val="center"/>
            <w:hideMark/>
          </w:tcPr>
          <w:p w14:paraId="21CE9CBE" w14:textId="77777777" w:rsidR="005020A4" w:rsidRPr="00B16707" w:rsidRDefault="005020A4"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0,01</w:t>
            </w:r>
          </w:p>
        </w:tc>
        <w:tc>
          <w:tcPr>
            <w:tcW w:w="624" w:type="pct"/>
            <w:noWrap/>
            <w:vAlign w:val="center"/>
            <w:hideMark/>
          </w:tcPr>
          <w:p w14:paraId="0E5FF87F" w14:textId="77777777" w:rsidR="005020A4" w:rsidRPr="00B16707" w:rsidRDefault="005020A4"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0,12</w:t>
            </w:r>
          </w:p>
        </w:tc>
        <w:tc>
          <w:tcPr>
            <w:tcW w:w="979" w:type="pct"/>
            <w:noWrap/>
            <w:vAlign w:val="center"/>
            <w:hideMark/>
          </w:tcPr>
          <w:p w14:paraId="12CCE0F4" w14:textId="77777777" w:rsidR="005020A4" w:rsidRPr="00B16707" w:rsidRDefault="005020A4"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0,15</w:t>
            </w:r>
          </w:p>
        </w:tc>
      </w:tr>
      <w:tr w:rsidR="00B16707" w:rsidRPr="00B16707" w14:paraId="450F98BE" w14:textId="77777777" w:rsidTr="005020A4">
        <w:trPr>
          <w:trHeight w:val="315"/>
        </w:trPr>
        <w:tc>
          <w:tcPr>
            <w:tcW w:w="1795" w:type="pct"/>
            <w:noWrap/>
            <w:vAlign w:val="center"/>
            <w:hideMark/>
          </w:tcPr>
          <w:p w14:paraId="70FA3CAE" w14:textId="77777777" w:rsidR="005020A4" w:rsidRPr="00B16707" w:rsidRDefault="005020A4"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Morder caneta ou outros objetos</w:t>
            </w:r>
          </w:p>
        </w:tc>
        <w:tc>
          <w:tcPr>
            <w:tcW w:w="624" w:type="pct"/>
            <w:noWrap/>
            <w:vAlign w:val="center"/>
            <w:hideMark/>
          </w:tcPr>
          <w:p w14:paraId="4AF6C9C2" w14:textId="77777777" w:rsidR="005020A4" w:rsidRPr="00B16707" w:rsidRDefault="005020A4"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0,16</w:t>
            </w:r>
          </w:p>
        </w:tc>
        <w:tc>
          <w:tcPr>
            <w:tcW w:w="979" w:type="pct"/>
            <w:noWrap/>
            <w:vAlign w:val="center"/>
            <w:hideMark/>
          </w:tcPr>
          <w:p w14:paraId="78A6FCB4" w14:textId="77777777" w:rsidR="005020A4" w:rsidRPr="00B16707" w:rsidRDefault="005020A4"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0,04</w:t>
            </w:r>
          </w:p>
        </w:tc>
        <w:tc>
          <w:tcPr>
            <w:tcW w:w="624" w:type="pct"/>
            <w:noWrap/>
            <w:vAlign w:val="center"/>
            <w:hideMark/>
          </w:tcPr>
          <w:p w14:paraId="39396E71" w14:textId="77777777" w:rsidR="005020A4" w:rsidRPr="00B16707" w:rsidRDefault="005020A4"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0,13</w:t>
            </w:r>
          </w:p>
        </w:tc>
        <w:tc>
          <w:tcPr>
            <w:tcW w:w="979" w:type="pct"/>
            <w:noWrap/>
            <w:vAlign w:val="center"/>
            <w:hideMark/>
          </w:tcPr>
          <w:p w14:paraId="6B4EB200" w14:textId="77777777" w:rsidR="005020A4" w:rsidRPr="00B16707" w:rsidRDefault="005020A4"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0,10</w:t>
            </w:r>
          </w:p>
        </w:tc>
      </w:tr>
      <w:tr w:rsidR="00B16707" w:rsidRPr="00B16707" w14:paraId="4B039115" w14:textId="77777777" w:rsidTr="005020A4">
        <w:trPr>
          <w:trHeight w:val="315"/>
        </w:trPr>
        <w:tc>
          <w:tcPr>
            <w:tcW w:w="1795" w:type="pct"/>
            <w:noWrap/>
            <w:vAlign w:val="center"/>
            <w:hideMark/>
          </w:tcPr>
          <w:p w14:paraId="02639CD9" w14:textId="77777777" w:rsidR="005020A4" w:rsidRPr="00B16707" w:rsidRDefault="005020A4"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Mastigar de um lado só</w:t>
            </w:r>
          </w:p>
        </w:tc>
        <w:tc>
          <w:tcPr>
            <w:tcW w:w="624" w:type="pct"/>
            <w:noWrap/>
            <w:vAlign w:val="center"/>
            <w:hideMark/>
          </w:tcPr>
          <w:p w14:paraId="4284F2EB" w14:textId="77777777" w:rsidR="005020A4" w:rsidRPr="00B16707" w:rsidRDefault="005020A4"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0,42</w:t>
            </w:r>
          </w:p>
        </w:tc>
        <w:tc>
          <w:tcPr>
            <w:tcW w:w="979" w:type="pct"/>
            <w:noWrap/>
            <w:vAlign w:val="center"/>
            <w:hideMark/>
          </w:tcPr>
          <w:p w14:paraId="01680329" w14:textId="77777777" w:rsidR="005020A4" w:rsidRPr="00B16707" w:rsidRDefault="005020A4"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&lt;0,001</w:t>
            </w:r>
          </w:p>
        </w:tc>
        <w:tc>
          <w:tcPr>
            <w:tcW w:w="624" w:type="pct"/>
            <w:noWrap/>
            <w:vAlign w:val="center"/>
            <w:hideMark/>
          </w:tcPr>
          <w:p w14:paraId="0E4DE196" w14:textId="77777777" w:rsidR="005020A4" w:rsidRPr="00B16707" w:rsidRDefault="005020A4"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0,40</w:t>
            </w:r>
          </w:p>
        </w:tc>
        <w:tc>
          <w:tcPr>
            <w:tcW w:w="979" w:type="pct"/>
            <w:noWrap/>
            <w:vAlign w:val="center"/>
            <w:hideMark/>
          </w:tcPr>
          <w:p w14:paraId="5CD3F8FB" w14:textId="77777777" w:rsidR="005020A4" w:rsidRPr="00B16707" w:rsidRDefault="005020A4"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&lt;0,001</w:t>
            </w:r>
          </w:p>
        </w:tc>
      </w:tr>
      <w:tr w:rsidR="00B16707" w:rsidRPr="00B16707" w14:paraId="566CA588" w14:textId="77777777" w:rsidTr="005020A4">
        <w:trPr>
          <w:trHeight w:val="315"/>
        </w:trPr>
        <w:tc>
          <w:tcPr>
            <w:tcW w:w="1795" w:type="pct"/>
            <w:noWrap/>
            <w:vAlign w:val="center"/>
            <w:hideMark/>
          </w:tcPr>
          <w:p w14:paraId="62E1B755" w14:textId="1E6CB3AB" w:rsidR="005020A4" w:rsidRPr="00B16707" w:rsidRDefault="005020A4"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Aperta</w:t>
            </w:r>
            <w:r w:rsidR="00DD59F8" w:rsidRPr="00B16707">
              <w:rPr>
                <w:rFonts w:ascii="Times New Roman" w:eastAsia="Times New Roman" w:hAnsi="Times New Roman" w:cs="Times New Roman"/>
                <w:lang w:eastAsia="pt-BR"/>
              </w:rPr>
              <w:t>r</w:t>
            </w:r>
            <w:r w:rsidRPr="00B16707">
              <w:rPr>
                <w:rFonts w:ascii="Times New Roman" w:eastAsia="Times New Roman" w:hAnsi="Times New Roman" w:cs="Times New Roman"/>
                <w:lang w:eastAsia="pt-BR"/>
              </w:rPr>
              <w:t xml:space="preserve"> ou ranger os dentes</w:t>
            </w:r>
          </w:p>
        </w:tc>
        <w:tc>
          <w:tcPr>
            <w:tcW w:w="624" w:type="pct"/>
            <w:noWrap/>
            <w:vAlign w:val="center"/>
            <w:hideMark/>
          </w:tcPr>
          <w:p w14:paraId="08431684" w14:textId="77777777" w:rsidR="005020A4" w:rsidRPr="00B16707" w:rsidRDefault="005020A4"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0,29</w:t>
            </w:r>
          </w:p>
        </w:tc>
        <w:tc>
          <w:tcPr>
            <w:tcW w:w="979" w:type="pct"/>
            <w:noWrap/>
            <w:vAlign w:val="center"/>
            <w:hideMark/>
          </w:tcPr>
          <w:p w14:paraId="10C3893E" w14:textId="77777777" w:rsidR="005020A4" w:rsidRPr="00B16707" w:rsidRDefault="005020A4"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&lt;0,001</w:t>
            </w:r>
          </w:p>
        </w:tc>
        <w:tc>
          <w:tcPr>
            <w:tcW w:w="624" w:type="pct"/>
            <w:noWrap/>
            <w:vAlign w:val="center"/>
            <w:hideMark/>
          </w:tcPr>
          <w:p w14:paraId="3874C759" w14:textId="77777777" w:rsidR="005020A4" w:rsidRPr="00B16707" w:rsidRDefault="005020A4"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0,43</w:t>
            </w:r>
          </w:p>
        </w:tc>
        <w:tc>
          <w:tcPr>
            <w:tcW w:w="979" w:type="pct"/>
            <w:noWrap/>
            <w:vAlign w:val="center"/>
            <w:hideMark/>
          </w:tcPr>
          <w:p w14:paraId="7310612B" w14:textId="77777777" w:rsidR="005020A4" w:rsidRPr="00B16707" w:rsidRDefault="005020A4"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&lt;0,001</w:t>
            </w:r>
          </w:p>
        </w:tc>
      </w:tr>
      <w:tr w:rsidR="00B16707" w:rsidRPr="00B16707" w14:paraId="0C73BA9C" w14:textId="77777777" w:rsidTr="005020A4">
        <w:trPr>
          <w:trHeight w:val="315"/>
        </w:trPr>
        <w:tc>
          <w:tcPr>
            <w:tcW w:w="1795" w:type="pct"/>
            <w:noWrap/>
            <w:vAlign w:val="center"/>
            <w:hideMark/>
          </w:tcPr>
          <w:p w14:paraId="21173670" w14:textId="77777777" w:rsidR="005020A4" w:rsidRPr="00B16707" w:rsidRDefault="005020A4"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Morder os lábios</w:t>
            </w:r>
          </w:p>
        </w:tc>
        <w:tc>
          <w:tcPr>
            <w:tcW w:w="624" w:type="pct"/>
            <w:noWrap/>
            <w:vAlign w:val="center"/>
            <w:hideMark/>
          </w:tcPr>
          <w:p w14:paraId="12902CF9" w14:textId="77777777" w:rsidR="005020A4" w:rsidRPr="00B16707" w:rsidRDefault="005020A4"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0,22</w:t>
            </w:r>
          </w:p>
        </w:tc>
        <w:tc>
          <w:tcPr>
            <w:tcW w:w="979" w:type="pct"/>
            <w:noWrap/>
            <w:vAlign w:val="center"/>
            <w:hideMark/>
          </w:tcPr>
          <w:p w14:paraId="401A0E78" w14:textId="77777777" w:rsidR="005020A4" w:rsidRPr="00B16707" w:rsidRDefault="005020A4"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0,01</w:t>
            </w:r>
          </w:p>
        </w:tc>
        <w:tc>
          <w:tcPr>
            <w:tcW w:w="624" w:type="pct"/>
            <w:noWrap/>
            <w:vAlign w:val="center"/>
            <w:hideMark/>
          </w:tcPr>
          <w:p w14:paraId="42A9EC68" w14:textId="77777777" w:rsidR="005020A4" w:rsidRPr="00B16707" w:rsidRDefault="005020A4"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0,26</w:t>
            </w:r>
          </w:p>
        </w:tc>
        <w:tc>
          <w:tcPr>
            <w:tcW w:w="979" w:type="pct"/>
            <w:noWrap/>
            <w:vAlign w:val="center"/>
            <w:hideMark/>
          </w:tcPr>
          <w:p w14:paraId="0BDF3151" w14:textId="77777777" w:rsidR="005020A4" w:rsidRPr="00B16707" w:rsidRDefault="005020A4"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&lt;0,001</w:t>
            </w:r>
          </w:p>
        </w:tc>
      </w:tr>
      <w:tr w:rsidR="00B16707" w:rsidRPr="00B16707" w14:paraId="40DC289B" w14:textId="77777777" w:rsidTr="005020A4">
        <w:trPr>
          <w:trHeight w:val="315"/>
        </w:trPr>
        <w:tc>
          <w:tcPr>
            <w:tcW w:w="1795" w:type="pct"/>
            <w:noWrap/>
            <w:vAlign w:val="center"/>
            <w:hideMark/>
          </w:tcPr>
          <w:p w14:paraId="4ECA9F67" w14:textId="77777777" w:rsidR="005020A4" w:rsidRPr="00B16707" w:rsidRDefault="005020A4"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Morder a língua</w:t>
            </w:r>
          </w:p>
        </w:tc>
        <w:tc>
          <w:tcPr>
            <w:tcW w:w="624" w:type="pct"/>
            <w:noWrap/>
            <w:vAlign w:val="center"/>
            <w:hideMark/>
          </w:tcPr>
          <w:p w14:paraId="4E521D1E" w14:textId="77777777" w:rsidR="005020A4" w:rsidRPr="00B16707" w:rsidRDefault="005020A4"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0,24</w:t>
            </w:r>
          </w:p>
        </w:tc>
        <w:tc>
          <w:tcPr>
            <w:tcW w:w="979" w:type="pct"/>
            <w:noWrap/>
            <w:vAlign w:val="center"/>
            <w:hideMark/>
          </w:tcPr>
          <w:p w14:paraId="3F33D48D" w14:textId="77777777" w:rsidR="005020A4" w:rsidRPr="00B16707" w:rsidRDefault="005020A4"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&lt;0,001</w:t>
            </w:r>
          </w:p>
        </w:tc>
        <w:tc>
          <w:tcPr>
            <w:tcW w:w="624" w:type="pct"/>
            <w:noWrap/>
            <w:vAlign w:val="center"/>
            <w:hideMark/>
          </w:tcPr>
          <w:p w14:paraId="426DF818" w14:textId="77777777" w:rsidR="005020A4" w:rsidRPr="00B16707" w:rsidRDefault="005020A4"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0,30</w:t>
            </w:r>
          </w:p>
        </w:tc>
        <w:tc>
          <w:tcPr>
            <w:tcW w:w="979" w:type="pct"/>
            <w:noWrap/>
            <w:vAlign w:val="center"/>
            <w:hideMark/>
          </w:tcPr>
          <w:p w14:paraId="0FD38684" w14:textId="77777777" w:rsidR="005020A4" w:rsidRPr="00B16707" w:rsidRDefault="005020A4"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&lt;0,001</w:t>
            </w:r>
          </w:p>
        </w:tc>
      </w:tr>
      <w:tr w:rsidR="00B16707" w:rsidRPr="00B16707" w14:paraId="473E324A" w14:textId="77777777" w:rsidTr="005020A4">
        <w:trPr>
          <w:trHeight w:val="315"/>
        </w:trPr>
        <w:tc>
          <w:tcPr>
            <w:tcW w:w="1795" w:type="pct"/>
            <w:noWrap/>
            <w:vAlign w:val="center"/>
            <w:hideMark/>
          </w:tcPr>
          <w:p w14:paraId="590E940E" w14:textId="77777777" w:rsidR="005020A4" w:rsidRPr="00B16707" w:rsidRDefault="005020A4"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Morder bochecha</w:t>
            </w:r>
          </w:p>
        </w:tc>
        <w:tc>
          <w:tcPr>
            <w:tcW w:w="624" w:type="pct"/>
            <w:noWrap/>
            <w:vAlign w:val="center"/>
            <w:hideMark/>
          </w:tcPr>
          <w:p w14:paraId="1F52BD72" w14:textId="77777777" w:rsidR="005020A4" w:rsidRPr="00B16707" w:rsidRDefault="005020A4"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0,24</w:t>
            </w:r>
          </w:p>
        </w:tc>
        <w:tc>
          <w:tcPr>
            <w:tcW w:w="979" w:type="pct"/>
            <w:noWrap/>
            <w:vAlign w:val="center"/>
            <w:hideMark/>
          </w:tcPr>
          <w:p w14:paraId="443A8885" w14:textId="77777777" w:rsidR="005020A4" w:rsidRPr="00B16707" w:rsidRDefault="005020A4"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&lt;0,001</w:t>
            </w:r>
          </w:p>
        </w:tc>
        <w:tc>
          <w:tcPr>
            <w:tcW w:w="624" w:type="pct"/>
            <w:noWrap/>
            <w:vAlign w:val="center"/>
            <w:hideMark/>
          </w:tcPr>
          <w:p w14:paraId="14942272" w14:textId="77777777" w:rsidR="005020A4" w:rsidRPr="00B16707" w:rsidRDefault="005020A4"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0,29</w:t>
            </w:r>
          </w:p>
        </w:tc>
        <w:tc>
          <w:tcPr>
            <w:tcW w:w="979" w:type="pct"/>
            <w:noWrap/>
            <w:vAlign w:val="center"/>
            <w:hideMark/>
          </w:tcPr>
          <w:p w14:paraId="11FA37DF" w14:textId="77777777" w:rsidR="005020A4" w:rsidRPr="00B16707" w:rsidRDefault="005020A4"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&lt;0,001</w:t>
            </w:r>
          </w:p>
        </w:tc>
      </w:tr>
      <w:tr w:rsidR="00B16707" w:rsidRPr="00B16707" w14:paraId="135E88A8" w14:textId="77777777" w:rsidTr="005020A4">
        <w:trPr>
          <w:trHeight w:val="315"/>
        </w:trPr>
        <w:tc>
          <w:tcPr>
            <w:tcW w:w="1795" w:type="pct"/>
            <w:tcBorders>
              <w:top w:val="nil"/>
              <w:left w:val="nil"/>
              <w:bottom w:val="single" w:sz="4" w:space="0" w:color="auto"/>
              <w:right w:val="nil"/>
            </w:tcBorders>
            <w:noWrap/>
            <w:vAlign w:val="center"/>
            <w:hideMark/>
          </w:tcPr>
          <w:p w14:paraId="381C1747" w14:textId="77777777" w:rsidR="005020A4" w:rsidRPr="00B16707" w:rsidRDefault="005020A4"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Roer unhas</w:t>
            </w:r>
          </w:p>
        </w:tc>
        <w:tc>
          <w:tcPr>
            <w:tcW w:w="624" w:type="pct"/>
            <w:tcBorders>
              <w:top w:val="nil"/>
              <w:left w:val="nil"/>
              <w:bottom w:val="single" w:sz="4" w:space="0" w:color="auto"/>
              <w:right w:val="nil"/>
            </w:tcBorders>
            <w:noWrap/>
            <w:vAlign w:val="center"/>
            <w:hideMark/>
          </w:tcPr>
          <w:p w14:paraId="28B5C2D4" w14:textId="77777777" w:rsidR="005020A4" w:rsidRPr="00B16707" w:rsidRDefault="005020A4"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0,07</w:t>
            </w:r>
          </w:p>
        </w:tc>
        <w:tc>
          <w:tcPr>
            <w:tcW w:w="979" w:type="pct"/>
            <w:tcBorders>
              <w:top w:val="nil"/>
              <w:left w:val="nil"/>
              <w:bottom w:val="single" w:sz="4" w:space="0" w:color="auto"/>
              <w:right w:val="nil"/>
            </w:tcBorders>
            <w:noWrap/>
            <w:vAlign w:val="center"/>
            <w:hideMark/>
          </w:tcPr>
          <w:p w14:paraId="60001628" w14:textId="77777777" w:rsidR="005020A4" w:rsidRPr="00B16707" w:rsidRDefault="005020A4"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0,38</w:t>
            </w:r>
          </w:p>
        </w:tc>
        <w:tc>
          <w:tcPr>
            <w:tcW w:w="624" w:type="pct"/>
            <w:tcBorders>
              <w:top w:val="nil"/>
              <w:left w:val="nil"/>
              <w:bottom w:val="single" w:sz="4" w:space="0" w:color="auto"/>
              <w:right w:val="nil"/>
            </w:tcBorders>
            <w:noWrap/>
            <w:vAlign w:val="center"/>
            <w:hideMark/>
          </w:tcPr>
          <w:p w14:paraId="7E5EDFE2" w14:textId="77777777" w:rsidR="005020A4" w:rsidRPr="00B16707" w:rsidRDefault="005020A4"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0,19</w:t>
            </w:r>
          </w:p>
        </w:tc>
        <w:tc>
          <w:tcPr>
            <w:tcW w:w="979" w:type="pct"/>
            <w:tcBorders>
              <w:top w:val="nil"/>
              <w:left w:val="nil"/>
              <w:bottom w:val="single" w:sz="4" w:space="0" w:color="auto"/>
              <w:right w:val="nil"/>
            </w:tcBorders>
            <w:noWrap/>
            <w:vAlign w:val="center"/>
            <w:hideMark/>
          </w:tcPr>
          <w:p w14:paraId="18BFDBC3" w14:textId="77777777" w:rsidR="005020A4" w:rsidRPr="00B16707" w:rsidRDefault="005020A4" w:rsidP="00530E5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0,02</w:t>
            </w:r>
          </w:p>
        </w:tc>
      </w:tr>
      <w:tr w:rsidR="00B16707" w:rsidRPr="00B16707" w14:paraId="3A8A5282" w14:textId="77777777" w:rsidTr="005020A4">
        <w:trPr>
          <w:trHeight w:val="315"/>
        </w:trPr>
        <w:tc>
          <w:tcPr>
            <w:tcW w:w="3397" w:type="pct"/>
            <w:gridSpan w:val="3"/>
            <w:tcBorders>
              <w:top w:val="single" w:sz="4" w:space="0" w:color="auto"/>
              <w:left w:val="nil"/>
              <w:bottom w:val="nil"/>
              <w:right w:val="nil"/>
            </w:tcBorders>
            <w:noWrap/>
            <w:vAlign w:val="center"/>
            <w:hideMark/>
          </w:tcPr>
          <w:p w14:paraId="2CAD4D14" w14:textId="4595C9D4" w:rsidR="00DD59F8" w:rsidRPr="00B16707" w:rsidRDefault="005020A4" w:rsidP="00530E59">
            <w:pPr>
              <w:spacing w:after="0" w:line="480" w:lineRule="auto"/>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r = correlação de Spearman</w:t>
            </w:r>
            <w:r w:rsidR="00DD59F8" w:rsidRPr="00B16707">
              <w:rPr>
                <w:rFonts w:ascii="Times New Roman" w:eastAsia="Times New Roman" w:hAnsi="Times New Roman" w:cs="Times New Roman"/>
                <w:lang w:eastAsia="pt-BR"/>
              </w:rPr>
              <w:t>; DTM = Disfunção temporomandibular</w:t>
            </w:r>
          </w:p>
        </w:tc>
        <w:tc>
          <w:tcPr>
            <w:tcW w:w="624" w:type="pct"/>
            <w:noWrap/>
            <w:vAlign w:val="center"/>
            <w:hideMark/>
          </w:tcPr>
          <w:p w14:paraId="0F72CD03" w14:textId="77777777" w:rsidR="005020A4" w:rsidRPr="00B16707" w:rsidRDefault="005020A4" w:rsidP="00530E59">
            <w:pPr>
              <w:spacing w:after="0" w:line="480" w:lineRule="auto"/>
              <w:rPr>
                <w:rFonts w:ascii="Times New Roman" w:eastAsia="Times New Roman" w:hAnsi="Times New Roman" w:cs="Times New Roman"/>
                <w:lang w:eastAsia="pt-BR"/>
              </w:rPr>
            </w:pPr>
          </w:p>
        </w:tc>
        <w:tc>
          <w:tcPr>
            <w:tcW w:w="979" w:type="pct"/>
            <w:noWrap/>
            <w:vAlign w:val="center"/>
            <w:hideMark/>
          </w:tcPr>
          <w:p w14:paraId="422FB046" w14:textId="77777777" w:rsidR="005020A4" w:rsidRPr="00B16707" w:rsidRDefault="005020A4" w:rsidP="00530E59">
            <w:pPr>
              <w:spacing w:after="0" w:line="480" w:lineRule="auto"/>
              <w:rPr>
                <w:rFonts w:ascii="Times New Roman" w:hAnsi="Times New Roman" w:cs="Times New Roman"/>
                <w:lang w:eastAsia="pt-BR"/>
              </w:rPr>
            </w:pPr>
          </w:p>
        </w:tc>
      </w:tr>
    </w:tbl>
    <w:p w14:paraId="678C2056" w14:textId="77777777" w:rsidR="005020A4" w:rsidRPr="00B16707" w:rsidRDefault="005020A4" w:rsidP="00530E59">
      <w:pPr>
        <w:spacing w:after="0" w:line="480" w:lineRule="auto"/>
        <w:rPr>
          <w:rFonts w:ascii="Times New Roman" w:hAnsi="Times New Roman" w:cs="Times New Roman"/>
        </w:rPr>
      </w:pPr>
    </w:p>
    <w:p w14:paraId="6E847EDD" w14:textId="3F38830E" w:rsidR="005020A4" w:rsidRPr="00B16707" w:rsidRDefault="005020A4" w:rsidP="00530E59">
      <w:pPr>
        <w:spacing w:after="0" w:line="480" w:lineRule="auto"/>
        <w:rPr>
          <w:rFonts w:ascii="Times New Roman" w:hAnsi="Times New Roman" w:cs="Times New Roman"/>
          <w:b/>
          <w:bCs/>
        </w:rPr>
      </w:pPr>
      <w:r w:rsidRPr="00B16707">
        <w:rPr>
          <w:rFonts w:ascii="Times New Roman" w:hAnsi="Times New Roman" w:cs="Times New Roman"/>
          <w:b/>
          <w:bCs/>
        </w:rPr>
        <w:br w:type="page"/>
      </w:r>
    </w:p>
    <w:p w14:paraId="19EBF1AD" w14:textId="11A36635" w:rsidR="005020A4" w:rsidRPr="00B16707" w:rsidRDefault="005020A4" w:rsidP="00122089">
      <w:pPr>
        <w:spacing w:after="0" w:line="480" w:lineRule="auto"/>
        <w:jc w:val="both"/>
        <w:rPr>
          <w:rFonts w:ascii="Times New Roman" w:hAnsi="Times New Roman" w:cs="Times New Roman"/>
        </w:rPr>
      </w:pPr>
      <w:r w:rsidRPr="00B16707">
        <w:rPr>
          <w:rFonts w:ascii="Times New Roman" w:hAnsi="Times New Roman" w:cs="Times New Roman"/>
        </w:rPr>
        <w:lastRenderedPageBreak/>
        <w:t xml:space="preserve">Tabela 6. </w:t>
      </w:r>
      <w:r w:rsidR="007E61A8">
        <w:rPr>
          <w:rFonts w:ascii="Times New Roman" w:hAnsi="Times New Roman" w:cs="Times New Roman"/>
        </w:rPr>
        <w:t>C</w:t>
      </w:r>
      <w:r w:rsidRPr="00B16707">
        <w:rPr>
          <w:rFonts w:ascii="Times New Roman" w:hAnsi="Times New Roman" w:cs="Times New Roman"/>
        </w:rPr>
        <w:t>omparação d</w:t>
      </w:r>
      <w:r w:rsidR="00647666" w:rsidRPr="00B16707">
        <w:rPr>
          <w:rFonts w:ascii="Times New Roman" w:hAnsi="Times New Roman" w:cs="Times New Roman"/>
        </w:rPr>
        <w:t>a cervicalgia e fatores associados com a cefaleia e a disfunção</w:t>
      </w:r>
      <w:r w:rsidR="007E61A8">
        <w:rPr>
          <w:rFonts w:ascii="Times New Roman" w:hAnsi="Times New Roman" w:cs="Times New Roman"/>
        </w:rPr>
        <w:t xml:space="preserve"> </w:t>
      </w:r>
      <w:r w:rsidR="00647666" w:rsidRPr="00B16707">
        <w:rPr>
          <w:rFonts w:ascii="Times New Roman" w:hAnsi="Times New Roman" w:cs="Times New Roman"/>
        </w:rPr>
        <w:t>temporomandibular</w:t>
      </w:r>
      <w:r w:rsidRPr="00B16707">
        <w:rPr>
          <w:rFonts w:ascii="Times New Roman" w:hAnsi="Times New Roman" w:cs="Times New Roman"/>
        </w:rPr>
        <w:t>.</w:t>
      </w:r>
      <w:r w:rsidR="00647666" w:rsidRPr="00B16707">
        <w:rPr>
          <w:rFonts w:ascii="Times New Roman" w:hAnsi="Times New Roman" w:cs="Times New Roman"/>
        </w:rPr>
        <w:t xml:space="preserve"> Goiânia, 2021 (n=155).</w:t>
      </w:r>
    </w:p>
    <w:tbl>
      <w:tblPr>
        <w:tblW w:w="5000" w:type="pct"/>
        <w:tblCellMar>
          <w:left w:w="70" w:type="dxa"/>
          <w:right w:w="70" w:type="dxa"/>
        </w:tblCellMar>
        <w:tblLook w:val="04A0" w:firstRow="1" w:lastRow="0" w:firstColumn="1" w:lastColumn="0" w:noHBand="0" w:noVBand="1"/>
      </w:tblPr>
      <w:tblGrid>
        <w:gridCol w:w="4160"/>
        <w:gridCol w:w="1452"/>
        <w:gridCol w:w="1002"/>
        <w:gridCol w:w="1473"/>
        <w:gridCol w:w="983"/>
      </w:tblGrid>
      <w:tr w:rsidR="00B16707" w:rsidRPr="00B16707" w14:paraId="1E559B02" w14:textId="77777777" w:rsidTr="005020A4">
        <w:trPr>
          <w:trHeight w:val="630"/>
        </w:trPr>
        <w:tc>
          <w:tcPr>
            <w:tcW w:w="2300" w:type="pct"/>
            <w:tcBorders>
              <w:top w:val="single" w:sz="4" w:space="0" w:color="auto"/>
              <w:left w:val="nil"/>
              <w:bottom w:val="single" w:sz="4" w:space="0" w:color="auto"/>
              <w:right w:val="nil"/>
            </w:tcBorders>
            <w:noWrap/>
            <w:vAlign w:val="center"/>
            <w:hideMark/>
          </w:tcPr>
          <w:p w14:paraId="0BA347A0" w14:textId="77777777" w:rsidR="005020A4" w:rsidRPr="00B16707" w:rsidRDefault="005020A4" w:rsidP="00122089">
            <w:pPr>
              <w:spacing w:after="0" w:line="480" w:lineRule="auto"/>
              <w:jc w:val="center"/>
              <w:rPr>
                <w:rFonts w:ascii="Times New Roman" w:eastAsia="Times New Roman" w:hAnsi="Times New Roman" w:cs="Times New Roman"/>
                <w:b/>
                <w:bCs/>
                <w:lang w:eastAsia="pt-BR"/>
              </w:rPr>
            </w:pPr>
            <w:r w:rsidRPr="00B16707">
              <w:rPr>
                <w:rFonts w:ascii="Times New Roman" w:eastAsia="Times New Roman" w:hAnsi="Times New Roman" w:cs="Times New Roman"/>
                <w:b/>
                <w:bCs/>
                <w:lang w:eastAsia="pt-BR"/>
              </w:rPr>
              <w:t> </w:t>
            </w:r>
          </w:p>
        </w:tc>
        <w:tc>
          <w:tcPr>
            <w:tcW w:w="799" w:type="pct"/>
            <w:tcBorders>
              <w:top w:val="single" w:sz="4" w:space="0" w:color="auto"/>
              <w:left w:val="nil"/>
              <w:bottom w:val="single" w:sz="4" w:space="0" w:color="auto"/>
              <w:right w:val="nil"/>
            </w:tcBorders>
            <w:vAlign w:val="center"/>
            <w:hideMark/>
          </w:tcPr>
          <w:p w14:paraId="11FF8D6F" w14:textId="3F0B84CD" w:rsidR="005020A4" w:rsidRPr="00B16707" w:rsidRDefault="00BB189A" w:rsidP="00122089">
            <w:pPr>
              <w:spacing w:after="0" w:line="480" w:lineRule="auto"/>
              <w:jc w:val="center"/>
              <w:rPr>
                <w:rFonts w:ascii="Times New Roman" w:eastAsia="Times New Roman" w:hAnsi="Times New Roman" w:cs="Times New Roman"/>
                <w:b/>
                <w:bCs/>
                <w:lang w:eastAsia="pt-BR"/>
              </w:rPr>
            </w:pPr>
            <w:r w:rsidRPr="00B16707">
              <w:rPr>
                <w:rFonts w:ascii="Times New Roman" w:eastAsia="Times New Roman" w:hAnsi="Times New Roman" w:cs="Times New Roman"/>
                <w:b/>
                <w:bCs/>
                <w:lang w:eastAsia="pt-BR"/>
              </w:rPr>
              <w:t>Cefaleia</w:t>
            </w:r>
            <w:r w:rsidR="005020A4" w:rsidRPr="00B16707">
              <w:rPr>
                <w:rFonts w:ascii="Times New Roman" w:eastAsia="Times New Roman" w:hAnsi="Times New Roman" w:cs="Times New Roman"/>
                <w:b/>
                <w:bCs/>
                <w:lang w:eastAsia="pt-BR"/>
              </w:rPr>
              <w:t xml:space="preserve">                  </w:t>
            </w:r>
            <w:r w:rsidR="00122089" w:rsidRPr="00B16707">
              <w:rPr>
                <w:rFonts w:ascii="Times New Roman" w:eastAsia="Times New Roman" w:hAnsi="Times New Roman" w:cs="Times New Roman"/>
                <w:b/>
                <w:bCs/>
                <w:lang w:eastAsia="pt-BR"/>
              </w:rPr>
              <w:t xml:space="preserve">  (</w:t>
            </w:r>
            <w:r w:rsidR="005020A4" w:rsidRPr="00B16707">
              <w:rPr>
                <w:rFonts w:ascii="Times New Roman" w:eastAsia="Times New Roman" w:hAnsi="Times New Roman" w:cs="Times New Roman"/>
                <w:b/>
                <w:bCs/>
                <w:lang w:eastAsia="pt-BR"/>
              </w:rPr>
              <w:t>Média ± DP)</w:t>
            </w:r>
          </w:p>
        </w:tc>
        <w:tc>
          <w:tcPr>
            <w:tcW w:w="550" w:type="pct"/>
            <w:tcBorders>
              <w:top w:val="single" w:sz="4" w:space="0" w:color="auto"/>
              <w:left w:val="nil"/>
              <w:bottom w:val="single" w:sz="4" w:space="0" w:color="auto"/>
              <w:right w:val="nil"/>
            </w:tcBorders>
            <w:noWrap/>
            <w:vAlign w:val="center"/>
            <w:hideMark/>
          </w:tcPr>
          <w:p w14:paraId="13E199AB" w14:textId="77777777" w:rsidR="005020A4" w:rsidRPr="00B16707" w:rsidRDefault="005020A4" w:rsidP="00122089">
            <w:pPr>
              <w:spacing w:after="0" w:line="480" w:lineRule="auto"/>
              <w:jc w:val="center"/>
              <w:rPr>
                <w:rFonts w:ascii="Times New Roman" w:eastAsia="Times New Roman" w:hAnsi="Times New Roman" w:cs="Times New Roman"/>
                <w:b/>
                <w:bCs/>
                <w:i/>
                <w:iCs/>
                <w:lang w:eastAsia="pt-BR"/>
              </w:rPr>
            </w:pPr>
            <w:r w:rsidRPr="00B16707">
              <w:rPr>
                <w:rFonts w:ascii="Times New Roman" w:eastAsia="Times New Roman" w:hAnsi="Times New Roman" w:cs="Times New Roman"/>
                <w:b/>
                <w:bCs/>
                <w:i/>
                <w:iCs/>
                <w:lang w:eastAsia="pt-BR"/>
              </w:rPr>
              <w:t>p</w:t>
            </w:r>
          </w:p>
        </w:tc>
        <w:tc>
          <w:tcPr>
            <w:tcW w:w="811" w:type="pct"/>
            <w:tcBorders>
              <w:top w:val="single" w:sz="4" w:space="0" w:color="auto"/>
              <w:left w:val="nil"/>
              <w:bottom w:val="single" w:sz="4" w:space="0" w:color="auto"/>
              <w:right w:val="nil"/>
            </w:tcBorders>
            <w:vAlign w:val="center"/>
            <w:hideMark/>
          </w:tcPr>
          <w:p w14:paraId="50D0ED64" w14:textId="461945E3" w:rsidR="005020A4" w:rsidRPr="00B16707" w:rsidRDefault="00BB189A" w:rsidP="00122089">
            <w:pPr>
              <w:spacing w:after="0" w:line="480" w:lineRule="auto"/>
              <w:jc w:val="center"/>
              <w:rPr>
                <w:rFonts w:ascii="Times New Roman" w:eastAsia="Times New Roman" w:hAnsi="Times New Roman" w:cs="Times New Roman"/>
                <w:b/>
                <w:bCs/>
                <w:lang w:eastAsia="pt-BR"/>
              </w:rPr>
            </w:pPr>
            <w:r w:rsidRPr="00B16707">
              <w:rPr>
                <w:rFonts w:ascii="Times New Roman" w:eastAsia="Times New Roman" w:hAnsi="Times New Roman" w:cs="Times New Roman"/>
                <w:b/>
                <w:bCs/>
                <w:lang w:eastAsia="pt-BR"/>
              </w:rPr>
              <w:t>DTM</w:t>
            </w:r>
            <w:r w:rsidR="005020A4" w:rsidRPr="00B16707">
              <w:rPr>
                <w:rFonts w:ascii="Times New Roman" w:eastAsia="Times New Roman" w:hAnsi="Times New Roman" w:cs="Times New Roman"/>
                <w:b/>
                <w:bCs/>
                <w:lang w:eastAsia="pt-BR"/>
              </w:rPr>
              <w:t xml:space="preserve">                   </w:t>
            </w:r>
            <w:r w:rsidR="00122089" w:rsidRPr="00B16707">
              <w:rPr>
                <w:rFonts w:ascii="Times New Roman" w:eastAsia="Times New Roman" w:hAnsi="Times New Roman" w:cs="Times New Roman"/>
                <w:b/>
                <w:bCs/>
                <w:lang w:eastAsia="pt-BR"/>
              </w:rPr>
              <w:t xml:space="preserve">  (</w:t>
            </w:r>
            <w:r w:rsidR="005020A4" w:rsidRPr="00B16707">
              <w:rPr>
                <w:rFonts w:ascii="Times New Roman" w:eastAsia="Times New Roman" w:hAnsi="Times New Roman" w:cs="Times New Roman"/>
                <w:b/>
                <w:bCs/>
                <w:lang w:eastAsia="pt-BR"/>
              </w:rPr>
              <w:t>Média ± DP)</w:t>
            </w:r>
          </w:p>
        </w:tc>
        <w:tc>
          <w:tcPr>
            <w:tcW w:w="540" w:type="pct"/>
            <w:tcBorders>
              <w:top w:val="single" w:sz="4" w:space="0" w:color="auto"/>
              <w:left w:val="nil"/>
              <w:bottom w:val="single" w:sz="4" w:space="0" w:color="auto"/>
              <w:right w:val="nil"/>
            </w:tcBorders>
            <w:noWrap/>
            <w:vAlign w:val="center"/>
            <w:hideMark/>
          </w:tcPr>
          <w:p w14:paraId="7A2FFEF9" w14:textId="77777777" w:rsidR="005020A4" w:rsidRPr="00B16707" w:rsidRDefault="005020A4" w:rsidP="00122089">
            <w:pPr>
              <w:spacing w:after="0" w:line="480" w:lineRule="auto"/>
              <w:jc w:val="center"/>
              <w:rPr>
                <w:rFonts w:ascii="Times New Roman" w:eastAsia="Times New Roman" w:hAnsi="Times New Roman" w:cs="Times New Roman"/>
                <w:b/>
                <w:bCs/>
                <w:i/>
                <w:iCs/>
                <w:lang w:eastAsia="pt-BR"/>
              </w:rPr>
            </w:pPr>
            <w:r w:rsidRPr="00B16707">
              <w:rPr>
                <w:rFonts w:ascii="Times New Roman" w:eastAsia="Times New Roman" w:hAnsi="Times New Roman" w:cs="Times New Roman"/>
                <w:b/>
                <w:bCs/>
                <w:i/>
                <w:iCs/>
                <w:lang w:eastAsia="pt-BR"/>
              </w:rPr>
              <w:t>p</w:t>
            </w:r>
          </w:p>
        </w:tc>
      </w:tr>
      <w:tr w:rsidR="00B16707" w:rsidRPr="00B16707" w14:paraId="6D72713C" w14:textId="77777777" w:rsidTr="005020A4">
        <w:trPr>
          <w:trHeight w:val="315"/>
        </w:trPr>
        <w:tc>
          <w:tcPr>
            <w:tcW w:w="2300" w:type="pct"/>
            <w:noWrap/>
            <w:vAlign w:val="center"/>
            <w:hideMark/>
          </w:tcPr>
          <w:p w14:paraId="3BEECDB5" w14:textId="77777777" w:rsidR="005020A4" w:rsidRPr="00B16707" w:rsidRDefault="005020A4" w:rsidP="00122089">
            <w:pPr>
              <w:spacing w:after="0" w:line="480" w:lineRule="auto"/>
              <w:jc w:val="center"/>
              <w:rPr>
                <w:rFonts w:ascii="Times New Roman" w:eastAsia="Times New Roman" w:hAnsi="Times New Roman" w:cs="Times New Roman"/>
                <w:b/>
                <w:bCs/>
                <w:lang w:eastAsia="pt-BR"/>
              </w:rPr>
            </w:pPr>
            <w:r w:rsidRPr="00B16707">
              <w:rPr>
                <w:rFonts w:ascii="Times New Roman" w:eastAsia="Times New Roman" w:hAnsi="Times New Roman" w:cs="Times New Roman"/>
                <w:b/>
                <w:bCs/>
                <w:lang w:eastAsia="pt-BR"/>
              </w:rPr>
              <w:t>Sexo</w:t>
            </w:r>
          </w:p>
        </w:tc>
        <w:tc>
          <w:tcPr>
            <w:tcW w:w="799" w:type="pct"/>
            <w:noWrap/>
            <w:vAlign w:val="center"/>
            <w:hideMark/>
          </w:tcPr>
          <w:p w14:paraId="53565A51" w14:textId="77777777" w:rsidR="005020A4" w:rsidRPr="00B16707" w:rsidRDefault="005020A4" w:rsidP="00122089">
            <w:pPr>
              <w:spacing w:after="0" w:line="480" w:lineRule="auto"/>
              <w:rPr>
                <w:rFonts w:ascii="Times New Roman" w:eastAsia="Times New Roman" w:hAnsi="Times New Roman" w:cs="Times New Roman"/>
                <w:b/>
                <w:bCs/>
                <w:lang w:eastAsia="pt-BR"/>
              </w:rPr>
            </w:pPr>
          </w:p>
        </w:tc>
        <w:tc>
          <w:tcPr>
            <w:tcW w:w="550" w:type="pct"/>
            <w:noWrap/>
            <w:vAlign w:val="center"/>
            <w:hideMark/>
          </w:tcPr>
          <w:p w14:paraId="32D3ACCB" w14:textId="77777777" w:rsidR="005020A4" w:rsidRPr="00B16707" w:rsidRDefault="005020A4" w:rsidP="00122089">
            <w:pPr>
              <w:spacing w:after="0" w:line="480" w:lineRule="auto"/>
              <w:rPr>
                <w:rFonts w:ascii="Times New Roman" w:hAnsi="Times New Roman" w:cs="Times New Roman"/>
                <w:lang w:eastAsia="pt-BR"/>
              </w:rPr>
            </w:pPr>
          </w:p>
        </w:tc>
        <w:tc>
          <w:tcPr>
            <w:tcW w:w="811" w:type="pct"/>
            <w:noWrap/>
            <w:vAlign w:val="center"/>
            <w:hideMark/>
          </w:tcPr>
          <w:p w14:paraId="7D98B9A4" w14:textId="77777777" w:rsidR="005020A4" w:rsidRPr="00B16707" w:rsidRDefault="005020A4" w:rsidP="00122089">
            <w:pPr>
              <w:spacing w:after="0" w:line="480" w:lineRule="auto"/>
              <w:rPr>
                <w:rFonts w:ascii="Times New Roman" w:hAnsi="Times New Roman" w:cs="Times New Roman"/>
                <w:lang w:eastAsia="pt-BR"/>
              </w:rPr>
            </w:pPr>
          </w:p>
        </w:tc>
        <w:tc>
          <w:tcPr>
            <w:tcW w:w="540" w:type="pct"/>
            <w:noWrap/>
            <w:vAlign w:val="center"/>
            <w:hideMark/>
          </w:tcPr>
          <w:p w14:paraId="6716B6DF" w14:textId="77777777" w:rsidR="005020A4" w:rsidRPr="00B16707" w:rsidRDefault="005020A4" w:rsidP="00122089">
            <w:pPr>
              <w:spacing w:after="0" w:line="480" w:lineRule="auto"/>
              <w:rPr>
                <w:rFonts w:ascii="Times New Roman" w:hAnsi="Times New Roman" w:cs="Times New Roman"/>
                <w:lang w:eastAsia="pt-BR"/>
              </w:rPr>
            </w:pPr>
          </w:p>
        </w:tc>
      </w:tr>
      <w:tr w:rsidR="00B16707" w:rsidRPr="00B16707" w14:paraId="18F07B37" w14:textId="77777777" w:rsidTr="005020A4">
        <w:trPr>
          <w:trHeight w:val="315"/>
        </w:trPr>
        <w:tc>
          <w:tcPr>
            <w:tcW w:w="2300" w:type="pct"/>
            <w:noWrap/>
            <w:vAlign w:val="center"/>
            <w:hideMark/>
          </w:tcPr>
          <w:p w14:paraId="5A6EFE09"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Feminino</w:t>
            </w:r>
          </w:p>
        </w:tc>
        <w:tc>
          <w:tcPr>
            <w:tcW w:w="799" w:type="pct"/>
            <w:noWrap/>
            <w:vAlign w:val="center"/>
            <w:hideMark/>
          </w:tcPr>
          <w:p w14:paraId="6F148731"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58,32 ± 9,61</w:t>
            </w:r>
          </w:p>
        </w:tc>
        <w:tc>
          <w:tcPr>
            <w:tcW w:w="550" w:type="pct"/>
            <w:vMerge w:val="restart"/>
            <w:noWrap/>
            <w:vAlign w:val="center"/>
            <w:hideMark/>
          </w:tcPr>
          <w:p w14:paraId="01936089"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0,001*</w:t>
            </w:r>
          </w:p>
        </w:tc>
        <w:tc>
          <w:tcPr>
            <w:tcW w:w="811" w:type="pct"/>
            <w:noWrap/>
            <w:vAlign w:val="center"/>
            <w:hideMark/>
          </w:tcPr>
          <w:p w14:paraId="0DEB1375"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42,88 ± 21,77</w:t>
            </w:r>
          </w:p>
        </w:tc>
        <w:tc>
          <w:tcPr>
            <w:tcW w:w="540" w:type="pct"/>
            <w:vMerge w:val="restart"/>
            <w:noWrap/>
            <w:vAlign w:val="center"/>
            <w:hideMark/>
          </w:tcPr>
          <w:p w14:paraId="0E561F03"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0,04*</w:t>
            </w:r>
          </w:p>
        </w:tc>
      </w:tr>
      <w:tr w:rsidR="00B16707" w:rsidRPr="00B16707" w14:paraId="2D31E7AA" w14:textId="77777777" w:rsidTr="005020A4">
        <w:trPr>
          <w:trHeight w:val="315"/>
        </w:trPr>
        <w:tc>
          <w:tcPr>
            <w:tcW w:w="2300" w:type="pct"/>
            <w:noWrap/>
            <w:vAlign w:val="center"/>
            <w:hideMark/>
          </w:tcPr>
          <w:p w14:paraId="5CB3A2E4"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Masculino</w:t>
            </w:r>
          </w:p>
        </w:tc>
        <w:tc>
          <w:tcPr>
            <w:tcW w:w="799" w:type="pct"/>
            <w:noWrap/>
            <w:vAlign w:val="center"/>
            <w:hideMark/>
          </w:tcPr>
          <w:p w14:paraId="727CE5F8"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51,30 ± 9,48</w:t>
            </w:r>
          </w:p>
        </w:tc>
        <w:tc>
          <w:tcPr>
            <w:tcW w:w="0" w:type="auto"/>
            <w:vMerge/>
            <w:vAlign w:val="center"/>
            <w:hideMark/>
          </w:tcPr>
          <w:p w14:paraId="3C8F5B39" w14:textId="77777777" w:rsidR="005020A4" w:rsidRPr="00B16707" w:rsidRDefault="005020A4" w:rsidP="00122089">
            <w:pPr>
              <w:spacing w:after="0" w:line="480" w:lineRule="auto"/>
              <w:rPr>
                <w:rFonts w:ascii="Times New Roman" w:eastAsia="Times New Roman" w:hAnsi="Times New Roman" w:cs="Times New Roman"/>
                <w:lang w:eastAsia="pt-BR"/>
              </w:rPr>
            </w:pPr>
          </w:p>
        </w:tc>
        <w:tc>
          <w:tcPr>
            <w:tcW w:w="811" w:type="pct"/>
            <w:noWrap/>
            <w:vAlign w:val="center"/>
            <w:hideMark/>
          </w:tcPr>
          <w:p w14:paraId="62AB648F"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34,00 ± 19,76</w:t>
            </w:r>
          </w:p>
        </w:tc>
        <w:tc>
          <w:tcPr>
            <w:tcW w:w="0" w:type="auto"/>
            <w:vMerge/>
            <w:vAlign w:val="center"/>
            <w:hideMark/>
          </w:tcPr>
          <w:p w14:paraId="643DAD65" w14:textId="77777777" w:rsidR="005020A4" w:rsidRPr="00B16707" w:rsidRDefault="005020A4" w:rsidP="00122089">
            <w:pPr>
              <w:spacing w:after="0" w:line="480" w:lineRule="auto"/>
              <w:rPr>
                <w:rFonts w:ascii="Times New Roman" w:eastAsia="Times New Roman" w:hAnsi="Times New Roman" w:cs="Times New Roman"/>
                <w:lang w:eastAsia="pt-BR"/>
              </w:rPr>
            </w:pPr>
          </w:p>
        </w:tc>
      </w:tr>
      <w:tr w:rsidR="00B16707" w:rsidRPr="00B16707" w14:paraId="3FC1581C" w14:textId="77777777" w:rsidTr="005020A4">
        <w:trPr>
          <w:trHeight w:val="315"/>
        </w:trPr>
        <w:tc>
          <w:tcPr>
            <w:tcW w:w="2300" w:type="pct"/>
            <w:noWrap/>
            <w:vAlign w:val="center"/>
            <w:hideMark/>
          </w:tcPr>
          <w:p w14:paraId="6E9134C7" w14:textId="77777777" w:rsidR="005020A4" w:rsidRPr="00B16707" w:rsidRDefault="005020A4" w:rsidP="00122089">
            <w:pPr>
              <w:spacing w:after="0" w:line="480" w:lineRule="auto"/>
              <w:jc w:val="center"/>
              <w:rPr>
                <w:rFonts w:ascii="Times New Roman" w:eastAsia="Times New Roman" w:hAnsi="Times New Roman" w:cs="Times New Roman"/>
                <w:b/>
                <w:bCs/>
                <w:lang w:eastAsia="pt-BR"/>
              </w:rPr>
            </w:pPr>
            <w:r w:rsidRPr="00B16707">
              <w:rPr>
                <w:rFonts w:ascii="Times New Roman" w:eastAsia="Times New Roman" w:hAnsi="Times New Roman" w:cs="Times New Roman"/>
                <w:b/>
                <w:bCs/>
                <w:lang w:eastAsia="pt-BR"/>
              </w:rPr>
              <w:t>Leitura</w:t>
            </w:r>
          </w:p>
        </w:tc>
        <w:tc>
          <w:tcPr>
            <w:tcW w:w="799" w:type="pct"/>
            <w:noWrap/>
            <w:vAlign w:val="center"/>
            <w:hideMark/>
          </w:tcPr>
          <w:p w14:paraId="53A2B632" w14:textId="77777777" w:rsidR="005020A4" w:rsidRPr="00B16707" w:rsidRDefault="005020A4" w:rsidP="00122089">
            <w:pPr>
              <w:spacing w:after="0" w:line="480" w:lineRule="auto"/>
              <w:rPr>
                <w:rFonts w:ascii="Times New Roman" w:eastAsia="Times New Roman" w:hAnsi="Times New Roman" w:cs="Times New Roman"/>
                <w:b/>
                <w:bCs/>
                <w:lang w:eastAsia="pt-BR"/>
              </w:rPr>
            </w:pPr>
          </w:p>
        </w:tc>
        <w:tc>
          <w:tcPr>
            <w:tcW w:w="550" w:type="pct"/>
            <w:noWrap/>
            <w:vAlign w:val="center"/>
            <w:hideMark/>
          </w:tcPr>
          <w:p w14:paraId="24347867" w14:textId="77777777" w:rsidR="005020A4" w:rsidRPr="00B16707" w:rsidRDefault="005020A4" w:rsidP="00122089">
            <w:pPr>
              <w:spacing w:after="0" w:line="480" w:lineRule="auto"/>
              <w:rPr>
                <w:rFonts w:ascii="Times New Roman" w:hAnsi="Times New Roman" w:cs="Times New Roman"/>
                <w:lang w:eastAsia="pt-BR"/>
              </w:rPr>
            </w:pPr>
          </w:p>
        </w:tc>
        <w:tc>
          <w:tcPr>
            <w:tcW w:w="811" w:type="pct"/>
            <w:noWrap/>
            <w:vAlign w:val="center"/>
            <w:hideMark/>
          </w:tcPr>
          <w:p w14:paraId="0BFBD1E6" w14:textId="77777777" w:rsidR="005020A4" w:rsidRPr="00B16707" w:rsidRDefault="005020A4" w:rsidP="00122089">
            <w:pPr>
              <w:spacing w:after="0" w:line="480" w:lineRule="auto"/>
              <w:rPr>
                <w:rFonts w:ascii="Times New Roman" w:hAnsi="Times New Roman" w:cs="Times New Roman"/>
                <w:lang w:eastAsia="pt-BR"/>
              </w:rPr>
            </w:pPr>
          </w:p>
        </w:tc>
        <w:tc>
          <w:tcPr>
            <w:tcW w:w="540" w:type="pct"/>
            <w:noWrap/>
            <w:vAlign w:val="center"/>
            <w:hideMark/>
          </w:tcPr>
          <w:p w14:paraId="56B02D29" w14:textId="77777777" w:rsidR="005020A4" w:rsidRPr="00B16707" w:rsidRDefault="005020A4" w:rsidP="00122089">
            <w:pPr>
              <w:spacing w:after="0" w:line="480" w:lineRule="auto"/>
              <w:rPr>
                <w:rFonts w:ascii="Times New Roman" w:hAnsi="Times New Roman" w:cs="Times New Roman"/>
                <w:lang w:eastAsia="pt-BR"/>
              </w:rPr>
            </w:pPr>
          </w:p>
        </w:tc>
      </w:tr>
      <w:tr w:rsidR="00B16707" w:rsidRPr="00B16707" w14:paraId="3DF024AD" w14:textId="77777777" w:rsidTr="005020A4">
        <w:trPr>
          <w:trHeight w:val="315"/>
        </w:trPr>
        <w:tc>
          <w:tcPr>
            <w:tcW w:w="2300" w:type="pct"/>
            <w:noWrap/>
            <w:vAlign w:val="center"/>
            <w:hideMark/>
          </w:tcPr>
          <w:p w14:paraId="775DF852"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Consigo ler com dores moderadas no pescoço</w:t>
            </w:r>
          </w:p>
        </w:tc>
        <w:tc>
          <w:tcPr>
            <w:tcW w:w="799" w:type="pct"/>
            <w:noWrap/>
            <w:vAlign w:val="center"/>
            <w:hideMark/>
          </w:tcPr>
          <w:p w14:paraId="6B0C4CEF"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59,37 ± 9,37†</w:t>
            </w:r>
          </w:p>
        </w:tc>
        <w:tc>
          <w:tcPr>
            <w:tcW w:w="550" w:type="pct"/>
            <w:vMerge w:val="restart"/>
            <w:noWrap/>
            <w:vAlign w:val="center"/>
            <w:hideMark/>
          </w:tcPr>
          <w:p w14:paraId="51F0636F"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&lt;0,001**</w:t>
            </w:r>
          </w:p>
        </w:tc>
        <w:tc>
          <w:tcPr>
            <w:tcW w:w="811" w:type="pct"/>
            <w:noWrap/>
            <w:vAlign w:val="center"/>
            <w:hideMark/>
          </w:tcPr>
          <w:p w14:paraId="0E2387D9"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46,95 ± 20,91</w:t>
            </w:r>
          </w:p>
        </w:tc>
        <w:tc>
          <w:tcPr>
            <w:tcW w:w="540" w:type="pct"/>
            <w:vMerge w:val="restart"/>
            <w:noWrap/>
            <w:vAlign w:val="center"/>
            <w:hideMark/>
          </w:tcPr>
          <w:p w14:paraId="041F403D"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&lt;0,001**</w:t>
            </w:r>
          </w:p>
        </w:tc>
      </w:tr>
      <w:tr w:rsidR="00B16707" w:rsidRPr="00B16707" w14:paraId="7BD315B0" w14:textId="77777777" w:rsidTr="005020A4">
        <w:trPr>
          <w:trHeight w:val="315"/>
        </w:trPr>
        <w:tc>
          <w:tcPr>
            <w:tcW w:w="2300" w:type="pct"/>
            <w:noWrap/>
            <w:vAlign w:val="center"/>
            <w:hideMark/>
          </w:tcPr>
          <w:p w14:paraId="40BBC362"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Consigo ler com ligeira dor no pescoço</w:t>
            </w:r>
          </w:p>
        </w:tc>
        <w:tc>
          <w:tcPr>
            <w:tcW w:w="799" w:type="pct"/>
            <w:noWrap/>
            <w:vAlign w:val="center"/>
            <w:hideMark/>
          </w:tcPr>
          <w:p w14:paraId="7E436BD4"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56,73 ± 9,81</w:t>
            </w:r>
          </w:p>
        </w:tc>
        <w:tc>
          <w:tcPr>
            <w:tcW w:w="0" w:type="auto"/>
            <w:vMerge/>
            <w:vAlign w:val="center"/>
            <w:hideMark/>
          </w:tcPr>
          <w:p w14:paraId="7B8C8D10" w14:textId="77777777" w:rsidR="005020A4" w:rsidRPr="00B16707" w:rsidRDefault="005020A4" w:rsidP="00122089">
            <w:pPr>
              <w:spacing w:after="0" w:line="480" w:lineRule="auto"/>
              <w:rPr>
                <w:rFonts w:ascii="Times New Roman" w:eastAsia="Times New Roman" w:hAnsi="Times New Roman" w:cs="Times New Roman"/>
                <w:lang w:eastAsia="pt-BR"/>
              </w:rPr>
            </w:pPr>
          </w:p>
        </w:tc>
        <w:tc>
          <w:tcPr>
            <w:tcW w:w="811" w:type="pct"/>
            <w:noWrap/>
            <w:vAlign w:val="center"/>
            <w:hideMark/>
          </w:tcPr>
          <w:p w14:paraId="5A0C9220"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39,33 ± 18,72</w:t>
            </w:r>
          </w:p>
        </w:tc>
        <w:tc>
          <w:tcPr>
            <w:tcW w:w="0" w:type="auto"/>
            <w:vMerge/>
            <w:vAlign w:val="center"/>
            <w:hideMark/>
          </w:tcPr>
          <w:p w14:paraId="2F4EC472" w14:textId="77777777" w:rsidR="005020A4" w:rsidRPr="00B16707" w:rsidRDefault="005020A4" w:rsidP="00122089">
            <w:pPr>
              <w:spacing w:after="0" w:line="480" w:lineRule="auto"/>
              <w:rPr>
                <w:rFonts w:ascii="Times New Roman" w:eastAsia="Times New Roman" w:hAnsi="Times New Roman" w:cs="Times New Roman"/>
                <w:lang w:eastAsia="pt-BR"/>
              </w:rPr>
            </w:pPr>
          </w:p>
        </w:tc>
      </w:tr>
      <w:tr w:rsidR="00B16707" w:rsidRPr="00B16707" w14:paraId="711C9535" w14:textId="77777777" w:rsidTr="005020A4">
        <w:trPr>
          <w:trHeight w:val="315"/>
        </w:trPr>
        <w:tc>
          <w:tcPr>
            <w:tcW w:w="2300" w:type="pct"/>
            <w:noWrap/>
            <w:vAlign w:val="center"/>
            <w:hideMark/>
          </w:tcPr>
          <w:p w14:paraId="6BF3FDB1"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Consigo ler sem dor no pescoço</w:t>
            </w:r>
          </w:p>
        </w:tc>
        <w:tc>
          <w:tcPr>
            <w:tcW w:w="799" w:type="pct"/>
            <w:noWrap/>
            <w:vAlign w:val="center"/>
            <w:hideMark/>
          </w:tcPr>
          <w:p w14:paraId="0A5859C7"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50,12 ± 8,64</w:t>
            </w:r>
          </w:p>
        </w:tc>
        <w:tc>
          <w:tcPr>
            <w:tcW w:w="0" w:type="auto"/>
            <w:vMerge/>
            <w:vAlign w:val="center"/>
            <w:hideMark/>
          </w:tcPr>
          <w:p w14:paraId="7A78DF1C" w14:textId="77777777" w:rsidR="005020A4" w:rsidRPr="00B16707" w:rsidRDefault="005020A4" w:rsidP="00122089">
            <w:pPr>
              <w:spacing w:after="0" w:line="480" w:lineRule="auto"/>
              <w:rPr>
                <w:rFonts w:ascii="Times New Roman" w:eastAsia="Times New Roman" w:hAnsi="Times New Roman" w:cs="Times New Roman"/>
                <w:lang w:eastAsia="pt-BR"/>
              </w:rPr>
            </w:pPr>
          </w:p>
        </w:tc>
        <w:tc>
          <w:tcPr>
            <w:tcW w:w="811" w:type="pct"/>
            <w:noWrap/>
            <w:vAlign w:val="center"/>
            <w:hideMark/>
          </w:tcPr>
          <w:p w14:paraId="0A1441BE"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24,70 ± 15,86</w:t>
            </w:r>
          </w:p>
        </w:tc>
        <w:tc>
          <w:tcPr>
            <w:tcW w:w="0" w:type="auto"/>
            <w:vMerge/>
            <w:vAlign w:val="center"/>
            <w:hideMark/>
          </w:tcPr>
          <w:p w14:paraId="462AC035" w14:textId="77777777" w:rsidR="005020A4" w:rsidRPr="00B16707" w:rsidRDefault="005020A4" w:rsidP="00122089">
            <w:pPr>
              <w:spacing w:after="0" w:line="480" w:lineRule="auto"/>
              <w:rPr>
                <w:rFonts w:ascii="Times New Roman" w:eastAsia="Times New Roman" w:hAnsi="Times New Roman" w:cs="Times New Roman"/>
                <w:lang w:eastAsia="pt-BR"/>
              </w:rPr>
            </w:pPr>
          </w:p>
        </w:tc>
      </w:tr>
      <w:tr w:rsidR="00B16707" w:rsidRPr="00B16707" w14:paraId="3DF69A03" w14:textId="77777777" w:rsidTr="005020A4">
        <w:trPr>
          <w:trHeight w:val="315"/>
        </w:trPr>
        <w:tc>
          <w:tcPr>
            <w:tcW w:w="2300" w:type="pct"/>
            <w:noWrap/>
            <w:vAlign w:val="center"/>
            <w:hideMark/>
          </w:tcPr>
          <w:p w14:paraId="7094F7EE"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Não consigo ler / dores fortes no pescoço</w:t>
            </w:r>
          </w:p>
        </w:tc>
        <w:tc>
          <w:tcPr>
            <w:tcW w:w="799" w:type="pct"/>
            <w:noWrap/>
            <w:vAlign w:val="center"/>
            <w:hideMark/>
          </w:tcPr>
          <w:p w14:paraId="1DF85209"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63,67 ± 6,89†</w:t>
            </w:r>
          </w:p>
        </w:tc>
        <w:tc>
          <w:tcPr>
            <w:tcW w:w="0" w:type="auto"/>
            <w:vMerge/>
            <w:vAlign w:val="center"/>
            <w:hideMark/>
          </w:tcPr>
          <w:p w14:paraId="5A6FDE63" w14:textId="77777777" w:rsidR="005020A4" w:rsidRPr="00B16707" w:rsidRDefault="005020A4" w:rsidP="00122089">
            <w:pPr>
              <w:spacing w:after="0" w:line="480" w:lineRule="auto"/>
              <w:rPr>
                <w:rFonts w:ascii="Times New Roman" w:eastAsia="Times New Roman" w:hAnsi="Times New Roman" w:cs="Times New Roman"/>
                <w:lang w:eastAsia="pt-BR"/>
              </w:rPr>
            </w:pPr>
          </w:p>
        </w:tc>
        <w:tc>
          <w:tcPr>
            <w:tcW w:w="811" w:type="pct"/>
            <w:noWrap/>
            <w:vAlign w:val="center"/>
            <w:hideMark/>
          </w:tcPr>
          <w:p w14:paraId="10B361DF"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60,95 ± 18,75†</w:t>
            </w:r>
          </w:p>
        </w:tc>
        <w:tc>
          <w:tcPr>
            <w:tcW w:w="0" w:type="auto"/>
            <w:vMerge/>
            <w:vAlign w:val="center"/>
            <w:hideMark/>
          </w:tcPr>
          <w:p w14:paraId="4CBE5CB0" w14:textId="77777777" w:rsidR="005020A4" w:rsidRPr="00B16707" w:rsidRDefault="005020A4" w:rsidP="00122089">
            <w:pPr>
              <w:spacing w:after="0" w:line="480" w:lineRule="auto"/>
              <w:rPr>
                <w:rFonts w:ascii="Times New Roman" w:eastAsia="Times New Roman" w:hAnsi="Times New Roman" w:cs="Times New Roman"/>
                <w:lang w:eastAsia="pt-BR"/>
              </w:rPr>
            </w:pPr>
          </w:p>
        </w:tc>
      </w:tr>
      <w:tr w:rsidR="00B16707" w:rsidRPr="00B16707" w14:paraId="5844106E" w14:textId="77777777" w:rsidTr="005020A4">
        <w:trPr>
          <w:trHeight w:val="315"/>
        </w:trPr>
        <w:tc>
          <w:tcPr>
            <w:tcW w:w="2300" w:type="pct"/>
            <w:noWrap/>
            <w:vAlign w:val="center"/>
            <w:hideMark/>
          </w:tcPr>
          <w:p w14:paraId="387F4945" w14:textId="75FAD9DC" w:rsidR="005020A4" w:rsidRPr="00B16707" w:rsidRDefault="00BB189A" w:rsidP="00122089">
            <w:pPr>
              <w:spacing w:after="0" w:line="480" w:lineRule="auto"/>
              <w:jc w:val="center"/>
              <w:rPr>
                <w:rFonts w:ascii="Times New Roman" w:eastAsia="Times New Roman" w:hAnsi="Times New Roman" w:cs="Times New Roman"/>
                <w:b/>
                <w:bCs/>
                <w:lang w:eastAsia="pt-BR"/>
              </w:rPr>
            </w:pPr>
            <w:r w:rsidRPr="00B16707">
              <w:rPr>
                <w:rFonts w:ascii="Times New Roman" w:eastAsia="Times New Roman" w:hAnsi="Times New Roman" w:cs="Times New Roman"/>
                <w:b/>
                <w:bCs/>
                <w:lang w:eastAsia="pt-BR"/>
              </w:rPr>
              <w:t>D</w:t>
            </w:r>
            <w:r w:rsidR="005020A4" w:rsidRPr="00B16707">
              <w:rPr>
                <w:rFonts w:ascii="Times New Roman" w:eastAsia="Times New Roman" w:hAnsi="Times New Roman" w:cs="Times New Roman"/>
                <w:b/>
                <w:bCs/>
                <w:lang w:eastAsia="pt-BR"/>
              </w:rPr>
              <w:t>ormir</w:t>
            </w:r>
          </w:p>
        </w:tc>
        <w:tc>
          <w:tcPr>
            <w:tcW w:w="799" w:type="pct"/>
            <w:noWrap/>
            <w:vAlign w:val="center"/>
            <w:hideMark/>
          </w:tcPr>
          <w:p w14:paraId="062AB04A" w14:textId="77777777" w:rsidR="005020A4" w:rsidRPr="00B16707" w:rsidRDefault="005020A4" w:rsidP="00122089">
            <w:pPr>
              <w:spacing w:after="0" w:line="480" w:lineRule="auto"/>
              <w:rPr>
                <w:rFonts w:ascii="Times New Roman" w:eastAsia="Times New Roman" w:hAnsi="Times New Roman" w:cs="Times New Roman"/>
                <w:b/>
                <w:bCs/>
                <w:lang w:eastAsia="pt-BR"/>
              </w:rPr>
            </w:pPr>
          </w:p>
        </w:tc>
        <w:tc>
          <w:tcPr>
            <w:tcW w:w="550" w:type="pct"/>
            <w:noWrap/>
            <w:vAlign w:val="center"/>
            <w:hideMark/>
          </w:tcPr>
          <w:p w14:paraId="2EB9C0A7" w14:textId="77777777" w:rsidR="005020A4" w:rsidRPr="00B16707" w:rsidRDefault="005020A4" w:rsidP="00122089">
            <w:pPr>
              <w:spacing w:after="0" w:line="480" w:lineRule="auto"/>
              <w:rPr>
                <w:rFonts w:ascii="Times New Roman" w:hAnsi="Times New Roman" w:cs="Times New Roman"/>
                <w:lang w:eastAsia="pt-BR"/>
              </w:rPr>
            </w:pPr>
          </w:p>
        </w:tc>
        <w:tc>
          <w:tcPr>
            <w:tcW w:w="811" w:type="pct"/>
            <w:noWrap/>
            <w:vAlign w:val="center"/>
            <w:hideMark/>
          </w:tcPr>
          <w:p w14:paraId="2720A23B" w14:textId="77777777" w:rsidR="005020A4" w:rsidRPr="00B16707" w:rsidRDefault="005020A4" w:rsidP="00122089">
            <w:pPr>
              <w:spacing w:after="0" w:line="480" w:lineRule="auto"/>
              <w:rPr>
                <w:rFonts w:ascii="Times New Roman" w:hAnsi="Times New Roman" w:cs="Times New Roman"/>
                <w:lang w:eastAsia="pt-BR"/>
              </w:rPr>
            </w:pPr>
          </w:p>
        </w:tc>
        <w:tc>
          <w:tcPr>
            <w:tcW w:w="540" w:type="pct"/>
            <w:noWrap/>
            <w:vAlign w:val="center"/>
            <w:hideMark/>
          </w:tcPr>
          <w:p w14:paraId="29FC89ED" w14:textId="77777777" w:rsidR="005020A4" w:rsidRPr="00B16707" w:rsidRDefault="005020A4" w:rsidP="00122089">
            <w:pPr>
              <w:spacing w:after="0" w:line="480" w:lineRule="auto"/>
              <w:rPr>
                <w:rFonts w:ascii="Times New Roman" w:hAnsi="Times New Roman" w:cs="Times New Roman"/>
                <w:lang w:eastAsia="pt-BR"/>
              </w:rPr>
            </w:pPr>
          </w:p>
        </w:tc>
      </w:tr>
      <w:tr w:rsidR="00B16707" w:rsidRPr="00B16707" w14:paraId="4C880B88" w14:textId="77777777" w:rsidTr="005020A4">
        <w:trPr>
          <w:trHeight w:val="315"/>
        </w:trPr>
        <w:tc>
          <w:tcPr>
            <w:tcW w:w="2300" w:type="pct"/>
            <w:noWrap/>
            <w:vAlign w:val="center"/>
            <w:hideMark/>
          </w:tcPr>
          <w:p w14:paraId="463722CE"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Não tenho dificuldade para dormir</w:t>
            </w:r>
          </w:p>
        </w:tc>
        <w:tc>
          <w:tcPr>
            <w:tcW w:w="799" w:type="pct"/>
            <w:noWrap/>
            <w:vAlign w:val="center"/>
            <w:hideMark/>
          </w:tcPr>
          <w:p w14:paraId="4C3F0051"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54,69 ± 10,73</w:t>
            </w:r>
          </w:p>
        </w:tc>
        <w:tc>
          <w:tcPr>
            <w:tcW w:w="550" w:type="pct"/>
            <w:vMerge w:val="restart"/>
            <w:noWrap/>
            <w:vAlign w:val="center"/>
            <w:hideMark/>
          </w:tcPr>
          <w:p w14:paraId="27FC0835"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0,02**</w:t>
            </w:r>
          </w:p>
        </w:tc>
        <w:tc>
          <w:tcPr>
            <w:tcW w:w="811" w:type="pct"/>
            <w:noWrap/>
            <w:vAlign w:val="center"/>
            <w:hideMark/>
          </w:tcPr>
          <w:p w14:paraId="0AD3987F"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33,73 ± 18,44</w:t>
            </w:r>
          </w:p>
        </w:tc>
        <w:tc>
          <w:tcPr>
            <w:tcW w:w="540" w:type="pct"/>
            <w:vMerge w:val="restart"/>
            <w:noWrap/>
            <w:vAlign w:val="center"/>
            <w:hideMark/>
          </w:tcPr>
          <w:p w14:paraId="728DFF4C"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&lt;0,001**</w:t>
            </w:r>
          </w:p>
        </w:tc>
      </w:tr>
      <w:tr w:rsidR="00B16707" w:rsidRPr="00B16707" w14:paraId="4F9C821A" w14:textId="77777777" w:rsidTr="005020A4">
        <w:trPr>
          <w:trHeight w:val="315"/>
        </w:trPr>
        <w:tc>
          <w:tcPr>
            <w:tcW w:w="2300" w:type="pct"/>
            <w:noWrap/>
            <w:vAlign w:val="center"/>
            <w:hideMark/>
          </w:tcPr>
          <w:p w14:paraId="1A2F433D"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Sem dormir no máximo por 1 hora</w:t>
            </w:r>
          </w:p>
        </w:tc>
        <w:tc>
          <w:tcPr>
            <w:tcW w:w="799" w:type="pct"/>
            <w:noWrap/>
            <w:vAlign w:val="center"/>
            <w:hideMark/>
          </w:tcPr>
          <w:p w14:paraId="2233450B"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57,92 ± 8,03</w:t>
            </w:r>
          </w:p>
        </w:tc>
        <w:tc>
          <w:tcPr>
            <w:tcW w:w="0" w:type="auto"/>
            <w:vMerge/>
            <w:vAlign w:val="center"/>
            <w:hideMark/>
          </w:tcPr>
          <w:p w14:paraId="23EC6E38" w14:textId="77777777" w:rsidR="005020A4" w:rsidRPr="00B16707" w:rsidRDefault="005020A4" w:rsidP="00122089">
            <w:pPr>
              <w:spacing w:after="0" w:line="480" w:lineRule="auto"/>
              <w:rPr>
                <w:rFonts w:ascii="Times New Roman" w:eastAsia="Times New Roman" w:hAnsi="Times New Roman" w:cs="Times New Roman"/>
                <w:lang w:eastAsia="pt-BR"/>
              </w:rPr>
            </w:pPr>
          </w:p>
        </w:tc>
        <w:tc>
          <w:tcPr>
            <w:tcW w:w="811" w:type="pct"/>
            <w:noWrap/>
            <w:vAlign w:val="center"/>
            <w:hideMark/>
          </w:tcPr>
          <w:p w14:paraId="404D2F2A"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43,60 ± 21,62</w:t>
            </w:r>
          </w:p>
        </w:tc>
        <w:tc>
          <w:tcPr>
            <w:tcW w:w="0" w:type="auto"/>
            <w:vMerge/>
            <w:vAlign w:val="center"/>
            <w:hideMark/>
          </w:tcPr>
          <w:p w14:paraId="6C172969" w14:textId="77777777" w:rsidR="005020A4" w:rsidRPr="00B16707" w:rsidRDefault="005020A4" w:rsidP="00122089">
            <w:pPr>
              <w:spacing w:after="0" w:line="480" w:lineRule="auto"/>
              <w:rPr>
                <w:rFonts w:ascii="Times New Roman" w:eastAsia="Times New Roman" w:hAnsi="Times New Roman" w:cs="Times New Roman"/>
                <w:lang w:eastAsia="pt-BR"/>
              </w:rPr>
            </w:pPr>
          </w:p>
        </w:tc>
      </w:tr>
      <w:tr w:rsidR="00B16707" w:rsidRPr="00B16707" w14:paraId="76BA093B" w14:textId="77777777" w:rsidTr="005020A4">
        <w:trPr>
          <w:trHeight w:val="315"/>
        </w:trPr>
        <w:tc>
          <w:tcPr>
            <w:tcW w:w="2300" w:type="pct"/>
            <w:noWrap/>
            <w:vAlign w:val="center"/>
            <w:hideMark/>
          </w:tcPr>
          <w:p w14:paraId="4237FB15"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Sem dormir de 2 a 3 horas</w:t>
            </w:r>
          </w:p>
        </w:tc>
        <w:tc>
          <w:tcPr>
            <w:tcW w:w="799" w:type="pct"/>
            <w:noWrap/>
            <w:vAlign w:val="center"/>
            <w:hideMark/>
          </w:tcPr>
          <w:p w14:paraId="78A83416"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59,52 ± 10,46</w:t>
            </w:r>
          </w:p>
        </w:tc>
        <w:tc>
          <w:tcPr>
            <w:tcW w:w="0" w:type="auto"/>
            <w:vMerge/>
            <w:vAlign w:val="center"/>
            <w:hideMark/>
          </w:tcPr>
          <w:p w14:paraId="67E31990" w14:textId="77777777" w:rsidR="005020A4" w:rsidRPr="00B16707" w:rsidRDefault="005020A4" w:rsidP="00122089">
            <w:pPr>
              <w:spacing w:after="0" w:line="480" w:lineRule="auto"/>
              <w:rPr>
                <w:rFonts w:ascii="Times New Roman" w:eastAsia="Times New Roman" w:hAnsi="Times New Roman" w:cs="Times New Roman"/>
                <w:lang w:eastAsia="pt-BR"/>
              </w:rPr>
            </w:pPr>
          </w:p>
        </w:tc>
        <w:tc>
          <w:tcPr>
            <w:tcW w:w="811" w:type="pct"/>
            <w:noWrap/>
            <w:vAlign w:val="center"/>
            <w:hideMark/>
          </w:tcPr>
          <w:p w14:paraId="0E58A6F8"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51,43 ± 17,26</w:t>
            </w:r>
          </w:p>
        </w:tc>
        <w:tc>
          <w:tcPr>
            <w:tcW w:w="0" w:type="auto"/>
            <w:vMerge/>
            <w:vAlign w:val="center"/>
            <w:hideMark/>
          </w:tcPr>
          <w:p w14:paraId="7A0A4305" w14:textId="77777777" w:rsidR="005020A4" w:rsidRPr="00B16707" w:rsidRDefault="005020A4" w:rsidP="00122089">
            <w:pPr>
              <w:spacing w:after="0" w:line="480" w:lineRule="auto"/>
              <w:rPr>
                <w:rFonts w:ascii="Times New Roman" w:eastAsia="Times New Roman" w:hAnsi="Times New Roman" w:cs="Times New Roman"/>
                <w:lang w:eastAsia="pt-BR"/>
              </w:rPr>
            </w:pPr>
          </w:p>
        </w:tc>
      </w:tr>
      <w:tr w:rsidR="00B16707" w:rsidRPr="00B16707" w14:paraId="1CF62986" w14:textId="77777777" w:rsidTr="005020A4">
        <w:trPr>
          <w:trHeight w:val="315"/>
        </w:trPr>
        <w:tc>
          <w:tcPr>
            <w:tcW w:w="2300" w:type="pct"/>
            <w:noWrap/>
            <w:vAlign w:val="center"/>
            <w:hideMark/>
          </w:tcPr>
          <w:p w14:paraId="5A01045C"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Sem dormir de 3 a 5 horas</w:t>
            </w:r>
          </w:p>
        </w:tc>
        <w:tc>
          <w:tcPr>
            <w:tcW w:w="799" w:type="pct"/>
            <w:noWrap/>
            <w:vAlign w:val="center"/>
            <w:hideMark/>
          </w:tcPr>
          <w:p w14:paraId="741114DC"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65,50 ± 7,94†</w:t>
            </w:r>
          </w:p>
        </w:tc>
        <w:tc>
          <w:tcPr>
            <w:tcW w:w="0" w:type="auto"/>
            <w:vMerge/>
            <w:vAlign w:val="center"/>
            <w:hideMark/>
          </w:tcPr>
          <w:p w14:paraId="4E5A3B26" w14:textId="77777777" w:rsidR="005020A4" w:rsidRPr="00B16707" w:rsidRDefault="005020A4" w:rsidP="00122089">
            <w:pPr>
              <w:spacing w:after="0" w:line="480" w:lineRule="auto"/>
              <w:rPr>
                <w:rFonts w:ascii="Times New Roman" w:eastAsia="Times New Roman" w:hAnsi="Times New Roman" w:cs="Times New Roman"/>
                <w:lang w:eastAsia="pt-BR"/>
              </w:rPr>
            </w:pPr>
          </w:p>
        </w:tc>
        <w:tc>
          <w:tcPr>
            <w:tcW w:w="811" w:type="pct"/>
            <w:noWrap/>
            <w:vAlign w:val="center"/>
            <w:hideMark/>
          </w:tcPr>
          <w:p w14:paraId="769C0B20"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72,50 ± 27,23†</w:t>
            </w:r>
          </w:p>
        </w:tc>
        <w:tc>
          <w:tcPr>
            <w:tcW w:w="0" w:type="auto"/>
            <w:vMerge/>
            <w:vAlign w:val="center"/>
            <w:hideMark/>
          </w:tcPr>
          <w:p w14:paraId="5B63C129" w14:textId="77777777" w:rsidR="005020A4" w:rsidRPr="00B16707" w:rsidRDefault="005020A4" w:rsidP="00122089">
            <w:pPr>
              <w:spacing w:after="0" w:line="480" w:lineRule="auto"/>
              <w:rPr>
                <w:rFonts w:ascii="Times New Roman" w:eastAsia="Times New Roman" w:hAnsi="Times New Roman" w:cs="Times New Roman"/>
                <w:lang w:eastAsia="pt-BR"/>
              </w:rPr>
            </w:pPr>
          </w:p>
        </w:tc>
      </w:tr>
      <w:tr w:rsidR="00B16707" w:rsidRPr="00B16707" w14:paraId="25FA9A07" w14:textId="77777777" w:rsidTr="005020A4">
        <w:trPr>
          <w:trHeight w:val="315"/>
        </w:trPr>
        <w:tc>
          <w:tcPr>
            <w:tcW w:w="2300" w:type="pct"/>
            <w:noWrap/>
            <w:vAlign w:val="center"/>
            <w:hideMark/>
          </w:tcPr>
          <w:p w14:paraId="2AA3B52D"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Sem dormir de 5 a 7 horas</w:t>
            </w:r>
          </w:p>
        </w:tc>
        <w:tc>
          <w:tcPr>
            <w:tcW w:w="799" w:type="pct"/>
            <w:noWrap/>
            <w:vAlign w:val="center"/>
            <w:hideMark/>
          </w:tcPr>
          <w:p w14:paraId="656A3B5D"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63,80 ± 5,36†</w:t>
            </w:r>
          </w:p>
        </w:tc>
        <w:tc>
          <w:tcPr>
            <w:tcW w:w="0" w:type="auto"/>
            <w:vMerge/>
            <w:vAlign w:val="center"/>
            <w:hideMark/>
          </w:tcPr>
          <w:p w14:paraId="37744B95" w14:textId="77777777" w:rsidR="005020A4" w:rsidRPr="00B16707" w:rsidRDefault="005020A4" w:rsidP="00122089">
            <w:pPr>
              <w:spacing w:after="0" w:line="480" w:lineRule="auto"/>
              <w:rPr>
                <w:rFonts w:ascii="Times New Roman" w:eastAsia="Times New Roman" w:hAnsi="Times New Roman" w:cs="Times New Roman"/>
                <w:lang w:eastAsia="pt-BR"/>
              </w:rPr>
            </w:pPr>
          </w:p>
        </w:tc>
        <w:tc>
          <w:tcPr>
            <w:tcW w:w="811" w:type="pct"/>
            <w:noWrap/>
            <w:vAlign w:val="center"/>
            <w:hideMark/>
          </w:tcPr>
          <w:p w14:paraId="03846315"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60,00 ± 29,15†</w:t>
            </w:r>
          </w:p>
        </w:tc>
        <w:tc>
          <w:tcPr>
            <w:tcW w:w="0" w:type="auto"/>
            <w:vMerge/>
            <w:vAlign w:val="center"/>
            <w:hideMark/>
          </w:tcPr>
          <w:p w14:paraId="08D9C8D7" w14:textId="77777777" w:rsidR="005020A4" w:rsidRPr="00B16707" w:rsidRDefault="005020A4" w:rsidP="00122089">
            <w:pPr>
              <w:spacing w:after="0" w:line="480" w:lineRule="auto"/>
              <w:rPr>
                <w:rFonts w:ascii="Times New Roman" w:eastAsia="Times New Roman" w:hAnsi="Times New Roman" w:cs="Times New Roman"/>
                <w:lang w:eastAsia="pt-BR"/>
              </w:rPr>
            </w:pPr>
          </w:p>
        </w:tc>
      </w:tr>
      <w:tr w:rsidR="00B16707" w:rsidRPr="00B16707" w14:paraId="3A960F15" w14:textId="77777777" w:rsidTr="005020A4">
        <w:trPr>
          <w:trHeight w:val="315"/>
        </w:trPr>
        <w:tc>
          <w:tcPr>
            <w:tcW w:w="2300" w:type="pct"/>
            <w:noWrap/>
            <w:vAlign w:val="center"/>
            <w:hideMark/>
          </w:tcPr>
          <w:p w14:paraId="19F3C1AE" w14:textId="6034831A" w:rsidR="005020A4" w:rsidRPr="00B16707" w:rsidRDefault="002416E4" w:rsidP="00122089">
            <w:pPr>
              <w:spacing w:after="0" w:line="480" w:lineRule="auto"/>
              <w:jc w:val="center"/>
              <w:rPr>
                <w:rFonts w:ascii="Times New Roman" w:eastAsia="Times New Roman" w:hAnsi="Times New Roman" w:cs="Times New Roman"/>
                <w:b/>
                <w:bCs/>
                <w:lang w:eastAsia="pt-BR"/>
              </w:rPr>
            </w:pPr>
            <w:r w:rsidRPr="00B16707">
              <w:rPr>
                <w:rFonts w:ascii="Times New Roman" w:eastAsia="Times New Roman" w:hAnsi="Times New Roman" w:cs="Times New Roman"/>
                <w:b/>
                <w:bCs/>
                <w:lang w:eastAsia="pt-BR"/>
              </w:rPr>
              <w:t>Intensidade da dor</w:t>
            </w:r>
          </w:p>
        </w:tc>
        <w:tc>
          <w:tcPr>
            <w:tcW w:w="799" w:type="pct"/>
            <w:noWrap/>
            <w:vAlign w:val="center"/>
            <w:hideMark/>
          </w:tcPr>
          <w:p w14:paraId="375A0076" w14:textId="77777777" w:rsidR="005020A4" w:rsidRPr="00B16707" w:rsidRDefault="005020A4" w:rsidP="00122089">
            <w:pPr>
              <w:spacing w:after="0" w:line="480" w:lineRule="auto"/>
              <w:rPr>
                <w:rFonts w:ascii="Times New Roman" w:eastAsia="Times New Roman" w:hAnsi="Times New Roman" w:cs="Times New Roman"/>
                <w:b/>
                <w:bCs/>
                <w:lang w:eastAsia="pt-BR"/>
              </w:rPr>
            </w:pPr>
          </w:p>
        </w:tc>
        <w:tc>
          <w:tcPr>
            <w:tcW w:w="550" w:type="pct"/>
            <w:noWrap/>
            <w:vAlign w:val="center"/>
            <w:hideMark/>
          </w:tcPr>
          <w:p w14:paraId="12D076F4" w14:textId="77777777" w:rsidR="005020A4" w:rsidRPr="00B16707" w:rsidRDefault="005020A4" w:rsidP="00122089">
            <w:pPr>
              <w:spacing w:after="0" w:line="480" w:lineRule="auto"/>
              <w:rPr>
                <w:rFonts w:ascii="Times New Roman" w:hAnsi="Times New Roman" w:cs="Times New Roman"/>
                <w:lang w:eastAsia="pt-BR"/>
              </w:rPr>
            </w:pPr>
          </w:p>
        </w:tc>
        <w:tc>
          <w:tcPr>
            <w:tcW w:w="811" w:type="pct"/>
            <w:noWrap/>
            <w:vAlign w:val="center"/>
            <w:hideMark/>
          </w:tcPr>
          <w:p w14:paraId="62701813" w14:textId="77777777" w:rsidR="005020A4" w:rsidRPr="00B16707" w:rsidRDefault="005020A4" w:rsidP="00122089">
            <w:pPr>
              <w:spacing w:after="0" w:line="480" w:lineRule="auto"/>
              <w:rPr>
                <w:rFonts w:ascii="Times New Roman" w:hAnsi="Times New Roman" w:cs="Times New Roman"/>
                <w:lang w:eastAsia="pt-BR"/>
              </w:rPr>
            </w:pPr>
          </w:p>
        </w:tc>
        <w:tc>
          <w:tcPr>
            <w:tcW w:w="540" w:type="pct"/>
            <w:noWrap/>
            <w:vAlign w:val="center"/>
            <w:hideMark/>
          </w:tcPr>
          <w:p w14:paraId="01587BE7" w14:textId="77777777" w:rsidR="005020A4" w:rsidRPr="00B16707" w:rsidRDefault="005020A4" w:rsidP="00122089">
            <w:pPr>
              <w:spacing w:after="0" w:line="480" w:lineRule="auto"/>
              <w:rPr>
                <w:rFonts w:ascii="Times New Roman" w:hAnsi="Times New Roman" w:cs="Times New Roman"/>
                <w:lang w:eastAsia="pt-BR"/>
              </w:rPr>
            </w:pPr>
          </w:p>
        </w:tc>
      </w:tr>
      <w:tr w:rsidR="00B16707" w:rsidRPr="00B16707" w14:paraId="2747F7D7" w14:textId="77777777" w:rsidTr="005020A4">
        <w:trPr>
          <w:trHeight w:val="315"/>
        </w:trPr>
        <w:tc>
          <w:tcPr>
            <w:tcW w:w="2300" w:type="pct"/>
            <w:noWrap/>
            <w:vAlign w:val="center"/>
            <w:hideMark/>
          </w:tcPr>
          <w:p w14:paraId="29CD5B05"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Nenhuma dor</w:t>
            </w:r>
          </w:p>
        </w:tc>
        <w:tc>
          <w:tcPr>
            <w:tcW w:w="799" w:type="pct"/>
            <w:noWrap/>
            <w:vAlign w:val="center"/>
            <w:hideMark/>
          </w:tcPr>
          <w:p w14:paraId="46298B35"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52,13 ± 11,08</w:t>
            </w:r>
          </w:p>
        </w:tc>
        <w:tc>
          <w:tcPr>
            <w:tcW w:w="550" w:type="pct"/>
            <w:vMerge w:val="restart"/>
            <w:noWrap/>
            <w:vAlign w:val="center"/>
            <w:hideMark/>
          </w:tcPr>
          <w:p w14:paraId="42CE5987"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&lt;0,001**</w:t>
            </w:r>
          </w:p>
        </w:tc>
        <w:tc>
          <w:tcPr>
            <w:tcW w:w="811" w:type="pct"/>
            <w:noWrap/>
            <w:vAlign w:val="center"/>
            <w:hideMark/>
          </w:tcPr>
          <w:p w14:paraId="014D71C1"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29,44 ± 16,07</w:t>
            </w:r>
          </w:p>
        </w:tc>
        <w:tc>
          <w:tcPr>
            <w:tcW w:w="540" w:type="pct"/>
            <w:vMerge w:val="restart"/>
            <w:noWrap/>
            <w:vAlign w:val="center"/>
            <w:hideMark/>
          </w:tcPr>
          <w:p w14:paraId="1311A732"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&lt;0,001**</w:t>
            </w:r>
          </w:p>
        </w:tc>
      </w:tr>
      <w:tr w:rsidR="00B16707" w:rsidRPr="00B16707" w14:paraId="4B78094E" w14:textId="77777777" w:rsidTr="005020A4">
        <w:trPr>
          <w:trHeight w:val="315"/>
        </w:trPr>
        <w:tc>
          <w:tcPr>
            <w:tcW w:w="2300" w:type="pct"/>
            <w:noWrap/>
            <w:vAlign w:val="center"/>
            <w:hideMark/>
          </w:tcPr>
          <w:p w14:paraId="0EFBCDCF"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Dor leve</w:t>
            </w:r>
          </w:p>
        </w:tc>
        <w:tc>
          <w:tcPr>
            <w:tcW w:w="799" w:type="pct"/>
            <w:noWrap/>
            <w:vAlign w:val="center"/>
            <w:hideMark/>
          </w:tcPr>
          <w:p w14:paraId="6D134019"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57,38 ± 7,93</w:t>
            </w:r>
          </w:p>
        </w:tc>
        <w:tc>
          <w:tcPr>
            <w:tcW w:w="0" w:type="auto"/>
            <w:vMerge/>
            <w:vAlign w:val="center"/>
            <w:hideMark/>
          </w:tcPr>
          <w:p w14:paraId="168EE2A1" w14:textId="77777777" w:rsidR="005020A4" w:rsidRPr="00B16707" w:rsidRDefault="005020A4" w:rsidP="00122089">
            <w:pPr>
              <w:spacing w:after="0" w:line="480" w:lineRule="auto"/>
              <w:rPr>
                <w:rFonts w:ascii="Times New Roman" w:eastAsia="Times New Roman" w:hAnsi="Times New Roman" w:cs="Times New Roman"/>
                <w:lang w:eastAsia="pt-BR"/>
              </w:rPr>
            </w:pPr>
          </w:p>
        </w:tc>
        <w:tc>
          <w:tcPr>
            <w:tcW w:w="811" w:type="pct"/>
            <w:noWrap/>
            <w:vAlign w:val="center"/>
            <w:hideMark/>
          </w:tcPr>
          <w:p w14:paraId="0298E6C6"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42,82 ± 20,68</w:t>
            </w:r>
          </w:p>
        </w:tc>
        <w:tc>
          <w:tcPr>
            <w:tcW w:w="0" w:type="auto"/>
            <w:vMerge/>
            <w:vAlign w:val="center"/>
            <w:hideMark/>
          </w:tcPr>
          <w:p w14:paraId="3ED9FAD1" w14:textId="77777777" w:rsidR="005020A4" w:rsidRPr="00B16707" w:rsidRDefault="005020A4" w:rsidP="00122089">
            <w:pPr>
              <w:spacing w:after="0" w:line="480" w:lineRule="auto"/>
              <w:rPr>
                <w:rFonts w:ascii="Times New Roman" w:eastAsia="Times New Roman" w:hAnsi="Times New Roman" w:cs="Times New Roman"/>
                <w:lang w:eastAsia="pt-BR"/>
              </w:rPr>
            </w:pPr>
          </w:p>
        </w:tc>
      </w:tr>
      <w:tr w:rsidR="00B16707" w:rsidRPr="00B16707" w14:paraId="6CABE486" w14:textId="77777777" w:rsidTr="005020A4">
        <w:trPr>
          <w:trHeight w:val="315"/>
        </w:trPr>
        <w:tc>
          <w:tcPr>
            <w:tcW w:w="2300" w:type="pct"/>
            <w:noWrap/>
            <w:vAlign w:val="center"/>
            <w:hideMark/>
          </w:tcPr>
          <w:p w14:paraId="5709DCF6"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Dor moderada</w:t>
            </w:r>
          </w:p>
        </w:tc>
        <w:tc>
          <w:tcPr>
            <w:tcW w:w="799" w:type="pct"/>
            <w:noWrap/>
            <w:vAlign w:val="center"/>
            <w:hideMark/>
          </w:tcPr>
          <w:p w14:paraId="306EAB3A"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60,91 ± 8,50</w:t>
            </w:r>
          </w:p>
        </w:tc>
        <w:tc>
          <w:tcPr>
            <w:tcW w:w="0" w:type="auto"/>
            <w:vMerge/>
            <w:vAlign w:val="center"/>
            <w:hideMark/>
          </w:tcPr>
          <w:p w14:paraId="20AB8C17" w14:textId="77777777" w:rsidR="005020A4" w:rsidRPr="00B16707" w:rsidRDefault="005020A4" w:rsidP="00122089">
            <w:pPr>
              <w:spacing w:after="0" w:line="480" w:lineRule="auto"/>
              <w:rPr>
                <w:rFonts w:ascii="Times New Roman" w:eastAsia="Times New Roman" w:hAnsi="Times New Roman" w:cs="Times New Roman"/>
                <w:lang w:eastAsia="pt-BR"/>
              </w:rPr>
            </w:pPr>
          </w:p>
        </w:tc>
        <w:tc>
          <w:tcPr>
            <w:tcW w:w="811" w:type="pct"/>
            <w:noWrap/>
            <w:vAlign w:val="center"/>
            <w:hideMark/>
          </w:tcPr>
          <w:p w14:paraId="702A14C9"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49,24 ± 22,22</w:t>
            </w:r>
          </w:p>
        </w:tc>
        <w:tc>
          <w:tcPr>
            <w:tcW w:w="0" w:type="auto"/>
            <w:vMerge/>
            <w:vAlign w:val="center"/>
            <w:hideMark/>
          </w:tcPr>
          <w:p w14:paraId="196C5956" w14:textId="77777777" w:rsidR="005020A4" w:rsidRPr="00B16707" w:rsidRDefault="005020A4" w:rsidP="00122089">
            <w:pPr>
              <w:spacing w:after="0" w:line="480" w:lineRule="auto"/>
              <w:rPr>
                <w:rFonts w:ascii="Times New Roman" w:eastAsia="Times New Roman" w:hAnsi="Times New Roman" w:cs="Times New Roman"/>
                <w:lang w:eastAsia="pt-BR"/>
              </w:rPr>
            </w:pPr>
          </w:p>
        </w:tc>
      </w:tr>
      <w:tr w:rsidR="00B16707" w:rsidRPr="00B16707" w14:paraId="74370D11" w14:textId="77777777" w:rsidTr="005020A4">
        <w:trPr>
          <w:trHeight w:val="315"/>
        </w:trPr>
        <w:tc>
          <w:tcPr>
            <w:tcW w:w="2300" w:type="pct"/>
            <w:noWrap/>
            <w:vAlign w:val="center"/>
            <w:hideMark/>
          </w:tcPr>
          <w:p w14:paraId="196ACFEF"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Dor forte</w:t>
            </w:r>
          </w:p>
        </w:tc>
        <w:tc>
          <w:tcPr>
            <w:tcW w:w="799" w:type="pct"/>
            <w:noWrap/>
            <w:vAlign w:val="center"/>
            <w:hideMark/>
          </w:tcPr>
          <w:p w14:paraId="31B7C2FD"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65,23 ± 5,53†</w:t>
            </w:r>
          </w:p>
        </w:tc>
        <w:tc>
          <w:tcPr>
            <w:tcW w:w="0" w:type="auto"/>
            <w:vMerge/>
            <w:vAlign w:val="center"/>
            <w:hideMark/>
          </w:tcPr>
          <w:p w14:paraId="71C04278" w14:textId="77777777" w:rsidR="005020A4" w:rsidRPr="00B16707" w:rsidRDefault="005020A4" w:rsidP="00122089">
            <w:pPr>
              <w:spacing w:after="0" w:line="480" w:lineRule="auto"/>
              <w:rPr>
                <w:rFonts w:ascii="Times New Roman" w:eastAsia="Times New Roman" w:hAnsi="Times New Roman" w:cs="Times New Roman"/>
                <w:lang w:eastAsia="pt-BR"/>
              </w:rPr>
            </w:pPr>
          </w:p>
        </w:tc>
        <w:tc>
          <w:tcPr>
            <w:tcW w:w="811" w:type="pct"/>
            <w:noWrap/>
            <w:vAlign w:val="center"/>
            <w:hideMark/>
          </w:tcPr>
          <w:p w14:paraId="77C2D845"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62,3117,98†</w:t>
            </w:r>
          </w:p>
        </w:tc>
        <w:tc>
          <w:tcPr>
            <w:tcW w:w="0" w:type="auto"/>
            <w:vMerge/>
            <w:vAlign w:val="center"/>
            <w:hideMark/>
          </w:tcPr>
          <w:p w14:paraId="08EFD7D0" w14:textId="77777777" w:rsidR="005020A4" w:rsidRPr="00B16707" w:rsidRDefault="005020A4" w:rsidP="00122089">
            <w:pPr>
              <w:spacing w:after="0" w:line="480" w:lineRule="auto"/>
              <w:rPr>
                <w:rFonts w:ascii="Times New Roman" w:eastAsia="Times New Roman" w:hAnsi="Times New Roman" w:cs="Times New Roman"/>
                <w:lang w:eastAsia="pt-BR"/>
              </w:rPr>
            </w:pPr>
          </w:p>
        </w:tc>
      </w:tr>
      <w:tr w:rsidR="00B16707" w:rsidRPr="00B16707" w14:paraId="316E8AA9" w14:textId="77777777" w:rsidTr="005020A4">
        <w:trPr>
          <w:trHeight w:val="315"/>
        </w:trPr>
        <w:tc>
          <w:tcPr>
            <w:tcW w:w="2300" w:type="pct"/>
            <w:noWrap/>
            <w:vAlign w:val="center"/>
            <w:hideMark/>
          </w:tcPr>
          <w:p w14:paraId="7EFD4274" w14:textId="1D55108C" w:rsidR="005020A4" w:rsidRPr="00B16707" w:rsidRDefault="005020A4" w:rsidP="00122089">
            <w:pPr>
              <w:spacing w:after="0" w:line="480" w:lineRule="auto"/>
              <w:jc w:val="center"/>
              <w:rPr>
                <w:rFonts w:ascii="Times New Roman" w:eastAsia="Times New Roman" w:hAnsi="Times New Roman" w:cs="Times New Roman"/>
                <w:b/>
                <w:bCs/>
                <w:lang w:eastAsia="pt-BR"/>
              </w:rPr>
            </w:pPr>
            <w:r w:rsidRPr="00B16707">
              <w:rPr>
                <w:rFonts w:ascii="Times New Roman" w:eastAsia="Times New Roman" w:hAnsi="Times New Roman" w:cs="Times New Roman"/>
                <w:b/>
                <w:bCs/>
                <w:lang w:eastAsia="pt-BR"/>
              </w:rPr>
              <w:t xml:space="preserve">Dor </w:t>
            </w:r>
            <w:r w:rsidR="002416E4" w:rsidRPr="00B16707">
              <w:rPr>
                <w:rFonts w:ascii="Times New Roman" w:eastAsia="Times New Roman" w:hAnsi="Times New Roman" w:cs="Times New Roman"/>
                <w:b/>
                <w:bCs/>
                <w:lang w:eastAsia="pt-BR"/>
              </w:rPr>
              <w:t>cervical nas a</w:t>
            </w:r>
            <w:r w:rsidRPr="00B16707">
              <w:rPr>
                <w:rFonts w:ascii="Times New Roman" w:eastAsia="Times New Roman" w:hAnsi="Times New Roman" w:cs="Times New Roman"/>
                <w:b/>
                <w:bCs/>
                <w:lang w:eastAsia="pt-BR"/>
              </w:rPr>
              <w:t>tividades recreativas</w:t>
            </w:r>
          </w:p>
        </w:tc>
        <w:tc>
          <w:tcPr>
            <w:tcW w:w="799" w:type="pct"/>
            <w:noWrap/>
            <w:vAlign w:val="center"/>
            <w:hideMark/>
          </w:tcPr>
          <w:p w14:paraId="54EB50F4" w14:textId="77777777" w:rsidR="005020A4" w:rsidRPr="00B16707" w:rsidRDefault="005020A4" w:rsidP="00122089">
            <w:pPr>
              <w:spacing w:after="0" w:line="480" w:lineRule="auto"/>
              <w:rPr>
                <w:rFonts w:ascii="Times New Roman" w:eastAsia="Times New Roman" w:hAnsi="Times New Roman" w:cs="Times New Roman"/>
                <w:b/>
                <w:bCs/>
                <w:lang w:eastAsia="pt-BR"/>
              </w:rPr>
            </w:pPr>
          </w:p>
        </w:tc>
        <w:tc>
          <w:tcPr>
            <w:tcW w:w="550" w:type="pct"/>
            <w:noWrap/>
            <w:vAlign w:val="center"/>
            <w:hideMark/>
          </w:tcPr>
          <w:p w14:paraId="628D815F" w14:textId="77777777" w:rsidR="005020A4" w:rsidRPr="00B16707" w:rsidRDefault="005020A4" w:rsidP="00122089">
            <w:pPr>
              <w:spacing w:after="0" w:line="480" w:lineRule="auto"/>
              <w:rPr>
                <w:rFonts w:ascii="Times New Roman" w:hAnsi="Times New Roman" w:cs="Times New Roman"/>
                <w:lang w:eastAsia="pt-BR"/>
              </w:rPr>
            </w:pPr>
          </w:p>
        </w:tc>
        <w:tc>
          <w:tcPr>
            <w:tcW w:w="811" w:type="pct"/>
            <w:noWrap/>
            <w:vAlign w:val="center"/>
            <w:hideMark/>
          </w:tcPr>
          <w:p w14:paraId="69A90675" w14:textId="77777777" w:rsidR="005020A4" w:rsidRPr="00B16707" w:rsidRDefault="005020A4" w:rsidP="00122089">
            <w:pPr>
              <w:spacing w:after="0" w:line="480" w:lineRule="auto"/>
              <w:rPr>
                <w:rFonts w:ascii="Times New Roman" w:hAnsi="Times New Roman" w:cs="Times New Roman"/>
                <w:lang w:eastAsia="pt-BR"/>
              </w:rPr>
            </w:pPr>
          </w:p>
        </w:tc>
        <w:tc>
          <w:tcPr>
            <w:tcW w:w="540" w:type="pct"/>
            <w:noWrap/>
            <w:vAlign w:val="center"/>
            <w:hideMark/>
          </w:tcPr>
          <w:p w14:paraId="14699464" w14:textId="77777777" w:rsidR="005020A4" w:rsidRPr="00B16707" w:rsidRDefault="005020A4" w:rsidP="00122089">
            <w:pPr>
              <w:spacing w:after="0" w:line="480" w:lineRule="auto"/>
              <w:rPr>
                <w:rFonts w:ascii="Times New Roman" w:hAnsi="Times New Roman" w:cs="Times New Roman"/>
                <w:lang w:eastAsia="pt-BR"/>
              </w:rPr>
            </w:pPr>
          </w:p>
        </w:tc>
      </w:tr>
      <w:tr w:rsidR="00B16707" w:rsidRPr="00B16707" w14:paraId="2851B0C6" w14:textId="77777777" w:rsidTr="005020A4">
        <w:trPr>
          <w:trHeight w:val="315"/>
        </w:trPr>
        <w:tc>
          <w:tcPr>
            <w:tcW w:w="2300" w:type="pct"/>
            <w:noWrap/>
            <w:vAlign w:val="center"/>
            <w:hideMark/>
          </w:tcPr>
          <w:p w14:paraId="78CA300F"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Não prejudicou.</w:t>
            </w:r>
          </w:p>
        </w:tc>
        <w:tc>
          <w:tcPr>
            <w:tcW w:w="799" w:type="pct"/>
            <w:noWrap/>
            <w:vAlign w:val="center"/>
            <w:hideMark/>
          </w:tcPr>
          <w:p w14:paraId="7FA2B844"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54,33 ± 9,96</w:t>
            </w:r>
          </w:p>
        </w:tc>
        <w:tc>
          <w:tcPr>
            <w:tcW w:w="550" w:type="pct"/>
            <w:vMerge w:val="restart"/>
            <w:noWrap/>
            <w:vAlign w:val="center"/>
            <w:hideMark/>
          </w:tcPr>
          <w:p w14:paraId="2083FC9F"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&lt;0,001**</w:t>
            </w:r>
          </w:p>
        </w:tc>
        <w:tc>
          <w:tcPr>
            <w:tcW w:w="811" w:type="pct"/>
            <w:noWrap/>
            <w:vAlign w:val="center"/>
            <w:hideMark/>
          </w:tcPr>
          <w:p w14:paraId="027F133E"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34,55 ± 18,87</w:t>
            </w:r>
          </w:p>
        </w:tc>
        <w:tc>
          <w:tcPr>
            <w:tcW w:w="540" w:type="pct"/>
            <w:vMerge w:val="restart"/>
            <w:noWrap/>
            <w:vAlign w:val="center"/>
            <w:hideMark/>
          </w:tcPr>
          <w:p w14:paraId="6011DCD5"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&lt;0,001**</w:t>
            </w:r>
          </w:p>
        </w:tc>
      </w:tr>
      <w:tr w:rsidR="00B16707" w:rsidRPr="00B16707" w14:paraId="1E089211" w14:textId="77777777" w:rsidTr="005020A4">
        <w:trPr>
          <w:trHeight w:val="315"/>
        </w:trPr>
        <w:tc>
          <w:tcPr>
            <w:tcW w:w="2300" w:type="pct"/>
            <w:noWrap/>
            <w:vAlign w:val="center"/>
            <w:hideMark/>
          </w:tcPr>
          <w:p w14:paraId="60F75ACB"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Prejudicou levemente.</w:t>
            </w:r>
          </w:p>
        </w:tc>
        <w:tc>
          <w:tcPr>
            <w:tcW w:w="799" w:type="pct"/>
            <w:noWrap/>
            <w:vAlign w:val="center"/>
            <w:hideMark/>
          </w:tcPr>
          <w:p w14:paraId="0C6306CD"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59,37 ± 8,22</w:t>
            </w:r>
          </w:p>
        </w:tc>
        <w:tc>
          <w:tcPr>
            <w:tcW w:w="0" w:type="auto"/>
            <w:vMerge/>
            <w:vAlign w:val="center"/>
            <w:hideMark/>
          </w:tcPr>
          <w:p w14:paraId="4E088CE9" w14:textId="77777777" w:rsidR="005020A4" w:rsidRPr="00B16707" w:rsidRDefault="005020A4" w:rsidP="00122089">
            <w:pPr>
              <w:spacing w:after="0" w:line="480" w:lineRule="auto"/>
              <w:rPr>
                <w:rFonts w:ascii="Times New Roman" w:eastAsia="Times New Roman" w:hAnsi="Times New Roman" w:cs="Times New Roman"/>
                <w:lang w:eastAsia="pt-BR"/>
              </w:rPr>
            </w:pPr>
          </w:p>
        </w:tc>
        <w:tc>
          <w:tcPr>
            <w:tcW w:w="811" w:type="pct"/>
            <w:noWrap/>
            <w:vAlign w:val="center"/>
            <w:hideMark/>
          </w:tcPr>
          <w:p w14:paraId="3912A774"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46,00 ± 20,18</w:t>
            </w:r>
          </w:p>
        </w:tc>
        <w:tc>
          <w:tcPr>
            <w:tcW w:w="0" w:type="auto"/>
            <w:vMerge/>
            <w:vAlign w:val="center"/>
            <w:hideMark/>
          </w:tcPr>
          <w:p w14:paraId="1BAEDAB2" w14:textId="77777777" w:rsidR="005020A4" w:rsidRPr="00B16707" w:rsidRDefault="005020A4" w:rsidP="00122089">
            <w:pPr>
              <w:spacing w:after="0" w:line="480" w:lineRule="auto"/>
              <w:rPr>
                <w:rFonts w:ascii="Times New Roman" w:eastAsia="Times New Roman" w:hAnsi="Times New Roman" w:cs="Times New Roman"/>
                <w:lang w:eastAsia="pt-BR"/>
              </w:rPr>
            </w:pPr>
          </w:p>
        </w:tc>
      </w:tr>
      <w:tr w:rsidR="00B16707" w:rsidRPr="00B16707" w14:paraId="3305CD9C" w14:textId="77777777" w:rsidTr="005020A4">
        <w:trPr>
          <w:trHeight w:val="315"/>
        </w:trPr>
        <w:tc>
          <w:tcPr>
            <w:tcW w:w="2300" w:type="pct"/>
            <w:noWrap/>
            <w:vAlign w:val="center"/>
            <w:hideMark/>
          </w:tcPr>
          <w:p w14:paraId="49D860E1"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lastRenderedPageBreak/>
              <w:t>Prejudicou moderadamente.</w:t>
            </w:r>
          </w:p>
        </w:tc>
        <w:tc>
          <w:tcPr>
            <w:tcW w:w="799" w:type="pct"/>
            <w:noWrap/>
            <w:vAlign w:val="center"/>
            <w:hideMark/>
          </w:tcPr>
          <w:p w14:paraId="0D097541"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64,92 ± 5,98†</w:t>
            </w:r>
          </w:p>
        </w:tc>
        <w:tc>
          <w:tcPr>
            <w:tcW w:w="0" w:type="auto"/>
            <w:vMerge/>
            <w:vAlign w:val="center"/>
            <w:hideMark/>
          </w:tcPr>
          <w:p w14:paraId="3EE3E61A" w14:textId="77777777" w:rsidR="005020A4" w:rsidRPr="00B16707" w:rsidRDefault="005020A4" w:rsidP="00122089">
            <w:pPr>
              <w:spacing w:after="0" w:line="480" w:lineRule="auto"/>
              <w:rPr>
                <w:rFonts w:ascii="Times New Roman" w:eastAsia="Times New Roman" w:hAnsi="Times New Roman" w:cs="Times New Roman"/>
                <w:lang w:eastAsia="pt-BR"/>
              </w:rPr>
            </w:pPr>
          </w:p>
        </w:tc>
        <w:tc>
          <w:tcPr>
            <w:tcW w:w="811" w:type="pct"/>
            <w:noWrap/>
            <w:vAlign w:val="center"/>
            <w:hideMark/>
          </w:tcPr>
          <w:p w14:paraId="47FF42B8"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61,54 ± 19,41†</w:t>
            </w:r>
          </w:p>
        </w:tc>
        <w:tc>
          <w:tcPr>
            <w:tcW w:w="0" w:type="auto"/>
            <w:vMerge/>
            <w:vAlign w:val="center"/>
            <w:hideMark/>
          </w:tcPr>
          <w:p w14:paraId="26AF6D6E" w14:textId="77777777" w:rsidR="005020A4" w:rsidRPr="00B16707" w:rsidRDefault="005020A4" w:rsidP="00122089">
            <w:pPr>
              <w:spacing w:after="0" w:line="480" w:lineRule="auto"/>
              <w:rPr>
                <w:rFonts w:ascii="Times New Roman" w:eastAsia="Times New Roman" w:hAnsi="Times New Roman" w:cs="Times New Roman"/>
                <w:lang w:eastAsia="pt-BR"/>
              </w:rPr>
            </w:pPr>
          </w:p>
        </w:tc>
      </w:tr>
      <w:tr w:rsidR="00B16707" w:rsidRPr="00B16707" w14:paraId="083EE410" w14:textId="77777777" w:rsidTr="005020A4">
        <w:trPr>
          <w:trHeight w:val="315"/>
        </w:trPr>
        <w:tc>
          <w:tcPr>
            <w:tcW w:w="2300" w:type="pct"/>
            <w:tcBorders>
              <w:top w:val="nil"/>
              <w:left w:val="nil"/>
              <w:bottom w:val="single" w:sz="4" w:space="0" w:color="auto"/>
              <w:right w:val="nil"/>
            </w:tcBorders>
            <w:noWrap/>
            <w:vAlign w:val="center"/>
            <w:hideMark/>
          </w:tcPr>
          <w:p w14:paraId="00AD9971"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Prejudicou muito.</w:t>
            </w:r>
          </w:p>
        </w:tc>
        <w:tc>
          <w:tcPr>
            <w:tcW w:w="799" w:type="pct"/>
            <w:tcBorders>
              <w:top w:val="nil"/>
              <w:left w:val="nil"/>
              <w:bottom w:val="single" w:sz="4" w:space="0" w:color="auto"/>
              <w:right w:val="nil"/>
            </w:tcBorders>
            <w:noWrap/>
            <w:vAlign w:val="center"/>
            <w:hideMark/>
          </w:tcPr>
          <w:p w14:paraId="1EE42745"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67,71 ± 5,31†</w:t>
            </w:r>
          </w:p>
        </w:tc>
        <w:tc>
          <w:tcPr>
            <w:tcW w:w="0" w:type="auto"/>
            <w:vMerge/>
            <w:vAlign w:val="center"/>
            <w:hideMark/>
          </w:tcPr>
          <w:p w14:paraId="31C343C8" w14:textId="77777777" w:rsidR="005020A4" w:rsidRPr="00B16707" w:rsidRDefault="005020A4" w:rsidP="00122089">
            <w:pPr>
              <w:spacing w:after="0" w:line="480" w:lineRule="auto"/>
              <w:rPr>
                <w:rFonts w:ascii="Times New Roman" w:eastAsia="Times New Roman" w:hAnsi="Times New Roman" w:cs="Times New Roman"/>
                <w:lang w:eastAsia="pt-BR"/>
              </w:rPr>
            </w:pPr>
          </w:p>
        </w:tc>
        <w:tc>
          <w:tcPr>
            <w:tcW w:w="811" w:type="pct"/>
            <w:tcBorders>
              <w:top w:val="nil"/>
              <w:left w:val="nil"/>
              <w:bottom w:val="single" w:sz="4" w:space="0" w:color="auto"/>
              <w:right w:val="nil"/>
            </w:tcBorders>
            <w:noWrap/>
            <w:vAlign w:val="center"/>
            <w:hideMark/>
          </w:tcPr>
          <w:p w14:paraId="2B0C1A19" w14:textId="77777777" w:rsidR="005020A4" w:rsidRPr="00B16707" w:rsidRDefault="005020A4" w:rsidP="00122089">
            <w:pPr>
              <w:spacing w:after="0" w:line="480" w:lineRule="auto"/>
              <w:jc w:val="center"/>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73,57 ± 8,52†</w:t>
            </w:r>
          </w:p>
        </w:tc>
        <w:tc>
          <w:tcPr>
            <w:tcW w:w="0" w:type="auto"/>
            <w:vMerge/>
            <w:vAlign w:val="center"/>
            <w:hideMark/>
          </w:tcPr>
          <w:p w14:paraId="0A520963" w14:textId="77777777" w:rsidR="005020A4" w:rsidRPr="00B16707" w:rsidRDefault="005020A4" w:rsidP="00122089">
            <w:pPr>
              <w:spacing w:after="0" w:line="480" w:lineRule="auto"/>
              <w:rPr>
                <w:rFonts w:ascii="Times New Roman" w:eastAsia="Times New Roman" w:hAnsi="Times New Roman" w:cs="Times New Roman"/>
                <w:lang w:eastAsia="pt-BR"/>
              </w:rPr>
            </w:pPr>
          </w:p>
        </w:tc>
      </w:tr>
      <w:tr w:rsidR="00B16707" w:rsidRPr="00B16707" w14:paraId="2F37660E" w14:textId="77777777" w:rsidTr="005020A4">
        <w:trPr>
          <w:trHeight w:val="315"/>
        </w:trPr>
        <w:tc>
          <w:tcPr>
            <w:tcW w:w="5000" w:type="pct"/>
            <w:gridSpan w:val="5"/>
            <w:tcBorders>
              <w:top w:val="single" w:sz="4" w:space="0" w:color="auto"/>
              <w:left w:val="nil"/>
              <w:bottom w:val="nil"/>
              <w:right w:val="nil"/>
            </w:tcBorders>
            <w:noWrap/>
            <w:vAlign w:val="center"/>
            <w:hideMark/>
          </w:tcPr>
          <w:p w14:paraId="6FBFE169" w14:textId="323FA480" w:rsidR="005020A4" w:rsidRPr="00B16707" w:rsidRDefault="005020A4" w:rsidP="00122089">
            <w:pPr>
              <w:spacing w:after="0" w:line="480" w:lineRule="auto"/>
              <w:jc w:val="both"/>
              <w:rPr>
                <w:rFonts w:ascii="Times New Roman" w:eastAsia="Times New Roman" w:hAnsi="Times New Roman" w:cs="Times New Roman"/>
                <w:lang w:eastAsia="pt-BR"/>
              </w:rPr>
            </w:pPr>
            <w:r w:rsidRPr="00B16707">
              <w:rPr>
                <w:rFonts w:ascii="Times New Roman" w:eastAsia="Times New Roman" w:hAnsi="Times New Roman" w:cs="Times New Roman"/>
                <w:lang w:eastAsia="pt-BR"/>
              </w:rPr>
              <w:t>*Mann-Whitney; **Kruskal-Wallis; †Nemenyi; DP = desvio padrão</w:t>
            </w:r>
            <w:r w:rsidR="00A51CD2" w:rsidRPr="00B16707">
              <w:rPr>
                <w:rFonts w:ascii="Times New Roman" w:eastAsia="Times New Roman" w:hAnsi="Times New Roman" w:cs="Times New Roman"/>
                <w:lang w:eastAsia="pt-BR"/>
              </w:rPr>
              <w:t>; DTM = Disfunção temporomandibular</w:t>
            </w:r>
          </w:p>
        </w:tc>
      </w:tr>
    </w:tbl>
    <w:p w14:paraId="501E586D" w14:textId="41FB1429" w:rsidR="005020A4" w:rsidRPr="00B16707" w:rsidRDefault="005020A4" w:rsidP="00530E59">
      <w:pPr>
        <w:tabs>
          <w:tab w:val="left" w:pos="6602"/>
        </w:tabs>
        <w:spacing w:after="0" w:line="480" w:lineRule="auto"/>
        <w:rPr>
          <w:rFonts w:ascii="Times New Roman" w:hAnsi="Times New Roman" w:cs="Times New Roman"/>
          <w:sz w:val="24"/>
          <w:szCs w:val="24"/>
        </w:rPr>
      </w:pPr>
    </w:p>
    <w:sectPr w:rsidR="005020A4" w:rsidRPr="00B16707" w:rsidSect="00B16707">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C62"/>
    <w:multiLevelType w:val="hybridMultilevel"/>
    <w:tmpl w:val="6756D42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7105972"/>
    <w:multiLevelType w:val="hybridMultilevel"/>
    <w:tmpl w:val="5DCCB65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7FE7F09"/>
    <w:multiLevelType w:val="hybridMultilevel"/>
    <w:tmpl w:val="A07425FE"/>
    <w:lvl w:ilvl="0" w:tplc="B7D87EDE">
      <w:start w:val="1"/>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83C4394"/>
    <w:multiLevelType w:val="hybridMultilevel"/>
    <w:tmpl w:val="DDB86A20"/>
    <w:lvl w:ilvl="0" w:tplc="AADC2918">
      <w:start w:val="1"/>
      <w:numFmt w:val="decimal"/>
      <w:lvlText w:val="%1."/>
      <w:lvlJc w:val="left"/>
      <w:pPr>
        <w:ind w:left="720" w:hanging="360"/>
      </w:pPr>
      <w:rPr>
        <w:rFonts w:ascii="Times New Roman" w:hAnsi="Times New Roman"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F8376D7"/>
    <w:multiLevelType w:val="multilevel"/>
    <w:tmpl w:val="CE202092"/>
    <w:styleLink w:val="WWNum9"/>
    <w:lvl w:ilvl="0">
      <w:start w:val="8"/>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3E272D6E"/>
    <w:multiLevelType w:val="hybridMultilevel"/>
    <w:tmpl w:val="7A06DC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35A1BC8"/>
    <w:multiLevelType w:val="hybridMultilevel"/>
    <w:tmpl w:val="ECD2DB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D0B6E9C"/>
    <w:multiLevelType w:val="hybridMultilevel"/>
    <w:tmpl w:val="CEBEDC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57C2BEE"/>
    <w:multiLevelType w:val="hybridMultilevel"/>
    <w:tmpl w:val="CEBEDC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B8E334B"/>
    <w:multiLevelType w:val="hybridMultilevel"/>
    <w:tmpl w:val="7FD48558"/>
    <w:lvl w:ilvl="0" w:tplc="04160001">
      <w:start w:val="1"/>
      <w:numFmt w:val="bullet"/>
      <w:lvlText w:val=""/>
      <w:lvlJc w:val="left"/>
      <w:pPr>
        <w:tabs>
          <w:tab w:val="num" w:pos="502"/>
        </w:tabs>
        <w:ind w:left="502" w:hanging="360"/>
      </w:pPr>
      <w:rPr>
        <w:rFonts w:ascii="Symbol" w:hAnsi="Symbol" w:hint="default"/>
      </w:rPr>
    </w:lvl>
    <w:lvl w:ilvl="1" w:tplc="04160003">
      <w:start w:val="1"/>
      <w:numFmt w:val="bullet"/>
      <w:lvlText w:val="o"/>
      <w:lvlJc w:val="left"/>
      <w:pPr>
        <w:tabs>
          <w:tab w:val="num" w:pos="1980"/>
        </w:tabs>
        <w:ind w:left="1980" w:hanging="360"/>
      </w:pPr>
      <w:rPr>
        <w:rFonts w:ascii="Courier New" w:hAnsi="Courier New" w:cs="Courier New" w:hint="default"/>
      </w:rPr>
    </w:lvl>
    <w:lvl w:ilvl="2" w:tplc="04160005">
      <w:start w:val="1"/>
      <w:numFmt w:val="bullet"/>
      <w:lvlText w:val=""/>
      <w:lvlJc w:val="left"/>
      <w:pPr>
        <w:tabs>
          <w:tab w:val="num" w:pos="2700"/>
        </w:tabs>
        <w:ind w:left="2700" w:hanging="360"/>
      </w:pPr>
      <w:rPr>
        <w:rFonts w:ascii="Wingdings" w:hAnsi="Wingdings" w:hint="default"/>
      </w:rPr>
    </w:lvl>
    <w:lvl w:ilvl="3" w:tplc="04160001">
      <w:start w:val="1"/>
      <w:numFmt w:val="bullet"/>
      <w:lvlText w:val=""/>
      <w:lvlJc w:val="left"/>
      <w:pPr>
        <w:tabs>
          <w:tab w:val="num" w:pos="3420"/>
        </w:tabs>
        <w:ind w:left="3420" w:hanging="360"/>
      </w:pPr>
      <w:rPr>
        <w:rFonts w:ascii="Symbol" w:hAnsi="Symbol" w:hint="default"/>
      </w:rPr>
    </w:lvl>
    <w:lvl w:ilvl="4" w:tplc="04160003">
      <w:start w:val="1"/>
      <w:numFmt w:val="bullet"/>
      <w:lvlText w:val="o"/>
      <w:lvlJc w:val="left"/>
      <w:pPr>
        <w:tabs>
          <w:tab w:val="num" w:pos="4140"/>
        </w:tabs>
        <w:ind w:left="4140" w:hanging="360"/>
      </w:pPr>
      <w:rPr>
        <w:rFonts w:ascii="Courier New" w:hAnsi="Courier New" w:cs="Courier New" w:hint="default"/>
      </w:rPr>
    </w:lvl>
    <w:lvl w:ilvl="5" w:tplc="04160005">
      <w:start w:val="1"/>
      <w:numFmt w:val="bullet"/>
      <w:lvlText w:val=""/>
      <w:lvlJc w:val="left"/>
      <w:pPr>
        <w:tabs>
          <w:tab w:val="num" w:pos="4860"/>
        </w:tabs>
        <w:ind w:left="4860" w:hanging="360"/>
      </w:pPr>
      <w:rPr>
        <w:rFonts w:ascii="Wingdings" w:hAnsi="Wingdings" w:hint="default"/>
      </w:rPr>
    </w:lvl>
    <w:lvl w:ilvl="6" w:tplc="04160001">
      <w:start w:val="1"/>
      <w:numFmt w:val="bullet"/>
      <w:lvlText w:val=""/>
      <w:lvlJc w:val="left"/>
      <w:pPr>
        <w:tabs>
          <w:tab w:val="num" w:pos="5580"/>
        </w:tabs>
        <w:ind w:left="5580" w:hanging="360"/>
      </w:pPr>
      <w:rPr>
        <w:rFonts w:ascii="Symbol" w:hAnsi="Symbol" w:hint="default"/>
      </w:rPr>
    </w:lvl>
    <w:lvl w:ilvl="7" w:tplc="04160003">
      <w:start w:val="1"/>
      <w:numFmt w:val="bullet"/>
      <w:lvlText w:val="o"/>
      <w:lvlJc w:val="left"/>
      <w:pPr>
        <w:tabs>
          <w:tab w:val="num" w:pos="6300"/>
        </w:tabs>
        <w:ind w:left="6300" w:hanging="360"/>
      </w:pPr>
      <w:rPr>
        <w:rFonts w:ascii="Courier New" w:hAnsi="Courier New" w:cs="Courier New" w:hint="default"/>
      </w:rPr>
    </w:lvl>
    <w:lvl w:ilvl="8" w:tplc="04160005">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5BE11EA1"/>
    <w:multiLevelType w:val="hybridMultilevel"/>
    <w:tmpl w:val="CEBEDC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B6C4D87"/>
    <w:multiLevelType w:val="hybridMultilevel"/>
    <w:tmpl w:val="CEBEDC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CD72823"/>
    <w:multiLevelType w:val="hybridMultilevel"/>
    <w:tmpl w:val="96A251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0"/>
  </w:num>
  <w:num w:numId="5">
    <w:abstractNumId w:val="8"/>
  </w:num>
  <w:num w:numId="6">
    <w:abstractNumId w:val="10"/>
  </w:num>
  <w:num w:numId="7">
    <w:abstractNumId w:val="11"/>
  </w:num>
  <w:num w:numId="8">
    <w:abstractNumId w:val="7"/>
  </w:num>
  <w:num w:numId="9">
    <w:abstractNumId w:val="3"/>
  </w:num>
  <w:num w:numId="10">
    <w:abstractNumId w:val="5"/>
  </w:num>
  <w:num w:numId="11">
    <w:abstractNumId w:val="12"/>
  </w:num>
  <w:num w:numId="12">
    <w:abstractNumId w:val="9"/>
  </w:num>
  <w:num w:numId="13">
    <w:abstractNumId w:val="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mirrorMargin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761"/>
    <w:rsid w:val="000018A1"/>
    <w:rsid w:val="00003AFE"/>
    <w:rsid w:val="00010B0C"/>
    <w:rsid w:val="00011B6F"/>
    <w:rsid w:val="00012109"/>
    <w:rsid w:val="00015021"/>
    <w:rsid w:val="000255B8"/>
    <w:rsid w:val="0003214E"/>
    <w:rsid w:val="00032F73"/>
    <w:rsid w:val="00036C87"/>
    <w:rsid w:val="0004261E"/>
    <w:rsid w:val="00042777"/>
    <w:rsid w:val="000430EA"/>
    <w:rsid w:val="00044F1B"/>
    <w:rsid w:val="00044FA9"/>
    <w:rsid w:val="00046601"/>
    <w:rsid w:val="000477D1"/>
    <w:rsid w:val="00053690"/>
    <w:rsid w:val="00054C09"/>
    <w:rsid w:val="00055733"/>
    <w:rsid w:val="000603B0"/>
    <w:rsid w:val="00060ABC"/>
    <w:rsid w:val="0006146F"/>
    <w:rsid w:val="0006335B"/>
    <w:rsid w:val="000938AA"/>
    <w:rsid w:val="00096018"/>
    <w:rsid w:val="000977BA"/>
    <w:rsid w:val="00097F04"/>
    <w:rsid w:val="000B1BEF"/>
    <w:rsid w:val="000B43CD"/>
    <w:rsid w:val="000B4BD7"/>
    <w:rsid w:val="000C0E8B"/>
    <w:rsid w:val="000C16F6"/>
    <w:rsid w:val="000C47FD"/>
    <w:rsid w:val="000C4B53"/>
    <w:rsid w:val="000D19C8"/>
    <w:rsid w:val="000E4115"/>
    <w:rsid w:val="000F3FD2"/>
    <w:rsid w:val="000F460B"/>
    <w:rsid w:val="000F5F77"/>
    <w:rsid w:val="000F7D8D"/>
    <w:rsid w:val="001002D7"/>
    <w:rsid w:val="00100510"/>
    <w:rsid w:val="00101E96"/>
    <w:rsid w:val="00122089"/>
    <w:rsid w:val="00122691"/>
    <w:rsid w:val="00123291"/>
    <w:rsid w:val="00140A45"/>
    <w:rsid w:val="00141719"/>
    <w:rsid w:val="001421DE"/>
    <w:rsid w:val="00150228"/>
    <w:rsid w:val="001503A0"/>
    <w:rsid w:val="00153B48"/>
    <w:rsid w:val="00154321"/>
    <w:rsid w:val="00154402"/>
    <w:rsid w:val="001655E8"/>
    <w:rsid w:val="00165935"/>
    <w:rsid w:val="00166EB5"/>
    <w:rsid w:val="00171184"/>
    <w:rsid w:val="00175E81"/>
    <w:rsid w:val="00180C55"/>
    <w:rsid w:val="00191D31"/>
    <w:rsid w:val="00192DAD"/>
    <w:rsid w:val="00194523"/>
    <w:rsid w:val="0019780F"/>
    <w:rsid w:val="001A0691"/>
    <w:rsid w:val="001A2071"/>
    <w:rsid w:val="001A2207"/>
    <w:rsid w:val="001A437A"/>
    <w:rsid w:val="001A6332"/>
    <w:rsid w:val="001B100E"/>
    <w:rsid w:val="001B48B6"/>
    <w:rsid w:val="001B5244"/>
    <w:rsid w:val="001B68B6"/>
    <w:rsid w:val="001C2343"/>
    <w:rsid w:val="001C5D43"/>
    <w:rsid w:val="001D4611"/>
    <w:rsid w:val="001D7F9E"/>
    <w:rsid w:val="001E525F"/>
    <w:rsid w:val="001F008F"/>
    <w:rsid w:val="001F0BD7"/>
    <w:rsid w:val="001F5BB1"/>
    <w:rsid w:val="001F696A"/>
    <w:rsid w:val="001F7164"/>
    <w:rsid w:val="0020153C"/>
    <w:rsid w:val="00203E7C"/>
    <w:rsid w:val="00204D41"/>
    <w:rsid w:val="00214863"/>
    <w:rsid w:val="00215DB3"/>
    <w:rsid w:val="00223A74"/>
    <w:rsid w:val="00225B50"/>
    <w:rsid w:val="00230DC8"/>
    <w:rsid w:val="00232B5B"/>
    <w:rsid w:val="00240CAE"/>
    <w:rsid w:val="00240EBC"/>
    <w:rsid w:val="002416E4"/>
    <w:rsid w:val="00241C49"/>
    <w:rsid w:val="00244BCC"/>
    <w:rsid w:val="0024523A"/>
    <w:rsid w:val="00245555"/>
    <w:rsid w:val="00245D85"/>
    <w:rsid w:val="00246524"/>
    <w:rsid w:val="002502E0"/>
    <w:rsid w:val="00254286"/>
    <w:rsid w:val="00254315"/>
    <w:rsid w:val="00254C89"/>
    <w:rsid w:val="002563FE"/>
    <w:rsid w:val="00261A91"/>
    <w:rsid w:val="0026368A"/>
    <w:rsid w:val="002645E1"/>
    <w:rsid w:val="00281D4F"/>
    <w:rsid w:val="0028267F"/>
    <w:rsid w:val="002860C6"/>
    <w:rsid w:val="00286CED"/>
    <w:rsid w:val="00293683"/>
    <w:rsid w:val="0029522D"/>
    <w:rsid w:val="002A2363"/>
    <w:rsid w:val="002A6A58"/>
    <w:rsid w:val="002B4CB7"/>
    <w:rsid w:val="002B5C6D"/>
    <w:rsid w:val="002C1633"/>
    <w:rsid w:val="002C418D"/>
    <w:rsid w:val="002C7D1C"/>
    <w:rsid w:val="002D21B9"/>
    <w:rsid w:val="002E0113"/>
    <w:rsid w:val="002E110A"/>
    <w:rsid w:val="002E3449"/>
    <w:rsid w:val="002E6EDA"/>
    <w:rsid w:val="002F5A64"/>
    <w:rsid w:val="0031680E"/>
    <w:rsid w:val="00321A5A"/>
    <w:rsid w:val="00322730"/>
    <w:rsid w:val="00323E8D"/>
    <w:rsid w:val="00324D75"/>
    <w:rsid w:val="00332D92"/>
    <w:rsid w:val="00334700"/>
    <w:rsid w:val="003357C9"/>
    <w:rsid w:val="00343086"/>
    <w:rsid w:val="00344349"/>
    <w:rsid w:val="00347D2D"/>
    <w:rsid w:val="00354978"/>
    <w:rsid w:val="003576DB"/>
    <w:rsid w:val="003603B6"/>
    <w:rsid w:val="003617C1"/>
    <w:rsid w:val="00362B62"/>
    <w:rsid w:val="00363E02"/>
    <w:rsid w:val="00363E7A"/>
    <w:rsid w:val="003756A0"/>
    <w:rsid w:val="003855B2"/>
    <w:rsid w:val="00390CE7"/>
    <w:rsid w:val="00392510"/>
    <w:rsid w:val="00397272"/>
    <w:rsid w:val="003A3477"/>
    <w:rsid w:val="003A3527"/>
    <w:rsid w:val="003A3E05"/>
    <w:rsid w:val="003A7063"/>
    <w:rsid w:val="003B0C3A"/>
    <w:rsid w:val="003B5308"/>
    <w:rsid w:val="003B67F7"/>
    <w:rsid w:val="003C049C"/>
    <w:rsid w:val="003D3727"/>
    <w:rsid w:val="003D73C9"/>
    <w:rsid w:val="003E3C28"/>
    <w:rsid w:val="003F2EC3"/>
    <w:rsid w:val="003F3337"/>
    <w:rsid w:val="003F776E"/>
    <w:rsid w:val="004018FA"/>
    <w:rsid w:val="00402225"/>
    <w:rsid w:val="00406DEE"/>
    <w:rsid w:val="00410084"/>
    <w:rsid w:val="004110A9"/>
    <w:rsid w:val="00411B69"/>
    <w:rsid w:val="004124CD"/>
    <w:rsid w:val="00415B39"/>
    <w:rsid w:val="0041773C"/>
    <w:rsid w:val="00426C94"/>
    <w:rsid w:val="00434888"/>
    <w:rsid w:val="00435E69"/>
    <w:rsid w:val="004466D9"/>
    <w:rsid w:val="0045424A"/>
    <w:rsid w:val="00456679"/>
    <w:rsid w:val="004630E1"/>
    <w:rsid w:val="00464BDB"/>
    <w:rsid w:val="0047008F"/>
    <w:rsid w:val="004730CB"/>
    <w:rsid w:val="00473502"/>
    <w:rsid w:val="00480894"/>
    <w:rsid w:val="00481366"/>
    <w:rsid w:val="00487435"/>
    <w:rsid w:val="00490FA1"/>
    <w:rsid w:val="00497126"/>
    <w:rsid w:val="004A34A3"/>
    <w:rsid w:val="004B279C"/>
    <w:rsid w:val="004B3EE3"/>
    <w:rsid w:val="004B5A86"/>
    <w:rsid w:val="004B693E"/>
    <w:rsid w:val="004C1C15"/>
    <w:rsid w:val="004D1108"/>
    <w:rsid w:val="004D5C73"/>
    <w:rsid w:val="004D7158"/>
    <w:rsid w:val="004D74FE"/>
    <w:rsid w:val="004E1DF2"/>
    <w:rsid w:val="005020A4"/>
    <w:rsid w:val="005103BD"/>
    <w:rsid w:val="00511D39"/>
    <w:rsid w:val="005210D2"/>
    <w:rsid w:val="0052371A"/>
    <w:rsid w:val="00524F24"/>
    <w:rsid w:val="00525923"/>
    <w:rsid w:val="005261C1"/>
    <w:rsid w:val="00527439"/>
    <w:rsid w:val="00530E59"/>
    <w:rsid w:val="00532847"/>
    <w:rsid w:val="00532FBF"/>
    <w:rsid w:val="005353F6"/>
    <w:rsid w:val="00544DF6"/>
    <w:rsid w:val="00544FC9"/>
    <w:rsid w:val="00551887"/>
    <w:rsid w:val="00555A6D"/>
    <w:rsid w:val="00557EA9"/>
    <w:rsid w:val="005644B8"/>
    <w:rsid w:val="00574C1A"/>
    <w:rsid w:val="0058340F"/>
    <w:rsid w:val="00587073"/>
    <w:rsid w:val="00591F91"/>
    <w:rsid w:val="00596E76"/>
    <w:rsid w:val="005B3BEC"/>
    <w:rsid w:val="005B5E5B"/>
    <w:rsid w:val="005D52DC"/>
    <w:rsid w:val="005D6166"/>
    <w:rsid w:val="005D62A8"/>
    <w:rsid w:val="005E2310"/>
    <w:rsid w:val="005E34C7"/>
    <w:rsid w:val="005E5ABA"/>
    <w:rsid w:val="005E6997"/>
    <w:rsid w:val="005E73E7"/>
    <w:rsid w:val="005E7764"/>
    <w:rsid w:val="005F1FB3"/>
    <w:rsid w:val="005F2CE5"/>
    <w:rsid w:val="006021CE"/>
    <w:rsid w:val="006030D2"/>
    <w:rsid w:val="006146C0"/>
    <w:rsid w:val="00615E9D"/>
    <w:rsid w:val="00616378"/>
    <w:rsid w:val="00616D85"/>
    <w:rsid w:val="0061770E"/>
    <w:rsid w:val="00621359"/>
    <w:rsid w:val="00626C2B"/>
    <w:rsid w:val="00627A46"/>
    <w:rsid w:val="0063164C"/>
    <w:rsid w:val="0063199D"/>
    <w:rsid w:val="00640C8D"/>
    <w:rsid w:val="00647666"/>
    <w:rsid w:val="00653682"/>
    <w:rsid w:val="00662AA8"/>
    <w:rsid w:val="00667253"/>
    <w:rsid w:val="00674C2D"/>
    <w:rsid w:val="00675341"/>
    <w:rsid w:val="00676E02"/>
    <w:rsid w:val="00683967"/>
    <w:rsid w:val="006848BA"/>
    <w:rsid w:val="00686F2E"/>
    <w:rsid w:val="0069358F"/>
    <w:rsid w:val="00696159"/>
    <w:rsid w:val="006B059B"/>
    <w:rsid w:val="006B6527"/>
    <w:rsid w:val="006C75F0"/>
    <w:rsid w:val="006D274E"/>
    <w:rsid w:val="006E0E7E"/>
    <w:rsid w:val="006E2BF1"/>
    <w:rsid w:val="006E5E1D"/>
    <w:rsid w:val="006E6C0B"/>
    <w:rsid w:val="006E6D51"/>
    <w:rsid w:val="006F59F6"/>
    <w:rsid w:val="00701494"/>
    <w:rsid w:val="007014E8"/>
    <w:rsid w:val="0070238D"/>
    <w:rsid w:val="007038A7"/>
    <w:rsid w:val="00703C00"/>
    <w:rsid w:val="00705B39"/>
    <w:rsid w:val="00706046"/>
    <w:rsid w:val="0071069D"/>
    <w:rsid w:val="00711B09"/>
    <w:rsid w:val="00714D94"/>
    <w:rsid w:val="007224E0"/>
    <w:rsid w:val="00730E58"/>
    <w:rsid w:val="00736A93"/>
    <w:rsid w:val="00736E0A"/>
    <w:rsid w:val="00737BB8"/>
    <w:rsid w:val="00743332"/>
    <w:rsid w:val="00745051"/>
    <w:rsid w:val="00750A80"/>
    <w:rsid w:val="00755635"/>
    <w:rsid w:val="0075594A"/>
    <w:rsid w:val="00757695"/>
    <w:rsid w:val="00757884"/>
    <w:rsid w:val="007622C6"/>
    <w:rsid w:val="007653B0"/>
    <w:rsid w:val="00770650"/>
    <w:rsid w:val="00771537"/>
    <w:rsid w:val="007747EE"/>
    <w:rsid w:val="00774F59"/>
    <w:rsid w:val="00775E19"/>
    <w:rsid w:val="00783DCE"/>
    <w:rsid w:val="0079061D"/>
    <w:rsid w:val="0079191E"/>
    <w:rsid w:val="00793093"/>
    <w:rsid w:val="00794D6D"/>
    <w:rsid w:val="00796B54"/>
    <w:rsid w:val="007A7EA1"/>
    <w:rsid w:val="007B082F"/>
    <w:rsid w:val="007B6638"/>
    <w:rsid w:val="007B6A5A"/>
    <w:rsid w:val="007C064F"/>
    <w:rsid w:val="007C521F"/>
    <w:rsid w:val="007D406C"/>
    <w:rsid w:val="007E4436"/>
    <w:rsid w:val="007E61A8"/>
    <w:rsid w:val="007F0C1E"/>
    <w:rsid w:val="007F4715"/>
    <w:rsid w:val="007F7CA8"/>
    <w:rsid w:val="00800C95"/>
    <w:rsid w:val="00800F6C"/>
    <w:rsid w:val="008056D0"/>
    <w:rsid w:val="008114B0"/>
    <w:rsid w:val="00811DE5"/>
    <w:rsid w:val="0081355D"/>
    <w:rsid w:val="00820D6C"/>
    <w:rsid w:val="00824E53"/>
    <w:rsid w:val="0082588F"/>
    <w:rsid w:val="008344F0"/>
    <w:rsid w:val="00847306"/>
    <w:rsid w:val="00853614"/>
    <w:rsid w:val="00854736"/>
    <w:rsid w:val="0085797D"/>
    <w:rsid w:val="008626C3"/>
    <w:rsid w:val="0086332E"/>
    <w:rsid w:val="00865904"/>
    <w:rsid w:val="008662F5"/>
    <w:rsid w:val="00871674"/>
    <w:rsid w:val="008719E2"/>
    <w:rsid w:val="00871B61"/>
    <w:rsid w:val="00874E39"/>
    <w:rsid w:val="00876C76"/>
    <w:rsid w:val="0087730F"/>
    <w:rsid w:val="008800B6"/>
    <w:rsid w:val="00882AAC"/>
    <w:rsid w:val="008936A7"/>
    <w:rsid w:val="008961AE"/>
    <w:rsid w:val="008A111D"/>
    <w:rsid w:val="008B44D4"/>
    <w:rsid w:val="008B601E"/>
    <w:rsid w:val="008C46F9"/>
    <w:rsid w:val="008C6C2C"/>
    <w:rsid w:val="008D307E"/>
    <w:rsid w:val="008D5849"/>
    <w:rsid w:val="008E0C37"/>
    <w:rsid w:val="008F038A"/>
    <w:rsid w:val="008F5A52"/>
    <w:rsid w:val="0090147A"/>
    <w:rsid w:val="00901E6E"/>
    <w:rsid w:val="00903ACB"/>
    <w:rsid w:val="0091101D"/>
    <w:rsid w:val="00914D0C"/>
    <w:rsid w:val="0092345F"/>
    <w:rsid w:val="009238F3"/>
    <w:rsid w:val="009255F7"/>
    <w:rsid w:val="00926D3A"/>
    <w:rsid w:val="00930601"/>
    <w:rsid w:val="00930D2B"/>
    <w:rsid w:val="00931A75"/>
    <w:rsid w:val="0093224E"/>
    <w:rsid w:val="00934998"/>
    <w:rsid w:val="009439CB"/>
    <w:rsid w:val="00946D7D"/>
    <w:rsid w:val="00947A9D"/>
    <w:rsid w:val="00950BE6"/>
    <w:rsid w:val="00952C77"/>
    <w:rsid w:val="009569B3"/>
    <w:rsid w:val="00964067"/>
    <w:rsid w:val="00971C74"/>
    <w:rsid w:val="00972D20"/>
    <w:rsid w:val="00974560"/>
    <w:rsid w:val="00975CF7"/>
    <w:rsid w:val="00976587"/>
    <w:rsid w:val="009804D6"/>
    <w:rsid w:val="0098463B"/>
    <w:rsid w:val="009875FC"/>
    <w:rsid w:val="00987881"/>
    <w:rsid w:val="009930D7"/>
    <w:rsid w:val="009978F5"/>
    <w:rsid w:val="009A793F"/>
    <w:rsid w:val="009B2411"/>
    <w:rsid w:val="009B3037"/>
    <w:rsid w:val="009B3633"/>
    <w:rsid w:val="009B3C55"/>
    <w:rsid w:val="009B4988"/>
    <w:rsid w:val="009B4C93"/>
    <w:rsid w:val="009B6225"/>
    <w:rsid w:val="009C1D99"/>
    <w:rsid w:val="009C2B99"/>
    <w:rsid w:val="009C3B48"/>
    <w:rsid w:val="009C6338"/>
    <w:rsid w:val="009D6C33"/>
    <w:rsid w:val="009D7276"/>
    <w:rsid w:val="009E3465"/>
    <w:rsid w:val="009E5AED"/>
    <w:rsid w:val="009E6815"/>
    <w:rsid w:val="009F0812"/>
    <w:rsid w:val="009F305A"/>
    <w:rsid w:val="009F357F"/>
    <w:rsid w:val="009F5E14"/>
    <w:rsid w:val="00A00C6F"/>
    <w:rsid w:val="00A01BE7"/>
    <w:rsid w:val="00A035ED"/>
    <w:rsid w:val="00A12985"/>
    <w:rsid w:val="00A13FDA"/>
    <w:rsid w:val="00A14B61"/>
    <w:rsid w:val="00A16521"/>
    <w:rsid w:val="00A20363"/>
    <w:rsid w:val="00A21A47"/>
    <w:rsid w:val="00A22991"/>
    <w:rsid w:val="00A2567B"/>
    <w:rsid w:val="00A31D5C"/>
    <w:rsid w:val="00A32AAC"/>
    <w:rsid w:val="00A348A2"/>
    <w:rsid w:val="00A350EB"/>
    <w:rsid w:val="00A4070A"/>
    <w:rsid w:val="00A44197"/>
    <w:rsid w:val="00A44411"/>
    <w:rsid w:val="00A44678"/>
    <w:rsid w:val="00A44F31"/>
    <w:rsid w:val="00A47040"/>
    <w:rsid w:val="00A47BF9"/>
    <w:rsid w:val="00A5078F"/>
    <w:rsid w:val="00A51CD2"/>
    <w:rsid w:val="00A539D0"/>
    <w:rsid w:val="00A545B8"/>
    <w:rsid w:val="00A559B3"/>
    <w:rsid w:val="00A56642"/>
    <w:rsid w:val="00A57DB3"/>
    <w:rsid w:val="00A57E78"/>
    <w:rsid w:val="00A63267"/>
    <w:rsid w:val="00A63486"/>
    <w:rsid w:val="00A6638A"/>
    <w:rsid w:val="00A74A08"/>
    <w:rsid w:val="00A75D2D"/>
    <w:rsid w:val="00A82FA2"/>
    <w:rsid w:val="00A84ADE"/>
    <w:rsid w:val="00A9279E"/>
    <w:rsid w:val="00A93078"/>
    <w:rsid w:val="00A96306"/>
    <w:rsid w:val="00AB6B75"/>
    <w:rsid w:val="00AC6BFC"/>
    <w:rsid w:val="00AD1424"/>
    <w:rsid w:val="00AD395E"/>
    <w:rsid w:val="00AD4B27"/>
    <w:rsid w:val="00AD6914"/>
    <w:rsid w:val="00AE7FDD"/>
    <w:rsid w:val="00AF474E"/>
    <w:rsid w:val="00B0047D"/>
    <w:rsid w:val="00B034F3"/>
    <w:rsid w:val="00B0451A"/>
    <w:rsid w:val="00B04D8E"/>
    <w:rsid w:val="00B076C3"/>
    <w:rsid w:val="00B16707"/>
    <w:rsid w:val="00B17668"/>
    <w:rsid w:val="00B247D0"/>
    <w:rsid w:val="00B26E57"/>
    <w:rsid w:val="00B30407"/>
    <w:rsid w:val="00B30444"/>
    <w:rsid w:val="00B345E3"/>
    <w:rsid w:val="00B36886"/>
    <w:rsid w:val="00B412ED"/>
    <w:rsid w:val="00B44A7C"/>
    <w:rsid w:val="00B54C29"/>
    <w:rsid w:val="00B54F33"/>
    <w:rsid w:val="00B57EAA"/>
    <w:rsid w:val="00B620E0"/>
    <w:rsid w:val="00B66AE7"/>
    <w:rsid w:val="00B6728A"/>
    <w:rsid w:val="00B70C59"/>
    <w:rsid w:val="00B725AB"/>
    <w:rsid w:val="00B73BC5"/>
    <w:rsid w:val="00B742FA"/>
    <w:rsid w:val="00B74446"/>
    <w:rsid w:val="00B74A7D"/>
    <w:rsid w:val="00B823B7"/>
    <w:rsid w:val="00B84C6B"/>
    <w:rsid w:val="00B97D7C"/>
    <w:rsid w:val="00BA0A0C"/>
    <w:rsid w:val="00BB189A"/>
    <w:rsid w:val="00BC11B7"/>
    <w:rsid w:val="00BC1621"/>
    <w:rsid w:val="00BC79EA"/>
    <w:rsid w:val="00BD20B7"/>
    <w:rsid w:val="00BD442A"/>
    <w:rsid w:val="00BD53FD"/>
    <w:rsid w:val="00BD666B"/>
    <w:rsid w:val="00BE4218"/>
    <w:rsid w:val="00BE7BE5"/>
    <w:rsid w:val="00BF29B6"/>
    <w:rsid w:val="00C013BB"/>
    <w:rsid w:val="00C05179"/>
    <w:rsid w:val="00C06928"/>
    <w:rsid w:val="00C1352D"/>
    <w:rsid w:val="00C221DF"/>
    <w:rsid w:val="00C23C91"/>
    <w:rsid w:val="00C25C29"/>
    <w:rsid w:val="00C26078"/>
    <w:rsid w:val="00C27B08"/>
    <w:rsid w:val="00C27D74"/>
    <w:rsid w:val="00C30886"/>
    <w:rsid w:val="00C37761"/>
    <w:rsid w:val="00C4031C"/>
    <w:rsid w:val="00C44F2B"/>
    <w:rsid w:val="00C47345"/>
    <w:rsid w:val="00C5067B"/>
    <w:rsid w:val="00C51873"/>
    <w:rsid w:val="00C52A93"/>
    <w:rsid w:val="00C5421C"/>
    <w:rsid w:val="00C551CA"/>
    <w:rsid w:val="00C57E3D"/>
    <w:rsid w:val="00C631DD"/>
    <w:rsid w:val="00C723F9"/>
    <w:rsid w:val="00C733EB"/>
    <w:rsid w:val="00C93CED"/>
    <w:rsid w:val="00C958EB"/>
    <w:rsid w:val="00CA58BF"/>
    <w:rsid w:val="00CA5B0D"/>
    <w:rsid w:val="00CA6CDE"/>
    <w:rsid w:val="00CB03A2"/>
    <w:rsid w:val="00CB0BBC"/>
    <w:rsid w:val="00CB3E3F"/>
    <w:rsid w:val="00CC0F9B"/>
    <w:rsid w:val="00CC3972"/>
    <w:rsid w:val="00CD679D"/>
    <w:rsid w:val="00CE01FF"/>
    <w:rsid w:val="00CE1D1F"/>
    <w:rsid w:val="00CE24F3"/>
    <w:rsid w:val="00CE361A"/>
    <w:rsid w:val="00CE54FB"/>
    <w:rsid w:val="00CE7665"/>
    <w:rsid w:val="00CF3792"/>
    <w:rsid w:val="00CF49E0"/>
    <w:rsid w:val="00D016C6"/>
    <w:rsid w:val="00D07576"/>
    <w:rsid w:val="00D07B26"/>
    <w:rsid w:val="00D07B7B"/>
    <w:rsid w:val="00D11D8D"/>
    <w:rsid w:val="00D20878"/>
    <w:rsid w:val="00D22DE7"/>
    <w:rsid w:val="00D303D2"/>
    <w:rsid w:val="00D3094F"/>
    <w:rsid w:val="00D3297E"/>
    <w:rsid w:val="00D350BE"/>
    <w:rsid w:val="00D40E11"/>
    <w:rsid w:val="00D4161B"/>
    <w:rsid w:val="00D42F61"/>
    <w:rsid w:val="00D43221"/>
    <w:rsid w:val="00D43A57"/>
    <w:rsid w:val="00D52D56"/>
    <w:rsid w:val="00D533FD"/>
    <w:rsid w:val="00D54F3E"/>
    <w:rsid w:val="00D5631B"/>
    <w:rsid w:val="00D72205"/>
    <w:rsid w:val="00D80257"/>
    <w:rsid w:val="00D947E2"/>
    <w:rsid w:val="00D95999"/>
    <w:rsid w:val="00D974DB"/>
    <w:rsid w:val="00D97BCD"/>
    <w:rsid w:val="00DA0EAB"/>
    <w:rsid w:val="00DA35B9"/>
    <w:rsid w:val="00DA36CC"/>
    <w:rsid w:val="00DA51E1"/>
    <w:rsid w:val="00DA53D7"/>
    <w:rsid w:val="00DA7087"/>
    <w:rsid w:val="00DB5F65"/>
    <w:rsid w:val="00DB7120"/>
    <w:rsid w:val="00DC2DA0"/>
    <w:rsid w:val="00DC60C5"/>
    <w:rsid w:val="00DC7150"/>
    <w:rsid w:val="00DD59F8"/>
    <w:rsid w:val="00DE164E"/>
    <w:rsid w:val="00DE397D"/>
    <w:rsid w:val="00DE4076"/>
    <w:rsid w:val="00DE5949"/>
    <w:rsid w:val="00DE62FC"/>
    <w:rsid w:val="00DF02F1"/>
    <w:rsid w:val="00DF33DB"/>
    <w:rsid w:val="00DF73F5"/>
    <w:rsid w:val="00DF7F57"/>
    <w:rsid w:val="00E01794"/>
    <w:rsid w:val="00E032A5"/>
    <w:rsid w:val="00E049C1"/>
    <w:rsid w:val="00E04B7F"/>
    <w:rsid w:val="00E07DAB"/>
    <w:rsid w:val="00E10503"/>
    <w:rsid w:val="00E130A7"/>
    <w:rsid w:val="00E21E6A"/>
    <w:rsid w:val="00E36748"/>
    <w:rsid w:val="00E40B3A"/>
    <w:rsid w:val="00E43523"/>
    <w:rsid w:val="00E466A4"/>
    <w:rsid w:val="00E47090"/>
    <w:rsid w:val="00E4766D"/>
    <w:rsid w:val="00E51427"/>
    <w:rsid w:val="00E54895"/>
    <w:rsid w:val="00E611DB"/>
    <w:rsid w:val="00E652A1"/>
    <w:rsid w:val="00E723D6"/>
    <w:rsid w:val="00E775A7"/>
    <w:rsid w:val="00E80D77"/>
    <w:rsid w:val="00E830C5"/>
    <w:rsid w:val="00E906F8"/>
    <w:rsid w:val="00E90C9F"/>
    <w:rsid w:val="00E92557"/>
    <w:rsid w:val="00E9342B"/>
    <w:rsid w:val="00E936BC"/>
    <w:rsid w:val="00E97CBD"/>
    <w:rsid w:val="00EA0C2A"/>
    <w:rsid w:val="00EA2EB9"/>
    <w:rsid w:val="00EB0BA3"/>
    <w:rsid w:val="00EC566A"/>
    <w:rsid w:val="00EC7DAC"/>
    <w:rsid w:val="00ED4EEC"/>
    <w:rsid w:val="00EE1777"/>
    <w:rsid w:val="00EE2334"/>
    <w:rsid w:val="00EE6242"/>
    <w:rsid w:val="00EE6A00"/>
    <w:rsid w:val="00EE71BB"/>
    <w:rsid w:val="00EF367C"/>
    <w:rsid w:val="00EF79C8"/>
    <w:rsid w:val="00EF7E99"/>
    <w:rsid w:val="00F01768"/>
    <w:rsid w:val="00F0198A"/>
    <w:rsid w:val="00F051AE"/>
    <w:rsid w:val="00F07B1C"/>
    <w:rsid w:val="00F07B2E"/>
    <w:rsid w:val="00F07DD2"/>
    <w:rsid w:val="00F11CB1"/>
    <w:rsid w:val="00F15239"/>
    <w:rsid w:val="00F16205"/>
    <w:rsid w:val="00F16F47"/>
    <w:rsid w:val="00F2408A"/>
    <w:rsid w:val="00F25257"/>
    <w:rsid w:val="00F30ABF"/>
    <w:rsid w:val="00F3484E"/>
    <w:rsid w:val="00F35427"/>
    <w:rsid w:val="00F3677E"/>
    <w:rsid w:val="00F403C8"/>
    <w:rsid w:val="00F411EE"/>
    <w:rsid w:val="00F432AE"/>
    <w:rsid w:val="00F44483"/>
    <w:rsid w:val="00F467CD"/>
    <w:rsid w:val="00F467D4"/>
    <w:rsid w:val="00F5030A"/>
    <w:rsid w:val="00F5045A"/>
    <w:rsid w:val="00F55EB0"/>
    <w:rsid w:val="00F6619B"/>
    <w:rsid w:val="00F66A11"/>
    <w:rsid w:val="00F72361"/>
    <w:rsid w:val="00F72B59"/>
    <w:rsid w:val="00F73D8A"/>
    <w:rsid w:val="00F76C2C"/>
    <w:rsid w:val="00F77855"/>
    <w:rsid w:val="00F8059E"/>
    <w:rsid w:val="00F80686"/>
    <w:rsid w:val="00F81045"/>
    <w:rsid w:val="00F82374"/>
    <w:rsid w:val="00F83752"/>
    <w:rsid w:val="00F84AAC"/>
    <w:rsid w:val="00F96C95"/>
    <w:rsid w:val="00FA1A84"/>
    <w:rsid w:val="00FB119E"/>
    <w:rsid w:val="00FB1355"/>
    <w:rsid w:val="00FB1C62"/>
    <w:rsid w:val="00FB79DF"/>
    <w:rsid w:val="00FC0555"/>
    <w:rsid w:val="00FC3D42"/>
    <w:rsid w:val="00FC7EDC"/>
    <w:rsid w:val="00FD30FE"/>
    <w:rsid w:val="00FD334D"/>
    <w:rsid w:val="00FD4813"/>
    <w:rsid w:val="00FE3022"/>
    <w:rsid w:val="00FE357E"/>
    <w:rsid w:val="00FE41DB"/>
    <w:rsid w:val="00FE4E02"/>
    <w:rsid w:val="00FF0345"/>
    <w:rsid w:val="00FF2FDA"/>
    <w:rsid w:val="00FF3DBF"/>
    <w:rsid w:val="00FF63CC"/>
    <w:rsid w:val="00FF6725"/>
    <w:rsid w:val="00FF71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F123F"/>
  <w15:docId w15:val="{D5806855-DC85-4372-B7B5-7244894D4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8D30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8D30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2C41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link w:val="Ttulo4Char"/>
    <w:uiPriority w:val="9"/>
    <w:qFormat/>
    <w:rsid w:val="00FE4E02"/>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C37761"/>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zh-CN"/>
    </w:rPr>
  </w:style>
  <w:style w:type="character" w:customStyle="1" w:styleId="xbe">
    <w:name w:val="_xbe"/>
    <w:rsid w:val="00C37761"/>
  </w:style>
  <w:style w:type="numbering" w:customStyle="1" w:styleId="WWNum9">
    <w:name w:val="WWNum9"/>
    <w:basedOn w:val="Semlista"/>
    <w:rsid w:val="00C37761"/>
    <w:pPr>
      <w:numPr>
        <w:numId w:val="1"/>
      </w:numPr>
    </w:pPr>
  </w:style>
  <w:style w:type="character" w:customStyle="1" w:styleId="apple-converted-space">
    <w:name w:val="apple-converted-space"/>
    <w:basedOn w:val="Fontepargpadro"/>
    <w:rsid w:val="002A2363"/>
  </w:style>
  <w:style w:type="character" w:styleId="nfase">
    <w:name w:val="Emphasis"/>
    <w:basedOn w:val="Fontepargpadro"/>
    <w:uiPriority w:val="20"/>
    <w:qFormat/>
    <w:rsid w:val="00DA0EAB"/>
    <w:rPr>
      <w:i/>
      <w:iCs/>
    </w:rPr>
  </w:style>
  <w:style w:type="character" w:styleId="Hyperlink">
    <w:name w:val="Hyperlink"/>
    <w:basedOn w:val="Fontepargpadro"/>
    <w:uiPriority w:val="99"/>
    <w:unhideWhenUsed/>
    <w:rsid w:val="009569B3"/>
    <w:rPr>
      <w:color w:val="0000FF"/>
      <w:u w:val="single"/>
    </w:rPr>
  </w:style>
  <w:style w:type="paragraph" w:styleId="Pr-formataoHTML">
    <w:name w:val="HTML Preformatted"/>
    <w:basedOn w:val="Normal"/>
    <w:link w:val="Pr-formataoHTMLChar"/>
    <w:uiPriority w:val="99"/>
    <w:unhideWhenUsed/>
    <w:rsid w:val="00E04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049C1"/>
    <w:rPr>
      <w:rFonts w:ascii="Courier New" w:eastAsia="Times New Roman" w:hAnsi="Courier New" w:cs="Courier New"/>
      <w:sz w:val="20"/>
      <w:szCs w:val="20"/>
      <w:lang w:eastAsia="pt-BR"/>
    </w:rPr>
  </w:style>
  <w:style w:type="character" w:styleId="Refdecomentrio">
    <w:name w:val="annotation reference"/>
    <w:basedOn w:val="Fontepargpadro"/>
    <w:uiPriority w:val="99"/>
    <w:semiHidden/>
    <w:unhideWhenUsed/>
    <w:rsid w:val="008626C3"/>
    <w:rPr>
      <w:sz w:val="16"/>
      <w:szCs w:val="16"/>
    </w:rPr>
  </w:style>
  <w:style w:type="paragraph" w:styleId="Textodecomentrio">
    <w:name w:val="annotation text"/>
    <w:basedOn w:val="Normal"/>
    <w:link w:val="TextodecomentrioChar"/>
    <w:uiPriority w:val="99"/>
    <w:semiHidden/>
    <w:unhideWhenUsed/>
    <w:rsid w:val="008626C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626C3"/>
    <w:rPr>
      <w:sz w:val="20"/>
      <w:szCs w:val="20"/>
    </w:rPr>
  </w:style>
  <w:style w:type="paragraph" w:styleId="Assuntodocomentrio">
    <w:name w:val="annotation subject"/>
    <w:basedOn w:val="Textodecomentrio"/>
    <w:next w:val="Textodecomentrio"/>
    <w:link w:val="AssuntodocomentrioChar"/>
    <w:uiPriority w:val="99"/>
    <w:semiHidden/>
    <w:unhideWhenUsed/>
    <w:rsid w:val="008626C3"/>
    <w:rPr>
      <w:b/>
      <w:bCs/>
    </w:rPr>
  </w:style>
  <w:style w:type="character" w:customStyle="1" w:styleId="AssuntodocomentrioChar">
    <w:name w:val="Assunto do comentário Char"/>
    <w:basedOn w:val="TextodecomentrioChar"/>
    <w:link w:val="Assuntodocomentrio"/>
    <w:uiPriority w:val="99"/>
    <w:semiHidden/>
    <w:rsid w:val="008626C3"/>
    <w:rPr>
      <w:b/>
      <w:bCs/>
      <w:sz w:val="20"/>
      <w:szCs w:val="20"/>
    </w:rPr>
  </w:style>
  <w:style w:type="paragraph" w:styleId="Textodebalo">
    <w:name w:val="Balloon Text"/>
    <w:basedOn w:val="Normal"/>
    <w:link w:val="TextodebaloChar"/>
    <w:uiPriority w:val="99"/>
    <w:semiHidden/>
    <w:unhideWhenUsed/>
    <w:rsid w:val="008626C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26C3"/>
    <w:rPr>
      <w:rFonts w:ascii="Tahoma" w:hAnsi="Tahoma" w:cs="Tahoma"/>
      <w:sz w:val="16"/>
      <w:szCs w:val="16"/>
    </w:rPr>
  </w:style>
  <w:style w:type="paragraph" w:styleId="PargrafodaLista">
    <w:name w:val="List Paragraph"/>
    <w:basedOn w:val="Normal"/>
    <w:uiPriority w:val="34"/>
    <w:qFormat/>
    <w:rsid w:val="00481366"/>
    <w:pPr>
      <w:ind w:left="720"/>
      <w:contextualSpacing/>
    </w:pPr>
  </w:style>
  <w:style w:type="paragraph" w:customStyle="1" w:styleId="Default">
    <w:name w:val="Default"/>
    <w:rsid w:val="00794D6D"/>
    <w:pPr>
      <w:autoSpaceDE w:val="0"/>
      <w:autoSpaceDN w:val="0"/>
      <w:adjustRightInd w:val="0"/>
      <w:spacing w:after="0" w:line="240" w:lineRule="auto"/>
    </w:pPr>
    <w:rPr>
      <w:rFonts w:ascii="Cambria" w:hAnsi="Cambria" w:cs="Cambria"/>
      <w:color w:val="000000"/>
      <w:sz w:val="24"/>
      <w:szCs w:val="24"/>
    </w:rPr>
  </w:style>
  <w:style w:type="paragraph" w:styleId="Reviso">
    <w:name w:val="Revision"/>
    <w:hidden/>
    <w:uiPriority w:val="99"/>
    <w:semiHidden/>
    <w:rsid w:val="005D62A8"/>
    <w:pPr>
      <w:spacing w:after="0" w:line="240" w:lineRule="auto"/>
    </w:pPr>
  </w:style>
  <w:style w:type="paragraph" w:styleId="NormalWeb">
    <w:name w:val="Normal (Web)"/>
    <w:basedOn w:val="Normal"/>
    <w:uiPriority w:val="99"/>
    <w:unhideWhenUsed/>
    <w:rsid w:val="00426C9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rsid w:val="00FE4E02"/>
    <w:rPr>
      <w:rFonts w:ascii="Times New Roman" w:eastAsia="Times New Roman" w:hAnsi="Times New Roman" w:cs="Times New Roman"/>
      <w:b/>
      <w:bCs/>
      <w:sz w:val="24"/>
      <w:szCs w:val="24"/>
      <w:lang w:eastAsia="pt-BR"/>
    </w:rPr>
  </w:style>
  <w:style w:type="character" w:customStyle="1" w:styleId="w8qarf">
    <w:name w:val="w8qarf"/>
    <w:basedOn w:val="Fontepargpadro"/>
    <w:rsid w:val="008936A7"/>
  </w:style>
  <w:style w:type="character" w:customStyle="1" w:styleId="lrzxr">
    <w:name w:val="lrzxr"/>
    <w:basedOn w:val="Fontepargpadro"/>
    <w:rsid w:val="008936A7"/>
  </w:style>
  <w:style w:type="character" w:styleId="Forte">
    <w:name w:val="Strong"/>
    <w:uiPriority w:val="22"/>
    <w:qFormat/>
    <w:rsid w:val="00D97BCD"/>
    <w:rPr>
      <w:b/>
      <w:bCs/>
    </w:rPr>
  </w:style>
  <w:style w:type="character" w:customStyle="1" w:styleId="MenoPendente1">
    <w:name w:val="Menção Pendente1"/>
    <w:basedOn w:val="Fontepargpadro"/>
    <w:uiPriority w:val="99"/>
    <w:semiHidden/>
    <w:unhideWhenUsed/>
    <w:rsid w:val="00B620E0"/>
    <w:rPr>
      <w:color w:val="605E5C"/>
      <w:shd w:val="clear" w:color="auto" w:fill="E1DFDD"/>
    </w:rPr>
  </w:style>
  <w:style w:type="character" w:customStyle="1" w:styleId="Ttulo3Char">
    <w:name w:val="Título 3 Char"/>
    <w:basedOn w:val="Fontepargpadro"/>
    <w:link w:val="Ttulo3"/>
    <w:uiPriority w:val="9"/>
    <w:semiHidden/>
    <w:rsid w:val="002C418D"/>
    <w:rPr>
      <w:rFonts w:asciiTheme="majorHAnsi" w:eastAsiaTheme="majorEastAsia" w:hAnsiTheme="majorHAnsi" w:cstheme="majorBidi"/>
      <w:color w:val="1F3763" w:themeColor="accent1" w:themeShade="7F"/>
      <w:sz w:val="24"/>
      <w:szCs w:val="24"/>
    </w:rPr>
  </w:style>
  <w:style w:type="character" w:customStyle="1" w:styleId="char-style-override-2">
    <w:name w:val="char-style-override-2"/>
    <w:basedOn w:val="Fontepargpadro"/>
    <w:rsid w:val="00FB79DF"/>
  </w:style>
  <w:style w:type="character" w:customStyle="1" w:styleId="y2iqfc">
    <w:name w:val="y2iqfc"/>
    <w:basedOn w:val="Fontepargpadro"/>
    <w:rsid w:val="00E40B3A"/>
  </w:style>
  <w:style w:type="character" w:customStyle="1" w:styleId="MenoPendente2">
    <w:name w:val="Menção Pendente2"/>
    <w:basedOn w:val="Fontepargpadro"/>
    <w:uiPriority w:val="99"/>
    <w:semiHidden/>
    <w:unhideWhenUsed/>
    <w:rsid w:val="00B076C3"/>
    <w:rPr>
      <w:color w:val="605E5C"/>
      <w:shd w:val="clear" w:color="auto" w:fill="E1DFDD"/>
    </w:rPr>
  </w:style>
  <w:style w:type="character" w:customStyle="1" w:styleId="article-title">
    <w:name w:val="article-title"/>
    <w:basedOn w:val="Fontepargpadro"/>
    <w:rsid w:val="00F82374"/>
  </w:style>
  <w:style w:type="character" w:customStyle="1" w:styleId="Ttulo1Char">
    <w:name w:val="Título 1 Char"/>
    <w:basedOn w:val="Fontepargpadro"/>
    <w:link w:val="Ttulo1"/>
    <w:uiPriority w:val="9"/>
    <w:rsid w:val="008D307E"/>
    <w:rPr>
      <w:rFonts w:asciiTheme="majorHAnsi" w:eastAsiaTheme="majorEastAsia" w:hAnsiTheme="majorHAnsi" w:cstheme="majorBidi"/>
      <w:color w:val="2F5496" w:themeColor="accent1" w:themeShade="BF"/>
      <w:sz w:val="32"/>
      <w:szCs w:val="32"/>
    </w:rPr>
  </w:style>
  <w:style w:type="character" w:customStyle="1" w:styleId="title-text">
    <w:name w:val="title-text"/>
    <w:basedOn w:val="Fontepargpadro"/>
    <w:rsid w:val="008D307E"/>
  </w:style>
  <w:style w:type="character" w:customStyle="1" w:styleId="Ttulo2Char">
    <w:name w:val="Título 2 Char"/>
    <w:basedOn w:val="Fontepargpadro"/>
    <w:link w:val="Ttulo2"/>
    <w:uiPriority w:val="9"/>
    <w:rsid w:val="008D307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5001">
      <w:bodyDiv w:val="1"/>
      <w:marLeft w:val="0"/>
      <w:marRight w:val="0"/>
      <w:marTop w:val="0"/>
      <w:marBottom w:val="0"/>
      <w:divBdr>
        <w:top w:val="none" w:sz="0" w:space="0" w:color="auto"/>
        <w:left w:val="none" w:sz="0" w:space="0" w:color="auto"/>
        <w:bottom w:val="none" w:sz="0" w:space="0" w:color="auto"/>
        <w:right w:val="none" w:sz="0" w:space="0" w:color="auto"/>
      </w:divBdr>
    </w:div>
    <w:div w:id="51664849">
      <w:bodyDiv w:val="1"/>
      <w:marLeft w:val="0"/>
      <w:marRight w:val="0"/>
      <w:marTop w:val="0"/>
      <w:marBottom w:val="0"/>
      <w:divBdr>
        <w:top w:val="none" w:sz="0" w:space="0" w:color="auto"/>
        <w:left w:val="none" w:sz="0" w:space="0" w:color="auto"/>
        <w:bottom w:val="none" w:sz="0" w:space="0" w:color="auto"/>
        <w:right w:val="none" w:sz="0" w:space="0" w:color="auto"/>
      </w:divBdr>
    </w:div>
    <w:div w:id="160239844">
      <w:bodyDiv w:val="1"/>
      <w:marLeft w:val="0"/>
      <w:marRight w:val="0"/>
      <w:marTop w:val="0"/>
      <w:marBottom w:val="0"/>
      <w:divBdr>
        <w:top w:val="none" w:sz="0" w:space="0" w:color="auto"/>
        <w:left w:val="none" w:sz="0" w:space="0" w:color="auto"/>
        <w:bottom w:val="none" w:sz="0" w:space="0" w:color="auto"/>
        <w:right w:val="none" w:sz="0" w:space="0" w:color="auto"/>
      </w:divBdr>
    </w:div>
    <w:div w:id="269433279">
      <w:bodyDiv w:val="1"/>
      <w:marLeft w:val="0"/>
      <w:marRight w:val="0"/>
      <w:marTop w:val="0"/>
      <w:marBottom w:val="0"/>
      <w:divBdr>
        <w:top w:val="none" w:sz="0" w:space="0" w:color="auto"/>
        <w:left w:val="none" w:sz="0" w:space="0" w:color="auto"/>
        <w:bottom w:val="none" w:sz="0" w:space="0" w:color="auto"/>
        <w:right w:val="none" w:sz="0" w:space="0" w:color="auto"/>
      </w:divBdr>
    </w:div>
    <w:div w:id="275603595">
      <w:bodyDiv w:val="1"/>
      <w:marLeft w:val="0"/>
      <w:marRight w:val="0"/>
      <w:marTop w:val="0"/>
      <w:marBottom w:val="0"/>
      <w:divBdr>
        <w:top w:val="none" w:sz="0" w:space="0" w:color="auto"/>
        <w:left w:val="none" w:sz="0" w:space="0" w:color="auto"/>
        <w:bottom w:val="none" w:sz="0" w:space="0" w:color="auto"/>
        <w:right w:val="none" w:sz="0" w:space="0" w:color="auto"/>
      </w:divBdr>
    </w:div>
    <w:div w:id="311369826">
      <w:bodyDiv w:val="1"/>
      <w:marLeft w:val="0"/>
      <w:marRight w:val="0"/>
      <w:marTop w:val="0"/>
      <w:marBottom w:val="0"/>
      <w:divBdr>
        <w:top w:val="none" w:sz="0" w:space="0" w:color="auto"/>
        <w:left w:val="none" w:sz="0" w:space="0" w:color="auto"/>
        <w:bottom w:val="none" w:sz="0" w:space="0" w:color="auto"/>
        <w:right w:val="none" w:sz="0" w:space="0" w:color="auto"/>
      </w:divBdr>
    </w:div>
    <w:div w:id="349336216">
      <w:bodyDiv w:val="1"/>
      <w:marLeft w:val="0"/>
      <w:marRight w:val="0"/>
      <w:marTop w:val="0"/>
      <w:marBottom w:val="0"/>
      <w:divBdr>
        <w:top w:val="none" w:sz="0" w:space="0" w:color="auto"/>
        <w:left w:val="none" w:sz="0" w:space="0" w:color="auto"/>
        <w:bottom w:val="none" w:sz="0" w:space="0" w:color="auto"/>
        <w:right w:val="none" w:sz="0" w:space="0" w:color="auto"/>
      </w:divBdr>
    </w:div>
    <w:div w:id="350687969">
      <w:bodyDiv w:val="1"/>
      <w:marLeft w:val="0"/>
      <w:marRight w:val="0"/>
      <w:marTop w:val="0"/>
      <w:marBottom w:val="0"/>
      <w:divBdr>
        <w:top w:val="none" w:sz="0" w:space="0" w:color="auto"/>
        <w:left w:val="none" w:sz="0" w:space="0" w:color="auto"/>
        <w:bottom w:val="none" w:sz="0" w:space="0" w:color="auto"/>
        <w:right w:val="none" w:sz="0" w:space="0" w:color="auto"/>
      </w:divBdr>
    </w:div>
    <w:div w:id="378869158">
      <w:bodyDiv w:val="1"/>
      <w:marLeft w:val="0"/>
      <w:marRight w:val="0"/>
      <w:marTop w:val="0"/>
      <w:marBottom w:val="0"/>
      <w:divBdr>
        <w:top w:val="none" w:sz="0" w:space="0" w:color="auto"/>
        <w:left w:val="none" w:sz="0" w:space="0" w:color="auto"/>
        <w:bottom w:val="none" w:sz="0" w:space="0" w:color="auto"/>
        <w:right w:val="none" w:sz="0" w:space="0" w:color="auto"/>
      </w:divBdr>
    </w:div>
    <w:div w:id="379481242">
      <w:bodyDiv w:val="1"/>
      <w:marLeft w:val="0"/>
      <w:marRight w:val="0"/>
      <w:marTop w:val="0"/>
      <w:marBottom w:val="0"/>
      <w:divBdr>
        <w:top w:val="none" w:sz="0" w:space="0" w:color="auto"/>
        <w:left w:val="none" w:sz="0" w:space="0" w:color="auto"/>
        <w:bottom w:val="none" w:sz="0" w:space="0" w:color="auto"/>
        <w:right w:val="none" w:sz="0" w:space="0" w:color="auto"/>
      </w:divBdr>
    </w:div>
    <w:div w:id="454908567">
      <w:bodyDiv w:val="1"/>
      <w:marLeft w:val="0"/>
      <w:marRight w:val="0"/>
      <w:marTop w:val="0"/>
      <w:marBottom w:val="0"/>
      <w:divBdr>
        <w:top w:val="none" w:sz="0" w:space="0" w:color="auto"/>
        <w:left w:val="none" w:sz="0" w:space="0" w:color="auto"/>
        <w:bottom w:val="none" w:sz="0" w:space="0" w:color="auto"/>
        <w:right w:val="none" w:sz="0" w:space="0" w:color="auto"/>
      </w:divBdr>
    </w:div>
    <w:div w:id="461921641">
      <w:bodyDiv w:val="1"/>
      <w:marLeft w:val="0"/>
      <w:marRight w:val="0"/>
      <w:marTop w:val="0"/>
      <w:marBottom w:val="0"/>
      <w:divBdr>
        <w:top w:val="none" w:sz="0" w:space="0" w:color="auto"/>
        <w:left w:val="none" w:sz="0" w:space="0" w:color="auto"/>
        <w:bottom w:val="none" w:sz="0" w:space="0" w:color="auto"/>
        <w:right w:val="none" w:sz="0" w:space="0" w:color="auto"/>
      </w:divBdr>
    </w:div>
    <w:div w:id="481043785">
      <w:bodyDiv w:val="1"/>
      <w:marLeft w:val="0"/>
      <w:marRight w:val="0"/>
      <w:marTop w:val="0"/>
      <w:marBottom w:val="0"/>
      <w:divBdr>
        <w:top w:val="none" w:sz="0" w:space="0" w:color="auto"/>
        <w:left w:val="none" w:sz="0" w:space="0" w:color="auto"/>
        <w:bottom w:val="none" w:sz="0" w:space="0" w:color="auto"/>
        <w:right w:val="none" w:sz="0" w:space="0" w:color="auto"/>
      </w:divBdr>
    </w:div>
    <w:div w:id="482888988">
      <w:bodyDiv w:val="1"/>
      <w:marLeft w:val="0"/>
      <w:marRight w:val="0"/>
      <w:marTop w:val="0"/>
      <w:marBottom w:val="0"/>
      <w:divBdr>
        <w:top w:val="none" w:sz="0" w:space="0" w:color="auto"/>
        <w:left w:val="none" w:sz="0" w:space="0" w:color="auto"/>
        <w:bottom w:val="none" w:sz="0" w:space="0" w:color="auto"/>
        <w:right w:val="none" w:sz="0" w:space="0" w:color="auto"/>
      </w:divBdr>
    </w:div>
    <w:div w:id="492524956">
      <w:bodyDiv w:val="1"/>
      <w:marLeft w:val="0"/>
      <w:marRight w:val="0"/>
      <w:marTop w:val="0"/>
      <w:marBottom w:val="0"/>
      <w:divBdr>
        <w:top w:val="none" w:sz="0" w:space="0" w:color="auto"/>
        <w:left w:val="none" w:sz="0" w:space="0" w:color="auto"/>
        <w:bottom w:val="none" w:sz="0" w:space="0" w:color="auto"/>
        <w:right w:val="none" w:sz="0" w:space="0" w:color="auto"/>
      </w:divBdr>
    </w:div>
    <w:div w:id="502091435">
      <w:bodyDiv w:val="1"/>
      <w:marLeft w:val="0"/>
      <w:marRight w:val="0"/>
      <w:marTop w:val="0"/>
      <w:marBottom w:val="0"/>
      <w:divBdr>
        <w:top w:val="none" w:sz="0" w:space="0" w:color="auto"/>
        <w:left w:val="none" w:sz="0" w:space="0" w:color="auto"/>
        <w:bottom w:val="none" w:sz="0" w:space="0" w:color="auto"/>
        <w:right w:val="none" w:sz="0" w:space="0" w:color="auto"/>
      </w:divBdr>
    </w:div>
    <w:div w:id="504856056">
      <w:bodyDiv w:val="1"/>
      <w:marLeft w:val="0"/>
      <w:marRight w:val="0"/>
      <w:marTop w:val="0"/>
      <w:marBottom w:val="0"/>
      <w:divBdr>
        <w:top w:val="none" w:sz="0" w:space="0" w:color="auto"/>
        <w:left w:val="none" w:sz="0" w:space="0" w:color="auto"/>
        <w:bottom w:val="none" w:sz="0" w:space="0" w:color="auto"/>
        <w:right w:val="none" w:sz="0" w:space="0" w:color="auto"/>
      </w:divBdr>
    </w:div>
    <w:div w:id="510293633">
      <w:bodyDiv w:val="1"/>
      <w:marLeft w:val="0"/>
      <w:marRight w:val="0"/>
      <w:marTop w:val="0"/>
      <w:marBottom w:val="0"/>
      <w:divBdr>
        <w:top w:val="none" w:sz="0" w:space="0" w:color="auto"/>
        <w:left w:val="none" w:sz="0" w:space="0" w:color="auto"/>
        <w:bottom w:val="none" w:sz="0" w:space="0" w:color="auto"/>
        <w:right w:val="none" w:sz="0" w:space="0" w:color="auto"/>
      </w:divBdr>
    </w:div>
    <w:div w:id="546375104">
      <w:bodyDiv w:val="1"/>
      <w:marLeft w:val="0"/>
      <w:marRight w:val="0"/>
      <w:marTop w:val="0"/>
      <w:marBottom w:val="0"/>
      <w:divBdr>
        <w:top w:val="none" w:sz="0" w:space="0" w:color="auto"/>
        <w:left w:val="none" w:sz="0" w:space="0" w:color="auto"/>
        <w:bottom w:val="none" w:sz="0" w:space="0" w:color="auto"/>
        <w:right w:val="none" w:sz="0" w:space="0" w:color="auto"/>
      </w:divBdr>
    </w:div>
    <w:div w:id="556430447">
      <w:bodyDiv w:val="1"/>
      <w:marLeft w:val="0"/>
      <w:marRight w:val="0"/>
      <w:marTop w:val="0"/>
      <w:marBottom w:val="0"/>
      <w:divBdr>
        <w:top w:val="none" w:sz="0" w:space="0" w:color="auto"/>
        <w:left w:val="none" w:sz="0" w:space="0" w:color="auto"/>
        <w:bottom w:val="none" w:sz="0" w:space="0" w:color="auto"/>
        <w:right w:val="none" w:sz="0" w:space="0" w:color="auto"/>
      </w:divBdr>
      <w:divsChild>
        <w:div w:id="1970430840">
          <w:marLeft w:val="0"/>
          <w:marRight w:val="0"/>
          <w:marTop w:val="0"/>
          <w:marBottom w:val="0"/>
          <w:divBdr>
            <w:top w:val="none" w:sz="0" w:space="0" w:color="auto"/>
            <w:left w:val="none" w:sz="0" w:space="0" w:color="auto"/>
            <w:bottom w:val="none" w:sz="0" w:space="0" w:color="auto"/>
            <w:right w:val="none" w:sz="0" w:space="0" w:color="auto"/>
          </w:divBdr>
        </w:div>
        <w:div w:id="312611866">
          <w:marLeft w:val="0"/>
          <w:marRight w:val="0"/>
          <w:marTop w:val="0"/>
          <w:marBottom w:val="0"/>
          <w:divBdr>
            <w:top w:val="none" w:sz="0" w:space="0" w:color="auto"/>
            <w:left w:val="none" w:sz="0" w:space="0" w:color="auto"/>
            <w:bottom w:val="none" w:sz="0" w:space="0" w:color="auto"/>
            <w:right w:val="none" w:sz="0" w:space="0" w:color="auto"/>
          </w:divBdr>
        </w:div>
        <w:div w:id="961418361">
          <w:marLeft w:val="0"/>
          <w:marRight w:val="0"/>
          <w:marTop w:val="0"/>
          <w:marBottom w:val="0"/>
          <w:divBdr>
            <w:top w:val="none" w:sz="0" w:space="0" w:color="auto"/>
            <w:left w:val="none" w:sz="0" w:space="0" w:color="auto"/>
            <w:bottom w:val="none" w:sz="0" w:space="0" w:color="auto"/>
            <w:right w:val="none" w:sz="0" w:space="0" w:color="auto"/>
          </w:divBdr>
        </w:div>
        <w:div w:id="1801260063">
          <w:marLeft w:val="0"/>
          <w:marRight w:val="0"/>
          <w:marTop w:val="0"/>
          <w:marBottom w:val="0"/>
          <w:divBdr>
            <w:top w:val="none" w:sz="0" w:space="0" w:color="auto"/>
            <w:left w:val="none" w:sz="0" w:space="0" w:color="auto"/>
            <w:bottom w:val="none" w:sz="0" w:space="0" w:color="auto"/>
            <w:right w:val="none" w:sz="0" w:space="0" w:color="auto"/>
          </w:divBdr>
        </w:div>
        <w:div w:id="31199554">
          <w:marLeft w:val="0"/>
          <w:marRight w:val="0"/>
          <w:marTop w:val="0"/>
          <w:marBottom w:val="0"/>
          <w:divBdr>
            <w:top w:val="none" w:sz="0" w:space="0" w:color="auto"/>
            <w:left w:val="none" w:sz="0" w:space="0" w:color="auto"/>
            <w:bottom w:val="none" w:sz="0" w:space="0" w:color="auto"/>
            <w:right w:val="none" w:sz="0" w:space="0" w:color="auto"/>
          </w:divBdr>
        </w:div>
        <w:div w:id="452675807">
          <w:marLeft w:val="0"/>
          <w:marRight w:val="0"/>
          <w:marTop w:val="0"/>
          <w:marBottom w:val="0"/>
          <w:divBdr>
            <w:top w:val="none" w:sz="0" w:space="0" w:color="auto"/>
            <w:left w:val="none" w:sz="0" w:space="0" w:color="auto"/>
            <w:bottom w:val="none" w:sz="0" w:space="0" w:color="auto"/>
            <w:right w:val="none" w:sz="0" w:space="0" w:color="auto"/>
          </w:divBdr>
        </w:div>
        <w:div w:id="977343542">
          <w:marLeft w:val="0"/>
          <w:marRight w:val="0"/>
          <w:marTop w:val="0"/>
          <w:marBottom w:val="0"/>
          <w:divBdr>
            <w:top w:val="none" w:sz="0" w:space="0" w:color="auto"/>
            <w:left w:val="none" w:sz="0" w:space="0" w:color="auto"/>
            <w:bottom w:val="none" w:sz="0" w:space="0" w:color="auto"/>
            <w:right w:val="none" w:sz="0" w:space="0" w:color="auto"/>
          </w:divBdr>
        </w:div>
        <w:div w:id="1693071527">
          <w:marLeft w:val="0"/>
          <w:marRight w:val="0"/>
          <w:marTop w:val="0"/>
          <w:marBottom w:val="0"/>
          <w:divBdr>
            <w:top w:val="none" w:sz="0" w:space="0" w:color="auto"/>
            <w:left w:val="none" w:sz="0" w:space="0" w:color="auto"/>
            <w:bottom w:val="none" w:sz="0" w:space="0" w:color="auto"/>
            <w:right w:val="none" w:sz="0" w:space="0" w:color="auto"/>
          </w:divBdr>
        </w:div>
        <w:div w:id="2100177764">
          <w:marLeft w:val="0"/>
          <w:marRight w:val="0"/>
          <w:marTop w:val="0"/>
          <w:marBottom w:val="0"/>
          <w:divBdr>
            <w:top w:val="none" w:sz="0" w:space="0" w:color="auto"/>
            <w:left w:val="none" w:sz="0" w:space="0" w:color="auto"/>
            <w:bottom w:val="none" w:sz="0" w:space="0" w:color="auto"/>
            <w:right w:val="none" w:sz="0" w:space="0" w:color="auto"/>
          </w:divBdr>
        </w:div>
        <w:div w:id="595939348">
          <w:marLeft w:val="0"/>
          <w:marRight w:val="0"/>
          <w:marTop w:val="0"/>
          <w:marBottom w:val="0"/>
          <w:divBdr>
            <w:top w:val="none" w:sz="0" w:space="0" w:color="auto"/>
            <w:left w:val="none" w:sz="0" w:space="0" w:color="auto"/>
            <w:bottom w:val="none" w:sz="0" w:space="0" w:color="auto"/>
            <w:right w:val="none" w:sz="0" w:space="0" w:color="auto"/>
          </w:divBdr>
        </w:div>
      </w:divsChild>
    </w:div>
    <w:div w:id="562713615">
      <w:bodyDiv w:val="1"/>
      <w:marLeft w:val="0"/>
      <w:marRight w:val="0"/>
      <w:marTop w:val="0"/>
      <w:marBottom w:val="0"/>
      <w:divBdr>
        <w:top w:val="none" w:sz="0" w:space="0" w:color="auto"/>
        <w:left w:val="none" w:sz="0" w:space="0" w:color="auto"/>
        <w:bottom w:val="none" w:sz="0" w:space="0" w:color="auto"/>
        <w:right w:val="none" w:sz="0" w:space="0" w:color="auto"/>
      </w:divBdr>
      <w:divsChild>
        <w:div w:id="457601063">
          <w:marLeft w:val="0"/>
          <w:marRight w:val="0"/>
          <w:marTop w:val="0"/>
          <w:marBottom w:val="0"/>
          <w:divBdr>
            <w:top w:val="none" w:sz="0" w:space="0" w:color="auto"/>
            <w:left w:val="none" w:sz="0" w:space="0" w:color="auto"/>
            <w:bottom w:val="none" w:sz="0" w:space="0" w:color="auto"/>
            <w:right w:val="none" w:sz="0" w:space="0" w:color="auto"/>
          </w:divBdr>
        </w:div>
        <w:div w:id="549924713">
          <w:marLeft w:val="0"/>
          <w:marRight w:val="0"/>
          <w:marTop w:val="0"/>
          <w:marBottom w:val="0"/>
          <w:divBdr>
            <w:top w:val="none" w:sz="0" w:space="0" w:color="auto"/>
            <w:left w:val="none" w:sz="0" w:space="0" w:color="auto"/>
            <w:bottom w:val="none" w:sz="0" w:space="0" w:color="auto"/>
            <w:right w:val="none" w:sz="0" w:space="0" w:color="auto"/>
          </w:divBdr>
        </w:div>
        <w:div w:id="1670669922">
          <w:marLeft w:val="0"/>
          <w:marRight w:val="0"/>
          <w:marTop w:val="0"/>
          <w:marBottom w:val="0"/>
          <w:divBdr>
            <w:top w:val="none" w:sz="0" w:space="0" w:color="auto"/>
            <w:left w:val="none" w:sz="0" w:space="0" w:color="auto"/>
            <w:bottom w:val="none" w:sz="0" w:space="0" w:color="auto"/>
            <w:right w:val="none" w:sz="0" w:space="0" w:color="auto"/>
          </w:divBdr>
        </w:div>
        <w:div w:id="1383559060">
          <w:marLeft w:val="0"/>
          <w:marRight w:val="0"/>
          <w:marTop w:val="0"/>
          <w:marBottom w:val="0"/>
          <w:divBdr>
            <w:top w:val="none" w:sz="0" w:space="0" w:color="auto"/>
            <w:left w:val="none" w:sz="0" w:space="0" w:color="auto"/>
            <w:bottom w:val="none" w:sz="0" w:space="0" w:color="auto"/>
            <w:right w:val="none" w:sz="0" w:space="0" w:color="auto"/>
          </w:divBdr>
        </w:div>
        <w:div w:id="509492799">
          <w:marLeft w:val="0"/>
          <w:marRight w:val="0"/>
          <w:marTop w:val="0"/>
          <w:marBottom w:val="0"/>
          <w:divBdr>
            <w:top w:val="none" w:sz="0" w:space="0" w:color="auto"/>
            <w:left w:val="none" w:sz="0" w:space="0" w:color="auto"/>
            <w:bottom w:val="none" w:sz="0" w:space="0" w:color="auto"/>
            <w:right w:val="none" w:sz="0" w:space="0" w:color="auto"/>
          </w:divBdr>
        </w:div>
      </w:divsChild>
    </w:div>
    <w:div w:id="599028837">
      <w:bodyDiv w:val="1"/>
      <w:marLeft w:val="0"/>
      <w:marRight w:val="0"/>
      <w:marTop w:val="0"/>
      <w:marBottom w:val="0"/>
      <w:divBdr>
        <w:top w:val="none" w:sz="0" w:space="0" w:color="auto"/>
        <w:left w:val="none" w:sz="0" w:space="0" w:color="auto"/>
        <w:bottom w:val="none" w:sz="0" w:space="0" w:color="auto"/>
        <w:right w:val="none" w:sz="0" w:space="0" w:color="auto"/>
      </w:divBdr>
    </w:div>
    <w:div w:id="657151273">
      <w:bodyDiv w:val="1"/>
      <w:marLeft w:val="0"/>
      <w:marRight w:val="0"/>
      <w:marTop w:val="0"/>
      <w:marBottom w:val="0"/>
      <w:divBdr>
        <w:top w:val="none" w:sz="0" w:space="0" w:color="auto"/>
        <w:left w:val="none" w:sz="0" w:space="0" w:color="auto"/>
        <w:bottom w:val="none" w:sz="0" w:space="0" w:color="auto"/>
        <w:right w:val="none" w:sz="0" w:space="0" w:color="auto"/>
      </w:divBdr>
    </w:div>
    <w:div w:id="720640182">
      <w:bodyDiv w:val="1"/>
      <w:marLeft w:val="0"/>
      <w:marRight w:val="0"/>
      <w:marTop w:val="0"/>
      <w:marBottom w:val="0"/>
      <w:divBdr>
        <w:top w:val="none" w:sz="0" w:space="0" w:color="auto"/>
        <w:left w:val="none" w:sz="0" w:space="0" w:color="auto"/>
        <w:bottom w:val="none" w:sz="0" w:space="0" w:color="auto"/>
        <w:right w:val="none" w:sz="0" w:space="0" w:color="auto"/>
      </w:divBdr>
    </w:div>
    <w:div w:id="728378681">
      <w:bodyDiv w:val="1"/>
      <w:marLeft w:val="0"/>
      <w:marRight w:val="0"/>
      <w:marTop w:val="0"/>
      <w:marBottom w:val="0"/>
      <w:divBdr>
        <w:top w:val="none" w:sz="0" w:space="0" w:color="auto"/>
        <w:left w:val="none" w:sz="0" w:space="0" w:color="auto"/>
        <w:bottom w:val="none" w:sz="0" w:space="0" w:color="auto"/>
        <w:right w:val="none" w:sz="0" w:space="0" w:color="auto"/>
      </w:divBdr>
      <w:divsChild>
        <w:div w:id="2012102473">
          <w:marLeft w:val="0"/>
          <w:marRight w:val="0"/>
          <w:marTop w:val="0"/>
          <w:marBottom w:val="0"/>
          <w:divBdr>
            <w:top w:val="none" w:sz="0" w:space="0" w:color="auto"/>
            <w:left w:val="none" w:sz="0" w:space="0" w:color="auto"/>
            <w:bottom w:val="none" w:sz="0" w:space="0" w:color="auto"/>
            <w:right w:val="none" w:sz="0" w:space="0" w:color="auto"/>
          </w:divBdr>
        </w:div>
        <w:div w:id="2001734578">
          <w:marLeft w:val="0"/>
          <w:marRight w:val="0"/>
          <w:marTop w:val="0"/>
          <w:marBottom w:val="0"/>
          <w:divBdr>
            <w:top w:val="none" w:sz="0" w:space="0" w:color="auto"/>
            <w:left w:val="none" w:sz="0" w:space="0" w:color="auto"/>
            <w:bottom w:val="none" w:sz="0" w:space="0" w:color="auto"/>
            <w:right w:val="none" w:sz="0" w:space="0" w:color="auto"/>
          </w:divBdr>
        </w:div>
        <w:div w:id="1051001761">
          <w:marLeft w:val="0"/>
          <w:marRight w:val="0"/>
          <w:marTop w:val="0"/>
          <w:marBottom w:val="0"/>
          <w:divBdr>
            <w:top w:val="none" w:sz="0" w:space="0" w:color="auto"/>
            <w:left w:val="none" w:sz="0" w:space="0" w:color="auto"/>
            <w:bottom w:val="none" w:sz="0" w:space="0" w:color="auto"/>
            <w:right w:val="none" w:sz="0" w:space="0" w:color="auto"/>
          </w:divBdr>
        </w:div>
        <w:div w:id="1185827816">
          <w:marLeft w:val="0"/>
          <w:marRight w:val="0"/>
          <w:marTop w:val="0"/>
          <w:marBottom w:val="0"/>
          <w:divBdr>
            <w:top w:val="none" w:sz="0" w:space="0" w:color="auto"/>
            <w:left w:val="none" w:sz="0" w:space="0" w:color="auto"/>
            <w:bottom w:val="none" w:sz="0" w:space="0" w:color="auto"/>
            <w:right w:val="none" w:sz="0" w:space="0" w:color="auto"/>
          </w:divBdr>
        </w:div>
      </w:divsChild>
    </w:div>
    <w:div w:id="760613259">
      <w:bodyDiv w:val="1"/>
      <w:marLeft w:val="0"/>
      <w:marRight w:val="0"/>
      <w:marTop w:val="0"/>
      <w:marBottom w:val="0"/>
      <w:divBdr>
        <w:top w:val="none" w:sz="0" w:space="0" w:color="auto"/>
        <w:left w:val="none" w:sz="0" w:space="0" w:color="auto"/>
        <w:bottom w:val="none" w:sz="0" w:space="0" w:color="auto"/>
        <w:right w:val="none" w:sz="0" w:space="0" w:color="auto"/>
      </w:divBdr>
    </w:div>
    <w:div w:id="773478590">
      <w:bodyDiv w:val="1"/>
      <w:marLeft w:val="0"/>
      <w:marRight w:val="0"/>
      <w:marTop w:val="0"/>
      <w:marBottom w:val="0"/>
      <w:divBdr>
        <w:top w:val="none" w:sz="0" w:space="0" w:color="auto"/>
        <w:left w:val="none" w:sz="0" w:space="0" w:color="auto"/>
        <w:bottom w:val="none" w:sz="0" w:space="0" w:color="auto"/>
        <w:right w:val="none" w:sz="0" w:space="0" w:color="auto"/>
      </w:divBdr>
    </w:div>
    <w:div w:id="773860647">
      <w:bodyDiv w:val="1"/>
      <w:marLeft w:val="0"/>
      <w:marRight w:val="0"/>
      <w:marTop w:val="0"/>
      <w:marBottom w:val="0"/>
      <w:divBdr>
        <w:top w:val="none" w:sz="0" w:space="0" w:color="auto"/>
        <w:left w:val="none" w:sz="0" w:space="0" w:color="auto"/>
        <w:bottom w:val="none" w:sz="0" w:space="0" w:color="auto"/>
        <w:right w:val="none" w:sz="0" w:space="0" w:color="auto"/>
      </w:divBdr>
      <w:divsChild>
        <w:div w:id="1496801831">
          <w:marLeft w:val="0"/>
          <w:marRight w:val="0"/>
          <w:marTop w:val="0"/>
          <w:marBottom w:val="0"/>
          <w:divBdr>
            <w:top w:val="none" w:sz="0" w:space="0" w:color="auto"/>
            <w:left w:val="none" w:sz="0" w:space="0" w:color="auto"/>
            <w:bottom w:val="none" w:sz="0" w:space="0" w:color="auto"/>
            <w:right w:val="none" w:sz="0" w:space="0" w:color="auto"/>
          </w:divBdr>
        </w:div>
        <w:div w:id="645470773">
          <w:marLeft w:val="0"/>
          <w:marRight w:val="0"/>
          <w:marTop w:val="0"/>
          <w:marBottom w:val="0"/>
          <w:divBdr>
            <w:top w:val="none" w:sz="0" w:space="0" w:color="auto"/>
            <w:left w:val="none" w:sz="0" w:space="0" w:color="auto"/>
            <w:bottom w:val="none" w:sz="0" w:space="0" w:color="auto"/>
            <w:right w:val="none" w:sz="0" w:space="0" w:color="auto"/>
          </w:divBdr>
        </w:div>
        <w:div w:id="1713116145">
          <w:marLeft w:val="0"/>
          <w:marRight w:val="0"/>
          <w:marTop w:val="0"/>
          <w:marBottom w:val="0"/>
          <w:divBdr>
            <w:top w:val="none" w:sz="0" w:space="0" w:color="auto"/>
            <w:left w:val="none" w:sz="0" w:space="0" w:color="auto"/>
            <w:bottom w:val="none" w:sz="0" w:space="0" w:color="auto"/>
            <w:right w:val="none" w:sz="0" w:space="0" w:color="auto"/>
          </w:divBdr>
        </w:div>
        <w:div w:id="289551099">
          <w:marLeft w:val="0"/>
          <w:marRight w:val="0"/>
          <w:marTop w:val="0"/>
          <w:marBottom w:val="0"/>
          <w:divBdr>
            <w:top w:val="none" w:sz="0" w:space="0" w:color="auto"/>
            <w:left w:val="none" w:sz="0" w:space="0" w:color="auto"/>
            <w:bottom w:val="none" w:sz="0" w:space="0" w:color="auto"/>
            <w:right w:val="none" w:sz="0" w:space="0" w:color="auto"/>
          </w:divBdr>
        </w:div>
        <w:div w:id="1425954831">
          <w:marLeft w:val="0"/>
          <w:marRight w:val="0"/>
          <w:marTop w:val="0"/>
          <w:marBottom w:val="0"/>
          <w:divBdr>
            <w:top w:val="none" w:sz="0" w:space="0" w:color="auto"/>
            <w:left w:val="none" w:sz="0" w:space="0" w:color="auto"/>
            <w:bottom w:val="none" w:sz="0" w:space="0" w:color="auto"/>
            <w:right w:val="none" w:sz="0" w:space="0" w:color="auto"/>
          </w:divBdr>
        </w:div>
        <w:div w:id="1483354299">
          <w:marLeft w:val="0"/>
          <w:marRight w:val="0"/>
          <w:marTop w:val="0"/>
          <w:marBottom w:val="0"/>
          <w:divBdr>
            <w:top w:val="none" w:sz="0" w:space="0" w:color="auto"/>
            <w:left w:val="none" w:sz="0" w:space="0" w:color="auto"/>
            <w:bottom w:val="none" w:sz="0" w:space="0" w:color="auto"/>
            <w:right w:val="none" w:sz="0" w:space="0" w:color="auto"/>
          </w:divBdr>
        </w:div>
        <w:div w:id="152256836">
          <w:marLeft w:val="0"/>
          <w:marRight w:val="0"/>
          <w:marTop w:val="0"/>
          <w:marBottom w:val="0"/>
          <w:divBdr>
            <w:top w:val="none" w:sz="0" w:space="0" w:color="auto"/>
            <w:left w:val="none" w:sz="0" w:space="0" w:color="auto"/>
            <w:bottom w:val="none" w:sz="0" w:space="0" w:color="auto"/>
            <w:right w:val="none" w:sz="0" w:space="0" w:color="auto"/>
          </w:divBdr>
        </w:div>
        <w:div w:id="1840660738">
          <w:marLeft w:val="0"/>
          <w:marRight w:val="0"/>
          <w:marTop w:val="0"/>
          <w:marBottom w:val="0"/>
          <w:divBdr>
            <w:top w:val="none" w:sz="0" w:space="0" w:color="auto"/>
            <w:left w:val="none" w:sz="0" w:space="0" w:color="auto"/>
            <w:bottom w:val="none" w:sz="0" w:space="0" w:color="auto"/>
            <w:right w:val="none" w:sz="0" w:space="0" w:color="auto"/>
          </w:divBdr>
        </w:div>
        <w:div w:id="1994408350">
          <w:marLeft w:val="0"/>
          <w:marRight w:val="0"/>
          <w:marTop w:val="0"/>
          <w:marBottom w:val="0"/>
          <w:divBdr>
            <w:top w:val="none" w:sz="0" w:space="0" w:color="auto"/>
            <w:left w:val="none" w:sz="0" w:space="0" w:color="auto"/>
            <w:bottom w:val="none" w:sz="0" w:space="0" w:color="auto"/>
            <w:right w:val="none" w:sz="0" w:space="0" w:color="auto"/>
          </w:divBdr>
        </w:div>
        <w:div w:id="1667905378">
          <w:marLeft w:val="0"/>
          <w:marRight w:val="0"/>
          <w:marTop w:val="0"/>
          <w:marBottom w:val="0"/>
          <w:divBdr>
            <w:top w:val="none" w:sz="0" w:space="0" w:color="auto"/>
            <w:left w:val="none" w:sz="0" w:space="0" w:color="auto"/>
            <w:bottom w:val="none" w:sz="0" w:space="0" w:color="auto"/>
            <w:right w:val="none" w:sz="0" w:space="0" w:color="auto"/>
          </w:divBdr>
        </w:div>
        <w:div w:id="1393700702">
          <w:marLeft w:val="0"/>
          <w:marRight w:val="0"/>
          <w:marTop w:val="0"/>
          <w:marBottom w:val="0"/>
          <w:divBdr>
            <w:top w:val="none" w:sz="0" w:space="0" w:color="auto"/>
            <w:left w:val="none" w:sz="0" w:space="0" w:color="auto"/>
            <w:bottom w:val="none" w:sz="0" w:space="0" w:color="auto"/>
            <w:right w:val="none" w:sz="0" w:space="0" w:color="auto"/>
          </w:divBdr>
        </w:div>
      </w:divsChild>
    </w:div>
    <w:div w:id="779763014">
      <w:bodyDiv w:val="1"/>
      <w:marLeft w:val="0"/>
      <w:marRight w:val="0"/>
      <w:marTop w:val="0"/>
      <w:marBottom w:val="0"/>
      <w:divBdr>
        <w:top w:val="none" w:sz="0" w:space="0" w:color="auto"/>
        <w:left w:val="none" w:sz="0" w:space="0" w:color="auto"/>
        <w:bottom w:val="none" w:sz="0" w:space="0" w:color="auto"/>
        <w:right w:val="none" w:sz="0" w:space="0" w:color="auto"/>
      </w:divBdr>
    </w:div>
    <w:div w:id="845289032">
      <w:bodyDiv w:val="1"/>
      <w:marLeft w:val="0"/>
      <w:marRight w:val="0"/>
      <w:marTop w:val="0"/>
      <w:marBottom w:val="0"/>
      <w:divBdr>
        <w:top w:val="none" w:sz="0" w:space="0" w:color="auto"/>
        <w:left w:val="none" w:sz="0" w:space="0" w:color="auto"/>
        <w:bottom w:val="none" w:sz="0" w:space="0" w:color="auto"/>
        <w:right w:val="none" w:sz="0" w:space="0" w:color="auto"/>
      </w:divBdr>
      <w:divsChild>
        <w:div w:id="1901090918">
          <w:marLeft w:val="0"/>
          <w:marRight w:val="0"/>
          <w:marTop w:val="0"/>
          <w:marBottom w:val="0"/>
          <w:divBdr>
            <w:top w:val="none" w:sz="0" w:space="0" w:color="auto"/>
            <w:left w:val="none" w:sz="0" w:space="0" w:color="auto"/>
            <w:bottom w:val="none" w:sz="0" w:space="0" w:color="auto"/>
            <w:right w:val="none" w:sz="0" w:space="0" w:color="auto"/>
          </w:divBdr>
        </w:div>
        <w:div w:id="1823227925">
          <w:marLeft w:val="0"/>
          <w:marRight w:val="0"/>
          <w:marTop w:val="0"/>
          <w:marBottom w:val="0"/>
          <w:divBdr>
            <w:top w:val="none" w:sz="0" w:space="0" w:color="auto"/>
            <w:left w:val="none" w:sz="0" w:space="0" w:color="auto"/>
            <w:bottom w:val="none" w:sz="0" w:space="0" w:color="auto"/>
            <w:right w:val="none" w:sz="0" w:space="0" w:color="auto"/>
          </w:divBdr>
        </w:div>
        <w:div w:id="1909419685">
          <w:marLeft w:val="0"/>
          <w:marRight w:val="0"/>
          <w:marTop w:val="0"/>
          <w:marBottom w:val="0"/>
          <w:divBdr>
            <w:top w:val="none" w:sz="0" w:space="0" w:color="auto"/>
            <w:left w:val="none" w:sz="0" w:space="0" w:color="auto"/>
            <w:bottom w:val="none" w:sz="0" w:space="0" w:color="auto"/>
            <w:right w:val="none" w:sz="0" w:space="0" w:color="auto"/>
          </w:divBdr>
        </w:div>
        <w:div w:id="1602300337">
          <w:marLeft w:val="0"/>
          <w:marRight w:val="0"/>
          <w:marTop w:val="0"/>
          <w:marBottom w:val="0"/>
          <w:divBdr>
            <w:top w:val="none" w:sz="0" w:space="0" w:color="auto"/>
            <w:left w:val="none" w:sz="0" w:space="0" w:color="auto"/>
            <w:bottom w:val="none" w:sz="0" w:space="0" w:color="auto"/>
            <w:right w:val="none" w:sz="0" w:space="0" w:color="auto"/>
          </w:divBdr>
        </w:div>
        <w:div w:id="1898347955">
          <w:marLeft w:val="0"/>
          <w:marRight w:val="0"/>
          <w:marTop w:val="0"/>
          <w:marBottom w:val="0"/>
          <w:divBdr>
            <w:top w:val="none" w:sz="0" w:space="0" w:color="auto"/>
            <w:left w:val="none" w:sz="0" w:space="0" w:color="auto"/>
            <w:bottom w:val="none" w:sz="0" w:space="0" w:color="auto"/>
            <w:right w:val="none" w:sz="0" w:space="0" w:color="auto"/>
          </w:divBdr>
        </w:div>
        <w:div w:id="1671830321">
          <w:marLeft w:val="0"/>
          <w:marRight w:val="0"/>
          <w:marTop w:val="0"/>
          <w:marBottom w:val="0"/>
          <w:divBdr>
            <w:top w:val="none" w:sz="0" w:space="0" w:color="auto"/>
            <w:left w:val="none" w:sz="0" w:space="0" w:color="auto"/>
            <w:bottom w:val="none" w:sz="0" w:space="0" w:color="auto"/>
            <w:right w:val="none" w:sz="0" w:space="0" w:color="auto"/>
          </w:divBdr>
        </w:div>
        <w:div w:id="958685990">
          <w:marLeft w:val="0"/>
          <w:marRight w:val="0"/>
          <w:marTop w:val="0"/>
          <w:marBottom w:val="0"/>
          <w:divBdr>
            <w:top w:val="none" w:sz="0" w:space="0" w:color="auto"/>
            <w:left w:val="none" w:sz="0" w:space="0" w:color="auto"/>
            <w:bottom w:val="none" w:sz="0" w:space="0" w:color="auto"/>
            <w:right w:val="none" w:sz="0" w:space="0" w:color="auto"/>
          </w:divBdr>
        </w:div>
        <w:div w:id="1065646609">
          <w:marLeft w:val="0"/>
          <w:marRight w:val="0"/>
          <w:marTop w:val="0"/>
          <w:marBottom w:val="0"/>
          <w:divBdr>
            <w:top w:val="none" w:sz="0" w:space="0" w:color="auto"/>
            <w:left w:val="none" w:sz="0" w:space="0" w:color="auto"/>
            <w:bottom w:val="none" w:sz="0" w:space="0" w:color="auto"/>
            <w:right w:val="none" w:sz="0" w:space="0" w:color="auto"/>
          </w:divBdr>
        </w:div>
        <w:div w:id="2018539169">
          <w:marLeft w:val="0"/>
          <w:marRight w:val="0"/>
          <w:marTop w:val="0"/>
          <w:marBottom w:val="0"/>
          <w:divBdr>
            <w:top w:val="none" w:sz="0" w:space="0" w:color="auto"/>
            <w:left w:val="none" w:sz="0" w:space="0" w:color="auto"/>
            <w:bottom w:val="none" w:sz="0" w:space="0" w:color="auto"/>
            <w:right w:val="none" w:sz="0" w:space="0" w:color="auto"/>
          </w:divBdr>
        </w:div>
        <w:div w:id="556012618">
          <w:marLeft w:val="0"/>
          <w:marRight w:val="0"/>
          <w:marTop w:val="0"/>
          <w:marBottom w:val="0"/>
          <w:divBdr>
            <w:top w:val="none" w:sz="0" w:space="0" w:color="auto"/>
            <w:left w:val="none" w:sz="0" w:space="0" w:color="auto"/>
            <w:bottom w:val="none" w:sz="0" w:space="0" w:color="auto"/>
            <w:right w:val="none" w:sz="0" w:space="0" w:color="auto"/>
          </w:divBdr>
        </w:div>
        <w:div w:id="1517964266">
          <w:marLeft w:val="0"/>
          <w:marRight w:val="0"/>
          <w:marTop w:val="0"/>
          <w:marBottom w:val="0"/>
          <w:divBdr>
            <w:top w:val="none" w:sz="0" w:space="0" w:color="auto"/>
            <w:left w:val="none" w:sz="0" w:space="0" w:color="auto"/>
            <w:bottom w:val="none" w:sz="0" w:space="0" w:color="auto"/>
            <w:right w:val="none" w:sz="0" w:space="0" w:color="auto"/>
          </w:divBdr>
        </w:div>
        <w:div w:id="1670600668">
          <w:marLeft w:val="0"/>
          <w:marRight w:val="0"/>
          <w:marTop w:val="0"/>
          <w:marBottom w:val="0"/>
          <w:divBdr>
            <w:top w:val="none" w:sz="0" w:space="0" w:color="auto"/>
            <w:left w:val="none" w:sz="0" w:space="0" w:color="auto"/>
            <w:bottom w:val="none" w:sz="0" w:space="0" w:color="auto"/>
            <w:right w:val="none" w:sz="0" w:space="0" w:color="auto"/>
          </w:divBdr>
        </w:div>
        <w:div w:id="891699019">
          <w:marLeft w:val="0"/>
          <w:marRight w:val="0"/>
          <w:marTop w:val="0"/>
          <w:marBottom w:val="0"/>
          <w:divBdr>
            <w:top w:val="none" w:sz="0" w:space="0" w:color="auto"/>
            <w:left w:val="none" w:sz="0" w:space="0" w:color="auto"/>
            <w:bottom w:val="none" w:sz="0" w:space="0" w:color="auto"/>
            <w:right w:val="none" w:sz="0" w:space="0" w:color="auto"/>
          </w:divBdr>
        </w:div>
        <w:div w:id="904875951">
          <w:marLeft w:val="0"/>
          <w:marRight w:val="0"/>
          <w:marTop w:val="0"/>
          <w:marBottom w:val="0"/>
          <w:divBdr>
            <w:top w:val="none" w:sz="0" w:space="0" w:color="auto"/>
            <w:left w:val="none" w:sz="0" w:space="0" w:color="auto"/>
            <w:bottom w:val="none" w:sz="0" w:space="0" w:color="auto"/>
            <w:right w:val="none" w:sz="0" w:space="0" w:color="auto"/>
          </w:divBdr>
        </w:div>
        <w:div w:id="2090886353">
          <w:marLeft w:val="0"/>
          <w:marRight w:val="0"/>
          <w:marTop w:val="0"/>
          <w:marBottom w:val="0"/>
          <w:divBdr>
            <w:top w:val="none" w:sz="0" w:space="0" w:color="auto"/>
            <w:left w:val="none" w:sz="0" w:space="0" w:color="auto"/>
            <w:bottom w:val="none" w:sz="0" w:space="0" w:color="auto"/>
            <w:right w:val="none" w:sz="0" w:space="0" w:color="auto"/>
          </w:divBdr>
        </w:div>
        <w:div w:id="1474561827">
          <w:marLeft w:val="0"/>
          <w:marRight w:val="0"/>
          <w:marTop w:val="0"/>
          <w:marBottom w:val="0"/>
          <w:divBdr>
            <w:top w:val="none" w:sz="0" w:space="0" w:color="auto"/>
            <w:left w:val="none" w:sz="0" w:space="0" w:color="auto"/>
            <w:bottom w:val="none" w:sz="0" w:space="0" w:color="auto"/>
            <w:right w:val="none" w:sz="0" w:space="0" w:color="auto"/>
          </w:divBdr>
        </w:div>
        <w:div w:id="1338578104">
          <w:marLeft w:val="0"/>
          <w:marRight w:val="0"/>
          <w:marTop w:val="0"/>
          <w:marBottom w:val="0"/>
          <w:divBdr>
            <w:top w:val="none" w:sz="0" w:space="0" w:color="auto"/>
            <w:left w:val="none" w:sz="0" w:space="0" w:color="auto"/>
            <w:bottom w:val="none" w:sz="0" w:space="0" w:color="auto"/>
            <w:right w:val="none" w:sz="0" w:space="0" w:color="auto"/>
          </w:divBdr>
        </w:div>
        <w:div w:id="2007241947">
          <w:marLeft w:val="0"/>
          <w:marRight w:val="0"/>
          <w:marTop w:val="0"/>
          <w:marBottom w:val="0"/>
          <w:divBdr>
            <w:top w:val="none" w:sz="0" w:space="0" w:color="auto"/>
            <w:left w:val="none" w:sz="0" w:space="0" w:color="auto"/>
            <w:bottom w:val="none" w:sz="0" w:space="0" w:color="auto"/>
            <w:right w:val="none" w:sz="0" w:space="0" w:color="auto"/>
          </w:divBdr>
        </w:div>
        <w:div w:id="480199181">
          <w:marLeft w:val="0"/>
          <w:marRight w:val="0"/>
          <w:marTop w:val="0"/>
          <w:marBottom w:val="0"/>
          <w:divBdr>
            <w:top w:val="none" w:sz="0" w:space="0" w:color="auto"/>
            <w:left w:val="none" w:sz="0" w:space="0" w:color="auto"/>
            <w:bottom w:val="none" w:sz="0" w:space="0" w:color="auto"/>
            <w:right w:val="none" w:sz="0" w:space="0" w:color="auto"/>
          </w:divBdr>
        </w:div>
        <w:div w:id="301275199">
          <w:marLeft w:val="0"/>
          <w:marRight w:val="0"/>
          <w:marTop w:val="0"/>
          <w:marBottom w:val="0"/>
          <w:divBdr>
            <w:top w:val="none" w:sz="0" w:space="0" w:color="auto"/>
            <w:left w:val="none" w:sz="0" w:space="0" w:color="auto"/>
            <w:bottom w:val="none" w:sz="0" w:space="0" w:color="auto"/>
            <w:right w:val="none" w:sz="0" w:space="0" w:color="auto"/>
          </w:divBdr>
        </w:div>
        <w:div w:id="1178159882">
          <w:marLeft w:val="0"/>
          <w:marRight w:val="0"/>
          <w:marTop w:val="0"/>
          <w:marBottom w:val="0"/>
          <w:divBdr>
            <w:top w:val="none" w:sz="0" w:space="0" w:color="auto"/>
            <w:left w:val="none" w:sz="0" w:space="0" w:color="auto"/>
            <w:bottom w:val="none" w:sz="0" w:space="0" w:color="auto"/>
            <w:right w:val="none" w:sz="0" w:space="0" w:color="auto"/>
          </w:divBdr>
        </w:div>
        <w:div w:id="1773892907">
          <w:marLeft w:val="0"/>
          <w:marRight w:val="0"/>
          <w:marTop w:val="0"/>
          <w:marBottom w:val="0"/>
          <w:divBdr>
            <w:top w:val="none" w:sz="0" w:space="0" w:color="auto"/>
            <w:left w:val="none" w:sz="0" w:space="0" w:color="auto"/>
            <w:bottom w:val="none" w:sz="0" w:space="0" w:color="auto"/>
            <w:right w:val="none" w:sz="0" w:space="0" w:color="auto"/>
          </w:divBdr>
        </w:div>
        <w:div w:id="777144754">
          <w:marLeft w:val="0"/>
          <w:marRight w:val="0"/>
          <w:marTop w:val="0"/>
          <w:marBottom w:val="0"/>
          <w:divBdr>
            <w:top w:val="none" w:sz="0" w:space="0" w:color="auto"/>
            <w:left w:val="none" w:sz="0" w:space="0" w:color="auto"/>
            <w:bottom w:val="none" w:sz="0" w:space="0" w:color="auto"/>
            <w:right w:val="none" w:sz="0" w:space="0" w:color="auto"/>
          </w:divBdr>
        </w:div>
        <w:div w:id="1374693390">
          <w:marLeft w:val="0"/>
          <w:marRight w:val="0"/>
          <w:marTop w:val="0"/>
          <w:marBottom w:val="0"/>
          <w:divBdr>
            <w:top w:val="none" w:sz="0" w:space="0" w:color="auto"/>
            <w:left w:val="none" w:sz="0" w:space="0" w:color="auto"/>
            <w:bottom w:val="none" w:sz="0" w:space="0" w:color="auto"/>
            <w:right w:val="none" w:sz="0" w:space="0" w:color="auto"/>
          </w:divBdr>
        </w:div>
      </w:divsChild>
    </w:div>
    <w:div w:id="891312933">
      <w:bodyDiv w:val="1"/>
      <w:marLeft w:val="0"/>
      <w:marRight w:val="0"/>
      <w:marTop w:val="0"/>
      <w:marBottom w:val="0"/>
      <w:divBdr>
        <w:top w:val="none" w:sz="0" w:space="0" w:color="auto"/>
        <w:left w:val="none" w:sz="0" w:space="0" w:color="auto"/>
        <w:bottom w:val="none" w:sz="0" w:space="0" w:color="auto"/>
        <w:right w:val="none" w:sz="0" w:space="0" w:color="auto"/>
      </w:divBdr>
    </w:div>
    <w:div w:id="955908437">
      <w:bodyDiv w:val="1"/>
      <w:marLeft w:val="0"/>
      <w:marRight w:val="0"/>
      <w:marTop w:val="0"/>
      <w:marBottom w:val="0"/>
      <w:divBdr>
        <w:top w:val="none" w:sz="0" w:space="0" w:color="auto"/>
        <w:left w:val="none" w:sz="0" w:space="0" w:color="auto"/>
        <w:bottom w:val="none" w:sz="0" w:space="0" w:color="auto"/>
        <w:right w:val="none" w:sz="0" w:space="0" w:color="auto"/>
      </w:divBdr>
    </w:div>
    <w:div w:id="1053428452">
      <w:bodyDiv w:val="1"/>
      <w:marLeft w:val="0"/>
      <w:marRight w:val="0"/>
      <w:marTop w:val="0"/>
      <w:marBottom w:val="0"/>
      <w:divBdr>
        <w:top w:val="none" w:sz="0" w:space="0" w:color="auto"/>
        <w:left w:val="none" w:sz="0" w:space="0" w:color="auto"/>
        <w:bottom w:val="none" w:sz="0" w:space="0" w:color="auto"/>
        <w:right w:val="none" w:sz="0" w:space="0" w:color="auto"/>
      </w:divBdr>
    </w:div>
    <w:div w:id="1105461605">
      <w:bodyDiv w:val="1"/>
      <w:marLeft w:val="0"/>
      <w:marRight w:val="0"/>
      <w:marTop w:val="0"/>
      <w:marBottom w:val="0"/>
      <w:divBdr>
        <w:top w:val="none" w:sz="0" w:space="0" w:color="auto"/>
        <w:left w:val="none" w:sz="0" w:space="0" w:color="auto"/>
        <w:bottom w:val="none" w:sz="0" w:space="0" w:color="auto"/>
        <w:right w:val="none" w:sz="0" w:space="0" w:color="auto"/>
      </w:divBdr>
    </w:div>
    <w:div w:id="1136097479">
      <w:bodyDiv w:val="1"/>
      <w:marLeft w:val="0"/>
      <w:marRight w:val="0"/>
      <w:marTop w:val="0"/>
      <w:marBottom w:val="0"/>
      <w:divBdr>
        <w:top w:val="none" w:sz="0" w:space="0" w:color="auto"/>
        <w:left w:val="none" w:sz="0" w:space="0" w:color="auto"/>
        <w:bottom w:val="none" w:sz="0" w:space="0" w:color="auto"/>
        <w:right w:val="none" w:sz="0" w:space="0" w:color="auto"/>
      </w:divBdr>
    </w:div>
    <w:div w:id="1148740207">
      <w:bodyDiv w:val="1"/>
      <w:marLeft w:val="0"/>
      <w:marRight w:val="0"/>
      <w:marTop w:val="0"/>
      <w:marBottom w:val="0"/>
      <w:divBdr>
        <w:top w:val="none" w:sz="0" w:space="0" w:color="auto"/>
        <w:left w:val="none" w:sz="0" w:space="0" w:color="auto"/>
        <w:bottom w:val="none" w:sz="0" w:space="0" w:color="auto"/>
        <w:right w:val="none" w:sz="0" w:space="0" w:color="auto"/>
      </w:divBdr>
    </w:div>
    <w:div w:id="1210606763">
      <w:bodyDiv w:val="1"/>
      <w:marLeft w:val="0"/>
      <w:marRight w:val="0"/>
      <w:marTop w:val="0"/>
      <w:marBottom w:val="0"/>
      <w:divBdr>
        <w:top w:val="none" w:sz="0" w:space="0" w:color="auto"/>
        <w:left w:val="none" w:sz="0" w:space="0" w:color="auto"/>
        <w:bottom w:val="none" w:sz="0" w:space="0" w:color="auto"/>
        <w:right w:val="none" w:sz="0" w:space="0" w:color="auto"/>
      </w:divBdr>
    </w:div>
    <w:div w:id="1311326122">
      <w:bodyDiv w:val="1"/>
      <w:marLeft w:val="0"/>
      <w:marRight w:val="0"/>
      <w:marTop w:val="0"/>
      <w:marBottom w:val="0"/>
      <w:divBdr>
        <w:top w:val="none" w:sz="0" w:space="0" w:color="auto"/>
        <w:left w:val="none" w:sz="0" w:space="0" w:color="auto"/>
        <w:bottom w:val="none" w:sz="0" w:space="0" w:color="auto"/>
        <w:right w:val="none" w:sz="0" w:space="0" w:color="auto"/>
      </w:divBdr>
    </w:div>
    <w:div w:id="1311599628">
      <w:bodyDiv w:val="1"/>
      <w:marLeft w:val="0"/>
      <w:marRight w:val="0"/>
      <w:marTop w:val="0"/>
      <w:marBottom w:val="0"/>
      <w:divBdr>
        <w:top w:val="none" w:sz="0" w:space="0" w:color="auto"/>
        <w:left w:val="none" w:sz="0" w:space="0" w:color="auto"/>
        <w:bottom w:val="none" w:sz="0" w:space="0" w:color="auto"/>
        <w:right w:val="none" w:sz="0" w:space="0" w:color="auto"/>
      </w:divBdr>
    </w:div>
    <w:div w:id="1334214247">
      <w:bodyDiv w:val="1"/>
      <w:marLeft w:val="0"/>
      <w:marRight w:val="0"/>
      <w:marTop w:val="0"/>
      <w:marBottom w:val="0"/>
      <w:divBdr>
        <w:top w:val="none" w:sz="0" w:space="0" w:color="auto"/>
        <w:left w:val="none" w:sz="0" w:space="0" w:color="auto"/>
        <w:bottom w:val="none" w:sz="0" w:space="0" w:color="auto"/>
        <w:right w:val="none" w:sz="0" w:space="0" w:color="auto"/>
      </w:divBdr>
    </w:div>
    <w:div w:id="1424060498">
      <w:bodyDiv w:val="1"/>
      <w:marLeft w:val="0"/>
      <w:marRight w:val="0"/>
      <w:marTop w:val="0"/>
      <w:marBottom w:val="0"/>
      <w:divBdr>
        <w:top w:val="none" w:sz="0" w:space="0" w:color="auto"/>
        <w:left w:val="none" w:sz="0" w:space="0" w:color="auto"/>
        <w:bottom w:val="none" w:sz="0" w:space="0" w:color="auto"/>
        <w:right w:val="none" w:sz="0" w:space="0" w:color="auto"/>
      </w:divBdr>
    </w:div>
    <w:div w:id="1428425577">
      <w:bodyDiv w:val="1"/>
      <w:marLeft w:val="0"/>
      <w:marRight w:val="0"/>
      <w:marTop w:val="0"/>
      <w:marBottom w:val="0"/>
      <w:divBdr>
        <w:top w:val="none" w:sz="0" w:space="0" w:color="auto"/>
        <w:left w:val="none" w:sz="0" w:space="0" w:color="auto"/>
        <w:bottom w:val="none" w:sz="0" w:space="0" w:color="auto"/>
        <w:right w:val="none" w:sz="0" w:space="0" w:color="auto"/>
      </w:divBdr>
    </w:div>
    <w:div w:id="1476292093">
      <w:bodyDiv w:val="1"/>
      <w:marLeft w:val="0"/>
      <w:marRight w:val="0"/>
      <w:marTop w:val="0"/>
      <w:marBottom w:val="0"/>
      <w:divBdr>
        <w:top w:val="none" w:sz="0" w:space="0" w:color="auto"/>
        <w:left w:val="none" w:sz="0" w:space="0" w:color="auto"/>
        <w:bottom w:val="none" w:sz="0" w:space="0" w:color="auto"/>
        <w:right w:val="none" w:sz="0" w:space="0" w:color="auto"/>
      </w:divBdr>
    </w:div>
    <w:div w:id="1489321457">
      <w:bodyDiv w:val="1"/>
      <w:marLeft w:val="0"/>
      <w:marRight w:val="0"/>
      <w:marTop w:val="0"/>
      <w:marBottom w:val="0"/>
      <w:divBdr>
        <w:top w:val="none" w:sz="0" w:space="0" w:color="auto"/>
        <w:left w:val="none" w:sz="0" w:space="0" w:color="auto"/>
        <w:bottom w:val="none" w:sz="0" w:space="0" w:color="auto"/>
        <w:right w:val="none" w:sz="0" w:space="0" w:color="auto"/>
      </w:divBdr>
    </w:div>
    <w:div w:id="1500000753">
      <w:bodyDiv w:val="1"/>
      <w:marLeft w:val="0"/>
      <w:marRight w:val="0"/>
      <w:marTop w:val="0"/>
      <w:marBottom w:val="0"/>
      <w:divBdr>
        <w:top w:val="none" w:sz="0" w:space="0" w:color="auto"/>
        <w:left w:val="none" w:sz="0" w:space="0" w:color="auto"/>
        <w:bottom w:val="none" w:sz="0" w:space="0" w:color="auto"/>
        <w:right w:val="none" w:sz="0" w:space="0" w:color="auto"/>
      </w:divBdr>
    </w:div>
    <w:div w:id="1536766898">
      <w:bodyDiv w:val="1"/>
      <w:marLeft w:val="0"/>
      <w:marRight w:val="0"/>
      <w:marTop w:val="0"/>
      <w:marBottom w:val="0"/>
      <w:divBdr>
        <w:top w:val="none" w:sz="0" w:space="0" w:color="auto"/>
        <w:left w:val="none" w:sz="0" w:space="0" w:color="auto"/>
        <w:bottom w:val="none" w:sz="0" w:space="0" w:color="auto"/>
        <w:right w:val="none" w:sz="0" w:space="0" w:color="auto"/>
      </w:divBdr>
    </w:div>
    <w:div w:id="1541935286">
      <w:bodyDiv w:val="1"/>
      <w:marLeft w:val="0"/>
      <w:marRight w:val="0"/>
      <w:marTop w:val="0"/>
      <w:marBottom w:val="0"/>
      <w:divBdr>
        <w:top w:val="none" w:sz="0" w:space="0" w:color="auto"/>
        <w:left w:val="none" w:sz="0" w:space="0" w:color="auto"/>
        <w:bottom w:val="none" w:sz="0" w:space="0" w:color="auto"/>
        <w:right w:val="none" w:sz="0" w:space="0" w:color="auto"/>
      </w:divBdr>
    </w:div>
    <w:div w:id="1566068692">
      <w:bodyDiv w:val="1"/>
      <w:marLeft w:val="0"/>
      <w:marRight w:val="0"/>
      <w:marTop w:val="0"/>
      <w:marBottom w:val="0"/>
      <w:divBdr>
        <w:top w:val="none" w:sz="0" w:space="0" w:color="auto"/>
        <w:left w:val="none" w:sz="0" w:space="0" w:color="auto"/>
        <w:bottom w:val="none" w:sz="0" w:space="0" w:color="auto"/>
        <w:right w:val="none" w:sz="0" w:space="0" w:color="auto"/>
      </w:divBdr>
    </w:div>
    <w:div w:id="1580214489">
      <w:bodyDiv w:val="1"/>
      <w:marLeft w:val="0"/>
      <w:marRight w:val="0"/>
      <w:marTop w:val="0"/>
      <w:marBottom w:val="0"/>
      <w:divBdr>
        <w:top w:val="none" w:sz="0" w:space="0" w:color="auto"/>
        <w:left w:val="none" w:sz="0" w:space="0" w:color="auto"/>
        <w:bottom w:val="none" w:sz="0" w:space="0" w:color="auto"/>
        <w:right w:val="none" w:sz="0" w:space="0" w:color="auto"/>
      </w:divBdr>
    </w:div>
    <w:div w:id="1626690038">
      <w:bodyDiv w:val="1"/>
      <w:marLeft w:val="0"/>
      <w:marRight w:val="0"/>
      <w:marTop w:val="0"/>
      <w:marBottom w:val="0"/>
      <w:divBdr>
        <w:top w:val="none" w:sz="0" w:space="0" w:color="auto"/>
        <w:left w:val="none" w:sz="0" w:space="0" w:color="auto"/>
        <w:bottom w:val="none" w:sz="0" w:space="0" w:color="auto"/>
        <w:right w:val="none" w:sz="0" w:space="0" w:color="auto"/>
      </w:divBdr>
    </w:div>
    <w:div w:id="1693845236">
      <w:bodyDiv w:val="1"/>
      <w:marLeft w:val="0"/>
      <w:marRight w:val="0"/>
      <w:marTop w:val="0"/>
      <w:marBottom w:val="0"/>
      <w:divBdr>
        <w:top w:val="none" w:sz="0" w:space="0" w:color="auto"/>
        <w:left w:val="none" w:sz="0" w:space="0" w:color="auto"/>
        <w:bottom w:val="none" w:sz="0" w:space="0" w:color="auto"/>
        <w:right w:val="none" w:sz="0" w:space="0" w:color="auto"/>
      </w:divBdr>
    </w:div>
    <w:div w:id="1736925674">
      <w:bodyDiv w:val="1"/>
      <w:marLeft w:val="0"/>
      <w:marRight w:val="0"/>
      <w:marTop w:val="0"/>
      <w:marBottom w:val="0"/>
      <w:divBdr>
        <w:top w:val="none" w:sz="0" w:space="0" w:color="auto"/>
        <w:left w:val="none" w:sz="0" w:space="0" w:color="auto"/>
        <w:bottom w:val="none" w:sz="0" w:space="0" w:color="auto"/>
        <w:right w:val="none" w:sz="0" w:space="0" w:color="auto"/>
      </w:divBdr>
      <w:divsChild>
        <w:div w:id="1969161676">
          <w:marLeft w:val="0"/>
          <w:marRight w:val="0"/>
          <w:marTop w:val="120"/>
          <w:marBottom w:val="360"/>
          <w:divBdr>
            <w:top w:val="none" w:sz="0" w:space="0" w:color="auto"/>
            <w:left w:val="none" w:sz="0" w:space="0" w:color="auto"/>
            <w:bottom w:val="none" w:sz="0" w:space="0" w:color="auto"/>
            <w:right w:val="none" w:sz="0" w:space="0" w:color="auto"/>
          </w:divBdr>
          <w:divsChild>
            <w:div w:id="75913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74844">
      <w:bodyDiv w:val="1"/>
      <w:marLeft w:val="0"/>
      <w:marRight w:val="0"/>
      <w:marTop w:val="0"/>
      <w:marBottom w:val="0"/>
      <w:divBdr>
        <w:top w:val="none" w:sz="0" w:space="0" w:color="auto"/>
        <w:left w:val="none" w:sz="0" w:space="0" w:color="auto"/>
        <w:bottom w:val="none" w:sz="0" w:space="0" w:color="auto"/>
        <w:right w:val="none" w:sz="0" w:space="0" w:color="auto"/>
      </w:divBdr>
    </w:div>
    <w:div w:id="1784303147">
      <w:bodyDiv w:val="1"/>
      <w:marLeft w:val="0"/>
      <w:marRight w:val="0"/>
      <w:marTop w:val="0"/>
      <w:marBottom w:val="0"/>
      <w:divBdr>
        <w:top w:val="none" w:sz="0" w:space="0" w:color="auto"/>
        <w:left w:val="none" w:sz="0" w:space="0" w:color="auto"/>
        <w:bottom w:val="none" w:sz="0" w:space="0" w:color="auto"/>
        <w:right w:val="none" w:sz="0" w:space="0" w:color="auto"/>
      </w:divBdr>
    </w:div>
    <w:div w:id="1936131345">
      <w:bodyDiv w:val="1"/>
      <w:marLeft w:val="0"/>
      <w:marRight w:val="0"/>
      <w:marTop w:val="0"/>
      <w:marBottom w:val="0"/>
      <w:divBdr>
        <w:top w:val="none" w:sz="0" w:space="0" w:color="auto"/>
        <w:left w:val="none" w:sz="0" w:space="0" w:color="auto"/>
        <w:bottom w:val="none" w:sz="0" w:space="0" w:color="auto"/>
        <w:right w:val="none" w:sz="0" w:space="0" w:color="auto"/>
      </w:divBdr>
    </w:div>
    <w:div w:id="1967198701">
      <w:bodyDiv w:val="1"/>
      <w:marLeft w:val="0"/>
      <w:marRight w:val="0"/>
      <w:marTop w:val="0"/>
      <w:marBottom w:val="0"/>
      <w:divBdr>
        <w:top w:val="none" w:sz="0" w:space="0" w:color="auto"/>
        <w:left w:val="none" w:sz="0" w:space="0" w:color="auto"/>
        <w:bottom w:val="none" w:sz="0" w:space="0" w:color="auto"/>
        <w:right w:val="none" w:sz="0" w:space="0" w:color="auto"/>
      </w:divBdr>
    </w:div>
    <w:div w:id="2035576243">
      <w:bodyDiv w:val="1"/>
      <w:marLeft w:val="0"/>
      <w:marRight w:val="0"/>
      <w:marTop w:val="0"/>
      <w:marBottom w:val="0"/>
      <w:divBdr>
        <w:top w:val="none" w:sz="0" w:space="0" w:color="auto"/>
        <w:left w:val="none" w:sz="0" w:space="0" w:color="auto"/>
        <w:bottom w:val="none" w:sz="0" w:space="0" w:color="auto"/>
        <w:right w:val="none" w:sz="0" w:space="0" w:color="auto"/>
      </w:divBdr>
      <w:divsChild>
        <w:div w:id="674381175">
          <w:marLeft w:val="0"/>
          <w:marRight w:val="0"/>
          <w:marTop w:val="0"/>
          <w:marBottom w:val="0"/>
          <w:divBdr>
            <w:top w:val="none" w:sz="0" w:space="0" w:color="auto"/>
            <w:left w:val="none" w:sz="0" w:space="0" w:color="auto"/>
            <w:bottom w:val="none" w:sz="0" w:space="0" w:color="auto"/>
            <w:right w:val="none" w:sz="0" w:space="0" w:color="auto"/>
          </w:divBdr>
        </w:div>
        <w:div w:id="580868328">
          <w:marLeft w:val="0"/>
          <w:marRight w:val="0"/>
          <w:marTop w:val="0"/>
          <w:marBottom w:val="0"/>
          <w:divBdr>
            <w:top w:val="none" w:sz="0" w:space="0" w:color="auto"/>
            <w:left w:val="none" w:sz="0" w:space="0" w:color="auto"/>
            <w:bottom w:val="none" w:sz="0" w:space="0" w:color="auto"/>
            <w:right w:val="none" w:sz="0" w:space="0" w:color="auto"/>
          </w:divBdr>
        </w:div>
        <w:div w:id="1326130274">
          <w:marLeft w:val="0"/>
          <w:marRight w:val="0"/>
          <w:marTop w:val="0"/>
          <w:marBottom w:val="0"/>
          <w:divBdr>
            <w:top w:val="none" w:sz="0" w:space="0" w:color="auto"/>
            <w:left w:val="none" w:sz="0" w:space="0" w:color="auto"/>
            <w:bottom w:val="none" w:sz="0" w:space="0" w:color="auto"/>
            <w:right w:val="none" w:sz="0" w:space="0" w:color="auto"/>
          </w:divBdr>
        </w:div>
        <w:div w:id="1266381887">
          <w:marLeft w:val="0"/>
          <w:marRight w:val="0"/>
          <w:marTop w:val="0"/>
          <w:marBottom w:val="0"/>
          <w:divBdr>
            <w:top w:val="none" w:sz="0" w:space="0" w:color="auto"/>
            <w:left w:val="none" w:sz="0" w:space="0" w:color="auto"/>
            <w:bottom w:val="none" w:sz="0" w:space="0" w:color="auto"/>
            <w:right w:val="none" w:sz="0" w:space="0" w:color="auto"/>
          </w:divBdr>
        </w:div>
        <w:div w:id="862354725">
          <w:marLeft w:val="0"/>
          <w:marRight w:val="0"/>
          <w:marTop w:val="0"/>
          <w:marBottom w:val="0"/>
          <w:divBdr>
            <w:top w:val="none" w:sz="0" w:space="0" w:color="auto"/>
            <w:left w:val="none" w:sz="0" w:space="0" w:color="auto"/>
            <w:bottom w:val="none" w:sz="0" w:space="0" w:color="auto"/>
            <w:right w:val="none" w:sz="0" w:space="0" w:color="auto"/>
          </w:divBdr>
        </w:div>
        <w:div w:id="626544272">
          <w:marLeft w:val="0"/>
          <w:marRight w:val="0"/>
          <w:marTop w:val="0"/>
          <w:marBottom w:val="0"/>
          <w:divBdr>
            <w:top w:val="none" w:sz="0" w:space="0" w:color="auto"/>
            <w:left w:val="none" w:sz="0" w:space="0" w:color="auto"/>
            <w:bottom w:val="none" w:sz="0" w:space="0" w:color="auto"/>
            <w:right w:val="none" w:sz="0" w:space="0" w:color="auto"/>
          </w:divBdr>
        </w:div>
      </w:divsChild>
    </w:div>
    <w:div w:id="2058124443">
      <w:bodyDiv w:val="1"/>
      <w:marLeft w:val="0"/>
      <w:marRight w:val="0"/>
      <w:marTop w:val="0"/>
      <w:marBottom w:val="0"/>
      <w:divBdr>
        <w:top w:val="none" w:sz="0" w:space="0" w:color="auto"/>
        <w:left w:val="none" w:sz="0" w:space="0" w:color="auto"/>
        <w:bottom w:val="none" w:sz="0" w:space="0" w:color="auto"/>
        <w:right w:val="none" w:sz="0" w:space="0" w:color="auto"/>
      </w:divBdr>
    </w:div>
    <w:div w:id="2083719419">
      <w:bodyDiv w:val="1"/>
      <w:marLeft w:val="0"/>
      <w:marRight w:val="0"/>
      <w:marTop w:val="0"/>
      <w:marBottom w:val="0"/>
      <w:divBdr>
        <w:top w:val="none" w:sz="0" w:space="0" w:color="auto"/>
        <w:left w:val="none" w:sz="0" w:space="0" w:color="auto"/>
        <w:bottom w:val="none" w:sz="0" w:space="0" w:color="auto"/>
        <w:right w:val="none" w:sz="0" w:space="0" w:color="auto"/>
      </w:divBdr>
      <w:divsChild>
        <w:div w:id="587157226">
          <w:marLeft w:val="0"/>
          <w:marRight w:val="0"/>
          <w:marTop w:val="120"/>
          <w:marBottom w:val="360"/>
          <w:divBdr>
            <w:top w:val="none" w:sz="0" w:space="0" w:color="auto"/>
            <w:left w:val="none" w:sz="0" w:space="0" w:color="auto"/>
            <w:bottom w:val="none" w:sz="0" w:space="0" w:color="auto"/>
            <w:right w:val="none" w:sz="0" w:space="0" w:color="auto"/>
          </w:divBdr>
          <w:divsChild>
            <w:div w:id="93987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36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sciencedirect.com/science/journal/1526590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8757192328468449003360B0743D377" ma:contentTypeVersion="2" ma:contentTypeDescription="Crie um novo documento." ma:contentTypeScope="" ma:versionID="7a8d7557149d19a15b80c03c38c2796c">
  <xsd:schema xmlns:xsd="http://www.w3.org/2001/XMLSchema" xmlns:xs="http://www.w3.org/2001/XMLSchema" xmlns:p="http://schemas.microsoft.com/office/2006/metadata/properties" xmlns:ns2="1ac17341-bd07-4296-a3ba-4ca912f3c801" targetNamespace="http://schemas.microsoft.com/office/2006/metadata/properties" ma:root="true" ma:fieldsID="10839184bf57eac245eeefd2b07bd125" ns2:_="">
    <xsd:import namespace="1ac17341-bd07-4296-a3ba-4ca912f3c80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17341-bd07-4296-a3ba-4ca912f3c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E66B3D-F10C-442F-9742-701E7B06B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17341-bd07-4296-a3ba-4ca912f3c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E9B2B7-80E7-4CA8-B933-E8F86A7D0BCF}">
  <ds:schemaRefs>
    <ds:schemaRef ds:uri="http://schemas.openxmlformats.org/officeDocument/2006/bibliography"/>
  </ds:schemaRefs>
</ds:datastoreItem>
</file>

<file path=customXml/itemProps3.xml><?xml version="1.0" encoding="utf-8"?>
<ds:datastoreItem xmlns:ds="http://schemas.openxmlformats.org/officeDocument/2006/customXml" ds:itemID="{68D8AD32-0726-4B00-8881-03D57BD369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6D2F48-D9DD-4A4F-93EF-84B3533BE9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5042</Words>
  <Characters>27228</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Sávylla Sklabrynne</dc:creator>
  <cp:keywords/>
  <dc:description/>
  <cp:lastModifiedBy>Ana Cristina Rodrigues</cp:lastModifiedBy>
  <cp:revision>10</cp:revision>
  <cp:lastPrinted>2021-05-31T22:17:00Z</cp:lastPrinted>
  <dcterms:created xsi:type="dcterms:W3CDTF">2021-06-11T20:21:00Z</dcterms:created>
  <dcterms:modified xsi:type="dcterms:W3CDTF">2021-06-13T12:16:00Z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0x01010098757192328468449003360B0743D377</vt:lpwstr>
  </property>
</Properties>
</file>