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2E" w:rsidRPr="0063712E" w:rsidRDefault="0063712E" w:rsidP="00C52865">
      <w:pPr>
        <w:spacing w:after="160" w:line="259" w:lineRule="auto"/>
        <w:ind w:left="0" w:firstLine="0"/>
        <w:rPr>
          <w:rFonts w:ascii="Arial" w:hAnsi="Arial" w:cs="Arial"/>
          <w:b/>
        </w:rPr>
      </w:pPr>
      <w:bookmarkStart w:id="0" w:name="_GoBack"/>
      <w:bookmarkEnd w:id="0"/>
    </w:p>
    <w:p w:rsidR="00C52865" w:rsidRDefault="00C52865" w:rsidP="00DB744A">
      <w:pPr>
        <w:spacing w:after="140" w:line="240" w:lineRule="auto"/>
        <w:ind w:left="852" w:firstLine="0"/>
      </w:pPr>
      <w:r>
        <w:tab/>
      </w:r>
      <w:r>
        <w:rPr>
          <w:rFonts w:ascii="Calibri" w:eastAsia="Calibri" w:hAnsi="Calibri" w:cs="Calibri"/>
          <w:noProof/>
          <w:position w:val="-25"/>
        </w:rPr>
        <w:drawing>
          <wp:inline distT="0" distB="0" distL="0" distR="0" wp14:anchorId="39E369AB" wp14:editId="6459A793">
            <wp:extent cx="2425700" cy="873125"/>
            <wp:effectExtent l="0" t="0" r="0" b="0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65" w:rsidRPr="00DB744A" w:rsidRDefault="00C52865" w:rsidP="00DB744A">
      <w:pPr>
        <w:spacing w:after="175" w:line="240" w:lineRule="auto"/>
        <w:ind w:left="1642" w:firstLine="0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PONTIFÍCIA UNIVERSIDADE CATÓLICA DE GOIÁS </w:t>
      </w:r>
    </w:p>
    <w:p w:rsidR="00C52865" w:rsidRPr="00DB744A" w:rsidRDefault="00C52865" w:rsidP="00DB744A">
      <w:pPr>
        <w:spacing w:after="174" w:line="240" w:lineRule="auto"/>
        <w:ind w:left="2078" w:right="207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ESCOLA DE GESTÃO E NEGÓCIOS CURSO DE CIÊNCIAS CONTÁBEIS </w:t>
      </w:r>
    </w:p>
    <w:p w:rsidR="00C52865" w:rsidRPr="00DB744A" w:rsidRDefault="00C52865" w:rsidP="00C52865">
      <w:pPr>
        <w:spacing w:after="178" w:line="240" w:lineRule="auto"/>
        <w:ind w:left="0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</w:t>
      </w:r>
    </w:p>
    <w:p w:rsidR="00C52865" w:rsidRPr="00DB744A" w:rsidRDefault="00C52865" w:rsidP="00C52865">
      <w:pPr>
        <w:spacing w:after="175" w:line="240" w:lineRule="auto"/>
        <w:ind w:left="0" w:firstLine="0"/>
        <w:jc w:val="center"/>
        <w:rPr>
          <w:b/>
          <w:sz w:val="24"/>
          <w:szCs w:val="24"/>
        </w:rPr>
      </w:pPr>
    </w:p>
    <w:p w:rsidR="00C52865" w:rsidRPr="00DB744A" w:rsidRDefault="00C52865" w:rsidP="00C52865">
      <w:pPr>
        <w:spacing w:after="175" w:line="240" w:lineRule="auto"/>
        <w:ind w:left="0" w:firstLine="0"/>
        <w:jc w:val="center"/>
        <w:rPr>
          <w:b/>
          <w:sz w:val="24"/>
          <w:szCs w:val="24"/>
        </w:rPr>
      </w:pPr>
    </w:p>
    <w:p w:rsidR="00C52865" w:rsidRPr="00DB744A" w:rsidRDefault="00C52865" w:rsidP="00C52865">
      <w:pPr>
        <w:spacing w:after="175" w:line="240" w:lineRule="auto"/>
        <w:ind w:left="0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</w:t>
      </w:r>
    </w:p>
    <w:p w:rsidR="00C52865" w:rsidRPr="00DB744A" w:rsidRDefault="00C52865" w:rsidP="00C52865">
      <w:pPr>
        <w:spacing w:after="170" w:line="351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  </w:t>
      </w:r>
    </w:p>
    <w:p w:rsidR="00C52865" w:rsidRPr="00DB744A" w:rsidRDefault="00C52865" w:rsidP="00C52865">
      <w:pPr>
        <w:spacing w:after="174" w:line="240" w:lineRule="auto"/>
        <w:ind w:left="10" w:right="-15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VICTOR HUGO LEAO </w:t>
      </w:r>
    </w:p>
    <w:p w:rsidR="00C52865" w:rsidRPr="00DB744A" w:rsidRDefault="00C52865" w:rsidP="00C52865">
      <w:pPr>
        <w:spacing w:after="170" w:line="351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 </w:t>
      </w:r>
    </w:p>
    <w:p w:rsidR="00C52865" w:rsidRPr="00DB744A" w:rsidRDefault="00C52865" w:rsidP="00DA5137">
      <w:pPr>
        <w:spacing w:after="170" w:line="352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</w:t>
      </w:r>
    </w:p>
    <w:p w:rsidR="00C52865" w:rsidRPr="00DB744A" w:rsidRDefault="00C52865" w:rsidP="00C52865">
      <w:pPr>
        <w:spacing w:after="178" w:line="240" w:lineRule="auto"/>
        <w:ind w:left="0" w:firstLine="0"/>
        <w:jc w:val="center"/>
        <w:rPr>
          <w:b/>
          <w:sz w:val="24"/>
          <w:szCs w:val="24"/>
        </w:rPr>
      </w:pPr>
    </w:p>
    <w:p w:rsidR="00C52865" w:rsidRPr="00DB744A" w:rsidRDefault="00C52865" w:rsidP="00C52865">
      <w:pPr>
        <w:spacing w:after="178" w:line="240" w:lineRule="auto"/>
        <w:ind w:left="0" w:firstLine="0"/>
        <w:jc w:val="center"/>
        <w:rPr>
          <w:b/>
          <w:sz w:val="24"/>
          <w:szCs w:val="24"/>
        </w:rPr>
      </w:pPr>
    </w:p>
    <w:p w:rsidR="00C52865" w:rsidRPr="00DB744A" w:rsidRDefault="00C52865" w:rsidP="00C52865">
      <w:pPr>
        <w:spacing w:after="178" w:line="240" w:lineRule="auto"/>
        <w:ind w:left="0" w:firstLine="0"/>
        <w:jc w:val="center"/>
        <w:rPr>
          <w:b/>
          <w:sz w:val="24"/>
          <w:szCs w:val="24"/>
        </w:rPr>
      </w:pPr>
    </w:p>
    <w:p w:rsidR="00C52865" w:rsidRPr="00DB744A" w:rsidRDefault="00C52865" w:rsidP="00C52865">
      <w:pPr>
        <w:spacing w:after="178" w:line="240" w:lineRule="auto"/>
        <w:ind w:left="0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</w:t>
      </w:r>
    </w:p>
    <w:p w:rsidR="00C52865" w:rsidRPr="00DB744A" w:rsidRDefault="004E19DE" w:rsidP="00DA5137">
      <w:pPr>
        <w:spacing w:after="175" w:line="240" w:lineRule="auto"/>
        <w:ind w:left="0" w:right="1210" w:firstLine="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ABERTURA </w:t>
      </w:r>
      <w:r w:rsidR="00DB744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FUNCIONAMENTO DE </w:t>
      </w:r>
      <w:proofErr w:type="gramStart"/>
      <w:r>
        <w:rPr>
          <w:rFonts w:ascii="Arial" w:hAnsi="Arial" w:cs="Arial"/>
          <w:b/>
          <w:sz w:val="24"/>
          <w:szCs w:val="24"/>
        </w:rPr>
        <w:t>UMA</w:t>
      </w:r>
      <w:r w:rsidRPr="004E19DE">
        <w:rPr>
          <w:rFonts w:ascii="Arial" w:hAnsi="Arial" w:cs="Arial"/>
          <w:b/>
          <w:i/>
          <w:sz w:val="24"/>
          <w:szCs w:val="24"/>
        </w:rPr>
        <w:t xml:space="preserve"> HOLDING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PATRIMONIAL</w:t>
      </w:r>
    </w:p>
    <w:p w:rsidR="00C52865" w:rsidRPr="00DB744A" w:rsidRDefault="00C52865" w:rsidP="00C52865">
      <w:pPr>
        <w:spacing w:after="170" w:line="351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 </w:t>
      </w:r>
    </w:p>
    <w:p w:rsidR="00C52865" w:rsidRPr="00DB744A" w:rsidRDefault="00C52865" w:rsidP="00C52865">
      <w:pPr>
        <w:spacing w:after="170" w:line="352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</w:t>
      </w:r>
    </w:p>
    <w:p w:rsidR="00C52865" w:rsidRPr="00DB744A" w:rsidRDefault="00C52865" w:rsidP="00C52865">
      <w:pPr>
        <w:spacing w:after="170" w:line="352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</w:t>
      </w:r>
    </w:p>
    <w:p w:rsidR="00C52865" w:rsidRPr="00DB744A" w:rsidRDefault="00C52865" w:rsidP="00C52865">
      <w:pPr>
        <w:spacing w:after="170" w:line="352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</w:t>
      </w:r>
    </w:p>
    <w:p w:rsidR="00C52865" w:rsidRPr="00DB744A" w:rsidRDefault="00C52865" w:rsidP="00A07DB7">
      <w:pPr>
        <w:spacing w:after="170" w:line="240" w:lineRule="auto"/>
        <w:ind w:left="4536" w:right="4536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   </w:t>
      </w:r>
    </w:p>
    <w:p w:rsidR="00C52865" w:rsidRPr="00DB744A" w:rsidRDefault="00C52865" w:rsidP="00A07DB7">
      <w:pPr>
        <w:spacing w:after="178" w:line="240" w:lineRule="auto"/>
        <w:ind w:left="0" w:firstLine="0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 xml:space="preserve"> GOIÂNIA </w:t>
      </w:r>
    </w:p>
    <w:p w:rsidR="00C52865" w:rsidRPr="00DB744A" w:rsidRDefault="004F44F8" w:rsidP="00A07DB7">
      <w:pPr>
        <w:spacing w:after="0" w:line="240" w:lineRule="auto"/>
        <w:ind w:left="10" w:right="-15"/>
        <w:jc w:val="center"/>
        <w:rPr>
          <w:b/>
          <w:sz w:val="24"/>
          <w:szCs w:val="24"/>
        </w:rPr>
      </w:pPr>
      <w:r w:rsidRPr="00DB744A">
        <w:rPr>
          <w:b/>
          <w:sz w:val="24"/>
          <w:szCs w:val="24"/>
        </w:rPr>
        <w:t>2020</w:t>
      </w:r>
    </w:p>
    <w:p w:rsidR="0063712E" w:rsidRPr="00DB744A" w:rsidRDefault="0063712E" w:rsidP="00DB74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744A" w:rsidRDefault="00DB744A" w:rsidP="00D33403">
      <w:pPr>
        <w:spacing w:line="360" w:lineRule="auto"/>
        <w:jc w:val="center"/>
        <w:rPr>
          <w:rFonts w:ascii="Arial" w:hAnsi="Arial" w:cs="Arial"/>
          <w:b/>
        </w:rPr>
      </w:pPr>
    </w:p>
    <w:p w:rsidR="00085D39" w:rsidRPr="00A07DB7" w:rsidRDefault="004E19DE" w:rsidP="004E19DE">
      <w:pPr>
        <w:spacing w:after="175" w:line="240" w:lineRule="auto"/>
        <w:ind w:left="0" w:right="121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ABERTURA E FUNCIONAMENTO DE </w:t>
      </w:r>
      <w:proofErr w:type="gramStart"/>
      <w:r>
        <w:rPr>
          <w:rFonts w:ascii="Arial" w:hAnsi="Arial" w:cs="Arial"/>
          <w:b/>
          <w:sz w:val="24"/>
          <w:szCs w:val="24"/>
        </w:rPr>
        <w:t>UMA</w:t>
      </w:r>
      <w:r w:rsidRPr="004E19DE">
        <w:rPr>
          <w:rFonts w:ascii="Arial" w:hAnsi="Arial" w:cs="Arial"/>
          <w:b/>
          <w:i/>
          <w:sz w:val="24"/>
          <w:szCs w:val="24"/>
        </w:rPr>
        <w:t xml:space="preserve"> HOLDING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PATRIMONIAL</w:t>
      </w:r>
      <w:r w:rsidR="00085D39" w:rsidRPr="00A07DB7">
        <w:rPr>
          <w:rFonts w:ascii="Arial" w:hAnsi="Arial" w:cs="Arial"/>
          <w:b/>
          <w:sz w:val="24"/>
          <w:szCs w:val="24"/>
        </w:rPr>
        <w:t>*</w:t>
      </w:r>
    </w:p>
    <w:p w:rsidR="00556BF5" w:rsidRPr="00A07DB7" w:rsidRDefault="00556BF5" w:rsidP="00556BF5">
      <w:pPr>
        <w:spacing w:line="240" w:lineRule="auto"/>
        <w:jc w:val="center"/>
        <w:rPr>
          <w:rFonts w:ascii="Arial" w:hAnsi="Arial" w:cs="Arial"/>
          <w:b/>
          <w:color w:val="202124"/>
          <w:sz w:val="24"/>
          <w:szCs w:val="24"/>
        </w:rPr>
      </w:pPr>
      <w:r w:rsidRPr="00A07DB7">
        <w:rPr>
          <w:rFonts w:ascii="Arial" w:hAnsi="Arial" w:cs="Arial"/>
          <w:b/>
          <w:color w:val="202124"/>
          <w:sz w:val="24"/>
          <w:szCs w:val="24"/>
          <w:lang w:val="en"/>
        </w:rPr>
        <w:t>OPENING OF A COMPANY FOCUSED ON HERITAGE PROTECTION</w:t>
      </w:r>
    </w:p>
    <w:p w:rsidR="00085D39" w:rsidRPr="00A07DB7" w:rsidRDefault="00556BF5" w:rsidP="00556BF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 xml:space="preserve"> </w:t>
      </w:r>
      <w:r w:rsidR="00085D39" w:rsidRPr="00A07DB7">
        <w:rPr>
          <w:rFonts w:ascii="Arial" w:hAnsi="Arial" w:cs="Arial"/>
          <w:b/>
          <w:sz w:val="24"/>
          <w:szCs w:val="24"/>
        </w:rPr>
        <w:t>VICTOR HUGO DE OLIVEIRA LEÃO**</w:t>
      </w:r>
    </w:p>
    <w:p w:rsidR="00085D39" w:rsidRPr="00A07DB7" w:rsidRDefault="00085D39" w:rsidP="00085D39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 xml:space="preserve"> ANTONIO TORQUATO DA SILVA***</w:t>
      </w:r>
    </w:p>
    <w:p w:rsidR="00085D39" w:rsidRPr="00A07DB7" w:rsidRDefault="00085D39" w:rsidP="005B23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>RESUMO</w:t>
      </w:r>
    </w:p>
    <w:p w:rsidR="00F2298A" w:rsidRPr="00A07DB7" w:rsidRDefault="00F2298A" w:rsidP="00DA5137">
      <w:pPr>
        <w:spacing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Neste trabalho </w:t>
      </w:r>
      <w:r w:rsidR="005B2376" w:rsidRPr="00A07DB7">
        <w:rPr>
          <w:rFonts w:ascii="Arial" w:hAnsi="Arial" w:cs="Arial"/>
          <w:color w:val="auto"/>
          <w:sz w:val="24"/>
          <w:szCs w:val="24"/>
        </w:rPr>
        <w:t xml:space="preserve">apresentam-se um 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a importância de se ter uma </w:t>
      </w:r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holding </w:t>
      </w:r>
      <w:r w:rsidRPr="00A07DB7">
        <w:rPr>
          <w:rFonts w:ascii="Arial" w:hAnsi="Arial" w:cs="Arial"/>
          <w:color w:val="auto"/>
          <w:sz w:val="24"/>
          <w:szCs w:val="24"/>
        </w:rPr>
        <w:t>hoje em dia</w:t>
      </w:r>
      <w:r w:rsidR="005B2376" w:rsidRPr="00A07DB7">
        <w:rPr>
          <w:rFonts w:ascii="Arial" w:hAnsi="Arial" w:cs="Arial"/>
          <w:color w:val="auto"/>
          <w:sz w:val="24"/>
          <w:szCs w:val="24"/>
        </w:rPr>
        <w:t>, para se obter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d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os benefícios que ela pode trazer quando se tem algo planejado. Uma </w:t>
      </w:r>
      <w:r w:rsidRPr="00A07DB7">
        <w:rPr>
          <w:rFonts w:ascii="Arial" w:hAnsi="Arial" w:cs="Arial"/>
          <w:i/>
          <w:color w:val="auto"/>
          <w:sz w:val="24"/>
          <w:szCs w:val="24"/>
        </w:rPr>
        <w:t>holding</w:t>
      </w:r>
      <w:r w:rsidR="005B2376" w:rsidRPr="00A07DB7">
        <w:rPr>
          <w:rFonts w:ascii="Arial" w:hAnsi="Arial" w:cs="Arial"/>
          <w:color w:val="auto"/>
          <w:sz w:val="24"/>
          <w:szCs w:val="24"/>
        </w:rPr>
        <w:t xml:space="preserve"> nada mais é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que uma blindagem de seus bens moveis ou imóveis</w:t>
      </w:r>
      <w:r w:rsidR="005B2376" w:rsidRPr="00A07DB7">
        <w:rPr>
          <w:rFonts w:ascii="Arial" w:hAnsi="Arial" w:cs="Arial"/>
          <w:color w:val="auto"/>
          <w:sz w:val="24"/>
          <w:szCs w:val="24"/>
        </w:rPr>
        <w:t>.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P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or isso vem aumentando o número de </w:t>
      </w:r>
      <w:r w:rsidRPr="00A07DB7">
        <w:rPr>
          <w:rFonts w:ascii="Arial" w:hAnsi="Arial" w:cs="Arial"/>
          <w:i/>
          <w:color w:val="auto"/>
          <w:sz w:val="24"/>
          <w:szCs w:val="24"/>
        </w:rPr>
        <w:t>holding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no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Brasil.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E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quando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se diz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blindagem inclu</w:t>
      </w:r>
      <w:r w:rsidR="005B2376" w:rsidRPr="00A07DB7">
        <w:rPr>
          <w:rFonts w:ascii="Arial" w:hAnsi="Arial" w:cs="Arial"/>
          <w:color w:val="auto"/>
          <w:sz w:val="24"/>
          <w:szCs w:val="24"/>
        </w:rPr>
        <w:t xml:space="preserve">i-se 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também a questão de doação para membros da família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e em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 muitos casos de pessoas que recebem esses imóveis</w:t>
      </w:r>
      <w:r w:rsidR="005B2376" w:rsidRPr="00A07DB7">
        <w:rPr>
          <w:rFonts w:ascii="Arial" w:hAnsi="Arial" w:cs="Arial"/>
          <w:color w:val="auto"/>
          <w:sz w:val="24"/>
          <w:szCs w:val="24"/>
        </w:rPr>
        <w:t>, porém,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 fica</w:t>
      </w:r>
      <w:r w:rsidR="005B2376" w:rsidRPr="00A07DB7">
        <w:rPr>
          <w:rFonts w:ascii="Arial" w:hAnsi="Arial" w:cs="Arial"/>
          <w:color w:val="auto"/>
          <w:sz w:val="24"/>
          <w:szCs w:val="24"/>
        </w:rPr>
        <w:t>m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 preso</w:t>
      </w:r>
      <w:r w:rsidR="005B2376" w:rsidRPr="00A07DB7">
        <w:rPr>
          <w:rFonts w:ascii="Arial" w:hAnsi="Arial" w:cs="Arial"/>
          <w:color w:val="auto"/>
          <w:sz w:val="24"/>
          <w:szCs w:val="24"/>
        </w:rPr>
        <w:t>s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 por não dar</w:t>
      </w:r>
      <w:r w:rsidR="005B2376" w:rsidRPr="00A07DB7">
        <w:rPr>
          <w:rFonts w:ascii="Arial" w:hAnsi="Arial" w:cs="Arial"/>
          <w:color w:val="auto"/>
          <w:sz w:val="24"/>
          <w:szCs w:val="24"/>
        </w:rPr>
        <w:t>em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 conta de pagar a taxa sobre o ITCMD, o Imposto de Transmissão Causa Mortis e Doação. A alíquota do ITCMD varia de 1,5% a 8%(sobre o valor do i</w:t>
      </w:r>
      <w:r w:rsidR="005B2376" w:rsidRPr="00A07DB7">
        <w:rPr>
          <w:rFonts w:ascii="Arial" w:hAnsi="Arial" w:cs="Arial"/>
          <w:color w:val="auto"/>
          <w:sz w:val="24"/>
          <w:szCs w:val="24"/>
        </w:rPr>
        <w:t>móvel), dependendo do e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stado brasileiro em que o inventário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foi</w:t>
      </w:r>
      <w:r w:rsidR="00BA662A" w:rsidRPr="00A07DB7">
        <w:rPr>
          <w:rFonts w:ascii="Arial" w:hAnsi="Arial" w:cs="Arial"/>
          <w:color w:val="auto"/>
          <w:sz w:val="24"/>
          <w:szCs w:val="24"/>
        </w:rPr>
        <w:t xml:space="preserve"> feito e </w:t>
      </w:r>
      <w:r w:rsidR="00EF1D35" w:rsidRPr="00A07DB7">
        <w:rPr>
          <w:rFonts w:ascii="Arial" w:hAnsi="Arial" w:cs="Arial"/>
          <w:color w:val="auto"/>
          <w:sz w:val="24"/>
          <w:szCs w:val="24"/>
        </w:rPr>
        <w:t xml:space="preserve">isso </w:t>
      </w:r>
      <w:r w:rsidR="005B2376" w:rsidRPr="00A07DB7">
        <w:rPr>
          <w:rFonts w:ascii="Arial" w:hAnsi="Arial" w:cs="Arial"/>
          <w:color w:val="auto"/>
          <w:sz w:val="24"/>
          <w:szCs w:val="24"/>
        </w:rPr>
        <w:t>proporciona uma alta despesa</w:t>
      </w:r>
      <w:r w:rsidR="005B2376" w:rsidRPr="00A07DB7">
        <w:rPr>
          <w:rFonts w:ascii="Arial" w:hAnsi="Arial" w:cs="Arial"/>
          <w:color w:val="5B9BD5" w:themeColor="accent1"/>
          <w:sz w:val="24"/>
          <w:szCs w:val="24"/>
        </w:rPr>
        <w:t>.</w:t>
      </w:r>
      <w:r w:rsidR="00EF1D35" w:rsidRPr="00A07DB7"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</w:p>
    <w:p w:rsidR="005B2376" w:rsidRPr="00A07DB7" w:rsidRDefault="00085D39" w:rsidP="00DA513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>Palavras-chave</w:t>
      </w:r>
      <w:r w:rsidR="00B618F8" w:rsidRPr="00A07DB7">
        <w:rPr>
          <w:rFonts w:ascii="Arial" w:hAnsi="Arial" w:cs="Arial"/>
          <w:b/>
          <w:sz w:val="24"/>
          <w:szCs w:val="24"/>
        </w:rPr>
        <w:t>:</w:t>
      </w:r>
      <w:r w:rsidR="00F2298A" w:rsidRPr="00A07DB7">
        <w:rPr>
          <w:rFonts w:ascii="Arial" w:hAnsi="Arial" w:cs="Arial"/>
          <w:b/>
          <w:sz w:val="24"/>
          <w:szCs w:val="24"/>
        </w:rPr>
        <w:t xml:space="preserve"> </w:t>
      </w:r>
      <w:r w:rsidR="00F2298A" w:rsidRPr="00A07DB7">
        <w:rPr>
          <w:rFonts w:ascii="Arial" w:hAnsi="Arial" w:cs="Arial"/>
          <w:i/>
          <w:sz w:val="24"/>
          <w:szCs w:val="24"/>
        </w:rPr>
        <w:t>Holding</w:t>
      </w:r>
      <w:r w:rsidR="00F3030F" w:rsidRPr="00A07DB7">
        <w:rPr>
          <w:rFonts w:ascii="Arial" w:hAnsi="Arial" w:cs="Arial"/>
          <w:sz w:val="24"/>
          <w:szCs w:val="24"/>
        </w:rPr>
        <w:t>;</w:t>
      </w:r>
      <w:r w:rsidR="00F2298A" w:rsidRPr="00A07DB7">
        <w:rPr>
          <w:rFonts w:ascii="Arial" w:hAnsi="Arial" w:cs="Arial"/>
          <w:sz w:val="24"/>
          <w:szCs w:val="24"/>
        </w:rPr>
        <w:t xml:space="preserve"> </w:t>
      </w:r>
      <w:r w:rsidR="00F2298A" w:rsidRPr="00A07DB7">
        <w:rPr>
          <w:rFonts w:ascii="Arial" w:hAnsi="Arial" w:cs="Arial"/>
          <w:i/>
          <w:sz w:val="24"/>
          <w:szCs w:val="24"/>
        </w:rPr>
        <w:t>Holding Patrimonial</w:t>
      </w:r>
      <w:r w:rsidR="00F3030F" w:rsidRPr="00A07DB7">
        <w:rPr>
          <w:rFonts w:ascii="Arial" w:hAnsi="Arial" w:cs="Arial"/>
          <w:i/>
          <w:sz w:val="24"/>
          <w:szCs w:val="24"/>
        </w:rPr>
        <w:t>;</w:t>
      </w:r>
      <w:r w:rsidR="00F2298A" w:rsidRPr="00A07DB7">
        <w:rPr>
          <w:rFonts w:ascii="Arial" w:hAnsi="Arial" w:cs="Arial"/>
          <w:i/>
          <w:sz w:val="24"/>
          <w:szCs w:val="24"/>
        </w:rPr>
        <w:t xml:space="preserve"> </w:t>
      </w:r>
      <w:r w:rsidR="005B2376" w:rsidRPr="00A07DB7">
        <w:rPr>
          <w:rFonts w:ascii="Arial" w:hAnsi="Arial" w:cs="Arial"/>
          <w:sz w:val="24"/>
          <w:szCs w:val="24"/>
        </w:rPr>
        <w:t>redução de despesas</w:t>
      </w:r>
      <w:r w:rsidR="00F3030F" w:rsidRPr="00A07DB7">
        <w:rPr>
          <w:rFonts w:ascii="Arial" w:hAnsi="Arial" w:cs="Arial"/>
          <w:sz w:val="24"/>
          <w:szCs w:val="24"/>
        </w:rPr>
        <w:t>.</w:t>
      </w:r>
    </w:p>
    <w:p w:rsidR="00085D39" w:rsidRPr="00A07DB7" w:rsidRDefault="00085D39" w:rsidP="00DA5137">
      <w:pPr>
        <w:pStyle w:val="Ttulo1"/>
        <w:jc w:val="both"/>
        <w:rPr>
          <w:b/>
          <w:i/>
          <w:szCs w:val="24"/>
        </w:rPr>
      </w:pPr>
      <w:r w:rsidRPr="00A07DB7">
        <w:rPr>
          <w:b/>
          <w:i/>
          <w:szCs w:val="24"/>
        </w:rPr>
        <w:t>ABSTRACT</w:t>
      </w:r>
    </w:p>
    <w:p w:rsidR="00EF1D35" w:rsidRPr="00A07DB7" w:rsidRDefault="00EF1D35" w:rsidP="00DA5137">
      <w:pPr>
        <w:spacing w:line="24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In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this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work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are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going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to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talk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a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little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about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importance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of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having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a holding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company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today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benefits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that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it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can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bring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when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you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have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something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planned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. A holding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company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nothing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more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than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armoring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of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its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movable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or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immovable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property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,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that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why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number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of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holding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companies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in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Brazil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has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been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increasing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,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and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when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I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speak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shielding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also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include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issue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of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donation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for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family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members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to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many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cases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of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people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receiving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these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properties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imprisoned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for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not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being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able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to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pay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tax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ITCMD,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Transmission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Tax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Cause Mortis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and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Donation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. The ITCMD rate varies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from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1.5%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to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8% (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value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of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property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),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depending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on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Brazilian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state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where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inventory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is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made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and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this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ends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up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being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very</w:t>
      </w:r>
      <w:proofErr w:type="spellEnd"/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A07DB7">
        <w:rPr>
          <w:rFonts w:ascii="Arial" w:hAnsi="Arial" w:cs="Arial"/>
          <w:i/>
          <w:color w:val="auto"/>
          <w:sz w:val="24"/>
          <w:szCs w:val="24"/>
        </w:rPr>
        <w:t>expensive</w:t>
      </w:r>
      <w:proofErr w:type="spellEnd"/>
    </w:p>
    <w:p w:rsidR="007404FB" w:rsidRPr="00A07DB7" w:rsidRDefault="00085D39" w:rsidP="00DA5137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A07DB7">
        <w:rPr>
          <w:rFonts w:ascii="Arial" w:hAnsi="Arial" w:cs="Arial"/>
          <w:b/>
          <w:i/>
          <w:sz w:val="24"/>
          <w:szCs w:val="24"/>
        </w:rPr>
        <w:t xml:space="preserve">Key </w:t>
      </w:r>
      <w:proofErr w:type="spellStart"/>
      <w:r w:rsidRPr="00A07DB7">
        <w:rPr>
          <w:rFonts w:ascii="Arial" w:hAnsi="Arial" w:cs="Arial"/>
          <w:b/>
          <w:i/>
          <w:sz w:val="24"/>
          <w:szCs w:val="24"/>
        </w:rPr>
        <w:t>words</w:t>
      </w:r>
      <w:proofErr w:type="spellEnd"/>
      <w:r w:rsidR="00B618F8" w:rsidRPr="00A07DB7">
        <w:rPr>
          <w:rFonts w:ascii="Arial" w:hAnsi="Arial" w:cs="Arial"/>
          <w:b/>
          <w:i/>
          <w:sz w:val="24"/>
          <w:szCs w:val="24"/>
        </w:rPr>
        <w:t>:</w:t>
      </w:r>
      <w:r w:rsidR="00F3030F" w:rsidRPr="00A07DB7">
        <w:rPr>
          <w:rFonts w:ascii="Arial" w:hAnsi="Arial" w:cs="Arial"/>
          <w:b/>
          <w:i/>
          <w:sz w:val="24"/>
          <w:szCs w:val="24"/>
        </w:rPr>
        <w:t xml:space="preserve"> </w:t>
      </w:r>
      <w:r w:rsidR="00F3030F" w:rsidRPr="00A07DB7">
        <w:rPr>
          <w:rFonts w:ascii="Arial" w:hAnsi="Arial" w:cs="Arial"/>
          <w:i/>
          <w:sz w:val="24"/>
          <w:szCs w:val="24"/>
        </w:rPr>
        <w:t>h</w:t>
      </w:r>
      <w:r w:rsidR="007404FB" w:rsidRPr="00A07DB7">
        <w:rPr>
          <w:rFonts w:ascii="Arial" w:hAnsi="Arial" w:cs="Arial"/>
          <w:i/>
          <w:sz w:val="24"/>
          <w:szCs w:val="24"/>
        </w:rPr>
        <w:t>olding</w:t>
      </w:r>
      <w:r w:rsidR="00F3030F" w:rsidRPr="00A07DB7">
        <w:rPr>
          <w:rFonts w:ascii="Arial" w:hAnsi="Arial" w:cs="Arial"/>
          <w:i/>
          <w:sz w:val="24"/>
          <w:szCs w:val="24"/>
        </w:rPr>
        <w:t xml:space="preserve">; </w:t>
      </w:r>
      <w:r w:rsidR="007404FB" w:rsidRPr="00A07DB7">
        <w:rPr>
          <w:rFonts w:ascii="Arial" w:hAnsi="Arial" w:cs="Arial"/>
          <w:i/>
          <w:sz w:val="24"/>
          <w:szCs w:val="24"/>
        </w:rPr>
        <w:t xml:space="preserve">holding </w:t>
      </w:r>
      <w:proofErr w:type="spellStart"/>
      <w:r w:rsidR="007404FB" w:rsidRPr="00A07DB7">
        <w:rPr>
          <w:rFonts w:ascii="Arial" w:hAnsi="Arial" w:cs="Arial"/>
          <w:i/>
          <w:sz w:val="24"/>
          <w:szCs w:val="24"/>
        </w:rPr>
        <w:t>equity</w:t>
      </w:r>
      <w:proofErr w:type="spellEnd"/>
      <w:r w:rsidR="00F3030F" w:rsidRPr="00A07DB7">
        <w:rPr>
          <w:rFonts w:ascii="Arial" w:hAnsi="Arial" w:cs="Arial"/>
          <w:i/>
          <w:sz w:val="24"/>
          <w:szCs w:val="24"/>
        </w:rPr>
        <w:t xml:space="preserve">; </w:t>
      </w:r>
      <w:proofErr w:type="spellStart"/>
      <w:r w:rsidR="00F3030F" w:rsidRPr="00A07DB7">
        <w:rPr>
          <w:rFonts w:ascii="Arial" w:hAnsi="Arial" w:cs="Arial"/>
          <w:i/>
          <w:sz w:val="24"/>
          <w:szCs w:val="24"/>
        </w:rPr>
        <w:t>expense</w:t>
      </w:r>
      <w:proofErr w:type="spellEnd"/>
      <w:r w:rsidR="00F3030F" w:rsidRPr="00A07DB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3030F" w:rsidRPr="00A07DB7">
        <w:rPr>
          <w:rFonts w:ascii="Arial" w:hAnsi="Arial" w:cs="Arial"/>
          <w:i/>
          <w:sz w:val="24"/>
          <w:szCs w:val="24"/>
        </w:rPr>
        <w:t>reduction</w:t>
      </w:r>
      <w:proofErr w:type="spellEnd"/>
      <w:r w:rsidR="00F3030F" w:rsidRPr="00A07DB7">
        <w:rPr>
          <w:rFonts w:ascii="Arial" w:hAnsi="Arial" w:cs="Arial"/>
          <w:i/>
          <w:sz w:val="24"/>
          <w:szCs w:val="24"/>
        </w:rPr>
        <w:t>.</w:t>
      </w:r>
    </w:p>
    <w:p w:rsidR="00F3030F" w:rsidRPr="00A07DB7" w:rsidRDefault="00F3030F" w:rsidP="00F3030F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F3030F" w:rsidRPr="00A07DB7" w:rsidRDefault="00F3030F" w:rsidP="00F3030F">
      <w:pPr>
        <w:pBdr>
          <w:bottom w:val="single" w:sz="6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</w:p>
    <w:p w:rsidR="00F3030F" w:rsidRPr="00F3030F" w:rsidRDefault="00F3030F" w:rsidP="00F3030F">
      <w:pPr>
        <w:pBdr>
          <w:bottom w:val="single" w:sz="6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</w:p>
    <w:p w:rsidR="00085D39" w:rsidRPr="007B6A00" w:rsidRDefault="00085D39" w:rsidP="007B6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A00">
        <w:rPr>
          <w:rFonts w:ascii="Arial" w:hAnsi="Arial" w:cs="Arial"/>
          <w:sz w:val="20"/>
          <w:szCs w:val="20"/>
        </w:rPr>
        <w:t>(*</w:t>
      </w:r>
      <w:proofErr w:type="gramStart"/>
      <w:r w:rsidRPr="007B6A00">
        <w:rPr>
          <w:rFonts w:ascii="Arial" w:hAnsi="Arial" w:cs="Arial"/>
          <w:sz w:val="20"/>
          <w:szCs w:val="20"/>
        </w:rPr>
        <w:t>)Abertura</w:t>
      </w:r>
      <w:proofErr w:type="gramEnd"/>
      <w:r w:rsidRPr="007B6A00">
        <w:rPr>
          <w:rFonts w:ascii="Arial" w:hAnsi="Arial" w:cs="Arial"/>
          <w:sz w:val="20"/>
          <w:szCs w:val="20"/>
        </w:rPr>
        <w:t xml:space="preserve"> de empresa voltada para proteção patrimonial;</w:t>
      </w:r>
    </w:p>
    <w:p w:rsidR="00085D39" w:rsidRPr="007B6A00" w:rsidRDefault="00085D39" w:rsidP="007B6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A00">
        <w:rPr>
          <w:rFonts w:ascii="Arial" w:hAnsi="Arial" w:cs="Arial"/>
          <w:sz w:val="20"/>
          <w:szCs w:val="20"/>
        </w:rPr>
        <w:t>(**</w:t>
      </w:r>
      <w:proofErr w:type="gramStart"/>
      <w:r w:rsidRPr="007B6A00">
        <w:rPr>
          <w:rFonts w:ascii="Arial" w:hAnsi="Arial" w:cs="Arial"/>
          <w:sz w:val="20"/>
          <w:szCs w:val="20"/>
        </w:rPr>
        <w:t>)Victor</w:t>
      </w:r>
      <w:proofErr w:type="gramEnd"/>
      <w:r w:rsidRPr="007B6A00">
        <w:rPr>
          <w:rFonts w:ascii="Arial" w:hAnsi="Arial" w:cs="Arial"/>
          <w:sz w:val="20"/>
          <w:szCs w:val="20"/>
        </w:rPr>
        <w:t xml:space="preserve"> Hugo de Oliveira Leão, acadêmico do Curso de Ciências Contábeis da Pontifícia </w:t>
      </w:r>
      <w:r w:rsidR="007B6A00">
        <w:rPr>
          <w:rFonts w:ascii="Arial" w:hAnsi="Arial" w:cs="Arial"/>
          <w:sz w:val="20"/>
          <w:szCs w:val="20"/>
        </w:rPr>
        <w:t>U</w:t>
      </w:r>
      <w:r w:rsidRPr="007B6A00">
        <w:rPr>
          <w:rFonts w:ascii="Arial" w:hAnsi="Arial" w:cs="Arial"/>
          <w:sz w:val="20"/>
          <w:szCs w:val="20"/>
        </w:rPr>
        <w:t>niversidade Católica de Goiás;</w:t>
      </w:r>
    </w:p>
    <w:p w:rsidR="007B6A00" w:rsidRPr="007B6A00" w:rsidRDefault="00085D39" w:rsidP="007B6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A00">
        <w:rPr>
          <w:rFonts w:ascii="Arial" w:hAnsi="Arial" w:cs="Arial"/>
          <w:sz w:val="20"/>
          <w:szCs w:val="20"/>
        </w:rPr>
        <w:lastRenderedPageBreak/>
        <w:t>(***)</w:t>
      </w:r>
      <w:r w:rsidR="007B6A00" w:rsidRPr="007B6A00">
        <w:rPr>
          <w:rFonts w:ascii="Arial" w:hAnsi="Arial" w:cs="Arial"/>
          <w:sz w:val="20"/>
          <w:szCs w:val="20"/>
        </w:rPr>
        <w:t xml:space="preserve"> Prof.</w:t>
      </w:r>
      <w:r w:rsidR="007B6A00">
        <w:rPr>
          <w:rFonts w:ascii="Arial" w:hAnsi="Arial" w:cs="Arial"/>
          <w:sz w:val="20"/>
          <w:szCs w:val="20"/>
        </w:rPr>
        <w:t xml:space="preserve"> Me. </w:t>
      </w:r>
      <w:proofErr w:type="spellStart"/>
      <w:r w:rsidRPr="007B6A00">
        <w:rPr>
          <w:rFonts w:ascii="Arial" w:hAnsi="Arial" w:cs="Arial"/>
          <w:sz w:val="20"/>
          <w:szCs w:val="20"/>
        </w:rPr>
        <w:t>Antonio</w:t>
      </w:r>
      <w:proofErr w:type="spellEnd"/>
      <w:r w:rsidRPr="007B6A00">
        <w:rPr>
          <w:rFonts w:ascii="Arial" w:hAnsi="Arial" w:cs="Arial"/>
          <w:sz w:val="20"/>
          <w:szCs w:val="20"/>
        </w:rPr>
        <w:t xml:space="preserve"> Torquato da Silva</w:t>
      </w:r>
      <w:r w:rsidR="007B6A00">
        <w:rPr>
          <w:rFonts w:ascii="Arial" w:hAnsi="Arial" w:cs="Arial"/>
          <w:sz w:val="20"/>
          <w:szCs w:val="20"/>
        </w:rPr>
        <w:t>, docente do</w:t>
      </w:r>
      <w:r w:rsidR="007B6A00" w:rsidRPr="007B6A00">
        <w:rPr>
          <w:rFonts w:ascii="Arial" w:hAnsi="Arial" w:cs="Arial"/>
          <w:sz w:val="20"/>
          <w:szCs w:val="20"/>
        </w:rPr>
        <w:t xml:space="preserve"> Curso de Ciências Contábeis da Pontifícia </w:t>
      </w:r>
      <w:r w:rsidR="007B6A00">
        <w:rPr>
          <w:rFonts w:ascii="Arial" w:hAnsi="Arial" w:cs="Arial"/>
          <w:sz w:val="20"/>
          <w:szCs w:val="20"/>
        </w:rPr>
        <w:t>Universidade Católica de Goiás</w:t>
      </w:r>
    </w:p>
    <w:p w:rsidR="00085D39" w:rsidRPr="007B6A00" w:rsidRDefault="00085D39" w:rsidP="00085D3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B744A" w:rsidRPr="00A07DB7" w:rsidRDefault="00DB744A" w:rsidP="00DB744A">
      <w:pPr>
        <w:spacing w:after="213"/>
        <w:ind w:right="-15"/>
        <w:rPr>
          <w:rFonts w:ascii="Arial" w:hAnsi="Arial" w:cs="Arial"/>
          <w:b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 xml:space="preserve">1 INTRODUÇÃO </w:t>
      </w:r>
    </w:p>
    <w:p w:rsidR="00DB744A" w:rsidRPr="00A07DB7" w:rsidRDefault="00DB744A" w:rsidP="00DB744A">
      <w:pPr>
        <w:spacing w:after="213" w:line="360" w:lineRule="auto"/>
        <w:ind w:right="-15"/>
        <w:jc w:val="both"/>
        <w:rPr>
          <w:rFonts w:ascii="Arial" w:hAnsi="Arial" w:cs="Arial"/>
          <w:color w:val="FF0000"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ab/>
      </w:r>
      <w:r w:rsidRPr="00A07DB7">
        <w:rPr>
          <w:rFonts w:ascii="Arial" w:hAnsi="Arial" w:cs="Arial"/>
          <w:b/>
          <w:sz w:val="24"/>
          <w:szCs w:val="24"/>
        </w:rPr>
        <w:tab/>
      </w:r>
      <w:r w:rsidRPr="00A07DB7">
        <w:rPr>
          <w:rFonts w:ascii="Arial" w:hAnsi="Arial" w:cs="Arial"/>
          <w:b/>
          <w:sz w:val="24"/>
          <w:szCs w:val="24"/>
        </w:rPr>
        <w:tab/>
      </w:r>
      <w:r w:rsidRPr="00A07DB7">
        <w:rPr>
          <w:rFonts w:ascii="Arial" w:hAnsi="Arial" w:cs="Arial"/>
          <w:sz w:val="24"/>
          <w:szCs w:val="24"/>
        </w:rPr>
        <w:t xml:space="preserve">Tem o presente trabalho a incumbência de demonstrar a prática adotada em abertura de empresas voltadas para a proteção patrimonial, demonstrando as vantagens e desvantagens que essa prática pode oferecer aos usuários de beneficiarem do sistema de </w:t>
      </w:r>
      <w:r w:rsidR="00A32143" w:rsidRPr="00A07DB7">
        <w:rPr>
          <w:rFonts w:ascii="Arial" w:hAnsi="Arial" w:cs="Arial"/>
          <w:i/>
          <w:sz w:val="24"/>
          <w:szCs w:val="24"/>
        </w:rPr>
        <w:t xml:space="preserve">holding </w:t>
      </w:r>
      <w:r w:rsidR="00A32143" w:rsidRPr="00A07DB7">
        <w:rPr>
          <w:rFonts w:ascii="Arial" w:hAnsi="Arial" w:cs="Arial"/>
          <w:sz w:val="24"/>
          <w:szCs w:val="24"/>
        </w:rPr>
        <w:t>patrimonial</w:t>
      </w:r>
      <w:r w:rsidR="00960BA9" w:rsidRPr="00A07DB7">
        <w:rPr>
          <w:rFonts w:ascii="Arial" w:hAnsi="Arial" w:cs="Arial"/>
          <w:sz w:val="24"/>
          <w:szCs w:val="24"/>
        </w:rPr>
        <w:t>,</w:t>
      </w:r>
      <w:r w:rsidR="00A32143" w:rsidRPr="00A07DB7">
        <w:rPr>
          <w:rFonts w:ascii="Arial" w:hAnsi="Arial" w:cs="Arial"/>
          <w:i/>
          <w:sz w:val="24"/>
          <w:szCs w:val="24"/>
        </w:rPr>
        <w:t xml:space="preserve"> </w:t>
      </w:r>
      <w:r w:rsidR="008D6324" w:rsidRPr="00A07DB7">
        <w:rPr>
          <w:rFonts w:ascii="Arial" w:hAnsi="Arial" w:cs="Arial"/>
          <w:sz w:val="24"/>
          <w:szCs w:val="24"/>
        </w:rPr>
        <w:t>con</w:t>
      </w:r>
      <w:r w:rsidR="00960BA9" w:rsidRPr="00A07DB7">
        <w:rPr>
          <w:rFonts w:ascii="Arial" w:hAnsi="Arial" w:cs="Arial"/>
          <w:sz w:val="24"/>
          <w:szCs w:val="24"/>
        </w:rPr>
        <w:t xml:space="preserve">forme </w:t>
      </w:r>
      <w:r w:rsidR="008D6324" w:rsidRPr="00A07DB7">
        <w:rPr>
          <w:rFonts w:ascii="Arial" w:hAnsi="Arial" w:cs="Arial"/>
          <w:sz w:val="24"/>
          <w:szCs w:val="24"/>
        </w:rPr>
        <w:t xml:space="preserve">afirma </w:t>
      </w:r>
      <w:proofErr w:type="spellStart"/>
      <w:r w:rsidR="008D6324" w:rsidRPr="00A07DB7">
        <w:rPr>
          <w:rFonts w:ascii="Arial" w:hAnsi="Arial" w:cs="Arial"/>
          <w:color w:val="auto"/>
          <w:sz w:val="24"/>
          <w:szCs w:val="24"/>
        </w:rPr>
        <w:t>K</w:t>
      </w:r>
      <w:r w:rsidR="00A32143" w:rsidRPr="00A07DB7">
        <w:rPr>
          <w:rFonts w:ascii="Arial" w:hAnsi="Arial" w:cs="Arial"/>
          <w:color w:val="auto"/>
          <w:sz w:val="24"/>
          <w:szCs w:val="24"/>
        </w:rPr>
        <w:t>r</w:t>
      </w:r>
      <w:r w:rsidR="008D6324" w:rsidRPr="00A07DB7">
        <w:rPr>
          <w:rFonts w:ascii="Arial" w:hAnsi="Arial" w:cs="Arial"/>
          <w:color w:val="auto"/>
          <w:sz w:val="24"/>
          <w:szCs w:val="24"/>
        </w:rPr>
        <w:t>onber</w:t>
      </w:r>
      <w:r w:rsidR="00A32143" w:rsidRPr="00A07DB7">
        <w:rPr>
          <w:rFonts w:ascii="Arial" w:hAnsi="Arial" w:cs="Arial"/>
          <w:color w:val="auto"/>
          <w:sz w:val="24"/>
          <w:szCs w:val="24"/>
        </w:rPr>
        <w:t>g</w:t>
      </w:r>
      <w:proofErr w:type="spellEnd"/>
      <w:r w:rsidR="00A32143" w:rsidRPr="00A07DB7">
        <w:rPr>
          <w:rFonts w:ascii="Arial" w:hAnsi="Arial" w:cs="Arial"/>
          <w:color w:val="auto"/>
          <w:sz w:val="24"/>
          <w:szCs w:val="24"/>
        </w:rPr>
        <w:t xml:space="preserve"> (2002</w:t>
      </w:r>
      <w:r w:rsidR="00960BA9" w:rsidRPr="00A07DB7">
        <w:rPr>
          <w:rFonts w:ascii="Arial" w:hAnsi="Arial" w:cs="Arial"/>
          <w:color w:val="auto"/>
          <w:sz w:val="24"/>
          <w:szCs w:val="24"/>
        </w:rPr>
        <w:t>).</w:t>
      </w:r>
      <w:r w:rsidRPr="00A07DB7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B744A" w:rsidRPr="00A07DB7" w:rsidRDefault="00DB744A" w:rsidP="00A32143">
      <w:pPr>
        <w:pStyle w:val="NormalWeb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>O referido trabalho tem como tema a abertura de empresa</w:t>
      </w:r>
      <w:r w:rsidR="00960BA9" w:rsidRPr="00A07DB7">
        <w:rPr>
          <w:rFonts w:ascii="Arial" w:hAnsi="Arial" w:cs="Arial"/>
        </w:rPr>
        <w:t>,</w:t>
      </w:r>
      <w:r w:rsidRPr="00A07DB7">
        <w:rPr>
          <w:rFonts w:ascii="Arial" w:hAnsi="Arial" w:cs="Arial"/>
        </w:rPr>
        <w:t xml:space="preserve"> voltada a proteção patrimonial</w:t>
      </w:r>
      <w:r w:rsidR="00960BA9" w:rsidRPr="00A07DB7">
        <w:rPr>
          <w:rFonts w:ascii="Arial" w:hAnsi="Arial" w:cs="Arial"/>
        </w:rPr>
        <w:t>.</w:t>
      </w:r>
      <w:r w:rsidRPr="00A07DB7">
        <w:rPr>
          <w:rFonts w:ascii="Arial" w:hAnsi="Arial" w:cs="Arial"/>
        </w:rPr>
        <w:t xml:space="preserve"> A </w:t>
      </w:r>
      <w:r w:rsidRPr="00A07DB7">
        <w:rPr>
          <w:rFonts w:ascii="Arial" w:hAnsi="Arial" w:cs="Arial"/>
          <w:i/>
        </w:rPr>
        <w:t xml:space="preserve">holding </w:t>
      </w:r>
      <w:r w:rsidRPr="00A07DB7">
        <w:rPr>
          <w:rFonts w:ascii="Arial" w:hAnsi="Arial" w:cs="Arial"/>
        </w:rPr>
        <w:t>patrimonial é uma forma de planejamento sucessório. Sua finalidade principal é proteger o patrimônio das pessoas físicas. A estratégia envolve a criação de uma pessoa jurídica, ou seja, uma empresa, que pass</w:t>
      </w:r>
      <w:r w:rsidR="00295B78" w:rsidRPr="00A07DB7">
        <w:rPr>
          <w:rFonts w:ascii="Arial" w:hAnsi="Arial" w:cs="Arial"/>
        </w:rPr>
        <w:t>a a ser a proprietária dos bens dessas pessoas físicas, permanecendo com essa posse pelo período determinado pelo Poder Executivo de cada município.</w:t>
      </w:r>
    </w:p>
    <w:p w:rsidR="00DB744A" w:rsidRPr="00A07DB7" w:rsidRDefault="00DB744A" w:rsidP="00295B78">
      <w:pPr>
        <w:spacing w:line="360" w:lineRule="auto"/>
        <w:ind w:firstLine="713"/>
        <w:jc w:val="both"/>
        <w:rPr>
          <w:rFonts w:ascii="Arial" w:hAnsi="Arial" w:cs="Arial"/>
          <w:color w:val="808080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A </w:t>
      </w:r>
      <w:r w:rsidRPr="00A07DB7">
        <w:rPr>
          <w:rFonts w:ascii="Arial" w:hAnsi="Arial" w:cs="Arial"/>
          <w:i/>
          <w:color w:val="auto"/>
          <w:sz w:val="24"/>
          <w:szCs w:val="24"/>
        </w:rPr>
        <w:t>holding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patrimoni</w:t>
      </w:r>
      <w:r w:rsidR="00A32143" w:rsidRPr="00A07DB7">
        <w:rPr>
          <w:rFonts w:ascii="Arial" w:hAnsi="Arial" w:cs="Arial"/>
          <w:color w:val="auto"/>
          <w:sz w:val="24"/>
          <w:szCs w:val="24"/>
        </w:rPr>
        <w:t>al familiar pode ter como sóci</w:t>
      </w:r>
      <w:r w:rsidRPr="00A07DB7">
        <w:rPr>
          <w:rFonts w:ascii="Arial" w:hAnsi="Arial" w:cs="Arial"/>
          <w:color w:val="auto"/>
          <w:sz w:val="24"/>
          <w:szCs w:val="24"/>
        </w:rPr>
        <w:t>o</w:t>
      </w:r>
      <w:r w:rsidR="00295B78" w:rsidRPr="00A07DB7">
        <w:rPr>
          <w:rFonts w:ascii="Arial" w:hAnsi="Arial" w:cs="Arial"/>
          <w:color w:val="auto"/>
          <w:sz w:val="24"/>
          <w:szCs w:val="24"/>
        </w:rPr>
        <w:t>, o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provedor da família ou todos os membros do núcleo familiar. Esta estratégia de blindagem patrimonial é extremamente eficiente para garantir que os herdeiros tenham acesso rapidamente aos bens</w:t>
      </w:r>
      <w:r w:rsidR="00295B78" w:rsidRPr="00A07DB7">
        <w:rPr>
          <w:rFonts w:ascii="Arial" w:hAnsi="Arial" w:cs="Arial"/>
          <w:color w:val="auto"/>
          <w:sz w:val="24"/>
          <w:szCs w:val="24"/>
        </w:rPr>
        <w:t>,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no caso de falecimento do provedor, e sem que seja necessário contratar </w:t>
      </w:r>
      <w:r w:rsidR="00295B78" w:rsidRPr="00A07DB7">
        <w:rPr>
          <w:rFonts w:ascii="Arial" w:hAnsi="Arial" w:cs="Arial"/>
          <w:color w:val="auto"/>
          <w:sz w:val="24"/>
          <w:szCs w:val="24"/>
        </w:rPr>
        <w:t>profissionais, como ad</w:t>
      </w:r>
      <w:r w:rsidRPr="00A07DB7">
        <w:rPr>
          <w:rFonts w:ascii="Arial" w:hAnsi="Arial" w:cs="Arial"/>
          <w:color w:val="auto"/>
          <w:sz w:val="24"/>
          <w:szCs w:val="24"/>
        </w:rPr>
        <w:t>vogados e</w:t>
      </w:r>
      <w:r w:rsidR="00295B78" w:rsidRPr="00A07DB7">
        <w:rPr>
          <w:rFonts w:ascii="Arial" w:hAnsi="Arial" w:cs="Arial"/>
          <w:color w:val="auto"/>
          <w:sz w:val="24"/>
          <w:szCs w:val="24"/>
        </w:rPr>
        <w:t xml:space="preserve">, ainda, evitando </w:t>
      </w:r>
      <w:r w:rsidRPr="00A07DB7">
        <w:rPr>
          <w:rFonts w:ascii="Arial" w:hAnsi="Arial" w:cs="Arial"/>
          <w:color w:val="auto"/>
          <w:sz w:val="24"/>
          <w:szCs w:val="24"/>
        </w:rPr>
        <w:t>gastar em inventário</w:t>
      </w:r>
      <w:r w:rsidR="00295B78" w:rsidRPr="00A07DB7">
        <w:rPr>
          <w:rFonts w:ascii="Arial" w:hAnsi="Arial" w:cs="Arial"/>
          <w:color w:val="auto"/>
          <w:sz w:val="24"/>
          <w:szCs w:val="24"/>
        </w:rPr>
        <w:t>s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e </w:t>
      </w:r>
      <w:proofErr w:type="gramStart"/>
      <w:r w:rsidRPr="00A07DB7">
        <w:rPr>
          <w:rFonts w:ascii="Arial" w:hAnsi="Arial" w:cs="Arial"/>
          <w:color w:val="auto"/>
          <w:sz w:val="24"/>
          <w:szCs w:val="24"/>
        </w:rPr>
        <w:t>impostos</w:t>
      </w:r>
      <w:r w:rsidRPr="00A07DB7">
        <w:rPr>
          <w:rFonts w:ascii="Arial" w:hAnsi="Arial" w:cs="Arial"/>
          <w:color w:val="808080"/>
          <w:sz w:val="24"/>
          <w:szCs w:val="24"/>
        </w:rPr>
        <w:t xml:space="preserve"> .</w:t>
      </w:r>
      <w:proofErr w:type="gramEnd"/>
      <w:r w:rsidRPr="00A07DB7">
        <w:rPr>
          <w:rFonts w:ascii="Arial" w:hAnsi="Arial" w:cs="Arial"/>
          <w:color w:val="808080"/>
          <w:sz w:val="24"/>
          <w:szCs w:val="24"/>
        </w:rPr>
        <w:t xml:space="preserve"> </w:t>
      </w:r>
    </w:p>
    <w:p w:rsidR="00DB744A" w:rsidRPr="00A07DB7" w:rsidRDefault="00295B78" w:rsidP="00295B78">
      <w:pPr>
        <w:spacing w:after="214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7DB7">
        <w:rPr>
          <w:rFonts w:ascii="Arial" w:hAnsi="Arial" w:cs="Arial"/>
          <w:sz w:val="24"/>
          <w:szCs w:val="24"/>
        </w:rPr>
        <w:tab/>
        <w:t xml:space="preserve">Ainda neste estudo propõe-se o esclarecimento da importância que a </w:t>
      </w:r>
      <w:r w:rsidRPr="00A07DB7">
        <w:rPr>
          <w:rFonts w:ascii="Arial" w:hAnsi="Arial" w:cs="Arial"/>
          <w:i/>
          <w:sz w:val="24"/>
          <w:szCs w:val="24"/>
        </w:rPr>
        <w:t>holding</w:t>
      </w:r>
      <w:r w:rsidRPr="00A07DB7">
        <w:rPr>
          <w:rFonts w:ascii="Arial" w:hAnsi="Arial" w:cs="Arial"/>
          <w:sz w:val="24"/>
          <w:szCs w:val="24"/>
        </w:rPr>
        <w:t xml:space="preserve"> patrimonial pode oferecer aos usuários, como exemplo, a apresentação das vantagens que se pode obter. </w:t>
      </w:r>
    </w:p>
    <w:p w:rsidR="008D6324" w:rsidRPr="00A07DB7" w:rsidRDefault="00A82E83" w:rsidP="008D6324">
      <w:pPr>
        <w:pStyle w:val="NormalWeb"/>
        <w:shd w:val="clear" w:color="auto" w:fill="FFFFFF"/>
        <w:spacing w:before="0" w:beforeAutospacing="0" w:afterLines="30" w:after="72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</w:rPr>
        <w:tab/>
        <w:t>Assim, pretende-se formular o seguinte questionamento: quais as vantagens e desvantagens</w:t>
      </w:r>
      <w:r w:rsidR="00DB744A" w:rsidRPr="00A07DB7">
        <w:rPr>
          <w:rFonts w:ascii="Arial" w:hAnsi="Arial" w:cs="Arial"/>
        </w:rPr>
        <w:t xml:space="preserve"> de se ter uma </w:t>
      </w:r>
      <w:r w:rsidRPr="00A07DB7">
        <w:rPr>
          <w:rFonts w:ascii="Arial" w:hAnsi="Arial" w:cs="Arial"/>
          <w:i/>
        </w:rPr>
        <w:t>h</w:t>
      </w:r>
      <w:r w:rsidR="00DB744A" w:rsidRPr="00A07DB7">
        <w:rPr>
          <w:rFonts w:ascii="Arial" w:hAnsi="Arial" w:cs="Arial"/>
          <w:i/>
        </w:rPr>
        <w:t>olding</w:t>
      </w:r>
      <w:r w:rsidRPr="00A07DB7">
        <w:rPr>
          <w:rFonts w:ascii="Arial" w:hAnsi="Arial" w:cs="Arial"/>
        </w:rPr>
        <w:t xml:space="preserve"> p</w:t>
      </w:r>
      <w:r w:rsidR="00DB744A" w:rsidRPr="00A07DB7">
        <w:rPr>
          <w:rFonts w:ascii="Arial" w:hAnsi="Arial" w:cs="Arial"/>
        </w:rPr>
        <w:t>atrimonial hoje em dia?</w:t>
      </w:r>
      <w:r w:rsidR="008D6324" w:rsidRPr="00A07DB7">
        <w:rPr>
          <w:rFonts w:ascii="Arial" w:hAnsi="Arial" w:cs="Arial"/>
        </w:rPr>
        <w:t xml:space="preserve"> Ou melhor: </w:t>
      </w:r>
      <w:r w:rsidR="008D6324" w:rsidRPr="00A07DB7">
        <w:rPr>
          <w:rFonts w:ascii="Arial" w:hAnsi="Arial" w:cs="Arial"/>
          <w:bCs/>
          <w:color w:val="000000"/>
        </w:rPr>
        <w:t xml:space="preserve">Quem pode constituir uma </w:t>
      </w:r>
      <w:r w:rsidR="008D6324" w:rsidRPr="00A07DB7">
        <w:rPr>
          <w:rFonts w:ascii="Arial" w:hAnsi="Arial" w:cs="Arial"/>
          <w:bCs/>
          <w:i/>
          <w:color w:val="000000"/>
        </w:rPr>
        <w:t>holding</w:t>
      </w:r>
      <w:r w:rsidR="008D6324" w:rsidRPr="00A07DB7">
        <w:rPr>
          <w:rFonts w:ascii="Arial" w:hAnsi="Arial" w:cs="Arial"/>
          <w:bCs/>
          <w:color w:val="000000"/>
        </w:rPr>
        <w:t xml:space="preserve"> patrimonial?</w:t>
      </w:r>
    </w:p>
    <w:p w:rsidR="00DB744A" w:rsidRPr="00A07DB7" w:rsidRDefault="009464BC" w:rsidP="005775CD">
      <w:pPr>
        <w:spacing w:after="214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7DB7">
        <w:rPr>
          <w:rFonts w:ascii="Arial" w:hAnsi="Arial" w:cs="Arial"/>
          <w:sz w:val="24"/>
          <w:szCs w:val="24"/>
        </w:rPr>
        <w:t xml:space="preserve">       </w:t>
      </w:r>
      <w:r w:rsidR="005775CD" w:rsidRPr="00A07DB7">
        <w:rPr>
          <w:rFonts w:ascii="Arial" w:hAnsi="Arial" w:cs="Arial"/>
          <w:sz w:val="24"/>
          <w:szCs w:val="24"/>
        </w:rPr>
        <w:t>Pretende-se apresentar</w:t>
      </w:r>
      <w:r w:rsidR="00DB744A" w:rsidRPr="00A07DB7">
        <w:rPr>
          <w:rFonts w:ascii="Arial" w:hAnsi="Arial" w:cs="Arial"/>
          <w:sz w:val="24"/>
          <w:szCs w:val="24"/>
        </w:rPr>
        <w:t xml:space="preserve"> </w:t>
      </w:r>
      <w:r w:rsidR="00A5020B" w:rsidRPr="00A07DB7">
        <w:rPr>
          <w:rFonts w:ascii="Arial" w:hAnsi="Arial" w:cs="Arial"/>
          <w:sz w:val="24"/>
          <w:szCs w:val="24"/>
        </w:rPr>
        <w:t>como</w:t>
      </w:r>
      <w:r w:rsidR="00DB744A" w:rsidRPr="00A07DB7">
        <w:rPr>
          <w:rFonts w:ascii="Arial" w:hAnsi="Arial" w:cs="Arial"/>
          <w:sz w:val="24"/>
          <w:szCs w:val="24"/>
        </w:rPr>
        <w:t xml:space="preserve"> objetivos</w:t>
      </w:r>
      <w:r w:rsidR="00A5020B" w:rsidRPr="00A07DB7">
        <w:rPr>
          <w:rFonts w:ascii="Arial" w:hAnsi="Arial" w:cs="Arial"/>
          <w:sz w:val="24"/>
          <w:szCs w:val="24"/>
        </w:rPr>
        <w:t xml:space="preserve"> o esclarecimento sobre </w:t>
      </w:r>
      <w:r w:rsidR="005775CD" w:rsidRPr="00A07DB7">
        <w:rPr>
          <w:rFonts w:ascii="Arial" w:hAnsi="Arial" w:cs="Arial"/>
          <w:sz w:val="24"/>
          <w:szCs w:val="24"/>
        </w:rPr>
        <w:t>as</w:t>
      </w:r>
      <w:r w:rsidR="00DB744A" w:rsidRPr="00A07DB7">
        <w:rPr>
          <w:rFonts w:ascii="Arial" w:hAnsi="Arial" w:cs="Arial"/>
          <w:sz w:val="24"/>
          <w:szCs w:val="24"/>
        </w:rPr>
        <w:t xml:space="preserve"> vantagens de se </w:t>
      </w:r>
      <w:r w:rsidR="00A5020B" w:rsidRPr="00A07DB7">
        <w:rPr>
          <w:rFonts w:ascii="Arial" w:hAnsi="Arial" w:cs="Arial"/>
          <w:sz w:val="24"/>
          <w:szCs w:val="24"/>
        </w:rPr>
        <w:t>criar</w:t>
      </w:r>
      <w:r w:rsidR="00DB744A" w:rsidRPr="00A07DB7">
        <w:rPr>
          <w:rFonts w:ascii="Arial" w:hAnsi="Arial" w:cs="Arial"/>
          <w:sz w:val="24"/>
          <w:szCs w:val="24"/>
        </w:rPr>
        <w:t xml:space="preserve"> uma </w:t>
      </w:r>
      <w:r w:rsidR="00DB744A" w:rsidRPr="00A07DB7">
        <w:rPr>
          <w:rFonts w:ascii="Arial" w:hAnsi="Arial" w:cs="Arial"/>
          <w:i/>
          <w:sz w:val="24"/>
          <w:szCs w:val="24"/>
        </w:rPr>
        <w:t>holding</w:t>
      </w:r>
      <w:r w:rsidR="005775CD" w:rsidRPr="00A07DB7">
        <w:rPr>
          <w:rFonts w:ascii="Arial" w:hAnsi="Arial" w:cs="Arial"/>
          <w:i/>
          <w:sz w:val="24"/>
          <w:szCs w:val="24"/>
        </w:rPr>
        <w:t xml:space="preserve"> </w:t>
      </w:r>
      <w:r w:rsidR="005775CD" w:rsidRPr="00A07DB7">
        <w:rPr>
          <w:rFonts w:ascii="Arial" w:hAnsi="Arial" w:cs="Arial"/>
          <w:sz w:val="24"/>
          <w:szCs w:val="24"/>
        </w:rPr>
        <w:t>patrimonial</w:t>
      </w:r>
      <w:r w:rsidR="00DB744A" w:rsidRPr="00A07DB7">
        <w:rPr>
          <w:rFonts w:ascii="Arial" w:hAnsi="Arial" w:cs="Arial"/>
          <w:sz w:val="24"/>
          <w:szCs w:val="24"/>
        </w:rPr>
        <w:t xml:space="preserve"> hoje em dia. </w:t>
      </w:r>
    </w:p>
    <w:p w:rsidR="00DB744A" w:rsidRPr="00A07DB7" w:rsidRDefault="005775CD" w:rsidP="00DB744A">
      <w:pPr>
        <w:spacing w:after="213" w:line="360" w:lineRule="auto"/>
        <w:ind w:right="-15" w:firstLine="713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lastRenderedPageBreak/>
        <w:t>N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os últimos anos tem crescido o número de </w:t>
      </w:r>
      <w:r w:rsidRPr="00A07DB7">
        <w:rPr>
          <w:rFonts w:ascii="Arial" w:hAnsi="Arial" w:cs="Arial"/>
          <w:i/>
          <w:color w:val="auto"/>
          <w:sz w:val="24"/>
          <w:szCs w:val="24"/>
        </w:rPr>
        <w:t>h</w:t>
      </w:r>
      <w:r w:rsidR="00DB744A" w:rsidRPr="00A07DB7">
        <w:rPr>
          <w:rFonts w:ascii="Arial" w:hAnsi="Arial" w:cs="Arial"/>
          <w:i/>
          <w:color w:val="auto"/>
          <w:sz w:val="24"/>
          <w:szCs w:val="24"/>
        </w:rPr>
        <w:t>olding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Pr="00A07DB7">
        <w:rPr>
          <w:rFonts w:ascii="Arial" w:hAnsi="Arial" w:cs="Arial"/>
          <w:color w:val="auto"/>
          <w:sz w:val="24"/>
          <w:szCs w:val="24"/>
        </w:rPr>
        <w:t>p</w:t>
      </w:r>
      <w:r w:rsidR="00DB744A" w:rsidRPr="00A07DB7">
        <w:rPr>
          <w:rFonts w:ascii="Arial" w:hAnsi="Arial" w:cs="Arial"/>
          <w:color w:val="auto"/>
          <w:sz w:val="24"/>
          <w:szCs w:val="24"/>
        </w:rPr>
        <w:t>atrimonial no mercado,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mais pessoas tê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m buscado essa opção pelos benefícios que uma </w:t>
      </w:r>
      <w:r w:rsidR="00DB744A" w:rsidRPr="00A07DB7">
        <w:rPr>
          <w:rFonts w:ascii="Arial" w:hAnsi="Arial" w:cs="Arial"/>
          <w:i/>
          <w:color w:val="auto"/>
          <w:sz w:val="24"/>
          <w:szCs w:val="24"/>
        </w:rPr>
        <w:t>holdin</w:t>
      </w:r>
      <w:r w:rsidR="008D6324" w:rsidRPr="00A07DB7">
        <w:rPr>
          <w:rFonts w:ascii="Arial" w:hAnsi="Arial" w:cs="Arial"/>
          <w:i/>
          <w:color w:val="auto"/>
          <w:sz w:val="24"/>
          <w:szCs w:val="24"/>
        </w:rPr>
        <w:t>g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pode trazer</w:t>
      </w:r>
      <w:r w:rsidR="008D6324" w:rsidRPr="00A07DB7">
        <w:rPr>
          <w:rFonts w:ascii="Arial" w:hAnsi="Arial" w:cs="Arial"/>
          <w:color w:val="auto"/>
          <w:sz w:val="24"/>
          <w:szCs w:val="24"/>
        </w:rPr>
        <w:t>,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além da blindagem do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s bens ela ainda pode </w:t>
      </w:r>
      <w:r w:rsidR="008D6324" w:rsidRPr="00A07DB7">
        <w:rPr>
          <w:rFonts w:ascii="Arial" w:hAnsi="Arial" w:cs="Arial"/>
          <w:color w:val="auto"/>
          <w:sz w:val="24"/>
          <w:szCs w:val="24"/>
        </w:rPr>
        <w:t xml:space="preserve">eliminar o </w:t>
      </w:r>
      <w:r w:rsidRPr="00A07DB7">
        <w:rPr>
          <w:rFonts w:ascii="Arial" w:hAnsi="Arial" w:cs="Arial"/>
          <w:color w:val="auto"/>
          <w:sz w:val="24"/>
          <w:szCs w:val="24"/>
        </w:rPr>
        <w:t>I</w:t>
      </w:r>
      <w:r w:rsidR="008D6324" w:rsidRPr="00A07DB7">
        <w:rPr>
          <w:rFonts w:ascii="Arial" w:hAnsi="Arial" w:cs="Arial"/>
          <w:color w:val="auto"/>
          <w:sz w:val="24"/>
          <w:szCs w:val="24"/>
        </w:rPr>
        <w:t>STI que é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o Imposto</w:t>
      </w:r>
      <w:r w:rsidR="008D6324" w:rsidRPr="00A07DB7">
        <w:rPr>
          <w:rFonts w:ascii="Arial" w:hAnsi="Arial" w:cs="Arial"/>
          <w:color w:val="auto"/>
          <w:sz w:val="24"/>
          <w:szCs w:val="24"/>
        </w:rPr>
        <w:t xml:space="preserve"> sobre a transmissão do imóveis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e com isso</w:t>
      </w:r>
      <w:r w:rsidR="008D6324" w:rsidRPr="00A07DB7">
        <w:rPr>
          <w:rFonts w:ascii="Arial" w:hAnsi="Arial" w:cs="Arial"/>
          <w:color w:val="auto"/>
          <w:sz w:val="24"/>
          <w:szCs w:val="24"/>
        </w:rPr>
        <w:t>,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surgiu </w:t>
      </w:r>
      <w:r w:rsidR="008D6324" w:rsidRPr="00A07DB7">
        <w:rPr>
          <w:rFonts w:ascii="Arial" w:hAnsi="Arial" w:cs="Arial"/>
          <w:color w:val="auto"/>
          <w:sz w:val="24"/>
          <w:szCs w:val="24"/>
        </w:rPr>
        <w:t xml:space="preserve">a </w:t>
      </w:r>
      <w:r w:rsidR="00BA662A" w:rsidRPr="00A07DB7">
        <w:rPr>
          <w:rFonts w:ascii="Arial" w:hAnsi="Arial" w:cs="Arial"/>
          <w:color w:val="auto"/>
          <w:sz w:val="24"/>
          <w:szCs w:val="24"/>
        </w:rPr>
        <w:t>expectativa em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8D6324" w:rsidRPr="00A07DB7">
        <w:rPr>
          <w:rFonts w:ascii="Arial" w:hAnsi="Arial" w:cs="Arial"/>
          <w:color w:val="auto"/>
          <w:sz w:val="24"/>
          <w:szCs w:val="24"/>
        </w:rPr>
        <w:t>desenvolver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es</w:t>
      </w:r>
      <w:r w:rsidR="008D6324" w:rsidRPr="00A07DB7">
        <w:rPr>
          <w:rFonts w:ascii="Arial" w:hAnsi="Arial" w:cs="Arial"/>
          <w:color w:val="auto"/>
          <w:sz w:val="24"/>
          <w:szCs w:val="24"/>
        </w:rPr>
        <w:t xml:space="preserve">ta pesquisa, conforme incentiva </w:t>
      </w:r>
      <w:proofErr w:type="spellStart"/>
      <w:r w:rsidR="008D6324" w:rsidRPr="00A07DB7">
        <w:rPr>
          <w:rFonts w:ascii="Arial" w:hAnsi="Arial" w:cs="Arial"/>
          <w:color w:val="auto"/>
          <w:sz w:val="24"/>
          <w:szCs w:val="24"/>
        </w:rPr>
        <w:t>Kronberg</w:t>
      </w:r>
      <w:proofErr w:type="spellEnd"/>
      <w:r w:rsidR="008D6324" w:rsidRPr="00A07DB7">
        <w:rPr>
          <w:rFonts w:ascii="Arial" w:hAnsi="Arial" w:cs="Arial"/>
          <w:color w:val="auto"/>
          <w:sz w:val="24"/>
          <w:szCs w:val="24"/>
        </w:rPr>
        <w:t xml:space="preserve"> (2002).</w:t>
      </w:r>
    </w:p>
    <w:p w:rsidR="00094857" w:rsidRPr="00A07DB7" w:rsidRDefault="00094857" w:rsidP="00DE50E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D6324" w:rsidRPr="00A07DB7" w:rsidRDefault="00DE50E5" w:rsidP="00DE50E5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07DB7">
        <w:rPr>
          <w:rFonts w:ascii="Arial" w:hAnsi="Arial" w:cs="Arial"/>
          <w:b/>
          <w:sz w:val="24"/>
          <w:szCs w:val="24"/>
        </w:rPr>
        <w:t>2</w:t>
      </w:r>
      <w:proofErr w:type="gramEnd"/>
      <w:r w:rsidRPr="00A07DB7">
        <w:rPr>
          <w:rFonts w:ascii="Arial" w:hAnsi="Arial" w:cs="Arial"/>
          <w:b/>
          <w:sz w:val="24"/>
          <w:szCs w:val="24"/>
        </w:rPr>
        <w:t xml:space="preserve"> </w:t>
      </w:r>
      <w:r w:rsidR="008D6324" w:rsidRPr="00A07DB7">
        <w:rPr>
          <w:rFonts w:ascii="Arial" w:hAnsi="Arial" w:cs="Arial"/>
          <w:b/>
          <w:sz w:val="24"/>
          <w:szCs w:val="24"/>
        </w:rPr>
        <w:t xml:space="preserve">REFERENCIAL TEÓRICO </w:t>
      </w:r>
    </w:p>
    <w:p w:rsidR="00947219" w:rsidRDefault="00947219" w:rsidP="00913B2C">
      <w:pPr>
        <w:pStyle w:val="NormalWeb"/>
        <w:shd w:val="clear" w:color="auto" w:fill="FFFFFF"/>
        <w:spacing w:before="0" w:beforeAutospacing="0" w:afterLines="30" w:after="72" w:afterAutospacing="0" w:line="360" w:lineRule="auto"/>
        <w:ind w:firstLine="708"/>
        <w:jc w:val="both"/>
        <w:rPr>
          <w:rFonts w:ascii="Arial" w:hAnsi="Arial" w:cs="Arial"/>
        </w:rPr>
      </w:pPr>
    </w:p>
    <w:p w:rsidR="00913B2C" w:rsidRPr="00A07DB7" w:rsidRDefault="00A3269E" w:rsidP="00913B2C">
      <w:pPr>
        <w:pStyle w:val="NormalWeb"/>
        <w:shd w:val="clear" w:color="auto" w:fill="FFFFFF"/>
        <w:spacing w:before="0" w:beforeAutospacing="0" w:afterLines="30" w:after="72" w:afterAutospacing="0" w:line="360" w:lineRule="auto"/>
        <w:ind w:firstLine="708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>A terminologia utilizada vem do verbo inglês </w:t>
      </w:r>
      <w:proofErr w:type="spellStart"/>
      <w:r w:rsidRPr="00A07DB7">
        <w:rPr>
          <w:rFonts w:ascii="Arial" w:hAnsi="Arial" w:cs="Arial"/>
          <w:i/>
          <w:iCs/>
        </w:rPr>
        <w:t>to</w:t>
      </w:r>
      <w:proofErr w:type="spellEnd"/>
      <w:r w:rsidRPr="00A07DB7">
        <w:rPr>
          <w:rFonts w:ascii="Arial" w:hAnsi="Arial" w:cs="Arial"/>
          <w:i/>
          <w:iCs/>
        </w:rPr>
        <w:t xml:space="preserve"> </w:t>
      </w:r>
      <w:proofErr w:type="spellStart"/>
      <w:r w:rsidRPr="00A07DB7">
        <w:rPr>
          <w:rFonts w:ascii="Arial" w:hAnsi="Arial" w:cs="Arial"/>
          <w:i/>
          <w:iCs/>
        </w:rPr>
        <w:t>hold</w:t>
      </w:r>
      <w:proofErr w:type="spellEnd"/>
      <w:r w:rsidRPr="00A07DB7">
        <w:rPr>
          <w:rFonts w:ascii="Arial" w:hAnsi="Arial" w:cs="Arial"/>
        </w:rPr>
        <w:t>, que na tradução livre, significa segurar, controlar, manter. No caso das </w:t>
      </w:r>
      <w:r w:rsidRPr="00A07DB7">
        <w:rPr>
          <w:rFonts w:ascii="Arial" w:hAnsi="Arial" w:cs="Arial"/>
          <w:b/>
          <w:bCs/>
        </w:rPr>
        <w:t xml:space="preserve">sociedades </w:t>
      </w:r>
      <w:r w:rsidRPr="00A07DB7">
        <w:rPr>
          <w:rFonts w:ascii="Arial" w:hAnsi="Arial" w:cs="Arial"/>
          <w:b/>
          <w:bCs/>
          <w:i/>
        </w:rPr>
        <w:t>holdings</w:t>
      </w:r>
      <w:r w:rsidRPr="00A07DB7">
        <w:rPr>
          <w:rFonts w:ascii="Arial" w:hAnsi="Arial" w:cs="Arial"/>
          <w:i/>
        </w:rPr>
        <w:t>,</w:t>
      </w:r>
      <w:r w:rsidRPr="00A07DB7">
        <w:rPr>
          <w:rFonts w:ascii="Arial" w:hAnsi="Arial" w:cs="Arial"/>
        </w:rPr>
        <w:t xml:space="preserve"> denota uma sociedade que, geralmente, visa participar de outras sociedades, através da detenção de quotas ou ações em seu capital social, de uma forma que possa controlá-las, sendo este o domínio de uma sociedade sobre a outra.</w:t>
      </w:r>
    </w:p>
    <w:p w:rsidR="00A3269E" w:rsidRPr="00A07DB7" w:rsidRDefault="00A3269E" w:rsidP="00913B2C">
      <w:pPr>
        <w:pStyle w:val="NormalWeb"/>
        <w:shd w:val="clear" w:color="auto" w:fill="FFFFFF"/>
        <w:spacing w:before="0" w:beforeAutospacing="0" w:afterLines="30" w:after="72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A07DB7">
        <w:rPr>
          <w:rFonts w:ascii="Arial" w:hAnsi="Arial" w:cs="Arial"/>
        </w:rPr>
        <w:t>Comparato</w:t>
      </w:r>
      <w:proofErr w:type="spellEnd"/>
      <w:r w:rsidRPr="00A07DB7">
        <w:rPr>
          <w:rFonts w:ascii="Arial" w:hAnsi="Arial" w:cs="Arial"/>
        </w:rPr>
        <w:t xml:space="preserve"> (2008, p.29) definiu semanticamente o controle: “A palavra </w:t>
      </w:r>
      <w:r w:rsidRPr="00A07DB7">
        <w:rPr>
          <w:rFonts w:ascii="Arial" w:hAnsi="Arial" w:cs="Arial"/>
          <w:iCs/>
        </w:rPr>
        <w:t>controle</w:t>
      </w:r>
      <w:r w:rsidRPr="00A07DB7">
        <w:rPr>
          <w:rFonts w:ascii="Arial" w:hAnsi="Arial" w:cs="Arial"/>
        </w:rPr>
        <w:t xml:space="preserve"> passou a significar, corretamente, não só vigilância, verificação, como também, o ato ou poder </w:t>
      </w:r>
      <w:r w:rsidR="00913B2C" w:rsidRPr="00A07DB7">
        <w:rPr>
          <w:rFonts w:ascii="Arial" w:hAnsi="Arial" w:cs="Arial"/>
        </w:rPr>
        <w:t>s</w:t>
      </w:r>
      <w:r w:rsidRPr="00A07DB7">
        <w:rPr>
          <w:rFonts w:ascii="Arial" w:hAnsi="Arial" w:cs="Arial"/>
        </w:rPr>
        <w:t xml:space="preserve">e dominar, regular, guiar ou restringir”. Ao exercer o controle, a </w:t>
      </w:r>
      <w:r w:rsidRPr="00A07DB7">
        <w:rPr>
          <w:rFonts w:ascii="Arial" w:hAnsi="Arial" w:cs="Arial"/>
          <w:i/>
        </w:rPr>
        <w:t>holding</w:t>
      </w:r>
      <w:r w:rsidRPr="00A07DB7">
        <w:rPr>
          <w:rFonts w:ascii="Arial" w:hAnsi="Arial" w:cs="Arial"/>
        </w:rPr>
        <w:t xml:space="preserve"> está no comando de uma outra empresa.</w:t>
      </w:r>
    </w:p>
    <w:p w:rsidR="00DE50E5" w:rsidRPr="00A07DB7" w:rsidRDefault="00A3269E" w:rsidP="00913B2C">
      <w:pPr>
        <w:pStyle w:val="NormalWeb"/>
        <w:shd w:val="clear" w:color="auto" w:fill="FFFFFF"/>
        <w:spacing w:before="0" w:beforeAutospacing="0" w:afterLines="30" w:after="72" w:afterAutospacing="0" w:line="360" w:lineRule="auto"/>
        <w:ind w:firstLine="708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 xml:space="preserve">Desta forma, </w:t>
      </w:r>
      <w:r w:rsidR="004E19DE">
        <w:rPr>
          <w:rFonts w:ascii="Arial" w:hAnsi="Arial" w:cs="Arial"/>
        </w:rPr>
        <w:t xml:space="preserve">como salienta Camargo (2017), </w:t>
      </w:r>
      <w:r w:rsidRPr="00A07DB7">
        <w:rPr>
          <w:rFonts w:ascii="Arial" w:hAnsi="Arial" w:cs="Arial"/>
        </w:rPr>
        <w:t xml:space="preserve">é </w:t>
      </w:r>
      <w:proofErr w:type="gramStart"/>
      <w:r w:rsidRPr="00A07DB7">
        <w:rPr>
          <w:rFonts w:ascii="Arial" w:hAnsi="Arial" w:cs="Arial"/>
        </w:rPr>
        <w:t>considerada </w:t>
      </w:r>
      <w:r w:rsidRPr="00A07DB7">
        <w:rPr>
          <w:rFonts w:ascii="Arial" w:hAnsi="Arial" w:cs="Arial"/>
          <w:bCs/>
          <w:i/>
        </w:rPr>
        <w:t>holding</w:t>
      </w:r>
      <w:r w:rsidRPr="00A07DB7">
        <w:rPr>
          <w:rFonts w:ascii="Arial" w:hAnsi="Arial" w:cs="Arial"/>
        </w:rPr>
        <w:t> aquela</w:t>
      </w:r>
      <w:proofErr w:type="gramEnd"/>
      <w:r w:rsidRPr="00A07DB7">
        <w:rPr>
          <w:rFonts w:ascii="Arial" w:hAnsi="Arial" w:cs="Arial"/>
        </w:rPr>
        <w:t xml:space="preserve"> sociedade que possui como uma das suas atividades constantes no objeto social participar</w:t>
      </w:r>
      <w:r w:rsidR="00913B2C" w:rsidRPr="00A07DB7">
        <w:rPr>
          <w:rFonts w:ascii="Arial" w:hAnsi="Arial" w:cs="Arial"/>
        </w:rPr>
        <w:t xml:space="preserve"> de outras sociedades como proprietária</w:t>
      </w:r>
      <w:r w:rsidRPr="00A07DB7">
        <w:rPr>
          <w:rFonts w:ascii="Arial" w:hAnsi="Arial" w:cs="Arial"/>
        </w:rPr>
        <w:t xml:space="preserve"> ou acionista, ao invés de exercer uma atividade produtiva ou comercial. Com esta participação acaba por controlar a outra sociedade pelo volume de quotas ou ações detidas. </w:t>
      </w:r>
    </w:p>
    <w:p w:rsidR="00DB744A" w:rsidRPr="00A07DB7" w:rsidRDefault="00A3269E" w:rsidP="00913B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 xml:space="preserve">        </w:t>
      </w:r>
      <w:r w:rsidR="00632388" w:rsidRPr="00A07DB7">
        <w:rPr>
          <w:rFonts w:ascii="Arial" w:hAnsi="Arial" w:cs="Arial"/>
          <w:color w:val="000000"/>
        </w:rPr>
        <w:tab/>
      </w:r>
      <w:r w:rsidR="00DB744A" w:rsidRPr="00A07DB7">
        <w:rPr>
          <w:rFonts w:ascii="Arial" w:hAnsi="Arial" w:cs="Arial"/>
          <w:color w:val="000000"/>
        </w:rPr>
        <w:t xml:space="preserve">A </w:t>
      </w:r>
      <w:r w:rsidR="00DB744A" w:rsidRPr="00A07DB7">
        <w:rPr>
          <w:rFonts w:ascii="Arial" w:hAnsi="Arial" w:cs="Arial"/>
          <w:i/>
          <w:color w:val="000000"/>
        </w:rPr>
        <w:t>holding</w:t>
      </w:r>
      <w:r w:rsidR="00DB744A" w:rsidRPr="00A07DB7">
        <w:rPr>
          <w:rFonts w:ascii="Arial" w:hAnsi="Arial" w:cs="Arial"/>
          <w:color w:val="000000"/>
        </w:rPr>
        <w:t xml:space="preserve"> patrimonial é uma estratégia acessível, viável e recomendada para qualquer pessoa que seja proprietária de um bem. Tanto para quem tem um único imóvel quanto para quem é milionári</w:t>
      </w:r>
      <w:r w:rsidR="00DE50E5" w:rsidRPr="00A07DB7">
        <w:rPr>
          <w:rFonts w:ascii="Arial" w:hAnsi="Arial" w:cs="Arial"/>
          <w:color w:val="000000"/>
        </w:rPr>
        <w:t xml:space="preserve">o e possui um enorme patrimônio, conforme esclarece </w:t>
      </w:r>
      <w:proofErr w:type="spellStart"/>
      <w:r w:rsidR="00DE50E5" w:rsidRPr="00A07DB7">
        <w:rPr>
          <w:rFonts w:ascii="Arial" w:hAnsi="Arial" w:cs="Arial"/>
        </w:rPr>
        <w:t>Kronberg</w:t>
      </w:r>
      <w:proofErr w:type="spellEnd"/>
      <w:r w:rsidR="00DE50E5" w:rsidRPr="00A07DB7">
        <w:rPr>
          <w:rFonts w:ascii="Arial" w:hAnsi="Arial" w:cs="Arial"/>
        </w:rPr>
        <w:t xml:space="preserve"> (2002).</w:t>
      </w:r>
    </w:p>
    <w:p w:rsidR="00DB744A" w:rsidRPr="00A07DB7" w:rsidRDefault="00DB744A" w:rsidP="009464BC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 xml:space="preserve">Então, você não precisa ser um empresário para constituir uma </w:t>
      </w:r>
      <w:r w:rsidRPr="00A07DB7">
        <w:rPr>
          <w:rFonts w:ascii="Arial" w:hAnsi="Arial" w:cs="Arial"/>
          <w:i/>
        </w:rPr>
        <w:t>holding</w:t>
      </w:r>
      <w:r w:rsidRPr="00A07DB7">
        <w:rPr>
          <w:rFonts w:ascii="Arial" w:hAnsi="Arial" w:cs="Arial"/>
        </w:rPr>
        <w:t xml:space="preserve"> </w:t>
      </w:r>
      <w:r w:rsidR="009464BC" w:rsidRPr="00A07DB7">
        <w:rPr>
          <w:rFonts w:ascii="Arial" w:hAnsi="Arial" w:cs="Arial"/>
        </w:rPr>
        <w:t>patrimonial.</w:t>
      </w:r>
      <w:r w:rsidRPr="00A07DB7">
        <w:rPr>
          <w:rFonts w:ascii="Arial" w:hAnsi="Arial" w:cs="Arial"/>
        </w:rPr>
        <w:t xml:space="preserve"> Pode ser um funcionário público, um trabalhador com carteira assinada, alguém que vive de renda. A </w:t>
      </w:r>
      <w:r w:rsidRPr="00A07DB7">
        <w:rPr>
          <w:rFonts w:ascii="Arial" w:hAnsi="Arial" w:cs="Arial"/>
          <w:i/>
        </w:rPr>
        <w:t>holding</w:t>
      </w:r>
      <w:r w:rsidRPr="00A07DB7">
        <w:rPr>
          <w:rFonts w:ascii="Arial" w:hAnsi="Arial" w:cs="Arial"/>
        </w:rPr>
        <w:t xml:space="preserve"> patrimonial é a garantia de que </w:t>
      </w:r>
      <w:r w:rsidRPr="00A07DB7">
        <w:rPr>
          <w:rFonts w:ascii="Arial" w:hAnsi="Arial" w:cs="Arial"/>
        </w:rPr>
        <w:lastRenderedPageBreak/>
        <w:t>seus herdeiros, no futuro, terão a posse dos bens sem burocracia.</w:t>
      </w:r>
      <w:r w:rsidR="00AA7B0D" w:rsidRPr="00A07DB7">
        <w:rPr>
          <w:rFonts w:ascii="Arial" w:hAnsi="Arial" w:cs="Arial"/>
        </w:rPr>
        <w:t xml:space="preserve"> Assim entende Matias </w:t>
      </w:r>
      <w:r w:rsidR="00E21CE1" w:rsidRPr="00A07DB7">
        <w:rPr>
          <w:rFonts w:ascii="Arial" w:hAnsi="Arial" w:cs="Arial"/>
        </w:rPr>
        <w:t>(2016</w:t>
      </w:r>
      <w:r w:rsidR="00AA7B0D" w:rsidRPr="00A07DB7">
        <w:rPr>
          <w:rFonts w:ascii="Arial" w:hAnsi="Arial" w:cs="Arial"/>
        </w:rPr>
        <w:t>).</w:t>
      </w:r>
    </w:p>
    <w:p w:rsidR="00913B2C" w:rsidRPr="00A07DB7" w:rsidRDefault="00913B2C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bCs/>
          <w:color w:val="000000"/>
        </w:rPr>
      </w:pPr>
    </w:p>
    <w:p w:rsidR="00DB744A" w:rsidRPr="00A07DB7" w:rsidRDefault="00DE50E5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bCs/>
          <w:color w:val="000000"/>
        </w:rPr>
      </w:pPr>
      <w:r w:rsidRPr="00A07DB7">
        <w:rPr>
          <w:rFonts w:ascii="Arial" w:hAnsi="Arial" w:cs="Arial"/>
          <w:bCs/>
          <w:color w:val="000000"/>
        </w:rPr>
        <w:t xml:space="preserve">2.1 </w:t>
      </w:r>
      <w:r w:rsidR="00AA7B0D" w:rsidRPr="00A07DB7">
        <w:rPr>
          <w:rFonts w:ascii="Arial" w:hAnsi="Arial" w:cs="Arial"/>
          <w:bCs/>
          <w:color w:val="000000"/>
        </w:rPr>
        <w:t xml:space="preserve">O FUNCIONAMENTO DA </w:t>
      </w:r>
      <w:r w:rsidR="00AA7B0D" w:rsidRPr="00A07DB7">
        <w:rPr>
          <w:rFonts w:ascii="Arial" w:hAnsi="Arial" w:cs="Arial"/>
          <w:bCs/>
          <w:i/>
          <w:color w:val="000000"/>
        </w:rPr>
        <w:t xml:space="preserve">HOLDING </w:t>
      </w:r>
      <w:r w:rsidR="00AA7B0D" w:rsidRPr="00A07DB7">
        <w:rPr>
          <w:rFonts w:ascii="Arial" w:hAnsi="Arial" w:cs="Arial"/>
          <w:bCs/>
          <w:color w:val="000000"/>
        </w:rPr>
        <w:t>PATRIMONIAL</w:t>
      </w:r>
    </w:p>
    <w:p w:rsidR="00094857" w:rsidRPr="00A07DB7" w:rsidRDefault="00094857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</w:p>
    <w:p w:rsidR="00913B2C" w:rsidRPr="00A07DB7" w:rsidRDefault="00DB744A" w:rsidP="00AA7B0D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 xml:space="preserve">Para criar uma </w:t>
      </w:r>
      <w:r w:rsidRPr="00A07DB7">
        <w:rPr>
          <w:rFonts w:ascii="Arial" w:hAnsi="Arial" w:cs="Arial"/>
          <w:i/>
          <w:color w:val="000000"/>
        </w:rPr>
        <w:t>holding</w:t>
      </w:r>
      <w:r w:rsidRPr="00A07DB7">
        <w:rPr>
          <w:rFonts w:ascii="Arial" w:hAnsi="Arial" w:cs="Arial"/>
          <w:color w:val="000000"/>
        </w:rPr>
        <w:t xml:space="preserve"> patrimonial, abre-se uma empresa no nome do cliente. E colo</w:t>
      </w:r>
      <w:r w:rsidR="009923D9" w:rsidRPr="00A07DB7">
        <w:rPr>
          <w:rFonts w:ascii="Arial" w:hAnsi="Arial" w:cs="Arial"/>
          <w:color w:val="000000"/>
        </w:rPr>
        <w:t>ca o patrimônio dele dentro dess</w:t>
      </w:r>
      <w:r w:rsidRPr="00A07DB7">
        <w:rPr>
          <w:rFonts w:ascii="Arial" w:hAnsi="Arial" w:cs="Arial"/>
          <w:color w:val="000000"/>
        </w:rPr>
        <w:t>a empresa. Assim, ele</w:t>
      </w:r>
      <w:r w:rsidR="009923D9" w:rsidRPr="00A07DB7">
        <w:rPr>
          <w:rFonts w:ascii="Arial" w:hAnsi="Arial" w:cs="Arial"/>
          <w:color w:val="000000"/>
        </w:rPr>
        <w:t xml:space="preserve"> que é uma</w:t>
      </w:r>
      <w:r w:rsidRPr="00A07DB7">
        <w:rPr>
          <w:rFonts w:ascii="Arial" w:hAnsi="Arial" w:cs="Arial"/>
          <w:color w:val="000000"/>
        </w:rPr>
        <w:t xml:space="preserve"> pessoa física, não é mais proprietário dos bens. A </w:t>
      </w:r>
      <w:r w:rsidRPr="00A07DB7">
        <w:rPr>
          <w:rFonts w:ascii="Arial" w:hAnsi="Arial" w:cs="Arial"/>
          <w:i/>
          <w:color w:val="000000"/>
        </w:rPr>
        <w:t>holding</w:t>
      </w:r>
      <w:r w:rsidRPr="00A07DB7">
        <w:rPr>
          <w:rFonts w:ascii="Arial" w:hAnsi="Arial" w:cs="Arial"/>
          <w:color w:val="000000"/>
        </w:rPr>
        <w:t xml:space="preserve"> patrimonial é a nova dona.</w:t>
      </w:r>
    </w:p>
    <w:p w:rsidR="00AD77BB" w:rsidRDefault="000E465F" w:rsidP="00AA7B0D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Conforme prevê</w:t>
      </w:r>
      <w:r w:rsidR="00CC6E0F">
        <w:rPr>
          <w:rFonts w:ascii="Arial" w:hAnsi="Arial" w:cs="Arial"/>
          <w:color w:val="000000"/>
        </w:rPr>
        <w:t xml:space="preserve"> a </w:t>
      </w:r>
      <w:r w:rsidRPr="00A07DB7">
        <w:rPr>
          <w:rFonts w:ascii="Arial" w:hAnsi="Arial" w:cs="Arial"/>
          <w:color w:val="000000"/>
        </w:rPr>
        <w:t>Lei 10.406/2002, de 10 de janeiro de 2002, q</w:t>
      </w:r>
      <w:r w:rsidR="00DB744A" w:rsidRPr="00A07DB7">
        <w:rPr>
          <w:rFonts w:ascii="Arial" w:hAnsi="Arial" w:cs="Arial"/>
          <w:color w:val="000000"/>
        </w:rPr>
        <w:t xml:space="preserve">uando </w:t>
      </w:r>
      <w:r w:rsidRPr="00A07DB7">
        <w:rPr>
          <w:rFonts w:ascii="Arial" w:hAnsi="Arial" w:cs="Arial"/>
          <w:color w:val="000000"/>
        </w:rPr>
        <w:t>houver o falecimento de um</w:t>
      </w:r>
      <w:r w:rsidR="00DB744A" w:rsidRPr="00A07DB7">
        <w:rPr>
          <w:rFonts w:ascii="Arial" w:hAnsi="Arial" w:cs="Arial"/>
          <w:color w:val="000000"/>
        </w:rPr>
        <w:t xml:space="preserve"> cliente</w:t>
      </w:r>
      <w:r w:rsidRPr="00A07DB7">
        <w:rPr>
          <w:rFonts w:ascii="Arial" w:hAnsi="Arial" w:cs="Arial"/>
          <w:color w:val="000000"/>
        </w:rPr>
        <w:t>-proprietário</w:t>
      </w:r>
      <w:r w:rsidR="00DB744A" w:rsidRPr="00A07DB7">
        <w:rPr>
          <w:rFonts w:ascii="Arial" w:hAnsi="Arial" w:cs="Arial"/>
          <w:color w:val="000000"/>
        </w:rPr>
        <w:t>,</w:t>
      </w:r>
      <w:r w:rsidRPr="00A07DB7">
        <w:rPr>
          <w:rFonts w:ascii="Arial" w:hAnsi="Arial" w:cs="Arial"/>
          <w:color w:val="000000"/>
        </w:rPr>
        <w:t xml:space="preserve"> os</w:t>
      </w:r>
      <w:r w:rsidR="00DB744A" w:rsidRPr="00A07DB7">
        <w:rPr>
          <w:rFonts w:ascii="Arial" w:hAnsi="Arial" w:cs="Arial"/>
          <w:color w:val="000000"/>
        </w:rPr>
        <w:t xml:space="preserve"> seus herdeiros terão direito aos bens</w:t>
      </w:r>
      <w:r w:rsidRPr="00A07DB7">
        <w:rPr>
          <w:rFonts w:ascii="Arial" w:hAnsi="Arial" w:cs="Arial"/>
          <w:color w:val="000000"/>
        </w:rPr>
        <w:t>,</w:t>
      </w:r>
      <w:r w:rsidR="00DB744A" w:rsidRPr="00A07DB7">
        <w:rPr>
          <w:rFonts w:ascii="Arial" w:hAnsi="Arial" w:cs="Arial"/>
          <w:color w:val="000000"/>
        </w:rPr>
        <w:t xml:space="preserve"> sem </w:t>
      </w:r>
      <w:r w:rsidRPr="00A07DB7">
        <w:rPr>
          <w:rFonts w:ascii="Arial" w:hAnsi="Arial" w:cs="Arial"/>
          <w:color w:val="000000"/>
        </w:rPr>
        <w:t>p</w:t>
      </w:r>
      <w:r w:rsidR="00DB744A" w:rsidRPr="00A07DB7">
        <w:rPr>
          <w:rFonts w:ascii="Arial" w:hAnsi="Arial" w:cs="Arial"/>
          <w:color w:val="000000"/>
        </w:rPr>
        <w:t>recis</w:t>
      </w:r>
      <w:r w:rsidRPr="00A07DB7">
        <w:rPr>
          <w:rFonts w:ascii="Arial" w:hAnsi="Arial" w:cs="Arial"/>
          <w:color w:val="000000"/>
        </w:rPr>
        <w:t>ar</w:t>
      </w:r>
      <w:r w:rsidR="00DB744A" w:rsidRPr="00A07DB7">
        <w:rPr>
          <w:rFonts w:ascii="Arial" w:hAnsi="Arial" w:cs="Arial"/>
          <w:color w:val="000000"/>
        </w:rPr>
        <w:t xml:space="preserve">em contratar um advogado, pagar pelo inventário e quitar o ITCMD, o Imposto de Transmissão Causa Mortis e Doação. </w:t>
      </w:r>
    </w:p>
    <w:p w:rsidR="00DB744A" w:rsidRPr="00A07DB7" w:rsidRDefault="00DB744A" w:rsidP="00AA7B0D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A alíquota do ITCMD varia de 1,5% a 8%, depend</w:t>
      </w:r>
      <w:r w:rsidR="00CC6E0F">
        <w:rPr>
          <w:rFonts w:ascii="Arial" w:hAnsi="Arial" w:cs="Arial"/>
          <w:color w:val="000000"/>
        </w:rPr>
        <w:t>endo do e</w:t>
      </w:r>
      <w:r w:rsidRPr="00A07DB7">
        <w:rPr>
          <w:rFonts w:ascii="Arial" w:hAnsi="Arial" w:cs="Arial"/>
          <w:color w:val="000000"/>
        </w:rPr>
        <w:t xml:space="preserve">stado brasileiro em que o inventário é feito. </w:t>
      </w:r>
      <w:r w:rsidR="000E465F" w:rsidRPr="00A07DB7">
        <w:rPr>
          <w:rFonts w:ascii="Arial" w:hAnsi="Arial" w:cs="Arial"/>
          <w:color w:val="000000"/>
        </w:rPr>
        <w:t xml:space="preserve">Segundo </w:t>
      </w:r>
      <w:r w:rsidR="00E21CE1" w:rsidRPr="00A07DB7">
        <w:rPr>
          <w:rFonts w:ascii="Arial" w:hAnsi="Arial" w:cs="Arial"/>
        </w:rPr>
        <w:t>Matias (2016</w:t>
      </w:r>
      <w:r w:rsidR="000E465F" w:rsidRPr="00A07DB7">
        <w:rPr>
          <w:rFonts w:ascii="Arial" w:hAnsi="Arial" w:cs="Arial"/>
        </w:rPr>
        <w:t xml:space="preserve">), </w:t>
      </w:r>
      <w:r w:rsidR="000E465F" w:rsidRPr="00A07DB7">
        <w:rPr>
          <w:rFonts w:ascii="Arial" w:hAnsi="Arial" w:cs="Arial"/>
          <w:color w:val="000000"/>
        </w:rPr>
        <w:t xml:space="preserve">não havendo a </w:t>
      </w:r>
      <w:r w:rsidR="000E465F" w:rsidRPr="00A07DB7">
        <w:rPr>
          <w:rFonts w:ascii="Arial" w:hAnsi="Arial" w:cs="Arial"/>
          <w:i/>
          <w:color w:val="000000"/>
        </w:rPr>
        <w:t xml:space="preserve">holding </w:t>
      </w:r>
      <w:r w:rsidR="000E465F" w:rsidRPr="00A07DB7">
        <w:rPr>
          <w:rFonts w:ascii="Arial" w:hAnsi="Arial" w:cs="Arial"/>
          <w:color w:val="000000"/>
        </w:rPr>
        <w:t>patrimonial</w:t>
      </w:r>
      <w:r w:rsidR="000E465F" w:rsidRPr="00A07DB7">
        <w:rPr>
          <w:rFonts w:ascii="Arial" w:hAnsi="Arial" w:cs="Arial"/>
          <w:i/>
          <w:color w:val="000000"/>
        </w:rPr>
        <w:t xml:space="preserve">, </w:t>
      </w:r>
      <w:r w:rsidR="000E465F" w:rsidRPr="00A07DB7">
        <w:rPr>
          <w:rFonts w:ascii="Arial" w:hAnsi="Arial" w:cs="Arial"/>
          <w:color w:val="000000"/>
        </w:rPr>
        <w:t xml:space="preserve">o </w:t>
      </w:r>
      <w:r w:rsidRPr="00A07DB7">
        <w:rPr>
          <w:rFonts w:ascii="Arial" w:hAnsi="Arial" w:cs="Arial"/>
          <w:color w:val="000000"/>
        </w:rPr>
        <w:t xml:space="preserve">imposto </w:t>
      </w:r>
      <w:r w:rsidR="000E465F" w:rsidRPr="00A07DB7">
        <w:rPr>
          <w:rFonts w:ascii="Arial" w:hAnsi="Arial" w:cs="Arial"/>
          <w:color w:val="000000"/>
        </w:rPr>
        <w:t>deverá</w:t>
      </w:r>
      <w:r w:rsidRPr="00A07DB7">
        <w:rPr>
          <w:rFonts w:ascii="Arial" w:hAnsi="Arial" w:cs="Arial"/>
          <w:color w:val="000000"/>
        </w:rPr>
        <w:t xml:space="preserve"> ser </w:t>
      </w:r>
      <w:r w:rsidR="000E465F" w:rsidRPr="00A07DB7">
        <w:rPr>
          <w:rFonts w:ascii="Arial" w:hAnsi="Arial" w:cs="Arial"/>
          <w:color w:val="000000"/>
        </w:rPr>
        <w:t>recolhido</w:t>
      </w:r>
      <w:r w:rsidRPr="00A07DB7">
        <w:rPr>
          <w:rFonts w:ascii="Arial" w:hAnsi="Arial" w:cs="Arial"/>
          <w:color w:val="000000"/>
        </w:rPr>
        <w:t xml:space="preserve"> para que o processo seja concluído. </w:t>
      </w:r>
      <w:r w:rsidR="000E465F" w:rsidRPr="00A07DB7">
        <w:rPr>
          <w:rFonts w:ascii="Arial" w:hAnsi="Arial" w:cs="Arial"/>
          <w:color w:val="000000"/>
        </w:rPr>
        <w:t xml:space="preserve">O mesmo não ocorre com a adoção da </w:t>
      </w:r>
      <w:r w:rsidR="000E465F" w:rsidRPr="00A07DB7">
        <w:rPr>
          <w:rFonts w:ascii="Arial" w:hAnsi="Arial" w:cs="Arial"/>
          <w:i/>
          <w:color w:val="000000"/>
        </w:rPr>
        <w:t xml:space="preserve">holding </w:t>
      </w:r>
      <w:r w:rsidR="000E465F" w:rsidRPr="00A07DB7">
        <w:rPr>
          <w:rFonts w:ascii="Arial" w:hAnsi="Arial" w:cs="Arial"/>
          <w:color w:val="000000"/>
        </w:rPr>
        <w:t>patrimonial</w:t>
      </w:r>
      <w:r w:rsidR="00F046B3" w:rsidRPr="00A07DB7">
        <w:rPr>
          <w:rFonts w:ascii="Arial" w:hAnsi="Arial" w:cs="Arial"/>
          <w:color w:val="000000"/>
        </w:rPr>
        <w:t xml:space="preserve"> que isenta-se de tal obrigação.</w:t>
      </w:r>
    </w:p>
    <w:p w:rsidR="009464BC" w:rsidRPr="00A07DB7" w:rsidRDefault="009464BC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DB744A" w:rsidRPr="00A07DB7" w:rsidRDefault="00DE50E5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bCs/>
          <w:color w:val="000000"/>
        </w:rPr>
      </w:pPr>
      <w:r w:rsidRPr="00A07DB7">
        <w:rPr>
          <w:rFonts w:ascii="Arial" w:hAnsi="Arial" w:cs="Arial"/>
          <w:bCs/>
          <w:color w:val="000000"/>
        </w:rPr>
        <w:t xml:space="preserve">2.2 </w:t>
      </w:r>
      <w:r w:rsidR="00DB744A" w:rsidRPr="00A07DB7">
        <w:rPr>
          <w:rFonts w:ascii="Arial" w:hAnsi="Arial" w:cs="Arial"/>
          <w:bCs/>
          <w:color w:val="000000"/>
        </w:rPr>
        <w:t>C</w:t>
      </w:r>
      <w:r w:rsidR="00F046B3" w:rsidRPr="00A07DB7">
        <w:rPr>
          <w:rFonts w:ascii="Arial" w:hAnsi="Arial" w:cs="Arial"/>
          <w:bCs/>
          <w:color w:val="000000"/>
        </w:rPr>
        <w:t xml:space="preserve">OMO A </w:t>
      </w:r>
      <w:r w:rsidR="00F046B3" w:rsidRPr="00A07DB7">
        <w:rPr>
          <w:rFonts w:ascii="Arial" w:hAnsi="Arial" w:cs="Arial"/>
          <w:bCs/>
          <w:i/>
          <w:color w:val="000000"/>
        </w:rPr>
        <w:t>HOLDING</w:t>
      </w:r>
      <w:r w:rsidR="00F046B3" w:rsidRPr="00A07DB7">
        <w:rPr>
          <w:rFonts w:ascii="Arial" w:hAnsi="Arial" w:cs="Arial"/>
          <w:bCs/>
          <w:color w:val="000000"/>
        </w:rPr>
        <w:t xml:space="preserve"> PATRIMONIAL FACILITA A VIDA DOS HERDEIROS</w:t>
      </w:r>
    </w:p>
    <w:p w:rsidR="00F046B3" w:rsidRPr="00A07DB7" w:rsidRDefault="00F046B3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bCs/>
          <w:color w:val="000000"/>
        </w:rPr>
      </w:pPr>
    </w:p>
    <w:p w:rsidR="00DB744A" w:rsidRPr="00A07DB7" w:rsidRDefault="00F046B3" w:rsidP="00F046B3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 xml:space="preserve">Exemplificando, </w:t>
      </w:r>
      <w:r w:rsidR="00DB744A" w:rsidRPr="00A07DB7">
        <w:rPr>
          <w:rFonts w:ascii="Arial" w:hAnsi="Arial" w:cs="Arial"/>
          <w:color w:val="000000"/>
        </w:rPr>
        <w:t xml:space="preserve">Imagine que </w:t>
      </w:r>
      <w:r w:rsidRPr="00A07DB7">
        <w:rPr>
          <w:rFonts w:ascii="Arial" w:hAnsi="Arial" w:cs="Arial"/>
          <w:color w:val="000000"/>
        </w:rPr>
        <w:t>se</w:t>
      </w:r>
      <w:r w:rsidR="00DB744A" w:rsidRPr="00A07DB7">
        <w:rPr>
          <w:rFonts w:ascii="Arial" w:hAnsi="Arial" w:cs="Arial"/>
          <w:color w:val="000000"/>
        </w:rPr>
        <w:t xml:space="preserve"> tenha três imóveis avaliados em R$ 2 milhões</w:t>
      </w:r>
      <w:r w:rsidRPr="00A07DB7">
        <w:rPr>
          <w:rFonts w:ascii="Arial" w:hAnsi="Arial" w:cs="Arial"/>
          <w:color w:val="000000"/>
        </w:rPr>
        <w:t>,</w:t>
      </w:r>
      <w:r w:rsidR="00DB744A" w:rsidRPr="00A07DB7">
        <w:rPr>
          <w:rFonts w:ascii="Arial" w:hAnsi="Arial" w:cs="Arial"/>
          <w:color w:val="000000"/>
        </w:rPr>
        <w:t xml:space="preserve"> e sua família precise pagar R$ 160 mil (8%) de ITCMD. Primeiro, é um desperdício de dinheiro. Segundo, nem sempre os herdeiros têm liquidez para honrar esse compromisso.</w:t>
      </w:r>
    </w:p>
    <w:p w:rsidR="00DB744A" w:rsidRPr="00A07DB7" w:rsidRDefault="00DB744A" w:rsidP="00F046B3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A família pode ser dona de imóveis e não ter muito dinheiro em espécie guardado. Será necessário, neste caso, recorrer a empréstimos com juros elevados, aumentando</w:t>
      </w:r>
      <w:r w:rsidR="00F046B3" w:rsidRPr="00A07DB7">
        <w:rPr>
          <w:rFonts w:ascii="Arial" w:hAnsi="Arial" w:cs="Arial"/>
          <w:color w:val="000000"/>
        </w:rPr>
        <w:t xml:space="preserve"> os gastos para </w:t>
      </w:r>
      <w:r w:rsidRPr="00A07DB7">
        <w:rPr>
          <w:rFonts w:ascii="Arial" w:hAnsi="Arial" w:cs="Arial"/>
          <w:color w:val="000000"/>
        </w:rPr>
        <w:t>a</w:t>
      </w:r>
      <w:r w:rsidR="00F046B3" w:rsidRPr="00A07DB7">
        <w:rPr>
          <w:rFonts w:ascii="Arial" w:hAnsi="Arial" w:cs="Arial"/>
          <w:color w:val="000000"/>
        </w:rPr>
        <w:t xml:space="preserve"> regularização</w:t>
      </w:r>
      <w:r w:rsidRPr="00A07DB7">
        <w:rPr>
          <w:rFonts w:ascii="Arial" w:hAnsi="Arial" w:cs="Arial"/>
          <w:color w:val="000000"/>
        </w:rPr>
        <w:t>.</w:t>
      </w:r>
    </w:p>
    <w:p w:rsidR="00DB744A" w:rsidRPr="00A07DB7" w:rsidRDefault="00CC6E0F" w:rsidP="00F046B3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acordo com os ensinamentos de Camargo (2017), a</w:t>
      </w:r>
      <w:r w:rsidR="00DB744A" w:rsidRPr="00A07DB7">
        <w:rPr>
          <w:rFonts w:ascii="Arial" w:hAnsi="Arial" w:cs="Arial"/>
          <w:color w:val="000000"/>
        </w:rPr>
        <w:t xml:space="preserve"> </w:t>
      </w:r>
      <w:r w:rsidR="00DB744A" w:rsidRPr="00A07DB7">
        <w:rPr>
          <w:rFonts w:ascii="Arial" w:hAnsi="Arial" w:cs="Arial"/>
          <w:i/>
          <w:color w:val="000000"/>
        </w:rPr>
        <w:t>holding</w:t>
      </w:r>
      <w:r w:rsidR="00DB744A" w:rsidRPr="00A07DB7">
        <w:rPr>
          <w:rFonts w:ascii="Arial" w:hAnsi="Arial" w:cs="Arial"/>
          <w:color w:val="000000"/>
        </w:rPr>
        <w:t xml:space="preserve"> patrimonial resolve todo esse problema. É só registrar o contrato de transferência das cotas da empresa na Junta Comercial e em </w:t>
      </w:r>
      <w:proofErr w:type="gramStart"/>
      <w:r w:rsidR="00DB744A" w:rsidRPr="00A07DB7">
        <w:rPr>
          <w:rFonts w:ascii="Arial" w:hAnsi="Arial" w:cs="Arial"/>
          <w:color w:val="000000"/>
        </w:rPr>
        <w:t>5</w:t>
      </w:r>
      <w:proofErr w:type="gramEnd"/>
      <w:r w:rsidR="00DB744A" w:rsidRPr="00A07DB7">
        <w:rPr>
          <w:rFonts w:ascii="Arial" w:hAnsi="Arial" w:cs="Arial"/>
          <w:color w:val="000000"/>
        </w:rPr>
        <w:t xml:space="preserve"> dias os herdeiros terão a posse dos bens. O documento custa cerca de R$ 4</w:t>
      </w:r>
      <w:r w:rsidR="00F046B3" w:rsidRPr="00A07DB7">
        <w:rPr>
          <w:rFonts w:ascii="Arial" w:hAnsi="Arial" w:cs="Arial"/>
          <w:color w:val="000000"/>
        </w:rPr>
        <w:t>20,00. Uma diferença muito considerável.</w:t>
      </w:r>
    </w:p>
    <w:p w:rsidR="00DB744A" w:rsidRPr="00A07DB7" w:rsidRDefault="00DB744A" w:rsidP="009464BC">
      <w:pPr>
        <w:spacing w:after="6" w:line="360" w:lineRule="auto"/>
        <w:ind w:left="0" w:firstLine="0"/>
        <w:rPr>
          <w:rFonts w:ascii="Arial" w:hAnsi="Arial" w:cs="Arial"/>
          <w:sz w:val="24"/>
          <w:szCs w:val="24"/>
        </w:rPr>
      </w:pPr>
      <w:r w:rsidRPr="00A07DB7">
        <w:rPr>
          <w:rFonts w:ascii="Arial" w:hAnsi="Arial" w:cs="Arial"/>
          <w:sz w:val="24"/>
          <w:szCs w:val="24"/>
        </w:rPr>
        <w:lastRenderedPageBreak/>
        <w:tab/>
      </w:r>
    </w:p>
    <w:p w:rsidR="00CB3A3D" w:rsidRPr="00A07DB7" w:rsidRDefault="00CB3A3D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2.3 Q</w:t>
      </w:r>
      <w:r w:rsidR="00F046B3" w:rsidRPr="00A07DB7">
        <w:rPr>
          <w:rFonts w:ascii="Arial" w:hAnsi="Arial" w:cs="Arial"/>
          <w:color w:val="000000"/>
        </w:rPr>
        <w:t xml:space="preserve">UANDO É A HORA DE CRIAR UMA </w:t>
      </w:r>
      <w:r w:rsidR="00F046B3" w:rsidRPr="00A07DB7">
        <w:rPr>
          <w:rFonts w:ascii="Arial" w:hAnsi="Arial" w:cs="Arial"/>
          <w:i/>
          <w:color w:val="000000"/>
        </w:rPr>
        <w:t>HOLDING</w:t>
      </w:r>
    </w:p>
    <w:p w:rsidR="00F046B3" w:rsidRPr="00A07DB7" w:rsidRDefault="00F046B3" w:rsidP="009464BC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</w:p>
    <w:p w:rsidR="00CB3A3D" w:rsidRPr="00A07DB7" w:rsidRDefault="00E21CE1" w:rsidP="000D34C9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</w:rPr>
        <w:t>Segundo Matias (2016</w:t>
      </w:r>
      <w:r w:rsidR="00F046B3" w:rsidRPr="00A07DB7">
        <w:rPr>
          <w:rFonts w:ascii="Arial" w:hAnsi="Arial" w:cs="Arial"/>
        </w:rPr>
        <w:t>)</w:t>
      </w:r>
      <w:r w:rsidR="000D34C9" w:rsidRPr="00A07DB7">
        <w:rPr>
          <w:rFonts w:ascii="Arial" w:hAnsi="Arial" w:cs="Arial"/>
        </w:rPr>
        <w:t xml:space="preserve">, </w:t>
      </w:r>
      <w:r w:rsidR="000D34C9" w:rsidRPr="00A07DB7">
        <w:rPr>
          <w:rFonts w:ascii="Arial" w:hAnsi="Arial" w:cs="Arial"/>
          <w:color w:val="000000" w:themeColor="text1"/>
        </w:rPr>
        <w:t>e</w:t>
      </w:r>
      <w:r w:rsidR="00CB3A3D" w:rsidRPr="00A07DB7">
        <w:rPr>
          <w:rFonts w:ascii="Arial" w:hAnsi="Arial" w:cs="Arial"/>
          <w:color w:val="000000"/>
        </w:rPr>
        <w:t>xistem diversas considerações legais e fiscais a serem levadas em consideração</w:t>
      </w:r>
      <w:r w:rsidR="00F046B3" w:rsidRPr="00A07DB7">
        <w:rPr>
          <w:rFonts w:ascii="Arial" w:hAnsi="Arial" w:cs="Arial"/>
          <w:color w:val="000000"/>
        </w:rPr>
        <w:t>.</w:t>
      </w:r>
      <w:r w:rsidR="00CB3A3D" w:rsidRPr="00A07DB7">
        <w:rPr>
          <w:rFonts w:ascii="Arial" w:hAnsi="Arial" w:cs="Arial"/>
          <w:color w:val="000000"/>
        </w:rPr>
        <w:t xml:space="preserve"> </w:t>
      </w:r>
      <w:r w:rsidR="00F046B3" w:rsidRPr="00A07DB7">
        <w:rPr>
          <w:rFonts w:ascii="Arial" w:hAnsi="Arial" w:cs="Arial"/>
          <w:color w:val="000000"/>
        </w:rPr>
        <w:t>A</w:t>
      </w:r>
      <w:r w:rsidR="00CB3A3D" w:rsidRPr="00A07DB7">
        <w:rPr>
          <w:rFonts w:ascii="Arial" w:hAnsi="Arial" w:cs="Arial"/>
          <w:color w:val="000000"/>
        </w:rPr>
        <w:t xml:space="preserve">o pensar em criar uma </w:t>
      </w:r>
      <w:r w:rsidR="00F046B3" w:rsidRPr="00A07DB7">
        <w:rPr>
          <w:rFonts w:ascii="Arial" w:hAnsi="Arial" w:cs="Arial"/>
          <w:i/>
          <w:color w:val="000000"/>
        </w:rPr>
        <w:t>h</w:t>
      </w:r>
      <w:r w:rsidR="00CB3A3D" w:rsidRPr="00A07DB7">
        <w:rPr>
          <w:rFonts w:ascii="Arial" w:hAnsi="Arial" w:cs="Arial"/>
          <w:i/>
          <w:color w:val="000000"/>
        </w:rPr>
        <w:t>olding</w:t>
      </w:r>
      <w:r w:rsidR="00CB3A3D" w:rsidRPr="00A07DB7">
        <w:rPr>
          <w:rFonts w:ascii="Arial" w:hAnsi="Arial" w:cs="Arial"/>
          <w:color w:val="000000"/>
        </w:rPr>
        <w:t xml:space="preserve"> </w:t>
      </w:r>
      <w:r w:rsidR="00F046B3" w:rsidRPr="00A07DB7">
        <w:rPr>
          <w:rFonts w:ascii="Arial" w:hAnsi="Arial" w:cs="Arial"/>
          <w:color w:val="000000"/>
        </w:rPr>
        <w:t>e</w:t>
      </w:r>
      <w:r w:rsidR="00CB3A3D" w:rsidRPr="00A07DB7">
        <w:rPr>
          <w:rFonts w:ascii="Arial" w:hAnsi="Arial" w:cs="Arial"/>
          <w:color w:val="000000"/>
        </w:rPr>
        <w:t>mpresarial. A sugestão é sempre conversar com um especialista no assunto, mas tudo começa com os objetivos da empresa. Algumas análises devem ser feitas nesse processo:</w:t>
      </w:r>
    </w:p>
    <w:p w:rsidR="00CB3A3D" w:rsidRPr="00A07DB7" w:rsidRDefault="00CB3A3D" w:rsidP="000D34C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Valor de imposto que será pago;</w:t>
      </w:r>
    </w:p>
    <w:p w:rsidR="000D34C9" w:rsidRPr="00A07DB7" w:rsidRDefault="000D34C9" w:rsidP="000D34C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Impacto das mudanças legislativas;</w:t>
      </w:r>
    </w:p>
    <w:p w:rsidR="00CB3A3D" w:rsidRPr="00A07DB7" w:rsidRDefault="000D34C9" w:rsidP="000D34C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Projeção de ganhos de capital.</w:t>
      </w:r>
    </w:p>
    <w:p w:rsidR="00CB3A3D" w:rsidRPr="00A07DB7" w:rsidRDefault="00CB3A3D" w:rsidP="000D34C9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</w:p>
    <w:p w:rsidR="00CB3A3D" w:rsidRPr="00A07DB7" w:rsidRDefault="00CC6E0F" w:rsidP="000D34C9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Ainda Matias (2016), u</w:t>
      </w:r>
      <w:r w:rsidR="00CB3A3D" w:rsidRPr="00A07DB7">
        <w:rPr>
          <w:rFonts w:ascii="Arial" w:hAnsi="Arial" w:cs="Arial"/>
          <w:color w:val="000000"/>
        </w:rPr>
        <w:t xml:space="preserve">ma de suas maiores vantagens é </w:t>
      </w:r>
      <w:r w:rsidR="000D34C9" w:rsidRPr="00A07DB7">
        <w:rPr>
          <w:rFonts w:ascii="Arial" w:hAnsi="Arial" w:cs="Arial"/>
          <w:color w:val="000000"/>
        </w:rPr>
        <w:t xml:space="preserve">que a </w:t>
      </w:r>
      <w:r w:rsidR="000D34C9" w:rsidRPr="00A07DB7">
        <w:rPr>
          <w:rFonts w:ascii="Arial" w:hAnsi="Arial" w:cs="Arial"/>
          <w:i/>
          <w:color w:val="000000"/>
        </w:rPr>
        <w:t xml:space="preserve">holding </w:t>
      </w:r>
      <w:r w:rsidR="000D34C9" w:rsidRPr="00A07DB7">
        <w:rPr>
          <w:rFonts w:ascii="Arial" w:hAnsi="Arial" w:cs="Arial"/>
          <w:color w:val="000000"/>
        </w:rPr>
        <w:t xml:space="preserve">patrimonial </w:t>
      </w:r>
      <w:r w:rsidR="00CB3A3D" w:rsidRPr="00A07DB7">
        <w:rPr>
          <w:rFonts w:ascii="Arial" w:hAnsi="Arial" w:cs="Arial"/>
          <w:color w:val="000000"/>
        </w:rPr>
        <w:t xml:space="preserve">e suas subsidiárias operam como unidades legalmente separadas. Como analistas de mercado destacam: investir em ações em empresas de setores diferentes é considerada como uma das estratégias para o sucesso. Além disso, uma </w:t>
      </w:r>
      <w:r w:rsidR="00CB3A3D" w:rsidRPr="00A07DB7">
        <w:rPr>
          <w:rFonts w:ascii="Arial" w:hAnsi="Arial" w:cs="Arial"/>
          <w:i/>
          <w:color w:val="000000"/>
        </w:rPr>
        <w:t>holding</w:t>
      </w:r>
      <w:r w:rsidR="00CB3A3D" w:rsidRPr="00A07DB7">
        <w:rPr>
          <w:rFonts w:ascii="Arial" w:hAnsi="Arial" w:cs="Arial"/>
          <w:color w:val="000000"/>
        </w:rPr>
        <w:t xml:space="preserve"> empresarial ajuda a evitar </w:t>
      </w:r>
      <w:hyperlink r:id="rId9" w:tgtFrame="_blank" w:history="1">
        <w:r w:rsidR="00CB3A3D" w:rsidRPr="00A07DB7">
          <w:rPr>
            <w:rFonts w:ascii="Arial" w:hAnsi="Arial" w:cs="Arial"/>
            <w:color w:val="000000"/>
          </w:rPr>
          <w:t>riscos</w:t>
        </w:r>
      </w:hyperlink>
      <w:r w:rsidR="00CB3A3D" w:rsidRPr="00A07DB7">
        <w:rPr>
          <w:rFonts w:ascii="Arial" w:hAnsi="Arial" w:cs="Arial"/>
          <w:color w:val="000000"/>
        </w:rPr>
        <w:t>, pois caso as subsidiárias realizem negócios arriscados e acab</w:t>
      </w:r>
      <w:r w:rsidR="000D34C9" w:rsidRPr="00A07DB7">
        <w:rPr>
          <w:rFonts w:ascii="Arial" w:hAnsi="Arial" w:cs="Arial"/>
          <w:color w:val="000000"/>
        </w:rPr>
        <w:t>a</w:t>
      </w:r>
      <w:r w:rsidR="00CB3A3D" w:rsidRPr="00A07DB7">
        <w:rPr>
          <w:rFonts w:ascii="Arial" w:hAnsi="Arial" w:cs="Arial"/>
          <w:color w:val="000000"/>
        </w:rPr>
        <w:t>m falhando</w:t>
      </w:r>
      <w:r w:rsidR="000D34C9" w:rsidRPr="00A07DB7">
        <w:rPr>
          <w:rFonts w:ascii="Arial" w:hAnsi="Arial" w:cs="Arial"/>
          <w:color w:val="000000"/>
        </w:rPr>
        <w:t xml:space="preserve"> essas não serão</w:t>
      </w:r>
      <w:r w:rsidR="00CB3A3D" w:rsidRPr="00A07DB7">
        <w:rPr>
          <w:rFonts w:ascii="Arial" w:hAnsi="Arial" w:cs="Arial"/>
          <w:color w:val="000000"/>
        </w:rPr>
        <w:t xml:space="preserve"> afetada</w:t>
      </w:r>
      <w:r w:rsidR="000D34C9" w:rsidRPr="00A07DB7">
        <w:rPr>
          <w:rFonts w:ascii="Arial" w:hAnsi="Arial" w:cs="Arial"/>
          <w:color w:val="000000"/>
        </w:rPr>
        <w:t>s</w:t>
      </w:r>
      <w:r w:rsidR="00CB3A3D" w:rsidRPr="00A07DB7">
        <w:rPr>
          <w:rFonts w:ascii="Arial" w:hAnsi="Arial" w:cs="Arial"/>
          <w:color w:val="000000"/>
        </w:rPr>
        <w:t xml:space="preserve"> pelo prejuízo.</w:t>
      </w:r>
    </w:p>
    <w:p w:rsidR="00CB3A3D" w:rsidRPr="00A07DB7" w:rsidRDefault="00CB3A3D" w:rsidP="00BF7DF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Importante lembrar que seja qual for o modelo de negócio da empresa, sua classificação ou forma de tributação, é fundamental manter sempre a transparência das informações das demonstrações contábeis.</w:t>
      </w:r>
    </w:p>
    <w:p w:rsidR="00F56D24" w:rsidRPr="00A07DB7" w:rsidRDefault="00CC6E0F" w:rsidP="00BF7D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proofErr w:type="spellStart"/>
      <w:r>
        <w:rPr>
          <w:rFonts w:ascii="Arial" w:hAnsi="Arial" w:cs="Arial"/>
        </w:rPr>
        <w:t>Comparato</w:t>
      </w:r>
      <w:proofErr w:type="spellEnd"/>
      <w:r>
        <w:rPr>
          <w:rFonts w:ascii="Arial" w:hAnsi="Arial" w:cs="Arial"/>
        </w:rPr>
        <w:t xml:space="preserve"> (2008), n</w:t>
      </w:r>
      <w:r w:rsidR="00F56D24" w:rsidRPr="00A07DB7">
        <w:rPr>
          <w:rFonts w:ascii="Arial" w:hAnsi="Arial" w:cs="Arial"/>
        </w:rPr>
        <w:t>o Brasil, algumas famílias possuem uma série de bens rentáveis e empresas que lhes geram renda e lucro. De forma natural, a tendência é que os patriarcas transfiram estes bens e participações societárias aos seus herdeiros após o falecimento, conforme as disposições de sucessões da lei civil.</w:t>
      </w:r>
    </w:p>
    <w:p w:rsidR="00F56D24" w:rsidRPr="00A07DB7" w:rsidRDefault="00F56D24" w:rsidP="00BF7D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>Contudo, o processo de inventário costuma ser bastante demorado e muitas vezes acaba comprometendo a continuidade das empresas detidas por uma família. Imagine uma sociedade em que falece um sócio majoritário administrador. Dificilmente as atividades dessa empresa terão continuidade regular durante o trâmite do inventário deste indivíduo, por vezes marcado por contendas e discordâncias.</w:t>
      </w:r>
    </w:p>
    <w:p w:rsidR="00BF7DFD" w:rsidRPr="00A07DB7" w:rsidRDefault="00BF7DFD" w:rsidP="00EA6C30">
      <w:pPr>
        <w:pStyle w:val="Ttulo2"/>
        <w:shd w:val="clear" w:color="auto" w:fill="FFFFFF"/>
        <w:spacing w:after="6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35E4" w:rsidRPr="00A07DB7" w:rsidRDefault="00C50CB0" w:rsidP="00EA6C30">
      <w:pPr>
        <w:pStyle w:val="Ttulo2"/>
        <w:shd w:val="clear" w:color="auto" w:fill="FFFFFF"/>
        <w:spacing w:after="6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07DB7">
        <w:rPr>
          <w:rFonts w:ascii="Arial" w:eastAsia="Times New Roman" w:hAnsi="Arial" w:cs="Arial"/>
          <w:color w:val="000000"/>
          <w:sz w:val="24"/>
          <w:szCs w:val="24"/>
        </w:rPr>
        <w:t>2.4 OS</w:t>
      </w:r>
      <w:r w:rsidR="000935E4" w:rsidRPr="00A07D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34C9" w:rsidRPr="00A07DB7">
        <w:rPr>
          <w:rFonts w:ascii="Arial" w:eastAsia="Times New Roman" w:hAnsi="Arial" w:cs="Arial"/>
          <w:color w:val="000000"/>
          <w:sz w:val="24"/>
          <w:szCs w:val="24"/>
        </w:rPr>
        <w:t xml:space="preserve">DIFERENTES TIPOS DE </w:t>
      </w:r>
      <w:r w:rsidR="000D34C9" w:rsidRPr="00A07DB7">
        <w:rPr>
          <w:rFonts w:ascii="Arial" w:eastAsia="Times New Roman" w:hAnsi="Arial" w:cs="Arial"/>
          <w:i/>
          <w:color w:val="000000"/>
          <w:sz w:val="24"/>
          <w:szCs w:val="24"/>
        </w:rPr>
        <w:t>HOLDING</w:t>
      </w:r>
    </w:p>
    <w:p w:rsidR="007B5A0E" w:rsidRPr="00A07DB7" w:rsidRDefault="007B5A0E" w:rsidP="007B5A0E">
      <w:pPr>
        <w:rPr>
          <w:rFonts w:ascii="Arial" w:hAnsi="Arial" w:cs="Arial"/>
          <w:sz w:val="24"/>
          <w:szCs w:val="24"/>
        </w:rPr>
      </w:pPr>
    </w:p>
    <w:p w:rsidR="00BF7DFD" w:rsidRPr="00A07DB7" w:rsidRDefault="00C50CB0" w:rsidP="00BF7DFD">
      <w:pPr>
        <w:pStyle w:val="NormalWeb"/>
        <w:shd w:val="clear" w:color="auto" w:fill="FFFFFF"/>
        <w:spacing w:before="0" w:beforeAutospacing="0" w:after="6" w:afterAutospacing="0" w:line="360" w:lineRule="auto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 xml:space="preserve"> </w:t>
      </w:r>
      <w:r w:rsidR="00160147" w:rsidRPr="00A07DB7">
        <w:rPr>
          <w:rFonts w:ascii="Arial" w:hAnsi="Arial" w:cs="Arial"/>
          <w:color w:val="FF0000"/>
        </w:rPr>
        <w:tab/>
      </w:r>
      <w:r w:rsidR="00F56D24" w:rsidRPr="00A07DB7">
        <w:rPr>
          <w:rFonts w:ascii="Arial" w:hAnsi="Arial" w:cs="Arial"/>
          <w:shd w:val="clear" w:color="auto" w:fill="FFFFFF"/>
        </w:rPr>
        <w:t>As </w:t>
      </w:r>
      <w:r w:rsidR="00160147" w:rsidRPr="00A07DB7">
        <w:rPr>
          <w:rFonts w:ascii="Arial" w:hAnsi="Arial" w:cs="Arial"/>
          <w:bCs/>
          <w:i/>
          <w:shd w:val="clear" w:color="auto" w:fill="FFFFFF"/>
        </w:rPr>
        <w:t>h</w:t>
      </w:r>
      <w:r w:rsidR="00F56D24" w:rsidRPr="00A07DB7">
        <w:rPr>
          <w:rFonts w:ascii="Arial" w:hAnsi="Arial" w:cs="Arial"/>
          <w:bCs/>
          <w:i/>
          <w:shd w:val="clear" w:color="auto" w:fill="FFFFFF"/>
        </w:rPr>
        <w:t>oldings</w:t>
      </w:r>
      <w:r w:rsidR="00F56D24" w:rsidRPr="00A07DB7">
        <w:rPr>
          <w:rFonts w:ascii="Arial" w:hAnsi="Arial" w:cs="Arial"/>
          <w:shd w:val="clear" w:color="auto" w:fill="FFFFFF"/>
        </w:rPr>
        <w:t> foram instituídas no Brasil pela </w:t>
      </w:r>
      <w:r w:rsidR="00F56D24" w:rsidRPr="00A07DB7">
        <w:rPr>
          <w:rFonts w:ascii="Arial" w:hAnsi="Arial" w:cs="Arial"/>
          <w:bCs/>
          <w:shd w:val="clear" w:color="auto" w:fill="FFFFFF"/>
        </w:rPr>
        <w:t>Lei</w:t>
      </w:r>
      <w:r w:rsidR="00F56D24" w:rsidRPr="00A07DB7">
        <w:rPr>
          <w:rFonts w:ascii="Arial" w:hAnsi="Arial" w:cs="Arial"/>
          <w:shd w:val="clear" w:color="auto" w:fill="FFFFFF"/>
        </w:rPr>
        <w:t> das Sociedades Por Ações (</w:t>
      </w:r>
      <w:r w:rsidR="00F56D24" w:rsidRPr="00A07DB7">
        <w:rPr>
          <w:rFonts w:ascii="Arial" w:hAnsi="Arial" w:cs="Arial"/>
          <w:bCs/>
          <w:shd w:val="clear" w:color="auto" w:fill="FFFFFF"/>
        </w:rPr>
        <w:t>Lei</w:t>
      </w:r>
      <w:r w:rsidR="00F56D24" w:rsidRPr="00A07DB7">
        <w:rPr>
          <w:rFonts w:ascii="Arial" w:hAnsi="Arial" w:cs="Arial"/>
          <w:shd w:val="clear" w:color="auto" w:fill="FFFFFF"/>
        </w:rPr>
        <w:t xml:space="preserve"> nº 6.404/76), que permite exatamente que uma empresa controle ou exerça influência sobre as subsidiárias. </w:t>
      </w:r>
      <w:r w:rsidR="00F56D24" w:rsidRPr="00A07DB7">
        <w:rPr>
          <w:rFonts w:ascii="Arial" w:hAnsi="Arial" w:cs="Arial"/>
          <w:color w:val="202124"/>
          <w:shd w:val="clear" w:color="auto" w:fill="FFFFFF"/>
        </w:rPr>
        <w:t>A maneira mais simples de explicar uma </w:t>
      </w:r>
      <w:r w:rsidR="00F56D24" w:rsidRPr="00A07DB7">
        <w:rPr>
          <w:rFonts w:ascii="Arial" w:hAnsi="Arial" w:cs="Arial"/>
          <w:bCs/>
          <w:i/>
          <w:color w:val="202124"/>
          <w:shd w:val="clear" w:color="auto" w:fill="FFFFFF"/>
        </w:rPr>
        <w:t>Holding</w:t>
      </w:r>
      <w:r w:rsidR="00F56D24" w:rsidRPr="00A07DB7">
        <w:rPr>
          <w:rFonts w:ascii="Arial" w:hAnsi="Arial" w:cs="Arial"/>
          <w:color w:val="202124"/>
          <w:shd w:val="clear" w:color="auto" w:fill="FFFFFF"/>
        </w:rPr>
        <w:t> é dizer que é uma empresa criada para controlar outras empresas</w:t>
      </w:r>
      <w:r w:rsidR="000935E4" w:rsidRPr="00A07DB7">
        <w:rPr>
          <w:rFonts w:ascii="Arial" w:hAnsi="Arial" w:cs="Arial"/>
          <w:color w:val="FF0000"/>
        </w:rPr>
        <w:t xml:space="preserve"> </w:t>
      </w:r>
      <w:r w:rsidR="000935E4" w:rsidRPr="00A07DB7">
        <w:rPr>
          <w:rFonts w:ascii="Arial" w:hAnsi="Arial" w:cs="Arial"/>
          <w:color w:val="000000"/>
        </w:rPr>
        <w:t>prevê diferentes </w:t>
      </w:r>
      <w:hyperlink r:id="rId10" w:tgtFrame="_blank" w:history="1">
        <w:r w:rsidR="000935E4" w:rsidRPr="00A07DB7">
          <w:rPr>
            <w:rFonts w:ascii="Arial" w:hAnsi="Arial" w:cs="Arial"/>
            <w:color w:val="000000"/>
          </w:rPr>
          <w:t>tipos de</w:t>
        </w:r>
        <w:r w:rsidR="000935E4" w:rsidRPr="00A07DB7">
          <w:rPr>
            <w:rFonts w:ascii="Arial" w:hAnsi="Arial" w:cs="Arial"/>
            <w:i/>
            <w:color w:val="000000"/>
          </w:rPr>
          <w:t xml:space="preserve"> holding</w:t>
        </w:r>
      </w:hyperlink>
      <w:r w:rsidR="000935E4" w:rsidRPr="00A07DB7">
        <w:rPr>
          <w:rFonts w:ascii="Arial" w:hAnsi="Arial" w:cs="Arial"/>
          <w:color w:val="000000"/>
        </w:rPr>
        <w:t> possíveis no território brasileiro. Eles podem ser classificados conforme o modelo societário ou organizacional. Conf</w:t>
      </w:r>
      <w:r w:rsidRPr="00A07DB7">
        <w:rPr>
          <w:rFonts w:ascii="Arial" w:hAnsi="Arial" w:cs="Arial"/>
          <w:color w:val="000000"/>
        </w:rPr>
        <w:t>orme citados abaixo:</w:t>
      </w:r>
    </w:p>
    <w:p w:rsidR="00A3269E" w:rsidRDefault="00A3269E" w:rsidP="00BF7DFD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bCs/>
        </w:rPr>
      </w:pPr>
      <w:r w:rsidRPr="00A07DB7">
        <w:rPr>
          <w:rFonts w:ascii="Arial" w:hAnsi="Arial" w:cs="Arial"/>
          <w:bCs/>
        </w:rPr>
        <w:t>As pri</w:t>
      </w:r>
      <w:r w:rsidR="00BF7DFD" w:rsidRPr="00A07DB7">
        <w:rPr>
          <w:rFonts w:ascii="Arial" w:hAnsi="Arial" w:cs="Arial"/>
          <w:bCs/>
        </w:rPr>
        <w:t xml:space="preserve">ncipais legislações aplicáveis à formação de uma </w:t>
      </w:r>
      <w:r w:rsidR="00BF7DFD" w:rsidRPr="00A07DB7">
        <w:rPr>
          <w:rFonts w:ascii="Arial" w:hAnsi="Arial" w:cs="Arial"/>
          <w:bCs/>
          <w:i/>
        </w:rPr>
        <w:t>holding</w:t>
      </w:r>
      <w:r w:rsidR="00BF7DFD" w:rsidRPr="00A07DB7">
        <w:rPr>
          <w:rFonts w:ascii="Arial" w:hAnsi="Arial" w:cs="Arial"/>
          <w:bCs/>
        </w:rPr>
        <w:t xml:space="preserve">, </w:t>
      </w:r>
      <w:r w:rsidRPr="00A07DB7">
        <w:rPr>
          <w:rFonts w:ascii="Arial" w:hAnsi="Arial" w:cs="Arial"/>
          <w:bCs/>
        </w:rPr>
        <w:t xml:space="preserve">são as listadas a seguir: </w:t>
      </w:r>
      <w:r w:rsidR="00BF7DFD" w:rsidRPr="00A07DB7">
        <w:rPr>
          <w:rFonts w:ascii="Arial" w:hAnsi="Arial" w:cs="Arial"/>
          <w:bCs/>
        </w:rPr>
        <w:t>Lei n. 6.404/</w:t>
      </w:r>
      <w:r w:rsidRPr="00A07DB7">
        <w:rPr>
          <w:rFonts w:ascii="Arial" w:hAnsi="Arial" w:cs="Arial"/>
          <w:bCs/>
        </w:rPr>
        <w:t xml:space="preserve">76: </w:t>
      </w:r>
      <w:proofErr w:type="spellStart"/>
      <w:r w:rsidRPr="00A07DB7">
        <w:rPr>
          <w:rFonts w:ascii="Arial" w:hAnsi="Arial" w:cs="Arial"/>
          <w:bCs/>
        </w:rPr>
        <w:t>arts</w:t>
      </w:r>
      <w:proofErr w:type="spellEnd"/>
      <w:r w:rsidRPr="00A07DB7">
        <w:rPr>
          <w:rFonts w:ascii="Arial" w:hAnsi="Arial" w:cs="Arial"/>
          <w:bCs/>
        </w:rPr>
        <w:t>. 2º, § 3º; 206 a 219; 243, § 2º. Regulamento do Imposto de Renda</w:t>
      </w:r>
      <w:r w:rsidR="00AE0AC9">
        <w:rPr>
          <w:rFonts w:ascii="Arial" w:hAnsi="Arial" w:cs="Arial"/>
          <w:bCs/>
        </w:rPr>
        <w:t>, aprovado pela Lei 9.580/2016, em seus</w:t>
      </w:r>
      <w:proofErr w:type="gramStart"/>
      <w:r w:rsidR="00AE0AC9">
        <w:rPr>
          <w:rFonts w:ascii="Arial" w:hAnsi="Arial" w:cs="Arial"/>
          <w:bCs/>
        </w:rPr>
        <w:t xml:space="preserve"> </w:t>
      </w:r>
      <w:r w:rsidRPr="00A07DB7">
        <w:rPr>
          <w:rFonts w:ascii="Arial" w:hAnsi="Arial" w:cs="Arial"/>
          <w:bCs/>
        </w:rPr>
        <w:t xml:space="preserve"> </w:t>
      </w:r>
      <w:proofErr w:type="spellStart"/>
      <w:proofErr w:type="gramEnd"/>
      <w:r w:rsidRPr="00A07DB7">
        <w:rPr>
          <w:rFonts w:ascii="Arial" w:hAnsi="Arial" w:cs="Arial"/>
          <w:bCs/>
        </w:rPr>
        <w:t>arts</w:t>
      </w:r>
      <w:proofErr w:type="spellEnd"/>
      <w:r w:rsidRPr="00A07DB7">
        <w:rPr>
          <w:rFonts w:ascii="Arial" w:hAnsi="Arial" w:cs="Arial"/>
          <w:bCs/>
        </w:rPr>
        <w:t xml:space="preserve">. 223, §1º, III, c; 225; 384; 519, §1º, III, c; 521. Lei 10.833/2003: art. 1º, V. Lei 9.430/96: </w:t>
      </w:r>
      <w:proofErr w:type="spellStart"/>
      <w:r w:rsidRPr="00A07DB7">
        <w:rPr>
          <w:rFonts w:ascii="Arial" w:hAnsi="Arial" w:cs="Arial"/>
          <w:bCs/>
        </w:rPr>
        <w:t>arts</w:t>
      </w:r>
      <w:proofErr w:type="spellEnd"/>
      <w:r w:rsidRPr="00A07DB7">
        <w:rPr>
          <w:rFonts w:ascii="Arial" w:hAnsi="Arial" w:cs="Arial"/>
          <w:bCs/>
        </w:rPr>
        <w:t>. 29 e 30.</w:t>
      </w:r>
    </w:p>
    <w:p w:rsidR="008E195F" w:rsidRPr="00A07DB7" w:rsidRDefault="008E195F" w:rsidP="00BF7DFD">
      <w:pPr>
        <w:pStyle w:val="NormalWeb"/>
        <w:shd w:val="clear" w:color="auto" w:fill="FFFFFF"/>
        <w:spacing w:before="0" w:beforeAutospacing="0" w:after="6" w:afterAutospacing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 base nas citações legais acima citadas, </w:t>
      </w:r>
      <w:proofErr w:type="gramStart"/>
      <w:r>
        <w:rPr>
          <w:rFonts w:ascii="Arial" w:hAnsi="Arial" w:cs="Arial"/>
          <w:bCs/>
        </w:rPr>
        <w:t>pode-se</w:t>
      </w:r>
      <w:proofErr w:type="gramEnd"/>
      <w:r>
        <w:rPr>
          <w:rFonts w:ascii="Arial" w:hAnsi="Arial" w:cs="Arial"/>
          <w:bCs/>
        </w:rPr>
        <w:t xml:space="preserve"> descrever as subdivisões de uma </w:t>
      </w:r>
      <w:r w:rsidRPr="008E195F">
        <w:rPr>
          <w:rFonts w:ascii="Arial" w:hAnsi="Arial" w:cs="Arial"/>
          <w:bCs/>
          <w:i/>
        </w:rPr>
        <w:t>holding</w:t>
      </w:r>
      <w:r>
        <w:rPr>
          <w:rFonts w:ascii="Arial" w:hAnsi="Arial" w:cs="Arial"/>
          <w:bCs/>
        </w:rPr>
        <w:t xml:space="preserve"> patrimonial, conforme segue:</w:t>
      </w:r>
    </w:p>
    <w:p w:rsidR="00BF7DFD" w:rsidRPr="00A07DB7" w:rsidRDefault="00EA6C30" w:rsidP="00BF7DFD">
      <w:pPr>
        <w:pStyle w:val="NormalWeb"/>
        <w:shd w:val="clear" w:color="auto" w:fill="FFFFFF"/>
        <w:spacing w:after="6" w:afterAutospacing="0" w:line="360" w:lineRule="auto"/>
        <w:jc w:val="both"/>
        <w:rPr>
          <w:rFonts w:ascii="Arial" w:hAnsi="Arial" w:cs="Arial"/>
          <w:b/>
          <w:color w:val="000000"/>
        </w:rPr>
      </w:pPr>
      <w:r w:rsidRPr="00A07DB7">
        <w:rPr>
          <w:rFonts w:ascii="Arial" w:hAnsi="Arial" w:cs="Arial"/>
          <w:b/>
          <w:color w:val="000000"/>
        </w:rPr>
        <w:t xml:space="preserve">2.4.1 </w:t>
      </w:r>
      <w:proofErr w:type="gramStart"/>
      <w:r w:rsidR="000935E4" w:rsidRPr="00A07DB7">
        <w:rPr>
          <w:rFonts w:ascii="Arial" w:hAnsi="Arial" w:cs="Arial"/>
          <w:b/>
          <w:i/>
          <w:color w:val="000000"/>
        </w:rPr>
        <w:t>Holding</w:t>
      </w:r>
      <w:r w:rsidR="000935E4" w:rsidRPr="00A07DB7">
        <w:rPr>
          <w:rFonts w:ascii="Arial" w:hAnsi="Arial" w:cs="Arial"/>
          <w:b/>
          <w:color w:val="000000"/>
        </w:rPr>
        <w:t xml:space="preserve"> pura</w:t>
      </w:r>
      <w:proofErr w:type="gramEnd"/>
    </w:p>
    <w:p w:rsidR="000935E4" w:rsidRPr="00A07DB7" w:rsidRDefault="000935E4" w:rsidP="00632388">
      <w:pPr>
        <w:pStyle w:val="NormalWeb"/>
        <w:shd w:val="clear" w:color="auto" w:fill="FFFFFF"/>
        <w:spacing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Seu objetivo é participar do capital de outra sociedade. Portanto, a empresa é apenas uma controladora — o que oferece algumas vantagens, como a </w:t>
      </w:r>
      <w:r w:rsidRPr="00A07DB7">
        <w:rPr>
          <w:rFonts w:ascii="Arial" w:hAnsi="Arial" w:cs="Arial"/>
          <w:bCs/>
          <w:color w:val="000000"/>
        </w:rPr>
        <w:t>alteração de endereço da sede.</w:t>
      </w:r>
    </w:p>
    <w:p w:rsidR="000935E4" w:rsidRDefault="000935E4" w:rsidP="00EA6C30">
      <w:pPr>
        <w:pStyle w:val="NormalWeb"/>
        <w:shd w:val="clear" w:color="auto" w:fill="FFFFFF"/>
        <w:spacing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Porém, inexistem quaisquer benefícios tributários nesse caso, porque são </w:t>
      </w:r>
      <w:r w:rsidRPr="00A07DB7">
        <w:rPr>
          <w:rFonts w:ascii="Arial" w:hAnsi="Arial" w:cs="Arial"/>
          <w:bCs/>
          <w:color w:val="000000"/>
        </w:rPr>
        <w:t>contabilizadas receitas não tributáveis</w:t>
      </w:r>
      <w:r w:rsidRPr="00A07DB7">
        <w:rPr>
          <w:rFonts w:ascii="Arial" w:hAnsi="Arial" w:cs="Arial"/>
          <w:color w:val="000000"/>
        </w:rPr>
        <w:t> para quitar despesas dedutíveis. O faturamento é derivado de lucros e dividendos das organizações que estão sob seu controle. </w:t>
      </w:r>
    </w:p>
    <w:p w:rsidR="00C960D3" w:rsidRPr="00A07DB7" w:rsidRDefault="00C960D3" w:rsidP="00EA6C30">
      <w:pPr>
        <w:pStyle w:val="NormalWeb"/>
        <w:shd w:val="clear" w:color="auto" w:fill="FFFFFF"/>
        <w:spacing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935E4" w:rsidRPr="00A07DB7" w:rsidRDefault="00EA6C30" w:rsidP="00EA6C30">
      <w:pPr>
        <w:pStyle w:val="Ttulo3"/>
        <w:shd w:val="clear" w:color="auto" w:fill="FFFFFF"/>
        <w:spacing w:after="6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07DB7">
        <w:rPr>
          <w:rFonts w:ascii="Arial" w:eastAsia="Times New Roman" w:hAnsi="Arial" w:cs="Arial"/>
          <w:b/>
          <w:color w:val="000000"/>
        </w:rPr>
        <w:t xml:space="preserve">2.4.2 </w:t>
      </w:r>
      <w:proofErr w:type="gramStart"/>
      <w:r w:rsidRPr="00A07DB7">
        <w:rPr>
          <w:rFonts w:ascii="Arial" w:eastAsia="Times New Roman" w:hAnsi="Arial" w:cs="Arial"/>
          <w:b/>
          <w:i/>
          <w:color w:val="000000"/>
        </w:rPr>
        <w:t>Holding</w:t>
      </w:r>
      <w:r w:rsidR="000935E4" w:rsidRPr="00A07DB7">
        <w:rPr>
          <w:rFonts w:ascii="Arial" w:eastAsia="Times New Roman" w:hAnsi="Arial" w:cs="Arial"/>
          <w:b/>
          <w:color w:val="000000"/>
        </w:rPr>
        <w:t xml:space="preserve"> mista</w:t>
      </w:r>
      <w:proofErr w:type="gramEnd"/>
    </w:p>
    <w:p w:rsidR="000935E4" w:rsidRPr="00A07DB7" w:rsidRDefault="000935E4" w:rsidP="00EA6C30">
      <w:pPr>
        <w:pStyle w:val="NormalWeb"/>
        <w:shd w:val="clear" w:color="auto" w:fill="FFFFFF"/>
        <w:spacing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 xml:space="preserve">Esse é o modelo mais comum no Brasil e prevê, além do controle, a exploração de atividades empresariais, principalmente prestação de serviços </w:t>
      </w:r>
      <w:r w:rsidRPr="00A07DB7">
        <w:rPr>
          <w:rFonts w:ascii="Arial" w:hAnsi="Arial" w:cs="Arial"/>
          <w:color w:val="000000"/>
        </w:rPr>
        <w:lastRenderedPageBreak/>
        <w:t>comerciais e civis, com exceção das industriais. Há várias </w:t>
      </w:r>
      <w:r w:rsidRPr="00A07DB7">
        <w:rPr>
          <w:rFonts w:ascii="Arial" w:hAnsi="Arial" w:cs="Arial"/>
          <w:bCs/>
          <w:color w:val="000000"/>
        </w:rPr>
        <w:t>vantagens administrativas e tributárias</w:t>
      </w:r>
      <w:r w:rsidRPr="00A07DB7">
        <w:rPr>
          <w:rFonts w:ascii="Arial" w:hAnsi="Arial" w:cs="Arial"/>
          <w:color w:val="000000"/>
        </w:rPr>
        <w:t>, que são originárias da possibilidade de gerar receitas tributáveis para o pagamento de despesas dedutíveis.</w:t>
      </w:r>
    </w:p>
    <w:p w:rsidR="00A07DB7" w:rsidRPr="00A07DB7" w:rsidRDefault="00A07DB7" w:rsidP="00EA6C30">
      <w:pPr>
        <w:pStyle w:val="NormalWeb"/>
        <w:shd w:val="clear" w:color="auto" w:fill="FFFFFF"/>
        <w:spacing w:after="6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935E4" w:rsidRPr="00A07DB7" w:rsidRDefault="00EA6C30" w:rsidP="00EA6C30">
      <w:pPr>
        <w:pStyle w:val="Ttulo3"/>
        <w:shd w:val="clear" w:color="auto" w:fill="FFFFFF"/>
        <w:spacing w:after="6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07DB7">
        <w:rPr>
          <w:rFonts w:ascii="Arial" w:eastAsia="Times New Roman" w:hAnsi="Arial" w:cs="Arial"/>
          <w:b/>
          <w:color w:val="000000"/>
        </w:rPr>
        <w:t xml:space="preserve">2.4.3 </w:t>
      </w:r>
      <w:r w:rsidRPr="00A07DB7">
        <w:rPr>
          <w:rFonts w:ascii="Arial" w:eastAsia="Times New Roman" w:hAnsi="Arial" w:cs="Arial"/>
          <w:b/>
          <w:i/>
          <w:color w:val="000000"/>
        </w:rPr>
        <w:t>Holding</w:t>
      </w:r>
      <w:r w:rsidRPr="00A07DB7">
        <w:rPr>
          <w:rFonts w:ascii="Arial" w:eastAsia="Times New Roman" w:hAnsi="Arial" w:cs="Arial"/>
          <w:b/>
          <w:color w:val="000000"/>
        </w:rPr>
        <w:t xml:space="preserve"> </w:t>
      </w:r>
      <w:r w:rsidR="000935E4" w:rsidRPr="00A07DB7">
        <w:rPr>
          <w:rFonts w:ascii="Arial" w:eastAsia="Times New Roman" w:hAnsi="Arial" w:cs="Arial"/>
          <w:b/>
          <w:color w:val="000000"/>
        </w:rPr>
        <w:t>patrimonial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Sua denominação também pode ser </w:t>
      </w:r>
      <w:r w:rsidR="00B1115C" w:rsidRPr="00A07DB7">
        <w:rPr>
          <w:rFonts w:ascii="Arial" w:hAnsi="Arial" w:cs="Arial"/>
          <w:bCs/>
          <w:color w:val="000000"/>
        </w:rPr>
        <w:t>administradora de bens</w:t>
      </w:r>
      <w:r w:rsidRPr="00A07DB7">
        <w:rPr>
          <w:rFonts w:ascii="Arial" w:hAnsi="Arial" w:cs="Arial"/>
          <w:color w:val="000000"/>
        </w:rPr>
        <w:t>, porque seu papel é antecipar a herança dos herdeiros e do cônjuge. Sua constituição está centralizada no detentor do patrimônio, que transfere para a empresa todos os seus direitos e bens.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A partir disso, as cotas são doadas aos herdeiros e podem conter diferentes cláusulas. Por exemplo: de usufruto em prol do doador, de impenhorabilidade, inalienabilidade, reversão, incomunicabilidade etc. O objetivo é </w:t>
      </w:r>
      <w:r w:rsidRPr="00A07DB7">
        <w:rPr>
          <w:rFonts w:ascii="Arial" w:hAnsi="Arial" w:cs="Arial"/>
          <w:bCs/>
          <w:color w:val="000000"/>
        </w:rPr>
        <w:t>proteger a herança.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Ainda assim, essa companhia pode ser criada com o propósito de simplificar a </w:t>
      </w:r>
      <w:hyperlink r:id="rId11" w:tgtFrame="_blank" w:history="1">
        <w:r w:rsidRPr="00A07DB7">
          <w:rPr>
            <w:rFonts w:ascii="Arial" w:hAnsi="Arial" w:cs="Arial"/>
            <w:color w:val="000000"/>
          </w:rPr>
          <w:t>gestão patrimonial</w:t>
        </w:r>
      </w:hyperlink>
      <w:r w:rsidRPr="00A07DB7">
        <w:rPr>
          <w:rFonts w:ascii="Arial" w:hAnsi="Arial" w:cs="Arial"/>
          <w:color w:val="000000"/>
        </w:rPr>
        <w:t> de famílias com vários bens. Nessa situação, o patrimônio dos envolvidos são integralizados ao </w:t>
      </w:r>
      <w:r w:rsidRPr="00A07DB7">
        <w:rPr>
          <w:rFonts w:ascii="Arial" w:hAnsi="Arial" w:cs="Arial"/>
          <w:bCs/>
          <w:color w:val="000000"/>
        </w:rPr>
        <w:t>capital social da organização.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Geralmente, essa empresa é designada como uma sociedade limitada. Mas também pode ser sociedade anônima, já que esse modelo possibilita acrescentar pessoas de fora da família no quadro de acionistas.</w:t>
      </w:r>
    </w:p>
    <w:p w:rsidR="00A07DB7" w:rsidRPr="00A07DB7" w:rsidRDefault="00A07DB7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B167E9" w:rsidRPr="00A07DB7" w:rsidRDefault="00EA6C30" w:rsidP="00B167E9">
      <w:pPr>
        <w:pStyle w:val="Ttulo3"/>
        <w:shd w:val="clear" w:color="auto" w:fill="FFFFFF"/>
        <w:spacing w:after="6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07DB7">
        <w:rPr>
          <w:rFonts w:ascii="Arial" w:eastAsia="Times New Roman" w:hAnsi="Arial" w:cs="Arial"/>
          <w:b/>
          <w:color w:val="000000"/>
        </w:rPr>
        <w:t xml:space="preserve">2.4.4 </w:t>
      </w:r>
      <w:r w:rsidRPr="00A07DB7">
        <w:rPr>
          <w:rFonts w:ascii="Arial" w:eastAsia="Times New Roman" w:hAnsi="Arial" w:cs="Arial"/>
          <w:b/>
          <w:i/>
          <w:color w:val="000000"/>
        </w:rPr>
        <w:t>Holding</w:t>
      </w:r>
      <w:r w:rsidRPr="00A07DB7">
        <w:rPr>
          <w:rFonts w:ascii="Arial" w:eastAsia="Times New Roman" w:hAnsi="Arial" w:cs="Arial"/>
          <w:b/>
          <w:color w:val="000000"/>
        </w:rPr>
        <w:t xml:space="preserve"> </w:t>
      </w:r>
      <w:r w:rsidR="000935E4" w:rsidRPr="00A07DB7">
        <w:rPr>
          <w:rFonts w:ascii="Arial" w:eastAsia="Times New Roman" w:hAnsi="Arial" w:cs="Arial"/>
          <w:b/>
          <w:color w:val="000000"/>
        </w:rPr>
        <w:t>administrativa</w:t>
      </w:r>
    </w:p>
    <w:p w:rsidR="000935E4" w:rsidRPr="00A07DB7" w:rsidRDefault="000935E4" w:rsidP="00B167E9">
      <w:pPr>
        <w:pStyle w:val="Ttulo3"/>
        <w:shd w:val="clear" w:color="auto" w:fill="FFFFFF"/>
        <w:spacing w:before="0" w:line="360" w:lineRule="auto"/>
        <w:ind w:left="0" w:firstLine="713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Sua criação tem o propósito de melhorar e otimizar o controle da empresa, já que, a partir de sua constituição, é o negócio central que toma todas as decisões. Isso porque os sócios pessoas físicas são substituídos de forma legal do quadro social.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Uma das suas vantagens é fornecer uma </w:t>
      </w:r>
      <w:r w:rsidRPr="00A07DB7">
        <w:rPr>
          <w:rFonts w:ascii="Arial" w:hAnsi="Arial" w:cs="Arial"/>
          <w:bCs/>
          <w:color w:val="000000"/>
        </w:rPr>
        <w:t>administração profissionalizada</w:t>
      </w:r>
      <w:r w:rsidRPr="00A07DB7">
        <w:rPr>
          <w:rFonts w:ascii="Arial" w:hAnsi="Arial" w:cs="Arial"/>
          <w:color w:val="000000"/>
        </w:rPr>
        <w:t>. Mas esse tipo de holding também conta com outros benefícios, como preservação do nome dos sócios e não interferência de terceiros.</w:t>
      </w:r>
    </w:p>
    <w:p w:rsidR="00A242FE" w:rsidRDefault="00A242FE" w:rsidP="00B167E9">
      <w:pPr>
        <w:pStyle w:val="Ttulo3"/>
        <w:shd w:val="clear" w:color="auto" w:fill="FFFFFF"/>
        <w:spacing w:before="0" w:line="360" w:lineRule="auto"/>
        <w:ind w:left="0"/>
        <w:jc w:val="both"/>
        <w:rPr>
          <w:rFonts w:ascii="Arial" w:eastAsia="Times New Roman" w:hAnsi="Arial" w:cs="Arial"/>
          <w:b/>
          <w:color w:val="000000"/>
        </w:rPr>
      </w:pPr>
    </w:p>
    <w:p w:rsidR="000935E4" w:rsidRPr="00A07DB7" w:rsidRDefault="00EA6C30" w:rsidP="00B167E9">
      <w:pPr>
        <w:pStyle w:val="Ttulo3"/>
        <w:shd w:val="clear" w:color="auto" w:fill="FFFFFF"/>
        <w:spacing w:before="0" w:line="360" w:lineRule="auto"/>
        <w:ind w:left="0"/>
        <w:jc w:val="both"/>
        <w:rPr>
          <w:rFonts w:ascii="Arial" w:eastAsia="Times New Roman" w:hAnsi="Arial" w:cs="Arial"/>
          <w:b/>
          <w:color w:val="000000"/>
        </w:rPr>
      </w:pPr>
      <w:r w:rsidRPr="00A07DB7">
        <w:rPr>
          <w:rFonts w:ascii="Arial" w:eastAsia="Times New Roman" w:hAnsi="Arial" w:cs="Arial"/>
          <w:b/>
          <w:color w:val="000000"/>
        </w:rPr>
        <w:t>2.4.5</w:t>
      </w:r>
      <w:r w:rsidRPr="00A07DB7">
        <w:rPr>
          <w:rFonts w:ascii="Arial" w:eastAsia="Times New Roman" w:hAnsi="Arial" w:cs="Arial"/>
          <w:b/>
          <w:i/>
          <w:color w:val="000000"/>
        </w:rPr>
        <w:t xml:space="preserve"> Holding</w:t>
      </w:r>
      <w:r w:rsidRPr="00A07DB7">
        <w:rPr>
          <w:rFonts w:ascii="Arial" w:eastAsia="Times New Roman" w:hAnsi="Arial" w:cs="Arial"/>
          <w:b/>
          <w:color w:val="000000"/>
        </w:rPr>
        <w:t xml:space="preserve"> </w:t>
      </w:r>
      <w:r w:rsidR="000935E4" w:rsidRPr="00A07DB7">
        <w:rPr>
          <w:rFonts w:ascii="Arial" w:eastAsia="Times New Roman" w:hAnsi="Arial" w:cs="Arial"/>
          <w:b/>
          <w:color w:val="000000"/>
        </w:rPr>
        <w:t>de controle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O objetivo social desse modelo é deter o controle societário de uma ou mais empresas para assegurar a gestão sobre o próprio negócio. Aqui, a participação de terceiros não oferece interferência. O acionista majoritário é privado de qualquer dificuldade de consenso, problemas com regimes de casamento ou parceria.</w:t>
      </w:r>
    </w:p>
    <w:p w:rsidR="00A242FE" w:rsidRDefault="00A242FE" w:rsidP="00B167E9">
      <w:pPr>
        <w:pStyle w:val="Ttulo3"/>
        <w:shd w:val="clear" w:color="auto" w:fill="FFFFFF"/>
        <w:spacing w:before="0" w:line="360" w:lineRule="auto"/>
        <w:ind w:left="0"/>
        <w:jc w:val="both"/>
        <w:rPr>
          <w:rFonts w:ascii="Arial" w:eastAsia="Times New Roman" w:hAnsi="Arial" w:cs="Arial"/>
          <w:b/>
          <w:color w:val="000000"/>
        </w:rPr>
      </w:pPr>
    </w:p>
    <w:p w:rsidR="000935E4" w:rsidRPr="00A07DB7" w:rsidRDefault="00EA6C30" w:rsidP="00B167E9">
      <w:pPr>
        <w:pStyle w:val="Ttulo3"/>
        <w:shd w:val="clear" w:color="auto" w:fill="FFFFFF"/>
        <w:spacing w:before="0" w:line="360" w:lineRule="auto"/>
        <w:ind w:left="0"/>
        <w:jc w:val="both"/>
        <w:rPr>
          <w:rFonts w:ascii="Arial" w:eastAsia="Times New Roman" w:hAnsi="Arial" w:cs="Arial"/>
          <w:b/>
          <w:color w:val="000000"/>
        </w:rPr>
      </w:pPr>
      <w:r w:rsidRPr="00A07DB7">
        <w:rPr>
          <w:rFonts w:ascii="Arial" w:eastAsia="Times New Roman" w:hAnsi="Arial" w:cs="Arial"/>
          <w:b/>
          <w:color w:val="000000"/>
        </w:rPr>
        <w:t xml:space="preserve">2.4.6 </w:t>
      </w:r>
      <w:r w:rsidRPr="00A07DB7">
        <w:rPr>
          <w:rFonts w:ascii="Arial" w:eastAsia="Times New Roman" w:hAnsi="Arial" w:cs="Arial"/>
          <w:b/>
          <w:i/>
          <w:color w:val="000000"/>
        </w:rPr>
        <w:t>Holding</w:t>
      </w:r>
      <w:r w:rsidRPr="00A07DB7">
        <w:rPr>
          <w:rFonts w:ascii="Arial" w:eastAsia="Times New Roman" w:hAnsi="Arial" w:cs="Arial"/>
          <w:b/>
          <w:color w:val="000000"/>
        </w:rPr>
        <w:t xml:space="preserve"> </w:t>
      </w:r>
      <w:r w:rsidR="000935E4" w:rsidRPr="00A07DB7">
        <w:rPr>
          <w:rFonts w:ascii="Arial" w:eastAsia="Times New Roman" w:hAnsi="Arial" w:cs="Arial"/>
          <w:b/>
          <w:color w:val="000000"/>
        </w:rPr>
        <w:t>de participação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07DB7">
        <w:rPr>
          <w:rFonts w:ascii="Arial" w:hAnsi="Arial" w:cs="Arial"/>
          <w:color w:val="000000"/>
        </w:rPr>
        <w:t>Nesse tipo, a participação é minoritária, mas a sociedade permanece devido aos interesses pessoais. A gestão de outras empresas é centralizada, com </w:t>
      </w:r>
      <w:r w:rsidRPr="00A07DB7">
        <w:rPr>
          <w:rFonts w:ascii="Arial" w:hAnsi="Arial" w:cs="Arial"/>
          <w:bCs/>
          <w:color w:val="000000"/>
        </w:rPr>
        <w:t>definição de metas, planos e orientações.</w:t>
      </w:r>
      <w:r w:rsidRPr="00A07DB7">
        <w:rPr>
          <w:rFonts w:ascii="Arial" w:hAnsi="Arial" w:cs="Arial"/>
          <w:color w:val="000000"/>
        </w:rPr>
        <w:t> No entanto, o mais comum é administrar participações societárias de menor porte, porque o acionista não tem interesse — e essa função é repassada para profissionais qualificados.</w:t>
      </w:r>
    </w:p>
    <w:p w:rsidR="00EA6C30" w:rsidRPr="00A07DB7" w:rsidRDefault="00EA6C30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935E4" w:rsidRPr="00A07DB7" w:rsidRDefault="00EA6C30" w:rsidP="00B167E9">
      <w:pPr>
        <w:pStyle w:val="Ttulo3"/>
        <w:shd w:val="clear" w:color="auto" w:fill="FFFFFF"/>
        <w:spacing w:before="0" w:line="360" w:lineRule="auto"/>
        <w:ind w:left="0"/>
        <w:jc w:val="both"/>
        <w:rPr>
          <w:rFonts w:ascii="Arial" w:eastAsia="Times New Roman" w:hAnsi="Arial" w:cs="Arial"/>
          <w:b/>
          <w:color w:val="000000"/>
        </w:rPr>
      </w:pPr>
      <w:r w:rsidRPr="00A07DB7">
        <w:rPr>
          <w:rFonts w:ascii="Arial" w:eastAsia="Times New Roman" w:hAnsi="Arial" w:cs="Arial"/>
          <w:b/>
          <w:color w:val="000000"/>
        </w:rPr>
        <w:t xml:space="preserve">2.4.7 </w:t>
      </w:r>
      <w:r w:rsidRPr="00A07DB7">
        <w:rPr>
          <w:rFonts w:ascii="Arial" w:eastAsia="Times New Roman" w:hAnsi="Arial" w:cs="Arial"/>
          <w:b/>
          <w:i/>
          <w:color w:val="000000"/>
        </w:rPr>
        <w:t>Holding</w:t>
      </w:r>
      <w:r w:rsidRPr="00A07DB7">
        <w:rPr>
          <w:rFonts w:ascii="Arial" w:eastAsia="Times New Roman" w:hAnsi="Arial" w:cs="Arial"/>
          <w:b/>
          <w:color w:val="000000"/>
        </w:rPr>
        <w:t xml:space="preserve"> </w:t>
      </w:r>
      <w:r w:rsidR="000935E4" w:rsidRPr="00A07DB7">
        <w:rPr>
          <w:rFonts w:ascii="Arial" w:eastAsia="Times New Roman" w:hAnsi="Arial" w:cs="Arial"/>
          <w:b/>
          <w:color w:val="000000"/>
        </w:rPr>
        <w:t>familiar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>O controle do patrimônio de uma ou mais pessoas da família fica sob responsabilidade dessa empresa. Desse modo, as decisões são tomadas a partir de deliberações sociais, com a participação dos sócios.</w:t>
      </w:r>
    </w:p>
    <w:p w:rsidR="000935E4" w:rsidRPr="00A07DB7" w:rsidRDefault="000935E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7DB7">
        <w:rPr>
          <w:rFonts w:ascii="Arial" w:hAnsi="Arial" w:cs="Arial"/>
        </w:rPr>
        <w:t>Na prática, a pessoa física se desvincula dos seus bens, o que impede que eles sejam listados em </w:t>
      </w:r>
      <w:r w:rsidRPr="00A07DB7">
        <w:rPr>
          <w:rFonts w:ascii="Arial" w:hAnsi="Arial" w:cs="Arial"/>
          <w:bCs/>
        </w:rPr>
        <w:t>processos judiciais.</w:t>
      </w:r>
      <w:r w:rsidRPr="00A07DB7">
        <w:rPr>
          <w:rFonts w:ascii="Arial" w:hAnsi="Arial" w:cs="Arial"/>
        </w:rPr>
        <w:t> Também há vantagens no pagamento de tributos, já que o indivíduo é tributado em aproximadamente 2</w:t>
      </w:r>
      <w:r w:rsidR="007F543E" w:rsidRPr="00A07DB7">
        <w:rPr>
          <w:rFonts w:ascii="Arial" w:hAnsi="Arial" w:cs="Arial"/>
        </w:rPr>
        <w:t>7,5</w:t>
      </w:r>
      <w:r w:rsidRPr="00A07DB7">
        <w:rPr>
          <w:rFonts w:ascii="Arial" w:hAnsi="Arial" w:cs="Arial"/>
        </w:rPr>
        <w:t>% no Imposto de Renda (IR), enquanto a pessoa jurídica tem uma faixa muito mais baixa, em torno de 11%.</w:t>
      </w:r>
    </w:p>
    <w:p w:rsidR="00F56D24" w:rsidRPr="00A07DB7" w:rsidRDefault="00F56D24" w:rsidP="00B167E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B167E9" w:rsidRDefault="00F56D24" w:rsidP="00B167E9">
      <w:pPr>
        <w:pStyle w:val="NormalWeb"/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  <w:bCs/>
          <w:i/>
        </w:rPr>
      </w:pPr>
      <w:r w:rsidRPr="00A07DB7">
        <w:rPr>
          <w:rFonts w:ascii="Arial" w:eastAsiaTheme="majorEastAsia" w:hAnsi="Arial" w:cs="Arial"/>
          <w:bCs/>
        </w:rPr>
        <w:t>2.5</w:t>
      </w:r>
      <w:r w:rsidRPr="00A07DB7">
        <w:rPr>
          <w:rFonts w:ascii="Arial" w:eastAsiaTheme="majorEastAsia" w:hAnsi="Arial" w:cs="Arial"/>
          <w:b/>
          <w:bCs/>
        </w:rPr>
        <w:t xml:space="preserve"> </w:t>
      </w:r>
      <w:r w:rsidR="00B167E9" w:rsidRPr="00A07DB7">
        <w:rPr>
          <w:rFonts w:ascii="Arial" w:eastAsiaTheme="majorEastAsia" w:hAnsi="Arial" w:cs="Arial"/>
          <w:bCs/>
        </w:rPr>
        <w:t xml:space="preserve">RISCOS DE </w:t>
      </w:r>
      <w:proofErr w:type="gramStart"/>
      <w:r w:rsidR="00B167E9" w:rsidRPr="00A07DB7">
        <w:rPr>
          <w:rFonts w:ascii="Arial" w:eastAsiaTheme="majorEastAsia" w:hAnsi="Arial" w:cs="Arial"/>
          <w:bCs/>
        </w:rPr>
        <w:t xml:space="preserve">UMA </w:t>
      </w:r>
      <w:r w:rsidR="00B167E9" w:rsidRPr="00A07DB7">
        <w:rPr>
          <w:rFonts w:ascii="Arial" w:eastAsiaTheme="majorEastAsia" w:hAnsi="Arial" w:cs="Arial"/>
          <w:bCs/>
          <w:i/>
        </w:rPr>
        <w:t>HOLDING</w:t>
      </w:r>
      <w:proofErr w:type="gramEnd"/>
    </w:p>
    <w:p w:rsidR="00A242FE" w:rsidRPr="00A07DB7" w:rsidRDefault="00A242FE" w:rsidP="00A13DF0">
      <w:pPr>
        <w:pStyle w:val="NormalWeb"/>
        <w:spacing w:before="0" w:beforeAutospacing="0" w:afterLines="30" w:after="72" w:afterAutospacing="0" w:line="360" w:lineRule="auto"/>
        <w:ind w:left="567" w:firstLine="142"/>
        <w:jc w:val="both"/>
        <w:rPr>
          <w:rFonts w:ascii="Arial" w:eastAsiaTheme="majorEastAsia" w:hAnsi="Arial" w:cs="Arial"/>
          <w:bCs/>
          <w:i/>
        </w:rPr>
      </w:pPr>
    </w:p>
    <w:p w:rsidR="00F56D24" w:rsidRPr="002A097E" w:rsidRDefault="00F56D24" w:rsidP="00B167E9">
      <w:pPr>
        <w:pStyle w:val="NormalWeb"/>
        <w:spacing w:before="0" w:beforeAutospacing="0" w:afterLines="30" w:after="72" w:afterAutospacing="0" w:line="360" w:lineRule="auto"/>
        <w:ind w:firstLine="708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>Muito embora existam diversas vantagens e motivos para serem criadas, é preciso ficar atento a alguns riscos que podem existir</w:t>
      </w:r>
      <w:r w:rsidR="00B167E9" w:rsidRPr="00A07DB7">
        <w:rPr>
          <w:rFonts w:ascii="Arial" w:eastAsiaTheme="majorEastAsia" w:hAnsi="Arial" w:cs="Arial"/>
        </w:rPr>
        <w:t xml:space="preserve"> com a criação de </w:t>
      </w:r>
      <w:proofErr w:type="gramStart"/>
      <w:r w:rsidR="00B167E9" w:rsidRPr="00A07DB7">
        <w:rPr>
          <w:rFonts w:ascii="Arial" w:eastAsiaTheme="majorEastAsia" w:hAnsi="Arial" w:cs="Arial"/>
        </w:rPr>
        <w:t xml:space="preserve">uma </w:t>
      </w:r>
      <w:r w:rsidR="002A097E">
        <w:rPr>
          <w:rFonts w:ascii="Arial" w:eastAsiaTheme="majorEastAsia" w:hAnsi="Arial" w:cs="Arial"/>
          <w:i/>
        </w:rPr>
        <w:t>holding</w:t>
      </w:r>
      <w:proofErr w:type="gramEnd"/>
      <w:r w:rsidR="002A097E">
        <w:rPr>
          <w:rFonts w:ascii="Arial" w:eastAsiaTheme="majorEastAsia" w:hAnsi="Arial" w:cs="Arial"/>
          <w:i/>
        </w:rPr>
        <w:t xml:space="preserve">, </w:t>
      </w:r>
      <w:r w:rsidR="002A097E">
        <w:rPr>
          <w:rFonts w:ascii="Arial" w:eastAsiaTheme="majorEastAsia" w:hAnsi="Arial" w:cs="Arial"/>
        </w:rPr>
        <w:t xml:space="preserve">conforme alerta os autores : Camargo (2017) e </w:t>
      </w:r>
      <w:proofErr w:type="spellStart"/>
      <w:r w:rsidR="002A097E">
        <w:rPr>
          <w:rFonts w:ascii="Arial" w:eastAsiaTheme="majorEastAsia" w:hAnsi="Arial" w:cs="Arial"/>
        </w:rPr>
        <w:t>Comparato</w:t>
      </w:r>
      <w:proofErr w:type="spellEnd"/>
      <w:r w:rsidR="002A097E">
        <w:rPr>
          <w:rFonts w:ascii="Arial" w:eastAsiaTheme="majorEastAsia" w:hAnsi="Arial" w:cs="Arial"/>
        </w:rPr>
        <w:t xml:space="preserve"> (2008). A seguir, </w:t>
      </w:r>
      <w:proofErr w:type="gramStart"/>
      <w:r w:rsidR="002A097E">
        <w:rPr>
          <w:rFonts w:ascii="Arial" w:eastAsiaTheme="majorEastAsia" w:hAnsi="Arial" w:cs="Arial"/>
        </w:rPr>
        <w:t>passam-se</w:t>
      </w:r>
      <w:proofErr w:type="gramEnd"/>
      <w:r w:rsidR="002A097E">
        <w:rPr>
          <w:rFonts w:ascii="Arial" w:eastAsiaTheme="majorEastAsia" w:hAnsi="Arial" w:cs="Arial"/>
        </w:rPr>
        <w:t xml:space="preserve"> a enunciar: </w:t>
      </w:r>
    </w:p>
    <w:p w:rsidR="00B167E9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 xml:space="preserve">Excesso de capitalização: o capital </w:t>
      </w:r>
      <w:proofErr w:type="gramStart"/>
      <w:r w:rsidRPr="00A07DB7">
        <w:rPr>
          <w:rFonts w:ascii="Arial" w:eastAsiaTheme="majorEastAsia" w:hAnsi="Arial" w:cs="Arial"/>
        </w:rPr>
        <w:t xml:space="preserve">da </w:t>
      </w:r>
      <w:r w:rsidR="00B167E9" w:rsidRPr="00A07DB7">
        <w:rPr>
          <w:rFonts w:ascii="Arial" w:eastAsiaTheme="majorEastAsia" w:hAnsi="Arial" w:cs="Arial"/>
          <w:i/>
        </w:rPr>
        <w:t>h</w:t>
      </w:r>
      <w:r w:rsidRPr="00A07DB7">
        <w:rPr>
          <w:rFonts w:ascii="Arial" w:eastAsiaTheme="majorEastAsia" w:hAnsi="Arial" w:cs="Arial"/>
          <w:i/>
        </w:rPr>
        <w:t>olding</w:t>
      </w:r>
      <w:proofErr w:type="gramEnd"/>
      <w:r w:rsidRPr="00A07DB7">
        <w:rPr>
          <w:rFonts w:ascii="Arial" w:eastAsiaTheme="majorEastAsia" w:hAnsi="Arial" w:cs="Arial"/>
        </w:rPr>
        <w:t xml:space="preserve"> e de suas subsidiárias podem ser agrupados, o que pode resultar em excesso de capitalização. </w:t>
      </w:r>
      <w:r w:rsidRPr="00A07DB7">
        <w:rPr>
          <w:rFonts w:ascii="Arial" w:eastAsiaTheme="majorEastAsia" w:hAnsi="Arial" w:cs="Arial"/>
        </w:rPr>
        <w:lastRenderedPageBreak/>
        <w:t>Nesse caso, os acionistas não obteriam um retorno justo sobre seu capital investido.</w:t>
      </w:r>
    </w:p>
    <w:p w:rsidR="00B167E9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>Fraude: existe a possibilidade de manipulação fraudulent</w:t>
      </w:r>
      <w:r w:rsidR="00B167E9" w:rsidRPr="00A07DB7">
        <w:rPr>
          <w:rFonts w:ascii="Arial" w:eastAsiaTheme="majorEastAsia" w:hAnsi="Arial" w:cs="Arial"/>
        </w:rPr>
        <w:t>a de contas.</w:t>
      </w:r>
    </w:p>
    <w:p w:rsidR="00F56D24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 xml:space="preserve">Desvio de poder: a responsabilidade financeira dos membros de uma </w:t>
      </w:r>
      <w:r w:rsidR="00B67B88" w:rsidRPr="00A07DB7">
        <w:rPr>
          <w:rFonts w:ascii="Arial" w:eastAsiaTheme="majorEastAsia" w:hAnsi="Arial" w:cs="Arial"/>
          <w:i/>
        </w:rPr>
        <w:t>h</w:t>
      </w:r>
      <w:r w:rsidRPr="00A07DB7">
        <w:rPr>
          <w:rFonts w:ascii="Arial" w:eastAsiaTheme="majorEastAsia" w:hAnsi="Arial" w:cs="Arial"/>
          <w:i/>
        </w:rPr>
        <w:t>olding</w:t>
      </w:r>
      <w:r w:rsidRPr="00A07DB7">
        <w:rPr>
          <w:rFonts w:ascii="Arial" w:eastAsiaTheme="majorEastAsia" w:hAnsi="Arial" w:cs="Arial"/>
        </w:rPr>
        <w:t xml:space="preserve"> é insignificante em comparação com o seu poder financeiro. Isso pode levar à irresponsabilidade e ao mau uso do poder.</w:t>
      </w:r>
    </w:p>
    <w:p w:rsidR="00F56D24" w:rsidRPr="00A07DB7" w:rsidRDefault="00B167E9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>Exploração de subsidiárias: a</w:t>
      </w:r>
      <w:r w:rsidR="00B67B88" w:rsidRPr="00A07DB7">
        <w:rPr>
          <w:rFonts w:ascii="Arial" w:eastAsiaTheme="majorEastAsia" w:hAnsi="Arial" w:cs="Arial"/>
        </w:rPr>
        <w:t xml:space="preserve"> </w:t>
      </w:r>
      <w:r w:rsidRPr="00A07DB7">
        <w:rPr>
          <w:rFonts w:ascii="Arial" w:eastAsiaTheme="majorEastAsia" w:hAnsi="Arial" w:cs="Arial"/>
          <w:i/>
        </w:rPr>
        <w:t>h</w:t>
      </w:r>
      <w:r w:rsidR="00F56D24" w:rsidRPr="00A07DB7">
        <w:rPr>
          <w:rFonts w:ascii="Arial" w:eastAsiaTheme="majorEastAsia" w:hAnsi="Arial" w:cs="Arial"/>
          <w:i/>
        </w:rPr>
        <w:t>olding</w:t>
      </w:r>
      <w:r w:rsidR="00F56D24" w:rsidRPr="00A07DB7">
        <w:rPr>
          <w:rFonts w:ascii="Arial" w:eastAsiaTheme="majorEastAsia" w:hAnsi="Arial" w:cs="Arial"/>
        </w:rPr>
        <w:t xml:space="preserve"> pode explorar as empresas subsidiárias. As filiais podem ser compelidas a comprar bens a preços elevados. Elas podem ser forçadas a vender seus produtos para a </w:t>
      </w:r>
      <w:r w:rsidR="00B67B88" w:rsidRPr="00A07DB7">
        <w:rPr>
          <w:rFonts w:ascii="Arial" w:eastAsiaTheme="majorEastAsia" w:hAnsi="Arial" w:cs="Arial"/>
          <w:i/>
        </w:rPr>
        <w:t>h</w:t>
      </w:r>
      <w:r w:rsidR="00F56D24" w:rsidRPr="00A07DB7">
        <w:rPr>
          <w:rFonts w:ascii="Arial" w:eastAsiaTheme="majorEastAsia" w:hAnsi="Arial" w:cs="Arial"/>
          <w:i/>
        </w:rPr>
        <w:t>olding</w:t>
      </w:r>
      <w:r w:rsidR="00F56D24" w:rsidRPr="00A07DB7">
        <w:rPr>
          <w:rFonts w:ascii="Arial" w:eastAsiaTheme="majorEastAsia" w:hAnsi="Arial" w:cs="Arial"/>
        </w:rPr>
        <w:t xml:space="preserve"> com preços muito baixos.</w:t>
      </w:r>
    </w:p>
    <w:p w:rsidR="00F56D24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>Manipulação: informações sobre subsidiárias podem ser usadas para ganhos pessoais. Por exemplo, as informações sobre o desempenho financeiro das empresas subsidiárias podem ser utilizadas indevidamente para fins de especulação.</w:t>
      </w:r>
    </w:p>
    <w:p w:rsidR="00F56D24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 xml:space="preserve">Concentração do poder econômico: concentração de poder econômico nas mãos de quem administra a </w:t>
      </w:r>
      <w:r w:rsidR="00F93357" w:rsidRPr="00A07DB7">
        <w:rPr>
          <w:rFonts w:ascii="Arial" w:eastAsiaTheme="majorEastAsia" w:hAnsi="Arial" w:cs="Arial"/>
          <w:i/>
        </w:rPr>
        <w:t>h</w:t>
      </w:r>
      <w:r w:rsidRPr="00A07DB7">
        <w:rPr>
          <w:rFonts w:ascii="Arial" w:eastAsiaTheme="majorEastAsia" w:hAnsi="Arial" w:cs="Arial"/>
          <w:i/>
        </w:rPr>
        <w:t>olding</w:t>
      </w:r>
      <w:r w:rsidRPr="00A07DB7">
        <w:rPr>
          <w:rFonts w:ascii="Arial" w:eastAsiaTheme="majorEastAsia" w:hAnsi="Arial" w:cs="Arial"/>
        </w:rPr>
        <w:t>.</w:t>
      </w:r>
    </w:p>
    <w:p w:rsidR="00F56D24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>Monopólio secreto: os monopólios secretos podem tentar eliminar concorrentes e impedir a entrada de novas empresas. Além disso, consumidores podem ser explorados pagando preços abusivos nas mercadorias.</w:t>
      </w:r>
    </w:p>
    <w:p w:rsidR="00F56D24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 xml:space="preserve">Gerencial: uma vez que a </w:t>
      </w:r>
      <w:r w:rsidR="00F93357" w:rsidRPr="00A07DB7">
        <w:rPr>
          <w:rFonts w:ascii="Arial" w:eastAsiaTheme="majorEastAsia" w:hAnsi="Arial" w:cs="Arial"/>
          <w:i/>
        </w:rPr>
        <w:t>h</w:t>
      </w:r>
      <w:r w:rsidRPr="00A07DB7">
        <w:rPr>
          <w:rFonts w:ascii="Arial" w:eastAsiaTheme="majorEastAsia" w:hAnsi="Arial" w:cs="Arial"/>
          <w:i/>
        </w:rPr>
        <w:t>olding</w:t>
      </w:r>
      <w:r w:rsidRPr="00A07DB7">
        <w:rPr>
          <w:rFonts w:ascii="Arial" w:eastAsiaTheme="majorEastAsia" w:hAnsi="Arial" w:cs="Arial"/>
        </w:rPr>
        <w:t xml:space="preserve"> tenha uma participação majoritária em várias empresas, a administração pode ter conhecimento limitado na indústria, operações e decisões de investimento da empresa controlada. Essas limitações podem resultar em decisões ineficazes.</w:t>
      </w:r>
    </w:p>
    <w:p w:rsidR="00F56D24" w:rsidRPr="00A07DB7" w:rsidRDefault="00F56D24" w:rsidP="00B167E9">
      <w:pPr>
        <w:pStyle w:val="NormalWeb"/>
        <w:numPr>
          <w:ilvl w:val="0"/>
          <w:numId w:val="8"/>
        </w:numPr>
        <w:spacing w:before="0" w:beforeAutospacing="0" w:afterLines="30" w:after="72" w:afterAutospacing="0" w:line="360" w:lineRule="auto"/>
        <w:jc w:val="both"/>
        <w:rPr>
          <w:rFonts w:ascii="Arial" w:eastAsiaTheme="majorEastAsia" w:hAnsi="Arial" w:cs="Arial"/>
        </w:rPr>
      </w:pPr>
      <w:r w:rsidRPr="00A07DB7">
        <w:rPr>
          <w:rFonts w:ascii="Arial" w:eastAsiaTheme="majorEastAsia" w:hAnsi="Arial" w:cs="Arial"/>
        </w:rPr>
        <w:t xml:space="preserve">Acionistas minoritários: enquanto a </w:t>
      </w:r>
      <w:r w:rsidR="00F93357" w:rsidRPr="00A07DB7">
        <w:rPr>
          <w:rFonts w:ascii="Arial" w:eastAsiaTheme="majorEastAsia" w:hAnsi="Arial" w:cs="Arial"/>
          <w:i/>
        </w:rPr>
        <w:t>h</w:t>
      </w:r>
      <w:r w:rsidRPr="00A07DB7">
        <w:rPr>
          <w:rFonts w:ascii="Arial" w:eastAsiaTheme="majorEastAsia" w:hAnsi="Arial" w:cs="Arial"/>
          <w:i/>
        </w:rPr>
        <w:t>olding</w:t>
      </w:r>
      <w:r w:rsidRPr="00A07DB7">
        <w:rPr>
          <w:rFonts w:ascii="Arial" w:eastAsiaTheme="majorEastAsia" w:hAnsi="Arial" w:cs="Arial"/>
        </w:rPr>
        <w:t xml:space="preserve"> paga impostos sobre lucros de suas subsidiárias, os acionistas pagam impostos sobre os dividendos recebidos da </w:t>
      </w:r>
      <w:r w:rsidR="00F93357" w:rsidRPr="00A07DB7">
        <w:rPr>
          <w:rFonts w:ascii="Arial" w:eastAsiaTheme="majorEastAsia" w:hAnsi="Arial" w:cs="Arial"/>
          <w:i/>
        </w:rPr>
        <w:t>h</w:t>
      </w:r>
      <w:r w:rsidRPr="00A07DB7">
        <w:rPr>
          <w:rFonts w:ascii="Arial" w:eastAsiaTheme="majorEastAsia" w:hAnsi="Arial" w:cs="Arial"/>
          <w:i/>
        </w:rPr>
        <w:t>olding.</w:t>
      </w:r>
      <w:r w:rsidRPr="00A07DB7">
        <w:rPr>
          <w:rFonts w:ascii="Arial" w:eastAsiaTheme="majorEastAsia" w:hAnsi="Arial" w:cs="Arial"/>
        </w:rPr>
        <w:t xml:space="preserve"> Os acionistas também podem discordar da abordagem e da tomada de decisões da nova administração. Além disso, com um novo acionista controlador, os acionistas minoritários devem pagar mais para manter sua participação anterior.</w:t>
      </w:r>
    </w:p>
    <w:p w:rsidR="004712CA" w:rsidRDefault="004A65BF" w:rsidP="004712CA">
      <w:pPr>
        <w:pStyle w:val="NormalWeb"/>
        <w:tabs>
          <w:tab w:val="num" w:pos="720"/>
        </w:tabs>
        <w:spacing w:before="0" w:beforeAutospacing="0" w:afterLines="30" w:after="72" w:afterAutospacing="0" w:line="360" w:lineRule="auto"/>
        <w:ind w:left="709" w:hanging="786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ab/>
      </w:r>
      <w:r w:rsidR="00A3269E" w:rsidRPr="00A07DB7">
        <w:rPr>
          <w:rFonts w:ascii="Arial" w:hAnsi="Arial" w:cs="Arial"/>
          <w:spacing w:val="2"/>
          <w:shd w:val="clear" w:color="auto" w:fill="FFFFFF"/>
        </w:rPr>
        <w:t xml:space="preserve">Com efeito, a expressão inglesa </w:t>
      </w:r>
      <w:r w:rsidR="00A3269E" w:rsidRPr="00A07DB7">
        <w:rPr>
          <w:rFonts w:ascii="Arial" w:hAnsi="Arial" w:cs="Arial"/>
          <w:i/>
          <w:spacing w:val="2"/>
          <w:shd w:val="clear" w:color="auto" w:fill="FFFFFF"/>
        </w:rPr>
        <w:t>holding</w:t>
      </w:r>
      <w:r w:rsidR="00A3269E" w:rsidRPr="00A07DB7">
        <w:rPr>
          <w:rFonts w:ascii="Arial" w:hAnsi="Arial" w:cs="Arial"/>
          <w:spacing w:val="2"/>
          <w:shd w:val="clear" w:color="auto" w:fill="FFFFFF"/>
        </w:rPr>
        <w:t xml:space="preserve"> significa segurar, defender</w:t>
      </w:r>
      <w:r w:rsidR="00F93357" w:rsidRPr="00A07DB7">
        <w:rPr>
          <w:rFonts w:ascii="Arial" w:hAnsi="Arial" w:cs="Arial"/>
          <w:spacing w:val="2"/>
          <w:shd w:val="clear" w:color="auto" w:fill="FFFFFF"/>
        </w:rPr>
        <w:t xml:space="preserve">, manter </w:t>
      </w:r>
      <w:proofErr w:type="gramStart"/>
      <w:r w:rsidR="00F93357" w:rsidRPr="00A07DB7">
        <w:rPr>
          <w:rFonts w:ascii="Arial" w:hAnsi="Arial" w:cs="Arial"/>
          <w:spacing w:val="2"/>
          <w:shd w:val="clear" w:color="auto" w:fill="FFFFFF"/>
        </w:rPr>
        <w:t>sob controle</w:t>
      </w:r>
      <w:proofErr w:type="gramEnd"/>
      <w:r w:rsidR="00A3269E" w:rsidRPr="00A07DB7">
        <w:rPr>
          <w:rFonts w:ascii="Arial" w:hAnsi="Arial" w:cs="Arial"/>
          <w:spacing w:val="2"/>
          <w:shd w:val="clear" w:color="auto" w:fill="FFFFFF"/>
        </w:rPr>
        <w:t xml:space="preserve">, remetendo, assim, automaticamente para um </w:t>
      </w:r>
      <w:r w:rsidR="00A3269E" w:rsidRPr="00A07DB7">
        <w:rPr>
          <w:rFonts w:ascii="Arial" w:hAnsi="Arial" w:cs="Arial"/>
          <w:spacing w:val="2"/>
          <w:shd w:val="clear" w:color="auto" w:fill="FFFFFF"/>
        </w:rPr>
        <w:lastRenderedPageBreak/>
        <w:t>conceito de gestão empresarial e proteção patrimonial muito mais amplo, que tran</w:t>
      </w:r>
      <w:r w:rsidR="00F93357" w:rsidRPr="00A07DB7">
        <w:rPr>
          <w:rFonts w:ascii="Arial" w:hAnsi="Arial" w:cs="Arial"/>
          <w:spacing w:val="2"/>
          <w:shd w:val="clear" w:color="auto" w:fill="FFFFFF"/>
        </w:rPr>
        <w:t xml:space="preserve">scende a ideia de simplesmente </w:t>
      </w:r>
      <w:r w:rsidR="00A3269E" w:rsidRPr="00A07DB7">
        <w:rPr>
          <w:rFonts w:ascii="Arial" w:hAnsi="Arial" w:cs="Arial"/>
          <w:spacing w:val="2"/>
          <w:shd w:val="clear" w:color="auto" w:fill="FFFFFF"/>
        </w:rPr>
        <w:t>participar de outras empresas</w:t>
      </w:r>
      <w:r w:rsidR="00F93357" w:rsidRPr="00A07DB7">
        <w:rPr>
          <w:rFonts w:ascii="Arial" w:hAnsi="Arial" w:cs="Arial"/>
          <w:spacing w:val="2"/>
          <w:shd w:val="clear" w:color="auto" w:fill="FFFFFF"/>
        </w:rPr>
        <w:t>.</w:t>
      </w:r>
    </w:p>
    <w:p w:rsidR="00A13DF0" w:rsidRPr="00F1037E" w:rsidRDefault="004A65BF" w:rsidP="00A13DF0">
      <w:pPr>
        <w:spacing w:after="6" w:line="360" w:lineRule="auto"/>
        <w:ind w:firstLine="713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Em uma </w:t>
      </w:r>
      <w:r w:rsidRPr="00F1037E">
        <w:rPr>
          <w:rFonts w:ascii="Arial" w:hAnsi="Arial" w:cs="Arial"/>
          <w:i/>
          <w:color w:val="auto"/>
          <w:spacing w:val="-3"/>
          <w:sz w:val="24"/>
          <w:szCs w:val="24"/>
        </w:rPr>
        <w:t>holding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com estrutura complexa formada por vários empresas, o</w:t>
      </w:r>
      <w:proofErr w:type="gramStart"/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C92F05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 </w:t>
      </w:r>
      <w:proofErr w:type="gramEnd"/>
      <w:r w:rsidRPr="00F1037E">
        <w:rPr>
          <w:rFonts w:ascii="Arial" w:hAnsi="Arial" w:cs="Arial"/>
          <w:color w:val="auto"/>
          <w:spacing w:val="-3"/>
          <w:sz w:val="24"/>
          <w:szCs w:val="24"/>
        </w:rPr>
        <w:t>controlador pode não acompanhar de perto a operação d</w:t>
      </w:r>
      <w:r w:rsidR="002A097E">
        <w:rPr>
          <w:rFonts w:ascii="Arial" w:hAnsi="Arial" w:cs="Arial"/>
          <w:color w:val="auto"/>
          <w:spacing w:val="-3"/>
          <w:sz w:val="24"/>
          <w:szCs w:val="24"/>
        </w:rPr>
        <w:t xml:space="preserve">as diversas unidades de negócio, </w:t>
      </w:r>
      <w:proofErr w:type="spellStart"/>
      <w:r w:rsidR="002A097E">
        <w:rPr>
          <w:rFonts w:ascii="Arial" w:hAnsi="Arial" w:cs="Arial"/>
          <w:color w:val="auto"/>
          <w:spacing w:val="-3"/>
          <w:sz w:val="24"/>
          <w:szCs w:val="24"/>
        </w:rPr>
        <w:t>Comparato</w:t>
      </w:r>
      <w:proofErr w:type="spellEnd"/>
      <w:r w:rsidR="002A097E">
        <w:rPr>
          <w:rFonts w:ascii="Arial" w:hAnsi="Arial" w:cs="Arial"/>
          <w:color w:val="auto"/>
          <w:spacing w:val="-3"/>
          <w:sz w:val="24"/>
          <w:szCs w:val="24"/>
        </w:rPr>
        <w:t xml:space="preserve"> (2008).</w:t>
      </w:r>
    </w:p>
    <w:p w:rsidR="004A65BF" w:rsidRPr="00F1037E" w:rsidRDefault="004A65BF" w:rsidP="00A13DF0">
      <w:pPr>
        <w:spacing w:after="6" w:line="360" w:lineRule="auto"/>
        <w:ind w:firstLine="713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Uma das consequências é a empresa de </w:t>
      </w:r>
      <w:r w:rsidR="00A13DF0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menor potencial econômico e financeiro não receber recursos e 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>atenção suficientes – o que pode atrasar o seu desenvolvimento.</w:t>
      </w:r>
    </w:p>
    <w:p w:rsidR="004A65BF" w:rsidRPr="00F1037E" w:rsidRDefault="004A65BF" w:rsidP="00A13DF0">
      <w:pPr>
        <w:spacing w:after="6" w:line="360" w:lineRule="auto"/>
        <w:ind w:firstLine="713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Gestores de </w:t>
      </w:r>
      <w:r w:rsidRPr="00F1037E">
        <w:rPr>
          <w:rFonts w:ascii="Arial" w:hAnsi="Arial" w:cs="Arial"/>
          <w:i/>
          <w:color w:val="auto"/>
          <w:spacing w:val="-3"/>
          <w:sz w:val="24"/>
          <w:szCs w:val="24"/>
        </w:rPr>
        <w:t>holding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ausentes também podem ser ludibriados por funcionários de subsidiárias que desejar obter vantagens indevidas por meio de corrupção. </w:t>
      </w:r>
      <w:r w:rsidR="00A13DF0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Por isso mesmo, os negócios devem ser acompanhados com muito controle e competência e, prin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>cipalmente, por profissionais de alto nível.</w:t>
      </w:r>
    </w:p>
    <w:p w:rsidR="004A65BF" w:rsidRPr="00F1037E" w:rsidRDefault="004A65BF" w:rsidP="00F1037E">
      <w:pPr>
        <w:spacing w:after="6" w:line="360" w:lineRule="auto"/>
        <w:ind w:firstLine="713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>Nos dois casos, boas prá</w:t>
      </w:r>
      <w:r w:rsidR="004712CA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ticas de governança corporativa e </w:t>
      </w:r>
      <w:proofErr w:type="spellStart"/>
      <w:r w:rsidRPr="00F1037E">
        <w:rPr>
          <w:rFonts w:ascii="Arial" w:hAnsi="Arial" w:cs="Arial"/>
          <w:i/>
          <w:iCs/>
          <w:color w:val="auto"/>
          <w:spacing w:val="-3"/>
          <w:sz w:val="24"/>
          <w:szCs w:val="24"/>
        </w:rPr>
        <w:t>compliance</w:t>
      </w:r>
      <w:proofErr w:type="spellEnd"/>
      <w:r w:rsidRPr="00F1037E">
        <w:rPr>
          <w:rFonts w:ascii="Arial" w:hAnsi="Arial" w:cs="Arial"/>
          <w:color w:val="auto"/>
          <w:spacing w:val="-3"/>
          <w:sz w:val="24"/>
          <w:szCs w:val="24"/>
        </w:rPr>
        <w:t> amenizam os riscos.</w:t>
      </w:r>
    </w:p>
    <w:p w:rsidR="004A65BF" w:rsidRPr="00F1037E" w:rsidRDefault="004A65BF" w:rsidP="00A13DF0">
      <w:pPr>
        <w:pStyle w:val="NormalWeb"/>
        <w:tabs>
          <w:tab w:val="num" w:pos="720"/>
        </w:tabs>
        <w:spacing w:before="0" w:beforeAutospacing="0" w:afterLines="30" w:after="72" w:afterAutospacing="0" w:line="360" w:lineRule="auto"/>
        <w:ind w:left="-5" w:firstLine="5"/>
        <w:jc w:val="both"/>
        <w:rPr>
          <w:rFonts w:ascii="Arial" w:hAnsi="Arial" w:cs="Arial"/>
          <w:spacing w:val="-3"/>
        </w:rPr>
      </w:pPr>
      <w:r w:rsidRPr="00F1037E">
        <w:rPr>
          <w:rFonts w:ascii="Arial" w:hAnsi="Arial" w:cs="Arial"/>
          <w:spacing w:val="-3"/>
        </w:rPr>
        <w:tab/>
        <w:t xml:space="preserve">Outro problema pode acontecer em </w:t>
      </w:r>
      <w:r w:rsidRPr="00F1037E">
        <w:rPr>
          <w:rFonts w:ascii="Arial" w:hAnsi="Arial" w:cs="Arial"/>
          <w:i/>
          <w:spacing w:val="-3"/>
        </w:rPr>
        <w:t>holdings</w:t>
      </w:r>
      <w:r w:rsidRPr="00F1037E">
        <w:rPr>
          <w:rFonts w:ascii="Arial" w:hAnsi="Arial" w:cs="Arial"/>
          <w:spacing w:val="-3"/>
        </w:rPr>
        <w:t xml:space="preserve"> com departamentos compartilhados. Dependendo da interpretação do auditor da Receita Federal, pode ser exigido o pagamento de impostos sobre os serviços prestados entre as empresas. Essa é uma cobrança indevida que pode ser revertida judicialmente</w:t>
      </w:r>
      <w:r w:rsidR="00F1037E" w:rsidRPr="00F1037E">
        <w:rPr>
          <w:rFonts w:ascii="Arial" w:hAnsi="Arial" w:cs="Arial"/>
          <w:spacing w:val="-3"/>
        </w:rPr>
        <w:t>.</w:t>
      </w:r>
    </w:p>
    <w:p w:rsidR="00EC2F78" w:rsidRPr="00F1037E" w:rsidRDefault="00EC2F78" w:rsidP="00F1037E">
      <w:pPr>
        <w:shd w:val="clear" w:color="auto" w:fill="FFFFFF"/>
        <w:spacing w:before="150" w:after="6" w:line="360" w:lineRule="auto"/>
        <w:ind w:firstLine="713"/>
        <w:jc w:val="both"/>
        <w:textAlignment w:val="baseline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>Administrar um negócio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como prevê GITMAN (2011),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não foi, não é e nem nunca será fácil. Muitas são as peculiaridades e também desafios enfrentados no dia a dia.</w:t>
      </w:r>
    </w:p>
    <w:p w:rsidR="00EC2F78" w:rsidRPr="00F1037E" w:rsidRDefault="00EC2F78" w:rsidP="00F1037E">
      <w:pPr>
        <w:shd w:val="clear" w:color="auto" w:fill="FFFFFF"/>
        <w:spacing w:before="150" w:after="6" w:line="360" w:lineRule="auto"/>
        <w:ind w:firstLine="713"/>
        <w:jc w:val="both"/>
        <w:textAlignment w:val="baseline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>Fatores externos e internos são decisivos e podem mudar o rumo</w:t>
      </w:r>
      <w:proofErr w:type="gramStart"/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proofErr w:type="gramEnd"/>
      <w:r w:rsidRPr="00F1037E">
        <w:rPr>
          <w:rFonts w:ascii="Arial" w:hAnsi="Arial" w:cs="Arial"/>
          <w:color w:val="auto"/>
          <w:spacing w:val="-3"/>
          <w:sz w:val="24"/>
          <w:szCs w:val="24"/>
        </w:rPr>
        <w:t>– até mesmo da noite para o dia – de uma companhia.</w:t>
      </w:r>
    </w:p>
    <w:p w:rsidR="00EC2F78" w:rsidRPr="00F1037E" w:rsidRDefault="00EC2F78" w:rsidP="002A097E">
      <w:pPr>
        <w:shd w:val="clear" w:color="auto" w:fill="FFFFFF"/>
        <w:spacing w:before="150" w:after="6" w:line="360" w:lineRule="auto"/>
        <w:ind w:firstLine="713"/>
        <w:jc w:val="both"/>
        <w:textAlignment w:val="baseline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>Se gerenciar uma empresa é desafiador, o que dirá da gestão de várias empresas? Independente do porte que elas tenham, o trabalho precisa ser ainda mais assertivo.</w:t>
      </w:r>
    </w:p>
    <w:p w:rsidR="00EC2F78" w:rsidRPr="00F1037E" w:rsidRDefault="00EC2F78" w:rsidP="00F1037E">
      <w:pPr>
        <w:shd w:val="clear" w:color="auto" w:fill="FFFFFF"/>
        <w:spacing w:before="150" w:after="6" w:line="360" w:lineRule="auto"/>
        <w:ind w:firstLine="713"/>
        <w:jc w:val="both"/>
        <w:textAlignment w:val="baseline"/>
        <w:rPr>
          <w:rFonts w:ascii="Arial" w:hAnsi="Arial" w:cs="Arial"/>
          <w:color w:val="auto"/>
          <w:spacing w:val="-3"/>
          <w:sz w:val="24"/>
          <w:szCs w:val="24"/>
        </w:rPr>
      </w:pP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Uma forma de fazer uma gestão correta dos negócios é 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>por meio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d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>e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F1037E">
        <w:rPr>
          <w:rFonts w:ascii="Arial" w:hAnsi="Arial" w:cs="Arial"/>
          <w:i/>
          <w:color w:val="auto"/>
          <w:spacing w:val="-3"/>
          <w:sz w:val="24"/>
          <w:szCs w:val="24"/>
        </w:rPr>
        <w:t>holding</w:t>
      </w:r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empresarial. Essa forma de organização permite um foco estratégico </w:t>
      </w:r>
      <w:proofErr w:type="gramStart"/>
      <w:r w:rsidRPr="00F1037E">
        <w:rPr>
          <w:rFonts w:ascii="Arial" w:hAnsi="Arial" w:cs="Arial"/>
          <w:color w:val="auto"/>
          <w:spacing w:val="-3"/>
          <w:sz w:val="24"/>
          <w:szCs w:val="24"/>
        </w:rPr>
        <w:t>a longo prazo</w:t>
      </w:r>
      <w:proofErr w:type="gramEnd"/>
      <w:r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que permita não só a saúde financeira como o controle total das atividades do negócio.</w:t>
      </w:r>
    </w:p>
    <w:p w:rsidR="00EC2F78" w:rsidRPr="00F1037E" w:rsidRDefault="002A097E" w:rsidP="00F1037E">
      <w:pPr>
        <w:shd w:val="clear" w:color="auto" w:fill="FFFFFF"/>
        <w:spacing w:before="150" w:after="6" w:line="360" w:lineRule="auto"/>
        <w:ind w:firstLine="713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pacing w:val="-3"/>
          <w:sz w:val="24"/>
          <w:szCs w:val="24"/>
        </w:rPr>
        <w:lastRenderedPageBreak/>
        <w:t>Camargo (2017) deixa claro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>,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que 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é algo que 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>as pessoas buscam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e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certamente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precisa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>m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para que seus negócios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sejam eficientes e</w:t>
      </w:r>
      <w:proofErr w:type="gramStart"/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proofErr w:type="gramEnd"/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>prosperem cada vez mais</w:t>
      </w:r>
      <w:r w:rsidR="00F1037E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e busquem a</w:t>
      </w:r>
      <w:r w:rsidR="00EC2F78" w:rsidRPr="00F1037E">
        <w:rPr>
          <w:rFonts w:ascii="Arial" w:hAnsi="Arial" w:cs="Arial"/>
          <w:color w:val="auto"/>
          <w:spacing w:val="-3"/>
          <w:sz w:val="24"/>
          <w:szCs w:val="24"/>
        </w:rPr>
        <w:t xml:space="preserve"> referência na área em que estão</w:t>
      </w:r>
      <w:r w:rsidR="00F1037E" w:rsidRPr="00F1037E">
        <w:rPr>
          <w:rFonts w:ascii="Arial" w:hAnsi="Arial" w:cs="Arial"/>
          <w:color w:val="auto"/>
          <w:sz w:val="24"/>
          <w:szCs w:val="24"/>
        </w:rPr>
        <w:t xml:space="preserve"> inseridas.</w:t>
      </w:r>
    </w:p>
    <w:p w:rsidR="00EC2F78" w:rsidRPr="00F1037E" w:rsidRDefault="00EC2F78" w:rsidP="00A13DF0">
      <w:pPr>
        <w:pStyle w:val="NormalWeb"/>
        <w:tabs>
          <w:tab w:val="num" w:pos="720"/>
        </w:tabs>
        <w:spacing w:before="0" w:beforeAutospacing="0" w:afterLines="30" w:after="72" w:afterAutospacing="0" w:line="360" w:lineRule="auto"/>
        <w:ind w:left="-5" w:firstLine="5"/>
        <w:jc w:val="both"/>
        <w:rPr>
          <w:rFonts w:ascii="Arial" w:hAnsi="Arial" w:cs="Arial"/>
          <w:spacing w:val="2"/>
          <w:shd w:val="clear" w:color="auto" w:fill="FFFFFF"/>
        </w:rPr>
      </w:pPr>
    </w:p>
    <w:p w:rsidR="004A65BF" w:rsidRDefault="00AD77BB" w:rsidP="00A13DF0">
      <w:pPr>
        <w:pStyle w:val="NormalWeb"/>
        <w:tabs>
          <w:tab w:val="num" w:pos="720"/>
        </w:tabs>
        <w:spacing w:before="0" w:beforeAutospacing="0" w:afterLines="30" w:after="72" w:afterAutospacing="0" w:line="360" w:lineRule="auto"/>
        <w:ind w:left="709" w:hanging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2.6 A SITUAÇÃO DE PESSOAS QUE AINDA NÃO UTILIZAM </w:t>
      </w:r>
      <w:r w:rsidR="006F2FD7">
        <w:rPr>
          <w:rFonts w:ascii="Arial" w:hAnsi="Arial" w:cs="Arial"/>
          <w:spacing w:val="2"/>
          <w:shd w:val="clear" w:color="auto" w:fill="FFFFFF"/>
        </w:rPr>
        <w:t>MODALIDADE DE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proofErr w:type="gramStart"/>
      <w:r w:rsidR="000E7ED0">
        <w:rPr>
          <w:rFonts w:ascii="Arial" w:hAnsi="Arial" w:cs="Arial"/>
          <w:spacing w:val="2"/>
          <w:shd w:val="clear" w:color="auto" w:fill="FFFFFF"/>
        </w:rPr>
        <w:t xml:space="preserve">UMA </w:t>
      </w:r>
      <w:r w:rsidR="000E7ED0" w:rsidRPr="000E7ED0">
        <w:rPr>
          <w:rFonts w:ascii="Arial" w:hAnsi="Arial" w:cs="Arial"/>
          <w:i/>
          <w:spacing w:val="2"/>
          <w:shd w:val="clear" w:color="auto" w:fill="FFFFFF"/>
        </w:rPr>
        <w:t>HOLDING</w:t>
      </w:r>
      <w:proofErr w:type="gramEnd"/>
    </w:p>
    <w:p w:rsidR="004A65BF" w:rsidRDefault="004A65BF" w:rsidP="00A13DF0">
      <w:pPr>
        <w:pStyle w:val="NormalWeb"/>
        <w:tabs>
          <w:tab w:val="num" w:pos="720"/>
        </w:tabs>
        <w:spacing w:before="0" w:beforeAutospacing="0" w:afterLines="30" w:after="72" w:afterAutospacing="0" w:line="360" w:lineRule="auto"/>
        <w:ind w:left="709" w:hanging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4A65BF" w:rsidRPr="00801C53" w:rsidRDefault="004A65BF" w:rsidP="00F1037E">
      <w:pPr>
        <w:pStyle w:val="NormalWeb"/>
        <w:tabs>
          <w:tab w:val="num" w:pos="0"/>
        </w:tabs>
        <w:spacing w:before="0" w:beforeAutospacing="0" w:afterLines="30" w:after="72" w:afterAutospacing="0" w:line="360" w:lineRule="auto"/>
        <w:jc w:val="both"/>
        <w:rPr>
          <w:rFonts w:ascii="Georgia" w:hAnsi="Georgia"/>
          <w:spacing w:val="2"/>
          <w:sz w:val="30"/>
          <w:szCs w:val="30"/>
        </w:rPr>
      </w:pPr>
      <w:r>
        <w:rPr>
          <w:rFonts w:ascii="Arial" w:hAnsi="Arial" w:cs="Arial"/>
          <w:spacing w:val="2"/>
          <w:shd w:val="clear" w:color="auto" w:fill="FFFFFF"/>
        </w:rPr>
        <w:tab/>
      </w:r>
      <w:r w:rsidR="00AD77BB" w:rsidRPr="00801C53">
        <w:rPr>
          <w:rFonts w:ascii="Arial" w:hAnsi="Arial" w:cs="Arial"/>
          <w:i/>
          <w:spacing w:val="2"/>
        </w:rPr>
        <w:t>H</w:t>
      </w:r>
      <w:r w:rsidR="000E7ED0" w:rsidRPr="00801C53">
        <w:rPr>
          <w:rFonts w:ascii="Arial" w:hAnsi="Arial" w:cs="Arial"/>
          <w:i/>
          <w:spacing w:val="2"/>
        </w:rPr>
        <w:t xml:space="preserve">olding, </w:t>
      </w:r>
      <w:r w:rsidR="000E7ED0" w:rsidRPr="00801C53">
        <w:rPr>
          <w:rFonts w:ascii="Arial" w:hAnsi="Arial" w:cs="Arial"/>
          <w:spacing w:val="2"/>
        </w:rPr>
        <w:t>conforme explicita GITMAN (2011),</w:t>
      </w:r>
      <w:r w:rsidR="00ED6254" w:rsidRPr="00801C53">
        <w:rPr>
          <w:rFonts w:ascii="Arial" w:hAnsi="Arial" w:cs="Arial"/>
          <w:spacing w:val="2"/>
        </w:rPr>
        <w:t xml:space="preserve"> muitas</w:t>
      </w:r>
      <w:r w:rsidR="000E7ED0" w:rsidRPr="00801C53">
        <w:rPr>
          <w:rFonts w:ascii="Arial" w:hAnsi="Arial" w:cs="Arial"/>
          <w:spacing w:val="2"/>
        </w:rPr>
        <w:t xml:space="preserve"> pessoas entendem </w:t>
      </w:r>
      <w:r w:rsidR="00ED6254" w:rsidRPr="00801C53">
        <w:rPr>
          <w:rFonts w:ascii="Arial" w:hAnsi="Arial" w:cs="Arial"/>
          <w:spacing w:val="2"/>
        </w:rPr>
        <w:t>que precisa</w:t>
      </w:r>
      <w:r w:rsidR="000E7ED0" w:rsidRPr="00801C53">
        <w:rPr>
          <w:rFonts w:ascii="Arial" w:hAnsi="Arial" w:cs="Arial"/>
          <w:spacing w:val="2"/>
        </w:rPr>
        <w:t>m</w:t>
      </w:r>
      <w:r w:rsidR="00ED6254" w:rsidRPr="00801C53">
        <w:rPr>
          <w:rFonts w:ascii="Arial" w:hAnsi="Arial" w:cs="Arial"/>
          <w:spacing w:val="2"/>
        </w:rPr>
        <w:t xml:space="preserve"> ter muitos imóveis ou muito dinheiro para se </w:t>
      </w:r>
      <w:proofErr w:type="gramStart"/>
      <w:r w:rsidR="00ED6254" w:rsidRPr="00801C53">
        <w:rPr>
          <w:rFonts w:ascii="Arial" w:hAnsi="Arial" w:cs="Arial"/>
          <w:spacing w:val="2"/>
        </w:rPr>
        <w:t>ter</w:t>
      </w:r>
      <w:proofErr w:type="gramEnd"/>
      <w:r w:rsidR="000E7ED0" w:rsidRPr="00801C53">
        <w:rPr>
          <w:rFonts w:ascii="Arial" w:hAnsi="Arial" w:cs="Arial"/>
          <w:spacing w:val="2"/>
        </w:rPr>
        <w:t xml:space="preserve"> uma</w:t>
      </w:r>
      <w:r w:rsidR="00ED6254" w:rsidRPr="00801C53">
        <w:rPr>
          <w:rFonts w:ascii="Arial" w:hAnsi="Arial" w:cs="Arial"/>
          <w:i/>
          <w:spacing w:val="2"/>
        </w:rPr>
        <w:t xml:space="preserve"> holding</w:t>
      </w:r>
      <w:r w:rsidR="00ED6254" w:rsidRPr="00801C53">
        <w:rPr>
          <w:rFonts w:ascii="Arial" w:hAnsi="Arial" w:cs="Arial"/>
          <w:spacing w:val="2"/>
        </w:rPr>
        <w:t xml:space="preserve"> e não </w:t>
      </w:r>
      <w:r w:rsidR="000E7ED0" w:rsidRPr="00801C53">
        <w:rPr>
          <w:rFonts w:ascii="Arial" w:hAnsi="Arial" w:cs="Arial"/>
          <w:spacing w:val="2"/>
        </w:rPr>
        <w:t>é</w:t>
      </w:r>
      <w:r w:rsidR="00ED6254" w:rsidRPr="00801C53">
        <w:rPr>
          <w:rFonts w:ascii="Arial" w:hAnsi="Arial" w:cs="Arial"/>
          <w:spacing w:val="2"/>
        </w:rPr>
        <w:t xml:space="preserve"> isso</w:t>
      </w:r>
      <w:r w:rsidR="000E7ED0" w:rsidRPr="00801C53">
        <w:rPr>
          <w:rFonts w:ascii="Arial" w:hAnsi="Arial" w:cs="Arial"/>
          <w:spacing w:val="2"/>
        </w:rPr>
        <w:t xml:space="preserve"> que deve ocorrer.</w:t>
      </w:r>
      <w:r w:rsidR="00ED6254" w:rsidRPr="00801C53">
        <w:rPr>
          <w:rFonts w:ascii="Arial" w:hAnsi="Arial" w:cs="Arial"/>
          <w:spacing w:val="2"/>
        </w:rPr>
        <w:t xml:space="preserve"> </w:t>
      </w:r>
      <w:r w:rsidR="000E7ED0" w:rsidRPr="00801C53">
        <w:rPr>
          <w:rFonts w:ascii="Arial" w:hAnsi="Arial" w:cs="Arial"/>
          <w:i/>
          <w:spacing w:val="2"/>
        </w:rPr>
        <w:t>H</w:t>
      </w:r>
      <w:r w:rsidR="00ED6254" w:rsidRPr="00801C53">
        <w:rPr>
          <w:rFonts w:ascii="Arial" w:hAnsi="Arial" w:cs="Arial"/>
          <w:i/>
          <w:spacing w:val="2"/>
        </w:rPr>
        <w:t>olding</w:t>
      </w:r>
      <w:r w:rsidR="00ED6254" w:rsidRPr="00801C53">
        <w:rPr>
          <w:rFonts w:ascii="Arial" w:hAnsi="Arial" w:cs="Arial"/>
          <w:spacing w:val="2"/>
        </w:rPr>
        <w:t xml:space="preserve"> nada mais </w:t>
      </w:r>
      <w:r w:rsidR="000E7ED0" w:rsidRPr="00801C53">
        <w:rPr>
          <w:rFonts w:ascii="Arial" w:hAnsi="Arial" w:cs="Arial"/>
          <w:spacing w:val="2"/>
        </w:rPr>
        <w:t>é do que</w:t>
      </w:r>
      <w:r w:rsidR="00ED6254" w:rsidRPr="00801C53">
        <w:rPr>
          <w:rFonts w:ascii="Arial" w:hAnsi="Arial" w:cs="Arial"/>
          <w:spacing w:val="2"/>
        </w:rPr>
        <w:t xml:space="preserve"> a proteção do seu patrimônio</w:t>
      </w:r>
      <w:r w:rsidR="000E7ED0" w:rsidRPr="00801C53">
        <w:rPr>
          <w:rFonts w:ascii="Arial" w:hAnsi="Arial" w:cs="Arial"/>
          <w:spacing w:val="2"/>
        </w:rPr>
        <w:t>. A</w:t>
      </w:r>
      <w:r w:rsidR="00ED6254" w:rsidRPr="00801C53">
        <w:rPr>
          <w:rFonts w:ascii="Arial" w:hAnsi="Arial" w:cs="Arial"/>
          <w:spacing w:val="2"/>
        </w:rPr>
        <w:t>quilo que você lutou e trabalhou para ter alguns simples exemplos disso podem ser encontrados na economia tributária lícita que ocorre quando v</w:t>
      </w:r>
      <w:r w:rsidR="00C960D3" w:rsidRPr="00801C53">
        <w:rPr>
          <w:rFonts w:ascii="Arial" w:hAnsi="Arial" w:cs="Arial"/>
          <w:spacing w:val="2"/>
        </w:rPr>
        <w:t>ocê decide pagar menos impostos.</w:t>
      </w:r>
    </w:p>
    <w:p w:rsidR="004A65BF" w:rsidRPr="00801C53" w:rsidRDefault="000E7ED0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A pessoa jurídica paga apenas 6% a título de imposto de renda (IR) sobre </w:t>
      </w:r>
      <w:r w:rsidR="004712CA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            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o 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ganho de capital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>. E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se comparado aos 15% que a pessoa física paga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certamente há de se ver uma grande vantagem na utilização </w:t>
      </w:r>
      <w:proofErr w:type="gramStart"/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da </w:t>
      </w:r>
      <w:r w:rsidRPr="00801C53">
        <w:rPr>
          <w:rFonts w:ascii="Arial" w:hAnsi="Arial" w:cs="Arial"/>
          <w:i/>
          <w:color w:val="auto"/>
          <w:spacing w:val="2"/>
          <w:sz w:val="24"/>
          <w:szCs w:val="24"/>
        </w:rPr>
        <w:t>holding</w:t>
      </w:r>
      <w:proofErr w:type="gramEnd"/>
      <w:r w:rsidRPr="00801C53">
        <w:rPr>
          <w:rFonts w:ascii="Arial" w:hAnsi="Arial" w:cs="Arial"/>
          <w:i/>
          <w:color w:val="auto"/>
          <w:spacing w:val="2"/>
          <w:sz w:val="24"/>
          <w:szCs w:val="24"/>
        </w:rPr>
        <w:t>.</w:t>
      </w:r>
    </w:p>
    <w:p w:rsidR="004A65BF" w:rsidRPr="00801C53" w:rsidRDefault="000E7ED0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A pessoa jurídica paga tão somente 11,3% aproximadamente de</w:t>
      </w:r>
      <w:r w:rsidR="004A65BF" w:rsidRPr="00801C53">
        <w:rPr>
          <w:rStyle w:val="Forte"/>
          <w:rFonts w:ascii="Arial" w:hAnsi="Arial" w:cs="Arial"/>
          <w:color w:val="auto"/>
          <w:spacing w:val="2"/>
          <w:sz w:val="24"/>
          <w:szCs w:val="24"/>
        </w:rPr>
        <w:t> </w:t>
      </w:r>
      <w:r w:rsidR="004A65BF" w:rsidRPr="00801C53">
        <w:rPr>
          <w:rStyle w:val="Forte"/>
          <w:rFonts w:ascii="Arial" w:hAnsi="Arial" w:cs="Arial"/>
          <w:b w:val="0"/>
          <w:color w:val="auto"/>
          <w:spacing w:val="2"/>
          <w:sz w:val="24"/>
          <w:szCs w:val="24"/>
        </w:rPr>
        <w:t>IR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, CSLL e </w:t>
      </w:r>
      <w:hyperlink r:id="rId12" w:tooltip="Lei Complementar nº 7, de 7 de setembro de 1970" w:history="1">
        <w:r w:rsidR="004A65BF" w:rsidRPr="00801C53">
          <w:rPr>
            <w:rStyle w:val="Hyperlink"/>
            <w:rFonts w:ascii="Arial" w:hAnsi="Arial" w:cs="Arial"/>
            <w:color w:val="auto"/>
            <w:spacing w:val="2"/>
            <w:sz w:val="24"/>
            <w:szCs w:val="24"/>
            <w:u w:val="none"/>
          </w:rPr>
          <w:t>PIS</w:t>
        </w:r>
      </w:hyperlink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/COFINS sobre a receita se comparado ao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>s 27,5% que a pessoa física recolhe de seus rendimentos pessoais. Há de ressaltar que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a pessoa jurídica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pode t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er um 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>desembolso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ainda menor se ela estiver inserida no </w:t>
      </w:r>
      <w:proofErr w:type="spellStart"/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Super</w:t>
      </w:r>
      <w:proofErr w:type="spellEnd"/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Simples.</w:t>
      </w:r>
    </w:p>
    <w:p w:rsidR="00801C53" w:rsidRPr="00801C53" w:rsidRDefault="000E7ED0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Num inventário os herdeiros gastarão entre 12% e 20% do patrimônio herdado a título de tributos, custas cartorárias, taxas diversas, honorários advocatícios, etc. Já na operação inteligente e prévia, tais custos caem para algo entre 4% e 7%. Mas observe</w:t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>-se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que, na reorganização feita agora, paga-se apenas sobre o que existe hoje, </w:t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uma vez 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que futuros aumentos patrimoniais já estarão consolidados no novo formato</w:t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>.</w:t>
      </w:r>
    </w:p>
    <w:p w:rsidR="004A65BF" w:rsidRPr="00801C53" w:rsidRDefault="00801C53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>A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ssim, não </w:t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haverá necessidade de se fazer um 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inventário</w:t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para proporcionar a partilha de bens. E isso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pode </w:t>
      </w:r>
      <w:r w:rsidR="003C4D03" w:rsidRPr="00801C53">
        <w:rPr>
          <w:rFonts w:ascii="Arial" w:hAnsi="Arial" w:cs="Arial"/>
          <w:color w:val="auto"/>
          <w:spacing w:val="2"/>
          <w:sz w:val="24"/>
          <w:szCs w:val="24"/>
        </w:rPr>
        <w:t>demonstrar um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ganho econômico-financeiro muitas vezes maior.</w:t>
      </w:r>
    </w:p>
    <w:p w:rsidR="003C4D03" w:rsidRPr="00801C53" w:rsidRDefault="003C4D03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lastRenderedPageBreak/>
        <w:tab/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Tais exemplos são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de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apenas uma pequena parte de mais de uma dezena de vantagens, podendo-se também destacar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o que segue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: </w:t>
      </w:r>
    </w:p>
    <w:p w:rsidR="00801C53" w:rsidRPr="00801C53" w:rsidRDefault="003C4D03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  <w:t>a)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A proteção patrimonial contra credores diversos ou terceiras pessoas quando toda a operação for </w:t>
      </w:r>
      <w:r w:rsidR="00801C53" w:rsidRPr="00801C53">
        <w:rPr>
          <w:rFonts w:ascii="Arial" w:hAnsi="Arial" w:cs="Arial"/>
          <w:color w:val="auto"/>
          <w:spacing w:val="2"/>
          <w:sz w:val="24"/>
          <w:szCs w:val="24"/>
        </w:rPr>
        <w:t>concluída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;</w:t>
      </w:r>
    </w:p>
    <w:p w:rsidR="00801C53" w:rsidRPr="00801C53" w:rsidRDefault="00801C53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  <w:t>b)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Melhor gestão do fluxo de caixa dos negócios; </w:t>
      </w:r>
    </w:p>
    <w:p w:rsidR="004A65BF" w:rsidRPr="00801C53" w:rsidRDefault="00801C53" w:rsidP="00F1037E">
      <w:pPr>
        <w:shd w:val="clear" w:color="auto" w:fill="FFFFFF"/>
        <w:tabs>
          <w:tab w:val="num" w:pos="0"/>
        </w:tabs>
        <w:spacing w:after="6" w:line="360" w:lineRule="auto"/>
        <w:ind w:left="0" w:firstLine="0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801C53">
        <w:rPr>
          <w:rFonts w:ascii="Arial" w:hAnsi="Arial" w:cs="Arial"/>
          <w:color w:val="auto"/>
          <w:spacing w:val="2"/>
          <w:sz w:val="24"/>
          <w:szCs w:val="24"/>
        </w:rPr>
        <w:tab/>
        <w:t xml:space="preserve">c) 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Proteção contra decisões e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>quivocad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as dos herdeiros ou 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outros interessados 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>contra circunstâncias negativas da vida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>,</w:t>
      </w:r>
      <w:r w:rsidR="004A65BF" w:rsidRPr="00801C53">
        <w:rPr>
          <w:rFonts w:ascii="Arial" w:hAnsi="Arial" w:cs="Arial"/>
          <w:color w:val="auto"/>
          <w:spacing w:val="2"/>
          <w:sz w:val="24"/>
          <w:szCs w:val="24"/>
        </w:rPr>
        <w:t xml:space="preserve"> que podem ocorrer e que sejam alheias às suas vontades</w:t>
      </w:r>
      <w:r w:rsidRPr="00801C53">
        <w:rPr>
          <w:rFonts w:ascii="Arial" w:hAnsi="Arial" w:cs="Arial"/>
          <w:color w:val="auto"/>
          <w:spacing w:val="2"/>
          <w:sz w:val="24"/>
          <w:szCs w:val="24"/>
        </w:rPr>
        <w:t>.</w:t>
      </w:r>
    </w:p>
    <w:p w:rsidR="004A65BF" w:rsidRPr="00801C53" w:rsidRDefault="004A65BF" w:rsidP="00A13DF0">
      <w:pPr>
        <w:spacing w:after="180" w:line="240" w:lineRule="auto"/>
        <w:ind w:left="600" w:firstLine="0"/>
        <w:jc w:val="both"/>
        <w:rPr>
          <w:rFonts w:ascii="Arial" w:hAnsi="Arial" w:cs="Arial"/>
          <w:color w:val="5B9BD5" w:themeColor="accent1"/>
          <w:spacing w:val="-3"/>
          <w:sz w:val="48"/>
          <w:szCs w:val="48"/>
        </w:rPr>
      </w:pPr>
      <w:r w:rsidRPr="00801C53">
        <w:rPr>
          <w:rFonts w:ascii="Arial" w:hAnsi="Arial" w:cs="Arial"/>
          <w:color w:val="5B9BD5" w:themeColor="accent1"/>
          <w:spacing w:val="-3"/>
          <w:sz w:val="48"/>
          <w:szCs w:val="48"/>
        </w:rPr>
        <w:t>.</w:t>
      </w:r>
    </w:p>
    <w:p w:rsidR="00DB744A" w:rsidRPr="00A07DB7" w:rsidRDefault="00DB744A" w:rsidP="00A13DF0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07DB7">
        <w:rPr>
          <w:rFonts w:ascii="Arial" w:hAnsi="Arial" w:cs="Arial"/>
          <w:b/>
          <w:color w:val="auto"/>
          <w:sz w:val="24"/>
          <w:szCs w:val="24"/>
        </w:rPr>
        <w:t xml:space="preserve">3. METODOLOGIA </w:t>
      </w:r>
    </w:p>
    <w:p w:rsidR="00DB744A" w:rsidRPr="00A07DB7" w:rsidRDefault="00DB744A" w:rsidP="00A13DF0">
      <w:pPr>
        <w:spacing w:after="0" w:line="360" w:lineRule="auto"/>
        <w:ind w:left="0" w:right="23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>Segundo Ruiz (1996, p. 137), a palavra método “é de origem grega e significa o conjunto de etapas e processos a serem vencidos ordenadamente na investigação dos fatos ou na procura da verdade”</w:t>
      </w:r>
      <w:r w:rsidR="00094857" w:rsidRPr="00A07DB7">
        <w:rPr>
          <w:rFonts w:ascii="Arial" w:hAnsi="Arial" w:cs="Arial"/>
          <w:color w:val="auto"/>
          <w:sz w:val="24"/>
          <w:szCs w:val="24"/>
        </w:rPr>
        <w:t>.</w:t>
      </w:r>
    </w:p>
    <w:p w:rsidR="00F93357" w:rsidRPr="00A07DB7" w:rsidRDefault="00F3030F" w:rsidP="00A13DF0">
      <w:pPr>
        <w:widowControl w:val="0"/>
        <w:spacing w:after="0" w:line="360" w:lineRule="auto"/>
        <w:ind w:left="0" w:firstLine="714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Mattar (1996), </w:t>
      </w:r>
      <w:r w:rsidR="00DB744A" w:rsidRPr="00A07DB7">
        <w:rPr>
          <w:rFonts w:ascii="Arial" w:hAnsi="Arial" w:cs="Arial"/>
          <w:color w:val="auto"/>
          <w:sz w:val="24"/>
          <w:szCs w:val="24"/>
        </w:rPr>
        <w:t>A pesquisa exploratória é empregada</w:t>
      </w:r>
      <w:r w:rsidR="00D84744" w:rsidRPr="00A07DB7">
        <w:rPr>
          <w:rFonts w:ascii="Arial" w:hAnsi="Arial" w:cs="Arial"/>
          <w:color w:val="auto"/>
          <w:sz w:val="24"/>
          <w:szCs w:val="24"/>
        </w:rPr>
        <w:t>,</w:t>
      </w:r>
      <w:r w:rsidR="00DB744A" w:rsidRPr="00A07DB7">
        <w:rPr>
          <w:rFonts w:ascii="Arial" w:hAnsi="Arial" w:cs="Arial"/>
          <w:color w:val="auto"/>
          <w:sz w:val="24"/>
          <w:szCs w:val="24"/>
        </w:rPr>
        <w:t xml:space="preserve"> particularmente para dotar o</w:t>
      </w:r>
      <w:r w:rsidR="00DE50E5" w:rsidRPr="00A07DB7">
        <w:rPr>
          <w:rFonts w:ascii="Arial" w:hAnsi="Arial" w:cs="Arial"/>
          <w:color w:val="auto"/>
          <w:sz w:val="24"/>
          <w:szCs w:val="24"/>
        </w:rPr>
        <w:t xml:space="preserve"> p</w:t>
      </w:r>
      <w:r w:rsidR="00DB744A" w:rsidRPr="00A07DB7">
        <w:rPr>
          <w:rFonts w:ascii="Arial" w:hAnsi="Arial" w:cs="Arial"/>
          <w:color w:val="auto"/>
          <w:sz w:val="24"/>
          <w:szCs w:val="24"/>
        </w:rPr>
        <w:t>esquisador de maior conhecimento sobre o tema que está sendo tr</w:t>
      </w:r>
      <w:r w:rsidRPr="00A07DB7">
        <w:rPr>
          <w:rFonts w:ascii="Arial" w:hAnsi="Arial" w:cs="Arial"/>
          <w:color w:val="auto"/>
          <w:sz w:val="24"/>
          <w:szCs w:val="24"/>
        </w:rPr>
        <w:t>atado ou o problema da pesquisa</w:t>
      </w:r>
      <w:r w:rsidR="00DB744A" w:rsidRPr="00A07DB7">
        <w:rPr>
          <w:rFonts w:ascii="Arial" w:hAnsi="Arial" w:cs="Arial"/>
          <w:color w:val="auto"/>
          <w:sz w:val="24"/>
          <w:szCs w:val="24"/>
        </w:rPr>
        <w:t>.</w:t>
      </w:r>
      <w:r w:rsidR="00D84744" w:rsidRPr="00A07DB7">
        <w:rPr>
          <w:rFonts w:ascii="Arial" w:hAnsi="Arial" w:cs="Arial"/>
          <w:color w:val="auto"/>
          <w:sz w:val="24"/>
          <w:szCs w:val="24"/>
        </w:rPr>
        <w:t xml:space="preserve"> Neste sentido, adota-se o procedimento elencado pelo Autor, como uma pesquisa exploratória.</w:t>
      </w:r>
    </w:p>
    <w:p w:rsidR="00315FF2" w:rsidRPr="00A07DB7" w:rsidRDefault="00DB744A" w:rsidP="00A13DF0">
      <w:pPr>
        <w:widowControl w:val="0"/>
        <w:spacing w:after="0" w:line="360" w:lineRule="auto"/>
        <w:ind w:left="0" w:firstLine="714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>Quanto ao procedimento</w:t>
      </w:r>
      <w:r w:rsidR="00D84744" w:rsidRPr="00A07DB7">
        <w:rPr>
          <w:rFonts w:ascii="Arial" w:hAnsi="Arial" w:cs="Arial"/>
          <w:color w:val="auto"/>
          <w:sz w:val="24"/>
          <w:szCs w:val="24"/>
        </w:rPr>
        <w:t>, será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uma pesquisa descritiva</w:t>
      </w:r>
      <w:r w:rsidR="00D84744" w:rsidRPr="00A07DB7">
        <w:rPr>
          <w:rFonts w:ascii="Arial" w:hAnsi="Arial" w:cs="Arial"/>
          <w:color w:val="auto"/>
          <w:sz w:val="24"/>
          <w:szCs w:val="24"/>
        </w:rPr>
        <w:t xml:space="preserve"> que </w:t>
      </w:r>
      <w:r w:rsidRPr="00A07DB7">
        <w:rPr>
          <w:rFonts w:ascii="Arial" w:hAnsi="Arial" w:cs="Arial"/>
          <w:color w:val="auto"/>
          <w:sz w:val="24"/>
          <w:szCs w:val="24"/>
        </w:rPr>
        <w:t>tem enfoque o cenário brasileiro, reconhecendo sua</w:t>
      </w:r>
      <w:r w:rsidR="00E21CE1" w:rsidRPr="00A07DB7">
        <w:rPr>
          <w:rFonts w:ascii="Arial" w:hAnsi="Arial" w:cs="Arial"/>
          <w:color w:val="auto"/>
          <w:sz w:val="24"/>
          <w:szCs w:val="24"/>
        </w:rPr>
        <w:t>s teorias e cada ícone presente.</w:t>
      </w:r>
      <w:r w:rsidR="00D84744" w:rsidRPr="00A07DB7">
        <w:rPr>
          <w:rFonts w:ascii="Arial" w:hAnsi="Arial" w:cs="Arial"/>
          <w:color w:val="auto"/>
          <w:sz w:val="24"/>
          <w:szCs w:val="24"/>
        </w:rPr>
        <w:t xml:space="preserve"> Mattar (1996).</w:t>
      </w:r>
      <w:r w:rsidR="00315FF2" w:rsidRPr="00A07DB7">
        <w:rPr>
          <w:rFonts w:ascii="Arial" w:hAnsi="Arial" w:cs="Arial"/>
          <w:color w:val="auto"/>
          <w:sz w:val="24"/>
          <w:szCs w:val="24"/>
        </w:rPr>
        <w:t xml:space="preserve"> Referenciando à estratégia, este estudo, caracteriza-se como bibliográfico. Segundo Silva (2003), a pesquisa bibliográfica explica e aborda um tema ou problema com base em referências teóricas já publicadas em livros, revistas, periódicos, artigos científicos etc. </w:t>
      </w:r>
    </w:p>
    <w:p w:rsidR="00315FF2" w:rsidRPr="00A07DB7" w:rsidRDefault="00315FF2" w:rsidP="00A13DF0">
      <w:pPr>
        <w:spacing w:after="0" w:line="360" w:lineRule="auto"/>
        <w:ind w:left="0"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Em comum opinião, Marconi; </w:t>
      </w:r>
      <w:proofErr w:type="spellStart"/>
      <w:r w:rsidRPr="00A07DB7">
        <w:rPr>
          <w:rFonts w:ascii="Arial" w:hAnsi="Arial" w:cs="Arial"/>
          <w:color w:val="auto"/>
          <w:sz w:val="24"/>
          <w:szCs w:val="24"/>
        </w:rPr>
        <w:t>Lakatos</w:t>
      </w:r>
      <w:proofErr w:type="spellEnd"/>
      <w:r w:rsidRPr="00A07DB7">
        <w:rPr>
          <w:rFonts w:ascii="Arial" w:hAnsi="Arial" w:cs="Arial"/>
          <w:color w:val="auto"/>
          <w:sz w:val="24"/>
          <w:szCs w:val="24"/>
        </w:rPr>
        <w:t xml:space="preserve">, (2003), a pesquisa bibliográfica ou de fontes secundárias trata-se do levantamento de toda a bibliografia já publicada em forma de livros, revistas, publicações avulsas em imprensa escrita. Sua finalidade é colocar o pesquisador em contato direto com tudo aquilo que foi escrito sobre determinado assunto, com o objetivo de permitir ao cientista o reforço paralelo na análise de suas pesquisas ou manipulação de suas informações. </w:t>
      </w:r>
    </w:p>
    <w:p w:rsidR="00315FF2" w:rsidRPr="00A07DB7" w:rsidRDefault="00315FF2" w:rsidP="00A13DF0">
      <w:pPr>
        <w:spacing w:after="0" w:line="360" w:lineRule="auto"/>
        <w:ind w:left="0" w:firstLine="1134"/>
        <w:jc w:val="both"/>
        <w:rPr>
          <w:rFonts w:ascii="Arial" w:eastAsia="Arial" w:hAnsi="Arial" w:cs="Arial"/>
          <w:color w:val="auto"/>
          <w:sz w:val="24"/>
          <w:szCs w:val="24"/>
        </w:rPr>
      </w:pPr>
      <w:proofErr w:type="gramStart"/>
      <w:r w:rsidRPr="00A07DB7">
        <w:rPr>
          <w:rFonts w:ascii="Arial" w:hAnsi="Arial" w:cs="Arial"/>
          <w:color w:val="auto"/>
          <w:sz w:val="24"/>
          <w:szCs w:val="24"/>
        </w:rPr>
        <w:t>se</w:t>
      </w:r>
      <w:proofErr w:type="gramEnd"/>
      <w:r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544C42" w:rsidRPr="00544C42">
        <w:rPr>
          <w:rFonts w:ascii="Arial" w:hAnsi="Arial" w:cs="Arial"/>
          <w:color w:val="auto"/>
          <w:sz w:val="24"/>
          <w:szCs w:val="24"/>
        </w:rPr>
        <w:t xml:space="preserve">Quanto aos procedimentos, trata-se de uma pesquisa documental. Conforme Gil (2008), este tipo de procedimento 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baseia em </w:t>
      </w:r>
      <w:r w:rsidRPr="00A07DB7">
        <w:rPr>
          <w:rFonts w:ascii="Arial" w:hAnsi="Arial" w:cs="Arial"/>
          <w:color w:val="auto"/>
          <w:sz w:val="24"/>
          <w:szCs w:val="24"/>
        </w:rPr>
        <w:lastRenderedPageBreak/>
        <w:t xml:space="preserve">materiais que não receberam nenhum tipo de tratamento e que será interpretado, buscando extrair algum sentido e introduzir lhe algum valor. </w:t>
      </w:r>
    </w:p>
    <w:p w:rsidR="00315FF2" w:rsidRPr="00A07DB7" w:rsidRDefault="00315FF2" w:rsidP="00A13DF0">
      <w:pPr>
        <w:spacing w:after="0" w:line="360" w:lineRule="auto"/>
        <w:ind w:left="0"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Por fim, quanto à abordagem de avaliação, este estudo utilizou a abordagem qualitativa. A pesquisa qualitativa é apropriada para a avaliação formativa, quando se trata de selecionar as metas de um programa e construir uma intervenção, mas não é adequada para avaliar resultados de programas ou planos. (ROESCH, 2006). </w:t>
      </w:r>
    </w:p>
    <w:p w:rsidR="00315FF2" w:rsidRPr="00A07DB7" w:rsidRDefault="00315FF2" w:rsidP="00E9502E">
      <w:pPr>
        <w:tabs>
          <w:tab w:val="left" w:pos="426"/>
        </w:tabs>
        <w:spacing w:before="24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A07DB7">
        <w:rPr>
          <w:rFonts w:ascii="Arial" w:hAnsi="Arial" w:cs="Arial"/>
          <w:b/>
          <w:color w:val="auto"/>
          <w:sz w:val="24"/>
          <w:szCs w:val="24"/>
        </w:rPr>
        <w:t>4</w:t>
      </w:r>
      <w:r w:rsidR="00E9502E" w:rsidRPr="00A07DB7">
        <w:rPr>
          <w:rFonts w:ascii="Arial" w:hAnsi="Arial" w:cs="Arial"/>
          <w:b/>
          <w:color w:val="auto"/>
          <w:sz w:val="24"/>
          <w:szCs w:val="24"/>
        </w:rPr>
        <w:t>.</w:t>
      </w:r>
      <w:r w:rsidRPr="00A07DB7">
        <w:rPr>
          <w:rFonts w:ascii="Arial" w:hAnsi="Arial" w:cs="Arial"/>
          <w:b/>
          <w:color w:val="auto"/>
          <w:sz w:val="24"/>
          <w:szCs w:val="24"/>
        </w:rPr>
        <w:t xml:space="preserve"> RESULTADOS E DISCUSSÃO</w:t>
      </w:r>
    </w:p>
    <w:p w:rsidR="00315FF2" w:rsidRPr="00A07DB7" w:rsidRDefault="009945AE" w:rsidP="00315FF2">
      <w:pPr>
        <w:pStyle w:val="PargrafodaLista"/>
        <w:spacing w:before="240" w:line="360" w:lineRule="auto"/>
        <w:ind w:left="0"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>O contador tem a função de orientar o</w:t>
      </w:r>
      <w:proofErr w:type="gramStart"/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gramEnd"/>
      <w:r w:rsidRPr="00A07DB7">
        <w:rPr>
          <w:rFonts w:ascii="Arial" w:hAnsi="Arial" w:cs="Arial"/>
          <w:bCs/>
          <w:color w:val="auto"/>
          <w:sz w:val="24"/>
          <w:szCs w:val="24"/>
        </w:rPr>
        <w:t>seu cliente sobre essa modalidade de proteção patrimonial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:rsidR="00315FF2" w:rsidRPr="00A07DB7" w:rsidRDefault="00315FF2" w:rsidP="00315FF2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Com a adesão da lei </w:t>
      </w:r>
      <w:proofErr w:type="spellStart"/>
      <w:r w:rsidRPr="00A07DB7">
        <w:rPr>
          <w:rFonts w:ascii="Arial" w:hAnsi="Arial" w:cs="Arial"/>
          <w:bCs/>
          <w:color w:val="auto"/>
          <w:sz w:val="24"/>
          <w:szCs w:val="24"/>
        </w:rPr>
        <w:t>Sarbanes-Oxley</w:t>
      </w:r>
      <w:proofErr w:type="spellEnd"/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espera-se a instauração do nível de confiança nas informações geradas, um maior e melhor controle interno, a redução de fraudes, além de beneficiar melhor 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 xml:space="preserve">da 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visibilidade sobre o que ocorre no negócio. </w:t>
      </w:r>
    </w:p>
    <w:p w:rsidR="00315FF2" w:rsidRPr="00A07DB7" w:rsidRDefault="00315FF2" w:rsidP="00315FF2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>Com os elementos que constituem a estrutura de controle interno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propostas pelo modelo COSO, obtém-se maior transparência e responsabilidade sobre a qualidade das informações alcançando as metas e os objetivos. </w:t>
      </w:r>
    </w:p>
    <w:p w:rsidR="00315FF2" w:rsidRPr="00A07DB7" w:rsidRDefault="00C7777C" w:rsidP="00315FF2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>No que concerne à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 orientação</w:t>
      </w:r>
      <w:r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>espera-se a eliminação de retrabalhos, confiabilidade, credibilidade, agilidade e segurança nas rotinas financeiras, melhor qualidade e fluxo das informações auxiliando nas tomadas de decisões e nos processos internos.</w:t>
      </w:r>
    </w:p>
    <w:p w:rsidR="00315FF2" w:rsidRPr="00A07DB7" w:rsidRDefault="00C7777C" w:rsidP="00315FF2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ab/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ab/>
      </w:r>
      <w:bookmarkStart w:id="1" w:name="__RefHeading___Toc1417602"/>
      <w:bookmarkEnd w:id="1"/>
      <w:r w:rsidRPr="00A07DB7">
        <w:rPr>
          <w:rFonts w:ascii="Arial" w:hAnsi="Arial" w:cs="Arial"/>
          <w:bCs/>
          <w:color w:val="auto"/>
          <w:sz w:val="24"/>
          <w:szCs w:val="24"/>
        </w:rPr>
        <w:t>A implantação dessa proteção a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o patrimônio do cliente 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>só tem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 a agregar valor e confiança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>, além de ser uma ferramenta de gestão, que gera informações oportunas e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confiáveis aos administradores.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A07DB7">
        <w:rPr>
          <w:rFonts w:ascii="Arial" w:hAnsi="Arial" w:cs="Arial"/>
          <w:bCs/>
          <w:color w:val="auto"/>
          <w:sz w:val="24"/>
          <w:szCs w:val="24"/>
        </w:rPr>
        <w:t>A</w:t>
      </w:r>
      <w:r w:rsidR="00315FF2" w:rsidRPr="00A07DB7">
        <w:rPr>
          <w:rFonts w:ascii="Arial" w:hAnsi="Arial" w:cs="Arial"/>
          <w:bCs/>
          <w:color w:val="auto"/>
          <w:sz w:val="24"/>
          <w:szCs w:val="24"/>
        </w:rPr>
        <w:t>uxil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>ia também na tomada de decisões.</w:t>
      </w:r>
      <w:r w:rsidR="00801C53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15FF2" w:rsidRPr="00A07DB7">
        <w:rPr>
          <w:rFonts w:ascii="Arial" w:hAnsi="Arial" w:cs="Arial"/>
          <w:color w:val="auto"/>
          <w:sz w:val="24"/>
          <w:szCs w:val="24"/>
        </w:rPr>
        <w:t>(ATTIE, 2011).</w:t>
      </w:r>
    </w:p>
    <w:p w:rsidR="00315FF2" w:rsidRPr="00A07DB7" w:rsidRDefault="00315FF2" w:rsidP="00315FF2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>Entende-se que os objetivos propostos foram alcançados, tendo em vista o referencial teórico que abordou o tema de forma concisa e coerente. Confirmou-se a relevância</w:t>
      </w:r>
      <w:r w:rsidR="00E9502E" w:rsidRPr="00A07DB7">
        <w:rPr>
          <w:rFonts w:ascii="Arial" w:hAnsi="Arial" w:cs="Arial"/>
          <w:color w:val="auto"/>
          <w:sz w:val="24"/>
          <w:szCs w:val="24"/>
        </w:rPr>
        <w:t xml:space="preserve"> de se ter hoje em dia uma </w:t>
      </w:r>
      <w:r w:rsidR="00E9502E" w:rsidRPr="00A07DB7">
        <w:rPr>
          <w:rFonts w:ascii="Arial" w:hAnsi="Arial" w:cs="Arial"/>
          <w:i/>
          <w:color w:val="auto"/>
          <w:sz w:val="24"/>
          <w:szCs w:val="24"/>
        </w:rPr>
        <w:t>holding</w:t>
      </w:r>
      <w:r w:rsidRPr="00A07DB7">
        <w:rPr>
          <w:rFonts w:ascii="Arial" w:hAnsi="Arial" w:cs="Arial"/>
          <w:color w:val="auto"/>
          <w:sz w:val="24"/>
          <w:szCs w:val="24"/>
        </w:rPr>
        <w:t>, um controle interno eficaz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nas empresas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objetivando implantar mudanças nos processos e métodos de maneira simples, minimizando erros, corrigindo pontos falhos, </w:t>
      </w:r>
      <w:r w:rsidRPr="00A07DB7">
        <w:rPr>
          <w:rFonts w:ascii="Arial" w:hAnsi="Arial" w:cs="Arial"/>
          <w:bCs/>
          <w:color w:val="auto"/>
          <w:sz w:val="24"/>
          <w:szCs w:val="24"/>
        </w:rPr>
        <w:lastRenderedPageBreak/>
        <w:t>acompanhando as evoluções tecnológicas e do mercado, visando o alcance das metas e melhor resultado com base em informações confiáveis e em tempo hábil.</w:t>
      </w:r>
    </w:p>
    <w:p w:rsidR="004712CA" w:rsidRDefault="00315FF2" w:rsidP="004712CA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Nesta análise, 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vê-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>s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e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 que os contadores 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são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 de suma importância para o empresário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="00E9502E" w:rsidRPr="00A07DB7">
        <w:rPr>
          <w:rFonts w:ascii="Arial" w:hAnsi="Arial" w:cs="Arial"/>
          <w:bCs/>
          <w:color w:val="auto"/>
          <w:sz w:val="24"/>
          <w:szCs w:val="24"/>
        </w:rPr>
        <w:t xml:space="preserve"> andando lado a lado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proporcionando um gerenciamento financeiro equilibrado, uma excelência na prestação do serviço onde os recursos financeiros alocados serão adequadamente utilizados</w:t>
      </w:r>
      <w:r w:rsidR="00C7777C" w:rsidRPr="00A07DB7">
        <w:rPr>
          <w:rFonts w:ascii="Arial" w:hAnsi="Arial" w:cs="Arial"/>
          <w:bCs/>
          <w:color w:val="auto"/>
          <w:sz w:val="24"/>
          <w:szCs w:val="24"/>
        </w:rPr>
        <w:t>,</w:t>
      </w:r>
      <w:r w:rsidRPr="00A07DB7">
        <w:rPr>
          <w:rFonts w:ascii="Arial" w:hAnsi="Arial" w:cs="Arial"/>
          <w:bCs/>
          <w:color w:val="auto"/>
          <w:sz w:val="24"/>
          <w:szCs w:val="24"/>
        </w:rPr>
        <w:t xml:space="preserve"> com elevado índice de qualidade e com baixo custeio.</w:t>
      </w:r>
    </w:p>
    <w:p w:rsidR="004712CA" w:rsidRDefault="00315FF2" w:rsidP="00C960D3">
      <w:pPr>
        <w:pStyle w:val="PargrafodaLista"/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7DB7">
        <w:rPr>
          <w:rFonts w:ascii="Arial" w:hAnsi="Arial" w:cs="Arial"/>
          <w:bCs/>
          <w:color w:val="auto"/>
          <w:sz w:val="24"/>
          <w:szCs w:val="24"/>
        </w:rPr>
        <w:t>Sendo assim, outros trabalhos que envolvam um escopo mais amplo são de grande importância para contribui</w:t>
      </w:r>
      <w:r w:rsidR="004712CA">
        <w:rPr>
          <w:rFonts w:ascii="Arial" w:hAnsi="Arial" w:cs="Arial"/>
          <w:bCs/>
          <w:color w:val="auto"/>
          <w:sz w:val="24"/>
          <w:szCs w:val="24"/>
        </w:rPr>
        <w:t>r com a problemática em questão</w:t>
      </w:r>
      <w:r w:rsidR="00C960D3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960D3" w:rsidRPr="00A07DB7" w:rsidRDefault="00C960D3" w:rsidP="00C960D3">
      <w:pPr>
        <w:spacing w:line="360" w:lineRule="auto"/>
        <w:ind w:left="0" w:right="23" w:firstLine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07DB7">
        <w:rPr>
          <w:rFonts w:ascii="Arial" w:hAnsi="Arial" w:cs="Arial"/>
          <w:b/>
          <w:sz w:val="24"/>
          <w:szCs w:val="24"/>
        </w:rPr>
        <w:t>5</w:t>
      </w:r>
      <w:proofErr w:type="gramEnd"/>
      <w:r w:rsidRPr="00A07DB7">
        <w:rPr>
          <w:rFonts w:ascii="Arial" w:hAnsi="Arial" w:cs="Arial"/>
          <w:b/>
          <w:sz w:val="24"/>
          <w:szCs w:val="24"/>
        </w:rPr>
        <w:t xml:space="preserve"> CONSIDERAÇÕES FINAIS</w:t>
      </w:r>
    </w:p>
    <w:p w:rsidR="00C960D3" w:rsidRDefault="00C960D3" w:rsidP="00C960D3">
      <w:pPr>
        <w:spacing w:line="36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ab/>
      </w:r>
      <w:r w:rsidRPr="00A07DB7">
        <w:rPr>
          <w:rFonts w:ascii="Arial" w:hAnsi="Arial" w:cs="Arial"/>
          <w:color w:val="auto"/>
          <w:sz w:val="24"/>
          <w:szCs w:val="24"/>
        </w:rPr>
        <w:t xml:space="preserve">Concluindo o presente trabalho, considerando os objetivos iniciais fixados para estudos, </w:t>
      </w:r>
      <w:proofErr w:type="gramStart"/>
      <w:r w:rsidRPr="00A07DB7">
        <w:rPr>
          <w:rFonts w:ascii="Arial" w:hAnsi="Arial" w:cs="Arial"/>
          <w:color w:val="auto"/>
          <w:sz w:val="24"/>
          <w:szCs w:val="24"/>
        </w:rPr>
        <w:t>podem-se</w:t>
      </w:r>
      <w:proofErr w:type="gramEnd"/>
      <w:r w:rsidRPr="00A07DB7">
        <w:rPr>
          <w:rFonts w:ascii="Arial" w:hAnsi="Arial" w:cs="Arial"/>
          <w:color w:val="auto"/>
          <w:sz w:val="24"/>
          <w:szCs w:val="24"/>
        </w:rPr>
        <w:t xml:space="preserve"> afirmar que os mesmos foram alcançados, tendo em vista a importância de se estudar seus direitos e saber onde e como pode ser feito para evitar alguns gastos abusivos, com a criação de uma </w:t>
      </w:r>
      <w:r w:rsidRPr="00A07DB7">
        <w:rPr>
          <w:rFonts w:ascii="Arial" w:hAnsi="Arial" w:cs="Arial"/>
          <w:i/>
          <w:color w:val="auto"/>
          <w:sz w:val="24"/>
          <w:szCs w:val="24"/>
        </w:rPr>
        <w:t xml:space="preserve">holding </w:t>
      </w:r>
      <w:r w:rsidRPr="00A07DB7">
        <w:rPr>
          <w:rFonts w:ascii="Arial" w:hAnsi="Arial" w:cs="Arial"/>
          <w:color w:val="auto"/>
          <w:sz w:val="24"/>
          <w:szCs w:val="24"/>
        </w:rPr>
        <w:t>patrimonial. Estes assuntos foram devidamente informados, tanto no referencial teórico quanto na metodologia apresentada.</w:t>
      </w:r>
    </w:p>
    <w:p w:rsidR="00C960D3" w:rsidRDefault="00C960D3" w:rsidP="00C960D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Devido à importância assunto pesquisado, sugere-se que o tema segue objeto de novos estudos, por outros pesquisadores, para que o engrandecimento deste trabalho reflita na qualidade que os acadêmicos de Ciências Contábeis possam usufruir, qualificando cada vez mais a profissão do contador.  </w:t>
      </w:r>
    </w:p>
    <w:p w:rsidR="00801C53" w:rsidRPr="00A07DB7" w:rsidRDefault="00801C53" w:rsidP="00801C5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>Assim, dá-se por encerrado a presente pesquisa que tanto valorizou o entendimento da proteção patrimonial das pessoas, no sentido de pessoas físicas ou pessoas jurídicas.</w:t>
      </w:r>
    </w:p>
    <w:p w:rsidR="00801C53" w:rsidRDefault="00801C53" w:rsidP="00C960D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801C53" w:rsidRDefault="00801C53" w:rsidP="00C960D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801C53" w:rsidRDefault="00801C53" w:rsidP="00C960D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801C53" w:rsidRDefault="00801C53" w:rsidP="00C960D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801C53" w:rsidRDefault="00801C53" w:rsidP="00C960D3">
      <w:pPr>
        <w:spacing w:line="360" w:lineRule="auto"/>
        <w:ind w:left="0" w:right="23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EA6DD2" w:rsidRDefault="00EA6DD2" w:rsidP="00601E09">
      <w:pPr>
        <w:spacing w:line="360" w:lineRule="auto"/>
        <w:ind w:left="0" w:right="23" w:firstLine="0"/>
        <w:jc w:val="both"/>
        <w:rPr>
          <w:rFonts w:ascii="Arial" w:hAnsi="Arial" w:cs="Arial"/>
          <w:b/>
          <w:sz w:val="24"/>
          <w:szCs w:val="24"/>
        </w:rPr>
      </w:pPr>
      <w:r w:rsidRPr="00A07DB7">
        <w:rPr>
          <w:rFonts w:ascii="Arial" w:hAnsi="Arial" w:cs="Arial"/>
          <w:b/>
          <w:sz w:val="24"/>
          <w:szCs w:val="24"/>
        </w:rPr>
        <w:t>REFERÊNCIAS</w:t>
      </w:r>
    </w:p>
    <w:p w:rsidR="00D748BF" w:rsidRPr="00A07DB7" w:rsidRDefault="00D748BF" w:rsidP="00601E09">
      <w:pPr>
        <w:spacing w:line="360" w:lineRule="auto"/>
        <w:ind w:left="0" w:right="23" w:firstLine="0"/>
        <w:jc w:val="both"/>
        <w:rPr>
          <w:rFonts w:ascii="Arial" w:hAnsi="Arial" w:cs="Arial"/>
          <w:b/>
          <w:sz w:val="24"/>
          <w:szCs w:val="24"/>
        </w:rPr>
      </w:pPr>
    </w:p>
    <w:p w:rsidR="00EA6DD2" w:rsidRDefault="00544C42" w:rsidP="00601E09">
      <w:pPr>
        <w:spacing w:line="36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>ATTIE,</w:t>
      </w:r>
      <w:r>
        <w:rPr>
          <w:rFonts w:ascii="Arial" w:hAnsi="Arial" w:cs="Arial"/>
          <w:color w:val="auto"/>
          <w:sz w:val="24"/>
          <w:szCs w:val="24"/>
        </w:rPr>
        <w:t xml:space="preserve"> Augusto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Turcato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Gestão e produtividade,</w:t>
      </w:r>
      <w:proofErr w:type="gramStart"/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gramEnd"/>
      <w:r w:rsidRPr="00544C42">
        <w:rPr>
          <w:rFonts w:ascii="Arial" w:hAnsi="Arial" w:cs="Arial"/>
          <w:color w:val="auto"/>
          <w:sz w:val="24"/>
          <w:szCs w:val="24"/>
        </w:rPr>
        <w:t>São Paulo: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44C42">
        <w:rPr>
          <w:rFonts w:ascii="Arial" w:hAnsi="Arial" w:cs="Arial"/>
          <w:color w:val="auto"/>
          <w:sz w:val="24"/>
          <w:szCs w:val="24"/>
        </w:rPr>
        <w:t>Attie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544C42">
        <w:rPr>
          <w:rFonts w:ascii="Arial" w:hAnsi="Arial" w:cs="Arial"/>
          <w:color w:val="auto"/>
          <w:sz w:val="24"/>
          <w:szCs w:val="24"/>
        </w:rPr>
        <w:t xml:space="preserve"> </w:t>
      </w:r>
      <w:r w:rsidRPr="00A07DB7">
        <w:rPr>
          <w:rFonts w:ascii="Arial" w:hAnsi="Arial" w:cs="Arial"/>
          <w:color w:val="auto"/>
          <w:sz w:val="24"/>
          <w:szCs w:val="24"/>
        </w:rPr>
        <w:t>2011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2A097E" w:rsidRDefault="002A097E" w:rsidP="00601E09">
      <w:pPr>
        <w:spacing w:line="36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CC6E0F" w:rsidRDefault="00CC6E0F" w:rsidP="00CC6E0F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BRASIL, </w:t>
      </w:r>
      <w:r>
        <w:rPr>
          <w:rFonts w:ascii="Arial" w:hAnsi="Arial" w:cs="Arial"/>
          <w:b/>
          <w:color w:val="auto"/>
          <w:sz w:val="24"/>
          <w:szCs w:val="24"/>
        </w:rPr>
        <w:t xml:space="preserve">Lei n. 10.406/2002, </w:t>
      </w:r>
      <w:r>
        <w:rPr>
          <w:rFonts w:ascii="Arial" w:hAnsi="Arial" w:cs="Arial"/>
          <w:color w:val="auto"/>
          <w:sz w:val="24"/>
          <w:szCs w:val="24"/>
        </w:rPr>
        <w:t>de 10 de janeiro de 2002, aprova o Código Civil Brasileiro. Brasília: Gráfica do Congresso Nacional, 2002.</w:t>
      </w:r>
    </w:p>
    <w:p w:rsidR="002A097E" w:rsidRDefault="002A097E" w:rsidP="00CC6E0F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2F4C05" w:rsidRDefault="002F4C05" w:rsidP="00AE0AC9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-----</w:t>
      </w:r>
      <w:proofErr w:type="gramStart"/>
      <w:r>
        <w:rPr>
          <w:rFonts w:ascii="Arial" w:hAnsi="Arial" w:cs="Arial"/>
          <w:color w:val="auto"/>
          <w:sz w:val="24"/>
          <w:szCs w:val="24"/>
        </w:rPr>
        <w:t>-</w:t>
      </w:r>
      <w:r w:rsidR="002A097E">
        <w:rPr>
          <w:rFonts w:ascii="Arial" w:hAnsi="Arial" w:cs="Arial"/>
          <w:color w:val="auto"/>
          <w:sz w:val="24"/>
          <w:szCs w:val="24"/>
        </w:rPr>
        <w:t xml:space="preserve"> </w:t>
      </w:r>
      <w:r w:rsidR="00CC6E0F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CC6E0F">
        <w:rPr>
          <w:rFonts w:ascii="Arial" w:hAnsi="Arial" w:cs="Arial"/>
          <w:b/>
          <w:color w:val="auto"/>
          <w:sz w:val="24"/>
          <w:szCs w:val="24"/>
        </w:rPr>
        <w:t>Lei n. 6.404/76</w:t>
      </w:r>
      <w:r w:rsidR="00CC6E0F">
        <w:rPr>
          <w:rFonts w:ascii="Arial" w:hAnsi="Arial" w:cs="Arial"/>
          <w:color w:val="auto"/>
          <w:sz w:val="24"/>
          <w:szCs w:val="24"/>
        </w:rPr>
        <w:t xml:space="preserve"> de </w:t>
      </w:r>
      <w:r w:rsidR="00AE0AC9">
        <w:rPr>
          <w:rFonts w:ascii="Arial" w:hAnsi="Arial" w:cs="Arial"/>
          <w:color w:val="auto"/>
          <w:sz w:val="24"/>
          <w:szCs w:val="24"/>
        </w:rPr>
        <w:t>15 de dezembro de 1976, regulamenta o funcionamento das empresas Sociedades Anônimas. Brasília: Gráfica do Congresso Nacional, 1976.</w:t>
      </w:r>
    </w:p>
    <w:p w:rsidR="002A097E" w:rsidRDefault="002A097E" w:rsidP="00AE0AC9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E0AC9" w:rsidRDefault="002F4C05" w:rsidP="00AE0AC9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------. </w:t>
      </w:r>
      <w:r w:rsidR="00AE0AC9">
        <w:rPr>
          <w:rFonts w:ascii="Arial" w:hAnsi="Arial" w:cs="Arial"/>
          <w:b/>
          <w:color w:val="auto"/>
          <w:sz w:val="24"/>
          <w:szCs w:val="24"/>
        </w:rPr>
        <w:t>Lei n. 9.580/2016,</w:t>
      </w:r>
      <w:r w:rsidR="00AE0AC9">
        <w:rPr>
          <w:rFonts w:ascii="Arial" w:hAnsi="Arial" w:cs="Arial"/>
          <w:color w:val="auto"/>
          <w:sz w:val="24"/>
          <w:szCs w:val="24"/>
        </w:rPr>
        <w:t xml:space="preserve"> de 22 de novembro de 2016, aprova e regulamenta a tributação e a fiscalização do Imposto sobre a renda e proventos de qualquer natureza. Brasília: Gráfica do Congresso Nacional, </w:t>
      </w:r>
      <w:r>
        <w:rPr>
          <w:rFonts w:ascii="Arial" w:hAnsi="Arial" w:cs="Arial"/>
          <w:color w:val="auto"/>
          <w:sz w:val="24"/>
          <w:szCs w:val="24"/>
        </w:rPr>
        <w:t>201</w:t>
      </w:r>
      <w:r w:rsidR="00AE0AC9">
        <w:rPr>
          <w:rFonts w:ascii="Arial" w:hAnsi="Arial" w:cs="Arial"/>
          <w:color w:val="auto"/>
          <w:sz w:val="24"/>
          <w:szCs w:val="24"/>
        </w:rPr>
        <w:t>6.</w:t>
      </w:r>
    </w:p>
    <w:p w:rsidR="002A097E" w:rsidRDefault="002A097E" w:rsidP="00AE0AC9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E0AC9" w:rsidRDefault="00AE0AC9" w:rsidP="00AE0AC9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------.</w:t>
      </w:r>
      <w:r w:rsidR="002F4C05">
        <w:rPr>
          <w:rFonts w:ascii="Arial" w:hAnsi="Arial" w:cs="Arial"/>
          <w:sz w:val="24"/>
          <w:szCs w:val="24"/>
        </w:rPr>
        <w:t xml:space="preserve"> </w:t>
      </w:r>
      <w:r w:rsidR="002F4C05" w:rsidRPr="002F4C05">
        <w:rPr>
          <w:rFonts w:ascii="Arial" w:hAnsi="Arial" w:cs="Arial"/>
          <w:b/>
          <w:bCs/>
        </w:rPr>
        <w:t>Lei</w:t>
      </w:r>
      <w:r w:rsidR="002F4C05">
        <w:rPr>
          <w:rFonts w:ascii="Arial" w:hAnsi="Arial" w:cs="Arial"/>
          <w:b/>
          <w:bCs/>
        </w:rPr>
        <w:t xml:space="preserve"> n.</w:t>
      </w:r>
      <w:r w:rsidR="002F4C05" w:rsidRPr="002F4C05">
        <w:rPr>
          <w:rFonts w:ascii="Arial" w:hAnsi="Arial" w:cs="Arial"/>
          <w:b/>
          <w:bCs/>
        </w:rPr>
        <w:t xml:space="preserve"> 10.833/2003</w:t>
      </w:r>
      <w:r w:rsidR="002F4C05">
        <w:rPr>
          <w:rFonts w:ascii="Arial" w:hAnsi="Arial" w:cs="Arial"/>
          <w:b/>
          <w:bCs/>
        </w:rPr>
        <w:t>,</w:t>
      </w:r>
      <w:r w:rsidR="002F4C05">
        <w:rPr>
          <w:rFonts w:ascii="Arial" w:hAnsi="Arial" w:cs="Arial"/>
          <w:bCs/>
        </w:rPr>
        <w:t xml:space="preserve"> 29 de dezembro de 2003, disciplina a cobrança não cumulativa sobre o Imposto de Renda.</w:t>
      </w:r>
      <w:r w:rsidR="002F4C05">
        <w:rPr>
          <w:rFonts w:ascii="Arial" w:hAnsi="Arial" w:cs="Arial"/>
          <w:color w:val="auto"/>
          <w:sz w:val="24"/>
          <w:szCs w:val="24"/>
        </w:rPr>
        <w:t xml:space="preserve"> Brasília: Gráfica do Congresso Nacional, 2003.</w:t>
      </w:r>
    </w:p>
    <w:p w:rsidR="002A097E" w:rsidRDefault="002A097E" w:rsidP="00AE0AC9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2F4C05" w:rsidRDefault="002F4C05" w:rsidP="002F4C05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------. </w:t>
      </w:r>
      <w:r w:rsidRPr="002F4C05">
        <w:rPr>
          <w:rFonts w:ascii="Arial" w:hAnsi="Arial" w:cs="Arial"/>
          <w:b/>
          <w:bCs/>
        </w:rPr>
        <w:t>Lei n. 9.430/96,</w:t>
      </w:r>
      <w:r>
        <w:rPr>
          <w:rFonts w:ascii="Arial" w:hAnsi="Arial" w:cs="Arial"/>
          <w:bCs/>
        </w:rPr>
        <w:t xml:space="preserve"> de 27 de dezembro de 1976,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 xml:space="preserve">dispõe sobre a legislação tributária federal, As contribuições para a Seguridade Social. </w:t>
      </w:r>
      <w:r>
        <w:rPr>
          <w:rFonts w:ascii="Arial" w:hAnsi="Arial" w:cs="Arial"/>
          <w:color w:val="auto"/>
          <w:sz w:val="24"/>
          <w:szCs w:val="24"/>
        </w:rPr>
        <w:t>Brasília: Gráfica do Congresso Nacional, 1996.</w:t>
      </w:r>
    </w:p>
    <w:p w:rsidR="002A097E" w:rsidRPr="002F4C05" w:rsidRDefault="002A097E" w:rsidP="002F4C05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2F4C05" w:rsidRPr="00A07DB7" w:rsidRDefault="002F4C05" w:rsidP="002F4C05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0935E4" w:rsidRDefault="000935E4" w:rsidP="00EE6A12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>KROMBER</w:t>
      </w:r>
      <w:r w:rsidR="00601E09" w:rsidRPr="00A07DB7">
        <w:rPr>
          <w:rFonts w:ascii="Arial" w:hAnsi="Arial" w:cs="Arial"/>
          <w:color w:val="auto"/>
          <w:sz w:val="24"/>
          <w:szCs w:val="24"/>
        </w:rPr>
        <w:t>, Hélcio,</w:t>
      </w:r>
      <w:r w:rsidR="00601E09" w:rsidRPr="00A07DB7">
        <w:rPr>
          <w:rFonts w:ascii="Arial" w:hAnsi="Arial" w:cs="Arial"/>
          <w:b/>
          <w:color w:val="auto"/>
          <w:sz w:val="24"/>
          <w:szCs w:val="24"/>
        </w:rPr>
        <w:t xml:space="preserve"> Gestão de patrimônio pessoal, </w:t>
      </w:r>
      <w:r w:rsidR="00601E09" w:rsidRPr="00A07DB7">
        <w:rPr>
          <w:rFonts w:ascii="Arial" w:hAnsi="Arial" w:cs="Arial"/>
          <w:color w:val="auto"/>
          <w:sz w:val="24"/>
          <w:szCs w:val="24"/>
        </w:rPr>
        <w:t>Impresso no Brasil:</w:t>
      </w:r>
      <w:proofErr w:type="gramStart"/>
      <w:r w:rsidR="00601E09" w:rsidRPr="00A07D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3197A" w:rsidRPr="00A07D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End"/>
      <w:r w:rsidR="0053197A" w:rsidRPr="00A07DB7">
        <w:rPr>
          <w:rFonts w:ascii="Arial" w:hAnsi="Arial" w:cs="Arial"/>
          <w:color w:val="auto"/>
          <w:sz w:val="24"/>
          <w:szCs w:val="24"/>
        </w:rPr>
        <w:t>HEMUS</w:t>
      </w:r>
      <w:r w:rsidR="00601E09" w:rsidRPr="00A07DB7">
        <w:rPr>
          <w:rFonts w:ascii="Arial" w:hAnsi="Arial" w:cs="Arial"/>
          <w:color w:val="auto"/>
          <w:sz w:val="24"/>
          <w:szCs w:val="24"/>
        </w:rPr>
        <w:t xml:space="preserve">, </w:t>
      </w:r>
      <w:r w:rsidR="0053197A"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601E09" w:rsidRPr="00A07DB7">
        <w:rPr>
          <w:rFonts w:ascii="Arial" w:hAnsi="Arial" w:cs="Arial"/>
          <w:color w:val="auto"/>
          <w:sz w:val="24"/>
          <w:szCs w:val="24"/>
        </w:rPr>
        <w:t>2002.</w:t>
      </w:r>
    </w:p>
    <w:p w:rsidR="002A097E" w:rsidRDefault="002A097E" w:rsidP="00EE6A12">
      <w:pPr>
        <w:spacing w:line="240" w:lineRule="auto"/>
        <w:ind w:left="0" w:right="23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53197A" w:rsidRDefault="00601E09" w:rsidP="00EE6A12">
      <w:pPr>
        <w:pStyle w:val="Ttulo3"/>
        <w:shd w:val="clear" w:color="auto" w:fill="FFFFFF"/>
        <w:spacing w:before="0" w:after="150" w:line="240" w:lineRule="auto"/>
        <w:jc w:val="both"/>
        <w:rPr>
          <w:rStyle w:val="Hyperlink"/>
          <w:rFonts w:ascii="Arial" w:eastAsia="Times New Roman" w:hAnsi="Arial" w:cs="Arial"/>
        </w:rPr>
      </w:pPr>
      <w:r w:rsidRPr="00A07DB7">
        <w:rPr>
          <w:rFonts w:ascii="Arial" w:hAnsi="Arial" w:cs="Arial"/>
          <w:color w:val="auto"/>
        </w:rPr>
        <w:t xml:space="preserve">MATIAS, Alberto Borges. Guia completa sobre </w:t>
      </w:r>
      <w:r w:rsidRPr="00A07DB7">
        <w:rPr>
          <w:rFonts w:ascii="Arial" w:hAnsi="Arial" w:cs="Arial"/>
          <w:i/>
          <w:color w:val="auto"/>
        </w:rPr>
        <w:t xml:space="preserve">holding, </w:t>
      </w:r>
      <w:r w:rsidRPr="00A07DB7">
        <w:rPr>
          <w:rFonts w:ascii="Arial" w:hAnsi="Arial" w:cs="Arial"/>
          <w:color w:val="auto"/>
        </w:rPr>
        <w:t>2018</w:t>
      </w:r>
      <w:r w:rsidRPr="00A07DB7">
        <w:rPr>
          <w:rFonts w:ascii="Arial" w:eastAsia="Times New Roman" w:hAnsi="Arial" w:cs="Arial"/>
          <w:color w:val="auto"/>
        </w:rPr>
        <w:t xml:space="preserve">, </w:t>
      </w:r>
      <w:hyperlink r:id="rId13" w:history="1">
        <w:r w:rsidR="00D748BF" w:rsidRPr="00D66F23">
          <w:rPr>
            <w:rStyle w:val="Hyperlink"/>
            <w:rFonts w:ascii="Arial" w:eastAsia="Times New Roman" w:hAnsi="Arial" w:cs="Arial"/>
          </w:rPr>
          <w:t>https://blog.inepadconsulting.com.br/holding/</w:t>
        </w:r>
      </w:hyperlink>
    </w:p>
    <w:p w:rsidR="002A097E" w:rsidRPr="002A097E" w:rsidRDefault="002A097E" w:rsidP="002A097E"/>
    <w:p w:rsidR="00E21CE1" w:rsidRPr="00A07DB7" w:rsidRDefault="00E21CE1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21CE1" w:rsidRDefault="00601E09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CAMARGO, </w:t>
      </w:r>
      <w:r w:rsidR="00E21CE1" w:rsidRPr="00A07DB7">
        <w:rPr>
          <w:rFonts w:ascii="Arial" w:hAnsi="Arial" w:cs="Arial"/>
          <w:color w:val="auto"/>
          <w:sz w:val="24"/>
          <w:szCs w:val="24"/>
        </w:rPr>
        <w:t>Renata Freitas de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. </w:t>
      </w:r>
      <w:r w:rsidRPr="00A07DB7">
        <w:rPr>
          <w:rFonts w:ascii="Arial" w:hAnsi="Arial" w:cs="Arial"/>
          <w:b/>
          <w:color w:val="auto"/>
          <w:sz w:val="24"/>
          <w:szCs w:val="24"/>
        </w:rPr>
        <w:t xml:space="preserve">Por que criar </w:t>
      </w:r>
      <w:proofErr w:type="gramStart"/>
      <w:r w:rsidRPr="00A07DB7">
        <w:rPr>
          <w:rFonts w:ascii="Arial" w:hAnsi="Arial" w:cs="Arial"/>
          <w:b/>
          <w:color w:val="auto"/>
          <w:sz w:val="24"/>
          <w:szCs w:val="24"/>
        </w:rPr>
        <w:t xml:space="preserve">uma </w:t>
      </w:r>
      <w:r w:rsidRPr="00A07DB7">
        <w:rPr>
          <w:rFonts w:ascii="Arial" w:hAnsi="Arial" w:cs="Arial"/>
          <w:b/>
          <w:i/>
          <w:color w:val="auto"/>
          <w:sz w:val="24"/>
          <w:szCs w:val="24"/>
        </w:rPr>
        <w:t>holding</w:t>
      </w:r>
      <w:proofErr w:type="gramEnd"/>
      <w:r w:rsidR="00544C42">
        <w:rPr>
          <w:rFonts w:ascii="Arial" w:hAnsi="Arial" w:cs="Arial"/>
          <w:b/>
          <w:color w:val="auto"/>
          <w:sz w:val="24"/>
          <w:szCs w:val="24"/>
        </w:rPr>
        <w:t xml:space="preserve"> empresarial?</w:t>
      </w:r>
      <w:r w:rsidRPr="00A07D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4C42" w:rsidRPr="00544C42">
        <w:rPr>
          <w:rFonts w:ascii="Arial" w:hAnsi="Arial" w:cs="Arial"/>
          <w:color w:val="auto"/>
          <w:sz w:val="24"/>
          <w:szCs w:val="24"/>
        </w:rPr>
        <w:t>São Paulo:</w:t>
      </w:r>
      <w:proofErr w:type="gramStart"/>
      <w:r w:rsidR="00544C42" w:rsidRPr="00544C42">
        <w:rPr>
          <w:rFonts w:ascii="Arial" w:hAnsi="Arial" w:cs="Arial"/>
          <w:color w:val="auto"/>
          <w:sz w:val="24"/>
          <w:szCs w:val="24"/>
        </w:rPr>
        <w:t xml:space="preserve"> </w:t>
      </w:r>
      <w:r w:rsidR="00544C42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  <w:r w:rsidR="00544C42" w:rsidRPr="00544C42">
        <w:rPr>
          <w:rFonts w:ascii="Arial" w:hAnsi="Arial" w:cs="Arial"/>
          <w:color w:val="auto"/>
          <w:sz w:val="24"/>
          <w:szCs w:val="24"/>
        </w:rPr>
        <w:t>Atlas,</w:t>
      </w:r>
      <w:r w:rsidR="00544C4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07DB7">
        <w:rPr>
          <w:rFonts w:ascii="Arial" w:hAnsi="Arial" w:cs="Arial"/>
          <w:color w:val="auto"/>
          <w:sz w:val="24"/>
          <w:szCs w:val="24"/>
        </w:rPr>
        <w:t>2017.</w:t>
      </w:r>
      <w:r w:rsidR="00E21CE1" w:rsidRPr="00A07DB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748BF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E6A12" w:rsidRPr="00A07DB7" w:rsidRDefault="00EE6A12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53197A" w:rsidRDefault="00C11BCD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hyperlink r:id="rId14" w:anchor=":~:text=Uma%20Holding%20Empresarial%20tem%20como%20meta%20controlar%20um%20conjunto%20de%20empresas.&amp;text=Assim%2C%20considera%2Dse%20Holding%20uma,autorais%2C%20patentes%2C%20entre%20outros" w:history="1">
        <w:r w:rsidR="00D748BF" w:rsidRPr="00D66F23">
          <w:rPr>
            <w:rStyle w:val="Hyperlink"/>
            <w:rFonts w:ascii="Arial" w:hAnsi="Arial" w:cs="Arial"/>
            <w:sz w:val="24"/>
            <w:szCs w:val="24"/>
          </w:rPr>
          <w:t>https://www.treasy.com.br/blog</w:t>
        </w:r>
        <w:r w:rsidR="00D748BF" w:rsidRPr="00D66F23">
          <w:rPr>
            <w:rStyle w:val="Hyperlink"/>
            <w:rFonts w:ascii="Arial" w:hAnsi="Arial" w:cs="Arial"/>
            <w:i/>
            <w:sz w:val="24"/>
            <w:szCs w:val="24"/>
          </w:rPr>
          <w:t>/holding</w:t>
        </w:r>
        <w:r w:rsidR="00D748BF" w:rsidRPr="00D66F23">
          <w:rPr>
            <w:rStyle w:val="Hyperlink"/>
            <w:rFonts w:ascii="Arial" w:hAnsi="Arial" w:cs="Arial"/>
            <w:sz w:val="24"/>
            <w:szCs w:val="24"/>
          </w:rPr>
          <w:t>-empresarial/#:~:text=Uma%20Holding%20Empresarial%20tem%20como%20meta%20controlar%20um%20conjunto%20de%20empresas.&amp;text=Assim%2C%20considera%2Dse%20Holding%20uma,autorais%2C%20patentes%2C%20entre%20outros</w:t>
        </w:r>
      </w:hyperlink>
      <w:r w:rsidR="0053197A" w:rsidRPr="00A07DB7">
        <w:rPr>
          <w:rFonts w:ascii="Arial" w:hAnsi="Arial" w:cs="Arial"/>
          <w:color w:val="auto"/>
          <w:sz w:val="24"/>
          <w:szCs w:val="24"/>
        </w:rPr>
        <w:t>.</w:t>
      </w:r>
    </w:p>
    <w:p w:rsidR="00D748BF" w:rsidRPr="00A07DB7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3269E" w:rsidRPr="00A07DB7" w:rsidRDefault="00A3269E" w:rsidP="00EE6A12">
      <w:pPr>
        <w:spacing w:after="0" w:line="240" w:lineRule="auto"/>
        <w:ind w:left="-17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3269E" w:rsidRPr="00A07DB7" w:rsidRDefault="00A3269E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A07DB7">
        <w:rPr>
          <w:rFonts w:ascii="Arial" w:hAnsi="Arial" w:cs="Arial"/>
          <w:color w:val="auto"/>
          <w:sz w:val="24"/>
          <w:szCs w:val="24"/>
        </w:rPr>
        <w:t>https</w:t>
      </w:r>
      <w:proofErr w:type="gramEnd"/>
      <w:r w:rsidRPr="00A07DB7">
        <w:rPr>
          <w:rFonts w:ascii="Arial" w:hAnsi="Arial" w:cs="Arial"/>
          <w:color w:val="auto"/>
          <w:sz w:val="24"/>
          <w:szCs w:val="24"/>
        </w:rPr>
        <w:t>://www.costanorte.com.br/colunas/detudoumpouco/holding-familiar-tipo-societ%C3%A1rio-e-seu-regime-de-tributa%C3%A7%C3%A3o-1.241945</w:t>
      </w:r>
    </w:p>
    <w:p w:rsidR="00A3269E" w:rsidRDefault="00A3269E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D748BF" w:rsidRPr="00A07DB7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3269E" w:rsidRDefault="00601E09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07DB7">
        <w:rPr>
          <w:rFonts w:ascii="Arial" w:hAnsi="Arial" w:cs="Arial"/>
          <w:color w:val="auto"/>
          <w:sz w:val="24"/>
          <w:szCs w:val="24"/>
        </w:rPr>
        <w:t>C</w:t>
      </w:r>
      <w:r w:rsidR="00E8045C" w:rsidRPr="00A07DB7">
        <w:rPr>
          <w:rFonts w:ascii="Arial" w:hAnsi="Arial" w:cs="Arial"/>
          <w:color w:val="auto"/>
          <w:sz w:val="24"/>
          <w:szCs w:val="24"/>
        </w:rPr>
        <w:t>OMPARATO,</w:t>
      </w:r>
      <w:r w:rsidRPr="00A07DB7">
        <w:rPr>
          <w:rFonts w:ascii="Arial" w:hAnsi="Arial" w:cs="Arial"/>
          <w:color w:val="auto"/>
          <w:sz w:val="24"/>
          <w:szCs w:val="24"/>
        </w:rPr>
        <w:t xml:space="preserve"> </w:t>
      </w:r>
      <w:r w:rsidR="00E8045C" w:rsidRPr="00A07DB7">
        <w:rPr>
          <w:rFonts w:ascii="Arial" w:hAnsi="Arial" w:cs="Arial"/>
          <w:color w:val="auto"/>
          <w:sz w:val="24"/>
          <w:szCs w:val="24"/>
        </w:rPr>
        <w:t xml:space="preserve">Fábio Konder. </w:t>
      </w:r>
      <w:r w:rsidR="00E8045C" w:rsidRPr="00A07DB7">
        <w:rPr>
          <w:rFonts w:ascii="Arial" w:hAnsi="Arial" w:cs="Arial"/>
          <w:b/>
          <w:i/>
          <w:color w:val="auto"/>
          <w:sz w:val="24"/>
          <w:szCs w:val="24"/>
        </w:rPr>
        <w:t>Holding</w:t>
      </w:r>
      <w:r w:rsidR="00E8045C" w:rsidRPr="00A07DB7">
        <w:rPr>
          <w:rFonts w:ascii="Arial" w:hAnsi="Arial" w:cs="Arial"/>
          <w:b/>
          <w:color w:val="auto"/>
          <w:sz w:val="24"/>
          <w:szCs w:val="24"/>
        </w:rPr>
        <w:t xml:space="preserve"> familiar e tipos societários, </w:t>
      </w:r>
      <w:r w:rsidR="00E8045C" w:rsidRPr="00A07DB7">
        <w:rPr>
          <w:rFonts w:ascii="Arial" w:hAnsi="Arial" w:cs="Arial"/>
          <w:color w:val="auto"/>
          <w:sz w:val="24"/>
          <w:szCs w:val="24"/>
        </w:rPr>
        <w:t>editado no Brasil:</w:t>
      </w:r>
      <w:r w:rsidR="00E8045C" w:rsidRPr="00A07D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13B2C" w:rsidRPr="00A07DB7">
        <w:rPr>
          <w:rFonts w:ascii="Arial" w:hAnsi="Arial" w:cs="Arial"/>
          <w:color w:val="auto"/>
          <w:sz w:val="24"/>
          <w:szCs w:val="24"/>
        </w:rPr>
        <w:t>(2008)</w:t>
      </w:r>
      <w:r w:rsidR="00E8045C" w:rsidRPr="00A07DB7">
        <w:rPr>
          <w:rFonts w:ascii="Arial" w:hAnsi="Arial" w:cs="Arial"/>
          <w:color w:val="auto"/>
          <w:sz w:val="24"/>
          <w:szCs w:val="24"/>
        </w:rPr>
        <w:t>.</w:t>
      </w:r>
    </w:p>
    <w:p w:rsidR="00D748BF" w:rsidRPr="00A07DB7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3269E" w:rsidRPr="00A07DB7" w:rsidRDefault="00A3269E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8045C" w:rsidRDefault="00E8045C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  <w:r w:rsidRPr="00A07DB7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FURTADO NETO, </w:t>
      </w:r>
      <w:r w:rsidR="00A3269E" w:rsidRPr="00A07DB7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João Ribeiro</w:t>
      </w:r>
      <w:r w:rsidRPr="00A07DB7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.</w:t>
      </w:r>
      <w:r w:rsidRPr="00A07DB7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ab/>
        <w:t>Um meio de facilitar a sucessão de bens, 2015</w:t>
      </w:r>
      <w:r w:rsidR="0077512C" w:rsidRPr="00A07DB7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.</w:t>
      </w:r>
    </w:p>
    <w:p w:rsidR="00D748BF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544C42" w:rsidRDefault="00544C42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544C42" w:rsidRDefault="00544C42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GIL, </w:t>
      </w:r>
      <w:proofErr w:type="spellStart"/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Antonio</w:t>
      </w:r>
      <w:proofErr w:type="spellEnd"/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 Carlos. </w:t>
      </w:r>
      <w:r w:rsidR="00D748BF" w:rsidRPr="00D748BF">
        <w:rPr>
          <w:rFonts w:ascii="Arial" w:hAnsi="Arial" w:cs="Arial"/>
          <w:b/>
          <w:bCs/>
          <w:color w:val="auto"/>
          <w:sz w:val="24"/>
          <w:szCs w:val="24"/>
          <w:shd w:val="clear" w:color="auto" w:fill="F3F3F3"/>
        </w:rPr>
        <w:t>Metodologia científica</w:t>
      </w:r>
      <w:r w:rsidR="00D748BF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, </w:t>
      </w:r>
      <w:proofErr w:type="gramStart"/>
      <w:r w:rsidR="00D748BF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6</w:t>
      </w:r>
      <w:proofErr w:type="gramEnd"/>
      <w:r w:rsidR="00D748BF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.ed., São Paulo:, Atlas, 2008.</w:t>
      </w:r>
    </w:p>
    <w:p w:rsidR="00D748BF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9C6096" w:rsidRDefault="009C6096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9C6096" w:rsidRDefault="009C6096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GITMAN, Lawrence J.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3F3F3"/>
        </w:rPr>
        <w:t>Princípios de administração financeira,</w:t>
      </w:r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 </w:t>
      </w:r>
      <w:proofErr w:type="gramStart"/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11.</w:t>
      </w:r>
      <w:proofErr w:type="gramEnd"/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 xml:space="preserve">ed., São Paulo:  </w:t>
      </w:r>
      <w:proofErr w:type="spellStart"/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Harbra</w:t>
      </w:r>
      <w:proofErr w:type="spellEnd"/>
      <w:r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, 2011</w:t>
      </w:r>
      <w:r w:rsidR="00D748BF"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  <w:t>.</w:t>
      </w:r>
    </w:p>
    <w:p w:rsidR="00D748BF" w:rsidRPr="009C6096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EE6A12" w:rsidRPr="00A07DB7" w:rsidRDefault="00EE6A12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A3269E" w:rsidRPr="00EE6A12" w:rsidRDefault="00C11BCD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  <w:hyperlink r:id="rId15" w:history="1">
        <w:r w:rsidR="009945AE" w:rsidRPr="00EE6A12">
          <w:rPr>
            <w:rStyle w:val="Hyperlink"/>
            <w:rFonts w:ascii="Arial" w:hAnsi="Arial" w:cs="Arial"/>
            <w:bCs/>
            <w:color w:val="auto"/>
            <w:sz w:val="24"/>
            <w:szCs w:val="24"/>
            <w:shd w:val="clear" w:color="auto" w:fill="F3F3F3"/>
          </w:rPr>
          <w:t>https://dinheirama.com/holding-familiar-sucessao-hereditaria-bens-patrimonio-pessoal/</w:t>
        </w:r>
      </w:hyperlink>
    </w:p>
    <w:p w:rsidR="009945AE" w:rsidRDefault="009945AE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D748BF" w:rsidRPr="00EE6A12" w:rsidRDefault="00D748BF" w:rsidP="00EE6A12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3F3F3"/>
        </w:rPr>
      </w:pPr>
    </w:p>
    <w:p w:rsidR="009945AE" w:rsidRPr="00A07DB7" w:rsidRDefault="00E8045C" w:rsidP="00EE6A12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auto"/>
          <w:sz w:val="24"/>
          <w:szCs w:val="24"/>
          <w:shd w:val="clear" w:color="auto" w:fill="F3F3F3"/>
        </w:rPr>
      </w:pPr>
      <w:r w:rsidRPr="00A07DB7">
        <w:rPr>
          <w:rFonts w:ascii="Arial" w:hAnsi="Arial" w:cs="Arial"/>
          <w:color w:val="auto"/>
          <w:sz w:val="24"/>
          <w:szCs w:val="24"/>
        </w:rPr>
        <w:t xml:space="preserve">SILVA, Raimundo Nonato de Sousa. </w:t>
      </w:r>
      <w:r w:rsidRPr="00A07DB7">
        <w:rPr>
          <w:rFonts w:ascii="Arial" w:hAnsi="Arial" w:cs="Arial"/>
          <w:b/>
          <w:color w:val="auto"/>
          <w:sz w:val="24"/>
          <w:szCs w:val="24"/>
        </w:rPr>
        <w:t xml:space="preserve">Gestão de custos. </w:t>
      </w:r>
      <w:r w:rsidRPr="00A07DB7">
        <w:rPr>
          <w:rFonts w:ascii="Arial" w:hAnsi="Arial" w:cs="Arial"/>
          <w:color w:val="auto"/>
          <w:sz w:val="24"/>
          <w:szCs w:val="24"/>
        </w:rPr>
        <w:t>São Paulo: Atlas, 2017.</w:t>
      </w:r>
    </w:p>
    <w:p w:rsidR="00DB744A" w:rsidRPr="00A07DB7" w:rsidRDefault="00DB744A" w:rsidP="00EE6A12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B744A" w:rsidRPr="00A07DB7" w:rsidRDefault="00DB744A" w:rsidP="00EE6A1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DB744A" w:rsidRPr="00A07DB7" w:rsidRDefault="00DB744A" w:rsidP="00EE6A12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DB744A" w:rsidRPr="00A07DB7" w:rsidRDefault="00DB744A" w:rsidP="00EE6A12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DB744A" w:rsidRPr="00A07DB7" w:rsidRDefault="00DB744A" w:rsidP="00EE6A12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DB744A" w:rsidRPr="00A07DB7" w:rsidRDefault="00DB744A" w:rsidP="00DB744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DB744A" w:rsidRPr="00A07DB7" w:rsidRDefault="00DB744A" w:rsidP="00DB744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DB744A" w:rsidRPr="00A07DB7" w:rsidRDefault="00DB744A" w:rsidP="00DB744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sectPr w:rsidR="00DB744A" w:rsidRPr="00A07DB7">
      <w:headerReference w:type="even" r:id="rId16"/>
      <w:headerReference w:type="default" r:id="rId17"/>
      <w:pgSz w:w="11906" w:h="16838"/>
      <w:pgMar w:top="1457" w:right="1698" w:bottom="160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EA" w:rsidRDefault="00D179EA" w:rsidP="009D5E73">
      <w:pPr>
        <w:spacing w:after="0" w:line="240" w:lineRule="auto"/>
      </w:pPr>
      <w:r>
        <w:separator/>
      </w:r>
    </w:p>
  </w:endnote>
  <w:endnote w:type="continuationSeparator" w:id="0">
    <w:p w:rsidR="00D179EA" w:rsidRDefault="00D179EA" w:rsidP="009D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EA" w:rsidRDefault="00D179EA" w:rsidP="009D5E73">
      <w:pPr>
        <w:spacing w:after="0" w:line="240" w:lineRule="auto"/>
      </w:pPr>
      <w:r>
        <w:separator/>
      </w:r>
    </w:p>
  </w:footnote>
  <w:footnote w:type="continuationSeparator" w:id="0">
    <w:p w:rsidR="00D179EA" w:rsidRDefault="00D179EA" w:rsidP="009D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05" w:rsidRDefault="00C92F05">
    <w:pPr>
      <w:pStyle w:val="Cabealho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05" w:rsidRDefault="00C92F05" w:rsidP="00C92F0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11CA"/>
    <w:multiLevelType w:val="multilevel"/>
    <w:tmpl w:val="4EEC0D0E"/>
    <w:lvl w:ilvl="0">
      <w:start w:val="1"/>
      <w:numFmt w:val="decimal"/>
      <w:lvlText w:val="%1.0-"/>
      <w:lvlJc w:val="left"/>
      <w:pPr>
        <w:ind w:left="705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21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3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4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9" w:hanging="1800"/>
      </w:pPr>
      <w:rPr>
        <w:rFonts w:hint="default"/>
      </w:rPr>
    </w:lvl>
  </w:abstractNum>
  <w:abstractNum w:abstractNumId="1">
    <w:nsid w:val="1998148A"/>
    <w:multiLevelType w:val="multilevel"/>
    <w:tmpl w:val="34482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0060C76"/>
    <w:multiLevelType w:val="multilevel"/>
    <w:tmpl w:val="B8EA8BCC"/>
    <w:lvl w:ilvl="0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3">
    <w:nsid w:val="3C9D162F"/>
    <w:multiLevelType w:val="multilevel"/>
    <w:tmpl w:val="A21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73421"/>
    <w:multiLevelType w:val="hybridMultilevel"/>
    <w:tmpl w:val="13169D38"/>
    <w:lvl w:ilvl="0" w:tplc="16E0DC84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9F44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8C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AE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63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747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34E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6B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E5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457C22"/>
    <w:multiLevelType w:val="hybridMultilevel"/>
    <w:tmpl w:val="A45AA4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6151D"/>
    <w:multiLevelType w:val="multilevel"/>
    <w:tmpl w:val="3326B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ajorEastAsia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6F3946"/>
    <w:multiLevelType w:val="multilevel"/>
    <w:tmpl w:val="E55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AD7F83"/>
    <w:multiLevelType w:val="hybridMultilevel"/>
    <w:tmpl w:val="40C8CA70"/>
    <w:lvl w:ilvl="0" w:tplc="7AAEFA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44"/>
    <w:rsid w:val="00060702"/>
    <w:rsid w:val="00085D39"/>
    <w:rsid w:val="000919E5"/>
    <w:rsid w:val="000935E4"/>
    <w:rsid w:val="00094857"/>
    <w:rsid w:val="000A47B5"/>
    <w:rsid w:val="000B7E0A"/>
    <w:rsid w:val="000D34C9"/>
    <w:rsid w:val="000D4B7B"/>
    <w:rsid w:val="000E465F"/>
    <w:rsid w:val="000E7ED0"/>
    <w:rsid w:val="00127C65"/>
    <w:rsid w:val="00160147"/>
    <w:rsid w:val="001D660A"/>
    <w:rsid w:val="001E2D48"/>
    <w:rsid w:val="0025001D"/>
    <w:rsid w:val="00260074"/>
    <w:rsid w:val="00295B78"/>
    <w:rsid w:val="002A097E"/>
    <w:rsid w:val="002F0836"/>
    <w:rsid w:val="002F4C05"/>
    <w:rsid w:val="00301444"/>
    <w:rsid w:val="0030417D"/>
    <w:rsid w:val="003151E7"/>
    <w:rsid w:val="00315FF2"/>
    <w:rsid w:val="003274B3"/>
    <w:rsid w:val="003431DB"/>
    <w:rsid w:val="003902C4"/>
    <w:rsid w:val="003C4D03"/>
    <w:rsid w:val="003C5FEB"/>
    <w:rsid w:val="003E1576"/>
    <w:rsid w:val="00401913"/>
    <w:rsid w:val="004364F9"/>
    <w:rsid w:val="00465390"/>
    <w:rsid w:val="00466D18"/>
    <w:rsid w:val="004712CA"/>
    <w:rsid w:val="00490F9D"/>
    <w:rsid w:val="004A4399"/>
    <w:rsid w:val="004A65BF"/>
    <w:rsid w:val="004A6C64"/>
    <w:rsid w:val="004D7B28"/>
    <w:rsid w:val="004E19DE"/>
    <w:rsid w:val="004F44F8"/>
    <w:rsid w:val="00511394"/>
    <w:rsid w:val="00513674"/>
    <w:rsid w:val="0053197A"/>
    <w:rsid w:val="00544C42"/>
    <w:rsid w:val="00556BF5"/>
    <w:rsid w:val="005775CD"/>
    <w:rsid w:val="005B2376"/>
    <w:rsid w:val="005D3704"/>
    <w:rsid w:val="005F74D6"/>
    <w:rsid w:val="00601E09"/>
    <w:rsid w:val="00632388"/>
    <w:rsid w:val="0063712E"/>
    <w:rsid w:val="006F2FD7"/>
    <w:rsid w:val="007404FB"/>
    <w:rsid w:val="0077512C"/>
    <w:rsid w:val="007B5A0E"/>
    <w:rsid w:val="007B6A00"/>
    <w:rsid w:val="007F3272"/>
    <w:rsid w:val="007F543E"/>
    <w:rsid w:val="00801C53"/>
    <w:rsid w:val="00845638"/>
    <w:rsid w:val="00864176"/>
    <w:rsid w:val="00870F4F"/>
    <w:rsid w:val="008752A6"/>
    <w:rsid w:val="008D6324"/>
    <w:rsid w:val="008E195F"/>
    <w:rsid w:val="00900644"/>
    <w:rsid w:val="00913B2C"/>
    <w:rsid w:val="00922299"/>
    <w:rsid w:val="00937E7A"/>
    <w:rsid w:val="009406E6"/>
    <w:rsid w:val="009464BC"/>
    <w:rsid w:val="00947219"/>
    <w:rsid w:val="00960BA9"/>
    <w:rsid w:val="00981473"/>
    <w:rsid w:val="009831FE"/>
    <w:rsid w:val="009923D9"/>
    <w:rsid w:val="009945AE"/>
    <w:rsid w:val="009A3AE0"/>
    <w:rsid w:val="009B4B23"/>
    <w:rsid w:val="009C6096"/>
    <w:rsid w:val="009D5E73"/>
    <w:rsid w:val="009D5FDF"/>
    <w:rsid w:val="009D757D"/>
    <w:rsid w:val="00A07DB7"/>
    <w:rsid w:val="00A13DF0"/>
    <w:rsid w:val="00A242FE"/>
    <w:rsid w:val="00A32143"/>
    <w:rsid w:val="00A3269E"/>
    <w:rsid w:val="00A32ADF"/>
    <w:rsid w:val="00A5020B"/>
    <w:rsid w:val="00A57B85"/>
    <w:rsid w:val="00A82E83"/>
    <w:rsid w:val="00A838F1"/>
    <w:rsid w:val="00A96396"/>
    <w:rsid w:val="00AA7B0D"/>
    <w:rsid w:val="00AD3EB9"/>
    <w:rsid w:val="00AD77BB"/>
    <w:rsid w:val="00AE0AC9"/>
    <w:rsid w:val="00B1115C"/>
    <w:rsid w:val="00B167E9"/>
    <w:rsid w:val="00B3391B"/>
    <w:rsid w:val="00B33F6D"/>
    <w:rsid w:val="00B4352B"/>
    <w:rsid w:val="00B618F8"/>
    <w:rsid w:val="00B67B88"/>
    <w:rsid w:val="00BA662A"/>
    <w:rsid w:val="00BD34FC"/>
    <w:rsid w:val="00BF7DFD"/>
    <w:rsid w:val="00C11BCD"/>
    <w:rsid w:val="00C45C0E"/>
    <w:rsid w:val="00C50CB0"/>
    <w:rsid w:val="00C52865"/>
    <w:rsid w:val="00C56D41"/>
    <w:rsid w:val="00C637D6"/>
    <w:rsid w:val="00C7777C"/>
    <w:rsid w:val="00C87CD3"/>
    <w:rsid w:val="00C91F1C"/>
    <w:rsid w:val="00C92F05"/>
    <w:rsid w:val="00C960D3"/>
    <w:rsid w:val="00C96E77"/>
    <w:rsid w:val="00CB3A3D"/>
    <w:rsid w:val="00CB6611"/>
    <w:rsid w:val="00CC6E0F"/>
    <w:rsid w:val="00CE7A6F"/>
    <w:rsid w:val="00D179EA"/>
    <w:rsid w:val="00D33403"/>
    <w:rsid w:val="00D36327"/>
    <w:rsid w:val="00D748BF"/>
    <w:rsid w:val="00D84744"/>
    <w:rsid w:val="00D85AF6"/>
    <w:rsid w:val="00DA5137"/>
    <w:rsid w:val="00DB744A"/>
    <w:rsid w:val="00DE50E5"/>
    <w:rsid w:val="00E00A98"/>
    <w:rsid w:val="00E21CE1"/>
    <w:rsid w:val="00E354DE"/>
    <w:rsid w:val="00E8045C"/>
    <w:rsid w:val="00E9502E"/>
    <w:rsid w:val="00EA6C30"/>
    <w:rsid w:val="00EA6DD2"/>
    <w:rsid w:val="00EC2F78"/>
    <w:rsid w:val="00ED6254"/>
    <w:rsid w:val="00ED7180"/>
    <w:rsid w:val="00EE49CF"/>
    <w:rsid w:val="00EE6A12"/>
    <w:rsid w:val="00EF1D35"/>
    <w:rsid w:val="00F046B3"/>
    <w:rsid w:val="00F1037E"/>
    <w:rsid w:val="00F17814"/>
    <w:rsid w:val="00F2298A"/>
    <w:rsid w:val="00F24C3C"/>
    <w:rsid w:val="00F3030F"/>
    <w:rsid w:val="00F56D24"/>
    <w:rsid w:val="00F615FD"/>
    <w:rsid w:val="00F6173D"/>
    <w:rsid w:val="00F902E3"/>
    <w:rsid w:val="00F93357"/>
    <w:rsid w:val="00FA2638"/>
    <w:rsid w:val="00FA460D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DE"/>
    <w:pPr>
      <w:spacing w:after="212" w:line="24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75" w:line="240" w:lineRule="auto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5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A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45C0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5C0E"/>
    <w:rPr>
      <w:color w:val="0000FF"/>
      <w:u w:val="single"/>
    </w:rPr>
  </w:style>
  <w:style w:type="paragraph" w:customStyle="1" w:styleId="western">
    <w:name w:val="western"/>
    <w:basedOn w:val="Normal"/>
    <w:rsid w:val="009D5E73"/>
    <w:pPr>
      <w:spacing w:before="100" w:beforeAutospacing="1" w:after="119" w:line="240" w:lineRule="auto"/>
      <w:ind w:left="0" w:firstLine="0"/>
    </w:pPr>
    <w:rPr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5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E73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D5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E73"/>
    <w:rPr>
      <w:rFonts w:ascii="Times New Roman" w:eastAsia="Times New Roman" w:hAnsi="Times New Roman" w:cs="Times New Roman"/>
      <w:color w:val="000000"/>
    </w:rPr>
  </w:style>
  <w:style w:type="paragraph" w:customStyle="1" w:styleId="Texto">
    <w:name w:val="Texto"/>
    <w:basedOn w:val="Normal"/>
    <w:next w:val="Normal"/>
    <w:link w:val="TextoChar"/>
    <w:rsid w:val="00F615FD"/>
    <w:pPr>
      <w:widowControl w:val="0"/>
      <w:autoSpaceDE w:val="0"/>
      <w:autoSpaceDN w:val="0"/>
      <w:adjustRightInd w:val="0"/>
      <w:spacing w:after="170" w:line="288" w:lineRule="auto"/>
      <w:ind w:left="0" w:firstLine="340"/>
      <w:jc w:val="both"/>
      <w:textAlignment w:val="center"/>
    </w:pPr>
    <w:rPr>
      <w:lang w:val="en-US" w:eastAsia="x-none"/>
    </w:rPr>
  </w:style>
  <w:style w:type="character" w:customStyle="1" w:styleId="TextoChar">
    <w:name w:val="Texto Char"/>
    <w:link w:val="Texto"/>
    <w:rsid w:val="00F615FD"/>
    <w:rPr>
      <w:rFonts w:ascii="Times New Roman" w:eastAsia="Times New Roman" w:hAnsi="Times New Roman" w:cs="Times New Roman"/>
      <w:color w:val="000000"/>
      <w:lang w:val="en-US" w:eastAsia="x-none"/>
    </w:rPr>
  </w:style>
  <w:style w:type="paragraph" w:styleId="PargrafodaLista">
    <w:name w:val="List Paragraph"/>
    <w:basedOn w:val="Normal"/>
    <w:qFormat/>
    <w:rsid w:val="000B7E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32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D5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9D5FDF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D5FDF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D5FDF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Fontepargpadro"/>
    <w:rsid w:val="009D5FD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D5FDF"/>
    <w:pPr>
      <w:pBdr>
        <w:top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D5FDF"/>
    <w:rPr>
      <w:rFonts w:ascii="Arial" w:eastAsia="Times New Roman" w:hAnsi="Arial" w:cs="Arial"/>
      <w:vanish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B3A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A3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1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1D35"/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EF1D35"/>
    <w:pPr>
      <w:spacing w:after="0" w:line="240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typography-root">
    <w:name w:val="typography-root"/>
    <w:basedOn w:val="Normal"/>
    <w:rsid w:val="00A3269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4A65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DE"/>
    <w:pPr>
      <w:spacing w:after="212" w:line="24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75" w:line="240" w:lineRule="auto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5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A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45C0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5C0E"/>
    <w:rPr>
      <w:color w:val="0000FF"/>
      <w:u w:val="single"/>
    </w:rPr>
  </w:style>
  <w:style w:type="paragraph" w:customStyle="1" w:styleId="western">
    <w:name w:val="western"/>
    <w:basedOn w:val="Normal"/>
    <w:rsid w:val="009D5E73"/>
    <w:pPr>
      <w:spacing w:before="100" w:beforeAutospacing="1" w:after="119" w:line="240" w:lineRule="auto"/>
      <w:ind w:left="0" w:firstLine="0"/>
    </w:pPr>
    <w:rPr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5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E73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D5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E73"/>
    <w:rPr>
      <w:rFonts w:ascii="Times New Roman" w:eastAsia="Times New Roman" w:hAnsi="Times New Roman" w:cs="Times New Roman"/>
      <w:color w:val="000000"/>
    </w:rPr>
  </w:style>
  <w:style w:type="paragraph" w:customStyle="1" w:styleId="Texto">
    <w:name w:val="Texto"/>
    <w:basedOn w:val="Normal"/>
    <w:next w:val="Normal"/>
    <w:link w:val="TextoChar"/>
    <w:rsid w:val="00F615FD"/>
    <w:pPr>
      <w:widowControl w:val="0"/>
      <w:autoSpaceDE w:val="0"/>
      <w:autoSpaceDN w:val="0"/>
      <w:adjustRightInd w:val="0"/>
      <w:spacing w:after="170" w:line="288" w:lineRule="auto"/>
      <w:ind w:left="0" w:firstLine="340"/>
      <w:jc w:val="both"/>
      <w:textAlignment w:val="center"/>
    </w:pPr>
    <w:rPr>
      <w:lang w:val="en-US" w:eastAsia="x-none"/>
    </w:rPr>
  </w:style>
  <w:style w:type="character" w:customStyle="1" w:styleId="TextoChar">
    <w:name w:val="Texto Char"/>
    <w:link w:val="Texto"/>
    <w:rsid w:val="00F615FD"/>
    <w:rPr>
      <w:rFonts w:ascii="Times New Roman" w:eastAsia="Times New Roman" w:hAnsi="Times New Roman" w:cs="Times New Roman"/>
      <w:color w:val="000000"/>
      <w:lang w:val="en-US" w:eastAsia="x-none"/>
    </w:rPr>
  </w:style>
  <w:style w:type="paragraph" w:styleId="PargrafodaLista">
    <w:name w:val="List Paragraph"/>
    <w:basedOn w:val="Normal"/>
    <w:qFormat/>
    <w:rsid w:val="000B7E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32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D5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9D5FDF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D5FDF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D5FDF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Fontepargpadro"/>
    <w:rsid w:val="009D5FD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D5FDF"/>
    <w:pPr>
      <w:pBdr>
        <w:top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D5FDF"/>
    <w:rPr>
      <w:rFonts w:ascii="Arial" w:eastAsia="Times New Roman" w:hAnsi="Arial" w:cs="Arial"/>
      <w:vanish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B3A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A3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1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1D35"/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EF1D35"/>
    <w:pPr>
      <w:spacing w:after="0" w:line="240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typography-root">
    <w:name w:val="typography-root"/>
    <w:basedOn w:val="Normal"/>
    <w:rsid w:val="00A3269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4A6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173">
          <w:marLeft w:val="0"/>
          <w:marRight w:val="0"/>
          <w:marTop w:val="0"/>
          <w:marBottom w:val="521"/>
          <w:divBdr>
            <w:top w:val="none" w:sz="0" w:space="0" w:color="auto"/>
            <w:left w:val="none" w:sz="0" w:space="0" w:color="auto"/>
            <w:bottom w:val="single" w:sz="18" w:space="11" w:color="EFEFEF"/>
            <w:right w:val="none" w:sz="0" w:space="0" w:color="auto"/>
          </w:divBdr>
          <w:divsChild>
            <w:div w:id="907109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3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80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77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39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8" w:space="8" w:color="EFEFEF"/>
            <w:right w:val="none" w:sz="0" w:space="0" w:color="auto"/>
          </w:divBdr>
          <w:divsChild>
            <w:div w:id="127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005"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11" w:color="D4D4D4"/>
                        <w:left w:val="single" w:sz="6" w:space="19" w:color="D4D4D4"/>
                        <w:bottom w:val="single" w:sz="6" w:space="11" w:color="D4D4D4"/>
                        <w:right w:val="single" w:sz="6" w:space="19" w:color="D4D4D4"/>
                      </w:divBdr>
                      <w:divsChild>
                        <w:div w:id="256137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905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414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7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46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37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84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949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76927">
          <w:marLeft w:val="-225"/>
          <w:marRight w:val="-225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og.inepadconsulting.com.br/holdin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legislacao/103882/lei-de-criacao-do-pis-lei-complementar-7-7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log.inepadconsulting.com.br/entenda-o-que-e-e-como-realizar-a-gestao-patrimon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nheirama.com/holding-familiar-sucessao-hereditaria-bens-patrimonio-pessoal/" TargetMode="External"/><Relationship Id="rId10" Type="http://schemas.openxmlformats.org/officeDocument/2006/relationships/hyperlink" Target="https://blog.inepadconsulting.com.br/tipos-de-hold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easy.com.br/blog/gestao-de-riscos-ou-gerenciamento-de-riscos" TargetMode="External"/><Relationship Id="rId14" Type="http://schemas.openxmlformats.org/officeDocument/2006/relationships/hyperlink" Target="https://www.treasy.com.br/blog/holding-empresari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4423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Documento3</vt:lpstr>
    </vt:vector>
  </TitlesOfParts>
  <Company>LG</Company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Documento3</dc:title>
  <dc:creator>Ampla 1</dc:creator>
  <cp:lastModifiedBy>roberta rodrigues</cp:lastModifiedBy>
  <cp:revision>2</cp:revision>
  <dcterms:created xsi:type="dcterms:W3CDTF">2021-04-09T15:17:00Z</dcterms:created>
  <dcterms:modified xsi:type="dcterms:W3CDTF">2021-04-09T15:17:00Z</dcterms:modified>
</cp:coreProperties>
</file>