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C5B3EA" w14:textId="77777777" w:rsidR="00780B5A" w:rsidRDefault="00780B5A" w:rsidP="00121BD5">
      <w:pPr>
        <w:rPr>
          <w:rFonts w:ascii="Times New Roman" w:hAnsi="Times New Roman" w:cs="Times New Roman"/>
          <w:b/>
          <w:sz w:val="24"/>
          <w:szCs w:val="24"/>
        </w:rPr>
      </w:pPr>
      <w:r>
        <w:rPr>
          <w:noProof/>
          <w:lang w:eastAsia="pt-BR"/>
        </w:rPr>
        <w:drawing>
          <wp:anchor distT="0" distB="0" distL="114300" distR="114300" simplePos="0" relativeHeight="251660288" behindDoc="0" locked="0" layoutInCell="1" allowOverlap="1" wp14:anchorId="72C77BB3" wp14:editId="69E18261">
            <wp:simplePos x="0" y="0"/>
            <wp:positionH relativeFrom="margin">
              <wp:align>center</wp:align>
            </wp:positionH>
            <wp:positionV relativeFrom="topMargin">
              <wp:posOffset>229235</wp:posOffset>
            </wp:positionV>
            <wp:extent cx="849630" cy="1085850"/>
            <wp:effectExtent l="0" t="0" r="7620" b="0"/>
            <wp:wrapNone/>
            <wp:docPr id="1" name="Imagem 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849630" cy="1085850"/>
                    </a:xfrm>
                    <a:prstGeom prst="rect">
                      <a:avLst/>
                    </a:prstGeom>
                  </pic:spPr>
                </pic:pic>
              </a:graphicData>
            </a:graphic>
          </wp:anchor>
        </w:drawing>
      </w:r>
    </w:p>
    <w:p w14:paraId="3CC52920" w14:textId="77777777" w:rsidR="00780B5A" w:rsidRPr="008C41D5" w:rsidRDefault="00780B5A" w:rsidP="00780B5A">
      <w:pPr>
        <w:spacing w:line="240" w:lineRule="auto"/>
        <w:jc w:val="center"/>
        <w:rPr>
          <w:rFonts w:ascii="Arial" w:hAnsi="Arial" w:cs="Arial"/>
          <w:b/>
          <w:sz w:val="24"/>
          <w:szCs w:val="24"/>
        </w:rPr>
      </w:pPr>
      <w:r w:rsidRPr="008C41D5">
        <w:rPr>
          <w:rFonts w:ascii="Arial" w:hAnsi="Arial" w:cs="Arial"/>
          <w:b/>
          <w:sz w:val="24"/>
          <w:szCs w:val="24"/>
        </w:rPr>
        <w:t>PONTIFÍCIA UNIVERSIDADE CATÓLICA DE GOIÁS</w:t>
      </w:r>
    </w:p>
    <w:p w14:paraId="2D02A6A5" w14:textId="77777777" w:rsidR="00087FBA" w:rsidRPr="008C41D5" w:rsidRDefault="00087FBA" w:rsidP="00545A9D">
      <w:pPr>
        <w:spacing w:before="240" w:after="240" w:line="240" w:lineRule="auto"/>
        <w:jc w:val="center"/>
        <w:rPr>
          <w:rFonts w:ascii="Arial" w:eastAsia="Times New Roman" w:hAnsi="Arial" w:cs="Arial"/>
          <w:b/>
          <w:bCs/>
          <w:sz w:val="24"/>
          <w:szCs w:val="24"/>
          <w:lang w:eastAsia="pt-BR"/>
        </w:rPr>
      </w:pPr>
      <w:r w:rsidRPr="008C41D5">
        <w:rPr>
          <w:rFonts w:ascii="Arial" w:eastAsia="Times New Roman" w:hAnsi="Arial" w:cs="Arial"/>
          <w:b/>
          <w:bCs/>
          <w:color w:val="000000"/>
          <w:sz w:val="24"/>
          <w:szCs w:val="24"/>
          <w:lang w:eastAsia="pt-BR"/>
        </w:rPr>
        <w:t>ESCOLA DE CIÊNCIAS MÉDICAS, FARMACÊUTICAS E BIOMÉDICAS</w:t>
      </w:r>
    </w:p>
    <w:p w14:paraId="59BFD318" w14:textId="147A2B1B"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w:t>
      </w:r>
    </w:p>
    <w:p w14:paraId="2F1220AD" w14:textId="30143D38"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657C6855" w14:textId="0B53A2ED"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70BB7CC3" w14:textId="6D8F6C2B"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63AE36A7" w14:textId="70D685C0"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sz w:val="28"/>
          <w:szCs w:val="28"/>
          <w:lang w:eastAsia="pt-BR"/>
        </w:rPr>
        <w:t> </w:t>
      </w:r>
    </w:p>
    <w:p w14:paraId="2D73A193" w14:textId="04F6C5C9" w:rsidR="00971CEF" w:rsidRPr="008C41D5" w:rsidRDefault="00971CEF" w:rsidP="00087FBA">
      <w:pPr>
        <w:spacing w:before="240" w:after="240" w:line="240" w:lineRule="auto"/>
        <w:jc w:val="center"/>
        <w:rPr>
          <w:rFonts w:ascii="Arial" w:eastAsia="Times New Roman" w:hAnsi="Arial" w:cs="Arial"/>
          <w:b/>
          <w:bCs/>
          <w:color w:val="000000"/>
          <w:sz w:val="28"/>
          <w:szCs w:val="28"/>
          <w:lang w:eastAsia="pt-BR"/>
        </w:rPr>
      </w:pPr>
    </w:p>
    <w:p w14:paraId="0A0E617A" w14:textId="64BE344C" w:rsidR="001A7328" w:rsidRPr="008C41D5" w:rsidRDefault="001A7328" w:rsidP="00087FBA">
      <w:pPr>
        <w:spacing w:before="240" w:after="240" w:line="240" w:lineRule="auto"/>
        <w:jc w:val="center"/>
        <w:rPr>
          <w:rFonts w:ascii="Arial" w:eastAsia="Times New Roman" w:hAnsi="Arial" w:cs="Arial"/>
          <w:b/>
          <w:bCs/>
          <w:color w:val="000000"/>
          <w:sz w:val="28"/>
          <w:szCs w:val="28"/>
          <w:lang w:eastAsia="pt-BR"/>
        </w:rPr>
      </w:pPr>
    </w:p>
    <w:p w14:paraId="6FE9438A" w14:textId="62D0EF9B" w:rsidR="001A7328" w:rsidRPr="008C41D5" w:rsidRDefault="001A7328" w:rsidP="00545A9D">
      <w:pPr>
        <w:spacing w:before="240" w:after="240" w:line="240" w:lineRule="auto"/>
        <w:jc w:val="center"/>
        <w:rPr>
          <w:rFonts w:ascii="Arial" w:eastAsia="Times New Roman" w:hAnsi="Arial" w:cs="Arial"/>
          <w:b/>
          <w:bCs/>
          <w:color w:val="000000"/>
          <w:sz w:val="28"/>
          <w:szCs w:val="28"/>
          <w:lang w:eastAsia="pt-BR"/>
        </w:rPr>
      </w:pPr>
    </w:p>
    <w:p w14:paraId="480A5660" w14:textId="47DC9DF3" w:rsidR="00087FBA" w:rsidRPr="008C41D5" w:rsidRDefault="00087FBA" w:rsidP="00545A9D">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sz w:val="24"/>
          <w:szCs w:val="24"/>
          <w:lang w:eastAsia="pt-BR"/>
        </w:rPr>
        <w:t>ABORDAGEM CIENTÍFICA SOBRE A UTILIZAÇÃO DO MICROAGULHAMENTO NO TRATAMENTO DE ESTRIAS RUBRAS E ALBAS</w:t>
      </w:r>
    </w:p>
    <w:p w14:paraId="4FA06FC6" w14:textId="77777777"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lang w:eastAsia="pt-BR"/>
        </w:rPr>
        <w:t> </w:t>
      </w:r>
    </w:p>
    <w:p w14:paraId="58ECE308" w14:textId="77777777"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12CE9D86" w14:textId="77777777"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1B7DDB93" w14:textId="77777777"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7D4C2CB1" w14:textId="77777777" w:rsidR="00545A9D" w:rsidRPr="008C41D5" w:rsidRDefault="00087FBA" w:rsidP="00545A9D">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45C4968B" w14:textId="77777777" w:rsidR="00545A9D" w:rsidRPr="008C41D5" w:rsidRDefault="00545A9D" w:rsidP="00545A9D">
      <w:pPr>
        <w:spacing w:before="240" w:after="240" w:line="240" w:lineRule="auto"/>
        <w:jc w:val="center"/>
        <w:rPr>
          <w:rFonts w:ascii="Arial" w:eastAsia="Times New Roman" w:hAnsi="Arial" w:cs="Arial"/>
          <w:sz w:val="24"/>
          <w:szCs w:val="24"/>
          <w:lang w:eastAsia="pt-BR"/>
        </w:rPr>
      </w:pPr>
    </w:p>
    <w:p w14:paraId="39711D91" w14:textId="21D01975" w:rsidR="00087FBA" w:rsidRPr="008C41D5" w:rsidRDefault="00087FBA" w:rsidP="00545A9D">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MARINA LOPES ARAÚJO</w:t>
      </w:r>
    </w:p>
    <w:p w14:paraId="438818A5" w14:textId="77777777"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57264B08" w14:textId="77777777" w:rsidR="00087FBA" w:rsidRPr="008C41D5" w:rsidRDefault="00087FBA" w:rsidP="00087FBA">
      <w:pPr>
        <w:spacing w:after="0" w:line="240" w:lineRule="auto"/>
        <w:rPr>
          <w:rFonts w:ascii="Arial" w:eastAsia="Times New Roman" w:hAnsi="Arial" w:cs="Arial"/>
          <w:sz w:val="24"/>
          <w:szCs w:val="24"/>
          <w:lang w:eastAsia="pt-BR"/>
        </w:rPr>
      </w:pPr>
    </w:p>
    <w:p w14:paraId="29FDD48E" w14:textId="3D6B6DA6" w:rsidR="00971CEF" w:rsidRPr="008C41D5" w:rsidRDefault="00087FBA" w:rsidP="001A7328">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lang w:eastAsia="pt-BR"/>
        </w:rPr>
        <w:t> </w:t>
      </w:r>
    </w:p>
    <w:p w14:paraId="09D01B2A" w14:textId="4FAD94D8" w:rsidR="00971CEF" w:rsidRPr="008C41D5" w:rsidRDefault="00971CEF" w:rsidP="00087FBA">
      <w:pPr>
        <w:spacing w:before="240" w:after="240" w:line="240" w:lineRule="auto"/>
        <w:jc w:val="center"/>
        <w:rPr>
          <w:rFonts w:ascii="Arial" w:eastAsia="Times New Roman" w:hAnsi="Arial" w:cs="Arial"/>
          <w:color w:val="000000"/>
          <w:lang w:eastAsia="pt-BR"/>
        </w:rPr>
      </w:pPr>
    </w:p>
    <w:p w14:paraId="513409B8" w14:textId="121FAB3F" w:rsidR="00545A9D" w:rsidRPr="008C41D5" w:rsidRDefault="00545A9D" w:rsidP="00087FBA">
      <w:pPr>
        <w:spacing w:before="240" w:after="240" w:line="240" w:lineRule="auto"/>
        <w:jc w:val="center"/>
        <w:rPr>
          <w:rFonts w:ascii="Arial" w:eastAsia="Times New Roman" w:hAnsi="Arial" w:cs="Arial"/>
          <w:color w:val="000000"/>
          <w:lang w:eastAsia="pt-BR"/>
        </w:rPr>
      </w:pPr>
    </w:p>
    <w:p w14:paraId="63F95665" w14:textId="6F74431B" w:rsidR="00545A9D" w:rsidRPr="008C41D5" w:rsidRDefault="00545A9D" w:rsidP="00087FBA">
      <w:pPr>
        <w:spacing w:before="240" w:after="240" w:line="240" w:lineRule="auto"/>
        <w:jc w:val="center"/>
        <w:rPr>
          <w:rFonts w:ascii="Arial" w:eastAsia="Times New Roman" w:hAnsi="Arial" w:cs="Arial"/>
          <w:color w:val="000000"/>
          <w:lang w:eastAsia="pt-BR"/>
        </w:rPr>
      </w:pPr>
    </w:p>
    <w:p w14:paraId="1C67267F" w14:textId="77777777" w:rsidR="00545A9D" w:rsidRPr="008C41D5" w:rsidRDefault="00545A9D" w:rsidP="00087FBA">
      <w:pPr>
        <w:spacing w:before="240" w:after="240" w:line="240" w:lineRule="auto"/>
        <w:jc w:val="center"/>
        <w:rPr>
          <w:rFonts w:ascii="Arial" w:eastAsia="Times New Roman" w:hAnsi="Arial" w:cs="Arial"/>
          <w:color w:val="000000"/>
          <w:lang w:eastAsia="pt-BR"/>
        </w:rPr>
      </w:pPr>
    </w:p>
    <w:p w14:paraId="0FAEC9FE" w14:textId="1BBE5390" w:rsidR="00087FBA" w:rsidRPr="008C41D5" w:rsidRDefault="00087FBA" w:rsidP="00545A9D">
      <w:pPr>
        <w:spacing w:after="0" w:line="240" w:lineRule="auto"/>
        <w:jc w:val="center"/>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GOIÂNIA - GO</w:t>
      </w:r>
    </w:p>
    <w:p w14:paraId="2499DF88" w14:textId="229E0FDA" w:rsidR="00962A58" w:rsidRPr="008C41D5" w:rsidRDefault="00087FBA" w:rsidP="00780B5A">
      <w:pPr>
        <w:spacing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2020</w:t>
      </w:r>
      <w:r w:rsidR="00962A58" w:rsidRPr="008C41D5">
        <w:rPr>
          <w:rFonts w:ascii="Arial" w:eastAsia="Times New Roman" w:hAnsi="Arial" w:cs="Arial"/>
          <w:color w:val="000000"/>
          <w:sz w:val="24"/>
          <w:szCs w:val="24"/>
          <w:lang w:eastAsia="pt-BR"/>
        </w:rPr>
        <w:br w:type="page"/>
      </w:r>
    </w:p>
    <w:p w14:paraId="2A7E5BA4" w14:textId="77777777" w:rsidR="00545A9D" w:rsidRPr="008C41D5" w:rsidRDefault="00545A9D" w:rsidP="00545A9D">
      <w:pPr>
        <w:spacing w:before="240" w:after="240" w:line="240" w:lineRule="auto"/>
        <w:jc w:val="center"/>
        <w:rPr>
          <w:rFonts w:ascii="Arial" w:eastAsia="Times New Roman" w:hAnsi="Arial" w:cs="Arial"/>
          <w:sz w:val="28"/>
          <w:szCs w:val="28"/>
          <w:lang w:eastAsia="pt-BR"/>
        </w:rPr>
      </w:pPr>
      <w:r w:rsidRPr="008C41D5">
        <w:rPr>
          <w:rFonts w:ascii="Arial" w:eastAsia="Times New Roman" w:hAnsi="Arial" w:cs="Arial"/>
          <w:color w:val="000000"/>
          <w:sz w:val="24"/>
          <w:szCs w:val="24"/>
          <w:lang w:eastAsia="pt-BR"/>
        </w:rPr>
        <w:lastRenderedPageBreak/>
        <w:t>MARINA LOPES ARAÚJO</w:t>
      </w:r>
    </w:p>
    <w:p w14:paraId="4C8E615E" w14:textId="77777777" w:rsidR="00545A9D" w:rsidRPr="008C41D5" w:rsidRDefault="00545A9D" w:rsidP="00545A9D">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lang w:eastAsia="pt-BR"/>
        </w:rPr>
        <w:t> </w:t>
      </w:r>
    </w:p>
    <w:p w14:paraId="0D3A353C" w14:textId="04530C79" w:rsidR="00545A9D" w:rsidRPr="008C41D5" w:rsidRDefault="00545A9D" w:rsidP="00545A9D">
      <w:pPr>
        <w:spacing w:before="240" w:after="240" w:line="240" w:lineRule="auto"/>
        <w:jc w:val="center"/>
        <w:rPr>
          <w:rFonts w:ascii="Arial" w:eastAsia="Times New Roman" w:hAnsi="Arial" w:cs="Arial"/>
          <w:b/>
          <w:bCs/>
          <w:color w:val="000000"/>
          <w:lang w:eastAsia="pt-BR"/>
        </w:rPr>
      </w:pPr>
      <w:r w:rsidRPr="008C41D5">
        <w:rPr>
          <w:rFonts w:ascii="Arial" w:eastAsia="Times New Roman" w:hAnsi="Arial" w:cs="Arial"/>
          <w:b/>
          <w:bCs/>
          <w:color w:val="000000"/>
          <w:lang w:eastAsia="pt-BR"/>
        </w:rPr>
        <w:t> </w:t>
      </w:r>
    </w:p>
    <w:p w14:paraId="011234BC" w14:textId="327DBB4F" w:rsidR="00545A9D" w:rsidRPr="008C41D5" w:rsidRDefault="00545A9D" w:rsidP="00545A9D">
      <w:pPr>
        <w:spacing w:before="240" w:after="240" w:line="240" w:lineRule="auto"/>
        <w:jc w:val="center"/>
        <w:rPr>
          <w:rFonts w:ascii="Arial" w:eastAsia="Times New Roman" w:hAnsi="Arial" w:cs="Arial"/>
          <w:b/>
          <w:bCs/>
          <w:color w:val="000000"/>
          <w:lang w:eastAsia="pt-BR"/>
        </w:rPr>
      </w:pPr>
    </w:p>
    <w:p w14:paraId="1C878338" w14:textId="15C1BF32" w:rsidR="00545A9D" w:rsidRPr="008C41D5" w:rsidRDefault="00545A9D" w:rsidP="00545A9D">
      <w:pPr>
        <w:spacing w:before="240" w:after="240" w:line="240" w:lineRule="auto"/>
        <w:jc w:val="center"/>
        <w:rPr>
          <w:rFonts w:ascii="Arial" w:eastAsia="Times New Roman" w:hAnsi="Arial" w:cs="Arial"/>
          <w:b/>
          <w:bCs/>
          <w:color w:val="000000"/>
          <w:lang w:eastAsia="pt-BR"/>
        </w:rPr>
      </w:pPr>
    </w:p>
    <w:p w14:paraId="44D093B4" w14:textId="77777777" w:rsidR="00545A9D" w:rsidRPr="008C41D5" w:rsidRDefault="00545A9D" w:rsidP="00545A9D">
      <w:pPr>
        <w:spacing w:before="240" w:after="240" w:line="240" w:lineRule="auto"/>
        <w:jc w:val="center"/>
        <w:rPr>
          <w:rFonts w:ascii="Arial" w:eastAsia="Times New Roman" w:hAnsi="Arial" w:cs="Arial"/>
          <w:sz w:val="24"/>
          <w:szCs w:val="24"/>
          <w:lang w:eastAsia="pt-BR"/>
        </w:rPr>
      </w:pPr>
    </w:p>
    <w:p w14:paraId="0D18E95C" w14:textId="77777777" w:rsidR="00545A9D" w:rsidRPr="008C41D5" w:rsidRDefault="00545A9D" w:rsidP="00545A9D">
      <w:pPr>
        <w:spacing w:before="240" w:after="240" w:line="240" w:lineRule="auto"/>
        <w:jc w:val="center"/>
        <w:rPr>
          <w:rFonts w:ascii="Arial" w:eastAsia="Times New Roman" w:hAnsi="Arial" w:cs="Arial"/>
          <w:sz w:val="24"/>
          <w:szCs w:val="24"/>
          <w:lang w:eastAsia="pt-BR"/>
        </w:rPr>
      </w:pPr>
    </w:p>
    <w:p w14:paraId="0FBD287F" w14:textId="77777777" w:rsidR="00545A9D" w:rsidRPr="008C41D5" w:rsidRDefault="00545A9D" w:rsidP="00545A9D">
      <w:pPr>
        <w:spacing w:before="240" w:after="240" w:line="240" w:lineRule="auto"/>
        <w:jc w:val="center"/>
        <w:rPr>
          <w:rFonts w:ascii="Arial" w:eastAsia="Times New Roman" w:hAnsi="Arial" w:cs="Arial"/>
          <w:lang w:eastAsia="pt-BR"/>
        </w:rPr>
      </w:pPr>
      <w:r w:rsidRPr="008C41D5">
        <w:rPr>
          <w:rFonts w:ascii="Arial" w:eastAsia="Times New Roman" w:hAnsi="Arial" w:cs="Arial"/>
          <w:b/>
          <w:bCs/>
          <w:color w:val="000000"/>
          <w:sz w:val="24"/>
          <w:szCs w:val="24"/>
          <w:lang w:eastAsia="pt-BR"/>
        </w:rPr>
        <w:t>ABORDAGEM CIENTÍFICA SOBRE A UTILIZAÇÃO DO MICROAGULHAMENTO NO TRATAMENTO DE ESTRIAS RUBRAS E ALBAS </w:t>
      </w:r>
    </w:p>
    <w:p w14:paraId="66C73AD8" w14:textId="77777777" w:rsidR="00545A9D" w:rsidRPr="008C41D5" w:rsidRDefault="00545A9D" w:rsidP="00545A9D">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lang w:eastAsia="pt-BR"/>
        </w:rPr>
        <w:t> </w:t>
      </w:r>
    </w:p>
    <w:p w14:paraId="04295ED8" w14:textId="77777777" w:rsidR="00545A9D" w:rsidRPr="008C41D5" w:rsidRDefault="00545A9D" w:rsidP="00545A9D">
      <w:pPr>
        <w:spacing w:before="240" w:after="240" w:line="240" w:lineRule="auto"/>
        <w:rPr>
          <w:rFonts w:ascii="Arial" w:eastAsia="Times New Roman" w:hAnsi="Arial" w:cs="Arial"/>
          <w:color w:val="000000"/>
          <w:lang w:eastAsia="pt-BR"/>
        </w:rPr>
      </w:pPr>
      <w:r w:rsidRPr="008C41D5">
        <w:rPr>
          <w:rFonts w:ascii="Arial" w:eastAsia="Times New Roman" w:hAnsi="Arial" w:cs="Arial"/>
          <w:color w:val="000000"/>
          <w:lang w:eastAsia="pt-BR"/>
        </w:rPr>
        <w:t> </w:t>
      </w:r>
    </w:p>
    <w:p w14:paraId="422826F0" w14:textId="10BF3ADF" w:rsidR="00545A9D" w:rsidRPr="008C41D5" w:rsidRDefault="00545A9D" w:rsidP="00545A9D">
      <w:pPr>
        <w:spacing w:before="240" w:after="240" w:line="240" w:lineRule="auto"/>
        <w:rPr>
          <w:rFonts w:ascii="Arial" w:eastAsia="Times New Roman" w:hAnsi="Arial" w:cs="Arial"/>
          <w:sz w:val="24"/>
          <w:szCs w:val="24"/>
          <w:lang w:eastAsia="pt-BR"/>
        </w:rPr>
      </w:pPr>
    </w:p>
    <w:p w14:paraId="134229F9" w14:textId="6C50E855" w:rsidR="00545A9D" w:rsidRPr="008C41D5" w:rsidRDefault="00545A9D" w:rsidP="00545A9D">
      <w:pPr>
        <w:spacing w:before="240" w:after="240" w:line="240" w:lineRule="auto"/>
        <w:rPr>
          <w:rFonts w:ascii="Arial" w:eastAsia="Times New Roman" w:hAnsi="Arial" w:cs="Arial"/>
          <w:sz w:val="24"/>
          <w:szCs w:val="24"/>
          <w:lang w:eastAsia="pt-BR"/>
        </w:rPr>
      </w:pPr>
    </w:p>
    <w:p w14:paraId="76EDEB87" w14:textId="2071948E" w:rsidR="00545A9D" w:rsidRPr="008C41D5" w:rsidRDefault="00545A9D" w:rsidP="00545A9D">
      <w:pPr>
        <w:spacing w:before="240" w:after="240" w:line="240" w:lineRule="auto"/>
        <w:rPr>
          <w:rFonts w:ascii="Arial" w:eastAsia="Times New Roman" w:hAnsi="Arial" w:cs="Arial"/>
          <w:sz w:val="24"/>
          <w:szCs w:val="24"/>
          <w:lang w:eastAsia="pt-BR"/>
        </w:rPr>
      </w:pPr>
    </w:p>
    <w:p w14:paraId="405CBE76" w14:textId="41039B85" w:rsidR="00545A9D" w:rsidRPr="008C41D5" w:rsidRDefault="00545A9D" w:rsidP="00545A9D">
      <w:pPr>
        <w:spacing w:before="240" w:after="240" w:line="240" w:lineRule="auto"/>
        <w:rPr>
          <w:rFonts w:ascii="Arial" w:eastAsia="Times New Roman" w:hAnsi="Arial" w:cs="Arial"/>
          <w:sz w:val="24"/>
          <w:szCs w:val="24"/>
          <w:lang w:eastAsia="pt-BR"/>
        </w:rPr>
      </w:pPr>
    </w:p>
    <w:p w14:paraId="42721150" w14:textId="77777777" w:rsidR="00545A9D" w:rsidRPr="008C41D5" w:rsidRDefault="00545A9D" w:rsidP="00545A9D">
      <w:pPr>
        <w:spacing w:before="240" w:after="240" w:line="240" w:lineRule="auto"/>
        <w:rPr>
          <w:rFonts w:ascii="Arial" w:eastAsia="Times New Roman" w:hAnsi="Arial" w:cs="Arial"/>
          <w:sz w:val="24"/>
          <w:szCs w:val="24"/>
          <w:lang w:eastAsia="pt-BR"/>
        </w:rPr>
      </w:pPr>
    </w:p>
    <w:p w14:paraId="1476454D" w14:textId="31E4FFCF" w:rsidR="00545A9D" w:rsidRPr="008C41D5" w:rsidRDefault="00545A9D" w:rsidP="00780B5A">
      <w:pPr>
        <w:spacing w:before="240" w:after="240" w:line="240" w:lineRule="auto"/>
        <w:ind w:left="3969"/>
        <w:jc w:val="both"/>
        <w:rPr>
          <w:rFonts w:ascii="Arial" w:eastAsia="Times New Roman" w:hAnsi="Arial" w:cs="Arial"/>
          <w:color w:val="000000"/>
          <w:lang w:eastAsia="pt-BR"/>
        </w:rPr>
      </w:pPr>
      <w:r w:rsidRPr="008C41D5">
        <w:rPr>
          <w:rFonts w:ascii="Arial" w:eastAsia="Times New Roman" w:hAnsi="Arial" w:cs="Arial"/>
          <w:color w:val="000000"/>
          <w:lang w:eastAsia="pt-BR"/>
        </w:rPr>
        <w:t>Trabalho de Conclusão de Curso a ser apresentado à banca examinadora da Pontifícia Universidade Católica de Goiás como um dos pré-requisitos para obtenção do título de Bacharel em Ciências Biológicas – Modalidade Médica.</w:t>
      </w:r>
    </w:p>
    <w:p w14:paraId="6B7C2448" w14:textId="77777777" w:rsidR="00545A9D" w:rsidRPr="008C41D5" w:rsidRDefault="00545A9D" w:rsidP="00780B5A">
      <w:pPr>
        <w:spacing w:after="0" w:line="240" w:lineRule="auto"/>
        <w:ind w:left="3969"/>
        <w:rPr>
          <w:rFonts w:ascii="Arial" w:eastAsia="Times New Roman" w:hAnsi="Arial" w:cs="Arial"/>
          <w:sz w:val="24"/>
          <w:szCs w:val="24"/>
          <w:lang w:eastAsia="pt-BR"/>
        </w:rPr>
      </w:pPr>
      <w:r w:rsidRPr="008C41D5">
        <w:rPr>
          <w:rFonts w:ascii="Arial" w:eastAsia="Times New Roman" w:hAnsi="Arial" w:cs="Arial"/>
          <w:color w:val="000000"/>
          <w:lang w:eastAsia="pt-BR"/>
        </w:rPr>
        <w:t>Orientadora: Prof. Ms. Flávia Martins Nascente</w:t>
      </w:r>
    </w:p>
    <w:p w14:paraId="1488BBD2" w14:textId="77777777" w:rsidR="00545A9D" w:rsidRPr="008C41D5" w:rsidRDefault="00545A9D" w:rsidP="00780B5A">
      <w:pPr>
        <w:spacing w:after="0" w:line="240" w:lineRule="auto"/>
        <w:ind w:left="3969"/>
        <w:rPr>
          <w:rFonts w:ascii="Arial" w:eastAsia="Times New Roman" w:hAnsi="Arial" w:cs="Arial"/>
          <w:color w:val="000000"/>
          <w:lang w:eastAsia="pt-BR"/>
        </w:rPr>
      </w:pPr>
      <w:r w:rsidRPr="008C41D5">
        <w:rPr>
          <w:rFonts w:ascii="Arial" w:eastAsia="Times New Roman" w:hAnsi="Arial" w:cs="Arial"/>
          <w:color w:val="000000"/>
          <w:lang w:eastAsia="pt-BR"/>
        </w:rPr>
        <w:t>Coorientadora: Biomédica Esteta Isteuria Cristina Paula Santos</w:t>
      </w:r>
    </w:p>
    <w:p w14:paraId="5C9A1CDD" w14:textId="77777777" w:rsidR="00545A9D" w:rsidRPr="008C41D5" w:rsidRDefault="00545A9D" w:rsidP="00545A9D">
      <w:pPr>
        <w:spacing w:after="0" w:line="240" w:lineRule="auto"/>
        <w:ind w:firstLine="2835"/>
        <w:jc w:val="center"/>
        <w:rPr>
          <w:rFonts w:ascii="Arial" w:eastAsia="Times New Roman" w:hAnsi="Arial" w:cs="Arial"/>
          <w:color w:val="000000"/>
          <w:lang w:eastAsia="pt-BR"/>
        </w:rPr>
      </w:pPr>
    </w:p>
    <w:p w14:paraId="57EEAD2A" w14:textId="7A76019D" w:rsidR="00545A9D" w:rsidRPr="008C41D5" w:rsidRDefault="00545A9D" w:rsidP="00545A9D">
      <w:pPr>
        <w:spacing w:after="0" w:line="240" w:lineRule="auto"/>
        <w:ind w:firstLine="2268"/>
        <w:jc w:val="center"/>
        <w:rPr>
          <w:rFonts w:ascii="Arial" w:eastAsia="Times New Roman" w:hAnsi="Arial" w:cs="Arial"/>
          <w:color w:val="000000"/>
          <w:lang w:eastAsia="pt-BR"/>
        </w:rPr>
      </w:pPr>
    </w:p>
    <w:p w14:paraId="1C28F0AE" w14:textId="69A5F470" w:rsidR="00545A9D" w:rsidRPr="008C41D5" w:rsidRDefault="00545A9D" w:rsidP="00545A9D">
      <w:pPr>
        <w:spacing w:after="0" w:line="240" w:lineRule="auto"/>
        <w:ind w:firstLine="2268"/>
        <w:jc w:val="center"/>
        <w:rPr>
          <w:rFonts w:ascii="Arial" w:eastAsia="Times New Roman" w:hAnsi="Arial" w:cs="Arial"/>
          <w:color w:val="000000"/>
          <w:lang w:eastAsia="pt-BR"/>
        </w:rPr>
      </w:pPr>
    </w:p>
    <w:p w14:paraId="1E9F537E" w14:textId="6152C457" w:rsidR="00545A9D" w:rsidRPr="008C41D5" w:rsidRDefault="00545A9D" w:rsidP="00545A9D">
      <w:pPr>
        <w:spacing w:after="0" w:line="240" w:lineRule="auto"/>
        <w:ind w:firstLine="2268"/>
        <w:jc w:val="center"/>
        <w:rPr>
          <w:rFonts w:ascii="Arial" w:eastAsia="Times New Roman" w:hAnsi="Arial" w:cs="Arial"/>
          <w:color w:val="000000"/>
          <w:lang w:eastAsia="pt-BR"/>
        </w:rPr>
      </w:pPr>
    </w:p>
    <w:p w14:paraId="3F4326F4" w14:textId="0E3A4752" w:rsidR="00545A9D" w:rsidRPr="008C41D5" w:rsidRDefault="00545A9D" w:rsidP="00545A9D">
      <w:pPr>
        <w:spacing w:after="0" w:line="240" w:lineRule="auto"/>
        <w:ind w:firstLine="2268"/>
        <w:jc w:val="center"/>
        <w:rPr>
          <w:rFonts w:ascii="Arial" w:eastAsia="Times New Roman" w:hAnsi="Arial" w:cs="Arial"/>
          <w:color w:val="000000"/>
          <w:lang w:eastAsia="pt-BR"/>
        </w:rPr>
      </w:pPr>
    </w:p>
    <w:p w14:paraId="6CCEBEBF" w14:textId="52789ACC" w:rsidR="00545A9D" w:rsidRPr="008C41D5" w:rsidRDefault="00545A9D" w:rsidP="00545A9D">
      <w:pPr>
        <w:spacing w:after="0" w:line="240" w:lineRule="auto"/>
        <w:ind w:firstLine="2268"/>
        <w:jc w:val="center"/>
        <w:rPr>
          <w:rFonts w:ascii="Arial" w:eastAsia="Times New Roman" w:hAnsi="Arial" w:cs="Arial"/>
          <w:color w:val="000000"/>
          <w:lang w:eastAsia="pt-BR"/>
        </w:rPr>
      </w:pPr>
    </w:p>
    <w:p w14:paraId="77D77639" w14:textId="1FDF5B0D" w:rsidR="00545A9D" w:rsidRPr="008C41D5" w:rsidRDefault="00545A9D" w:rsidP="00545A9D">
      <w:pPr>
        <w:spacing w:after="0" w:line="240" w:lineRule="auto"/>
        <w:ind w:firstLine="2268"/>
        <w:jc w:val="center"/>
        <w:rPr>
          <w:rFonts w:ascii="Arial" w:eastAsia="Times New Roman" w:hAnsi="Arial" w:cs="Arial"/>
          <w:color w:val="000000"/>
          <w:lang w:eastAsia="pt-BR"/>
        </w:rPr>
      </w:pPr>
    </w:p>
    <w:p w14:paraId="56B4BC64" w14:textId="6EAC2AC8" w:rsidR="00545A9D" w:rsidRPr="008C41D5" w:rsidRDefault="00545A9D" w:rsidP="00545A9D">
      <w:pPr>
        <w:spacing w:after="0" w:line="240" w:lineRule="auto"/>
        <w:ind w:firstLine="2268"/>
        <w:jc w:val="center"/>
        <w:rPr>
          <w:rFonts w:ascii="Arial" w:eastAsia="Times New Roman" w:hAnsi="Arial" w:cs="Arial"/>
          <w:color w:val="000000"/>
          <w:lang w:eastAsia="pt-BR"/>
        </w:rPr>
      </w:pPr>
    </w:p>
    <w:p w14:paraId="21191CC0" w14:textId="77777777" w:rsidR="00545A9D" w:rsidRPr="008C41D5" w:rsidRDefault="00545A9D" w:rsidP="00545A9D">
      <w:pPr>
        <w:spacing w:after="0" w:line="240" w:lineRule="auto"/>
        <w:rPr>
          <w:rFonts w:ascii="Arial" w:eastAsia="Times New Roman" w:hAnsi="Arial" w:cs="Arial"/>
          <w:sz w:val="24"/>
          <w:szCs w:val="24"/>
          <w:lang w:eastAsia="pt-BR"/>
        </w:rPr>
      </w:pPr>
    </w:p>
    <w:p w14:paraId="5B70A96C" w14:textId="77777777" w:rsidR="00545A9D" w:rsidRPr="008C41D5" w:rsidRDefault="00545A9D" w:rsidP="00545A9D">
      <w:pPr>
        <w:spacing w:after="0" w:line="240" w:lineRule="auto"/>
        <w:rPr>
          <w:rFonts w:ascii="Arial" w:eastAsia="Times New Roman" w:hAnsi="Arial" w:cs="Arial"/>
          <w:sz w:val="24"/>
          <w:szCs w:val="24"/>
          <w:lang w:eastAsia="pt-BR"/>
        </w:rPr>
      </w:pPr>
    </w:p>
    <w:p w14:paraId="0C206C81" w14:textId="77777777" w:rsidR="00545A9D" w:rsidRPr="008C41D5" w:rsidRDefault="00545A9D" w:rsidP="00545A9D">
      <w:pPr>
        <w:spacing w:after="0" w:line="240" w:lineRule="auto"/>
        <w:ind w:left="3960"/>
        <w:jc w:val="both"/>
        <w:rPr>
          <w:rFonts w:ascii="Arial" w:eastAsia="Times New Roman" w:hAnsi="Arial" w:cs="Arial"/>
          <w:color w:val="000000"/>
          <w:lang w:eastAsia="pt-BR"/>
        </w:rPr>
      </w:pPr>
    </w:p>
    <w:p w14:paraId="52EF434A" w14:textId="77777777" w:rsidR="00545A9D" w:rsidRPr="008C41D5" w:rsidRDefault="00545A9D" w:rsidP="00545A9D">
      <w:pPr>
        <w:spacing w:after="0" w:line="240" w:lineRule="auto"/>
        <w:ind w:left="3960"/>
        <w:jc w:val="both"/>
        <w:rPr>
          <w:rFonts w:ascii="Arial" w:eastAsia="Times New Roman" w:hAnsi="Arial" w:cs="Arial"/>
          <w:color w:val="000000"/>
          <w:lang w:eastAsia="pt-BR"/>
        </w:rPr>
      </w:pPr>
    </w:p>
    <w:p w14:paraId="3FF55117" w14:textId="77777777" w:rsidR="00545A9D" w:rsidRPr="008C41D5" w:rsidRDefault="00545A9D" w:rsidP="00545A9D">
      <w:pPr>
        <w:spacing w:after="0" w:line="240" w:lineRule="auto"/>
        <w:ind w:left="3960"/>
        <w:jc w:val="both"/>
        <w:rPr>
          <w:rFonts w:ascii="Arial" w:eastAsia="Times New Roman" w:hAnsi="Arial" w:cs="Arial"/>
          <w:color w:val="000000"/>
          <w:lang w:eastAsia="pt-BR"/>
        </w:rPr>
      </w:pPr>
    </w:p>
    <w:p w14:paraId="4134A5B7" w14:textId="77777777" w:rsidR="00545A9D" w:rsidRPr="008C41D5" w:rsidRDefault="00545A9D" w:rsidP="00545A9D">
      <w:pPr>
        <w:spacing w:after="0" w:line="240" w:lineRule="auto"/>
        <w:ind w:left="3960"/>
        <w:jc w:val="both"/>
        <w:rPr>
          <w:rFonts w:ascii="Arial" w:eastAsia="Times New Roman" w:hAnsi="Arial" w:cs="Arial"/>
          <w:sz w:val="28"/>
          <w:szCs w:val="28"/>
          <w:lang w:eastAsia="pt-BR"/>
        </w:rPr>
      </w:pPr>
      <w:r w:rsidRPr="008C41D5">
        <w:rPr>
          <w:rFonts w:ascii="Arial" w:eastAsia="Times New Roman" w:hAnsi="Arial" w:cs="Arial"/>
          <w:color w:val="000000"/>
          <w:sz w:val="24"/>
          <w:szCs w:val="24"/>
          <w:lang w:eastAsia="pt-BR"/>
        </w:rPr>
        <w:t>GOIÂNIA-GO</w:t>
      </w:r>
    </w:p>
    <w:p w14:paraId="1BC62677" w14:textId="77777777" w:rsidR="00545A9D" w:rsidRPr="008C41D5" w:rsidRDefault="00545A9D" w:rsidP="00545A9D">
      <w:pPr>
        <w:spacing w:after="0" w:line="240" w:lineRule="auto"/>
        <w:jc w:val="center"/>
        <w:rPr>
          <w:rFonts w:ascii="Arial" w:eastAsia="Times New Roman" w:hAnsi="Arial" w:cs="Arial"/>
          <w:sz w:val="28"/>
          <w:szCs w:val="28"/>
          <w:lang w:eastAsia="pt-BR"/>
        </w:rPr>
      </w:pPr>
      <w:r w:rsidRPr="008C41D5">
        <w:rPr>
          <w:rFonts w:ascii="Arial" w:eastAsia="Times New Roman" w:hAnsi="Arial" w:cs="Arial"/>
          <w:color w:val="000000"/>
          <w:sz w:val="24"/>
          <w:szCs w:val="24"/>
          <w:lang w:eastAsia="pt-BR"/>
        </w:rPr>
        <w:t>2020</w:t>
      </w:r>
    </w:p>
    <w:p w14:paraId="7A08DC95" w14:textId="77777777" w:rsidR="00962A58" w:rsidRPr="008C41D5" w:rsidRDefault="00962A58" w:rsidP="001A7328">
      <w:pPr>
        <w:spacing w:after="0" w:line="240" w:lineRule="auto"/>
        <w:jc w:val="center"/>
        <w:rPr>
          <w:rFonts w:ascii="Arial" w:eastAsia="Times New Roman" w:hAnsi="Arial" w:cs="Arial"/>
          <w:color w:val="000000"/>
          <w:sz w:val="24"/>
          <w:szCs w:val="24"/>
          <w:lang w:eastAsia="pt-BR"/>
        </w:rPr>
      </w:pPr>
    </w:p>
    <w:p w14:paraId="2F156ACE" w14:textId="202E6AF8" w:rsidR="00087FBA" w:rsidRPr="008C41D5" w:rsidRDefault="00087FBA" w:rsidP="000F1728">
      <w:pPr>
        <w:spacing w:before="240" w:after="240" w:line="240" w:lineRule="auto"/>
        <w:jc w:val="center"/>
        <w:rPr>
          <w:rFonts w:ascii="Arial" w:eastAsia="Times New Roman" w:hAnsi="Arial" w:cs="Arial"/>
          <w:sz w:val="28"/>
          <w:szCs w:val="28"/>
          <w:lang w:eastAsia="pt-BR"/>
        </w:rPr>
      </w:pPr>
      <w:r w:rsidRPr="008C41D5">
        <w:rPr>
          <w:rFonts w:ascii="Arial" w:eastAsia="Times New Roman" w:hAnsi="Arial" w:cs="Arial"/>
          <w:color w:val="000000"/>
          <w:sz w:val="24"/>
          <w:szCs w:val="24"/>
          <w:lang w:eastAsia="pt-BR"/>
        </w:rPr>
        <w:t>MARINA LOPES ARAÚJO</w:t>
      </w:r>
    </w:p>
    <w:p w14:paraId="63AF37C0" w14:textId="77777777" w:rsidR="00087FBA" w:rsidRPr="008C41D5" w:rsidRDefault="00087FBA" w:rsidP="00087FBA">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lang w:eastAsia="pt-BR"/>
        </w:rPr>
        <w:t> </w:t>
      </w:r>
    </w:p>
    <w:p w14:paraId="541435F8" w14:textId="63F07D99" w:rsidR="00087FBA" w:rsidRPr="008C41D5" w:rsidRDefault="00087FBA" w:rsidP="000F1728">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b/>
          <w:bCs/>
          <w:color w:val="000000"/>
          <w:lang w:eastAsia="pt-BR"/>
        </w:rPr>
        <w:t> </w:t>
      </w:r>
    </w:p>
    <w:p w14:paraId="5F540D1D" w14:textId="26437D6D" w:rsidR="00087FBA" w:rsidRPr="008C41D5" w:rsidRDefault="00087FBA" w:rsidP="000F1728">
      <w:pPr>
        <w:spacing w:before="240" w:after="240" w:line="240" w:lineRule="auto"/>
        <w:jc w:val="center"/>
        <w:rPr>
          <w:rFonts w:ascii="Arial" w:eastAsia="Times New Roman" w:hAnsi="Arial" w:cs="Arial"/>
          <w:sz w:val="24"/>
          <w:szCs w:val="24"/>
          <w:lang w:eastAsia="pt-BR"/>
        </w:rPr>
      </w:pPr>
    </w:p>
    <w:p w14:paraId="36880899" w14:textId="77777777" w:rsidR="00087FBA" w:rsidRPr="008C41D5" w:rsidRDefault="00087FBA" w:rsidP="00087FBA">
      <w:pPr>
        <w:spacing w:before="240" w:after="240" w:line="240" w:lineRule="auto"/>
        <w:jc w:val="center"/>
        <w:rPr>
          <w:rFonts w:ascii="Arial" w:eastAsia="Times New Roman" w:hAnsi="Arial" w:cs="Arial"/>
          <w:lang w:eastAsia="pt-BR"/>
        </w:rPr>
      </w:pPr>
      <w:r w:rsidRPr="008C41D5">
        <w:rPr>
          <w:rFonts w:ascii="Arial" w:eastAsia="Times New Roman" w:hAnsi="Arial" w:cs="Arial"/>
          <w:b/>
          <w:bCs/>
          <w:color w:val="000000"/>
          <w:sz w:val="24"/>
          <w:szCs w:val="24"/>
          <w:lang w:eastAsia="pt-BR"/>
        </w:rPr>
        <w:t>ABORDAGEM CIENTÍFICA SOBRE A UTILIZAÇÃO DO MICROAGULHAMENTO NO TRATAMENTO DE ESTRIAS RUBRAS E ALBAS </w:t>
      </w:r>
    </w:p>
    <w:p w14:paraId="0A073222" w14:textId="10707200" w:rsidR="00087FBA" w:rsidRPr="008C41D5" w:rsidRDefault="00087FBA" w:rsidP="000F1728">
      <w:pPr>
        <w:spacing w:before="240" w:after="240" w:line="240" w:lineRule="auto"/>
        <w:jc w:val="center"/>
        <w:rPr>
          <w:rFonts w:ascii="Arial" w:eastAsia="Times New Roman" w:hAnsi="Arial" w:cs="Arial"/>
          <w:sz w:val="24"/>
          <w:szCs w:val="24"/>
          <w:lang w:eastAsia="pt-BR"/>
        </w:rPr>
      </w:pPr>
      <w:r w:rsidRPr="008C41D5">
        <w:rPr>
          <w:rFonts w:ascii="Arial" w:eastAsia="Times New Roman" w:hAnsi="Arial" w:cs="Arial"/>
          <w:color w:val="000000"/>
          <w:lang w:eastAsia="pt-BR"/>
        </w:rPr>
        <w:t> </w:t>
      </w:r>
    </w:p>
    <w:p w14:paraId="511B0A22" w14:textId="6100BFA3" w:rsidR="00087FBA" w:rsidRPr="008C41D5" w:rsidRDefault="00087FBA" w:rsidP="00087FBA">
      <w:pPr>
        <w:spacing w:before="240" w:after="240" w:line="240" w:lineRule="auto"/>
        <w:rPr>
          <w:rFonts w:ascii="Arial" w:eastAsia="Times New Roman" w:hAnsi="Arial" w:cs="Arial"/>
          <w:color w:val="000000"/>
          <w:lang w:eastAsia="pt-BR"/>
        </w:rPr>
      </w:pPr>
      <w:r w:rsidRPr="008C41D5">
        <w:rPr>
          <w:rFonts w:ascii="Arial" w:eastAsia="Times New Roman" w:hAnsi="Arial" w:cs="Arial"/>
          <w:color w:val="000000"/>
          <w:lang w:eastAsia="pt-BR"/>
        </w:rPr>
        <w:t> </w:t>
      </w:r>
    </w:p>
    <w:p w14:paraId="74C4AB40" w14:textId="77777777" w:rsidR="004976E7" w:rsidRPr="008C41D5" w:rsidRDefault="004976E7" w:rsidP="00087FBA">
      <w:pPr>
        <w:spacing w:before="240" w:after="240" w:line="240" w:lineRule="auto"/>
        <w:rPr>
          <w:rFonts w:ascii="Arial" w:eastAsia="Times New Roman" w:hAnsi="Arial" w:cs="Arial"/>
          <w:sz w:val="24"/>
          <w:szCs w:val="24"/>
          <w:lang w:eastAsia="pt-BR"/>
        </w:rPr>
      </w:pPr>
    </w:p>
    <w:p w14:paraId="156094A5" w14:textId="159FFF07" w:rsidR="00087FBA" w:rsidRPr="008C41D5" w:rsidRDefault="00087FBA" w:rsidP="007E2B9B">
      <w:pPr>
        <w:spacing w:before="240" w:after="240" w:line="240" w:lineRule="auto"/>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Trabalho de Conclusão de Curso a ser apresentado à banca examinadora da Pontifícia Universidade Católica de Goiás como um dos pré-requisitos para obtenção do título de Bacharel em Ciências Biológicas – Modalidade Médica</w:t>
      </w:r>
      <w:r w:rsidR="0002012B">
        <w:rPr>
          <w:rFonts w:ascii="Arial" w:eastAsia="Times New Roman" w:hAnsi="Arial" w:cs="Arial"/>
          <w:color w:val="000000"/>
          <w:sz w:val="24"/>
          <w:szCs w:val="24"/>
          <w:lang w:eastAsia="pt-BR"/>
        </w:rPr>
        <w:t>.</w:t>
      </w:r>
    </w:p>
    <w:p w14:paraId="4FE7617C" w14:textId="7A93C4D5" w:rsidR="007E2B9B" w:rsidRPr="008C41D5" w:rsidRDefault="007E2B9B" w:rsidP="007E2B9B">
      <w:pPr>
        <w:spacing w:before="240" w:after="240" w:line="240" w:lineRule="auto"/>
        <w:jc w:val="both"/>
        <w:rPr>
          <w:rFonts w:ascii="Arial" w:eastAsia="Times New Roman" w:hAnsi="Arial" w:cs="Arial"/>
          <w:color w:val="000000"/>
          <w:lang w:eastAsia="pt-BR"/>
        </w:rPr>
      </w:pPr>
    </w:p>
    <w:p w14:paraId="11F32A13" w14:textId="77777777" w:rsidR="007E2B9B" w:rsidRPr="008C41D5" w:rsidRDefault="007E2B9B" w:rsidP="007E2B9B">
      <w:pPr>
        <w:spacing w:after="240" w:line="240" w:lineRule="auto"/>
        <w:jc w:val="center"/>
        <w:rPr>
          <w:rFonts w:ascii="Arial" w:eastAsia="Times New Roman" w:hAnsi="Arial" w:cs="Arial"/>
          <w:sz w:val="24"/>
          <w:szCs w:val="24"/>
          <w:lang w:eastAsia="pt-BR"/>
        </w:rPr>
      </w:pPr>
    </w:p>
    <w:p w14:paraId="14C60982" w14:textId="13AAD746" w:rsidR="007E2B9B" w:rsidRPr="008C41D5" w:rsidRDefault="007E2B9B" w:rsidP="000F1728">
      <w:pPr>
        <w:spacing w:after="0" w:line="240" w:lineRule="auto"/>
        <w:ind w:left="2552" w:hanging="284"/>
        <w:rPr>
          <w:rFonts w:ascii="Arial" w:eastAsia="Times New Roman" w:hAnsi="Arial" w:cs="Arial"/>
          <w:color w:val="000000"/>
          <w:lang w:eastAsia="pt-BR"/>
        </w:rPr>
      </w:pPr>
      <w:r w:rsidRPr="008C41D5">
        <w:rPr>
          <w:rFonts w:ascii="Arial" w:eastAsia="Times New Roman" w:hAnsi="Arial" w:cs="Arial"/>
          <w:color w:val="000000"/>
          <w:lang w:eastAsia="pt-BR"/>
        </w:rPr>
        <w:t>____________________________________________________</w:t>
      </w:r>
      <w:r w:rsidR="000F1728" w:rsidRPr="008C41D5">
        <w:rPr>
          <w:rFonts w:ascii="Arial" w:eastAsia="Times New Roman" w:hAnsi="Arial" w:cs="Arial"/>
          <w:color w:val="000000"/>
          <w:lang w:eastAsia="pt-BR"/>
        </w:rPr>
        <w:t>___</w:t>
      </w:r>
    </w:p>
    <w:p w14:paraId="742CD0D1" w14:textId="1801B694" w:rsidR="007E2B9B" w:rsidRPr="008C41D5" w:rsidRDefault="00087FBA" w:rsidP="007E2B9B">
      <w:pPr>
        <w:spacing w:after="0" w:line="240" w:lineRule="auto"/>
        <w:ind w:left="2552"/>
        <w:jc w:val="center"/>
        <w:rPr>
          <w:rFonts w:ascii="Arial" w:eastAsia="Times New Roman" w:hAnsi="Arial" w:cs="Arial"/>
          <w:sz w:val="24"/>
          <w:szCs w:val="24"/>
          <w:lang w:eastAsia="pt-BR"/>
        </w:rPr>
      </w:pPr>
      <w:r w:rsidRPr="008C41D5">
        <w:rPr>
          <w:rFonts w:ascii="Arial" w:eastAsia="Times New Roman" w:hAnsi="Arial" w:cs="Arial"/>
          <w:color w:val="000000"/>
          <w:lang w:eastAsia="pt-BR"/>
        </w:rPr>
        <w:t>Orientadora: Prof. Ms. Flávia Martins Nascente</w:t>
      </w:r>
    </w:p>
    <w:p w14:paraId="07468FB2" w14:textId="1CD107F4" w:rsidR="00087FBA" w:rsidRPr="008C41D5" w:rsidRDefault="00087FBA" w:rsidP="007E2B9B">
      <w:pPr>
        <w:spacing w:after="0" w:line="240" w:lineRule="auto"/>
        <w:ind w:firstLine="2835"/>
        <w:jc w:val="center"/>
        <w:rPr>
          <w:rFonts w:ascii="Arial" w:eastAsia="Times New Roman" w:hAnsi="Arial" w:cs="Arial"/>
          <w:color w:val="000000"/>
          <w:lang w:eastAsia="pt-BR"/>
        </w:rPr>
      </w:pPr>
      <w:r w:rsidRPr="008C41D5">
        <w:rPr>
          <w:rFonts w:ascii="Arial" w:eastAsia="Times New Roman" w:hAnsi="Arial" w:cs="Arial"/>
          <w:color w:val="000000"/>
          <w:lang w:eastAsia="pt-BR"/>
        </w:rPr>
        <w:t>Coorientadora: Biomédica Esteta Isteuria Cristina</w:t>
      </w:r>
      <w:r w:rsidR="007E2B9B" w:rsidRPr="008C41D5">
        <w:rPr>
          <w:rFonts w:ascii="Arial" w:eastAsia="Times New Roman" w:hAnsi="Arial" w:cs="Arial"/>
          <w:color w:val="000000"/>
          <w:lang w:eastAsia="pt-BR"/>
        </w:rPr>
        <w:t xml:space="preserve"> </w:t>
      </w:r>
      <w:r w:rsidRPr="008C41D5">
        <w:rPr>
          <w:rFonts w:ascii="Arial" w:eastAsia="Times New Roman" w:hAnsi="Arial" w:cs="Arial"/>
          <w:color w:val="000000"/>
          <w:lang w:eastAsia="pt-BR"/>
        </w:rPr>
        <w:t>Paula Santos</w:t>
      </w:r>
    </w:p>
    <w:p w14:paraId="1A2ADEB4" w14:textId="79AE68AB" w:rsidR="007E2B9B" w:rsidRPr="008C41D5" w:rsidRDefault="007E2B9B" w:rsidP="007E2B9B">
      <w:pPr>
        <w:spacing w:after="0" w:line="240" w:lineRule="auto"/>
        <w:ind w:firstLine="2835"/>
        <w:jc w:val="center"/>
        <w:rPr>
          <w:rFonts w:ascii="Arial" w:eastAsia="Times New Roman" w:hAnsi="Arial" w:cs="Arial"/>
          <w:color w:val="000000"/>
          <w:lang w:eastAsia="pt-BR"/>
        </w:rPr>
      </w:pPr>
    </w:p>
    <w:p w14:paraId="32F25AB0" w14:textId="76657500" w:rsidR="007E2B9B" w:rsidRPr="008C41D5" w:rsidRDefault="000E164E" w:rsidP="007E2B9B">
      <w:pPr>
        <w:spacing w:after="0" w:line="240" w:lineRule="auto"/>
        <w:rPr>
          <w:rFonts w:ascii="Arial" w:eastAsia="Times New Roman" w:hAnsi="Arial" w:cs="Arial"/>
          <w:color w:val="000000"/>
          <w:lang w:eastAsia="pt-BR"/>
        </w:rPr>
      </w:pPr>
      <w:r>
        <w:rPr>
          <w:rFonts w:ascii="Arial" w:eastAsia="Times New Roman" w:hAnsi="Arial" w:cs="Arial"/>
          <w:color w:val="000000"/>
          <w:lang w:eastAsia="pt-BR"/>
        </w:rPr>
        <w:t xml:space="preserve">                                    </w:t>
      </w:r>
      <w:r w:rsidR="007E2B9B" w:rsidRPr="008C41D5">
        <w:rPr>
          <w:rFonts w:ascii="Arial" w:eastAsia="Times New Roman" w:hAnsi="Arial" w:cs="Arial"/>
          <w:color w:val="000000"/>
          <w:lang w:eastAsia="pt-BR"/>
        </w:rPr>
        <w:t>Banca examinadora:</w:t>
      </w:r>
    </w:p>
    <w:p w14:paraId="26734DE4" w14:textId="77F180A7" w:rsidR="007E2B9B" w:rsidRPr="008C41D5" w:rsidRDefault="007E2B9B" w:rsidP="007E2B9B">
      <w:pPr>
        <w:spacing w:after="0" w:line="240" w:lineRule="auto"/>
        <w:rPr>
          <w:rFonts w:ascii="Arial" w:eastAsia="Times New Roman" w:hAnsi="Arial" w:cs="Arial"/>
          <w:color w:val="000000"/>
          <w:lang w:eastAsia="pt-BR"/>
        </w:rPr>
      </w:pPr>
    </w:p>
    <w:p w14:paraId="06E17245" w14:textId="1E283532" w:rsidR="000F1728" w:rsidRPr="008C41D5" w:rsidRDefault="000F1728" w:rsidP="007E2B9B">
      <w:pPr>
        <w:spacing w:after="0" w:line="240" w:lineRule="auto"/>
        <w:rPr>
          <w:rFonts w:ascii="Arial" w:eastAsia="Times New Roman" w:hAnsi="Arial" w:cs="Arial"/>
          <w:color w:val="000000"/>
          <w:lang w:eastAsia="pt-BR"/>
        </w:rPr>
      </w:pPr>
    </w:p>
    <w:p w14:paraId="078D8B38" w14:textId="77777777" w:rsidR="004976E7" w:rsidRPr="008C41D5" w:rsidRDefault="004976E7" w:rsidP="007E2B9B">
      <w:pPr>
        <w:spacing w:after="0" w:line="240" w:lineRule="auto"/>
        <w:rPr>
          <w:rFonts w:ascii="Arial" w:eastAsia="Times New Roman" w:hAnsi="Arial" w:cs="Arial"/>
          <w:color w:val="000000"/>
          <w:lang w:eastAsia="pt-BR"/>
        </w:rPr>
      </w:pPr>
    </w:p>
    <w:p w14:paraId="36285DD7" w14:textId="036E6453" w:rsidR="007E2B9B" w:rsidRPr="008C41D5" w:rsidRDefault="000F1728" w:rsidP="000F1728">
      <w:pPr>
        <w:spacing w:after="0" w:line="240" w:lineRule="auto"/>
        <w:ind w:firstLine="2268"/>
        <w:rPr>
          <w:rFonts w:ascii="Arial" w:eastAsia="Times New Roman" w:hAnsi="Arial" w:cs="Arial"/>
          <w:sz w:val="24"/>
          <w:szCs w:val="24"/>
          <w:lang w:eastAsia="pt-BR"/>
        </w:rPr>
      </w:pPr>
      <w:r w:rsidRPr="008C41D5">
        <w:rPr>
          <w:rFonts w:ascii="Arial" w:eastAsia="Times New Roman" w:hAnsi="Arial" w:cs="Arial"/>
          <w:sz w:val="24"/>
          <w:szCs w:val="24"/>
          <w:lang w:eastAsia="pt-BR"/>
        </w:rPr>
        <w:t>________________________</w:t>
      </w:r>
      <w:r w:rsidR="008C41D5">
        <w:rPr>
          <w:rFonts w:ascii="Arial" w:eastAsia="Times New Roman" w:hAnsi="Arial" w:cs="Arial"/>
          <w:sz w:val="24"/>
          <w:szCs w:val="24"/>
          <w:lang w:eastAsia="pt-BR"/>
        </w:rPr>
        <w:t>__________________________</w:t>
      </w:r>
    </w:p>
    <w:p w14:paraId="30B4910D" w14:textId="459D097C" w:rsidR="000F1728" w:rsidRPr="008C41D5" w:rsidRDefault="000F1728" w:rsidP="000F1728">
      <w:pPr>
        <w:spacing w:after="0" w:line="240" w:lineRule="auto"/>
        <w:ind w:firstLine="2268"/>
        <w:jc w:val="center"/>
        <w:rPr>
          <w:rFonts w:ascii="Arial" w:eastAsia="Times New Roman" w:hAnsi="Arial" w:cs="Arial"/>
          <w:sz w:val="24"/>
          <w:szCs w:val="24"/>
          <w:lang w:eastAsia="pt-BR"/>
        </w:rPr>
      </w:pPr>
      <w:r w:rsidRPr="008C41D5">
        <w:rPr>
          <w:rFonts w:ascii="Arial" w:eastAsia="Times New Roman" w:hAnsi="Arial" w:cs="Arial"/>
          <w:sz w:val="24"/>
          <w:szCs w:val="24"/>
          <w:lang w:eastAsia="pt-BR"/>
        </w:rPr>
        <w:t>Orientador(a):</w:t>
      </w:r>
    </w:p>
    <w:p w14:paraId="3481B17D" w14:textId="2FDEEBDD" w:rsidR="000F1728" w:rsidRPr="008C41D5" w:rsidRDefault="000F1728" w:rsidP="000F1728">
      <w:pPr>
        <w:spacing w:after="0" w:line="240" w:lineRule="auto"/>
        <w:ind w:firstLine="2552"/>
        <w:jc w:val="center"/>
        <w:rPr>
          <w:rFonts w:ascii="Arial" w:eastAsia="Times New Roman" w:hAnsi="Arial" w:cs="Arial"/>
          <w:sz w:val="24"/>
          <w:szCs w:val="24"/>
          <w:lang w:eastAsia="pt-BR"/>
        </w:rPr>
      </w:pPr>
    </w:p>
    <w:p w14:paraId="160B51CF" w14:textId="05ACB0D5" w:rsidR="000F1728" w:rsidRPr="008C41D5" w:rsidRDefault="000F1728" w:rsidP="000F1728">
      <w:pPr>
        <w:spacing w:after="0" w:line="240" w:lineRule="auto"/>
        <w:ind w:firstLine="2552"/>
        <w:jc w:val="center"/>
        <w:rPr>
          <w:rFonts w:ascii="Arial" w:eastAsia="Times New Roman" w:hAnsi="Arial" w:cs="Arial"/>
          <w:sz w:val="24"/>
          <w:szCs w:val="24"/>
          <w:lang w:eastAsia="pt-BR"/>
        </w:rPr>
      </w:pPr>
    </w:p>
    <w:p w14:paraId="4D0894A0" w14:textId="77777777" w:rsidR="000F1728" w:rsidRPr="008C41D5" w:rsidRDefault="000F1728" w:rsidP="000F1728">
      <w:pPr>
        <w:spacing w:after="0" w:line="240" w:lineRule="auto"/>
        <w:ind w:firstLine="2552"/>
        <w:jc w:val="center"/>
        <w:rPr>
          <w:rFonts w:ascii="Arial" w:eastAsia="Times New Roman" w:hAnsi="Arial" w:cs="Arial"/>
          <w:sz w:val="24"/>
          <w:szCs w:val="24"/>
          <w:lang w:eastAsia="pt-BR"/>
        </w:rPr>
      </w:pPr>
    </w:p>
    <w:p w14:paraId="204235DC" w14:textId="4D919B36" w:rsidR="000F1728" w:rsidRPr="008C41D5" w:rsidRDefault="000F1728" w:rsidP="000F1728">
      <w:pPr>
        <w:spacing w:after="0" w:line="240" w:lineRule="auto"/>
        <w:ind w:firstLine="2268"/>
        <w:rPr>
          <w:rFonts w:ascii="Arial" w:eastAsia="Times New Roman" w:hAnsi="Arial" w:cs="Arial"/>
          <w:sz w:val="24"/>
          <w:szCs w:val="24"/>
          <w:lang w:eastAsia="pt-BR"/>
        </w:rPr>
      </w:pPr>
      <w:r w:rsidRPr="008C41D5">
        <w:rPr>
          <w:rFonts w:ascii="Arial" w:eastAsia="Times New Roman" w:hAnsi="Arial" w:cs="Arial"/>
          <w:sz w:val="24"/>
          <w:szCs w:val="24"/>
          <w:lang w:eastAsia="pt-BR"/>
        </w:rPr>
        <w:t>________________________</w:t>
      </w:r>
      <w:r w:rsidR="008C41D5">
        <w:rPr>
          <w:rFonts w:ascii="Arial" w:eastAsia="Times New Roman" w:hAnsi="Arial" w:cs="Arial"/>
          <w:sz w:val="24"/>
          <w:szCs w:val="24"/>
          <w:lang w:eastAsia="pt-BR"/>
        </w:rPr>
        <w:t>__________________________</w:t>
      </w:r>
    </w:p>
    <w:p w14:paraId="2E09249B" w14:textId="19057CAE" w:rsidR="000F1728" w:rsidRPr="008C41D5" w:rsidRDefault="0002012B" w:rsidP="000F1728">
      <w:pPr>
        <w:spacing w:after="0" w:line="240" w:lineRule="auto"/>
        <w:ind w:firstLine="2268"/>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Examinador 1: Dra. </w:t>
      </w:r>
      <w:r>
        <w:rPr>
          <w:rStyle w:val="fontstyle31"/>
          <w:sz w:val="24"/>
          <w:szCs w:val="24"/>
        </w:rPr>
        <w:t>Alessandra Moura de Brito</w:t>
      </w:r>
    </w:p>
    <w:p w14:paraId="3A74151A" w14:textId="4B4E217B" w:rsidR="000F1728" w:rsidRPr="008C41D5" w:rsidRDefault="000F1728" w:rsidP="000F1728">
      <w:pPr>
        <w:spacing w:after="0" w:line="240" w:lineRule="auto"/>
        <w:ind w:firstLine="2552"/>
        <w:jc w:val="center"/>
        <w:rPr>
          <w:rFonts w:ascii="Arial" w:eastAsia="Times New Roman" w:hAnsi="Arial" w:cs="Arial"/>
          <w:sz w:val="24"/>
          <w:szCs w:val="24"/>
          <w:lang w:eastAsia="pt-BR"/>
        </w:rPr>
      </w:pPr>
    </w:p>
    <w:p w14:paraId="0F6736C4" w14:textId="5D3A8F45" w:rsidR="000F1728" w:rsidRPr="008C41D5" w:rsidRDefault="000F1728" w:rsidP="000F1728">
      <w:pPr>
        <w:spacing w:after="0" w:line="240" w:lineRule="auto"/>
        <w:ind w:firstLine="2552"/>
        <w:jc w:val="center"/>
        <w:rPr>
          <w:rFonts w:ascii="Arial" w:eastAsia="Times New Roman" w:hAnsi="Arial" w:cs="Arial"/>
          <w:sz w:val="24"/>
          <w:szCs w:val="24"/>
          <w:lang w:eastAsia="pt-BR"/>
        </w:rPr>
      </w:pPr>
    </w:p>
    <w:p w14:paraId="2A973F68" w14:textId="77777777" w:rsidR="000F1728" w:rsidRPr="008C41D5" w:rsidRDefault="000F1728" w:rsidP="000F1728">
      <w:pPr>
        <w:spacing w:after="0" w:line="240" w:lineRule="auto"/>
        <w:ind w:firstLine="2552"/>
        <w:jc w:val="center"/>
        <w:rPr>
          <w:rFonts w:ascii="Arial" w:eastAsia="Times New Roman" w:hAnsi="Arial" w:cs="Arial"/>
          <w:sz w:val="24"/>
          <w:szCs w:val="24"/>
          <w:lang w:eastAsia="pt-BR"/>
        </w:rPr>
      </w:pPr>
    </w:p>
    <w:p w14:paraId="6684E4C5" w14:textId="6527DDD2" w:rsidR="000F1728" w:rsidRPr="008C41D5" w:rsidRDefault="000F1728" w:rsidP="000F1728">
      <w:pPr>
        <w:spacing w:after="0" w:line="240" w:lineRule="auto"/>
        <w:ind w:firstLine="2268"/>
        <w:rPr>
          <w:rFonts w:ascii="Arial" w:eastAsia="Times New Roman" w:hAnsi="Arial" w:cs="Arial"/>
          <w:sz w:val="24"/>
          <w:szCs w:val="24"/>
          <w:lang w:eastAsia="pt-BR"/>
        </w:rPr>
      </w:pPr>
      <w:r w:rsidRPr="008C41D5">
        <w:rPr>
          <w:rFonts w:ascii="Arial" w:eastAsia="Times New Roman" w:hAnsi="Arial" w:cs="Arial"/>
          <w:sz w:val="24"/>
          <w:szCs w:val="24"/>
          <w:lang w:eastAsia="pt-BR"/>
        </w:rPr>
        <w:t>________________________</w:t>
      </w:r>
      <w:r w:rsidR="008C41D5">
        <w:rPr>
          <w:rFonts w:ascii="Arial" w:eastAsia="Times New Roman" w:hAnsi="Arial" w:cs="Arial"/>
          <w:sz w:val="24"/>
          <w:szCs w:val="24"/>
          <w:lang w:eastAsia="pt-BR"/>
        </w:rPr>
        <w:t>__________________________</w:t>
      </w:r>
    </w:p>
    <w:p w14:paraId="1CFAC193" w14:textId="4BA73C78" w:rsidR="0002012B" w:rsidRPr="008C41D5" w:rsidRDefault="0002012B" w:rsidP="0002012B">
      <w:pPr>
        <w:spacing w:after="0" w:line="240" w:lineRule="auto"/>
        <w:ind w:firstLine="2268"/>
        <w:jc w:val="center"/>
        <w:rPr>
          <w:rFonts w:ascii="Arial" w:eastAsia="Times New Roman" w:hAnsi="Arial" w:cs="Arial"/>
          <w:sz w:val="24"/>
          <w:szCs w:val="24"/>
          <w:lang w:eastAsia="pt-BR"/>
        </w:rPr>
      </w:pPr>
      <w:r>
        <w:rPr>
          <w:rFonts w:ascii="Arial" w:eastAsia="Times New Roman" w:hAnsi="Arial" w:cs="Arial"/>
          <w:sz w:val="24"/>
          <w:szCs w:val="24"/>
          <w:lang w:eastAsia="pt-BR"/>
        </w:rPr>
        <w:t xml:space="preserve">Examinador 2: Dr. </w:t>
      </w:r>
      <w:r>
        <w:rPr>
          <w:rStyle w:val="fontstyle31"/>
          <w:sz w:val="24"/>
          <w:szCs w:val="24"/>
        </w:rPr>
        <w:t>Uander Coelho Lima</w:t>
      </w:r>
    </w:p>
    <w:p w14:paraId="4D906E2C" w14:textId="0CAE7CE9" w:rsidR="000F1728" w:rsidRPr="008C41D5" w:rsidRDefault="000F1728" w:rsidP="0002012B">
      <w:pPr>
        <w:spacing w:after="0" w:line="240" w:lineRule="auto"/>
        <w:ind w:firstLine="2268"/>
        <w:jc w:val="center"/>
        <w:rPr>
          <w:rFonts w:ascii="Arial" w:eastAsia="Times New Roman" w:hAnsi="Arial" w:cs="Arial"/>
          <w:sz w:val="24"/>
          <w:szCs w:val="24"/>
          <w:lang w:eastAsia="pt-BR"/>
        </w:rPr>
      </w:pPr>
    </w:p>
    <w:p w14:paraId="6BDB8FA0" w14:textId="77777777" w:rsidR="000F1728" w:rsidRPr="008C41D5" w:rsidRDefault="000F1728" w:rsidP="000F1728">
      <w:pPr>
        <w:spacing w:after="0" w:line="240" w:lineRule="auto"/>
        <w:ind w:firstLine="2268"/>
        <w:jc w:val="center"/>
        <w:rPr>
          <w:rFonts w:ascii="Arial" w:eastAsia="Times New Roman" w:hAnsi="Arial" w:cs="Arial"/>
          <w:sz w:val="24"/>
          <w:szCs w:val="24"/>
          <w:lang w:eastAsia="pt-BR"/>
        </w:rPr>
      </w:pPr>
    </w:p>
    <w:p w14:paraId="6CC2EAE2" w14:textId="367731C7" w:rsidR="000F1728" w:rsidRPr="008C41D5" w:rsidRDefault="000F1728" w:rsidP="00087FBA">
      <w:pPr>
        <w:spacing w:after="0" w:line="240" w:lineRule="auto"/>
        <w:rPr>
          <w:rFonts w:ascii="Arial" w:eastAsia="Times New Roman" w:hAnsi="Arial" w:cs="Arial"/>
          <w:sz w:val="24"/>
          <w:szCs w:val="24"/>
          <w:lang w:eastAsia="pt-BR"/>
        </w:rPr>
      </w:pPr>
    </w:p>
    <w:p w14:paraId="5220FF2F" w14:textId="64735B4F" w:rsidR="000F1728" w:rsidRPr="008C41D5" w:rsidRDefault="000F1728" w:rsidP="00087FBA">
      <w:pPr>
        <w:spacing w:after="0" w:line="240" w:lineRule="auto"/>
        <w:rPr>
          <w:rFonts w:ascii="Arial" w:eastAsia="Times New Roman" w:hAnsi="Arial" w:cs="Arial"/>
          <w:sz w:val="24"/>
          <w:szCs w:val="24"/>
          <w:lang w:eastAsia="pt-BR"/>
        </w:rPr>
      </w:pPr>
    </w:p>
    <w:p w14:paraId="4D426174" w14:textId="77777777" w:rsidR="00EE2212" w:rsidRPr="008C41D5" w:rsidRDefault="00EE2212" w:rsidP="00545A9D">
      <w:pPr>
        <w:spacing w:after="0" w:line="240" w:lineRule="auto"/>
        <w:jc w:val="both"/>
        <w:rPr>
          <w:rFonts w:ascii="Arial" w:eastAsia="Times New Roman" w:hAnsi="Arial" w:cs="Arial"/>
          <w:color w:val="000000"/>
          <w:lang w:eastAsia="pt-BR"/>
        </w:rPr>
      </w:pPr>
    </w:p>
    <w:p w14:paraId="714CB3CE" w14:textId="5C22A4D4" w:rsidR="00087FBA" w:rsidRPr="008C41D5" w:rsidRDefault="00087FBA" w:rsidP="004976E7">
      <w:pPr>
        <w:spacing w:after="0" w:line="240" w:lineRule="auto"/>
        <w:ind w:left="3960"/>
        <w:jc w:val="both"/>
        <w:rPr>
          <w:rFonts w:ascii="Arial" w:eastAsia="Times New Roman" w:hAnsi="Arial" w:cs="Arial"/>
          <w:sz w:val="24"/>
          <w:szCs w:val="24"/>
          <w:lang w:eastAsia="pt-BR"/>
        </w:rPr>
      </w:pPr>
      <w:r w:rsidRPr="008C41D5">
        <w:rPr>
          <w:rFonts w:ascii="Arial" w:eastAsia="Times New Roman" w:hAnsi="Arial" w:cs="Arial"/>
          <w:color w:val="000000"/>
          <w:lang w:eastAsia="pt-BR"/>
        </w:rPr>
        <w:t>GOIÂNIA-GO</w:t>
      </w:r>
    </w:p>
    <w:p w14:paraId="30324D53" w14:textId="77777777" w:rsidR="00EE2212" w:rsidRPr="008C41D5" w:rsidRDefault="00087FBA" w:rsidP="00EE2212">
      <w:pPr>
        <w:spacing w:after="0" w:line="240" w:lineRule="auto"/>
        <w:jc w:val="center"/>
        <w:rPr>
          <w:rFonts w:ascii="Arial" w:eastAsia="Times New Roman" w:hAnsi="Arial" w:cs="Arial"/>
          <w:sz w:val="24"/>
          <w:szCs w:val="24"/>
          <w:lang w:eastAsia="pt-BR"/>
        </w:rPr>
      </w:pPr>
      <w:r w:rsidRPr="008C41D5">
        <w:rPr>
          <w:rFonts w:ascii="Arial" w:eastAsia="Times New Roman" w:hAnsi="Arial" w:cs="Arial"/>
          <w:color w:val="000000"/>
          <w:lang w:eastAsia="pt-BR"/>
        </w:rPr>
        <w:t>2020</w:t>
      </w:r>
    </w:p>
    <w:p w14:paraId="630A91E6" w14:textId="75683B80" w:rsidR="00087FBA" w:rsidRPr="008C41D5" w:rsidRDefault="00087FBA" w:rsidP="00545A9D">
      <w:pPr>
        <w:spacing w:after="0" w:line="360" w:lineRule="auto"/>
        <w:jc w:val="center"/>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RESUMO</w:t>
      </w:r>
    </w:p>
    <w:p w14:paraId="3ABF85F3" w14:textId="77777777" w:rsidR="00780B5A" w:rsidRPr="008C41D5" w:rsidRDefault="00780B5A" w:rsidP="00545A9D">
      <w:pPr>
        <w:spacing w:after="0" w:line="360" w:lineRule="auto"/>
        <w:jc w:val="center"/>
        <w:rPr>
          <w:rFonts w:ascii="Arial" w:eastAsia="Times New Roman" w:hAnsi="Arial" w:cs="Arial"/>
          <w:b/>
          <w:bCs/>
          <w:sz w:val="28"/>
          <w:szCs w:val="28"/>
          <w:lang w:eastAsia="pt-BR"/>
        </w:rPr>
      </w:pPr>
    </w:p>
    <w:p w14:paraId="7678B79E" w14:textId="20847926" w:rsidR="00A947D4" w:rsidRPr="008C41D5" w:rsidRDefault="00087FBA" w:rsidP="00780B5A">
      <w:pPr>
        <w:spacing w:after="0" w:line="360" w:lineRule="auto"/>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As estrias são disfunções estéticas ocasionadas pelo rompimento estrutural do tecido conjuntivo que afeta a qualidade de vida de uma grande parte da população, sendo a prevalência maior entre as mulheres. Está diretamente relacionada com baixa autoestima e consequências psicossociais, sendo causada por vários fatores, tais como: endócrinos, genéticos e mecânicos. As estrias surgem em decorrência da perda da elasticidade e da síntese dos fibroblastos e, consequentemente do rompimento das fibras de colágeno, elas</w:t>
      </w:r>
      <w:r w:rsidR="002D7A71">
        <w:rPr>
          <w:rFonts w:ascii="Arial" w:eastAsia="Times New Roman" w:hAnsi="Arial" w:cs="Arial"/>
          <w:color w:val="000000"/>
          <w:sz w:val="24"/>
          <w:szCs w:val="24"/>
          <w:lang w:eastAsia="pt-BR"/>
        </w:rPr>
        <w:t xml:space="preserve">tina e </w:t>
      </w:r>
      <w:r w:rsidR="009C5E62">
        <w:rPr>
          <w:rFonts w:ascii="Arial" w:eastAsia="Times New Roman" w:hAnsi="Arial" w:cs="Arial"/>
          <w:color w:val="000000"/>
          <w:sz w:val="24"/>
          <w:szCs w:val="24"/>
          <w:lang w:eastAsia="pt-BR"/>
        </w:rPr>
        <w:t>fibrina</w:t>
      </w:r>
      <w:r w:rsidR="002D7A71">
        <w:rPr>
          <w:rFonts w:ascii="Arial" w:eastAsia="Times New Roman" w:hAnsi="Arial" w:cs="Arial"/>
          <w:color w:val="000000"/>
          <w:sz w:val="24"/>
          <w:szCs w:val="24"/>
          <w:lang w:eastAsia="pt-BR"/>
        </w:rPr>
        <w:t>. Quanto</w:t>
      </w:r>
      <w:r w:rsidRPr="008C41D5">
        <w:rPr>
          <w:rFonts w:ascii="Arial" w:eastAsia="Times New Roman" w:hAnsi="Arial" w:cs="Arial"/>
          <w:color w:val="000000"/>
          <w:sz w:val="24"/>
          <w:szCs w:val="24"/>
          <w:lang w:eastAsia="pt-BR"/>
        </w:rPr>
        <w:t xml:space="preserve"> su</w:t>
      </w:r>
      <w:r w:rsidR="002D7A71">
        <w:rPr>
          <w:rFonts w:ascii="Arial" w:eastAsia="Times New Roman" w:hAnsi="Arial" w:cs="Arial"/>
          <w:color w:val="000000"/>
          <w:sz w:val="24"/>
          <w:szCs w:val="24"/>
          <w:lang w:eastAsia="pt-BR"/>
        </w:rPr>
        <w:t>a coloração e fototipo da pele podem</w:t>
      </w:r>
      <w:r w:rsidRPr="008C41D5">
        <w:rPr>
          <w:rFonts w:ascii="Arial" w:eastAsia="Times New Roman" w:hAnsi="Arial" w:cs="Arial"/>
          <w:color w:val="000000"/>
          <w:sz w:val="24"/>
          <w:szCs w:val="24"/>
          <w:lang w:eastAsia="pt-BR"/>
        </w:rPr>
        <w:t xml:space="preserve"> ser </w:t>
      </w:r>
      <w:r w:rsidR="002D7A71" w:rsidRPr="008C41D5">
        <w:rPr>
          <w:rFonts w:ascii="Arial" w:eastAsia="Times New Roman" w:hAnsi="Arial" w:cs="Arial"/>
          <w:color w:val="000000"/>
          <w:sz w:val="24"/>
          <w:szCs w:val="24"/>
          <w:lang w:eastAsia="pt-BR"/>
        </w:rPr>
        <w:t>classificados</w:t>
      </w:r>
      <w:r w:rsidRPr="008C41D5">
        <w:rPr>
          <w:rFonts w:ascii="Arial" w:eastAsia="Times New Roman" w:hAnsi="Arial" w:cs="Arial"/>
          <w:color w:val="000000"/>
          <w:sz w:val="24"/>
          <w:szCs w:val="24"/>
          <w:lang w:eastAsia="pt-BR"/>
        </w:rPr>
        <w:t xml:space="preserve"> em três padrões: brancas (albas), rubras</w:t>
      </w:r>
      <w:r w:rsidR="009C5E62">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(avermelhadas) e azuladas, sendo as avermelhas em estado inicial e as brancas em fase tardia. </w:t>
      </w:r>
      <w:r w:rsidRPr="000A63C5">
        <w:rPr>
          <w:rFonts w:ascii="Arial" w:eastAsia="Times New Roman" w:hAnsi="Arial" w:cs="Arial"/>
          <w:b/>
          <w:bCs/>
          <w:color w:val="000000"/>
          <w:sz w:val="24"/>
          <w:szCs w:val="24"/>
          <w:lang w:eastAsia="pt-BR"/>
        </w:rPr>
        <w:t>Objetivo</w:t>
      </w:r>
      <w:r w:rsidRPr="008C41D5">
        <w:rPr>
          <w:rFonts w:ascii="Arial" w:eastAsia="Times New Roman" w:hAnsi="Arial" w:cs="Arial"/>
          <w:color w:val="000000"/>
          <w:sz w:val="24"/>
          <w:szCs w:val="24"/>
          <w:lang w:eastAsia="pt-BR"/>
        </w:rPr>
        <w:t xml:space="preserve">: verificar a ação e progresso do microagulhamento como tratamento na amenização das estrias cutâneas, relatar casos já pesquisados e resultados satisfatórios obtidos. </w:t>
      </w:r>
      <w:r w:rsidRPr="000A63C5">
        <w:rPr>
          <w:rFonts w:ascii="Arial" w:eastAsia="Times New Roman" w:hAnsi="Arial" w:cs="Arial"/>
          <w:b/>
          <w:bCs/>
          <w:color w:val="000000"/>
          <w:sz w:val="24"/>
          <w:szCs w:val="24"/>
          <w:lang w:eastAsia="pt-BR"/>
        </w:rPr>
        <w:t>Método</w:t>
      </w:r>
      <w:r w:rsidRPr="008C41D5">
        <w:rPr>
          <w:rFonts w:ascii="Arial" w:eastAsia="Times New Roman" w:hAnsi="Arial" w:cs="Arial"/>
          <w:color w:val="000000"/>
          <w:sz w:val="24"/>
          <w:szCs w:val="24"/>
          <w:lang w:eastAsia="pt-BR"/>
        </w:rPr>
        <w:t xml:space="preserve">: trata-se de uma revisão bibliográfica narrativa com pesquisa de estudos publicados entre </w:t>
      </w:r>
      <w:r w:rsidR="000B2057">
        <w:rPr>
          <w:rFonts w:ascii="Arial" w:eastAsia="Times New Roman" w:hAnsi="Arial" w:cs="Arial"/>
          <w:color w:val="000000"/>
          <w:sz w:val="24"/>
          <w:szCs w:val="24"/>
          <w:lang w:eastAsia="pt-BR"/>
        </w:rPr>
        <w:t>2004</w:t>
      </w:r>
      <w:r w:rsidRPr="008C41D5">
        <w:rPr>
          <w:rFonts w:ascii="Arial" w:eastAsia="Times New Roman" w:hAnsi="Arial" w:cs="Arial"/>
          <w:color w:val="000000"/>
          <w:sz w:val="24"/>
          <w:szCs w:val="24"/>
          <w:lang w:eastAsia="pt-BR"/>
        </w:rPr>
        <w:t xml:space="preserve"> a 2020.  </w:t>
      </w:r>
      <w:r w:rsidRPr="000A63C5">
        <w:rPr>
          <w:rFonts w:ascii="Arial" w:eastAsia="Times New Roman" w:hAnsi="Arial" w:cs="Arial"/>
          <w:b/>
          <w:bCs/>
          <w:color w:val="000000"/>
          <w:sz w:val="24"/>
          <w:szCs w:val="24"/>
          <w:lang w:eastAsia="pt-BR"/>
        </w:rPr>
        <w:t>Resultados</w:t>
      </w:r>
      <w:r w:rsidRPr="008C41D5">
        <w:rPr>
          <w:rFonts w:ascii="Arial" w:eastAsia="Times New Roman" w:hAnsi="Arial" w:cs="Arial"/>
          <w:color w:val="000000"/>
          <w:sz w:val="24"/>
          <w:szCs w:val="24"/>
          <w:lang w:eastAsia="pt-BR"/>
        </w:rPr>
        <w:t xml:space="preserve">: observou-se que o microagulhamento é uma técnica bastante utilizada no tratamento para amenização das estrias, por ser um sistema integrado de microagulhas que aplicado à pele provoca hiperemia e </w:t>
      </w:r>
      <w:r w:rsidR="000A63C5" w:rsidRPr="008C41D5">
        <w:rPr>
          <w:rFonts w:ascii="Arial" w:eastAsia="Times New Roman" w:hAnsi="Arial" w:cs="Arial"/>
          <w:color w:val="000000"/>
          <w:sz w:val="24"/>
          <w:szCs w:val="24"/>
          <w:lang w:eastAsia="pt-BR"/>
        </w:rPr>
        <w:t>sangramento, induzindo</w:t>
      </w:r>
      <w:r w:rsidRPr="008C41D5">
        <w:rPr>
          <w:rFonts w:ascii="Arial" w:eastAsia="Times New Roman" w:hAnsi="Arial" w:cs="Arial"/>
          <w:color w:val="000000"/>
          <w:sz w:val="24"/>
          <w:szCs w:val="24"/>
          <w:lang w:eastAsia="pt-BR"/>
        </w:rPr>
        <w:t xml:space="preserve"> assim um processo inflamatório com renovação do tecido, </w:t>
      </w:r>
      <w:r w:rsidR="000A63C5" w:rsidRPr="008C41D5">
        <w:rPr>
          <w:rFonts w:ascii="Arial" w:eastAsia="Times New Roman" w:hAnsi="Arial" w:cs="Arial"/>
          <w:color w:val="000000"/>
          <w:sz w:val="24"/>
          <w:szCs w:val="24"/>
          <w:lang w:eastAsia="pt-BR"/>
        </w:rPr>
        <w:t>por estimular</w:t>
      </w:r>
      <w:r w:rsidRPr="008C41D5">
        <w:rPr>
          <w:rFonts w:ascii="Arial" w:eastAsia="Times New Roman" w:hAnsi="Arial" w:cs="Arial"/>
          <w:color w:val="000000"/>
          <w:sz w:val="24"/>
          <w:szCs w:val="24"/>
          <w:lang w:eastAsia="pt-BR"/>
        </w:rPr>
        <w:t xml:space="preserve"> a produção dos fibroblastos e colágeno. </w:t>
      </w:r>
      <w:r w:rsidRPr="000A63C5">
        <w:rPr>
          <w:rFonts w:ascii="Arial" w:eastAsia="Times New Roman" w:hAnsi="Arial" w:cs="Arial"/>
          <w:b/>
          <w:bCs/>
          <w:color w:val="000000"/>
          <w:sz w:val="24"/>
          <w:szCs w:val="24"/>
          <w:lang w:eastAsia="pt-BR"/>
        </w:rPr>
        <w:t>Conclus</w:t>
      </w:r>
      <w:r w:rsidR="000A63C5" w:rsidRPr="000A63C5">
        <w:rPr>
          <w:rFonts w:ascii="Arial" w:eastAsia="Times New Roman" w:hAnsi="Arial" w:cs="Arial"/>
          <w:b/>
          <w:bCs/>
          <w:color w:val="000000"/>
          <w:sz w:val="24"/>
          <w:szCs w:val="24"/>
          <w:lang w:eastAsia="pt-BR"/>
        </w:rPr>
        <w:t>ões</w:t>
      </w:r>
      <w:r w:rsidRPr="008C41D5">
        <w:rPr>
          <w:rFonts w:ascii="Arial" w:eastAsia="Times New Roman" w:hAnsi="Arial" w:cs="Arial"/>
          <w:color w:val="000000"/>
          <w:sz w:val="24"/>
          <w:szCs w:val="24"/>
          <w:lang w:eastAsia="pt-BR"/>
        </w:rPr>
        <w:t xml:space="preserve">: verificou-se que esta técnica apresenta um interessante </w:t>
      </w:r>
      <w:r w:rsidR="00272020" w:rsidRPr="008C41D5">
        <w:rPr>
          <w:rFonts w:ascii="Arial" w:eastAsia="Times New Roman" w:hAnsi="Arial" w:cs="Arial"/>
          <w:color w:val="000000"/>
          <w:sz w:val="24"/>
          <w:szCs w:val="24"/>
          <w:lang w:eastAsia="pt-BR"/>
        </w:rPr>
        <w:t>custo-benefício</w:t>
      </w:r>
      <w:r w:rsidRPr="008C41D5">
        <w:rPr>
          <w:rFonts w:ascii="Arial" w:eastAsia="Times New Roman" w:hAnsi="Arial" w:cs="Arial"/>
          <w:color w:val="000000"/>
          <w:sz w:val="24"/>
          <w:szCs w:val="24"/>
          <w:lang w:eastAsia="pt-BR"/>
        </w:rPr>
        <w:t xml:space="preserve"> e resultados satisfatórios, uma vez que estimula a produção de colágeno sem provocar danos na pele, melhorando a espessura/largura e coloração, além da cicatrização em curto período com riscos mínimos de intercorrências e efeitos colaterais.</w:t>
      </w:r>
    </w:p>
    <w:p w14:paraId="7C1110B4" w14:textId="1F4A43C0" w:rsidR="00087FBA" w:rsidRPr="008C41D5" w:rsidRDefault="00087FBA" w:rsidP="00A947D4">
      <w:pPr>
        <w:spacing w:before="240" w:after="0" w:line="360" w:lineRule="auto"/>
        <w:ind w:right="-460"/>
        <w:jc w:val="both"/>
        <w:rPr>
          <w:rFonts w:ascii="Arial" w:eastAsia="Times New Roman" w:hAnsi="Arial" w:cs="Arial"/>
          <w:sz w:val="24"/>
          <w:szCs w:val="24"/>
          <w:lang w:eastAsia="pt-BR"/>
        </w:rPr>
      </w:pPr>
      <w:r w:rsidRPr="008C41D5">
        <w:rPr>
          <w:rFonts w:ascii="Arial" w:eastAsia="Times New Roman" w:hAnsi="Arial" w:cs="Arial"/>
          <w:b/>
          <w:bCs/>
          <w:color w:val="000000"/>
          <w:sz w:val="24"/>
          <w:szCs w:val="24"/>
          <w:lang w:eastAsia="pt-BR"/>
        </w:rPr>
        <w:t xml:space="preserve">Palavras-chave: </w:t>
      </w:r>
      <w:r w:rsidRPr="008C41D5">
        <w:rPr>
          <w:rFonts w:ascii="Arial" w:eastAsia="Times New Roman" w:hAnsi="Arial" w:cs="Arial"/>
          <w:color w:val="000000"/>
          <w:sz w:val="24"/>
          <w:szCs w:val="24"/>
          <w:lang w:eastAsia="pt-BR"/>
        </w:rPr>
        <w:t>Estrias</w:t>
      </w:r>
      <w:r w:rsidR="00780B5A"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Baixa Autoestima</w:t>
      </w:r>
      <w:r w:rsidR="00780B5A"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Microagulhamento</w:t>
      </w:r>
      <w:r w:rsidR="00780B5A"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780B5A" w:rsidRPr="008C41D5">
        <w:rPr>
          <w:rFonts w:ascii="Arial" w:eastAsia="Times New Roman" w:hAnsi="Arial" w:cs="Arial"/>
          <w:color w:val="000000"/>
          <w:sz w:val="24"/>
          <w:szCs w:val="24"/>
          <w:lang w:eastAsia="pt-BR"/>
        </w:rPr>
        <w:t>Custo-Benefício</w:t>
      </w:r>
      <w:r w:rsidRPr="008C41D5">
        <w:rPr>
          <w:rFonts w:ascii="Arial" w:eastAsia="Times New Roman" w:hAnsi="Arial" w:cs="Arial"/>
          <w:color w:val="000000"/>
          <w:sz w:val="24"/>
          <w:szCs w:val="24"/>
          <w:lang w:eastAsia="pt-BR"/>
        </w:rPr>
        <w:t>. </w:t>
      </w:r>
    </w:p>
    <w:p w14:paraId="5BCAFD48" w14:textId="77777777" w:rsidR="00C53B25" w:rsidRPr="00210FC2" w:rsidRDefault="00087FBA" w:rsidP="00C53B25">
      <w:pPr>
        <w:spacing w:after="240" w:line="240" w:lineRule="auto"/>
        <w:rPr>
          <w:rFonts w:ascii="Arial" w:eastAsia="Times New Roman" w:hAnsi="Arial" w:cs="Arial"/>
          <w:b/>
          <w:bCs/>
          <w:color w:val="000000"/>
          <w:sz w:val="24"/>
          <w:szCs w:val="24"/>
          <w:lang w:eastAsia="pt-BR"/>
        </w:rPr>
      </w:pP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r w:rsidRPr="008C41D5">
        <w:rPr>
          <w:rFonts w:ascii="Arial" w:eastAsia="Times New Roman" w:hAnsi="Arial" w:cs="Arial"/>
          <w:sz w:val="24"/>
          <w:szCs w:val="24"/>
          <w:lang w:eastAsia="pt-BR"/>
        </w:rPr>
        <w:br/>
      </w:r>
    </w:p>
    <w:p w14:paraId="07DB237D" w14:textId="1563A606" w:rsidR="00087FBA" w:rsidRDefault="00087FBA" w:rsidP="00C53B25">
      <w:pPr>
        <w:spacing w:after="240" w:line="240" w:lineRule="auto"/>
        <w:jc w:val="center"/>
        <w:rPr>
          <w:rFonts w:ascii="Arial" w:eastAsia="Times New Roman" w:hAnsi="Arial" w:cs="Arial"/>
          <w:b/>
          <w:bCs/>
          <w:color w:val="000000"/>
          <w:sz w:val="24"/>
          <w:szCs w:val="24"/>
          <w:lang w:val="en-US" w:eastAsia="pt-BR"/>
        </w:rPr>
      </w:pPr>
      <w:r w:rsidRPr="008C41D5">
        <w:rPr>
          <w:rFonts w:ascii="Arial" w:eastAsia="Times New Roman" w:hAnsi="Arial" w:cs="Arial"/>
          <w:b/>
          <w:bCs/>
          <w:color w:val="000000"/>
          <w:sz w:val="24"/>
          <w:szCs w:val="24"/>
          <w:lang w:val="en-US" w:eastAsia="pt-BR"/>
        </w:rPr>
        <w:t>ABSTRACT</w:t>
      </w:r>
    </w:p>
    <w:p w14:paraId="2AE4F91E" w14:textId="77777777" w:rsidR="00C53B25" w:rsidRPr="008C41D5" w:rsidRDefault="00C53B25" w:rsidP="00C53B25">
      <w:pPr>
        <w:spacing w:after="240" w:line="240" w:lineRule="auto"/>
        <w:jc w:val="center"/>
        <w:rPr>
          <w:rFonts w:ascii="Arial" w:eastAsia="Times New Roman" w:hAnsi="Arial" w:cs="Arial"/>
          <w:sz w:val="28"/>
          <w:szCs w:val="28"/>
          <w:lang w:val="en-US" w:eastAsia="pt-BR"/>
        </w:rPr>
      </w:pPr>
    </w:p>
    <w:p w14:paraId="7CED2E6D" w14:textId="07E26C6A" w:rsidR="00087FBA" w:rsidRPr="008C41D5" w:rsidRDefault="00087FBA" w:rsidP="00780B5A">
      <w:pPr>
        <w:spacing w:after="0" w:line="360" w:lineRule="auto"/>
        <w:jc w:val="both"/>
        <w:rPr>
          <w:rStyle w:val="nfase"/>
          <w:rFonts w:ascii="Arial" w:hAnsi="Arial" w:cs="Arial"/>
          <w:i w:val="0"/>
          <w:iCs w:val="0"/>
          <w:sz w:val="24"/>
          <w:szCs w:val="24"/>
          <w:lang w:val="en-US"/>
        </w:rPr>
      </w:pPr>
      <w:r w:rsidRPr="008C41D5">
        <w:rPr>
          <w:rStyle w:val="nfase"/>
          <w:rFonts w:ascii="Arial" w:hAnsi="Arial" w:cs="Arial"/>
          <w:i w:val="0"/>
          <w:iCs w:val="0"/>
          <w:sz w:val="24"/>
          <w:szCs w:val="24"/>
          <w:lang w:val="en-US"/>
        </w:rPr>
        <w:t xml:space="preserve">Stretch marks are aesthetic dysfunctions caused by the structural disruption of connective tissue that affects the quality of life of a large part of the population, with a higher prevalence among women. It is directly related to low self-esteem and psychosocial consequences, being caused by several factors, such as: endocrine, genetic and mechanical. Stretch marks arise as a result of loss of elasticity and synthesis of fibroblasts and, consequently, the breakdown of collagen, elastin and fibrillin fibers. According to their color and skin phototype, they can be classified into three patterns: white (alba), red (reddish) and bluish, being red in the initial state and white in the late stage. </w:t>
      </w:r>
      <w:r w:rsidRPr="000A63C5">
        <w:rPr>
          <w:rStyle w:val="nfase"/>
          <w:rFonts w:ascii="Arial" w:hAnsi="Arial" w:cs="Arial"/>
          <w:b/>
          <w:bCs/>
          <w:i w:val="0"/>
          <w:iCs w:val="0"/>
          <w:sz w:val="24"/>
          <w:szCs w:val="24"/>
          <w:lang w:val="en-US"/>
        </w:rPr>
        <w:t>Objective</w:t>
      </w:r>
      <w:r w:rsidRPr="008C41D5">
        <w:rPr>
          <w:rStyle w:val="nfase"/>
          <w:rFonts w:ascii="Arial" w:hAnsi="Arial" w:cs="Arial"/>
          <w:i w:val="0"/>
          <w:iCs w:val="0"/>
          <w:sz w:val="24"/>
          <w:szCs w:val="24"/>
          <w:lang w:val="en-US"/>
        </w:rPr>
        <w:t xml:space="preserve">: to verify the action and progress of microneedling as a treatment for the relief of skin stretch marks, to report cases already researched and selected satisfactory results. </w:t>
      </w:r>
      <w:r w:rsidRPr="000A63C5">
        <w:rPr>
          <w:rStyle w:val="nfase"/>
          <w:rFonts w:ascii="Arial" w:hAnsi="Arial" w:cs="Arial"/>
          <w:b/>
          <w:bCs/>
          <w:i w:val="0"/>
          <w:iCs w:val="0"/>
          <w:sz w:val="24"/>
          <w:szCs w:val="24"/>
          <w:lang w:val="en-US"/>
        </w:rPr>
        <w:t>Method</w:t>
      </w:r>
      <w:r w:rsidRPr="008C41D5">
        <w:rPr>
          <w:rStyle w:val="nfase"/>
          <w:rFonts w:ascii="Arial" w:hAnsi="Arial" w:cs="Arial"/>
          <w:i w:val="0"/>
          <w:iCs w:val="0"/>
          <w:sz w:val="24"/>
          <w:szCs w:val="24"/>
          <w:lang w:val="en-US"/>
        </w:rPr>
        <w:t>: it is a narrative bibliographic review with researc</w:t>
      </w:r>
      <w:r w:rsidR="000B2057">
        <w:rPr>
          <w:rStyle w:val="nfase"/>
          <w:rFonts w:ascii="Arial" w:hAnsi="Arial" w:cs="Arial"/>
          <w:i w:val="0"/>
          <w:iCs w:val="0"/>
          <w:sz w:val="24"/>
          <w:szCs w:val="24"/>
          <w:lang w:val="en-US"/>
        </w:rPr>
        <w:t>h of studies published between 2004</w:t>
      </w:r>
      <w:r w:rsidRPr="008C41D5">
        <w:rPr>
          <w:rStyle w:val="nfase"/>
          <w:rFonts w:ascii="Arial" w:hAnsi="Arial" w:cs="Arial"/>
          <w:i w:val="0"/>
          <w:iCs w:val="0"/>
          <w:sz w:val="24"/>
          <w:szCs w:val="24"/>
          <w:lang w:val="en-US"/>
        </w:rPr>
        <w:t xml:space="preserve"> to 2020. </w:t>
      </w:r>
      <w:r w:rsidRPr="000A63C5">
        <w:rPr>
          <w:rStyle w:val="nfase"/>
          <w:rFonts w:ascii="Arial" w:hAnsi="Arial" w:cs="Arial"/>
          <w:b/>
          <w:bCs/>
          <w:i w:val="0"/>
          <w:iCs w:val="0"/>
          <w:sz w:val="24"/>
          <w:szCs w:val="24"/>
          <w:lang w:val="en-US"/>
        </w:rPr>
        <w:t>Results</w:t>
      </w:r>
      <w:r w:rsidRPr="008C41D5">
        <w:rPr>
          <w:rStyle w:val="nfase"/>
          <w:rFonts w:ascii="Arial" w:hAnsi="Arial" w:cs="Arial"/>
          <w:i w:val="0"/>
          <w:iCs w:val="0"/>
          <w:sz w:val="24"/>
          <w:szCs w:val="24"/>
          <w:lang w:val="en-US"/>
        </w:rPr>
        <w:t xml:space="preserve">: it was observed that microneedling is a technique widely used in the treatment to relieve stretch marks, as it is a system integrated microneedle that applied to the skin causes hyperemia and bleeding, thus inducing an inflammatory process with tissue renewal, by stimulating the production of fibroblasts and collagen. </w:t>
      </w:r>
      <w:r w:rsidRPr="000A63C5">
        <w:rPr>
          <w:rStyle w:val="nfase"/>
          <w:rFonts w:ascii="Arial" w:hAnsi="Arial" w:cs="Arial"/>
          <w:b/>
          <w:bCs/>
          <w:i w:val="0"/>
          <w:iCs w:val="0"/>
          <w:sz w:val="24"/>
          <w:szCs w:val="24"/>
          <w:lang w:val="en-US"/>
        </w:rPr>
        <w:t>Conclusion</w:t>
      </w:r>
      <w:r w:rsidRPr="008C41D5">
        <w:rPr>
          <w:rStyle w:val="nfase"/>
          <w:rFonts w:ascii="Arial" w:hAnsi="Arial" w:cs="Arial"/>
          <w:i w:val="0"/>
          <w:iCs w:val="0"/>
          <w:sz w:val="24"/>
          <w:szCs w:val="24"/>
          <w:lang w:val="en-US"/>
        </w:rPr>
        <w:t>: it was found that this technique has an interesting cost benefit and satisfactory results, since it stimulates the production of collagen without promoting damage to the skin, improving thickness / width and color, in addition to healing in a short period with relative risks of complications and effects.</w:t>
      </w:r>
    </w:p>
    <w:p w14:paraId="4FB80AA4" w14:textId="48D0194F" w:rsidR="00087FBA" w:rsidRPr="008C41D5" w:rsidRDefault="00087FBA" w:rsidP="00780B5A">
      <w:pPr>
        <w:spacing w:before="240" w:after="240" w:line="360" w:lineRule="auto"/>
        <w:jc w:val="both"/>
        <w:rPr>
          <w:rStyle w:val="nfase"/>
          <w:rFonts w:ascii="Arial" w:hAnsi="Arial" w:cs="Arial"/>
          <w:i w:val="0"/>
          <w:iCs w:val="0"/>
          <w:sz w:val="24"/>
          <w:szCs w:val="24"/>
          <w:lang w:val="en-US"/>
        </w:rPr>
      </w:pPr>
      <w:r w:rsidRPr="008C41D5">
        <w:rPr>
          <w:rStyle w:val="nfase"/>
          <w:rFonts w:ascii="Arial" w:hAnsi="Arial" w:cs="Arial"/>
          <w:b/>
          <w:bCs/>
          <w:i w:val="0"/>
          <w:iCs w:val="0"/>
          <w:sz w:val="24"/>
          <w:szCs w:val="24"/>
          <w:lang w:val="en-US"/>
        </w:rPr>
        <w:t>Keywords:</w:t>
      </w:r>
      <w:r w:rsidRPr="008C41D5">
        <w:rPr>
          <w:rStyle w:val="nfase"/>
          <w:rFonts w:ascii="Arial" w:hAnsi="Arial" w:cs="Arial"/>
          <w:i w:val="0"/>
          <w:iCs w:val="0"/>
          <w:sz w:val="24"/>
          <w:szCs w:val="24"/>
          <w:lang w:val="en-US"/>
        </w:rPr>
        <w:t xml:space="preserve"> Stretch marks</w:t>
      </w:r>
      <w:r w:rsidR="00780B5A" w:rsidRPr="008C41D5">
        <w:rPr>
          <w:rStyle w:val="nfase"/>
          <w:rFonts w:ascii="Arial" w:hAnsi="Arial" w:cs="Arial"/>
          <w:i w:val="0"/>
          <w:iCs w:val="0"/>
          <w:sz w:val="24"/>
          <w:szCs w:val="24"/>
          <w:lang w:val="en-US"/>
        </w:rPr>
        <w:t>;</w:t>
      </w:r>
      <w:r w:rsidRPr="008C41D5">
        <w:rPr>
          <w:rStyle w:val="nfase"/>
          <w:rFonts w:ascii="Arial" w:hAnsi="Arial" w:cs="Arial"/>
          <w:i w:val="0"/>
          <w:iCs w:val="0"/>
          <w:sz w:val="24"/>
          <w:szCs w:val="24"/>
          <w:lang w:val="en-US"/>
        </w:rPr>
        <w:t xml:space="preserve"> low self-esteem</w:t>
      </w:r>
      <w:r w:rsidR="00780B5A" w:rsidRPr="008C41D5">
        <w:rPr>
          <w:rStyle w:val="nfase"/>
          <w:rFonts w:ascii="Arial" w:hAnsi="Arial" w:cs="Arial"/>
          <w:i w:val="0"/>
          <w:iCs w:val="0"/>
          <w:sz w:val="24"/>
          <w:szCs w:val="24"/>
          <w:lang w:val="en-US"/>
        </w:rPr>
        <w:t>;</w:t>
      </w:r>
      <w:r w:rsidRPr="008C41D5">
        <w:rPr>
          <w:rStyle w:val="nfase"/>
          <w:rFonts w:ascii="Arial" w:hAnsi="Arial" w:cs="Arial"/>
          <w:i w:val="0"/>
          <w:iCs w:val="0"/>
          <w:sz w:val="24"/>
          <w:szCs w:val="24"/>
          <w:lang w:val="en-US"/>
        </w:rPr>
        <w:t xml:space="preserve"> microneedling</w:t>
      </w:r>
      <w:r w:rsidR="00780B5A" w:rsidRPr="008C41D5">
        <w:rPr>
          <w:rStyle w:val="nfase"/>
          <w:rFonts w:ascii="Arial" w:hAnsi="Arial" w:cs="Arial"/>
          <w:i w:val="0"/>
          <w:iCs w:val="0"/>
          <w:sz w:val="24"/>
          <w:szCs w:val="24"/>
          <w:lang w:val="en-US"/>
        </w:rPr>
        <w:t>;</w:t>
      </w:r>
      <w:r w:rsidRPr="008C41D5">
        <w:rPr>
          <w:rStyle w:val="nfase"/>
          <w:rFonts w:ascii="Arial" w:hAnsi="Arial" w:cs="Arial"/>
          <w:i w:val="0"/>
          <w:iCs w:val="0"/>
          <w:sz w:val="24"/>
          <w:szCs w:val="24"/>
          <w:lang w:val="en-US"/>
        </w:rPr>
        <w:t xml:space="preserve"> cost-benefit.</w:t>
      </w:r>
    </w:p>
    <w:p w14:paraId="6E1B9DC4" w14:textId="2D35AB92" w:rsidR="00A947D4" w:rsidRDefault="00087FBA" w:rsidP="00087FBA">
      <w:pPr>
        <w:spacing w:after="240" w:line="240" w:lineRule="auto"/>
        <w:rPr>
          <w:rFonts w:ascii="Arial" w:eastAsia="Times New Roman" w:hAnsi="Arial" w:cs="Arial"/>
          <w:sz w:val="24"/>
          <w:szCs w:val="24"/>
          <w:lang w:val="en-US" w:eastAsia="pt-BR"/>
        </w:rPr>
      </w:pPr>
      <w:r w:rsidRPr="008C41D5">
        <w:rPr>
          <w:rFonts w:ascii="Arial" w:eastAsia="Times New Roman" w:hAnsi="Arial" w:cs="Arial"/>
          <w:sz w:val="24"/>
          <w:szCs w:val="24"/>
          <w:lang w:val="en-US" w:eastAsia="pt-BR"/>
        </w:rPr>
        <w:br/>
      </w:r>
      <w:r w:rsidRPr="008C41D5">
        <w:rPr>
          <w:rFonts w:ascii="Arial" w:eastAsia="Times New Roman" w:hAnsi="Arial" w:cs="Arial"/>
          <w:sz w:val="24"/>
          <w:szCs w:val="24"/>
          <w:lang w:val="en-US" w:eastAsia="pt-BR"/>
        </w:rPr>
        <w:br/>
      </w:r>
      <w:r w:rsidRPr="008C41D5">
        <w:rPr>
          <w:rFonts w:ascii="Arial" w:eastAsia="Times New Roman" w:hAnsi="Arial" w:cs="Arial"/>
          <w:sz w:val="24"/>
          <w:szCs w:val="24"/>
          <w:lang w:val="en-US" w:eastAsia="pt-BR"/>
        </w:rPr>
        <w:br/>
      </w:r>
      <w:r w:rsidRPr="008C41D5">
        <w:rPr>
          <w:rFonts w:ascii="Arial" w:eastAsia="Times New Roman" w:hAnsi="Arial" w:cs="Arial"/>
          <w:sz w:val="24"/>
          <w:szCs w:val="24"/>
          <w:lang w:val="en-US" w:eastAsia="pt-BR"/>
        </w:rPr>
        <w:br/>
      </w:r>
      <w:r w:rsidRPr="008C41D5">
        <w:rPr>
          <w:rFonts w:ascii="Arial" w:eastAsia="Times New Roman" w:hAnsi="Arial" w:cs="Arial"/>
          <w:sz w:val="24"/>
          <w:szCs w:val="24"/>
          <w:lang w:val="en-US" w:eastAsia="pt-BR"/>
        </w:rPr>
        <w:br/>
      </w:r>
    </w:p>
    <w:p w14:paraId="7F03D84D" w14:textId="518E0120" w:rsidR="00C53B25" w:rsidRDefault="00C53B25" w:rsidP="00087FBA">
      <w:pPr>
        <w:spacing w:after="240" w:line="240" w:lineRule="auto"/>
        <w:rPr>
          <w:rFonts w:ascii="Arial" w:eastAsia="Times New Roman" w:hAnsi="Arial" w:cs="Arial"/>
          <w:sz w:val="24"/>
          <w:szCs w:val="24"/>
          <w:lang w:val="en-US" w:eastAsia="pt-BR"/>
        </w:rPr>
      </w:pPr>
    </w:p>
    <w:p w14:paraId="4FCE0BE8" w14:textId="2EAB909C" w:rsidR="00C53B25" w:rsidRDefault="00C53B25" w:rsidP="00087FBA">
      <w:pPr>
        <w:spacing w:after="240" w:line="240" w:lineRule="auto"/>
        <w:rPr>
          <w:rFonts w:ascii="Arial" w:eastAsia="Times New Roman" w:hAnsi="Arial" w:cs="Arial"/>
          <w:sz w:val="24"/>
          <w:szCs w:val="24"/>
          <w:lang w:val="en-US" w:eastAsia="pt-BR"/>
        </w:rPr>
      </w:pPr>
    </w:p>
    <w:p w14:paraId="06D77589" w14:textId="77777777" w:rsidR="00C53B25" w:rsidRPr="008C41D5" w:rsidRDefault="00C53B25" w:rsidP="00087FBA">
      <w:pPr>
        <w:spacing w:after="240" w:line="240" w:lineRule="auto"/>
        <w:rPr>
          <w:rFonts w:ascii="Arial" w:eastAsia="Times New Roman" w:hAnsi="Arial" w:cs="Arial"/>
          <w:sz w:val="24"/>
          <w:szCs w:val="24"/>
          <w:lang w:val="en-US" w:eastAsia="pt-BR"/>
        </w:rPr>
      </w:pPr>
    </w:p>
    <w:p w14:paraId="39F93492" w14:textId="77777777" w:rsidR="00A947D4" w:rsidRPr="008C41D5" w:rsidRDefault="00A947D4" w:rsidP="00087FBA">
      <w:pPr>
        <w:spacing w:after="240" w:line="240" w:lineRule="auto"/>
        <w:rPr>
          <w:rFonts w:ascii="Arial" w:eastAsia="Times New Roman" w:hAnsi="Arial" w:cs="Arial"/>
          <w:sz w:val="24"/>
          <w:szCs w:val="24"/>
          <w:lang w:val="en-US" w:eastAsia="pt-BR"/>
        </w:rPr>
      </w:pPr>
    </w:p>
    <w:p w14:paraId="71AE7A16" w14:textId="1FED67E8" w:rsidR="00087FBA" w:rsidRPr="008C41D5" w:rsidRDefault="00087FBA" w:rsidP="00FF6AF6">
      <w:pPr>
        <w:pStyle w:val="PargrafodaLista"/>
        <w:numPr>
          <w:ilvl w:val="0"/>
          <w:numId w:val="8"/>
        </w:numPr>
        <w:spacing w:before="240" w:after="240" w:line="360" w:lineRule="auto"/>
        <w:ind w:left="0" w:firstLine="284"/>
        <w:jc w:val="both"/>
        <w:textAlignment w:val="baseline"/>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INTRODUÇÃO</w:t>
      </w:r>
    </w:p>
    <w:p w14:paraId="71B7E022" w14:textId="77777777" w:rsidR="00780B5A" w:rsidRPr="008C41D5" w:rsidRDefault="00780B5A" w:rsidP="00780B5A">
      <w:pPr>
        <w:pStyle w:val="PargrafodaLista"/>
        <w:spacing w:after="0" w:line="240" w:lineRule="auto"/>
        <w:ind w:left="284"/>
        <w:jc w:val="both"/>
        <w:textAlignment w:val="baseline"/>
        <w:rPr>
          <w:rFonts w:ascii="Arial" w:eastAsia="Times New Roman" w:hAnsi="Arial" w:cs="Arial"/>
          <w:b/>
          <w:bCs/>
          <w:color w:val="000000"/>
          <w:sz w:val="24"/>
          <w:szCs w:val="24"/>
          <w:lang w:eastAsia="pt-BR"/>
        </w:rPr>
      </w:pPr>
    </w:p>
    <w:p w14:paraId="4D8E877E" w14:textId="3E14DED5"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As estrias são lesões dermatológicas que possuem caráter inestético na pele e acomete grande parte da população, principalmente as mulheres</w:t>
      </w:r>
      <w:r w:rsidR="006D72B6" w:rsidRPr="008C41D5">
        <w:rPr>
          <w:rFonts w:ascii="Arial" w:eastAsia="Times New Roman" w:hAnsi="Arial" w:cs="Arial"/>
          <w:color w:val="000000"/>
          <w:sz w:val="24"/>
          <w:szCs w:val="24"/>
          <w:lang w:eastAsia="pt-BR"/>
        </w:rPr>
        <w:t>, além</w:t>
      </w:r>
      <w:r w:rsidRPr="008C41D5">
        <w:rPr>
          <w:rFonts w:ascii="Arial" w:eastAsia="Times New Roman" w:hAnsi="Arial" w:cs="Arial"/>
          <w:color w:val="000000"/>
          <w:sz w:val="24"/>
          <w:szCs w:val="24"/>
          <w:lang w:eastAsia="pt-BR"/>
        </w:rPr>
        <w:t xml:space="preserve"> </w:t>
      </w:r>
      <w:r w:rsidR="006D72B6" w:rsidRPr="008C41D5">
        <w:rPr>
          <w:rFonts w:ascii="Arial" w:eastAsia="Times New Roman" w:hAnsi="Arial" w:cs="Arial"/>
          <w:color w:val="000000"/>
          <w:sz w:val="24"/>
          <w:szCs w:val="24"/>
          <w:lang w:eastAsia="pt-BR"/>
        </w:rPr>
        <w:t>de estar</w:t>
      </w:r>
      <w:r w:rsidRPr="008C41D5">
        <w:rPr>
          <w:rFonts w:ascii="Arial" w:eastAsia="Times New Roman" w:hAnsi="Arial" w:cs="Arial"/>
          <w:color w:val="000000"/>
          <w:sz w:val="24"/>
          <w:szCs w:val="24"/>
          <w:lang w:eastAsia="pt-BR"/>
        </w:rPr>
        <w:t xml:space="preserve"> associada com baixa autoestima e comprometimento psicossocial. É um problema que transcende da aparência física ao estado emocional</w:t>
      </w:r>
      <w:r w:rsidR="006D72B6" w:rsidRPr="008C41D5">
        <w:rPr>
          <w:rFonts w:ascii="Arial" w:eastAsia="Times New Roman" w:hAnsi="Arial" w:cs="Arial"/>
          <w:color w:val="000000"/>
          <w:sz w:val="24"/>
          <w:szCs w:val="24"/>
          <w:lang w:eastAsia="pt-BR"/>
        </w:rPr>
        <w:t xml:space="preserve">, podendo </w:t>
      </w:r>
      <w:r w:rsidRPr="008C41D5">
        <w:rPr>
          <w:rFonts w:ascii="Arial" w:eastAsia="Times New Roman" w:hAnsi="Arial" w:cs="Arial"/>
          <w:color w:val="000000"/>
          <w:sz w:val="24"/>
          <w:szCs w:val="24"/>
          <w:lang w:eastAsia="pt-BR"/>
        </w:rPr>
        <w:t>causar transtornos de ansiedade, exclusão social, depressão, interrupção de atividades do cotidiano, distúrbios do sono, além da dificuldade de reintegração ao ambiente em que convive</w:t>
      </w:r>
      <w:r w:rsidR="00E45BA3">
        <w:rPr>
          <w:rFonts w:ascii="Arial" w:eastAsia="Times New Roman" w:hAnsi="Arial" w:cs="Arial"/>
          <w:color w:val="000000"/>
          <w:sz w:val="24"/>
          <w:szCs w:val="24"/>
          <w:lang w:eastAsia="pt-BR"/>
        </w:rPr>
        <w:fldChar w:fldCharType="begin" w:fldLock="1"/>
      </w:r>
      <w:r w:rsidR="00E45BA3">
        <w:rPr>
          <w:rFonts w:ascii="Arial" w:eastAsia="Times New Roman" w:hAnsi="Arial" w:cs="Arial"/>
          <w:color w:val="000000"/>
          <w:sz w:val="24"/>
          <w:szCs w:val="24"/>
          <w:lang w:eastAsia="pt-BR"/>
        </w:rPr>
        <w:instrText>ADDIN CSL_CITATION {"citationItems":[{"id":"ITEM-1","itemData":{"DOI":"10.5935/scd1984-8773.20201211455","ISSN":"19848773","author":[{"dropping-particle":"da","family":"Silva","given":"Bárbara Ávila Chagas","non-dropping-particle":"","parse-names":false,"suffix":""},{"dropping-particle":"","family":"Ataide","given":"Meire Soares","non-dropping-particle":"","parse-names":false,"suffix":""},{"dropping-particle":"","family":"Mamere","given":"Leticia Reis de Oliveira","non-dropping-particle":"","parse-names":false,"suffix":""},{"dropping-particle":"","family":"Dias","given":"Gabriel Fernandes","non-dropping-particle":"","parse-names":false,"suffix":""}],"container-title":"Surgical &amp; Cosmetic Dermatology","id":"ITEM-1","issue":"1","issued":{"date-parts":[["2020"]]},"page":"57-62","title":"Microagulhamento no tratamento de cicatrizes: benefícios de uma única sessão","type":"article-journal","volume":"12"},"uris":["http://www.mendeley.com/documents/?uuid=8bb7f0db-004c-4a7c-a09b-d7ebf5131778"]}],"mendeley":{"formattedCitation":"(1)","plainTextFormattedCitation":"(1)","previouslyFormattedCitation":"(1)"},"properties":{"noteIndex":0},"schema":"https://github.com/citation-style-language/schema/raw/master/csl-citation.json"}</w:instrText>
      </w:r>
      <w:r w:rsidR="00E45BA3">
        <w:rPr>
          <w:rFonts w:ascii="Arial" w:eastAsia="Times New Roman" w:hAnsi="Arial" w:cs="Arial"/>
          <w:color w:val="000000"/>
          <w:sz w:val="24"/>
          <w:szCs w:val="24"/>
          <w:lang w:eastAsia="pt-BR"/>
        </w:rPr>
        <w:fldChar w:fldCharType="separate"/>
      </w:r>
      <w:r w:rsidR="00E45BA3" w:rsidRPr="00E45BA3">
        <w:rPr>
          <w:rFonts w:ascii="Arial" w:eastAsia="Times New Roman" w:hAnsi="Arial" w:cs="Arial"/>
          <w:noProof/>
          <w:color w:val="000000"/>
          <w:sz w:val="24"/>
          <w:szCs w:val="24"/>
          <w:lang w:eastAsia="pt-BR"/>
        </w:rPr>
        <w:t>(1)</w:t>
      </w:r>
      <w:r w:rsidR="00E45BA3">
        <w:rPr>
          <w:rFonts w:ascii="Arial" w:eastAsia="Times New Roman" w:hAnsi="Arial" w:cs="Arial"/>
          <w:color w:val="000000"/>
          <w:sz w:val="24"/>
          <w:szCs w:val="24"/>
          <w:lang w:eastAsia="pt-BR"/>
        </w:rPr>
        <w:fldChar w:fldCharType="end"/>
      </w:r>
      <w:r w:rsidR="000A63C5">
        <w:rPr>
          <w:rFonts w:ascii="Arial" w:eastAsia="Times New Roman" w:hAnsi="Arial" w:cs="Arial"/>
          <w:color w:val="000000"/>
          <w:sz w:val="24"/>
          <w:szCs w:val="24"/>
          <w:lang w:eastAsia="pt-BR"/>
        </w:rPr>
        <w:t>.</w:t>
      </w:r>
    </w:p>
    <w:p w14:paraId="6FF0BD05" w14:textId="65EDCB63" w:rsidR="00087FBA" w:rsidRPr="008C41D5" w:rsidRDefault="006D72B6"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As estrias s</w:t>
      </w:r>
      <w:r w:rsidR="00971CEF" w:rsidRPr="008C41D5">
        <w:rPr>
          <w:rFonts w:ascii="Arial" w:eastAsia="Times New Roman" w:hAnsi="Arial" w:cs="Arial"/>
          <w:color w:val="000000"/>
          <w:sz w:val="24"/>
          <w:szCs w:val="24"/>
          <w:lang w:eastAsia="pt-BR"/>
        </w:rPr>
        <w:t xml:space="preserve">ão </w:t>
      </w:r>
      <w:r w:rsidR="00087FBA" w:rsidRPr="008C41D5">
        <w:rPr>
          <w:rFonts w:ascii="Arial" w:eastAsia="Times New Roman" w:hAnsi="Arial" w:cs="Arial"/>
          <w:color w:val="000000"/>
          <w:sz w:val="24"/>
          <w:szCs w:val="24"/>
          <w:lang w:eastAsia="pt-BR"/>
        </w:rPr>
        <w:t>consideradas uma atrofia ou hipertrofia que envolve uma degeneração tegumentar cutânea adquirida (benigna) quando as fibras elásticas e colágenas se rompem ou sofrem danos pela diminuição da espessura da epiderme e da derme. Podem ter alterações depressivas ou um relevo cutâneo, dependendo da sua localidade e do seu estágio na qual se encontram</w:t>
      </w:r>
      <w:r w:rsidR="00850443">
        <w:rPr>
          <w:rFonts w:ascii="Arial" w:eastAsia="Times New Roman" w:hAnsi="Arial" w:cs="Arial"/>
          <w:color w:val="000000"/>
          <w:sz w:val="24"/>
          <w:szCs w:val="24"/>
          <w:lang w:eastAsia="pt-BR"/>
        </w:rPr>
        <w:t xml:space="preserve"> e </w:t>
      </w:r>
      <w:r w:rsidR="00087FBA" w:rsidRPr="008C41D5">
        <w:rPr>
          <w:rFonts w:ascii="Arial" w:eastAsia="Times New Roman" w:hAnsi="Arial" w:cs="Arial"/>
          <w:color w:val="000000"/>
          <w:sz w:val="24"/>
          <w:szCs w:val="24"/>
          <w:lang w:eastAsia="pt-BR"/>
        </w:rPr>
        <w:t xml:space="preserve">geralmente </w:t>
      </w:r>
      <w:r w:rsidRPr="008C41D5">
        <w:rPr>
          <w:rFonts w:ascii="Arial" w:eastAsia="Times New Roman" w:hAnsi="Arial" w:cs="Arial"/>
          <w:color w:val="000000"/>
          <w:sz w:val="24"/>
          <w:szCs w:val="24"/>
          <w:lang w:eastAsia="pt-BR"/>
        </w:rPr>
        <w:t xml:space="preserve">se </w:t>
      </w:r>
      <w:r w:rsidR="00087FBA" w:rsidRPr="008C41D5">
        <w:rPr>
          <w:rFonts w:ascii="Arial" w:eastAsia="Times New Roman" w:hAnsi="Arial" w:cs="Arial"/>
          <w:color w:val="000000"/>
          <w:sz w:val="24"/>
          <w:szCs w:val="24"/>
          <w:lang w:eastAsia="pt-BR"/>
        </w:rPr>
        <w:t>apresentam de formas lineares e bilaterais. Podem estar associados a flacidez ou não</w:t>
      </w:r>
      <w:r w:rsidR="00854A68">
        <w:rPr>
          <w:rFonts w:ascii="Arial" w:eastAsia="Times New Roman" w:hAnsi="Arial" w:cs="Arial"/>
          <w:color w:val="000000"/>
          <w:sz w:val="24"/>
          <w:szCs w:val="24"/>
          <w:lang w:eastAsia="pt-BR"/>
        </w:rPr>
        <w:fldChar w:fldCharType="begin" w:fldLock="1"/>
      </w:r>
      <w:r w:rsidR="00854A68">
        <w:rPr>
          <w:rFonts w:ascii="Arial" w:eastAsia="Times New Roman" w:hAnsi="Arial" w:cs="Arial"/>
          <w:color w:val="000000"/>
          <w:sz w:val="24"/>
          <w:szCs w:val="24"/>
          <w:lang w:eastAsia="pt-BR"/>
        </w:rPr>
        <w:instrText>ADDIN CSL_CITATION {"citationItems":[{"id":"ITEM-1","itemData":{"abstract":"Pós-graduação em Fisioterapia Dermato-Funcional -Faculdade Ávila Resumo As estrias surgem como lesões eritemato-purpúricas que evoluem para alterações brancas e atróficas. Ainda podem ser consideradas cicatrizes resultantes da lesão dérmica dos tecidos de conexão, nas quais o colágeno cede em resposta às forças estressoras locais. Nessa pesquisa o objetivo foi verificar o efeito da microdermoabrasão com peeling de cristal na terapêutica das estrias. Para tanto, foi realizado um levantamento bibliográfico por meio de livros e publicações de periódicos indexados (SciELO ,MEDLINE) que focalizavam o tema em questão. A técnica da microdermoabrasão não remove completamente as estrias, porém essa afecção fica cada vez menos visível com os sucessivos tratamentos. Essa revisão evidencia que a microdermoabrasão é uma técnica que remove células envelhecidas, estimula a produção de células jovens e, novo colágeno. Desse modo, o uso da microdermoabrasão provoca uma regeneração e uma melhora na textura da pele, consequentemente um progresso na melhora do aspecto das estrias. Por isso, é uma medida que pode ser utilizada pelo fisioterapeuta na abordagem terapêutica das estrias. Palavras-chave: Microdermoabrasão, Estrias, Fisioterapia.","author":[{"dropping-particle":"","family":"Canto","given":"Selma Maria Lima","non-dropping-particle":"","parse-names":false,"suffix":""},{"dropping-particle":"","family":"Meijia","given":"Dayana Pricila Maia","non-dropping-particle":"","parse-names":false,"suffix":""}],"container-title":"Monografia","id":"ITEM-1","issued":{"date-parts":[["2011"]]},"page":"1-14","title":"Efeito da microdermoabrasão com peeling de cristal na terapêutica das estrias","type":"article-journal"},"uris":["http://www.mendeley.com/documents/?uuid=5de5456c-f9b0-43bb-b5b5-2ffe94416ea1"]}],"mendeley":{"formattedCitation":"(2)","plainTextFormattedCitation":"(2)","previouslyFormattedCitation":"(2)"},"properties":{"noteIndex":0},"schema":"https://github.com/citation-style-language/schema/raw/master/csl-citation.json"}</w:instrText>
      </w:r>
      <w:r w:rsidR="00854A68">
        <w:rPr>
          <w:rFonts w:ascii="Arial" w:eastAsia="Times New Roman" w:hAnsi="Arial" w:cs="Arial"/>
          <w:color w:val="000000"/>
          <w:sz w:val="24"/>
          <w:szCs w:val="24"/>
          <w:lang w:eastAsia="pt-BR"/>
        </w:rPr>
        <w:fldChar w:fldCharType="separate"/>
      </w:r>
      <w:r w:rsidR="00854A68" w:rsidRPr="00854A68">
        <w:rPr>
          <w:rFonts w:ascii="Arial" w:eastAsia="Times New Roman" w:hAnsi="Arial" w:cs="Arial"/>
          <w:noProof/>
          <w:color w:val="000000"/>
          <w:sz w:val="24"/>
          <w:szCs w:val="24"/>
          <w:lang w:eastAsia="pt-BR"/>
        </w:rPr>
        <w:t>(2)</w:t>
      </w:r>
      <w:r w:rsidR="00854A68">
        <w:rPr>
          <w:rFonts w:ascii="Arial" w:eastAsia="Times New Roman" w:hAnsi="Arial" w:cs="Arial"/>
          <w:color w:val="000000"/>
          <w:sz w:val="24"/>
          <w:szCs w:val="24"/>
          <w:lang w:eastAsia="pt-BR"/>
        </w:rPr>
        <w:fldChar w:fldCharType="end"/>
      </w:r>
      <w:r w:rsidR="000A63C5">
        <w:rPr>
          <w:rFonts w:ascii="Arial" w:eastAsia="Times New Roman" w:hAnsi="Arial" w:cs="Arial"/>
          <w:color w:val="000000"/>
          <w:sz w:val="24"/>
          <w:szCs w:val="24"/>
          <w:lang w:eastAsia="pt-BR"/>
        </w:rPr>
        <w:t>.</w:t>
      </w:r>
      <w:r w:rsidR="006D0EC1">
        <w:rPr>
          <w:rFonts w:ascii="Arial" w:eastAsia="Times New Roman" w:hAnsi="Arial" w:cs="Arial"/>
          <w:color w:val="000000"/>
          <w:sz w:val="24"/>
          <w:szCs w:val="24"/>
          <w:lang w:eastAsia="pt-BR"/>
        </w:rPr>
        <w:t xml:space="preserve">   </w:t>
      </w:r>
    </w:p>
    <w:p w14:paraId="01905744" w14:textId="65C6DAC3"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Outro aspecto de grande relevância é o estágio de coloração das estrias. Na fase inicial apresentam</w:t>
      </w:r>
      <w:r w:rsidR="006D72B6" w:rsidRPr="008C41D5">
        <w:rPr>
          <w:rFonts w:ascii="Arial" w:eastAsia="Times New Roman" w:hAnsi="Arial" w:cs="Arial"/>
          <w:color w:val="000000"/>
          <w:sz w:val="24"/>
          <w:szCs w:val="24"/>
          <w:lang w:eastAsia="pt-BR"/>
        </w:rPr>
        <w:t>-se</w:t>
      </w:r>
      <w:r w:rsidRPr="008C41D5">
        <w:rPr>
          <w:rFonts w:ascii="Arial" w:eastAsia="Times New Roman" w:hAnsi="Arial" w:cs="Arial"/>
          <w:color w:val="000000"/>
          <w:sz w:val="24"/>
          <w:szCs w:val="24"/>
          <w:lang w:eastAsia="pt-BR"/>
        </w:rPr>
        <w:t xml:space="preserve"> na cor avermelha</w:t>
      </w:r>
      <w:r w:rsidR="005E33FA">
        <w:rPr>
          <w:rFonts w:ascii="Arial" w:eastAsia="Times New Roman" w:hAnsi="Arial" w:cs="Arial"/>
          <w:color w:val="000000"/>
          <w:sz w:val="24"/>
          <w:szCs w:val="24"/>
          <w:lang w:eastAsia="pt-BR"/>
        </w:rPr>
        <w:t>da ou arroxeada (rubra) devido à</w:t>
      </w:r>
      <w:r w:rsidRPr="008C41D5">
        <w:rPr>
          <w:rFonts w:ascii="Arial" w:eastAsia="Times New Roman" w:hAnsi="Arial" w:cs="Arial"/>
          <w:color w:val="000000"/>
          <w:sz w:val="24"/>
          <w:szCs w:val="24"/>
          <w:lang w:eastAsia="pt-BR"/>
        </w:rPr>
        <w:t xml:space="preserve"> presença de um processo inflamatório no local. Esta é a fase recomendada para dar início aos tratamentos</w:t>
      </w:r>
      <w:r w:rsidR="00854A68">
        <w:rPr>
          <w:rFonts w:ascii="Arial" w:eastAsia="Times New Roman" w:hAnsi="Arial" w:cs="Arial"/>
          <w:color w:val="000000"/>
          <w:sz w:val="24"/>
          <w:szCs w:val="24"/>
          <w:lang w:eastAsia="pt-BR"/>
        </w:rPr>
        <w:t>, tais como o microagulhamento</w:t>
      </w:r>
      <w:r w:rsidR="00854A68">
        <w:rPr>
          <w:rFonts w:ascii="Arial" w:eastAsia="Times New Roman" w:hAnsi="Arial" w:cs="Arial"/>
          <w:color w:val="000000"/>
          <w:sz w:val="24"/>
          <w:szCs w:val="24"/>
          <w:lang w:eastAsia="pt-BR"/>
        </w:rPr>
        <w:fldChar w:fldCharType="begin" w:fldLock="1"/>
      </w:r>
      <w:r w:rsidR="008D7E59">
        <w:rPr>
          <w:rFonts w:ascii="Arial" w:eastAsia="Times New Roman" w:hAnsi="Arial" w:cs="Arial"/>
          <w:color w:val="000000"/>
          <w:sz w:val="24"/>
          <w:szCs w:val="24"/>
          <w:lang w:eastAsia="pt-BR"/>
        </w:rPr>
        <w:instrText>ADDIN CSL_CITATION {"citationItems":[{"id":"ITEM-1","itemData":{"ISSN":"19845510","author":[{"dropping-particle":"","family":"Cordeiro","given":"R. C T","non-dropping-particle":"","parse-names":false,"suffix":""},{"dropping-particle":"","family":"Moraes","given":"Aparecida Machado","non-dropping-particle":"de","parse-names":false,"suffix":""}],"container-title":"Surgical and Cosmetic Dermatology","id":"ITEM-1","issue":"3","issued":{"date-parts":[["2009"]]},"page":"137-140","title":"Striae distensae: Fi siopatologia","type":"article-journal","volume":"1"},"uris":["http://www.mendeley.com/documents/?uuid=951c9124-a842-4ff6-8a59-d6bc2afcfef4"]}],"mendeley":{"formattedCitation":"(3)","plainTextFormattedCitation":"(3)","previouslyFormattedCitation":"(3)"},"properties":{"noteIndex":0},"schema":"https://github.com/citation-style-language/schema/raw/master/csl-citation.json"}</w:instrText>
      </w:r>
      <w:r w:rsidR="00854A68">
        <w:rPr>
          <w:rFonts w:ascii="Arial" w:eastAsia="Times New Roman" w:hAnsi="Arial" w:cs="Arial"/>
          <w:color w:val="000000"/>
          <w:sz w:val="24"/>
          <w:szCs w:val="24"/>
          <w:lang w:eastAsia="pt-BR"/>
        </w:rPr>
        <w:fldChar w:fldCharType="separate"/>
      </w:r>
      <w:r w:rsidR="00854A68" w:rsidRPr="00854A68">
        <w:rPr>
          <w:rFonts w:ascii="Arial" w:eastAsia="Times New Roman" w:hAnsi="Arial" w:cs="Arial"/>
          <w:noProof/>
          <w:color w:val="000000"/>
          <w:sz w:val="24"/>
          <w:szCs w:val="24"/>
          <w:lang w:eastAsia="pt-BR"/>
        </w:rPr>
        <w:t>(3)</w:t>
      </w:r>
      <w:r w:rsidR="00854A68">
        <w:rPr>
          <w:rFonts w:ascii="Arial" w:eastAsia="Times New Roman" w:hAnsi="Arial" w:cs="Arial"/>
          <w:color w:val="000000"/>
          <w:sz w:val="24"/>
          <w:szCs w:val="24"/>
          <w:lang w:eastAsia="pt-BR"/>
        </w:rPr>
        <w:fldChar w:fldCharType="end"/>
      </w:r>
      <w:r w:rsidR="000A63C5">
        <w:rPr>
          <w:rFonts w:ascii="Arial" w:eastAsia="Times New Roman" w:hAnsi="Arial" w:cs="Arial"/>
          <w:color w:val="000000"/>
          <w:sz w:val="24"/>
          <w:szCs w:val="24"/>
          <w:lang w:eastAsia="pt-BR"/>
        </w:rPr>
        <w:t xml:space="preserve">. </w:t>
      </w:r>
    </w:p>
    <w:p w14:paraId="1970754A" w14:textId="053F333A" w:rsidR="00087FBA" w:rsidRPr="008C41D5" w:rsidRDefault="00087FBA" w:rsidP="00FF6AF6">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Com o passar do tempo as estrias passam por um processo de maturação e tornam-se brancas (albas), mais largas e hipertróficas</w:t>
      </w:r>
      <w:r w:rsidR="006D72B6"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passando pelo processo inicial e estagna</w:t>
      </w:r>
      <w:r w:rsidR="006D72B6" w:rsidRPr="008C41D5">
        <w:rPr>
          <w:rFonts w:ascii="Arial" w:eastAsia="Times New Roman" w:hAnsi="Arial" w:cs="Arial"/>
          <w:color w:val="000000"/>
          <w:sz w:val="24"/>
          <w:szCs w:val="24"/>
          <w:lang w:eastAsia="pt-BR"/>
        </w:rPr>
        <w:t>n</w:t>
      </w:r>
      <w:r w:rsidRPr="008C41D5">
        <w:rPr>
          <w:rFonts w:ascii="Arial" w:eastAsia="Times New Roman" w:hAnsi="Arial" w:cs="Arial"/>
          <w:color w:val="000000"/>
          <w:sz w:val="24"/>
          <w:szCs w:val="24"/>
          <w:lang w:eastAsia="pt-BR"/>
        </w:rPr>
        <w:t>do ness</w:t>
      </w:r>
      <w:r w:rsidR="006D72B6" w:rsidRPr="008C41D5">
        <w:rPr>
          <w:rFonts w:ascii="Arial" w:eastAsia="Times New Roman" w:hAnsi="Arial" w:cs="Arial"/>
          <w:color w:val="000000"/>
          <w:sz w:val="24"/>
          <w:szCs w:val="24"/>
          <w:lang w:eastAsia="pt-BR"/>
        </w:rPr>
        <w:t>e</w:t>
      </w:r>
      <w:r w:rsidRPr="008C41D5">
        <w:rPr>
          <w:rFonts w:ascii="Arial" w:eastAsia="Times New Roman" w:hAnsi="Arial" w:cs="Arial"/>
          <w:color w:val="000000"/>
          <w:sz w:val="24"/>
          <w:szCs w:val="24"/>
          <w:lang w:eastAsia="pt-BR"/>
        </w:rPr>
        <w:t xml:space="preserve"> aspe</w:t>
      </w:r>
      <w:r w:rsidR="006D72B6" w:rsidRPr="008C41D5">
        <w:rPr>
          <w:rFonts w:ascii="Arial" w:eastAsia="Times New Roman" w:hAnsi="Arial" w:cs="Arial"/>
          <w:color w:val="000000"/>
          <w:sz w:val="24"/>
          <w:szCs w:val="24"/>
          <w:lang w:eastAsia="pt-BR"/>
        </w:rPr>
        <w:t>c</w:t>
      </w:r>
      <w:r w:rsidRPr="008C41D5">
        <w:rPr>
          <w:rFonts w:ascii="Arial" w:eastAsia="Times New Roman" w:hAnsi="Arial" w:cs="Arial"/>
          <w:color w:val="000000"/>
          <w:sz w:val="24"/>
          <w:szCs w:val="24"/>
          <w:lang w:eastAsia="pt-BR"/>
        </w:rPr>
        <w:t>to branco</w:t>
      </w:r>
      <w:r w:rsidR="006D72B6"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nacarado. </w:t>
      </w:r>
      <w:r w:rsidR="006D72B6" w:rsidRPr="008C41D5">
        <w:rPr>
          <w:rFonts w:ascii="Arial" w:eastAsia="Times New Roman" w:hAnsi="Arial" w:cs="Arial"/>
          <w:color w:val="000000"/>
          <w:sz w:val="24"/>
          <w:szCs w:val="24"/>
          <w:lang w:eastAsia="pt-BR"/>
        </w:rPr>
        <w:t>Procurando reverter esse quadro, u</w:t>
      </w:r>
      <w:r w:rsidRPr="008C41D5">
        <w:rPr>
          <w:rFonts w:ascii="Arial" w:eastAsia="Times New Roman" w:hAnsi="Arial" w:cs="Arial"/>
          <w:color w:val="000000"/>
          <w:sz w:val="24"/>
          <w:szCs w:val="24"/>
          <w:lang w:eastAsia="pt-BR"/>
        </w:rPr>
        <w:t>tiliza-se o microagulhamento</w:t>
      </w:r>
      <w:r w:rsidR="006D72B6" w:rsidRPr="008C41D5">
        <w:rPr>
          <w:rFonts w:ascii="Arial" w:eastAsia="Times New Roman" w:hAnsi="Arial" w:cs="Arial"/>
          <w:color w:val="000000"/>
          <w:sz w:val="24"/>
          <w:szCs w:val="24"/>
          <w:lang w:eastAsia="pt-BR"/>
        </w:rPr>
        <w:t>, cuja técnica visa</w:t>
      </w:r>
      <w:r w:rsidRPr="008C41D5">
        <w:rPr>
          <w:rFonts w:ascii="Arial" w:eastAsia="Times New Roman" w:hAnsi="Arial" w:cs="Arial"/>
          <w:color w:val="000000"/>
          <w:sz w:val="24"/>
          <w:szCs w:val="24"/>
          <w:lang w:eastAsia="pt-BR"/>
        </w:rPr>
        <w:t xml:space="preserve"> alcançar as camadas mais profundas da pele, estimulando fase inflamatória no local</w:t>
      </w:r>
      <w:r w:rsidR="006D72B6"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6D72B6" w:rsidRPr="008C41D5">
        <w:rPr>
          <w:rFonts w:ascii="Arial" w:eastAsia="Times New Roman" w:hAnsi="Arial" w:cs="Arial"/>
          <w:color w:val="000000"/>
          <w:sz w:val="24"/>
          <w:szCs w:val="24"/>
          <w:lang w:eastAsia="pt-BR"/>
        </w:rPr>
        <w:t>E</w:t>
      </w:r>
      <w:r w:rsidRPr="008C41D5">
        <w:rPr>
          <w:rFonts w:ascii="Arial" w:eastAsia="Times New Roman" w:hAnsi="Arial" w:cs="Arial"/>
          <w:color w:val="000000"/>
          <w:sz w:val="24"/>
          <w:szCs w:val="24"/>
          <w:lang w:eastAsia="pt-BR"/>
        </w:rPr>
        <w:t>ssa estimulação é controlada, proporcionando regeneração saudável</w:t>
      </w:r>
      <w:r w:rsidR="006D72B6"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e a produção de novo colágeno pelos </w:t>
      </w:r>
      <w:r w:rsidR="008D7E59">
        <w:rPr>
          <w:rFonts w:ascii="Arial" w:eastAsia="Times New Roman" w:hAnsi="Arial" w:cs="Arial"/>
          <w:color w:val="000000"/>
          <w:sz w:val="24"/>
          <w:szCs w:val="24"/>
          <w:lang w:eastAsia="pt-BR"/>
        </w:rPr>
        <w:t>fibroblastos</w:t>
      </w:r>
      <w:r w:rsidR="008D7E59">
        <w:rPr>
          <w:rFonts w:ascii="Arial" w:eastAsia="Times New Roman" w:hAnsi="Arial" w:cs="Arial"/>
          <w:color w:val="000000"/>
          <w:sz w:val="24"/>
          <w:szCs w:val="24"/>
          <w:lang w:eastAsia="pt-BR"/>
        </w:rPr>
        <w:fldChar w:fldCharType="begin" w:fldLock="1"/>
      </w:r>
      <w:r w:rsidR="008D7E59">
        <w:rPr>
          <w:rFonts w:ascii="Arial" w:eastAsia="Times New Roman" w:hAnsi="Arial" w:cs="Arial"/>
          <w:color w:val="000000"/>
          <w:sz w:val="24"/>
          <w:szCs w:val="24"/>
          <w:lang w:eastAsia="pt-BR"/>
        </w:rPr>
        <w:instrText>ADDIN CSL_CITATION {"citationItems":[{"id":"ITEM-1","itemData":{"ISSN":"19845510","author":[{"dropping-particle":"","family":"Cordeiro","given":"R. C T","non-dropping-particle":"","parse-names":false,"suffix":""},{"dropping-particle":"","family":"Moraes","given":"Aparecida Machado","non-dropping-particle":"de","parse-names":false,"suffix":""}],"container-title":"Surgical and Cosmetic Dermatology","id":"ITEM-1","issue":"3","issued":{"date-parts":[["2009"]]},"page":"137-140","title":"Striae distensae: Fi siopatologia","type":"article-journal","volume":"1"},"uris":["http://www.mendeley.com/documents/?uuid=951c9124-a842-4ff6-8a59-d6bc2afcfef4"]}],"mendeley":{"formattedCitation":"(3)","plainTextFormattedCitation":"(3)","previouslyFormattedCitation":"(3)"},"properties":{"noteIndex":0},"schema":"https://github.com/citation-style-language/schema/raw/master/csl-citation.json"}</w:instrText>
      </w:r>
      <w:r w:rsidR="008D7E59">
        <w:rPr>
          <w:rFonts w:ascii="Arial" w:eastAsia="Times New Roman" w:hAnsi="Arial" w:cs="Arial"/>
          <w:color w:val="000000"/>
          <w:sz w:val="24"/>
          <w:szCs w:val="24"/>
          <w:lang w:eastAsia="pt-BR"/>
        </w:rPr>
        <w:fldChar w:fldCharType="separate"/>
      </w:r>
      <w:r w:rsidR="008D7E59" w:rsidRPr="008D7E59">
        <w:rPr>
          <w:rFonts w:ascii="Arial" w:eastAsia="Times New Roman" w:hAnsi="Arial" w:cs="Arial"/>
          <w:noProof/>
          <w:color w:val="000000"/>
          <w:sz w:val="24"/>
          <w:szCs w:val="24"/>
          <w:lang w:eastAsia="pt-BR"/>
        </w:rPr>
        <w:t>(3)</w:t>
      </w:r>
      <w:r w:rsidR="008D7E59">
        <w:rPr>
          <w:rFonts w:ascii="Arial" w:eastAsia="Times New Roman" w:hAnsi="Arial" w:cs="Arial"/>
          <w:color w:val="000000"/>
          <w:sz w:val="24"/>
          <w:szCs w:val="24"/>
          <w:lang w:eastAsia="pt-BR"/>
        </w:rPr>
        <w:fldChar w:fldCharType="end"/>
      </w:r>
      <w:r w:rsidR="008D7E59">
        <w:rPr>
          <w:rFonts w:ascii="Arial" w:eastAsia="Times New Roman" w:hAnsi="Arial" w:cs="Arial"/>
          <w:color w:val="000000"/>
          <w:sz w:val="24"/>
          <w:szCs w:val="24"/>
          <w:lang w:eastAsia="pt-BR"/>
        </w:rPr>
        <w:t xml:space="preserve"> </w:t>
      </w:r>
      <w:r w:rsidR="008D7E59">
        <w:rPr>
          <w:rFonts w:ascii="Arial" w:eastAsia="Times New Roman" w:hAnsi="Arial" w:cs="Arial"/>
          <w:color w:val="000000"/>
          <w:sz w:val="24"/>
          <w:szCs w:val="24"/>
          <w:lang w:eastAsia="pt-BR"/>
        </w:rPr>
        <w:fldChar w:fldCharType="begin" w:fldLock="1"/>
      </w:r>
      <w:r w:rsidR="008D7E59">
        <w:rPr>
          <w:rFonts w:ascii="Arial" w:eastAsia="Times New Roman" w:hAnsi="Arial" w:cs="Arial"/>
          <w:color w:val="000000"/>
          <w:sz w:val="24"/>
          <w:szCs w:val="24"/>
          <w:lang w:eastAsia="pt-BR"/>
        </w:rPr>
        <w:instrText>ADDIN CSL_CITATION {"citationItems":[{"id":"ITEM-1","itemData":{"ISSN":"19845510","abstract":"Cutaneous atrophic striae (or striae distensae) is a very common skin condition that frequently motivates dermatological consultations. Due to its unaesthetic appearance, it can have a significant impact on patients' psychosocial status and quality of life. This study reviews the literature involving possible treatments for more recent and older cutaneous striae or stretch marks. Given the great number of etiological factors involved, the literature is abundant and divergent regarding the treatment of the condition.","author":[{"dropping-particle":"","family":"Crocco","given":"Elisete Isabel","non-dropping-particle":"","parse-names":false,"suffix":""},{"dropping-particle":"","family":"Mantovani","given":"Patrizia Altomani","non-dropping-particle":"","parse-names":false,"suffix":""},{"dropping-particle":"","family":"Volpini","given":"Beatrice Mussio Fornazier","non-dropping-particle":"","parse-names":false,"suffix":""}],"container-title":"Surgical and Cosmetic Dermatology","id":"ITEM-1","issue":"4","issued":{"date-parts":[["2012"]]},"page":"332-337","title":"Em busca dos tratamentos para Striae rubra e Striae Alba: O desafio do dermatologista","type":"article-journal","volume":"4"},"uris":["http://www.mendeley.com/documents/?uuid=f3205d5c-cfe3-4331-94f7-88710faa060d"]}],"mendeley":{"formattedCitation":"(4)","plainTextFormattedCitation":"(4)","previouslyFormattedCitation":"(4)"},"properties":{"noteIndex":0},"schema":"https://github.com/citation-style-language/schema/raw/master/csl-citation.json"}</w:instrText>
      </w:r>
      <w:r w:rsidR="008D7E59">
        <w:rPr>
          <w:rFonts w:ascii="Arial" w:eastAsia="Times New Roman" w:hAnsi="Arial" w:cs="Arial"/>
          <w:color w:val="000000"/>
          <w:sz w:val="24"/>
          <w:szCs w:val="24"/>
          <w:lang w:eastAsia="pt-BR"/>
        </w:rPr>
        <w:fldChar w:fldCharType="separate"/>
      </w:r>
      <w:r w:rsidR="008D7E59" w:rsidRPr="008D7E59">
        <w:rPr>
          <w:rFonts w:ascii="Arial" w:eastAsia="Times New Roman" w:hAnsi="Arial" w:cs="Arial"/>
          <w:noProof/>
          <w:color w:val="000000"/>
          <w:sz w:val="24"/>
          <w:szCs w:val="24"/>
          <w:lang w:eastAsia="pt-BR"/>
        </w:rPr>
        <w:t>(4)</w:t>
      </w:r>
      <w:r w:rsidR="008D7E59">
        <w:rPr>
          <w:rFonts w:ascii="Arial" w:eastAsia="Times New Roman" w:hAnsi="Arial" w:cs="Arial"/>
          <w:color w:val="000000"/>
          <w:sz w:val="24"/>
          <w:szCs w:val="24"/>
          <w:lang w:eastAsia="pt-BR"/>
        </w:rPr>
        <w:fldChar w:fldCharType="end"/>
      </w:r>
      <w:r w:rsidR="00EB05A1">
        <w:rPr>
          <w:rFonts w:ascii="Arial" w:eastAsia="Times New Roman" w:hAnsi="Arial" w:cs="Arial"/>
          <w:color w:val="000000"/>
          <w:sz w:val="24"/>
          <w:szCs w:val="24"/>
          <w:lang w:eastAsia="pt-BR"/>
        </w:rPr>
        <w:t>.</w:t>
      </w:r>
    </w:p>
    <w:p w14:paraId="0A506A75" w14:textId="2215D71A"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As causas do seu surgimento são multifatoriais,</w:t>
      </w:r>
      <w:r w:rsidRPr="008C41D5">
        <w:rPr>
          <w:rFonts w:ascii="Arial" w:eastAsia="Times New Roman" w:hAnsi="Arial" w:cs="Arial"/>
          <w:color w:val="FF0000"/>
          <w:sz w:val="24"/>
          <w:szCs w:val="24"/>
          <w:lang w:eastAsia="pt-BR"/>
        </w:rPr>
        <w:t xml:space="preserve"> </w:t>
      </w:r>
      <w:r w:rsidRPr="008C41D5">
        <w:rPr>
          <w:rFonts w:ascii="Arial" w:eastAsia="Times New Roman" w:hAnsi="Arial" w:cs="Arial"/>
          <w:color w:val="000000"/>
          <w:sz w:val="24"/>
          <w:szCs w:val="24"/>
          <w:lang w:eastAsia="pt-BR"/>
        </w:rPr>
        <w:t xml:space="preserve">tais como: </w:t>
      </w:r>
      <w:r w:rsidR="006D72B6" w:rsidRPr="008C41D5">
        <w:rPr>
          <w:rFonts w:ascii="Arial" w:eastAsia="Times New Roman" w:hAnsi="Arial" w:cs="Arial"/>
          <w:color w:val="000000"/>
          <w:sz w:val="24"/>
          <w:szCs w:val="24"/>
          <w:lang w:eastAsia="pt-BR"/>
        </w:rPr>
        <w:t xml:space="preserve">processos </w:t>
      </w:r>
      <w:r w:rsidRPr="008C41D5">
        <w:rPr>
          <w:rFonts w:ascii="Arial" w:eastAsia="Times New Roman" w:hAnsi="Arial" w:cs="Arial"/>
          <w:color w:val="000000"/>
          <w:sz w:val="24"/>
          <w:szCs w:val="24"/>
          <w:lang w:eastAsia="pt-BR"/>
        </w:rPr>
        <w:t>mecânicos,</w:t>
      </w:r>
      <w:r w:rsidR="006D72B6"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endócrinos, infecciosos e genéticos.</w:t>
      </w:r>
      <w:r w:rsidR="006D72B6"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O mecânico </w:t>
      </w:r>
      <w:r w:rsidR="00850443">
        <w:rPr>
          <w:rFonts w:ascii="Arial" w:eastAsia="Times New Roman" w:hAnsi="Arial" w:cs="Arial"/>
          <w:color w:val="000000"/>
          <w:sz w:val="24"/>
          <w:szCs w:val="24"/>
          <w:lang w:eastAsia="pt-BR"/>
        </w:rPr>
        <w:t xml:space="preserve">é </w:t>
      </w:r>
      <w:r w:rsidRPr="008C41D5">
        <w:rPr>
          <w:rFonts w:ascii="Arial" w:eastAsia="Times New Roman" w:hAnsi="Arial" w:cs="Arial"/>
          <w:color w:val="000000"/>
          <w:sz w:val="24"/>
          <w:szCs w:val="24"/>
          <w:lang w:eastAsia="pt-BR"/>
        </w:rPr>
        <w:t>caracteriza</w:t>
      </w:r>
      <w:r w:rsidR="00850443">
        <w:rPr>
          <w:rFonts w:ascii="Arial" w:eastAsia="Times New Roman" w:hAnsi="Arial" w:cs="Arial"/>
          <w:color w:val="000000"/>
          <w:sz w:val="24"/>
          <w:szCs w:val="24"/>
          <w:lang w:eastAsia="pt-BR"/>
        </w:rPr>
        <w:t>do</w:t>
      </w:r>
      <w:r w:rsidRPr="008C41D5">
        <w:rPr>
          <w:rFonts w:ascii="Arial" w:eastAsia="Times New Roman" w:hAnsi="Arial" w:cs="Arial"/>
          <w:color w:val="000000"/>
          <w:sz w:val="24"/>
          <w:szCs w:val="24"/>
          <w:lang w:eastAsia="pt-BR"/>
        </w:rPr>
        <w:t xml:space="preserve"> pelos estiramentos desenfreados da pele como a obesidade, gravidez, puberdade, hipertrofia muscular. No endócrino o ganho de peso</w:t>
      </w:r>
      <w:r w:rsidR="006D72B6"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está relacionado a alterações hormonais adrenais, corticais ou até mesmo o uso terapêutico descontrolado. O uso de anabolizante também é uma das causas de ganho muscular rápido e por consequência as estrias aparecem. Já o infeccioso ocorre após processos patológicos como a febre reumática, </w:t>
      </w:r>
      <w:r w:rsidR="00850443" w:rsidRPr="008C41D5">
        <w:rPr>
          <w:rFonts w:ascii="Arial" w:eastAsia="Times New Roman" w:hAnsi="Arial" w:cs="Arial"/>
          <w:color w:val="000000"/>
          <w:sz w:val="24"/>
          <w:szCs w:val="24"/>
          <w:lang w:eastAsia="pt-BR"/>
        </w:rPr>
        <w:t>tifoide</w:t>
      </w:r>
      <w:r w:rsidRPr="008C41D5">
        <w:rPr>
          <w:rFonts w:ascii="Arial" w:eastAsia="Times New Roman" w:hAnsi="Arial" w:cs="Arial"/>
          <w:color w:val="000000"/>
          <w:sz w:val="24"/>
          <w:szCs w:val="24"/>
          <w:lang w:eastAsia="pt-BR"/>
        </w:rPr>
        <w:t xml:space="preserve"> e Síndrome Marfan. O fator genético está associado quando os genes responsáveis pela formação do colágeno, elastina e fibronectina sofrem alguma mutação e sua formação diminui</w:t>
      </w:r>
      <w:r w:rsidR="008D7E59">
        <w:rPr>
          <w:rFonts w:ascii="Arial" w:eastAsia="Times New Roman" w:hAnsi="Arial" w:cs="Arial"/>
          <w:color w:val="000000"/>
          <w:sz w:val="24"/>
          <w:szCs w:val="24"/>
          <w:lang w:eastAsia="pt-BR"/>
        </w:rPr>
        <w:fldChar w:fldCharType="begin" w:fldLock="1"/>
      </w:r>
      <w:r w:rsidR="008D7E59">
        <w:rPr>
          <w:rFonts w:ascii="Arial" w:eastAsia="Times New Roman" w:hAnsi="Arial" w:cs="Arial"/>
          <w:color w:val="000000"/>
          <w:sz w:val="24"/>
          <w:szCs w:val="24"/>
          <w:lang w:eastAsia="pt-BR"/>
        </w:rPr>
        <w:instrText>ADDIN CSL_CITATION {"citationItems":[{"id":"ITEM-1","itemData":{"author":[{"dropping-particle":"do","family":"Amaral","given":"Cintia Netto","non-dropping-particle":"","parse-names":false,"suffix":""},{"dropping-particle":"","family":"Benites","given":"Joziana Cristna Weiss","non-dropping-particle":"","parse-names":false,"suffix":""},{"dropping-particle":"","family":"Correa","given":"Priscilla Motta","non-dropping-particle":"","parse-names":false,"suffix":""},{"dropping-particle":"","family":"Bertoldi","given":"Clarissa Medeiros da Luz","non-dropping-particle":"","parse-names":false,"suffix":""}],"container-title":"Universidade do Vale doí Itaja","id":"ITEM-1","issued":{"date-parts":[["2007"]]},"page":"1-12","title":"Tratamentos em Estrias: um levantamento teórico da microdermoabrasão e do peeling químico.","type":"article-journal","volume":"1"},"uris":["http://www.mendeley.com/documents/?uuid=faeb1e55-1136-4726-a65b-11a9d96e9014"]}],"mendeley":{"formattedCitation":"(5)","plainTextFormattedCitation":"(5)","previouslyFormattedCitation":"(5)"},"properties":{"noteIndex":0},"schema":"https://github.com/citation-style-language/schema/raw/master/csl-citation.json"}</w:instrText>
      </w:r>
      <w:r w:rsidR="008D7E59">
        <w:rPr>
          <w:rFonts w:ascii="Arial" w:eastAsia="Times New Roman" w:hAnsi="Arial" w:cs="Arial"/>
          <w:color w:val="000000"/>
          <w:sz w:val="24"/>
          <w:szCs w:val="24"/>
          <w:lang w:eastAsia="pt-BR"/>
        </w:rPr>
        <w:fldChar w:fldCharType="separate"/>
      </w:r>
      <w:r w:rsidR="008D7E59" w:rsidRPr="008D7E59">
        <w:rPr>
          <w:rFonts w:ascii="Arial" w:eastAsia="Times New Roman" w:hAnsi="Arial" w:cs="Arial"/>
          <w:noProof/>
          <w:color w:val="000000"/>
          <w:sz w:val="24"/>
          <w:szCs w:val="24"/>
          <w:lang w:eastAsia="pt-BR"/>
        </w:rPr>
        <w:t>(5)</w:t>
      </w:r>
      <w:r w:rsidR="008D7E59">
        <w:rPr>
          <w:rFonts w:ascii="Arial" w:eastAsia="Times New Roman" w:hAnsi="Arial" w:cs="Arial"/>
          <w:color w:val="000000"/>
          <w:sz w:val="24"/>
          <w:szCs w:val="24"/>
          <w:lang w:eastAsia="pt-BR"/>
        </w:rPr>
        <w:fldChar w:fldCharType="end"/>
      </w:r>
      <w:r w:rsidR="00D0296F" w:rsidRPr="008C41D5">
        <w:rPr>
          <w:rFonts w:ascii="Arial" w:eastAsia="Times New Roman" w:hAnsi="Arial" w:cs="Arial"/>
          <w:color w:val="000000"/>
          <w:sz w:val="24"/>
          <w:szCs w:val="24"/>
          <w:lang w:eastAsia="pt-BR"/>
        </w:rPr>
        <w:t xml:space="preserve"> </w:t>
      </w:r>
      <w:r w:rsidR="008D7E59">
        <w:rPr>
          <w:rFonts w:ascii="Arial" w:eastAsia="Times New Roman" w:hAnsi="Arial" w:cs="Arial"/>
          <w:color w:val="000000"/>
          <w:sz w:val="24"/>
          <w:szCs w:val="24"/>
          <w:lang w:eastAsia="pt-BR"/>
        </w:rPr>
        <w:t>.</w:t>
      </w:r>
    </w:p>
    <w:p w14:paraId="120B21E4" w14:textId="59A72153" w:rsidR="00FF6AF6" w:rsidRPr="008C41D5" w:rsidRDefault="00087FBA" w:rsidP="00FF6AF6">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 procura por tratamentos que minimizem essa disfunção estética é muito grande. Cada procedimento, por sua vez, possui recomendações específicas para aplicação entre uma sessão e outra e é avaliado de acordo com cada paciente e sua subjetividade. O mercado estético oferece tratamentos mais invasivos e outros não invasivos, dentre eles: o laser, dermoabrasão, eletroterapia e em destaque</w:t>
      </w:r>
      <w:r w:rsidRPr="008C41D5">
        <w:rPr>
          <w:rFonts w:ascii="Arial" w:eastAsia="Times New Roman" w:hAnsi="Arial" w:cs="Arial"/>
          <w:color w:val="FF0000"/>
          <w:sz w:val="24"/>
          <w:szCs w:val="24"/>
          <w:lang w:eastAsia="pt-BR"/>
        </w:rPr>
        <w:t>,</w:t>
      </w:r>
      <w:r w:rsidRPr="008C41D5">
        <w:rPr>
          <w:rFonts w:ascii="Arial" w:eastAsia="Times New Roman" w:hAnsi="Arial" w:cs="Arial"/>
          <w:color w:val="000000"/>
          <w:sz w:val="24"/>
          <w:szCs w:val="24"/>
          <w:lang w:eastAsia="pt-BR"/>
        </w:rPr>
        <w:t xml:space="preserve"> o microagulhamento, pelo seu </w:t>
      </w:r>
      <w:r w:rsidR="00D0296F" w:rsidRPr="008C41D5">
        <w:rPr>
          <w:rFonts w:ascii="Arial" w:eastAsia="Times New Roman" w:hAnsi="Arial" w:cs="Arial"/>
          <w:color w:val="000000"/>
          <w:sz w:val="24"/>
          <w:szCs w:val="24"/>
          <w:lang w:eastAsia="pt-BR"/>
        </w:rPr>
        <w:t>custo-benefício</w:t>
      </w:r>
      <w:r w:rsidRPr="008C41D5">
        <w:rPr>
          <w:rFonts w:ascii="Arial" w:eastAsia="Times New Roman" w:hAnsi="Arial" w:cs="Arial"/>
          <w:color w:val="000000"/>
          <w:sz w:val="24"/>
          <w:szCs w:val="24"/>
          <w:lang w:eastAsia="pt-BR"/>
        </w:rPr>
        <w:t xml:space="preserve"> e poucas intercorrências. É um procedimento que acarreta um processo inflamatório local e essa estimulação é controlada, </w:t>
      </w:r>
      <w:r w:rsidR="00D0296F" w:rsidRPr="008C41D5">
        <w:rPr>
          <w:rFonts w:ascii="Arial" w:eastAsia="Times New Roman" w:hAnsi="Arial" w:cs="Arial"/>
          <w:color w:val="000000"/>
          <w:sz w:val="24"/>
          <w:szCs w:val="24"/>
          <w:lang w:eastAsia="pt-BR"/>
        </w:rPr>
        <w:t>proporcionando regeneração</w:t>
      </w:r>
      <w:r w:rsidRPr="008C41D5">
        <w:rPr>
          <w:rFonts w:ascii="Arial" w:eastAsia="Times New Roman" w:hAnsi="Arial" w:cs="Arial"/>
          <w:color w:val="000000"/>
          <w:sz w:val="24"/>
          <w:szCs w:val="24"/>
          <w:lang w:eastAsia="pt-BR"/>
        </w:rPr>
        <w:t> saudável e natural, aumentando a liberação de fatores de crescimento e há uma produção de</w:t>
      </w:r>
      <w:r w:rsidR="002A23B0">
        <w:rPr>
          <w:rFonts w:ascii="Arial" w:eastAsia="Times New Roman" w:hAnsi="Arial" w:cs="Arial"/>
          <w:color w:val="000000"/>
          <w:sz w:val="24"/>
          <w:szCs w:val="24"/>
          <w:lang w:eastAsia="pt-BR"/>
        </w:rPr>
        <w:t xml:space="preserve"> um</w:t>
      </w:r>
      <w:r w:rsidRPr="008C41D5">
        <w:rPr>
          <w:rFonts w:ascii="Arial" w:eastAsia="Times New Roman" w:hAnsi="Arial" w:cs="Arial"/>
          <w:color w:val="000000"/>
          <w:sz w:val="24"/>
          <w:szCs w:val="24"/>
          <w:lang w:eastAsia="pt-BR"/>
        </w:rPr>
        <w:t xml:space="preserve"> novo colágeno pelos fibroblastos</w:t>
      </w:r>
      <w:r w:rsidR="008D7E59">
        <w:rPr>
          <w:rFonts w:ascii="Arial" w:eastAsia="Times New Roman" w:hAnsi="Arial" w:cs="Arial"/>
          <w:color w:val="000000"/>
          <w:sz w:val="24"/>
          <w:szCs w:val="24"/>
          <w:lang w:eastAsia="pt-BR"/>
        </w:rPr>
        <w:fldChar w:fldCharType="begin" w:fldLock="1"/>
      </w:r>
      <w:r w:rsidR="005457FD">
        <w:rPr>
          <w:rFonts w:ascii="Arial" w:eastAsia="Times New Roman" w:hAnsi="Arial" w:cs="Arial"/>
          <w:color w:val="000000"/>
          <w:sz w:val="24"/>
          <w:szCs w:val="24"/>
          <w:lang w:eastAsia="pt-BR"/>
        </w:rPr>
        <w:instrText>ADDIN CSL_CITATION {"citationItems":[{"id":"ITEM-1","itemData":{"DOI":"10.33233/fb.v19i1.2186","ISSN":"1518-9740","abstract":"O microagulhamento é usado no tratamento de diversas afecções estéticas promovendo estímulo de colágeno. O objetivo deste trabalho foi averiguar a eficácia da associação do microagulhamento a fatores de crescimento e a vitamina C em diferentes afecções estéticas na região glútea. Foram realizadas 4 sessões de microagulhamento com intervalo de 21 dias entre as sessões. Percebeu-se significativa melhora na flacidez tissular, no fibro edema gelóide (FEG) e nas estrias.Palavras-chave: estrias, celulite, flacidez, fator de crescimento, vitamina C.","author":[{"dropping-particle":"","family":"Brait","given":"Dwany Caldas","non-dropping-particle":"","parse-names":false,"suffix":""},{"dropping-particle":"","family":"Tessesine","given":"Stephanie","non-dropping-particle":"","parse-names":false,"suffix":""},{"dropping-particle":"","family":"Rocha","given":"Veronica Favoni","non-dropping-particle":"","parse-names":false,"suffix":""},{"dropping-particle":"","family":"Dantas","given":"Lídia Vieira","non-dropping-particle":"","parse-names":false,"suffix":""}],"container-title":"Fisioterapia Brasil","id":"ITEM-1","issue":"1","issued":{"date-parts":[["2018","3","17"]]},"page":"80","title":"Microagulhamento associado a fatores de crescimento e vitamina C no tratamento de estrias, fibro edema gelóide e flacidez tissular na região glútea","type":"article-journal","volume":"19"},"uris":["http://www.mendeley.com/documents/?uuid=5c4e76e3-f4f9-4ac6-9c21-6d5437b2bfbe"]}],"mendeley":{"formattedCitation":"(6)","plainTextFormattedCitation":"(6)","previouslyFormattedCitation":"(6)"},"properties":{"noteIndex":0},"schema":"https://github.com/citation-style-language/schema/raw/master/csl-citation.json"}</w:instrText>
      </w:r>
      <w:r w:rsidR="008D7E59">
        <w:rPr>
          <w:rFonts w:ascii="Arial" w:eastAsia="Times New Roman" w:hAnsi="Arial" w:cs="Arial"/>
          <w:color w:val="000000"/>
          <w:sz w:val="24"/>
          <w:szCs w:val="24"/>
          <w:lang w:eastAsia="pt-BR"/>
        </w:rPr>
        <w:fldChar w:fldCharType="separate"/>
      </w:r>
      <w:r w:rsidR="008D7E59" w:rsidRPr="008D7E59">
        <w:rPr>
          <w:rFonts w:ascii="Arial" w:eastAsia="Times New Roman" w:hAnsi="Arial" w:cs="Arial"/>
          <w:noProof/>
          <w:color w:val="000000"/>
          <w:sz w:val="24"/>
          <w:szCs w:val="24"/>
          <w:lang w:eastAsia="pt-BR"/>
        </w:rPr>
        <w:t>(6)</w:t>
      </w:r>
      <w:r w:rsidR="008D7E59">
        <w:rPr>
          <w:rFonts w:ascii="Arial" w:eastAsia="Times New Roman" w:hAnsi="Arial" w:cs="Arial"/>
          <w:color w:val="000000"/>
          <w:sz w:val="24"/>
          <w:szCs w:val="24"/>
          <w:lang w:eastAsia="pt-BR"/>
        </w:rPr>
        <w:fldChar w:fldCharType="end"/>
      </w:r>
      <w:r w:rsidR="008D7E59">
        <w:rPr>
          <w:rFonts w:ascii="Arial" w:eastAsia="Times New Roman" w:hAnsi="Arial" w:cs="Arial"/>
          <w:color w:val="000000"/>
          <w:sz w:val="24"/>
          <w:szCs w:val="24"/>
          <w:lang w:eastAsia="pt-BR"/>
        </w:rPr>
        <w:t>.</w:t>
      </w:r>
      <w:r w:rsidR="008D7E59" w:rsidRPr="008C41D5">
        <w:rPr>
          <w:rFonts w:ascii="Arial" w:eastAsia="Times New Roman" w:hAnsi="Arial" w:cs="Arial"/>
          <w:color w:val="000000"/>
          <w:sz w:val="24"/>
          <w:szCs w:val="24"/>
          <w:lang w:eastAsia="pt-BR"/>
        </w:rPr>
        <w:t xml:space="preserve"> </w:t>
      </w:r>
    </w:p>
    <w:p w14:paraId="296116BA" w14:textId="21B40406"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Logo, o objetivo deste estudo foi realizar através de uma revisão da literatura uma abordagem científica sobre a utilização do microagulhamento no tratamento de estrias rubras e albas, bem como sua</w:t>
      </w:r>
      <w:r w:rsidRPr="008C41D5">
        <w:rPr>
          <w:rFonts w:ascii="Arial" w:eastAsia="Times New Roman" w:hAnsi="Arial" w:cs="Arial"/>
          <w:color w:val="FF0000"/>
          <w:sz w:val="24"/>
          <w:szCs w:val="24"/>
          <w:lang w:eastAsia="pt-BR"/>
        </w:rPr>
        <w:t xml:space="preserve"> </w:t>
      </w:r>
      <w:r w:rsidRPr="008C41D5">
        <w:rPr>
          <w:rFonts w:ascii="Arial" w:eastAsia="Times New Roman" w:hAnsi="Arial" w:cs="Arial"/>
          <w:color w:val="000000"/>
          <w:sz w:val="24"/>
          <w:szCs w:val="24"/>
          <w:lang w:eastAsia="pt-BR"/>
        </w:rPr>
        <w:t>aplicabilidade, benefícios e possíveis complicações. </w:t>
      </w:r>
    </w:p>
    <w:p w14:paraId="15A5C48D" w14:textId="3BBB6A65" w:rsidR="00087FBA" w:rsidRPr="008C41D5" w:rsidRDefault="00087FBA" w:rsidP="00D0296F">
      <w:pPr>
        <w:pStyle w:val="PargrafodaLista"/>
        <w:numPr>
          <w:ilvl w:val="0"/>
          <w:numId w:val="8"/>
        </w:numPr>
        <w:spacing w:before="240" w:after="240" w:line="240" w:lineRule="auto"/>
        <w:ind w:left="0" w:firstLine="426"/>
        <w:jc w:val="both"/>
        <w:textAlignment w:val="baseline"/>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METODOLOGIA</w:t>
      </w:r>
    </w:p>
    <w:p w14:paraId="137212AB" w14:textId="56A18DA7" w:rsidR="00087FBA" w:rsidRPr="008C41D5" w:rsidRDefault="00087FBA" w:rsidP="00D0296F">
      <w:pPr>
        <w:spacing w:before="240" w:after="24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Trata-se de uma revisão sistemática, no qual foi </w:t>
      </w:r>
      <w:r w:rsidR="00D10681" w:rsidRPr="008C41D5">
        <w:rPr>
          <w:rFonts w:ascii="Arial" w:eastAsia="Times New Roman" w:hAnsi="Arial" w:cs="Arial"/>
          <w:color w:val="000000"/>
          <w:sz w:val="24"/>
          <w:szCs w:val="24"/>
          <w:lang w:eastAsia="pt-BR"/>
        </w:rPr>
        <w:t>adotada</w:t>
      </w:r>
      <w:r w:rsidRPr="008C41D5">
        <w:rPr>
          <w:rFonts w:ascii="Arial" w:eastAsia="Times New Roman" w:hAnsi="Arial" w:cs="Arial"/>
          <w:color w:val="000000"/>
          <w:sz w:val="24"/>
          <w:szCs w:val="24"/>
          <w:lang w:eastAsia="pt-BR"/>
        </w:rPr>
        <w:t xml:space="preserve"> como método a revisão bibliográfica em base de dados virtuais: BVS, Lilacs, Scielo, Medline, Pubmed e Google Acadêmico, bem como capítulos de livros e outros sítios eletrô</w:t>
      </w:r>
      <w:r w:rsidR="000B2057">
        <w:rPr>
          <w:rFonts w:ascii="Arial" w:eastAsia="Times New Roman" w:hAnsi="Arial" w:cs="Arial"/>
          <w:color w:val="000000"/>
          <w:sz w:val="24"/>
          <w:szCs w:val="24"/>
          <w:lang w:eastAsia="pt-BR"/>
        </w:rPr>
        <w:t>nicos, publicados no período de 2004 a</w:t>
      </w:r>
      <w:r w:rsidR="000A63C5">
        <w:rPr>
          <w:rFonts w:ascii="Arial" w:eastAsia="Times New Roman" w:hAnsi="Arial" w:cs="Arial"/>
          <w:color w:val="000000"/>
          <w:sz w:val="24"/>
          <w:szCs w:val="24"/>
          <w:lang w:eastAsia="pt-BR"/>
        </w:rPr>
        <w:t xml:space="preserve"> </w:t>
      </w:r>
      <w:r w:rsidR="000B2057">
        <w:rPr>
          <w:rFonts w:ascii="Arial" w:eastAsia="Times New Roman" w:hAnsi="Arial" w:cs="Arial"/>
          <w:color w:val="000000"/>
          <w:sz w:val="24"/>
          <w:szCs w:val="24"/>
          <w:lang w:eastAsia="pt-BR"/>
        </w:rPr>
        <w:t xml:space="preserve">2020. </w:t>
      </w:r>
      <w:r w:rsidRPr="008C41D5">
        <w:rPr>
          <w:rFonts w:ascii="Arial" w:eastAsia="Times New Roman" w:hAnsi="Arial" w:cs="Arial"/>
          <w:color w:val="000000"/>
          <w:sz w:val="24"/>
          <w:szCs w:val="24"/>
          <w:lang w:eastAsia="pt-BR"/>
        </w:rPr>
        <w:t>Foram utilizados os seguintes Descritores em Ciência da Saúde (Decs): Estrias de distensão, mesoterapia, autoestima, equipamentos para estética, colágeno, elastina. Os critérios de inclusão foram textos em português e inglês, disponíveis na íntegra, que apresentaram conteúdos compatíveis com os objetivos reportados. Os critérios de exclusão foram artigos não disponíveis na íntegra e que fizeram fuga aos objetivos deste estudo. </w:t>
      </w:r>
    </w:p>
    <w:p w14:paraId="1A42DB80" w14:textId="77777777" w:rsidR="00087FBA" w:rsidRPr="008C41D5" w:rsidRDefault="00087FBA" w:rsidP="00D0296F">
      <w:pPr>
        <w:pStyle w:val="PargrafodaLista"/>
        <w:numPr>
          <w:ilvl w:val="0"/>
          <w:numId w:val="8"/>
        </w:numPr>
        <w:spacing w:before="240" w:after="240" w:line="240" w:lineRule="auto"/>
        <w:ind w:left="0" w:firstLine="426"/>
        <w:jc w:val="both"/>
        <w:textAlignment w:val="baseline"/>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O SISTEMA TEGUMENTAR</w:t>
      </w:r>
    </w:p>
    <w:p w14:paraId="2773E391" w14:textId="77777777" w:rsidR="00EB05A1" w:rsidRDefault="00087FBA" w:rsidP="00EB05A1">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 pele é um órgão do sistema tegumentar advinda de tecidos de origem embrionária, ectoderma e mesoderma, constituída por diversas estruturas epiteliais e formada por uma grande barreira contra fatores expositores, como a radiação solar e os microrganismos invasores e ainda atua como regulador mecânico, receptor sensorial e auxilia no sistema imunológico. Vale ressaltar que a pele está constantemente em processo de queratinização ou corneificação, que dura em média 26 a 28 dias e consiste na transformação dos queratinócitos em cél</w:t>
      </w:r>
      <w:r w:rsidR="008D7E59">
        <w:rPr>
          <w:rFonts w:ascii="Arial" w:eastAsia="Times New Roman" w:hAnsi="Arial" w:cs="Arial"/>
          <w:color w:val="000000"/>
          <w:sz w:val="24"/>
          <w:szCs w:val="24"/>
          <w:lang w:eastAsia="pt-BR"/>
        </w:rPr>
        <w:t>ulas córneas, achatadas e secas</w:t>
      </w:r>
      <w:r w:rsidR="000A63C5">
        <w:rPr>
          <w:rFonts w:ascii="Arial" w:eastAsia="Times New Roman" w:hAnsi="Arial" w:cs="Arial"/>
          <w:color w:val="000000"/>
          <w:sz w:val="24"/>
          <w:szCs w:val="24"/>
          <w:lang w:eastAsia="pt-BR"/>
        </w:rPr>
        <w:t xml:space="preserve"> </w:t>
      </w:r>
      <w:r w:rsidR="005457FD">
        <w:rPr>
          <w:rFonts w:ascii="Arial" w:eastAsia="Times New Roman" w:hAnsi="Arial" w:cs="Arial"/>
          <w:color w:val="000000"/>
          <w:sz w:val="24"/>
          <w:szCs w:val="24"/>
          <w:lang w:eastAsia="pt-BR"/>
        </w:rPr>
        <w:fldChar w:fldCharType="begin" w:fldLock="1"/>
      </w:r>
      <w:r w:rsidR="005457FD">
        <w:rPr>
          <w:rFonts w:ascii="Arial" w:eastAsia="Times New Roman" w:hAnsi="Arial" w:cs="Arial"/>
          <w:color w:val="000000"/>
          <w:sz w:val="24"/>
          <w:szCs w:val="24"/>
          <w:lang w:eastAsia="pt-BR"/>
        </w:rPr>
        <w:instrText>ADDIN CSL_CITATION {"citationItems":[{"id":"ITEM-1","itemData":{"DOI":"10.3389/fphar.2019.00759","ISSN":"1663-9812","abstract":"The skin is the main barrier that protects us against environmental stressors (physical, chemical, and biological). These stressors, combined with internal factors, are responsible for cutaneous aging. Furthermore, they negatively affect the skin and increase the risk of cutaneous diseases, particularly skin cancer. This review addresses the impact of environmental stressors on skin aging, especially those related to general and specific external factors (lifestyle, occupation, pollutants, and light exposure). More specifically, we have evaluated ambient air pollution, household air pollutants from non-combustion sources, and exposure to light (ultraviolet radiation and blue and red light). We approach the molecular pathways involved in skin aging and pathology as a result of exposure to these external environmental stressors. Finally, we reflect on how components of environmental stress can interact with ultraviolet radiation to cause cell damage and the critical importance of knowing the mechanisms to develop new therapies to maintain the skin without damage in old age and to repair its diseases.","author":[{"dropping-particle":"","family":"Parrado","given":"Concepcion","non-dropping-particle":"","parse-names":false,"suffix":""},{"dropping-particle":"","family":"Mercado-Saenz","given":"Sivia","non-dropping-particle":"","parse-names":false,"suffix":""},{"dropping-particle":"","family":"Perez-Davo","given":"Azahara","non-dropping-particle":"","parse-names":false,"suffix":""},{"dropping-particle":"","family":"Gilaberte","given":"Yolanda","non-dropping-particle":"","parse-names":false,"suffix":""},{"dropping-particle":"","family":"Gonzalez","given":"Salvador","non-dropping-particle":"","parse-names":false,"suffix":""},{"dropping-particle":"","family":"Juarranz","given":"Angeles","non-dropping-particle":"","parse-names":false,"suffix":""}],"container-title":"Frontiers in Pharmacology","id":"ITEM-1","issue":"July","issued":{"date-parts":[["2019"]]},"page":"1-17","title":"Environmental Stressors on Skin Aging. Mechanistic Insights","type":"article-journal","volume":"10"},"uris":["http://www.mendeley.com/documents/?uuid=a15da65b-b8df-46bc-a12b-0707325da251"]}],"mendeley":{"formattedCitation":"(7)","plainTextFormattedCitation":"(7)","previouslyFormattedCitation":"(7)"},"properties":{"noteIndex":0},"schema":"https://github.com/citation-style-language/schema/raw/master/csl-citation.json"}</w:instrText>
      </w:r>
      <w:r w:rsidR="005457FD">
        <w:rPr>
          <w:rFonts w:ascii="Arial" w:eastAsia="Times New Roman" w:hAnsi="Arial" w:cs="Arial"/>
          <w:color w:val="000000"/>
          <w:sz w:val="24"/>
          <w:szCs w:val="24"/>
          <w:lang w:eastAsia="pt-BR"/>
        </w:rPr>
        <w:fldChar w:fldCharType="separate"/>
      </w:r>
      <w:r w:rsidR="005457FD" w:rsidRPr="005457FD">
        <w:rPr>
          <w:rFonts w:ascii="Arial" w:eastAsia="Times New Roman" w:hAnsi="Arial" w:cs="Arial"/>
          <w:noProof/>
          <w:color w:val="000000"/>
          <w:sz w:val="24"/>
          <w:szCs w:val="24"/>
          <w:lang w:eastAsia="pt-BR"/>
        </w:rPr>
        <w:t>(7)</w:t>
      </w:r>
      <w:r w:rsidR="005457FD">
        <w:rPr>
          <w:rFonts w:ascii="Arial" w:eastAsia="Times New Roman" w:hAnsi="Arial" w:cs="Arial"/>
          <w:color w:val="000000"/>
          <w:sz w:val="24"/>
          <w:szCs w:val="24"/>
          <w:lang w:eastAsia="pt-BR"/>
        </w:rPr>
        <w:fldChar w:fldCharType="end"/>
      </w:r>
      <w:r w:rsidR="00EB05A1">
        <w:rPr>
          <w:rFonts w:ascii="Arial" w:eastAsia="Times New Roman" w:hAnsi="Arial" w:cs="Arial"/>
          <w:sz w:val="24"/>
          <w:szCs w:val="24"/>
          <w:lang w:eastAsia="pt-BR"/>
        </w:rPr>
        <w:t>.</w:t>
      </w:r>
    </w:p>
    <w:p w14:paraId="1461EA11" w14:textId="7D28335B" w:rsidR="00087FBA" w:rsidRPr="008C41D5" w:rsidRDefault="00087FBA" w:rsidP="00EB05A1">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Quanto aos seus princípios anatômicos, a pele é constituída por duas camadas tegumentares, a epiderme e a derme e possuem estruturas anexas como:  unhas, pelos, músculo eretor do pelo, g</w:t>
      </w:r>
      <w:r w:rsidR="005457FD">
        <w:rPr>
          <w:rFonts w:ascii="Arial" w:eastAsia="Times New Roman" w:hAnsi="Arial" w:cs="Arial"/>
          <w:color w:val="000000"/>
          <w:sz w:val="24"/>
          <w:szCs w:val="24"/>
          <w:lang w:eastAsia="pt-BR"/>
        </w:rPr>
        <w:t>lândulas sudoríparas e sebáceas</w:t>
      </w:r>
      <w:r w:rsidR="002A23B0">
        <w:rPr>
          <w:rFonts w:ascii="Arial" w:eastAsia="Times New Roman" w:hAnsi="Arial" w:cs="Arial"/>
          <w:color w:val="000000"/>
          <w:sz w:val="24"/>
          <w:szCs w:val="24"/>
          <w:lang w:eastAsia="pt-BR"/>
        </w:rPr>
        <w:fldChar w:fldCharType="begin" w:fldLock="1"/>
      </w:r>
      <w:r w:rsidR="002A23B0">
        <w:rPr>
          <w:rFonts w:ascii="Arial" w:eastAsia="Times New Roman" w:hAnsi="Arial" w:cs="Arial"/>
          <w:color w:val="000000"/>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2A23B0">
        <w:rPr>
          <w:rFonts w:ascii="Arial" w:eastAsia="Times New Roman" w:hAnsi="Arial" w:cs="Arial"/>
          <w:color w:val="000000"/>
          <w:sz w:val="24"/>
          <w:szCs w:val="24"/>
          <w:lang w:eastAsia="pt-BR"/>
        </w:rPr>
        <w:fldChar w:fldCharType="separate"/>
      </w:r>
      <w:r w:rsidR="002A23B0" w:rsidRPr="002A23B0">
        <w:rPr>
          <w:rFonts w:ascii="Arial" w:eastAsia="Times New Roman" w:hAnsi="Arial" w:cs="Arial"/>
          <w:noProof/>
          <w:color w:val="000000"/>
          <w:sz w:val="24"/>
          <w:szCs w:val="24"/>
          <w:lang w:eastAsia="pt-BR"/>
        </w:rPr>
        <w:t>(8)</w:t>
      </w:r>
      <w:r w:rsidR="002A23B0">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 A epiderme é uma camada avascular formada por cinco camadas de epitélio estratificado pavimentoso queratinizado, denominadas de basal, espinhosa, granulosa, lúcida e córnea (Figura1</w:t>
      </w:r>
      <w:r w:rsidR="00EB05A1">
        <w:rPr>
          <w:rFonts w:ascii="Arial" w:eastAsia="Times New Roman" w:hAnsi="Arial" w:cs="Arial"/>
          <w:color w:val="000000"/>
          <w:sz w:val="24"/>
          <w:szCs w:val="24"/>
          <w:lang w:eastAsia="pt-BR"/>
        </w:rPr>
        <w:t xml:space="preserve"> e 2</w:t>
      </w:r>
      <w:r w:rsidRPr="008C41D5">
        <w:rPr>
          <w:rFonts w:ascii="Arial" w:eastAsia="Times New Roman" w:hAnsi="Arial" w:cs="Arial"/>
          <w:color w:val="000000"/>
          <w:sz w:val="24"/>
          <w:szCs w:val="24"/>
          <w:lang w:eastAsia="pt-BR"/>
        </w:rPr>
        <w:t>). A epiderme também se caracteriza por apresentar os queratinócitos (responsáveis pela produção da queratina), melanócitos (responsáveis pela produção da melanina), células táteis Merkel e células de Langerhans</w:t>
      </w:r>
      <w:r w:rsidR="00EB05A1">
        <w:rPr>
          <w:rFonts w:ascii="Arial" w:eastAsia="Times New Roman" w:hAnsi="Arial" w:cs="Arial"/>
          <w:color w:val="000000"/>
          <w:sz w:val="24"/>
          <w:szCs w:val="24"/>
          <w:lang w:eastAsia="pt-BR"/>
        </w:rPr>
        <w:t xml:space="preserve"> </w:t>
      </w:r>
      <w:r w:rsidR="002A23B0">
        <w:rPr>
          <w:rFonts w:ascii="Arial" w:eastAsia="Times New Roman" w:hAnsi="Arial" w:cs="Arial"/>
          <w:color w:val="000000"/>
          <w:sz w:val="24"/>
          <w:szCs w:val="24"/>
          <w:lang w:eastAsia="pt-BR"/>
        </w:rPr>
        <w:fldChar w:fldCharType="begin" w:fldLock="1"/>
      </w:r>
      <w:r w:rsidR="002A23B0">
        <w:rPr>
          <w:rFonts w:ascii="Arial" w:eastAsia="Times New Roman" w:hAnsi="Arial" w:cs="Arial"/>
          <w:color w:val="000000"/>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2A23B0">
        <w:rPr>
          <w:rFonts w:ascii="Arial" w:eastAsia="Times New Roman" w:hAnsi="Arial" w:cs="Arial"/>
          <w:color w:val="000000"/>
          <w:sz w:val="24"/>
          <w:szCs w:val="24"/>
          <w:lang w:eastAsia="pt-BR"/>
        </w:rPr>
        <w:fldChar w:fldCharType="separate"/>
      </w:r>
      <w:r w:rsidR="002A23B0" w:rsidRPr="002A23B0">
        <w:rPr>
          <w:rFonts w:ascii="Arial" w:eastAsia="Times New Roman" w:hAnsi="Arial" w:cs="Arial"/>
          <w:noProof/>
          <w:color w:val="000000"/>
          <w:sz w:val="24"/>
          <w:szCs w:val="24"/>
          <w:lang w:eastAsia="pt-BR"/>
        </w:rPr>
        <w:t>(8)</w:t>
      </w:r>
      <w:r w:rsidR="002A23B0">
        <w:rPr>
          <w:rFonts w:ascii="Arial" w:eastAsia="Times New Roman" w:hAnsi="Arial" w:cs="Arial"/>
          <w:color w:val="000000"/>
          <w:sz w:val="24"/>
          <w:szCs w:val="24"/>
          <w:lang w:eastAsia="pt-BR"/>
        </w:rPr>
        <w:fldChar w:fldCharType="end"/>
      </w:r>
      <w:r w:rsidR="00EB05A1">
        <w:rPr>
          <w:rFonts w:ascii="Arial" w:eastAsia="Times New Roman" w:hAnsi="Arial" w:cs="Arial"/>
          <w:color w:val="000000"/>
          <w:sz w:val="24"/>
          <w:szCs w:val="24"/>
          <w:lang w:eastAsia="pt-BR"/>
        </w:rPr>
        <w:t>.</w:t>
      </w:r>
    </w:p>
    <w:p w14:paraId="0B5D51EA" w14:textId="77777777" w:rsidR="00087FBA" w:rsidRPr="00D0296F" w:rsidRDefault="00087FBA" w:rsidP="00D0296F">
      <w:pPr>
        <w:spacing w:before="240" w:after="0" w:line="360" w:lineRule="auto"/>
        <w:ind w:firstLine="284"/>
        <w:jc w:val="both"/>
        <w:rPr>
          <w:rFonts w:ascii="Times New Roman" w:eastAsia="Times New Roman" w:hAnsi="Times New Roman" w:cs="Times New Roman"/>
          <w:sz w:val="24"/>
          <w:szCs w:val="24"/>
          <w:lang w:eastAsia="pt-BR"/>
        </w:rPr>
      </w:pPr>
      <w:r w:rsidRPr="000A63C5">
        <w:rPr>
          <w:rFonts w:ascii="Arial" w:eastAsia="Times New Roman" w:hAnsi="Arial" w:cs="Arial"/>
          <w:b/>
          <w:color w:val="000000"/>
          <w:sz w:val="24"/>
          <w:szCs w:val="24"/>
          <w:lang w:eastAsia="pt-BR"/>
        </w:rPr>
        <w:t>Figura 1</w:t>
      </w:r>
      <w:r w:rsidRPr="000A63C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Camadas da epiderme</w:t>
      </w:r>
      <w:r w:rsidRPr="00D0296F">
        <w:rPr>
          <w:rFonts w:ascii="Times New Roman" w:eastAsia="Times New Roman" w:hAnsi="Times New Roman" w:cs="Times New Roman"/>
          <w:color w:val="000000"/>
          <w:sz w:val="24"/>
          <w:szCs w:val="24"/>
          <w:lang w:eastAsia="pt-BR"/>
        </w:rPr>
        <w:t>.</w:t>
      </w:r>
    </w:p>
    <w:p w14:paraId="30C4A631" w14:textId="77777777" w:rsidR="005A3008" w:rsidRDefault="00087FBA" w:rsidP="00780B5A">
      <w:pPr>
        <w:spacing w:before="240" w:after="0" w:line="240" w:lineRule="auto"/>
        <w:ind w:firstLine="284"/>
        <w:jc w:val="both"/>
        <w:rPr>
          <w:rFonts w:ascii="Times New Roman" w:eastAsia="Times New Roman" w:hAnsi="Times New Roman" w:cs="Times New Roman"/>
          <w:b/>
          <w:bCs/>
          <w:color w:val="000000"/>
          <w:sz w:val="24"/>
          <w:szCs w:val="24"/>
          <w:lang w:eastAsia="pt-BR"/>
        </w:rPr>
      </w:pPr>
      <w:r>
        <w:rPr>
          <w:rFonts w:ascii="Arial" w:eastAsia="Times New Roman" w:hAnsi="Arial" w:cs="Arial"/>
          <w:noProof/>
          <w:color w:val="000000"/>
          <w:sz w:val="24"/>
          <w:szCs w:val="24"/>
          <w:bdr w:val="none" w:sz="0" w:space="0" w:color="auto" w:frame="1"/>
          <w:shd w:val="clear" w:color="auto" w:fill="FF00FF"/>
          <w:lang w:eastAsia="pt-BR"/>
        </w:rPr>
        <w:drawing>
          <wp:inline distT="0" distB="0" distL="0" distR="0" wp14:anchorId="102A30CC" wp14:editId="3D9EC4DF">
            <wp:extent cx="2631881" cy="3846917"/>
            <wp:effectExtent l="0" t="0" r="0" b="1270"/>
            <wp:docPr id="6" name="Imagem 6" descr="https://lh6.googleusercontent.com/x-K01UD9JCz0hDtwLKyoD9ChwJHd5lEYHpfYG1F9ypKoLnaJuxITtRhgeJNOZv7hep0ij6VuGq7JAAae_Fo1qx_4zv4PU4AsuTM9q6x3hclm5tId5QaTSjoM4ufkzMMV2k2N5Q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x-K01UD9JCz0hDtwLKyoD9ChwJHd5lEYHpfYG1F9ypKoLnaJuxITtRhgeJNOZv7hep0ij6VuGq7JAAae_Fo1qx_4zv4PU4AsuTM9q6x3hclm5tId5QaTSjoM4ufkzMMV2k2N5Q9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32024" cy="3847125"/>
                    </a:xfrm>
                    <a:prstGeom prst="rect">
                      <a:avLst/>
                    </a:prstGeom>
                    <a:noFill/>
                    <a:ln>
                      <a:noFill/>
                    </a:ln>
                  </pic:spPr>
                </pic:pic>
              </a:graphicData>
            </a:graphic>
          </wp:inline>
        </w:drawing>
      </w:r>
      <w:r w:rsidR="005A3008" w:rsidRPr="005A3008">
        <w:rPr>
          <w:rFonts w:ascii="Times New Roman" w:eastAsia="Times New Roman" w:hAnsi="Times New Roman" w:cs="Times New Roman"/>
          <w:b/>
          <w:bCs/>
          <w:color w:val="000000"/>
          <w:sz w:val="24"/>
          <w:szCs w:val="24"/>
          <w:lang w:eastAsia="pt-BR"/>
        </w:rPr>
        <w:t xml:space="preserve"> </w:t>
      </w:r>
    </w:p>
    <w:p w14:paraId="2FB7457A" w14:textId="4F4C1776" w:rsidR="005A3008" w:rsidRPr="000A63C5" w:rsidRDefault="005A3008" w:rsidP="00780B5A">
      <w:pPr>
        <w:spacing w:before="240" w:after="0" w:line="240" w:lineRule="auto"/>
        <w:ind w:firstLine="284"/>
        <w:jc w:val="both"/>
        <w:rPr>
          <w:rFonts w:ascii="Arial" w:eastAsia="Times New Roman" w:hAnsi="Arial" w:cs="Arial"/>
          <w:color w:val="000000"/>
          <w:sz w:val="24"/>
          <w:szCs w:val="24"/>
          <w:lang w:eastAsia="pt-BR"/>
        </w:rPr>
      </w:pPr>
      <w:r w:rsidRPr="000A63C5">
        <w:rPr>
          <w:rFonts w:ascii="Arial" w:eastAsia="Times New Roman" w:hAnsi="Arial" w:cs="Arial"/>
          <w:b/>
          <w:bCs/>
          <w:color w:val="000000"/>
          <w:sz w:val="24"/>
          <w:szCs w:val="24"/>
          <w:lang w:eastAsia="pt-BR"/>
        </w:rPr>
        <w:t>Fonte:</w:t>
      </w:r>
      <w:r w:rsidR="008C41D5" w:rsidRPr="000A63C5">
        <w:rPr>
          <w:rFonts w:ascii="Arial" w:hAnsi="Arial" w:cs="Arial"/>
          <w:sz w:val="24"/>
          <w:szCs w:val="24"/>
        </w:rPr>
        <w:t xml:space="preserve"> (HUNTER </w:t>
      </w:r>
      <w:r w:rsidR="008C41D5" w:rsidRPr="000A63C5">
        <w:rPr>
          <w:rFonts w:ascii="Arial" w:hAnsi="Arial" w:cs="Arial"/>
          <w:i/>
          <w:iCs/>
          <w:sz w:val="24"/>
          <w:szCs w:val="24"/>
        </w:rPr>
        <w:t>et al.,</w:t>
      </w:r>
      <w:r w:rsidR="008C41D5" w:rsidRPr="000A63C5">
        <w:rPr>
          <w:rFonts w:ascii="Arial" w:hAnsi="Arial" w:cs="Arial"/>
          <w:sz w:val="24"/>
          <w:szCs w:val="24"/>
        </w:rPr>
        <w:t xml:space="preserve"> 2002).</w:t>
      </w:r>
    </w:p>
    <w:p w14:paraId="3AFD0422" w14:textId="747493A6" w:rsidR="005A3008" w:rsidRPr="005457FD" w:rsidRDefault="005A3008" w:rsidP="00FF2FCC">
      <w:pPr>
        <w:spacing w:before="240" w:after="0" w:line="360" w:lineRule="auto"/>
        <w:jc w:val="both"/>
        <w:rPr>
          <w:rFonts w:ascii="Arial" w:hAnsi="Arial" w:cs="Arial"/>
          <w:sz w:val="24"/>
          <w:szCs w:val="24"/>
        </w:rPr>
      </w:pPr>
      <w:r w:rsidRPr="008C41D5">
        <w:rPr>
          <w:rFonts w:ascii="Arial" w:hAnsi="Arial" w:cs="Arial"/>
          <w:b/>
          <w:bCs/>
          <w:sz w:val="24"/>
          <w:szCs w:val="24"/>
        </w:rPr>
        <w:t>Figura 2</w:t>
      </w:r>
      <w:r w:rsidRPr="008C41D5">
        <w:rPr>
          <w:rFonts w:ascii="Arial" w:hAnsi="Arial" w:cs="Arial"/>
          <w:sz w:val="24"/>
          <w:szCs w:val="24"/>
        </w:rPr>
        <w:t xml:space="preserve">. Camadas da epiderme. (a) imagem por microscopia óptica; (b) imagem por microscopia eletrônica. </w:t>
      </w:r>
      <w:r w:rsidRPr="005457FD">
        <w:rPr>
          <w:rFonts w:ascii="Arial" w:hAnsi="Arial" w:cs="Arial"/>
          <w:sz w:val="24"/>
          <w:szCs w:val="24"/>
        </w:rPr>
        <w:t>Extraído de HUNTER et al. (2002).</w:t>
      </w:r>
      <w:r w:rsidR="005E0959" w:rsidRPr="005457FD">
        <w:rPr>
          <w:rFonts w:ascii="Arial" w:hAnsi="Arial" w:cs="Arial"/>
          <w:sz w:val="24"/>
          <w:szCs w:val="24"/>
        </w:rPr>
        <w:t xml:space="preserve"> </w:t>
      </w:r>
    </w:p>
    <w:p w14:paraId="161C3947" w14:textId="52E3BE24" w:rsidR="00087FBA" w:rsidRDefault="005A3008" w:rsidP="005A3008">
      <w:pPr>
        <w:spacing w:before="240" w:after="0" w:line="240" w:lineRule="auto"/>
        <w:ind w:firstLine="284"/>
        <w:rPr>
          <w:rFonts w:ascii="Times New Roman" w:eastAsia="Times New Roman" w:hAnsi="Times New Roman" w:cs="Times New Roman"/>
          <w:sz w:val="24"/>
          <w:szCs w:val="24"/>
          <w:lang w:eastAsia="pt-BR"/>
        </w:rPr>
      </w:pPr>
      <w:r>
        <w:rPr>
          <w:noProof/>
          <w:lang w:eastAsia="pt-BR"/>
        </w:rPr>
        <w:drawing>
          <wp:inline distT="0" distB="0" distL="0" distR="0" wp14:anchorId="3CF00294" wp14:editId="666104C1">
            <wp:extent cx="5705475" cy="2939184"/>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6204" t="26760" r="34689" b="28249"/>
                    <a:stretch/>
                  </pic:blipFill>
                  <pic:spPr bwMode="auto">
                    <a:xfrm>
                      <a:off x="0" y="0"/>
                      <a:ext cx="5785162" cy="2980235"/>
                    </a:xfrm>
                    <a:prstGeom prst="rect">
                      <a:avLst/>
                    </a:prstGeom>
                    <a:ln>
                      <a:noFill/>
                    </a:ln>
                    <a:extLst>
                      <a:ext uri="{53640926-AAD7-44D8-BBD7-CCE9431645EC}">
                        <a14:shadowObscured xmlns:a14="http://schemas.microsoft.com/office/drawing/2010/main"/>
                      </a:ext>
                    </a:extLst>
                  </pic:spPr>
                </pic:pic>
              </a:graphicData>
            </a:graphic>
          </wp:inline>
        </w:drawing>
      </w:r>
    </w:p>
    <w:p w14:paraId="539B04DD" w14:textId="77777777" w:rsidR="007865D5" w:rsidRPr="00A03A6C" w:rsidRDefault="00FF2FCC" w:rsidP="005A3008">
      <w:pPr>
        <w:spacing w:before="240" w:after="0" w:line="240" w:lineRule="auto"/>
        <w:ind w:firstLine="284"/>
        <w:rPr>
          <w:rFonts w:ascii="Arial" w:hAnsi="Arial" w:cs="Arial"/>
          <w:sz w:val="24"/>
          <w:szCs w:val="24"/>
          <w:lang w:val="en-US"/>
        </w:rPr>
      </w:pPr>
      <w:r w:rsidRPr="00A03A6C">
        <w:rPr>
          <w:rFonts w:ascii="Arial" w:hAnsi="Arial" w:cs="Arial"/>
          <w:b/>
          <w:bCs/>
          <w:sz w:val="24"/>
          <w:szCs w:val="24"/>
          <w:lang w:val="en-US"/>
        </w:rPr>
        <w:t>Fonte:</w:t>
      </w:r>
      <w:r w:rsidRPr="00A03A6C">
        <w:rPr>
          <w:rFonts w:ascii="Arial" w:hAnsi="Arial" w:cs="Arial"/>
          <w:sz w:val="24"/>
          <w:szCs w:val="24"/>
          <w:lang w:val="en-US"/>
        </w:rPr>
        <w:t xml:space="preserve"> (HUNTER </w:t>
      </w:r>
      <w:r w:rsidRPr="00A03A6C">
        <w:rPr>
          <w:rFonts w:ascii="Arial" w:hAnsi="Arial" w:cs="Arial"/>
          <w:i/>
          <w:iCs/>
          <w:sz w:val="24"/>
          <w:szCs w:val="24"/>
          <w:lang w:val="en-US"/>
        </w:rPr>
        <w:t>et al.,</w:t>
      </w:r>
      <w:r w:rsidRPr="00A03A6C">
        <w:rPr>
          <w:rFonts w:ascii="Arial" w:hAnsi="Arial" w:cs="Arial"/>
          <w:sz w:val="24"/>
          <w:szCs w:val="24"/>
          <w:lang w:val="en-US"/>
        </w:rPr>
        <w:t xml:space="preserve"> 2002).</w:t>
      </w:r>
      <w:r w:rsidR="007865D5" w:rsidRPr="00A03A6C">
        <w:rPr>
          <w:rFonts w:ascii="Arial" w:hAnsi="Arial" w:cs="Arial"/>
          <w:sz w:val="24"/>
          <w:szCs w:val="24"/>
          <w:lang w:val="en-US"/>
        </w:rPr>
        <w:t xml:space="preserve"> </w:t>
      </w:r>
    </w:p>
    <w:p w14:paraId="060248D1" w14:textId="7D16800D" w:rsidR="00FF2FCC" w:rsidRPr="00A03A6C" w:rsidRDefault="007865D5" w:rsidP="005A3008">
      <w:pPr>
        <w:spacing w:before="240" w:after="0" w:line="240" w:lineRule="auto"/>
        <w:ind w:firstLine="284"/>
        <w:rPr>
          <w:rFonts w:ascii="Arial" w:hAnsi="Arial" w:cs="Arial"/>
          <w:sz w:val="24"/>
          <w:szCs w:val="24"/>
          <w:lang w:val="en-US"/>
        </w:rPr>
      </w:pPr>
      <w:r w:rsidRPr="00A03A6C">
        <w:rPr>
          <w:rFonts w:ascii="Arial" w:hAnsi="Arial" w:cs="Arial"/>
          <w:sz w:val="24"/>
          <w:szCs w:val="24"/>
          <w:lang w:val="en-US"/>
        </w:rPr>
        <w:t>HUNTER, J. A. A., SAVIN, J. A., DAHL, M. V., 2002, Clinical Dermatology, 3 ed., Oxford, Blackwell Publishing</w:t>
      </w:r>
    </w:p>
    <w:p w14:paraId="633B76E5" w14:textId="77777777" w:rsidR="007865D5" w:rsidRPr="00A03A6C" w:rsidRDefault="007865D5" w:rsidP="005A3008">
      <w:pPr>
        <w:spacing w:before="240" w:after="0" w:line="240" w:lineRule="auto"/>
        <w:ind w:firstLine="284"/>
        <w:rPr>
          <w:rFonts w:ascii="Times New Roman" w:eastAsia="Times New Roman" w:hAnsi="Times New Roman" w:cs="Times New Roman"/>
          <w:sz w:val="24"/>
          <w:szCs w:val="24"/>
          <w:lang w:val="en-US" w:eastAsia="pt-BR"/>
        </w:rPr>
      </w:pPr>
    </w:p>
    <w:p w14:paraId="269EF7DD" w14:textId="0B5DD2FA"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 camada basal, também conhecida como camada germinativa, é a camada mais profunda com intensa capacidade de divisão celular, é composta por uma única camada de células queratinócitas com morfologia colunar e um percentual baixo de células tronco. Através de um processo de diferenciação celular progressivo, esta camada é responsável pela renovação celular e manutenção da pele constantemente. Em casos como o de ferimentos na pele, provocam um estímulo de divisão das células tronco, que em condições normais possuem uma velocidade baixa na mitose</w:t>
      </w:r>
      <w:r w:rsidR="002A23B0">
        <w:rPr>
          <w:rFonts w:ascii="Arial" w:eastAsia="Times New Roman" w:hAnsi="Arial" w:cs="Arial"/>
          <w:color w:val="000000"/>
          <w:sz w:val="24"/>
          <w:szCs w:val="24"/>
          <w:lang w:eastAsia="pt-BR"/>
        </w:rPr>
        <w:fldChar w:fldCharType="begin" w:fldLock="1"/>
      </w:r>
      <w:r w:rsidR="002A23B0">
        <w:rPr>
          <w:rFonts w:ascii="Arial" w:eastAsia="Times New Roman" w:hAnsi="Arial" w:cs="Arial"/>
          <w:color w:val="000000"/>
          <w:sz w:val="24"/>
          <w:szCs w:val="24"/>
          <w:lang w:eastAsia="pt-BR"/>
        </w:rPr>
        <w:instrText>ADDIN CSL_CITATION {"citationItems":[{"id":"ITEM-1","itemData":{"DOI":"10.1111/dth.12714","ISSN":"15298019","PMID":"30246914","abstract":"Skin microneedling accelerates the process of skin regeneration through the creation of numerous microinjuries which emerge when skin is deeply punctured with very thin needles. The whole procedure evokes various reactions which can be divided into three major phases: inflammation, proliferation, and remodeling. It activates platelet growth factors which are responsible for the stimulation of fibroblasts to produce collagen and elastin. Moreover, skin breakdown enhances penetration of active ingredients. Treatment can be performed with the use of different devices, all equipped with needles of various lengths. Due to the fact that skin microneedling stimulates the synthesis of significant rebuilding and structural skin elements (collagen, elastin, proteoglycan), it is used in the treatment of many skin defects of different etiologies (e.g., photoaging, wrinkles, loss of elasticity, hypo- or hypertrophic scars, pigmentation changes, infraorbital dark circles, teleangiectasia, stretch marks, cellulite, alopecia, and vitiligo). In order to accelerate postsurgical regeneration and/or to enhance effects, microneedling is combined with the application of UV light (photodynamic therapy with ALA), LED light, platelet-rich plasma, chemical peels, stem cells, retinoids and other pharmaceuticals, and vitamins. High effectiveness, limited number of side effects, and short recovery time, make skin microneedling a popular cosmetic, and medical treatment.","author":[{"dropping-particle":"","family":"Zduńska","given":"Kamila","non-dropping-particle":"","parse-names":false,"suffix":""},{"dropping-particle":"","family":"Kołodziejczak","given":"Anna","non-dropping-particle":"","parse-names":false,"suffix":""},{"dropping-particle":"","family":"Rotsztejn","given":"Helena","non-dropping-particle":"","parse-names":false,"suffix":""}],"container-title":"Dermatologic Therapy","id":"ITEM-1","issue":"6","issued":{"date-parts":[["2018"]]},"page":"1-8","title":"Is skin microneedling a good alternative method of various skin defects removal","type":"article-journal","volume":"31"},"uris":["http://www.mendeley.com/documents/?uuid=805ec15b-86ed-4036-bbfd-cddd027859d6"]}],"mendeley":{"formattedCitation":"(9)","plainTextFormattedCitation":"(9)","previouslyFormattedCitation":"(9)"},"properties":{"noteIndex":0},"schema":"https://github.com/citation-style-language/schema/raw/master/csl-citation.json"}</w:instrText>
      </w:r>
      <w:r w:rsidR="002A23B0">
        <w:rPr>
          <w:rFonts w:ascii="Arial" w:eastAsia="Times New Roman" w:hAnsi="Arial" w:cs="Arial"/>
          <w:color w:val="000000"/>
          <w:sz w:val="24"/>
          <w:szCs w:val="24"/>
          <w:lang w:eastAsia="pt-BR"/>
        </w:rPr>
        <w:fldChar w:fldCharType="separate"/>
      </w:r>
      <w:r w:rsidR="002A23B0" w:rsidRPr="002A23B0">
        <w:rPr>
          <w:rFonts w:ascii="Arial" w:eastAsia="Times New Roman" w:hAnsi="Arial" w:cs="Arial"/>
          <w:noProof/>
          <w:color w:val="000000"/>
          <w:sz w:val="24"/>
          <w:szCs w:val="24"/>
          <w:lang w:eastAsia="pt-BR"/>
        </w:rPr>
        <w:t>(9)</w:t>
      </w:r>
      <w:r w:rsidR="002A23B0">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 xml:space="preserve"> </w:t>
      </w:r>
      <w:r w:rsidR="002A23B0">
        <w:rPr>
          <w:rFonts w:ascii="Arial" w:eastAsia="Times New Roman" w:hAnsi="Arial" w:cs="Arial"/>
          <w:color w:val="000000"/>
          <w:sz w:val="24"/>
          <w:szCs w:val="24"/>
          <w:lang w:eastAsia="pt-BR"/>
        </w:rPr>
        <w:fldChar w:fldCharType="begin" w:fldLock="1"/>
      </w:r>
      <w:r w:rsidR="00EE1297">
        <w:rPr>
          <w:rFonts w:ascii="Arial" w:eastAsia="Times New Roman" w:hAnsi="Arial" w:cs="Arial"/>
          <w:color w:val="000000"/>
          <w:sz w:val="24"/>
          <w:szCs w:val="24"/>
          <w:lang w:eastAsia="pt-BR"/>
        </w:rPr>
        <w:instrText>ADDIN CSL_CITATION {"citationItems":[{"id":"ITEM-1","itemData":{"author":[{"dropping-particle":"","family":"Revisão","given":"Percutânea D E Colágeno","non-dropping-particle":"","parse-names":false,"suffix":""},{"dropping-particle":"","family":"Perna","given":"Luciana Regina Silva","non-dropping-particle":"","parse-names":false,"suffix":""},{"dropping-particle":"","family":"Alegrance","given":"Fabia Cristina","non-dropping-particle":"","parse-names":false,"suffix":""},{"dropping-particle":"","family":"Ruiz","given":"Carlos","non-dropping-particle":"","parse-names":false,"suffix":""},{"dropping-particle":"","family":"Silva","given":"Da","non-dropping-particle":"","parse-names":false,"suffix":""},{"dropping-particle":"","family":"Ferreira","given":"Claudinéia Aparecida","non-dropping-particle":"","parse-names":false,"suffix":""}],"id":"ITEM-1","issued":{"date-parts":[["2019"]]},"page":"1-21","title":"Revista inspirar","type":"article-journal"},"uris":["http://www.mendeley.com/documents/?uuid=e3a89d43-49f7-4240-91de-30e89e47717f"]}],"mendeley":{"formattedCitation":"(10)","plainTextFormattedCitation":"(10)","previouslyFormattedCitation":"(10)"},"properties":{"noteIndex":0},"schema":"https://github.com/citation-style-language/schema/raw/master/csl-citation.json"}</w:instrText>
      </w:r>
      <w:r w:rsidR="002A23B0">
        <w:rPr>
          <w:rFonts w:ascii="Arial" w:eastAsia="Times New Roman" w:hAnsi="Arial" w:cs="Arial"/>
          <w:color w:val="000000"/>
          <w:sz w:val="24"/>
          <w:szCs w:val="24"/>
          <w:lang w:eastAsia="pt-BR"/>
        </w:rPr>
        <w:fldChar w:fldCharType="separate"/>
      </w:r>
      <w:r w:rsidR="002A23B0" w:rsidRPr="002A23B0">
        <w:rPr>
          <w:rFonts w:ascii="Arial" w:eastAsia="Times New Roman" w:hAnsi="Arial" w:cs="Arial"/>
          <w:noProof/>
          <w:color w:val="000000"/>
          <w:sz w:val="24"/>
          <w:szCs w:val="24"/>
          <w:lang w:eastAsia="pt-BR"/>
        </w:rPr>
        <w:t>(10)</w:t>
      </w:r>
      <w:r w:rsidR="002A23B0">
        <w:rPr>
          <w:rFonts w:ascii="Arial" w:eastAsia="Times New Roman" w:hAnsi="Arial" w:cs="Arial"/>
          <w:color w:val="000000"/>
          <w:sz w:val="24"/>
          <w:szCs w:val="24"/>
          <w:lang w:eastAsia="pt-BR"/>
        </w:rPr>
        <w:fldChar w:fldCharType="end"/>
      </w:r>
      <w:r w:rsidR="0071317C">
        <w:rPr>
          <w:rFonts w:ascii="Arial" w:eastAsia="Times New Roman" w:hAnsi="Arial" w:cs="Arial"/>
          <w:color w:val="000000"/>
          <w:sz w:val="24"/>
          <w:szCs w:val="24"/>
          <w:lang w:eastAsia="pt-BR"/>
        </w:rPr>
        <w:t xml:space="preserve"> (58)</w:t>
      </w:r>
      <w:r w:rsidR="00EB05A1">
        <w:rPr>
          <w:rFonts w:ascii="Arial" w:eastAsia="Times New Roman" w:hAnsi="Arial" w:cs="Arial"/>
          <w:color w:val="000000"/>
          <w:sz w:val="24"/>
          <w:szCs w:val="24"/>
          <w:lang w:eastAsia="pt-BR"/>
        </w:rPr>
        <w:t xml:space="preserve">. </w:t>
      </w:r>
    </w:p>
    <w:p w14:paraId="3B97A81C" w14:textId="4CF69CA5"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 camada espinhosa é localizada sobreposta na camada basal sendo constituída por queratinócitos dispostos entre 8 a 10 camadas. Essas células possuem um formato poligonal com pequenas expansões citoplasmáticas, tonofibrilas e desmossomos que dão proteção contra o atrito e são responsáveis pelo aspecto espinhoso. Nesta camada se encontram células de defesa denominadas células de Langerhans</w:t>
      </w:r>
      <w:r w:rsidR="00EE1297">
        <w:rPr>
          <w:rFonts w:ascii="Arial" w:eastAsia="Times New Roman" w:hAnsi="Arial" w:cs="Arial"/>
          <w:color w:val="000000"/>
          <w:sz w:val="24"/>
          <w:szCs w:val="24"/>
          <w:lang w:eastAsia="pt-BR"/>
        </w:rPr>
        <w:fldChar w:fldCharType="begin" w:fldLock="1"/>
      </w:r>
      <w:r w:rsidR="003D4BF9">
        <w:rPr>
          <w:rFonts w:ascii="Arial" w:eastAsia="Times New Roman" w:hAnsi="Arial" w:cs="Arial"/>
          <w:color w:val="000000"/>
          <w:sz w:val="24"/>
          <w:szCs w:val="24"/>
          <w:lang w:eastAsia="pt-BR"/>
        </w:rPr>
        <w:instrText>ADDIN CSL_CITATION {"citationItems":[{"id":"ITEM-1","itemData":{"DOI":"10.1016/j.physbeh.2017.03.040","ISBN":"2163684814","abstract":"file:///C:/Users/Marika/Desktop/università di pavia/articoli/strategie per l'infertilità/nihms964087.pdf","author":[{"dropping-particle":"","family":"et al.","given":"Chimbindi","non-dropping-particle":"","parse-names":false,"suffix":""}],"container-title":"Physiology &amp; behavior","id":"ITEM-1","issue":"1","issued":{"date-parts":[["2016"]]},"page":"139-148","title":"</w:instrText>
      </w:r>
      <w:r w:rsidR="003D4BF9">
        <w:rPr>
          <w:rFonts w:ascii="MS Gothic" w:eastAsia="MS Gothic" w:hAnsi="MS Gothic" w:cs="MS Gothic" w:hint="eastAsia"/>
          <w:color w:val="000000"/>
          <w:sz w:val="24"/>
          <w:szCs w:val="24"/>
          <w:lang w:eastAsia="pt-BR"/>
        </w:rPr>
        <w:instrText>乳鼠心肌提取</w:instrText>
      </w:r>
      <w:r w:rsidR="003D4BF9">
        <w:rPr>
          <w:rFonts w:ascii="Arial" w:eastAsia="Times New Roman" w:hAnsi="Arial" w:cs="Arial"/>
          <w:color w:val="000000"/>
          <w:sz w:val="24"/>
          <w:szCs w:val="24"/>
          <w:lang w:eastAsia="pt-BR"/>
        </w:rPr>
        <w:instrText xml:space="preserve"> HHS Public Access","type":"article-journal","volume":"176"},"uris":["http://www.mendeley.com/documents/?uuid=b84717b7-08c1-4ca9-b1eb-5764dc0acc51"]}],"mendeley":{"formattedCitation":"(11)","plainTextFormattedCitation":"(11)","previouslyFormattedCitation":"(11)"},"properties":{"noteIndex":0},"schema":"https://github.com/citation-style-language/schema/raw/master/csl-citation.json"}</w:instrText>
      </w:r>
      <w:r w:rsidR="00EE1297">
        <w:rPr>
          <w:rFonts w:ascii="Arial" w:eastAsia="Times New Roman" w:hAnsi="Arial" w:cs="Arial"/>
          <w:color w:val="000000"/>
          <w:sz w:val="24"/>
          <w:szCs w:val="24"/>
          <w:lang w:eastAsia="pt-BR"/>
        </w:rPr>
        <w:fldChar w:fldCharType="separate"/>
      </w:r>
      <w:r w:rsidR="00EE1297" w:rsidRPr="00EE1297">
        <w:rPr>
          <w:rFonts w:ascii="Arial" w:eastAsia="Times New Roman" w:hAnsi="Arial" w:cs="Arial"/>
          <w:noProof/>
          <w:color w:val="000000"/>
          <w:sz w:val="24"/>
          <w:szCs w:val="24"/>
          <w:lang w:eastAsia="pt-BR"/>
        </w:rPr>
        <w:t>(11)</w:t>
      </w:r>
      <w:r w:rsidR="00EE1297">
        <w:rPr>
          <w:rFonts w:ascii="Arial" w:eastAsia="Times New Roman" w:hAnsi="Arial" w:cs="Arial"/>
          <w:color w:val="000000"/>
          <w:sz w:val="24"/>
          <w:szCs w:val="24"/>
          <w:lang w:eastAsia="pt-BR"/>
        </w:rPr>
        <w:fldChar w:fldCharType="end"/>
      </w:r>
      <w:r w:rsidR="0071317C">
        <w:rPr>
          <w:rFonts w:ascii="Arial" w:eastAsia="Times New Roman" w:hAnsi="Arial" w:cs="Arial"/>
          <w:color w:val="000000"/>
          <w:sz w:val="24"/>
          <w:szCs w:val="24"/>
          <w:lang w:eastAsia="pt-BR"/>
        </w:rPr>
        <w:t xml:space="preserve"> (58)</w:t>
      </w:r>
      <w:r w:rsidR="00EB05A1">
        <w:rPr>
          <w:rFonts w:ascii="Arial" w:eastAsia="Times New Roman" w:hAnsi="Arial" w:cs="Arial"/>
          <w:color w:val="000000"/>
          <w:sz w:val="24"/>
          <w:szCs w:val="24"/>
          <w:lang w:eastAsia="pt-BR"/>
        </w:rPr>
        <w:t xml:space="preserve">. </w:t>
      </w:r>
    </w:p>
    <w:p w14:paraId="4419174F" w14:textId="6D2DBBCF"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A camada granulo</w:t>
      </w:r>
      <w:r w:rsidR="00C62E54" w:rsidRPr="008C41D5">
        <w:rPr>
          <w:rFonts w:ascii="Arial" w:eastAsia="Times New Roman" w:hAnsi="Arial" w:cs="Arial"/>
          <w:color w:val="000000"/>
          <w:sz w:val="24"/>
          <w:szCs w:val="24"/>
          <w:lang w:eastAsia="pt-BR"/>
        </w:rPr>
        <w:t>sa (acima da camada espinhosa),</w:t>
      </w:r>
      <w:r w:rsidR="00FF2FCC"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proporciona resistência, possui citoplasma com grânulos grosseiros e basófilos, ricos em ácido graxo, fosfolipídeos, glicosilceramidas e outros. Esses grânulos são importantes para tornar a camada impermeável à água. A camada de transição fica entre a camada córnea ou lúcida a depender do local, e a granulosa. Pode apresentar de 1 a 3 camadas em regiões onde a camada córnea é mais fina</w:t>
      </w:r>
      <w:r w:rsidR="003D4BF9">
        <w:rPr>
          <w:rFonts w:ascii="Arial" w:eastAsia="Times New Roman" w:hAnsi="Arial" w:cs="Arial"/>
          <w:color w:val="000000"/>
          <w:sz w:val="24"/>
          <w:szCs w:val="24"/>
          <w:lang w:eastAsia="pt-BR"/>
        </w:rPr>
        <w:fldChar w:fldCharType="begin" w:fldLock="1"/>
      </w:r>
      <w:r w:rsidR="003D4BF9">
        <w:rPr>
          <w:rFonts w:ascii="Arial" w:eastAsia="Times New Roman" w:hAnsi="Arial" w:cs="Arial"/>
          <w:color w:val="000000"/>
          <w:sz w:val="24"/>
          <w:szCs w:val="24"/>
          <w:lang w:eastAsia="pt-BR"/>
        </w:rPr>
        <w:instrText>ADDIN CSL_CITATION {"citationItems":[{"id":"ITEM-1","itemData":{"author":[{"dropping-particle":"","family":"Sa","given":"Revista","non-dropping-particle":"","parse-names":false,"suffix":""}],"id":"ITEM-1","issued":{"date-parts":[["2018"]]},"page":"455-473","title":"Revista Saúde em Foco – Edição nº 10 – Ano: 2018","type":"article-journal"},"uris":["http://www.mendeley.com/documents/?uuid=0189431b-3e39-4781-b6d4-2ef35e4a29d4"]}],"mendeley":{"formattedCitation":"(12)","plainTextFormattedCitation":"(12)","previouslyFormattedCitation":"(12)"},"properties":{"noteIndex":0},"schema":"https://github.com/citation-style-language/schema/raw/master/csl-citation.json"}</w:instrText>
      </w:r>
      <w:r w:rsidR="003D4BF9">
        <w:rPr>
          <w:rFonts w:ascii="Arial" w:eastAsia="Times New Roman" w:hAnsi="Arial" w:cs="Arial"/>
          <w:color w:val="000000"/>
          <w:sz w:val="24"/>
          <w:szCs w:val="24"/>
          <w:lang w:eastAsia="pt-BR"/>
        </w:rPr>
        <w:fldChar w:fldCharType="separate"/>
      </w:r>
      <w:r w:rsidR="003D4BF9" w:rsidRPr="003D4BF9">
        <w:rPr>
          <w:rFonts w:ascii="Arial" w:eastAsia="Times New Roman" w:hAnsi="Arial" w:cs="Arial"/>
          <w:noProof/>
          <w:color w:val="000000"/>
          <w:sz w:val="24"/>
          <w:szCs w:val="24"/>
          <w:lang w:eastAsia="pt-BR"/>
        </w:rPr>
        <w:t>(12)</w:t>
      </w:r>
      <w:r w:rsidR="003D4BF9">
        <w:rPr>
          <w:rFonts w:ascii="Arial" w:eastAsia="Times New Roman" w:hAnsi="Arial" w:cs="Arial"/>
          <w:color w:val="000000"/>
          <w:sz w:val="24"/>
          <w:szCs w:val="24"/>
          <w:lang w:eastAsia="pt-BR"/>
        </w:rPr>
        <w:fldChar w:fldCharType="end"/>
      </w:r>
      <w:r w:rsidR="003D4BF9">
        <w:rPr>
          <w:rFonts w:ascii="Arial" w:eastAsia="Times New Roman" w:hAnsi="Arial" w:cs="Arial"/>
          <w:color w:val="000000"/>
          <w:sz w:val="24"/>
          <w:szCs w:val="24"/>
          <w:lang w:eastAsia="pt-BR"/>
        </w:rPr>
        <w:fldChar w:fldCharType="begin" w:fldLock="1"/>
      </w:r>
      <w:r w:rsidR="00972EEC">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3D4BF9">
        <w:rPr>
          <w:rFonts w:ascii="Arial" w:eastAsia="Times New Roman" w:hAnsi="Arial" w:cs="Arial"/>
          <w:color w:val="000000"/>
          <w:sz w:val="24"/>
          <w:szCs w:val="24"/>
          <w:lang w:eastAsia="pt-BR"/>
        </w:rPr>
        <w:fldChar w:fldCharType="separate"/>
      </w:r>
      <w:r w:rsidR="003D4BF9" w:rsidRPr="003D4BF9">
        <w:rPr>
          <w:rFonts w:ascii="Arial" w:eastAsia="Times New Roman" w:hAnsi="Arial" w:cs="Arial"/>
          <w:noProof/>
          <w:color w:val="000000"/>
          <w:sz w:val="24"/>
          <w:szCs w:val="24"/>
          <w:lang w:eastAsia="pt-BR"/>
        </w:rPr>
        <w:t>(13)</w:t>
      </w:r>
      <w:r w:rsidR="003D4BF9">
        <w:rPr>
          <w:rFonts w:ascii="Arial" w:eastAsia="Times New Roman" w:hAnsi="Arial" w:cs="Arial"/>
          <w:color w:val="000000"/>
          <w:sz w:val="24"/>
          <w:szCs w:val="24"/>
          <w:lang w:eastAsia="pt-BR"/>
        </w:rPr>
        <w:fldChar w:fldCharType="end"/>
      </w:r>
      <w:r w:rsidR="0071317C">
        <w:rPr>
          <w:rFonts w:ascii="Arial" w:eastAsia="Times New Roman" w:hAnsi="Arial" w:cs="Arial"/>
          <w:color w:val="000000"/>
          <w:sz w:val="24"/>
          <w:szCs w:val="24"/>
          <w:lang w:eastAsia="pt-BR"/>
        </w:rPr>
        <w:t xml:space="preserve"> ( 58)</w:t>
      </w:r>
      <w:r w:rsidR="00EB05A1">
        <w:rPr>
          <w:rFonts w:ascii="Arial" w:eastAsia="Times New Roman" w:hAnsi="Arial" w:cs="Arial"/>
          <w:color w:val="000000"/>
          <w:sz w:val="24"/>
          <w:szCs w:val="24"/>
          <w:lang w:eastAsia="pt-BR"/>
        </w:rPr>
        <w:t xml:space="preserve">. </w:t>
      </w:r>
    </w:p>
    <w:p w14:paraId="11A00313" w14:textId="145DDFBC"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A camada lúcida é um estrato extremamente fino e com células com o núcleo e limites imperceptíveis. Esta transparência é explicada pela dispersão da querato-hialina envolvendo as fibras de queratina </w:t>
      </w:r>
      <w:r w:rsidR="00EB05A1">
        <w:rPr>
          <w:rFonts w:ascii="Arial" w:eastAsia="Times New Roman" w:hAnsi="Arial" w:cs="Arial"/>
          <w:color w:val="000000"/>
          <w:sz w:val="24"/>
          <w:szCs w:val="24"/>
          <w:lang w:eastAsia="pt-BR"/>
        </w:rPr>
        <w:t xml:space="preserve">e </w:t>
      </w:r>
      <w:r w:rsidRPr="008C41D5">
        <w:rPr>
          <w:rFonts w:ascii="Arial" w:eastAsia="Times New Roman" w:hAnsi="Arial" w:cs="Arial"/>
          <w:color w:val="000000"/>
          <w:sz w:val="24"/>
          <w:szCs w:val="24"/>
          <w:lang w:eastAsia="pt-BR"/>
        </w:rPr>
        <w:t>possui células com núcleos ausentes (foram digeridos pelos lisossomos)</w:t>
      </w:r>
      <w:r w:rsidR="00EB05A1">
        <w:rPr>
          <w:rFonts w:ascii="Arial" w:eastAsia="Times New Roman" w:hAnsi="Arial" w:cs="Arial"/>
          <w:color w:val="000000"/>
          <w:sz w:val="24"/>
          <w:szCs w:val="24"/>
          <w:lang w:eastAsia="pt-BR"/>
        </w:rPr>
        <w:t xml:space="preserve"> </w:t>
      </w:r>
      <w:r w:rsidR="003D4BF9">
        <w:rPr>
          <w:rFonts w:ascii="Arial" w:eastAsia="Times New Roman" w:hAnsi="Arial" w:cs="Arial"/>
          <w:color w:val="000000"/>
          <w:sz w:val="24"/>
          <w:szCs w:val="24"/>
          <w:lang w:eastAsia="pt-BR"/>
        </w:rPr>
        <w:fldChar w:fldCharType="begin" w:fldLock="1"/>
      </w:r>
      <w:r w:rsidR="003D4BF9">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3D4BF9">
        <w:rPr>
          <w:rFonts w:ascii="Arial" w:eastAsia="Times New Roman" w:hAnsi="Arial" w:cs="Arial"/>
          <w:color w:val="000000"/>
          <w:sz w:val="24"/>
          <w:szCs w:val="24"/>
          <w:lang w:eastAsia="pt-BR"/>
        </w:rPr>
        <w:fldChar w:fldCharType="separate"/>
      </w:r>
      <w:r w:rsidR="003D4BF9" w:rsidRPr="003D4BF9">
        <w:rPr>
          <w:rFonts w:ascii="Arial" w:eastAsia="Times New Roman" w:hAnsi="Arial" w:cs="Arial"/>
          <w:noProof/>
          <w:color w:val="000000"/>
          <w:sz w:val="24"/>
          <w:szCs w:val="24"/>
          <w:lang w:eastAsia="pt-BR"/>
        </w:rPr>
        <w:t>(13)</w:t>
      </w:r>
      <w:r w:rsidR="003D4BF9">
        <w:rPr>
          <w:rFonts w:ascii="Arial" w:eastAsia="Times New Roman" w:hAnsi="Arial" w:cs="Arial"/>
          <w:color w:val="000000"/>
          <w:sz w:val="24"/>
          <w:szCs w:val="24"/>
          <w:lang w:eastAsia="pt-BR"/>
        </w:rPr>
        <w:fldChar w:fldCharType="end"/>
      </w:r>
      <w:r w:rsidR="00EB05A1">
        <w:rPr>
          <w:rFonts w:ascii="Arial" w:eastAsia="Times New Roman" w:hAnsi="Arial" w:cs="Arial"/>
          <w:color w:val="000000"/>
          <w:sz w:val="24"/>
          <w:szCs w:val="24"/>
          <w:lang w:eastAsia="pt-BR"/>
        </w:rPr>
        <w:t xml:space="preserve">. </w:t>
      </w:r>
    </w:p>
    <w:p w14:paraId="42A2AD6B" w14:textId="4871487B"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 camada córnea é parte mais superficial da pele</w:t>
      </w:r>
      <w:r w:rsidR="00A55360">
        <w:rPr>
          <w:rFonts w:ascii="Arial" w:eastAsia="Times New Roman" w:hAnsi="Arial" w:cs="Arial"/>
          <w:color w:val="000000"/>
          <w:sz w:val="24"/>
          <w:szCs w:val="24"/>
          <w:lang w:eastAsia="pt-BR"/>
        </w:rPr>
        <w:t xml:space="preserve"> e possui espessura variável constituída pelos</w:t>
      </w:r>
      <w:r w:rsidRPr="008C41D5">
        <w:rPr>
          <w:rFonts w:ascii="Arial" w:eastAsia="Times New Roman" w:hAnsi="Arial" w:cs="Arial"/>
          <w:color w:val="000000"/>
          <w:sz w:val="24"/>
          <w:szCs w:val="24"/>
          <w:lang w:eastAsia="pt-BR"/>
        </w:rPr>
        <w:t xml:space="preserve"> </w:t>
      </w:r>
      <w:r w:rsidR="00A55360">
        <w:rPr>
          <w:rFonts w:ascii="Arial" w:eastAsia="Times New Roman" w:hAnsi="Arial" w:cs="Arial"/>
          <w:color w:val="000000"/>
          <w:sz w:val="24"/>
          <w:szCs w:val="24"/>
          <w:lang w:eastAsia="pt-BR"/>
        </w:rPr>
        <w:t>corneócitos que fazem renovação célula</w:t>
      </w:r>
      <w:r w:rsidR="00D2158C">
        <w:rPr>
          <w:rFonts w:ascii="Arial" w:eastAsia="Times New Roman" w:hAnsi="Arial" w:cs="Arial"/>
          <w:color w:val="000000"/>
          <w:sz w:val="24"/>
          <w:szCs w:val="24"/>
          <w:lang w:eastAsia="pt-BR"/>
        </w:rPr>
        <w:t>r</w:t>
      </w:r>
      <w:r w:rsidR="00A55360">
        <w:rPr>
          <w:rFonts w:ascii="Arial" w:eastAsia="Times New Roman" w:hAnsi="Arial" w:cs="Arial"/>
          <w:color w:val="000000"/>
          <w:sz w:val="24"/>
          <w:szCs w:val="24"/>
          <w:lang w:eastAsia="pt-BR"/>
        </w:rPr>
        <w:t xml:space="preserve"> no </w:t>
      </w:r>
      <w:r w:rsidRPr="008C41D5">
        <w:rPr>
          <w:rFonts w:ascii="Arial" w:eastAsia="Times New Roman" w:hAnsi="Arial" w:cs="Arial"/>
          <w:color w:val="000000"/>
          <w:sz w:val="24"/>
          <w:szCs w:val="24"/>
          <w:lang w:eastAsia="pt-BR"/>
        </w:rPr>
        <w:t>citoplasma queratin</w:t>
      </w:r>
      <w:r w:rsidR="00935DB6" w:rsidRPr="008C41D5">
        <w:rPr>
          <w:rFonts w:ascii="Arial" w:eastAsia="Times New Roman" w:hAnsi="Arial" w:cs="Arial"/>
          <w:color w:val="000000"/>
          <w:sz w:val="24"/>
          <w:szCs w:val="24"/>
          <w:lang w:eastAsia="pt-BR"/>
        </w:rPr>
        <w:t>izado. A pele é responsável pela</w:t>
      </w:r>
      <w:r w:rsidRPr="008C41D5">
        <w:rPr>
          <w:rFonts w:ascii="Arial" w:eastAsia="Times New Roman" w:hAnsi="Arial" w:cs="Arial"/>
          <w:color w:val="000000"/>
          <w:sz w:val="24"/>
          <w:szCs w:val="24"/>
          <w:lang w:eastAsia="pt-BR"/>
        </w:rPr>
        <w:t xml:space="preserve"> maturação dos queratinócitos que desempenham a proteção física, química </w:t>
      </w:r>
      <w:r w:rsidR="00FF2FCC" w:rsidRPr="008C41D5">
        <w:rPr>
          <w:rFonts w:ascii="Arial" w:eastAsia="Times New Roman" w:hAnsi="Arial" w:cs="Arial"/>
          <w:color w:val="000000"/>
          <w:sz w:val="24"/>
          <w:szCs w:val="24"/>
          <w:lang w:eastAsia="pt-BR"/>
        </w:rPr>
        <w:t>e</w:t>
      </w:r>
      <w:r w:rsidRPr="008C41D5">
        <w:rPr>
          <w:rFonts w:ascii="Arial" w:eastAsia="Times New Roman" w:hAnsi="Arial" w:cs="Arial"/>
          <w:color w:val="000000"/>
          <w:sz w:val="24"/>
          <w:szCs w:val="24"/>
          <w:lang w:eastAsia="pt-BR"/>
        </w:rPr>
        <w:t xml:space="preserve"> atua na homeostasia através da manutenção da água e eletrólitos</w:t>
      </w:r>
      <w:r w:rsidR="000E03AB">
        <w:rPr>
          <w:rFonts w:ascii="Arial" w:eastAsia="Times New Roman" w:hAnsi="Arial" w:cs="Arial"/>
          <w:color w:val="000000"/>
          <w:sz w:val="24"/>
          <w:szCs w:val="24"/>
          <w:lang w:eastAsia="pt-BR"/>
        </w:rPr>
        <w:t xml:space="preserve"> </w:t>
      </w:r>
      <w:r w:rsidR="001908D2">
        <w:rPr>
          <w:rFonts w:ascii="Arial" w:eastAsia="Times New Roman" w:hAnsi="Arial" w:cs="Arial"/>
          <w:color w:val="000000"/>
          <w:sz w:val="24"/>
          <w:szCs w:val="24"/>
          <w:lang w:eastAsia="pt-BR"/>
        </w:rPr>
        <w:fldChar w:fldCharType="begin" w:fldLock="1"/>
      </w:r>
      <w:r w:rsidR="001908D2">
        <w:rPr>
          <w:rFonts w:ascii="Arial" w:eastAsia="Times New Roman" w:hAnsi="Arial" w:cs="Arial"/>
          <w:color w:val="000000"/>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1908D2">
        <w:rPr>
          <w:rFonts w:ascii="Arial" w:eastAsia="Times New Roman" w:hAnsi="Arial" w:cs="Arial"/>
          <w:color w:val="000000"/>
          <w:sz w:val="24"/>
          <w:szCs w:val="24"/>
          <w:lang w:eastAsia="pt-BR"/>
        </w:rPr>
        <w:fldChar w:fldCharType="separate"/>
      </w:r>
      <w:r w:rsidR="001908D2" w:rsidRPr="001908D2">
        <w:rPr>
          <w:rFonts w:ascii="Arial" w:eastAsia="Times New Roman" w:hAnsi="Arial" w:cs="Arial"/>
          <w:noProof/>
          <w:color w:val="000000"/>
          <w:sz w:val="24"/>
          <w:szCs w:val="24"/>
          <w:lang w:eastAsia="pt-BR"/>
        </w:rPr>
        <w:t>(8)</w:t>
      </w:r>
      <w:r w:rsidR="001908D2">
        <w:rPr>
          <w:rFonts w:ascii="Arial" w:eastAsia="Times New Roman" w:hAnsi="Arial" w:cs="Arial"/>
          <w:color w:val="000000"/>
          <w:sz w:val="24"/>
          <w:szCs w:val="24"/>
          <w:lang w:eastAsia="pt-BR"/>
        </w:rPr>
        <w:fldChar w:fldCharType="end"/>
      </w:r>
      <w:r w:rsidR="000E03AB">
        <w:rPr>
          <w:rFonts w:ascii="Arial" w:eastAsia="Times New Roman" w:hAnsi="Arial" w:cs="Arial"/>
          <w:color w:val="000000"/>
          <w:sz w:val="24"/>
          <w:szCs w:val="24"/>
          <w:lang w:eastAsia="pt-BR"/>
        </w:rPr>
        <w:t xml:space="preserve"> (58)</w:t>
      </w:r>
      <w:r w:rsidR="00EB05A1">
        <w:rPr>
          <w:rFonts w:ascii="Arial" w:eastAsia="Times New Roman" w:hAnsi="Arial" w:cs="Arial"/>
          <w:color w:val="000000"/>
          <w:sz w:val="24"/>
          <w:szCs w:val="24"/>
          <w:lang w:eastAsia="pt-BR"/>
        </w:rPr>
        <w:t xml:space="preserve">. </w:t>
      </w:r>
    </w:p>
    <w:p w14:paraId="75E3C094" w14:textId="7CABCF2E"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 derme é constituída por tecido conjuntivo, é ricamente vascularizada e inervada, sendo a camada de apoio e suporte da pele, pois é composta por fibroblastos, células responsáveis pela síntese das fibras essenciais que conferem elasticidade e flexibilidade (</w:t>
      </w:r>
      <w:r w:rsidRPr="008C41D5">
        <w:rPr>
          <w:rFonts w:ascii="Arial" w:eastAsia="Times New Roman" w:hAnsi="Arial" w:cs="Arial"/>
          <w:i/>
          <w:iCs/>
          <w:color w:val="000000"/>
          <w:sz w:val="24"/>
          <w:szCs w:val="24"/>
          <w:lang w:eastAsia="pt-BR"/>
        </w:rPr>
        <w:t>colágeno</w:t>
      </w:r>
      <w:r w:rsidRPr="008C41D5">
        <w:rPr>
          <w:rFonts w:ascii="Arial" w:eastAsia="Times New Roman" w:hAnsi="Arial" w:cs="Arial"/>
          <w:color w:val="000000"/>
          <w:sz w:val="24"/>
          <w:szCs w:val="24"/>
          <w:lang w:eastAsia="pt-BR"/>
        </w:rPr>
        <w:t xml:space="preserve"> que estabelece o limite de resistência e </w:t>
      </w:r>
      <w:r w:rsidRPr="008C41D5">
        <w:rPr>
          <w:rFonts w:ascii="Arial" w:eastAsia="Times New Roman" w:hAnsi="Arial" w:cs="Arial"/>
          <w:i/>
          <w:iCs/>
          <w:color w:val="000000"/>
          <w:sz w:val="24"/>
          <w:szCs w:val="24"/>
          <w:lang w:eastAsia="pt-BR"/>
        </w:rPr>
        <w:t>elastina</w:t>
      </w:r>
      <w:r w:rsidRPr="008C41D5">
        <w:rPr>
          <w:rFonts w:ascii="Arial" w:eastAsia="Times New Roman" w:hAnsi="Arial" w:cs="Arial"/>
          <w:color w:val="000000"/>
          <w:sz w:val="24"/>
          <w:szCs w:val="24"/>
          <w:lang w:eastAsia="pt-BR"/>
        </w:rPr>
        <w:t xml:space="preserve"> que proporciona elasticidade). Esta camada está relacionada com função imunológica, regulação da temperatura corporal e apresenta as glândulas </w:t>
      </w:r>
      <w:r w:rsidR="00972EEC">
        <w:rPr>
          <w:rFonts w:ascii="Arial" w:eastAsia="Times New Roman" w:hAnsi="Arial" w:cs="Arial"/>
          <w:color w:val="000000"/>
          <w:sz w:val="24"/>
          <w:szCs w:val="24"/>
          <w:lang w:eastAsia="pt-BR"/>
        </w:rPr>
        <w:t xml:space="preserve">sebáceas e folículos pilosos </w:t>
      </w:r>
      <w:r w:rsidR="00972EEC">
        <w:rPr>
          <w:rFonts w:ascii="Arial" w:eastAsia="Times New Roman" w:hAnsi="Arial" w:cs="Arial"/>
          <w:color w:val="000000"/>
          <w:sz w:val="24"/>
          <w:szCs w:val="24"/>
          <w:lang w:eastAsia="pt-BR"/>
        </w:rPr>
        <w:fldChar w:fldCharType="begin" w:fldLock="1"/>
      </w:r>
      <w:r w:rsidR="00972EEC">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972EEC">
        <w:rPr>
          <w:rFonts w:ascii="Arial" w:eastAsia="Times New Roman" w:hAnsi="Arial" w:cs="Arial"/>
          <w:color w:val="000000"/>
          <w:sz w:val="24"/>
          <w:szCs w:val="24"/>
          <w:lang w:eastAsia="pt-BR"/>
        </w:rPr>
        <w:fldChar w:fldCharType="separate"/>
      </w:r>
      <w:r w:rsidR="00972EEC" w:rsidRPr="00972EEC">
        <w:rPr>
          <w:rFonts w:ascii="Arial" w:eastAsia="Times New Roman" w:hAnsi="Arial" w:cs="Arial"/>
          <w:noProof/>
          <w:color w:val="000000"/>
          <w:sz w:val="24"/>
          <w:szCs w:val="24"/>
          <w:lang w:eastAsia="pt-BR"/>
        </w:rPr>
        <w:t>(13)</w:t>
      </w:r>
      <w:r w:rsidR="00972EEC">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 </w:t>
      </w:r>
    </w:p>
    <w:p w14:paraId="3D5FDE62" w14:textId="5C7CAB67"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Abaixo da derme, se encontra a hipoderme ou panículo adiposo, revestida por células adipócitas. O tecido adiposo apresenta tipos diferentes quanto a sua localização e a sua coloração, podendo ser classificado em tecido adiposo marrom e tecido adiposo amarelo </w:t>
      </w:r>
      <w:r w:rsidR="00972EEC">
        <w:rPr>
          <w:rFonts w:ascii="Arial" w:eastAsia="Times New Roman" w:hAnsi="Arial" w:cs="Arial"/>
          <w:color w:val="000000"/>
          <w:sz w:val="24"/>
          <w:szCs w:val="24"/>
          <w:lang w:eastAsia="pt-BR"/>
        </w:rPr>
        <w:fldChar w:fldCharType="begin" w:fldLock="1"/>
      </w:r>
      <w:r w:rsidR="00972EEC">
        <w:rPr>
          <w:rFonts w:ascii="Arial" w:eastAsia="Times New Roman" w:hAnsi="Arial" w:cs="Arial"/>
          <w:color w:val="000000"/>
          <w:sz w:val="24"/>
          <w:szCs w:val="24"/>
          <w:lang w:eastAsia="pt-BR"/>
        </w:rPr>
        <w:instrText>ADDIN CSL_CITATION {"citationItems":[{"id":"ITEM-1","itemData":{"DOI":"10.1016/j.isci.2019.05.020","abstract":"tecido adiposo","author":[{"dropping-particle":"","family":"Ran","given":"Liyuan","non-dropping-particle":"","parse-names":false,"suffix":""},{"dropping-particle":"","family":"Mi","given":"Ai","non-dropping-particle":"","parse-names":false,"suffix":""},{"dropping-particle":"","family":"Liang","given":"Bin","non-dropping-particle":"","parse-names":false,"suffix":""},{"dropping-particle":"","family":"Li","given":"Xin","non-dropping-particle":"","parse-names":false,"suffix":""},{"dropping-particle":"","family":"Ran","given":"Liyuan","non-dropping-particle":"","parse-names":false,"suffix":""},{"dropping-particle":"","family":"Wang","given":"Xiaoshuang","non-dropping-particle":"","parse-names":false,"suffix":""},{"dropping-particle":"","family":"Mi","given":"Ai","non-dropping-particle":"","parse-names":false,"suffix":""},{"dropping-particle":"","family":"Liu","given":"Yanshuang","non-dropping-particle":"","parse-names":false,"suffix":""},{"dropping-particle":"","family":"Wu","given":"Jin","non-dropping-particle":"","parse-names":false,"suffix":""},{"dropping-particle":"","family":"Wang","given":"Haoan","non-dropping-particle":"","parse-names":false,"suffix":""}],"id":"ITEM-1","issued":{"date-parts":[["2019"]]},"page":"106-121","title":"Loss of Adipose Growth Hormone Receptor in Mice Enhances Local Fatty Acid Trapping and Impairs Brown Adipose Tissue Thermogenesis Loss of Adipose Growth Hormone Receptor in Mice Enhances Local Fatty Acid Trapping and Impairs Brown Adipose Tissue Thermogen","type":"article-journal"},"uris":["http://www.mendeley.com/documents/?uuid=7db7a5d9-dcf9-4ce6-897c-e20a97d2187b"]}],"mendeley":{"formattedCitation":"(14)","plainTextFormattedCitation":"(14)","previouslyFormattedCitation":"(14)"},"properties":{"noteIndex":0},"schema":"https://github.com/citation-style-language/schema/raw/master/csl-citation.json"}</w:instrText>
      </w:r>
      <w:r w:rsidR="00972EEC">
        <w:rPr>
          <w:rFonts w:ascii="Arial" w:eastAsia="Times New Roman" w:hAnsi="Arial" w:cs="Arial"/>
          <w:color w:val="000000"/>
          <w:sz w:val="24"/>
          <w:szCs w:val="24"/>
          <w:lang w:eastAsia="pt-BR"/>
        </w:rPr>
        <w:fldChar w:fldCharType="separate"/>
      </w:r>
      <w:r w:rsidR="00972EEC" w:rsidRPr="00972EEC">
        <w:rPr>
          <w:rFonts w:ascii="Arial" w:eastAsia="Times New Roman" w:hAnsi="Arial" w:cs="Arial"/>
          <w:noProof/>
          <w:color w:val="000000"/>
          <w:sz w:val="24"/>
          <w:szCs w:val="24"/>
          <w:lang w:eastAsia="pt-BR"/>
        </w:rPr>
        <w:t>(14)</w:t>
      </w:r>
      <w:r w:rsidR="00972EEC">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  O tecido adiposo marrom nos bebês tem a função de exercer uma barreira térmica, além de fazer proteção contra fatores expositores, principalmente o frio. Entretanto estudos revelam que temos esse tecido marrom ao longo da vida, principalmente em pessoas que se exercitam, pois ao exercitar o músculo desenvolve inúmeras mitocôndrias, que revertem o ATP (Adenosina-trifosfato) em energia</w:t>
      </w:r>
      <w:r w:rsidR="00EB05A1">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em calor e são responsáveis pelo controle térmico. O tecido adiposo amarelo ou unilocular está presente em diversos órgãos, juntamente nas vísceras, proporcionando um acúmulo de lipídios no seu interior (na forma de triglicerídeos), o que proporciona a função de reserva energética. Este tecido também apresenta funções endócrinas, sintetizando hormônios fundamentais para o melhor funcionamento do metabolismo, como leptina, adiponectina e estrogênios. Quando há um excesso desse tecido adiposo, está associado muitas vezes com a má alimentação e por consequência há um ganho de peso </w:t>
      </w:r>
      <w:r w:rsidR="00EB05A1" w:rsidRPr="008C41D5">
        <w:rPr>
          <w:rFonts w:ascii="Arial" w:eastAsia="Times New Roman" w:hAnsi="Arial" w:cs="Arial"/>
          <w:color w:val="000000"/>
          <w:sz w:val="24"/>
          <w:szCs w:val="24"/>
          <w:lang w:eastAsia="pt-BR"/>
        </w:rPr>
        <w:t>rápido</w:t>
      </w:r>
      <w:r w:rsidRPr="008C41D5">
        <w:rPr>
          <w:rFonts w:ascii="Arial" w:eastAsia="Times New Roman" w:hAnsi="Arial" w:cs="Arial"/>
          <w:color w:val="000000"/>
          <w:sz w:val="24"/>
          <w:szCs w:val="24"/>
          <w:lang w:eastAsia="pt-BR"/>
        </w:rPr>
        <w:t xml:space="preserve"> que está inteiramente relacionada com o aparecimento das estrias, devido a distensão da pele e o rompimento das fibras de colágeno, perdendo então a firmeza e elasticidade </w:t>
      </w:r>
      <w:r w:rsidR="00972EEC">
        <w:rPr>
          <w:rFonts w:ascii="Arial" w:eastAsia="Times New Roman" w:hAnsi="Arial" w:cs="Arial"/>
          <w:color w:val="000000"/>
          <w:sz w:val="24"/>
          <w:szCs w:val="24"/>
          <w:lang w:eastAsia="pt-BR"/>
        </w:rPr>
        <w:fldChar w:fldCharType="begin" w:fldLock="1"/>
      </w:r>
      <w:r w:rsidR="00972EEC">
        <w:rPr>
          <w:rFonts w:ascii="Arial" w:eastAsia="Times New Roman" w:hAnsi="Arial" w:cs="Arial"/>
          <w:color w:val="000000"/>
          <w:sz w:val="24"/>
          <w:szCs w:val="24"/>
          <w:lang w:eastAsia="pt-BR"/>
        </w:rPr>
        <w:instrText>ADDIN CSL_CITATION {"citationItems":[{"id":"ITEM-1","itemData":{"author":[{"dropping-particle":"","family":"Sampath","given":"Srihari C","non-dropping-particle":"","parse-names":false,"suffix":""},{"dropping-particle":"","family":"Cypess","given":"Aaron M","non-dropping-particle":"","parse-names":false,"suffix":""}],"id":"ITEM-1","issue":"1","issued":{"date-parts":[["2016"]]},"title":"Imaging of Brown Adipose Tissue : State of the Art 1","type":"article-journal","volume":"280"},"uris":["http://www.mendeley.com/documents/?uuid=ee057769-1510-42ca-b9cf-f7996172821d"]}],"mendeley":{"formattedCitation":"(15)","plainTextFormattedCitation":"(15)","previouslyFormattedCitation":"(15)"},"properties":{"noteIndex":0},"schema":"https://github.com/citation-style-language/schema/raw/master/csl-citation.json"}</w:instrText>
      </w:r>
      <w:r w:rsidR="00972EEC">
        <w:rPr>
          <w:rFonts w:ascii="Arial" w:eastAsia="Times New Roman" w:hAnsi="Arial" w:cs="Arial"/>
          <w:color w:val="000000"/>
          <w:sz w:val="24"/>
          <w:szCs w:val="24"/>
          <w:lang w:eastAsia="pt-BR"/>
        </w:rPr>
        <w:fldChar w:fldCharType="separate"/>
      </w:r>
      <w:r w:rsidR="00972EEC" w:rsidRPr="00972EEC">
        <w:rPr>
          <w:rFonts w:ascii="Arial" w:eastAsia="Times New Roman" w:hAnsi="Arial" w:cs="Arial"/>
          <w:noProof/>
          <w:color w:val="000000"/>
          <w:sz w:val="24"/>
          <w:szCs w:val="24"/>
          <w:lang w:eastAsia="pt-BR"/>
        </w:rPr>
        <w:t>(15)</w:t>
      </w:r>
      <w:r w:rsidR="00972EEC">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 </w:t>
      </w:r>
    </w:p>
    <w:p w14:paraId="21E32FBE" w14:textId="65B8ED9C"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A obesidade também é uma situação predisponente ao aparecimento das estrias, sendo a alteração mais comumente encontrada em pessoas acima do peso. Normalmente as estrias aparecem com aspecto perpendicular as fendas da pele e se dispõe paralelamente. Podem aparecer em tecidos de conexão no qual o colágeno tende a perder sua resposta frente a forças estressoras no </w:t>
      </w:r>
      <w:r w:rsidR="00972EEC">
        <w:rPr>
          <w:rFonts w:ascii="Arial" w:eastAsia="Times New Roman" w:hAnsi="Arial" w:cs="Arial"/>
          <w:color w:val="000000"/>
          <w:sz w:val="24"/>
          <w:szCs w:val="24"/>
          <w:lang w:eastAsia="pt-BR"/>
        </w:rPr>
        <w:t xml:space="preserve">local, devido ao ganho de peso </w:t>
      </w:r>
      <w:r w:rsidR="00972EEC">
        <w:rPr>
          <w:rFonts w:ascii="Arial" w:eastAsia="Times New Roman" w:hAnsi="Arial" w:cs="Arial"/>
          <w:color w:val="000000"/>
          <w:sz w:val="24"/>
          <w:szCs w:val="24"/>
          <w:lang w:eastAsia="pt-BR"/>
        </w:rPr>
        <w:fldChar w:fldCharType="begin" w:fldLock="1"/>
      </w:r>
      <w:r w:rsidR="00972EEC">
        <w:rPr>
          <w:rFonts w:ascii="Arial" w:eastAsia="Times New Roman" w:hAnsi="Arial" w:cs="Arial"/>
          <w:color w:val="000000"/>
          <w:sz w:val="24"/>
          <w:szCs w:val="24"/>
          <w:lang w:eastAsia="pt-BR"/>
        </w:rPr>
        <w:instrText>ADDIN CSL_CITATION {"citationItems":[{"id":"ITEM-1","itemData":{"author":[{"dropping-particle":"","family":"Woo","given":"Chang-yun","non-dropping-particle":"","parse-names":false,"suffix":""},{"dropping-particle":"","family":"Jang","given":"Jung Eun","non-dropping-particle":"","parse-names":false,"suffix":""},{"dropping-particle":"","family":"Lee","given":"Seung Eun","non-dropping-particle":"","parse-names":false,"suffix":""},{"dropping-particle":"","family":"Koh","given":"Eun Hee","non-dropping-particle":"","parse-names":false,"suffix":""},{"dropping-particle":"","family":"Lee","given":"Ki-up","non-dropping-particle":"","parse-names":false,"suffix":""}],"id":"ITEM-1","issued":{"date-parts":[["2019"]]},"title":"Sulwon Lecture 2018 Mitochondrial Dysfunction in Adipocytes as a Primary Cause of Adipose Tissue Inflammation","type":"article-journal"},"uris":["http://www.mendeley.com/documents/?uuid=11a70176-b4ce-4a3d-be50-bc959dd1f173"]}],"mendeley":{"formattedCitation":"(16)","plainTextFormattedCitation":"(16)","previouslyFormattedCitation":"(16)"},"properties":{"noteIndex":0},"schema":"https://github.com/citation-style-language/schema/raw/master/csl-citation.json"}</w:instrText>
      </w:r>
      <w:r w:rsidR="00972EEC">
        <w:rPr>
          <w:rFonts w:ascii="Arial" w:eastAsia="Times New Roman" w:hAnsi="Arial" w:cs="Arial"/>
          <w:color w:val="000000"/>
          <w:sz w:val="24"/>
          <w:szCs w:val="24"/>
          <w:lang w:eastAsia="pt-BR"/>
        </w:rPr>
        <w:fldChar w:fldCharType="separate"/>
      </w:r>
      <w:r w:rsidR="00972EEC" w:rsidRPr="00972EEC">
        <w:rPr>
          <w:rFonts w:ascii="Arial" w:eastAsia="Times New Roman" w:hAnsi="Arial" w:cs="Arial"/>
          <w:noProof/>
          <w:color w:val="000000"/>
          <w:sz w:val="24"/>
          <w:szCs w:val="24"/>
          <w:lang w:eastAsia="pt-BR"/>
        </w:rPr>
        <w:t>(16)</w:t>
      </w:r>
      <w:r w:rsidR="00972EEC">
        <w:rPr>
          <w:rFonts w:ascii="Arial" w:eastAsia="Times New Roman" w:hAnsi="Arial" w:cs="Arial"/>
          <w:color w:val="000000"/>
          <w:sz w:val="24"/>
          <w:szCs w:val="24"/>
          <w:lang w:eastAsia="pt-BR"/>
        </w:rPr>
        <w:fldChar w:fldCharType="end"/>
      </w:r>
      <w:r w:rsidR="00EB05A1">
        <w:rPr>
          <w:rFonts w:ascii="Arial" w:eastAsia="Times New Roman" w:hAnsi="Arial" w:cs="Arial"/>
          <w:color w:val="000000"/>
          <w:sz w:val="24"/>
          <w:szCs w:val="24"/>
          <w:lang w:eastAsia="pt-BR"/>
        </w:rPr>
        <w:t xml:space="preserve">. </w:t>
      </w:r>
    </w:p>
    <w:p w14:paraId="23AB5335" w14:textId="77777777" w:rsidR="00087FBA" w:rsidRPr="008C41D5" w:rsidRDefault="00087FBA" w:rsidP="00FF2FCC">
      <w:pPr>
        <w:pStyle w:val="PargrafodaLista"/>
        <w:numPr>
          <w:ilvl w:val="0"/>
          <w:numId w:val="8"/>
        </w:numPr>
        <w:spacing w:before="240" w:after="0" w:line="240" w:lineRule="auto"/>
        <w:ind w:left="0" w:firstLine="426"/>
        <w:jc w:val="both"/>
        <w:textAlignment w:val="baseline"/>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FISIOPATOLOGIA DAS ESTRIAS </w:t>
      </w:r>
    </w:p>
    <w:p w14:paraId="7EA3E128" w14:textId="5781831C" w:rsidR="00087FBA" w:rsidRPr="008C41D5" w:rsidRDefault="00087FBA" w:rsidP="00FF2FCC">
      <w:pPr>
        <w:spacing w:before="240"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As estrias possuem diversas etiologias, tais como: a predisposição genética, a fase da adolescência, estiramento acelerado físico e a oscilação hormonal (estrogênios), a gravidez devido o aumento abdominal e nos seios, o ganho rápido de massa muscular (hipertrofia), obesidade, ganho de peso e aumento dos níveis de cortisol</w:t>
      </w:r>
      <w:r w:rsidR="00EB05A1">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como ocorre na Síndrome de Cushing, que apresenta uma das suas características o aparecimento estrias. Os locais que mais aparecem são: glúteos, abdômen, bíceps, panturrilhas e </w:t>
      </w:r>
      <w:r w:rsidR="00972EEC">
        <w:rPr>
          <w:rFonts w:ascii="Arial" w:eastAsia="Times New Roman" w:hAnsi="Arial" w:cs="Arial"/>
          <w:color w:val="000000"/>
          <w:sz w:val="24"/>
          <w:szCs w:val="24"/>
          <w:lang w:eastAsia="pt-BR"/>
        </w:rPr>
        <w:t xml:space="preserve">coxas </w:t>
      </w:r>
      <w:r w:rsidR="00972EEC">
        <w:rPr>
          <w:rFonts w:ascii="Arial" w:eastAsia="Times New Roman" w:hAnsi="Arial" w:cs="Arial"/>
          <w:color w:val="000000"/>
          <w:sz w:val="24"/>
          <w:szCs w:val="24"/>
          <w:lang w:eastAsia="pt-BR"/>
        </w:rPr>
        <w:fldChar w:fldCharType="begin" w:fldLock="1"/>
      </w:r>
      <w:r w:rsidR="00972EEC">
        <w:rPr>
          <w:rFonts w:ascii="Arial" w:eastAsia="Times New Roman" w:hAnsi="Arial" w:cs="Arial"/>
          <w:color w:val="000000"/>
          <w:sz w:val="24"/>
          <w:szCs w:val="24"/>
          <w:lang w:eastAsia="pt-BR"/>
        </w:rPr>
        <w:instrText>ADDIN CSL_CITATION {"citationItems":[{"id":"ITEM-1","itemData":{"DOI":"10.1111/j.1524-4725.2009.01094.x","ISSN":"10760512","PMID":"19400881","abstract":"Background Striae distensea (SD; stretch marks) are a well-recognized, common skin condition that rarely causes any significant medical problems but are often a significant source of distress to those affected. The origins of SD are poorly understood, and a number of treatment modalities are available for their treatment, yet none of them is consistently effective, and no single therapy is considered to be pivotal for this problem. With a high incidence and unsatisfactory treatments, stretch marks remain an important target of research for an optimum consensus of treatment. Objective To identify the current treatment modalities and their effectiveness in the treatment of stretch marks. Materials and Methods Review of the recent literature regarding clinical treatment of stretch marks with emphasis on the safety and efficacy of the newer optical devices and laser applications. Results No current therapeutic option offers complete treatment, although there are a number of emerging new modalities that are encouraging. Conclusion The therapeutic strategies are numerous, and no single modality has been far more consistent than the rest. The long-term future of treatment strategies is encouraging with the advance in laser technologies. The authors have indicated no significant interest with commercial supporters. © 2009 by the American Society for Dermatologic Surgery, Inc.","author":[{"dropping-particle":"","family":"Elsaie","given":"Mohamed L.","non-dropping-particle":"","parse-names":false,"suffix":""},{"dropping-particle":"","family":"Baumann","given":"Leslie S.","non-dropping-particle":"","parse-names":false,"suffix":""},{"dropping-particle":"","family":"Elsaaiee","given":"Lotfy T.","non-dropping-particle":"","parse-names":false,"suffix":""}],"container-title":"Dermatologic Surgery","id":"ITEM-1","issue":"4","issued":{"date-parts":[["2009"]]},"page":"563-573","title":"Striae distensae (Stretch Marks) and different modalities of therapy: An update","type":"article-journal","volume":"35"},"uris":["http://www.mendeley.com/documents/?uuid=818aad95-e039-49df-906a-09f2ccdac573"]}],"mendeley":{"formattedCitation":"(17)","plainTextFormattedCitation":"(17)","previouslyFormattedCitation":"(17)"},"properties":{"noteIndex":0},"schema":"https://github.com/citation-style-language/schema/raw/master/csl-citation.json"}</w:instrText>
      </w:r>
      <w:r w:rsidR="00972EEC">
        <w:rPr>
          <w:rFonts w:ascii="Arial" w:eastAsia="Times New Roman" w:hAnsi="Arial" w:cs="Arial"/>
          <w:color w:val="000000"/>
          <w:sz w:val="24"/>
          <w:szCs w:val="24"/>
          <w:lang w:eastAsia="pt-BR"/>
        </w:rPr>
        <w:fldChar w:fldCharType="separate"/>
      </w:r>
      <w:r w:rsidR="00972EEC" w:rsidRPr="00972EEC">
        <w:rPr>
          <w:rFonts w:ascii="Arial" w:eastAsia="Times New Roman" w:hAnsi="Arial" w:cs="Arial"/>
          <w:noProof/>
          <w:color w:val="000000"/>
          <w:sz w:val="24"/>
          <w:szCs w:val="24"/>
          <w:lang w:eastAsia="pt-BR"/>
        </w:rPr>
        <w:t>(17)</w:t>
      </w:r>
      <w:r w:rsidR="00972EEC">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w:t>
      </w:r>
    </w:p>
    <w:p w14:paraId="6685B19D" w14:textId="7EE267C0" w:rsidR="006904D6" w:rsidRPr="008C41D5" w:rsidRDefault="00087FBA" w:rsidP="00FF2FCC">
      <w:pPr>
        <w:spacing w:before="240"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As estrias acometem 60% da população do sexo feminino e 40% atingem o sexo masculino</w:t>
      </w:r>
      <w:r w:rsidR="00E37DE8">
        <w:rPr>
          <w:rFonts w:ascii="Arial" w:eastAsia="Times New Roman" w:hAnsi="Arial" w:cs="Arial"/>
          <w:color w:val="000000"/>
          <w:sz w:val="24"/>
          <w:szCs w:val="24"/>
          <w:lang w:eastAsia="pt-BR"/>
        </w:rPr>
        <w:t>. As mulheres</w:t>
      </w:r>
      <w:r w:rsidR="00524931">
        <w:rPr>
          <w:rFonts w:ascii="Arial" w:eastAsia="Times New Roman" w:hAnsi="Arial" w:cs="Arial"/>
          <w:color w:val="000000"/>
          <w:sz w:val="24"/>
          <w:szCs w:val="24"/>
          <w:lang w:eastAsia="pt-BR"/>
        </w:rPr>
        <w:t xml:space="preserve"> tendem a ter a</w:t>
      </w:r>
      <w:r w:rsidR="0042262C">
        <w:rPr>
          <w:rFonts w:ascii="Arial" w:eastAsia="Times New Roman" w:hAnsi="Arial" w:cs="Arial"/>
          <w:color w:val="000000"/>
          <w:sz w:val="24"/>
          <w:szCs w:val="24"/>
          <w:lang w:eastAsia="pt-BR"/>
        </w:rPr>
        <w:t xml:space="preserve"> picos </w:t>
      </w:r>
      <w:r w:rsidR="007670C4">
        <w:rPr>
          <w:rFonts w:ascii="Arial" w:eastAsia="Times New Roman" w:hAnsi="Arial" w:cs="Arial"/>
          <w:color w:val="000000"/>
          <w:sz w:val="24"/>
          <w:szCs w:val="24"/>
          <w:lang w:eastAsia="pt-BR"/>
        </w:rPr>
        <w:t>hormonais e ganhos de peso constante</w:t>
      </w:r>
      <w:r w:rsidRPr="008C41D5">
        <w:rPr>
          <w:rFonts w:ascii="Arial" w:eastAsia="Times New Roman" w:hAnsi="Arial" w:cs="Arial"/>
          <w:color w:val="000000"/>
          <w:sz w:val="24"/>
          <w:szCs w:val="24"/>
          <w:lang w:eastAsia="pt-BR"/>
        </w:rPr>
        <w:t>. Podem ser classificadas pela sua coloração e, dependendo do fototipo da pele, tornam-se mais aparentes</w:t>
      </w:r>
      <w:r w:rsidR="00EB05A1">
        <w:rPr>
          <w:rFonts w:ascii="Arial" w:eastAsia="Times New Roman" w:hAnsi="Arial" w:cs="Arial"/>
          <w:color w:val="000000"/>
          <w:sz w:val="24"/>
          <w:szCs w:val="24"/>
          <w:lang w:eastAsia="pt-BR"/>
        </w:rPr>
        <w:t xml:space="preserve"> (Figura 3). </w:t>
      </w:r>
      <w:r w:rsidRPr="008C41D5">
        <w:rPr>
          <w:rFonts w:ascii="Arial" w:eastAsia="Times New Roman" w:hAnsi="Arial" w:cs="Arial"/>
          <w:color w:val="000000"/>
          <w:sz w:val="24"/>
          <w:szCs w:val="24"/>
          <w:lang w:eastAsia="pt-BR"/>
        </w:rPr>
        <w:t xml:space="preserve"> Podem ser avermelhadas, brancas-nacaradas, azuladas, amarronzadas, devido ao depósito de melanina no tecido, pois  a cor de pele e a localização das estrias, influenciam muit</w:t>
      </w:r>
      <w:r w:rsidR="00972EEC">
        <w:rPr>
          <w:rFonts w:ascii="Arial" w:eastAsia="Times New Roman" w:hAnsi="Arial" w:cs="Arial"/>
          <w:color w:val="000000"/>
          <w:sz w:val="24"/>
          <w:szCs w:val="24"/>
          <w:lang w:eastAsia="pt-BR"/>
        </w:rPr>
        <w:t>o na sua coloração e no aspecto</w:t>
      </w:r>
      <w:r w:rsidR="00EB05A1">
        <w:rPr>
          <w:rFonts w:ascii="Arial" w:eastAsia="Times New Roman" w:hAnsi="Arial" w:cs="Arial"/>
          <w:color w:val="000000"/>
          <w:sz w:val="24"/>
          <w:szCs w:val="24"/>
          <w:lang w:eastAsia="pt-BR"/>
        </w:rPr>
        <w:t xml:space="preserve"> </w:t>
      </w:r>
      <w:r w:rsidR="006421B9">
        <w:rPr>
          <w:rFonts w:ascii="Arial" w:eastAsia="Times New Roman" w:hAnsi="Arial" w:cs="Arial"/>
          <w:color w:val="000000"/>
          <w:sz w:val="24"/>
          <w:szCs w:val="24"/>
          <w:lang w:eastAsia="pt-BR"/>
        </w:rPr>
        <w:fldChar w:fldCharType="begin" w:fldLock="1"/>
      </w:r>
      <w:r w:rsidR="00586E59">
        <w:rPr>
          <w:rFonts w:ascii="Arial" w:eastAsia="Times New Roman" w:hAnsi="Arial" w:cs="Arial"/>
          <w:color w:val="000000"/>
          <w:sz w:val="24"/>
          <w:szCs w:val="24"/>
          <w:lang w:eastAsia="pt-BR"/>
        </w:rPr>
        <w:instrText>ADDIN CSL_CITATION {"citationItems":[{"id":"ITEM-1","itemData":{"author":[{"dropping-particle":"","family":"Cosmetologia","given":"À","non-dropping-particle":"","parse-names":false,"suffix":""},{"dropping-particle":"","family":"Costa","given":"Kamila Tavares","non-dropping-particle":"","parse-names":false,"suffix":""},{"dropping-particle":"","family":"Sousa","given":"Ailayne Silva","non-dropping-particle":"","parse-names":false,"suffix":""},{"dropping-particle":"","family":"Magalhães","given":"Bianca De Souza","non-dropping-particle":"","parse-names":false,"suffix":""},{"dropping-particle":"De","family":"Souza","given":"Aline Cavalcante","non-dropping-particle":"","parse-names":false,"suffix":""},{"dropping-particle":"","family":"Ferreira","given":"Suellen Gomes","non-dropping-particle":"","parse-names":false,"suffix":""},{"dropping-particle":"De","family":"Oliveira","given":"Aline Zulte","non-dropping-particle":"","parse-names":false,"suffix":""}],"id":"ITEM-1","issued":{"date-parts":[["0"]]},"page":"44-49","title":"ReBIS Revista Brasileira Interdisciplinar de Saúde MICROAGULHAMENTO NO TRATAMENTO DE ESTRIAS ASSOCIADO MICROAGULATION IN STRETCH MARKS TREATMENT ASSOCIATED WITH COSMETOLOGY ReBIS Revista Brasileira Interdisciplinar de Saúde","type":"article-journal"},"uris":["http://www.mendeley.com/documents/?uuid=67df8005-ff49-4b1a-95a0-00b6ad2b477b"]}],"mendeley":{"formattedCitation":"(18)","plainTextFormattedCitation":"(18)","previouslyFormattedCitation":"(18)"},"properties":{"noteIndex":0},"schema":"https://github.com/citation-style-language/schema/raw/master/csl-citation.json"}</w:instrText>
      </w:r>
      <w:r w:rsidR="006421B9">
        <w:rPr>
          <w:rFonts w:ascii="Arial" w:eastAsia="Times New Roman" w:hAnsi="Arial" w:cs="Arial"/>
          <w:color w:val="000000"/>
          <w:sz w:val="24"/>
          <w:szCs w:val="24"/>
          <w:lang w:eastAsia="pt-BR"/>
        </w:rPr>
        <w:fldChar w:fldCharType="separate"/>
      </w:r>
      <w:r w:rsidR="006421B9" w:rsidRPr="006421B9">
        <w:rPr>
          <w:rFonts w:ascii="Arial" w:eastAsia="Times New Roman" w:hAnsi="Arial" w:cs="Arial"/>
          <w:noProof/>
          <w:color w:val="000000"/>
          <w:sz w:val="24"/>
          <w:szCs w:val="24"/>
          <w:lang w:eastAsia="pt-BR"/>
        </w:rPr>
        <w:t>(18)</w:t>
      </w:r>
      <w:r w:rsidR="006421B9">
        <w:rPr>
          <w:rFonts w:ascii="Arial" w:eastAsia="Times New Roman" w:hAnsi="Arial" w:cs="Arial"/>
          <w:color w:val="000000"/>
          <w:sz w:val="24"/>
          <w:szCs w:val="24"/>
          <w:lang w:eastAsia="pt-BR"/>
        </w:rPr>
        <w:fldChar w:fldCharType="end"/>
      </w:r>
      <w:r w:rsidR="00EB05A1">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Geralmente no primeiro estágio, fase aguda, aparecem na cor rubra (avermelhada), por causa do processo inflamatório que ocorre pela distensão e degeneração das fibras elásticas. Com o processo de maturação tornam-se atróficas, lineares, largas, profundas, com flacidez central e apresentam a cor branco-nacarada (albas), pois perdem as fibras de sustentação (col</w:t>
      </w:r>
      <w:r w:rsidR="00586E59">
        <w:rPr>
          <w:rFonts w:ascii="Arial" w:eastAsia="Times New Roman" w:hAnsi="Arial" w:cs="Arial"/>
          <w:color w:val="000000"/>
          <w:sz w:val="24"/>
          <w:szCs w:val="24"/>
          <w:lang w:eastAsia="pt-BR"/>
        </w:rPr>
        <w:t xml:space="preserve">ágeno e a elastina) </w:t>
      </w:r>
      <w:r w:rsidR="00586E59">
        <w:rPr>
          <w:rFonts w:ascii="Arial" w:eastAsia="Times New Roman" w:hAnsi="Arial" w:cs="Arial"/>
          <w:color w:val="000000"/>
          <w:sz w:val="24"/>
          <w:szCs w:val="24"/>
          <w:lang w:eastAsia="pt-BR"/>
        </w:rPr>
        <w:fldChar w:fldCharType="begin" w:fldLock="1"/>
      </w:r>
      <w:r w:rsidR="00586E59">
        <w:rPr>
          <w:rFonts w:ascii="Arial" w:eastAsia="Times New Roman" w:hAnsi="Arial" w:cs="Arial"/>
          <w:color w:val="000000"/>
          <w:sz w:val="24"/>
          <w:szCs w:val="24"/>
          <w:lang w:eastAsia="pt-BR"/>
        </w:rPr>
        <w:instrText>ADDIN CSL_CITATION {"citationItems":[{"id":"ITEM-1","itemData":{"ISSN":"19845510","author":[{"dropping-particle":"","family":"Cordeiro","given":"R. C T","non-dropping-particle":"","parse-names":false,"suffix":""},{"dropping-particle":"","family":"Moraes","given":"Aparecida Machado","non-dropping-particle":"de","parse-names":false,"suffix":""}],"container-title":"Surgical and Cosmetic Dermatology","id":"ITEM-1","issue":"3","issued":{"date-parts":[["2009"]]},"page":"137-140","title":"Striae distensae: Fi siopatologia","type":"article-journal","volume":"1"},"uris":["http://www.mendeley.com/documents/?uuid=951c9124-a842-4ff6-8a59-d6bc2afcfef4"]}],"mendeley":{"formattedCitation":"(3)","plainTextFormattedCitation":"(3)","previouslyFormattedCitation":"(3)"},"properties":{"noteIndex":0},"schema":"https://github.com/citation-style-language/schema/raw/master/csl-citation.json"}</w:instrText>
      </w:r>
      <w:r w:rsidR="00586E59">
        <w:rPr>
          <w:rFonts w:ascii="Arial" w:eastAsia="Times New Roman" w:hAnsi="Arial" w:cs="Arial"/>
          <w:color w:val="000000"/>
          <w:sz w:val="24"/>
          <w:szCs w:val="24"/>
          <w:lang w:eastAsia="pt-BR"/>
        </w:rPr>
        <w:fldChar w:fldCharType="separate"/>
      </w:r>
      <w:r w:rsidR="00586E59" w:rsidRPr="00586E59">
        <w:rPr>
          <w:rFonts w:ascii="Arial" w:eastAsia="Times New Roman" w:hAnsi="Arial" w:cs="Arial"/>
          <w:noProof/>
          <w:color w:val="000000"/>
          <w:sz w:val="24"/>
          <w:szCs w:val="24"/>
          <w:lang w:eastAsia="pt-BR"/>
        </w:rPr>
        <w:t>(3)</w:t>
      </w:r>
      <w:r w:rsidR="00586E59">
        <w:rPr>
          <w:rFonts w:ascii="Arial" w:eastAsia="Times New Roman" w:hAnsi="Arial" w:cs="Arial"/>
          <w:color w:val="000000"/>
          <w:sz w:val="24"/>
          <w:szCs w:val="24"/>
          <w:lang w:eastAsia="pt-BR"/>
        </w:rPr>
        <w:fldChar w:fldCharType="end"/>
      </w:r>
      <w:r w:rsidR="00586E59">
        <w:rPr>
          <w:rFonts w:ascii="Arial" w:eastAsia="Times New Roman" w:hAnsi="Arial" w:cs="Arial"/>
          <w:color w:val="000000"/>
          <w:sz w:val="24"/>
          <w:szCs w:val="24"/>
          <w:lang w:eastAsia="pt-BR"/>
        </w:rPr>
        <w:fldChar w:fldCharType="begin" w:fldLock="1"/>
      </w:r>
      <w:r w:rsidR="00586E59">
        <w:rPr>
          <w:rFonts w:ascii="Arial" w:eastAsia="Times New Roman" w:hAnsi="Arial" w:cs="Arial"/>
          <w:color w:val="000000"/>
          <w:sz w:val="24"/>
          <w:szCs w:val="24"/>
          <w:lang w:eastAsia="pt-BR"/>
        </w:rPr>
        <w:instrText>ADDIN CSL_CITATION {"citationItems":[{"id":"ITEM-1","itemData":{"author":[{"dropping-particle":"da","family":"Silva","given":"Mayara Guimarães","non-dropping-particle":"","parse-names":false,"suffix":""}],"id":"ITEM-1","issued":{"date-parts":[["2017"]]},"page":"1-42","title":"Uso estético do microagulhamento no tratamento de estrias rubras e albas","type":"article-journal"},"uris":["http://www.mendeley.com/documents/?uuid=d9895c6f-83b2-4b47-bc3a-9d0391c20702"]}],"mendeley":{"formattedCitation":"(19)","plainTextFormattedCitation":"(19)","previouslyFormattedCitation":"(19)"},"properties":{"noteIndex":0},"schema":"https://github.com/citation-style-language/schema/raw/master/csl-citation.json"}</w:instrText>
      </w:r>
      <w:r w:rsidR="00586E59">
        <w:rPr>
          <w:rFonts w:ascii="Arial" w:eastAsia="Times New Roman" w:hAnsi="Arial" w:cs="Arial"/>
          <w:color w:val="000000"/>
          <w:sz w:val="24"/>
          <w:szCs w:val="24"/>
          <w:lang w:eastAsia="pt-BR"/>
        </w:rPr>
        <w:fldChar w:fldCharType="separate"/>
      </w:r>
      <w:r w:rsidR="00586E59" w:rsidRPr="00586E59">
        <w:rPr>
          <w:rFonts w:ascii="Arial" w:eastAsia="Times New Roman" w:hAnsi="Arial" w:cs="Arial"/>
          <w:noProof/>
          <w:color w:val="000000"/>
          <w:sz w:val="24"/>
          <w:szCs w:val="24"/>
          <w:lang w:eastAsia="pt-BR"/>
        </w:rPr>
        <w:t>(19)</w:t>
      </w:r>
      <w:r w:rsidR="00586E59">
        <w:rPr>
          <w:rFonts w:ascii="Arial" w:eastAsia="Times New Roman" w:hAnsi="Arial" w:cs="Arial"/>
          <w:color w:val="000000"/>
          <w:sz w:val="24"/>
          <w:szCs w:val="24"/>
          <w:lang w:eastAsia="pt-BR"/>
        </w:rPr>
        <w:fldChar w:fldCharType="end"/>
      </w:r>
      <w:r w:rsidR="00586E59">
        <w:rPr>
          <w:rFonts w:ascii="Arial" w:eastAsia="Times New Roman" w:hAnsi="Arial" w:cs="Arial"/>
          <w:color w:val="000000"/>
          <w:sz w:val="24"/>
          <w:szCs w:val="24"/>
          <w:lang w:eastAsia="pt-BR"/>
        </w:rPr>
        <w:fldChar w:fldCharType="begin" w:fldLock="1"/>
      </w:r>
      <w:r w:rsidR="00586E59">
        <w:rPr>
          <w:rFonts w:ascii="Arial" w:eastAsia="Times New Roman" w:hAnsi="Arial" w:cs="Arial"/>
          <w:color w:val="000000"/>
          <w:sz w:val="24"/>
          <w:szCs w:val="24"/>
          <w:lang w:eastAsia="pt-BR"/>
        </w:rPr>
        <w:instrText>ADDIN CSL_CITATION {"citationItems":[{"id":"ITEM-1","itemData":{"ISSN":"19845510","abstract":"Cutaneous atrophic striae (or striae distensae) is a very common skin condition that frequently motivates dermatological consultations. Due to its unaesthetic appearance, it can have a significant impact on patients' psychosocial status and quality of life. This study reviews the literature involving possible treatments for more recent and older cutaneous striae or stretch marks. Given the great number of etiological factors involved, the literature is abundant and divergent regarding the treatment of the condition.","author":[{"dropping-particle":"","family":"Crocco","given":"Elisete Isabel","non-dropping-particle":"","parse-names":false,"suffix":""},{"dropping-particle":"","family":"Mantovani","given":"Patrizia Altomani","non-dropping-particle":"","parse-names":false,"suffix":""},{"dropping-particle":"","family":"Volpini","given":"Beatrice Mussio Fornazier","non-dropping-particle":"","parse-names":false,"suffix":""}],"container-title":"Surgical and Cosmetic Dermatology","id":"ITEM-1","issue":"4","issued":{"date-parts":[["2012"]]},"page":"332-337","title":"Em busca dos tratamentos para Striae rubra e Striae Alba: O desafio do dermatologista","type":"article-journal","volume":"4"},"uris":["http://www.mendeley.com/documents/?uuid=f3205d5c-cfe3-4331-94f7-88710faa060d"]}],"mendeley":{"formattedCitation":"(4)","plainTextFormattedCitation":"(4)","previouslyFormattedCitation":"(4)"},"properties":{"noteIndex":0},"schema":"https://github.com/citation-style-language/schema/raw/master/csl-citation.json"}</w:instrText>
      </w:r>
      <w:r w:rsidR="00586E59">
        <w:rPr>
          <w:rFonts w:ascii="Arial" w:eastAsia="Times New Roman" w:hAnsi="Arial" w:cs="Arial"/>
          <w:color w:val="000000"/>
          <w:sz w:val="24"/>
          <w:szCs w:val="24"/>
          <w:lang w:eastAsia="pt-BR"/>
        </w:rPr>
        <w:fldChar w:fldCharType="separate"/>
      </w:r>
      <w:r w:rsidR="00586E59" w:rsidRPr="00586E59">
        <w:rPr>
          <w:rFonts w:ascii="Arial" w:eastAsia="Times New Roman" w:hAnsi="Arial" w:cs="Arial"/>
          <w:noProof/>
          <w:color w:val="000000"/>
          <w:sz w:val="24"/>
          <w:szCs w:val="24"/>
          <w:lang w:eastAsia="pt-BR"/>
        </w:rPr>
        <w:t>(4)</w:t>
      </w:r>
      <w:r w:rsidR="00586E59">
        <w:rPr>
          <w:rFonts w:ascii="Arial" w:eastAsia="Times New Roman" w:hAnsi="Arial" w:cs="Arial"/>
          <w:color w:val="000000"/>
          <w:sz w:val="24"/>
          <w:szCs w:val="24"/>
          <w:lang w:eastAsia="pt-BR"/>
        </w:rPr>
        <w:fldChar w:fldCharType="end"/>
      </w:r>
      <w:r w:rsidR="006904D6" w:rsidRPr="008C41D5">
        <w:rPr>
          <w:rFonts w:ascii="Arial" w:eastAsia="Times New Roman" w:hAnsi="Arial" w:cs="Arial"/>
          <w:color w:val="000000"/>
          <w:sz w:val="24"/>
          <w:szCs w:val="24"/>
          <w:lang w:eastAsia="pt-BR"/>
        </w:rPr>
        <w:t>.</w:t>
      </w:r>
      <w:r w:rsidR="00EB05A1">
        <w:rPr>
          <w:rFonts w:ascii="Arial" w:eastAsia="Times New Roman" w:hAnsi="Arial" w:cs="Arial"/>
          <w:color w:val="000000"/>
          <w:sz w:val="24"/>
          <w:szCs w:val="24"/>
          <w:lang w:eastAsia="pt-BR"/>
        </w:rPr>
        <w:t xml:space="preserve"> </w:t>
      </w:r>
    </w:p>
    <w:p w14:paraId="07C0863F" w14:textId="77777777" w:rsidR="00EB05A1" w:rsidRDefault="00EB05A1" w:rsidP="00FF2FCC">
      <w:pPr>
        <w:spacing w:before="240" w:after="0" w:line="360" w:lineRule="auto"/>
        <w:ind w:firstLine="284"/>
        <w:jc w:val="both"/>
        <w:rPr>
          <w:rFonts w:ascii="Arial" w:eastAsia="Times New Roman" w:hAnsi="Arial" w:cs="Arial"/>
          <w:color w:val="000000"/>
          <w:sz w:val="24"/>
          <w:szCs w:val="24"/>
          <w:lang w:eastAsia="pt-BR"/>
        </w:rPr>
      </w:pPr>
    </w:p>
    <w:p w14:paraId="6C3C467C" w14:textId="77777777" w:rsidR="00EB05A1" w:rsidRDefault="00EB05A1" w:rsidP="00FF2FCC">
      <w:pPr>
        <w:spacing w:before="240" w:after="0" w:line="360" w:lineRule="auto"/>
        <w:ind w:firstLine="284"/>
        <w:jc w:val="both"/>
        <w:rPr>
          <w:rFonts w:ascii="Arial" w:eastAsia="Times New Roman" w:hAnsi="Arial" w:cs="Arial"/>
          <w:color w:val="000000"/>
          <w:sz w:val="24"/>
          <w:szCs w:val="24"/>
          <w:lang w:eastAsia="pt-BR"/>
        </w:rPr>
      </w:pPr>
    </w:p>
    <w:p w14:paraId="577864FC" w14:textId="77777777" w:rsidR="00EB05A1" w:rsidRDefault="00EB05A1" w:rsidP="00FF2FCC">
      <w:pPr>
        <w:spacing w:before="240" w:after="0" w:line="360" w:lineRule="auto"/>
        <w:ind w:firstLine="284"/>
        <w:jc w:val="both"/>
        <w:rPr>
          <w:rFonts w:ascii="Arial" w:eastAsia="Times New Roman" w:hAnsi="Arial" w:cs="Arial"/>
          <w:color w:val="000000"/>
          <w:sz w:val="24"/>
          <w:szCs w:val="24"/>
          <w:lang w:eastAsia="pt-BR"/>
        </w:rPr>
      </w:pPr>
    </w:p>
    <w:p w14:paraId="7001B19E" w14:textId="5F68EDD1" w:rsidR="00087FBA" w:rsidRPr="008C41D5" w:rsidRDefault="006904D6" w:rsidP="00FF2FCC">
      <w:pPr>
        <w:spacing w:before="240"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 </w:t>
      </w:r>
      <w:r w:rsidRPr="008C41D5">
        <w:rPr>
          <w:rFonts w:ascii="Arial" w:eastAsia="Times New Roman" w:hAnsi="Arial" w:cs="Arial"/>
          <w:b/>
          <w:color w:val="000000"/>
          <w:sz w:val="24"/>
          <w:szCs w:val="24"/>
          <w:lang w:eastAsia="pt-BR"/>
        </w:rPr>
        <w:t xml:space="preserve">Figura </w:t>
      </w:r>
      <w:r w:rsidR="00EB05A1">
        <w:rPr>
          <w:rFonts w:ascii="Arial" w:eastAsia="Times New Roman" w:hAnsi="Arial" w:cs="Arial"/>
          <w:b/>
          <w:color w:val="000000"/>
          <w:sz w:val="24"/>
          <w:szCs w:val="24"/>
          <w:lang w:eastAsia="pt-BR"/>
        </w:rPr>
        <w:t>3</w:t>
      </w:r>
      <w:r w:rsidR="00D10681" w:rsidRPr="008C41D5">
        <w:rPr>
          <w:rFonts w:ascii="Arial" w:eastAsia="Times New Roman" w:hAnsi="Arial" w:cs="Arial"/>
          <w:b/>
          <w:color w:val="000000"/>
          <w:sz w:val="24"/>
          <w:szCs w:val="24"/>
          <w:lang w:eastAsia="pt-BR"/>
        </w:rPr>
        <w:t>.</w:t>
      </w:r>
      <w:r w:rsidR="00D10681" w:rsidRPr="008C41D5">
        <w:rPr>
          <w:rFonts w:ascii="Arial" w:eastAsia="Times New Roman" w:hAnsi="Arial" w:cs="Arial"/>
          <w:color w:val="000000"/>
          <w:sz w:val="24"/>
          <w:szCs w:val="24"/>
          <w:lang w:eastAsia="pt-BR"/>
        </w:rPr>
        <w:t> </w:t>
      </w:r>
      <w:r w:rsidRPr="008C41D5">
        <w:rPr>
          <w:rFonts w:ascii="Arial" w:eastAsia="Times New Roman" w:hAnsi="Arial" w:cs="Arial"/>
          <w:color w:val="000000"/>
          <w:sz w:val="24"/>
          <w:szCs w:val="24"/>
          <w:lang w:eastAsia="pt-BR"/>
        </w:rPr>
        <w:t>C</w:t>
      </w:r>
      <w:r w:rsidR="00FF2FCC" w:rsidRPr="008C41D5">
        <w:rPr>
          <w:rFonts w:ascii="Arial" w:eastAsia="Times New Roman" w:hAnsi="Arial" w:cs="Arial"/>
          <w:color w:val="000000"/>
          <w:sz w:val="24"/>
          <w:szCs w:val="24"/>
          <w:lang w:eastAsia="pt-BR"/>
        </w:rPr>
        <w:t>lassificação das estrias pela sua c</w:t>
      </w:r>
      <w:r w:rsidRPr="008C41D5">
        <w:rPr>
          <w:rFonts w:ascii="Arial" w:eastAsia="Times New Roman" w:hAnsi="Arial" w:cs="Arial"/>
          <w:color w:val="000000"/>
          <w:sz w:val="24"/>
          <w:szCs w:val="24"/>
          <w:lang w:eastAsia="pt-BR"/>
        </w:rPr>
        <w:t>oloração</w:t>
      </w:r>
      <w:r w:rsidR="00FF2FCC" w:rsidRPr="008C41D5">
        <w:rPr>
          <w:rFonts w:ascii="Arial" w:eastAsia="Times New Roman" w:hAnsi="Arial" w:cs="Arial"/>
          <w:color w:val="000000"/>
          <w:sz w:val="24"/>
          <w:szCs w:val="24"/>
          <w:lang w:eastAsia="pt-BR"/>
        </w:rPr>
        <w:t>.</w:t>
      </w:r>
    </w:p>
    <w:p w14:paraId="0C07DE6E" w14:textId="77777777" w:rsidR="00087FBA" w:rsidRPr="008C41D5" w:rsidRDefault="00087FBA" w:rsidP="00FF2FCC">
      <w:pPr>
        <w:spacing w:after="240" w:line="360" w:lineRule="auto"/>
        <w:ind w:firstLine="284"/>
        <w:jc w:val="both"/>
        <w:rPr>
          <w:rFonts w:ascii="Arial" w:eastAsia="Times New Roman" w:hAnsi="Arial" w:cs="Arial"/>
          <w:sz w:val="24"/>
          <w:szCs w:val="24"/>
          <w:lang w:eastAsia="pt-BR"/>
        </w:rPr>
      </w:pPr>
    </w:p>
    <w:p w14:paraId="24ECE852" w14:textId="1C51A247" w:rsidR="00087FBA" w:rsidRDefault="00087FBA" w:rsidP="00780B5A">
      <w:pPr>
        <w:spacing w:before="240" w:after="0" w:line="240" w:lineRule="auto"/>
        <w:ind w:firstLine="284"/>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14:anchorId="0EF372C9" wp14:editId="4A490AB7">
            <wp:extent cx="5391150" cy="2409825"/>
            <wp:effectExtent l="0" t="0" r="0" b="9525"/>
            <wp:docPr id="5" name="Imagem 5" descr="https://lh5.googleusercontent.com/OnRkKEHhPROpiBj0i6IoP7C_FWONhaVh9NpNwgvXb_PO6y5hBdhcXmN4QL9DUcaP9SfheN5fwFda0X2NHEt3q3hclR5LbS5wiQYlcTe1KNweNS6NME_9UQ80AEUjA74aQAB0p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OnRkKEHhPROpiBj0i6IoP7C_FWONhaVh9NpNwgvXb_PO6y5hBdhcXmN4QL9DUcaP9SfheN5fwFda0X2NHEt3q3hclR5LbS5wiQYlcTe1KNweNS6NME_9UQ80AEUjA74aQAB0pOkE"/>
                    <pic:cNvPicPr>
                      <a:picLocks noChangeAspect="1" noChangeArrowheads="1"/>
                    </pic:cNvPicPr>
                  </pic:nvPicPr>
                  <pic:blipFill rotWithShape="1">
                    <a:blip r:embed="rId9">
                      <a:extLst>
                        <a:ext uri="{28A0092B-C50C-407E-A947-70E740481C1C}">
                          <a14:useLocalDpi xmlns:a14="http://schemas.microsoft.com/office/drawing/2010/main" val="0"/>
                        </a:ext>
                      </a:extLst>
                    </a:blip>
                    <a:srcRect b="10853"/>
                    <a:stretch/>
                  </pic:blipFill>
                  <pic:spPr bwMode="auto">
                    <a:xfrm>
                      <a:off x="0" y="0"/>
                      <a:ext cx="5391150" cy="2409825"/>
                    </a:xfrm>
                    <a:prstGeom prst="rect">
                      <a:avLst/>
                    </a:prstGeom>
                    <a:noFill/>
                    <a:ln>
                      <a:noFill/>
                    </a:ln>
                    <a:extLst>
                      <a:ext uri="{53640926-AAD7-44D8-BBD7-CCE9431645EC}">
                        <a14:shadowObscured xmlns:a14="http://schemas.microsoft.com/office/drawing/2010/main"/>
                      </a:ext>
                    </a:extLst>
                  </pic:spPr>
                </pic:pic>
              </a:graphicData>
            </a:graphic>
          </wp:inline>
        </w:drawing>
      </w:r>
    </w:p>
    <w:p w14:paraId="33315B56" w14:textId="02F37C41" w:rsidR="001C68B7" w:rsidRPr="0071317C" w:rsidRDefault="0071317C" w:rsidP="0071317C">
      <w:pPr>
        <w:spacing w:before="240" w:after="0" w:line="240" w:lineRule="auto"/>
        <w:jc w:val="both"/>
        <w:rPr>
          <w:rFonts w:ascii="Arial" w:eastAsia="Times New Roman" w:hAnsi="Arial" w:cs="Arial"/>
          <w:bCs/>
          <w:sz w:val="24"/>
          <w:szCs w:val="24"/>
          <w:lang w:eastAsia="pt-BR"/>
        </w:rPr>
      </w:pPr>
      <w:r>
        <w:rPr>
          <w:rFonts w:ascii="Arial" w:eastAsia="Times New Roman" w:hAnsi="Arial" w:cs="Arial"/>
          <w:b/>
          <w:bCs/>
          <w:sz w:val="24"/>
          <w:szCs w:val="24"/>
          <w:lang w:eastAsia="pt-BR"/>
        </w:rPr>
        <w:t xml:space="preserve">Fonte: </w:t>
      </w:r>
      <w:r w:rsidRPr="007D0A2D">
        <w:rPr>
          <w:rFonts w:ascii="Arial" w:eastAsia="Times New Roman" w:hAnsi="Arial" w:cs="Arial"/>
          <w:bCs/>
          <w:sz w:val="24"/>
          <w:szCs w:val="24"/>
          <w:lang w:eastAsia="pt-BR"/>
        </w:rPr>
        <w:t xml:space="preserve">( </w:t>
      </w:r>
      <w:r>
        <w:rPr>
          <w:rFonts w:ascii="Arial" w:eastAsia="Times New Roman" w:hAnsi="Arial" w:cs="Arial"/>
          <w:bCs/>
          <w:sz w:val="24"/>
          <w:szCs w:val="24"/>
          <w:lang w:eastAsia="pt-BR"/>
        </w:rPr>
        <w:t>DE CAMILA PETEL, 2016)</w:t>
      </w:r>
    </w:p>
    <w:p w14:paraId="7E5AC26A" w14:textId="77777777" w:rsidR="00D8472F" w:rsidRDefault="00D8472F" w:rsidP="00FF6AF6">
      <w:pPr>
        <w:spacing w:after="0" w:line="360" w:lineRule="auto"/>
        <w:ind w:firstLine="284"/>
        <w:jc w:val="both"/>
        <w:rPr>
          <w:rFonts w:ascii="Arial" w:eastAsia="Times New Roman" w:hAnsi="Arial" w:cs="Arial"/>
          <w:color w:val="000000"/>
          <w:sz w:val="24"/>
          <w:szCs w:val="24"/>
          <w:lang w:eastAsia="pt-BR"/>
        </w:rPr>
      </w:pPr>
    </w:p>
    <w:p w14:paraId="3349BCE2" w14:textId="77777777" w:rsidR="00D8472F" w:rsidRDefault="00D8472F" w:rsidP="00FF6AF6">
      <w:pPr>
        <w:spacing w:after="0" w:line="360" w:lineRule="auto"/>
        <w:ind w:firstLine="284"/>
        <w:jc w:val="both"/>
        <w:rPr>
          <w:rFonts w:ascii="Arial" w:eastAsia="Times New Roman" w:hAnsi="Arial" w:cs="Arial"/>
          <w:color w:val="000000"/>
          <w:sz w:val="24"/>
          <w:szCs w:val="24"/>
          <w:lang w:eastAsia="pt-BR"/>
        </w:rPr>
      </w:pPr>
    </w:p>
    <w:p w14:paraId="52E00D7E" w14:textId="062BBC09" w:rsidR="00FF6AF6" w:rsidRPr="008C41D5" w:rsidRDefault="00087FBA" w:rsidP="00FF6AF6">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 integridade estrutural da pele, ou seja, sua força e resistência, se deve principalmente ao colágeno, uma proteína fibrosa insolúvel.</w:t>
      </w:r>
      <w:r w:rsidRPr="008C41D5">
        <w:rPr>
          <w:rFonts w:ascii="Arial" w:eastAsia="Times New Roman" w:hAnsi="Arial" w:cs="Arial"/>
          <w:color w:val="FF0000"/>
          <w:sz w:val="24"/>
          <w:szCs w:val="24"/>
          <w:lang w:eastAsia="pt-BR"/>
        </w:rPr>
        <w:t xml:space="preserve"> </w:t>
      </w:r>
      <w:r w:rsidRPr="008C41D5">
        <w:rPr>
          <w:rFonts w:ascii="Arial" w:eastAsia="Times New Roman" w:hAnsi="Arial" w:cs="Arial"/>
          <w:color w:val="000000"/>
          <w:sz w:val="24"/>
          <w:szCs w:val="24"/>
          <w:lang w:eastAsia="pt-BR"/>
        </w:rPr>
        <w:t>Existem vários tipos de colágenos, sendo os principais o colágeno do tipo I, II, III e IV</w:t>
      </w:r>
      <w:r w:rsidR="00D8472F">
        <w:rPr>
          <w:rFonts w:ascii="Arial" w:eastAsia="Times New Roman" w:hAnsi="Arial" w:cs="Arial"/>
          <w:color w:val="000000"/>
          <w:sz w:val="24"/>
          <w:szCs w:val="24"/>
          <w:lang w:eastAsia="pt-BR"/>
        </w:rPr>
        <w:t xml:space="preserve"> </w:t>
      </w:r>
      <w:r w:rsidR="00586E59">
        <w:rPr>
          <w:rFonts w:ascii="Arial" w:eastAsia="Times New Roman" w:hAnsi="Arial" w:cs="Arial"/>
          <w:color w:val="000000"/>
          <w:sz w:val="24"/>
          <w:szCs w:val="24"/>
          <w:lang w:eastAsia="pt-BR"/>
        </w:rPr>
        <w:fldChar w:fldCharType="begin" w:fldLock="1"/>
      </w:r>
      <w:r w:rsidR="00586E59">
        <w:rPr>
          <w:rFonts w:ascii="Arial" w:eastAsia="Times New Roman" w:hAnsi="Arial" w:cs="Arial"/>
          <w:color w:val="000000"/>
          <w:sz w:val="24"/>
          <w:szCs w:val="24"/>
          <w:lang w:eastAsia="pt-BR"/>
        </w:rPr>
        <w:instrText>ADDIN CSL_CITATION {"citationItems":[{"id":"ITEM-1","itemData":{"DOI":"10.1016/j.sbi.2019.01.015","ISSN":"1879033X","PMID":"30822656","abstract":"Despite the ubiquity of collagens in the animal kingdom, little is known about the biology of the disaccharide Glc(α1-2)Gal(β1-O) bound to hydroxylysine across collagens from sponges to mammals. The extent of collagen glycosylation varies by the types of collagen, with basement membrane collagen type IV being more glycosylated than fibrillar collagens. Beyond true collagens, proteins including collagen domains such as the complement protein 1Q and the hormone adiponectin also feature glycosylated hydroxylysine. Collagen glycosylation is initiated in the endoplasmic reticulum by the galactosyltransferases COLGALT1 and COLGALT2. Mutations in the COLGALT1 gene cause cerebral small vessel abnormality and porencephaly, which are common in collagen type IV deficiency. Beyond the strongly conserved Glc(α1-2)Gal(β1-O) glycan, additional forms of collagen glycosylation have been described in the deep-sea worm Riftia pachyptila and in the giant virus Mimivirus, thereby suggesting that further forms of collagen glycosylation are likely to be identified in the future.","author":[{"dropping-particle":"","family":"Hennet","given":"Thierry","non-dropping-particle":"","parse-names":false,"suffix":""}],"container-title":"Current Opinion in Structural Biology","id":"ITEM-1","issued":{"date-parts":[["2019"]]},"page":"131-138","publisher":"Elsevier Ltd","title":"Collagen glycosylation","type":"article-journal","volume":"56"},"uris":["http://www.mendeley.com/documents/?uuid=71942070-d9fa-4e41-afcc-8028f5bafd33"]}],"mendeley":{"formattedCitation":"(20)","plainTextFormattedCitation":"(20)","previouslyFormattedCitation":"(20)"},"properties":{"noteIndex":0},"schema":"https://github.com/citation-style-language/schema/raw/master/csl-citation.json"}</w:instrText>
      </w:r>
      <w:r w:rsidR="00586E59">
        <w:rPr>
          <w:rFonts w:ascii="Arial" w:eastAsia="Times New Roman" w:hAnsi="Arial" w:cs="Arial"/>
          <w:color w:val="000000"/>
          <w:sz w:val="24"/>
          <w:szCs w:val="24"/>
          <w:lang w:eastAsia="pt-BR"/>
        </w:rPr>
        <w:fldChar w:fldCharType="separate"/>
      </w:r>
      <w:r w:rsidR="00586E59" w:rsidRPr="00586E59">
        <w:rPr>
          <w:rFonts w:ascii="Arial" w:eastAsia="Times New Roman" w:hAnsi="Arial" w:cs="Arial"/>
          <w:noProof/>
          <w:color w:val="000000"/>
          <w:sz w:val="24"/>
          <w:szCs w:val="24"/>
          <w:lang w:eastAsia="pt-BR"/>
        </w:rPr>
        <w:t>(20)</w:t>
      </w:r>
      <w:r w:rsidR="00586E59">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O colágeno tipo I, apresenta cerca de 25% de proteína total responsável pela integridade e manutenção em nosso organismo e os fibroblastos são</w:t>
      </w:r>
      <w:r w:rsidR="00586E59">
        <w:rPr>
          <w:rFonts w:ascii="Arial" w:eastAsia="Times New Roman" w:hAnsi="Arial" w:cs="Arial"/>
          <w:color w:val="000000"/>
          <w:sz w:val="24"/>
          <w:szCs w:val="24"/>
          <w:lang w:eastAsia="pt-BR"/>
        </w:rPr>
        <w:t xml:space="preserve"> responsáveis pela sua produção</w:t>
      </w:r>
      <w:r w:rsidR="00586E59">
        <w:rPr>
          <w:rFonts w:ascii="Arial" w:eastAsia="Times New Roman" w:hAnsi="Arial" w:cs="Arial"/>
          <w:color w:val="000000"/>
          <w:sz w:val="24"/>
          <w:szCs w:val="24"/>
          <w:lang w:eastAsia="pt-BR"/>
        </w:rPr>
        <w:fldChar w:fldCharType="begin" w:fldLock="1"/>
      </w:r>
      <w:r w:rsidR="00E334A8">
        <w:rPr>
          <w:rFonts w:ascii="Arial" w:eastAsia="Times New Roman" w:hAnsi="Arial" w:cs="Arial"/>
          <w:color w:val="000000"/>
          <w:sz w:val="24"/>
          <w:szCs w:val="24"/>
          <w:lang w:eastAsia="pt-BR"/>
        </w:rPr>
        <w:instrText>ADDIN CSL_CITATION {"citationItems":[{"id":"ITEM-1","itemData":{"DOI":"10.33233/fb.v19i1.2186","ISSN":"1518-9740","abstract":"O microagulhamento é usado no tratamento de diversas afecções estéticas promovendo estímulo de colágeno. O objetivo deste trabalho foi averiguar a eficácia da associação do microagulhamento a fatores de crescimento e a vitamina C em diferentes afecções estéticas na região glútea. Foram realizadas 4 sessões de microagulhamento com intervalo de 21 dias entre as sessões. Percebeu-se significativa melhora na flacidez tissular, no fibro edema gelóide (FEG) e nas estrias.Palavras-chave: estrias, celulite, flacidez, fator de crescimento, vitamina C.","author":[{"dropping-particle":"","family":"Brait","given":"Dwany Caldas","non-dropping-particle":"","parse-names":false,"suffix":""},{"dropping-particle":"","family":"Tessesine","given":"Stephanie","non-dropping-particle":"","parse-names":false,"suffix":""},{"dropping-particle":"","family":"Rocha","given":"Veronica Favoni","non-dropping-particle":"","parse-names":false,"suffix":""},{"dropping-particle":"","family":"Dantas","given":"Lídia Vieira","non-dropping-particle":"","parse-names":false,"suffix":""}],"container-title":"Fisioterapia Brasil","id":"ITEM-1","issue":"1","issued":{"date-parts":[["2018","3","17"]]},"page":"80","title":"Microagulhamento associado a fatores de crescimento e vitamina C no tratamento de estrias, fibro edema gelóide e flacidez tissular na região glútea","type":"article-journal","volume":"19"},"uris":["http://www.mendeley.com/documents/?uuid=5c4e76e3-f4f9-4ac6-9c21-6d5437b2bfbe"]}],"mendeley":{"formattedCitation":"(6)","plainTextFormattedCitation":"(6)","previouslyFormattedCitation":"(6)"},"properties":{"noteIndex":0},"schema":"https://github.com/citation-style-language/schema/raw/master/csl-citation.json"}</w:instrText>
      </w:r>
      <w:r w:rsidR="00586E59">
        <w:rPr>
          <w:rFonts w:ascii="Arial" w:eastAsia="Times New Roman" w:hAnsi="Arial" w:cs="Arial"/>
          <w:color w:val="000000"/>
          <w:sz w:val="24"/>
          <w:szCs w:val="24"/>
          <w:lang w:eastAsia="pt-BR"/>
        </w:rPr>
        <w:fldChar w:fldCharType="separate"/>
      </w:r>
      <w:r w:rsidR="00586E59" w:rsidRPr="00586E59">
        <w:rPr>
          <w:rFonts w:ascii="Arial" w:eastAsia="Times New Roman" w:hAnsi="Arial" w:cs="Arial"/>
          <w:noProof/>
          <w:color w:val="000000"/>
          <w:sz w:val="24"/>
          <w:szCs w:val="24"/>
          <w:lang w:eastAsia="pt-BR"/>
        </w:rPr>
        <w:t>(6)</w:t>
      </w:r>
      <w:r w:rsidR="00586E59">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 O colágeno tipo II, é composto por fibras muito mais finas não visíveis à coloração.</w:t>
      </w:r>
      <w:r w:rsidR="00FF2FCC"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Está presente logo abaixo da membrana basal onde se mistura com fibras de colágeno tipo I,  aparentemente participando da fixação da epiderme a derme </w:t>
      </w:r>
      <w:r w:rsidR="00E334A8">
        <w:rPr>
          <w:rFonts w:ascii="Arial" w:eastAsia="Times New Roman" w:hAnsi="Arial" w:cs="Arial"/>
          <w:color w:val="000000"/>
          <w:sz w:val="24"/>
          <w:szCs w:val="24"/>
          <w:lang w:eastAsia="pt-BR"/>
        </w:rPr>
        <w:t>e constitui na  derme reticular</w:t>
      </w:r>
      <w:r w:rsidR="00E334A8">
        <w:rPr>
          <w:rFonts w:ascii="Arial" w:eastAsia="Times New Roman" w:hAnsi="Arial" w:cs="Arial"/>
          <w:color w:val="000000"/>
          <w:sz w:val="24"/>
          <w:szCs w:val="24"/>
          <w:lang w:eastAsia="pt-BR"/>
        </w:rPr>
        <w:fldChar w:fldCharType="begin" w:fldLock="1"/>
      </w:r>
      <w:r w:rsidR="00E334A8">
        <w:rPr>
          <w:rFonts w:ascii="Arial" w:eastAsia="Times New Roman" w:hAnsi="Arial" w:cs="Arial"/>
          <w:color w:val="000000"/>
          <w:sz w:val="24"/>
          <w:szCs w:val="24"/>
          <w:lang w:eastAsia="pt-BR"/>
        </w:rPr>
        <w:instrText>ADDIN CSL_CITATION {"citationItems":[{"id":"ITEM-1","itemData":{"DOI":"10.1111/jth.13249","ISSN":"15387836","PMID":"26749406","abstract":"Collagens mediate essential hemostasis by maintaining the integrity and stability of the vascular wall. Imbalanced turnover of collagens by uncontrolled formation and/or degradation may result in pathologic conditions such as fibrosis. Thickening of the vessel wall because of accumulation of collagens may lead to arterial occlusion or thrombosis. Thinning of the wall because of collagen degradation or deficiency may lead to rupture of the vessel wall or aneurysm. Preventing excessive hemorrhage or thrombosis relies on collagen-mediated actions. Von Willebrand factor, integrins and glycoprotein VI, as well as clotting factors, can bind collagen to restore normal hemostasis after trauma. This review outlines the essential roles of collagens in mediating hemostasis, with a focus on collagens types I, III, IV, VI, XV, and XVIII.","author":[{"dropping-particle":"","family":"Manon-Jensen","given":"T.","non-dropping-particle":"","parse-names":false,"suffix":""},{"dropping-particle":"","family":"Kjeld","given":"N. G.","non-dropping-particle":"","parse-names":false,"suffix":""},{"dropping-particle":"","family":"Karsdal","given":"M. A.","non-dropping-particle":"","parse-names":false,"suffix":""}],"container-title":"Journal of Thrombosis and Haemostasis","id":"ITEM-1","issue":"3","issued":{"date-parts":[["2016"]]},"page":"438-448","title":"Collagen-mediated hemostasis","type":"article-journal","volume":"14"},"uris":["http://www.mendeley.com/documents/?uuid=66d605ff-3088-4e08-8f67-362b3766f283"]}],"mendeley":{"formattedCitation":"(21)","plainTextFormattedCitation":"(21)","previouslyFormattedCitation":"(21)"},"properties":{"noteIndex":0},"schema":"https://github.com/citation-style-language/schema/raw/master/csl-citation.json"}</w:instrText>
      </w:r>
      <w:r w:rsidR="00E334A8">
        <w:rPr>
          <w:rFonts w:ascii="Arial" w:eastAsia="Times New Roman" w:hAnsi="Arial" w:cs="Arial"/>
          <w:color w:val="000000"/>
          <w:sz w:val="24"/>
          <w:szCs w:val="24"/>
          <w:lang w:eastAsia="pt-BR"/>
        </w:rPr>
        <w:fldChar w:fldCharType="separate"/>
      </w:r>
      <w:r w:rsidR="00E334A8" w:rsidRPr="00E334A8">
        <w:rPr>
          <w:rFonts w:ascii="Arial" w:eastAsia="Times New Roman" w:hAnsi="Arial" w:cs="Arial"/>
          <w:noProof/>
          <w:color w:val="000000"/>
          <w:sz w:val="24"/>
          <w:szCs w:val="24"/>
          <w:lang w:eastAsia="pt-BR"/>
        </w:rPr>
        <w:t>(21)</w:t>
      </w:r>
      <w:r w:rsidR="00E334A8">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 O colágeno tipo III, corresponde de 8 a 12% do colágeno dérmico e compõe-se de fibras de menor diâmetro, distribuem-se em toda derme fazendo contato com out</w:t>
      </w:r>
      <w:r w:rsidR="00E334A8">
        <w:rPr>
          <w:rFonts w:ascii="Arial" w:eastAsia="Times New Roman" w:hAnsi="Arial" w:cs="Arial"/>
          <w:color w:val="000000"/>
          <w:sz w:val="24"/>
          <w:szCs w:val="24"/>
          <w:lang w:eastAsia="pt-BR"/>
        </w:rPr>
        <w:t>ras estruturas na derme papilar</w:t>
      </w:r>
      <w:r w:rsidR="00E334A8">
        <w:rPr>
          <w:rFonts w:ascii="Arial" w:eastAsia="Times New Roman" w:hAnsi="Arial" w:cs="Arial"/>
          <w:color w:val="000000"/>
          <w:sz w:val="24"/>
          <w:szCs w:val="24"/>
          <w:lang w:eastAsia="pt-BR"/>
        </w:rPr>
        <w:fldChar w:fldCharType="begin" w:fldLock="1"/>
      </w:r>
      <w:r w:rsidR="00E334A8">
        <w:rPr>
          <w:rFonts w:ascii="Arial" w:eastAsia="Times New Roman" w:hAnsi="Arial" w:cs="Arial"/>
          <w:color w:val="000000"/>
          <w:sz w:val="24"/>
          <w:szCs w:val="24"/>
          <w:lang w:eastAsia="pt-BR"/>
        </w:rPr>
        <w:instrText>ADDIN CSL_CITATION {"citationItems":[{"id":"ITEM-1","itemData":{"DOI":"10.1111/jth.13249","ISSN":"15387836","PMID":"26749406","abstract":"Collagens mediate essential hemostasis by maintaining the integrity and stability of the vascular wall. Imbalanced turnover of collagens by uncontrolled formation and/or degradation may result in pathologic conditions such as fibrosis. Thickening of the vessel wall because of accumulation of collagens may lead to arterial occlusion or thrombosis. Thinning of the wall because of collagen degradation or deficiency may lead to rupture of the vessel wall or aneurysm. Preventing excessive hemorrhage or thrombosis relies on collagen-mediated actions. Von Willebrand factor, integrins and glycoprotein VI, as well as clotting factors, can bind collagen to restore normal hemostasis after trauma. This review outlines the essential roles of collagens in mediating hemostasis, with a focus on collagens types I, III, IV, VI, XV, and XVIII.","author":[{"dropping-particle":"","family":"Manon-Jensen","given":"T.","non-dropping-particle":"","parse-names":false,"suffix":""},{"dropping-particle":"","family":"Kjeld","given":"N. G.","non-dropping-particle":"","parse-names":false,"suffix":""},{"dropping-particle":"","family":"Karsdal","given":"M. A.","non-dropping-particle":"","parse-names":false,"suffix":""}],"container-title":"Journal of Thrombosis and Haemostasis","id":"ITEM-1","issue":"3","issued":{"date-parts":[["2016"]]},"page":"438-448","title":"Collagen-mediated hemostasis","type":"article-journal","volume":"14"},"uris":["http://www.mendeley.com/documents/?uuid=66d605ff-3088-4e08-8f67-362b3766f283"]}],"mendeley":{"formattedCitation":"(21)","plainTextFormattedCitation":"(21)","previouslyFormattedCitation":"(21)"},"properties":{"noteIndex":0},"schema":"https://github.com/citation-style-language/schema/raw/master/csl-citation.json"}</w:instrText>
      </w:r>
      <w:r w:rsidR="00E334A8">
        <w:rPr>
          <w:rFonts w:ascii="Arial" w:eastAsia="Times New Roman" w:hAnsi="Arial" w:cs="Arial"/>
          <w:color w:val="000000"/>
          <w:sz w:val="24"/>
          <w:szCs w:val="24"/>
          <w:lang w:eastAsia="pt-BR"/>
        </w:rPr>
        <w:fldChar w:fldCharType="separate"/>
      </w:r>
      <w:r w:rsidR="00E334A8" w:rsidRPr="00E334A8">
        <w:rPr>
          <w:rFonts w:ascii="Arial" w:eastAsia="Times New Roman" w:hAnsi="Arial" w:cs="Arial"/>
          <w:noProof/>
          <w:color w:val="000000"/>
          <w:sz w:val="24"/>
          <w:szCs w:val="24"/>
          <w:lang w:eastAsia="pt-BR"/>
        </w:rPr>
        <w:t>(21)</w:t>
      </w:r>
      <w:r w:rsidR="00E334A8">
        <w:rPr>
          <w:rFonts w:ascii="Arial" w:eastAsia="Times New Roman" w:hAnsi="Arial" w:cs="Arial"/>
          <w:color w:val="000000"/>
          <w:sz w:val="24"/>
          <w:szCs w:val="24"/>
          <w:lang w:eastAsia="pt-BR"/>
        </w:rPr>
        <w:fldChar w:fldCharType="end"/>
      </w:r>
      <w:r w:rsidR="00E334A8">
        <w:rPr>
          <w:rFonts w:ascii="Arial" w:eastAsia="Times New Roman" w:hAnsi="Arial" w:cs="Arial"/>
          <w:color w:val="000000"/>
          <w:sz w:val="24"/>
          <w:szCs w:val="24"/>
          <w:lang w:eastAsia="pt-BR"/>
        </w:rPr>
        <w:t>.</w:t>
      </w:r>
      <w:r w:rsidR="00D8472F">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E o colágeno tipo IV está presente na membrana basal formando uma trama entre a epiderme e a derme e também presentes nos vasos sanguíneos e nos nervos</w:t>
      </w:r>
      <w:r w:rsidR="00D8472F">
        <w:rPr>
          <w:rFonts w:ascii="Arial" w:eastAsia="Times New Roman" w:hAnsi="Arial" w:cs="Arial"/>
          <w:color w:val="000000"/>
          <w:sz w:val="24"/>
          <w:szCs w:val="24"/>
          <w:lang w:eastAsia="pt-BR"/>
        </w:rPr>
        <w:t xml:space="preserve"> </w:t>
      </w:r>
      <w:r w:rsidR="00E334A8">
        <w:rPr>
          <w:rFonts w:ascii="Arial" w:eastAsia="Times New Roman" w:hAnsi="Arial" w:cs="Arial"/>
          <w:color w:val="000000"/>
          <w:sz w:val="24"/>
          <w:szCs w:val="24"/>
          <w:lang w:eastAsia="pt-BR"/>
        </w:rPr>
        <w:fldChar w:fldCharType="begin" w:fldLock="1"/>
      </w:r>
      <w:r w:rsidR="00F111DD">
        <w:rPr>
          <w:rFonts w:ascii="Arial" w:eastAsia="Times New Roman" w:hAnsi="Arial" w:cs="Arial"/>
          <w:color w:val="000000"/>
          <w:sz w:val="24"/>
          <w:szCs w:val="24"/>
          <w:lang w:eastAsia="pt-BR"/>
        </w:rPr>
        <w:instrText>ADDIN CSL_CITATION {"citationItems":[{"id":"ITEM-1","itemData":{"DOI":"10.1016/j.sbi.2019.01.015","ISSN":"1879033X","PMID":"30822656","abstract":"Despite the ubiquity of collagens in the animal kingdom, little is known about the biology of the disaccharide Glc(α1-2)Gal(β1-O) bound to hydroxylysine across collagens from sponges to mammals. The extent of collagen glycosylation varies by the types of collagen, with basement membrane collagen type IV being more glycosylated than fibrillar collagens. Beyond true collagens, proteins including collagen domains such as the complement protein 1Q and the hormone adiponectin also feature glycosylated hydroxylysine. Collagen glycosylation is initiated in the endoplasmic reticulum by the galactosyltransferases COLGALT1 and COLGALT2. Mutations in the COLGALT1 gene cause cerebral small vessel abnormality and porencephaly, which are common in collagen type IV deficiency. Beyond the strongly conserved Glc(α1-2)Gal(β1-O) glycan, additional forms of collagen glycosylation have been described in the deep-sea worm Riftia pachyptila and in the giant virus Mimivirus, thereby suggesting that further forms of collagen glycosylation are likely to be identified in the future.","author":[{"dropping-particle":"","family":"Hennet","given":"Thierry","non-dropping-particle":"","parse-names":false,"suffix":""}],"container-title":"Current Opinion in Structural Biology","id":"ITEM-1","issued":{"date-parts":[["2019"]]},"page":"131-138","publisher":"Elsevier Ltd","title":"Collagen glycosylation","type":"article-journal","volume":"56"},"uris":["http://www.mendeley.com/documents/?uuid=71942070-d9fa-4e41-afcc-8028f5bafd33"]}],"mendeley":{"formattedCitation":"(20)","plainTextFormattedCitation":"(20)","previouslyFormattedCitation":"(20)"},"properties":{"noteIndex":0},"schema":"https://github.com/citation-style-language/schema/raw/master/csl-citation.json"}</w:instrText>
      </w:r>
      <w:r w:rsidR="00E334A8">
        <w:rPr>
          <w:rFonts w:ascii="Arial" w:eastAsia="Times New Roman" w:hAnsi="Arial" w:cs="Arial"/>
          <w:color w:val="000000"/>
          <w:sz w:val="24"/>
          <w:szCs w:val="24"/>
          <w:lang w:eastAsia="pt-BR"/>
        </w:rPr>
        <w:fldChar w:fldCharType="separate"/>
      </w:r>
      <w:r w:rsidR="00E334A8" w:rsidRPr="00E334A8">
        <w:rPr>
          <w:rFonts w:ascii="Arial" w:eastAsia="Times New Roman" w:hAnsi="Arial" w:cs="Arial"/>
          <w:noProof/>
          <w:color w:val="000000"/>
          <w:sz w:val="24"/>
          <w:szCs w:val="24"/>
          <w:lang w:eastAsia="pt-BR"/>
        </w:rPr>
        <w:t>(20)</w:t>
      </w:r>
      <w:r w:rsidR="00E334A8">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 xml:space="preserve">. </w:t>
      </w:r>
    </w:p>
    <w:p w14:paraId="6457B33D" w14:textId="37F2F673" w:rsidR="00F111DD" w:rsidRPr="00F111DD" w:rsidRDefault="00087FBA" w:rsidP="00F111DD">
      <w:pPr>
        <w:spacing w:after="0" w:line="360" w:lineRule="auto"/>
        <w:ind w:firstLine="284"/>
        <w:jc w:val="both"/>
        <w:rPr>
          <w:rFonts w:ascii="Arial" w:eastAsia="Times New Roman" w:hAnsi="Arial" w:cs="Arial"/>
          <w:color w:val="000000"/>
          <w:sz w:val="24"/>
          <w:szCs w:val="24"/>
          <w:shd w:val="clear" w:color="auto" w:fill="00FF00"/>
          <w:lang w:eastAsia="pt-BR"/>
        </w:rPr>
      </w:pPr>
      <w:r w:rsidRPr="008C41D5">
        <w:rPr>
          <w:rFonts w:ascii="Arial" w:eastAsia="Times New Roman" w:hAnsi="Arial" w:cs="Arial"/>
          <w:color w:val="000000"/>
          <w:sz w:val="24"/>
          <w:szCs w:val="24"/>
          <w:lang w:eastAsia="pt-BR"/>
        </w:rPr>
        <w:t xml:space="preserve">  É importante compreender a função também da elastina, pois as estrias surgem após o rompimento </w:t>
      </w:r>
      <w:r w:rsidR="00FF6AF6" w:rsidRPr="008C41D5">
        <w:rPr>
          <w:rFonts w:ascii="Arial" w:eastAsia="Times New Roman" w:hAnsi="Arial" w:cs="Arial"/>
          <w:color w:val="000000"/>
          <w:sz w:val="24"/>
          <w:szCs w:val="24"/>
          <w:lang w:eastAsia="pt-BR"/>
        </w:rPr>
        <w:t>dessas proteínas</w:t>
      </w:r>
      <w:r w:rsidRPr="008C41D5">
        <w:rPr>
          <w:rFonts w:ascii="Arial" w:eastAsia="Times New Roman" w:hAnsi="Arial" w:cs="Arial"/>
          <w:color w:val="000000"/>
          <w:sz w:val="24"/>
          <w:szCs w:val="24"/>
          <w:lang w:eastAsia="pt-BR"/>
        </w:rPr>
        <w:t>. É uma proteína produzida pelos fibroblastos, presente na derme, e podemos comparar a sua capacidade com uma mola, vai e volta, podendo ser tracionad</w:t>
      </w:r>
      <w:r w:rsidR="00D8472F">
        <w:rPr>
          <w:rFonts w:ascii="Arial" w:eastAsia="Times New Roman" w:hAnsi="Arial" w:cs="Arial"/>
          <w:color w:val="000000"/>
          <w:sz w:val="24"/>
          <w:szCs w:val="24"/>
          <w:lang w:eastAsia="pt-BR"/>
        </w:rPr>
        <w:t>a</w:t>
      </w:r>
      <w:r w:rsidRPr="008C41D5">
        <w:rPr>
          <w:rFonts w:ascii="Arial" w:eastAsia="Times New Roman" w:hAnsi="Arial" w:cs="Arial"/>
          <w:color w:val="000000"/>
          <w:sz w:val="24"/>
          <w:szCs w:val="24"/>
          <w:lang w:eastAsia="pt-BR"/>
        </w:rPr>
        <w:t xml:space="preserve"> ou distendid</w:t>
      </w:r>
      <w:r w:rsidR="00D8472F">
        <w:rPr>
          <w:rFonts w:ascii="Arial" w:eastAsia="Times New Roman" w:hAnsi="Arial" w:cs="Arial"/>
          <w:color w:val="000000"/>
          <w:sz w:val="24"/>
          <w:szCs w:val="24"/>
          <w:lang w:eastAsia="pt-BR"/>
        </w:rPr>
        <w:t>a</w:t>
      </w:r>
      <w:r w:rsidRPr="008C41D5">
        <w:rPr>
          <w:rFonts w:ascii="Arial" w:eastAsia="Times New Roman" w:hAnsi="Arial" w:cs="Arial"/>
          <w:color w:val="000000"/>
          <w:sz w:val="24"/>
          <w:szCs w:val="24"/>
          <w:lang w:eastAsia="pt-BR"/>
        </w:rPr>
        <w:t xml:space="preserve">. Outras proteínas de grande importância são a fibrina e a plasmina que permitem a resistência e o suporte para a elastina. As fibras elásticas são constituídas por elastina (cadeias de </w:t>
      </w:r>
      <w:r w:rsidR="00D8472F" w:rsidRPr="008C41D5">
        <w:rPr>
          <w:rFonts w:ascii="Arial" w:eastAsia="Times New Roman" w:hAnsi="Arial" w:cs="Arial"/>
          <w:color w:val="000000"/>
          <w:sz w:val="24"/>
          <w:szCs w:val="24"/>
          <w:lang w:eastAsia="pt-BR"/>
        </w:rPr>
        <w:t>polipeptídeos</w:t>
      </w:r>
      <w:r w:rsidRPr="008C41D5">
        <w:rPr>
          <w:rFonts w:ascii="Arial" w:eastAsia="Times New Roman" w:hAnsi="Arial" w:cs="Arial"/>
          <w:color w:val="000000"/>
          <w:sz w:val="24"/>
          <w:szCs w:val="24"/>
          <w:lang w:eastAsia="pt-BR"/>
        </w:rPr>
        <w:t xml:space="preserve"> de desmosina e isodesmosina) e fibrilina (uma glicoproteína que envolve as fibras de </w:t>
      </w:r>
      <w:r w:rsidR="00FF6AF6" w:rsidRPr="008C41D5">
        <w:rPr>
          <w:rFonts w:ascii="Arial" w:eastAsia="Times New Roman" w:hAnsi="Arial" w:cs="Arial"/>
          <w:color w:val="000000"/>
          <w:sz w:val="24"/>
          <w:szCs w:val="24"/>
          <w:lang w:eastAsia="pt-BR"/>
        </w:rPr>
        <w:t>elastina) subdividindo</w:t>
      </w:r>
      <w:r w:rsidRPr="008C41D5">
        <w:rPr>
          <w:rFonts w:ascii="Arial" w:eastAsia="Times New Roman" w:hAnsi="Arial" w:cs="Arial"/>
          <w:color w:val="000000"/>
          <w:sz w:val="24"/>
          <w:szCs w:val="24"/>
          <w:lang w:eastAsia="pt-BR"/>
        </w:rPr>
        <w:t>-se em fibras: elaunínicas, oxitalânicas e elásticas. As fibras elásticas e elaunínicas são mais espessas, responsáveis pela elasticidade e as fibras oxitalânicas são mais finas, e contêm apenas microfibrilas, sendo responsáveis pela resistência</w:t>
      </w:r>
      <w:r w:rsidR="00D8472F">
        <w:rPr>
          <w:rFonts w:ascii="Arial" w:eastAsia="Times New Roman" w:hAnsi="Arial" w:cs="Arial"/>
          <w:color w:val="000000"/>
          <w:sz w:val="24"/>
          <w:szCs w:val="24"/>
          <w:lang w:eastAsia="pt-BR"/>
        </w:rPr>
        <w:t xml:space="preserve"> </w:t>
      </w:r>
      <w:r w:rsidR="00F111DD">
        <w:rPr>
          <w:rFonts w:ascii="Arial" w:eastAsia="Times New Roman" w:hAnsi="Arial" w:cs="Arial"/>
          <w:color w:val="000000"/>
          <w:sz w:val="24"/>
          <w:szCs w:val="24"/>
          <w:lang w:eastAsia="pt-BR"/>
        </w:rPr>
        <w:fldChar w:fldCharType="begin" w:fldLock="1"/>
      </w:r>
      <w:r w:rsidR="00F111DD">
        <w:rPr>
          <w:rFonts w:ascii="Arial" w:eastAsia="Times New Roman" w:hAnsi="Arial" w:cs="Arial"/>
          <w:color w:val="000000"/>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F111DD">
        <w:rPr>
          <w:rFonts w:ascii="Arial" w:eastAsia="Times New Roman" w:hAnsi="Arial" w:cs="Arial"/>
          <w:color w:val="000000"/>
          <w:sz w:val="24"/>
          <w:szCs w:val="24"/>
          <w:lang w:eastAsia="pt-BR"/>
        </w:rPr>
        <w:fldChar w:fldCharType="separate"/>
      </w:r>
      <w:r w:rsidR="00F111DD" w:rsidRPr="00F111DD">
        <w:rPr>
          <w:rFonts w:ascii="Arial" w:eastAsia="Times New Roman" w:hAnsi="Arial" w:cs="Arial"/>
          <w:noProof/>
          <w:color w:val="000000"/>
          <w:sz w:val="24"/>
          <w:szCs w:val="24"/>
          <w:lang w:eastAsia="pt-BR"/>
        </w:rPr>
        <w:t>(8)</w:t>
      </w:r>
      <w:r w:rsidR="00F111DD">
        <w:rPr>
          <w:rFonts w:ascii="Arial" w:eastAsia="Times New Roman" w:hAnsi="Arial" w:cs="Arial"/>
          <w:color w:val="000000"/>
          <w:sz w:val="24"/>
          <w:szCs w:val="24"/>
          <w:lang w:eastAsia="pt-BR"/>
        </w:rPr>
        <w:fldChar w:fldCharType="end"/>
      </w:r>
      <w:r w:rsidR="00F111DD">
        <w:rPr>
          <w:rFonts w:ascii="Arial" w:eastAsia="Times New Roman" w:hAnsi="Arial" w:cs="Arial"/>
          <w:color w:val="000000"/>
          <w:sz w:val="24"/>
          <w:szCs w:val="24"/>
          <w:lang w:eastAsia="pt-BR"/>
        </w:rPr>
        <w:t> </w:t>
      </w:r>
      <w:r w:rsidR="00F111DD">
        <w:rPr>
          <w:rFonts w:ascii="Arial" w:eastAsia="Times New Roman" w:hAnsi="Arial" w:cs="Arial"/>
          <w:color w:val="000000"/>
          <w:sz w:val="24"/>
          <w:szCs w:val="24"/>
          <w:lang w:eastAsia="pt-BR"/>
        </w:rPr>
        <w:fldChar w:fldCharType="begin" w:fldLock="1"/>
      </w:r>
      <w:r w:rsidR="00372CD8">
        <w:rPr>
          <w:rFonts w:ascii="Arial" w:eastAsia="Times New Roman" w:hAnsi="Arial" w:cs="Arial"/>
          <w:color w:val="000000"/>
          <w:sz w:val="24"/>
          <w:szCs w:val="24"/>
          <w:lang w:eastAsia="pt-BR"/>
        </w:rPr>
        <w:instrText>ADDIN CSL_CITATION {"citationItems":[{"id":"ITEM-1","itemData":{"abstract":"As estrias são atrofias de aspectos lineares, algo sinuoso, com comprimento e largura variável por serem raras ou numerosas, causando ruptura das fibras de colágeno e elastina da pele, porém são encontradas em ambos os sexos. Por não existir cura definitiva, várias são as abordagens terapêuticas visando à regeneração ou pelo menos a melhoria do seu aspecto. Tendo como recursos terapêuticos: A Galvanopuntura, a Eletroacupuntura, a Carboxiterapia, o Microdermoabrasão, os Ácidos como o Glicólico, o Retinóico, o Ascórbico ou Vitamina C.","author":[{"dropping-particle":"","family":"Paula","given":"Deiane","non-dropping-particle":"","parse-names":false,"suffix":""},{"dropping-particle":"","family":"Robayo","given":"Salazar","non-dropping-particle":"","parse-names":false,"suffix":""},{"dropping-particle":"","family":"Priscila","given":"Dayana","non-dropping-particle":"","parse-names":false,"suffix":""},{"dropping-particle":"","family":"Mejia","given":"Maia","non-dropping-particle":"","parse-names":false,"suffix":""},{"dropping-particle":"","family":"Fasam","given":"Faculdade","non-dropping-particle":"","parse-names":false,"suffix":""}],"container-title":"Faculdade FASAM 1","id":"ITEM-1","issued":{"date-parts":[["2004"]]},"page":"1-13","title":"Recursos terapêuticos no tratamento de estria","type":"article-journal","volume":"1"},"uris":["http://www.mendeley.com/documents/?uuid=49a103d9-7928-4a1c-acee-bde474013437"]}],"mendeley":{"formattedCitation":"(22)","plainTextFormattedCitation":"(22)","previouslyFormattedCitation":"(22)"},"properties":{"noteIndex":0},"schema":"https://github.com/citation-style-language/schema/raw/master/csl-citation.json"}</w:instrText>
      </w:r>
      <w:r w:rsidR="00F111DD">
        <w:rPr>
          <w:rFonts w:ascii="Arial" w:eastAsia="Times New Roman" w:hAnsi="Arial" w:cs="Arial"/>
          <w:color w:val="000000"/>
          <w:sz w:val="24"/>
          <w:szCs w:val="24"/>
          <w:lang w:eastAsia="pt-BR"/>
        </w:rPr>
        <w:fldChar w:fldCharType="separate"/>
      </w:r>
      <w:r w:rsidR="00F111DD" w:rsidRPr="00F111DD">
        <w:rPr>
          <w:rFonts w:ascii="Arial" w:eastAsia="Times New Roman" w:hAnsi="Arial" w:cs="Arial"/>
          <w:noProof/>
          <w:color w:val="000000"/>
          <w:sz w:val="24"/>
          <w:szCs w:val="24"/>
          <w:lang w:eastAsia="pt-BR"/>
        </w:rPr>
        <w:t>(22)</w:t>
      </w:r>
      <w:r w:rsidR="00F111DD">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 xml:space="preserve">. </w:t>
      </w:r>
    </w:p>
    <w:p w14:paraId="7FFBD9E2" w14:textId="2C442225" w:rsidR="00087FBA" w:rsidRPr="008C41D5" w:rsidRDefault="00087FBA" w:rsidP="00FF2FCC">
      <w:pPr>
        <w:spacing w:after="240" w:line="360" w:lineRule="auto"/>
        <w:ind w:firstLine="284"/>
        <w:jc w:val="both"/>
        <w:rPr>
          <w:rFonts w:ascii="Arial" w:eastAsia="Times New Roman" w:hAnsi="Arial" w:cs="Arial"/>
          <w:sz w:val="24"/>
          <w:szCs w:val="24"/>
          <w:lang w:eastAsia="pt-BR"/>
        </w:rPr>
      </w:pPr>
    </w:p>
    <w:p w14:paraId="7BE2A01E" w14:textId="564454E7" w:rsidR="00087FBA" w:rsidRPr="008C41D5" w:rsidRDefault="00087FBA" w:rsidP="00FF6AF6">
      <w:pPr>
        <w:pStyle w:val="PargrafodaLista"/>
        <w:numPr>
          <w:ilvl w:val="0"/>
          <w:numId w:val="8"/>
        </w:numPr>
        <w:spacing w:before="240" w:after="0" w:line="360" w:lineRule="auto"/>
        <w:ind w:left="0" w:firstLine="284"/>
        <w:jc w:val="both"/>
        <w:textAlignment w:val="baseline"/>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MICROAGULHAMENTO      </w:t>
      </w:r>
      <w:r w:rsidRPr="008C41D5">
        <w:rPr>
          <w:rFonts w:ascii="Arial" w:eastAsia="Times New Roman" w:hAnsi="Arial" w:cs="Arial"/>
          <w:b/>
          <w:bCs/>
          <w:color w:val="000000"/>
          <w:sz w:val="24"/>
          <w:szCs w:val="24"/>
          <w:lang w:eastAsia="pt-BR"/>
        </w:rPr>
        <w:tab/>
      </w:r>
    </w:p>
    <w:p w14:paraId="4025AA31" w14:textId="55907409"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A técnica do microagulhamento foi desenvolvida pelos chineses há milhares de anos, nomeada como acupuntura. O instrumento de uso era um martelo com sete agulhas e era conhecido popularmente como o “laser do homem pobre”. Com o passar do tempo, os novos estudos propostos por pesquisadores comprovaram cientificamente um melhor resultado nos aspectos de cicatri</w:t>
      </w:r>
      <w:r w:rsidR="00D10681" w:rsidRPr="008C41D5">
        <w:rPr>
          <w:rFonts w:ascii="Arial" w:eastAsia="Times New Roman" w:hAnsi="Arial" w:cs="Arial"/>
          <w:color w:val="000000"/>
          <w:sz w:val="24"/>
          <w:szCs w:val="24"/>
          <w:lang w:eastAsia="pt-BR"/>
        </w:rPr>
        <w:t>zes atróficas, alopecia e rugas</w:t>
      </w:r>
      <w:r w:rsidR="00372CD8">
        <w:rPr>
          <w:rFonts w:ascii="Arial" w:eastAsia="Times New Roman" w:hAnsi="Arial" w:cs="Arial"/>
          <w:color w:val="000000"/>
          <w:sz w:val="24"/>
          <w:szCs w:val="24"/>
          <w:lang w:eastAsia="pt-BR"/>
        </w:rPr>
        <w:fldChar w:fldCharType="begin" w:fldLock="1"/>
      </w:r>
      <w:r w:rsidR="008D6FAC">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372CD8">
        <w:rPr>
          <w:rFonts w:ascii="Arial" w:eastAsia="Times New Roman" w:hAnsi="Arial" w:cs="Arial"/>
          <w:color w:val="000000"/>
          <w:sz w:val="24"/>
          <w:szCs w:val="24"/>
          <w:lang w:eastAsia="pt-BR"/>
        </w:rPr>
        <w:fldChar w:fldCharType="separate"/>
      </w:r>
      <w:r w:rsidR="00372CD8" w:rsidRPr="00372CD8">
        <w:rPr>
          <w:rFonts w:ascii="Arial" w:eastAsia="Times New Roman" w:hAnsi="Arial" w:cs="Arial"/>
          <w:noProof/>
          <w:color w:val="000000"/>
          <w:sz w:val="24"/>
          <w:szCs w:val="24"/>
          <w:lang w:eastAsia="pt-BR"/>
        </w:rPr>
        <w:t>(13)</w:t>
      </w:r>
      <w:r w:rsidR="00372CD8">
        <w:rPr>
          <w:rFonts w:ascii="Arial" w:eastAsia="Times New Roman" w:hAnsi="Arial" w:cs="Arial"/>
          <w:color w:val="000000"/>
          <w:sz w:val="24"/>
          <w:szCs w:val="24"/>
          <w:lang w:eastAsia="pt-BR"/>
        </w:rPr>
        <w:fldChar w:fldCharType="end"/>
      </w:r>
      <w:r w:rsidRPr="008C41D5">
        <w:rPr>
          <w:rFonts w:ascii="Arial" w:eastAsia="Times New Roman" w:hAnsi="Arial" w:cs="Arial"/>
          <w:color w:val="000000"/>
          <w:sz w:val="24"/>
          <w:szCs w:val="24"/>
          <w:lang w:eastAsia="pt-BR"/>
        </w:rPr>
        <w:t>.</w:t>
      </w:r>
      <w:r w:rsidR="00372CD8">
        <w:rPr>
          <w:rFonts w:ascii="Arial" w:eastAsia="Times New Roman" w:hAnsi="Arial" w:cs="Arial"/>
          <w:color w:val="000000"/>
          <w:sz w:val="24"/>
          <w:szCs w:val="24"/>
          <w:shd w:val="clear" w:color="auto" w:fill="00FF00"/>
          <w:lang w:eastAsia="pt-BR"/>
        </w:rPr>
        <w:t xml:space="preserve"> </w:t>
      </w:r>
    </w:p>
    <w:p w14:paraId="1C5BEF72" w14:textId="77777777" w:rsidR="00D8472F" w:rsidRDefault="00087FBA" w:rsidP="00D8472F">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w:t>
      </w:r>
      <w:r w:rsidRPr="008C41D5">
        <w:rPr>
          <w:rFonts w:ascii="Arial" w:eastAsia="Times New Roman" w:hAnsi="Arial" w:cs="Arial"/>
          <w:color w:val="000000"/>
          <w:sz w:val="24"/>
          <w:szCs w:val="24"/>
          <w:lang w:eastAsia="pt-BR"/>
        </w:rPr>
        <w:tab/>
      </w:r>
      <w:r w:rsidR="00E34DF3" w:rsidRPr="008C41D5">
        <w:rPr>
          <w:rFonts w:ascii="Arial" w:eastAsia="Times New Roman" w:hAnsi="Arial" w:cs="Arial"/>
          <w:color w:val="000000"/>
          <w:sz w:val="24"/>
          <w:szCs w:val="24"/>
          <w:lang w:eastAsia="pt-BR"/>
        </w:rPr>
        <w:t>Em 1995</w:t>
      </w:r>
      <w:r w:rsidRPr="008C41D5">
        <w:rPr>
          <w:rFonts w:ascii="Arial" w:eastAsia="Times New Roman" w:hAnsi="Arial" w:cs="Arial"/>
          <w:color w:val="000000"/>
          <w:sz w:val="24"/>
          <w:szCs w:val="24"/>
          <w:lang w:eastAsia="pt-BR"/>
        </w:rPr>
        <w:t xml:space="preserve"> o médico dermatologista americano Dr. Norman Orentreich começou a trabalhar com a utilização de agulhas no tratamento de cicatrizes e rugas deprimidas ou retraídas, ele descreveu o termo “subcisão’’ que baseava- se no método de agulha hipodérmica tri-chanfrada inserida na superfície da pele na qual atinge septos fibrosos dérmicos</w:t>
      </w:r>
      <w:r w:rsidR="00D8472F">
        <w:rPr>
          <w:rFonts w:ascii="Arial" w:eastAsia="Times New Roman" w:hAnsi="Arial" w:cs="Arial"/>
          <w:color w:val="000000"/>
          <w:sz w:val="24"/>
          <w:szCs w:val="24"/>
          <w:lang w:eastAsia="pt-BR"/>
        </w:rPr>
        <w:t xml:space="preserve"> </w:t>
      </w:r>
      <w:r w:rsidR="00740E91">
        <w:rPr>
          <w:rFonts w:ascii="Arial" w:eastAsia="Times New Roman" w:hAnsi="Arial" w:cs="Arial"/>
          <w:color w:val="000000"/>
          <w:sz w:val="24"/>
          <w:szCs w:val="24"/>
          <w:lang w:eastAsia="pt-BR"/>
        </w:rPr>
        <w:fldChar w:fldCharType="begin" w:fldLock="1"/>
      </w:r>
      <w:r w:rsidR="00740E91">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740E91">
        <w:rPr>
          <w:rFonts w:ascii="Arial" w:eastAsia="Times New Roman" w:hAnsi="Arial" w:cs="Arial"/>
          <w:color w:val="000000"/>
          <w:sz w:val="24"/>
          <w:szCs w:val="24"/>
          <w:lang w:eastAsia="pt-BR"/>
        </w:rPr>
        <w:fldChar w:fldCharType="separate"/>
      </w:r>
      <w:r w:rsidR="00740E91" w:rsidRPr="00740E91">
        <w:rPr>
          <w:rFonts w:ascii="Arial" w:eastAsia="Times New Roman" w:hAnsi="Arial" w:cs="Arial"/>
          <w:noProof/>
          <w:color w:val="000000"/>
          <w:sz w:val="24"/>
          <w:szCs w:val="24"/>
          <w:lang w:eastAsia="pt-BR"/>
        </w:rPr>
        <w:t>(13)</w:t>
      </w:r>
      <w:r w:rsidR="00740E91">
        <w:rPr>
          <w:rFonts w:ascii="Arial" w:eastAsia="Times New Roman" w:hAnsi="Arial" w:cs="Arial"/>
          <w:color w:val="000000"/>
          <w:sz w:val="24"/>
          <w:szCs w:val="24"/>
          <w:lang w:eastAsia="pt-BR"/>
        </w:rPr>
        <w:fldChar w:fldCharType="end"/>
      </w:r>
      <w:r w:rsidR="00740E91">
        <w:rPr>
          <w:rFonts w:ascii="Arial" w:eastAsia="Times New Roman" w:hAnsi="Arial" w:cs="Arial"/>
          <w:color w:val="000000"/>
          <w:sz w:val="24"/>
          <w:szCs w:val="24"/>
          <w:lang w:eastAsia="pt-BR"/>
        </w:rPr>
        <w:t xml:space="preserve"> </w:t>
      </w:r>
      <w:r w:rsidR="00740E91">
        <w:rPr>
          <w:rFonts w:ascii="Arial" w:eastAsia="Times New Roman" w:hAnsi="Arial" w:cs="Arial"/>
          <w:color w:val="000000"/>
          <w:sz w:val="24"/>
          <w:szCs w:val="24"/>
          <w:lang w:eastAsia="pt-BR"/>
        </w:rPr>
        <w:fldChar w:fldCharType="begin" w:fldLock="1"/>
      </w:r>
      <w:r w:rsidR="00740E91">
        <w:rPr>
          <w:rFonts w:ascii="Arial" w:eastAsia="Times New Roman" w:hAnsi="Arial" w:cs="Arial"/>
          <w:color w:val="000000"/>
          <w:sz w:val="24"/>
          <w:szCs w:val="24"/>
          <w:lang w:eastAsia="pt-BR"/>
        </w:rPr>
        <w:instrText>ADDIN CSL_CITATION {"citationItems":[{"id":"ITEM-1","itemData":{"author":[{"dropping-particle":"","family":"Sinigaglia","given":"Giovana","non-dropping-particle":"","parse-names":false,"suffix":""},{"dropping-particle":"","family":"Führ","given":"Tanise","non-dropping-particle":"","parse-names":false,"suffix":""}],"id":"ITEM-1","issued":{"date-parts":[["2019"]]},"page":"18-31","title":"Microagulhamento : Uma Alternativa No","type":"article-journal"},"uris":["http://www.mendeley.com/documents/?uuid=f6eba939-f14d-43d1-a794-c1372ab04055"]}],"mendeley":{"formattedCitation":"(23)","plainTextFormattedCitation":"(23)"},"properties":{"noteIndex":0},"schema":"https://github.com/citation-style-language/schema/raw/master/csl-citation.json"}</w:instrText>
      </w:r>
      <w:r w:rsidR="00740E91">
        <w:rPr>
          <w:rFonts w:ascii="Arial" w:eastAsia="Times New Roman" w:hAnsi="Arial" w:cs="Arial"/>
          <w:color w:val="000000"/>
          <w:sz w:val="24"/>
          <w:szCs w:val="24"/>
          <w:lang w:eastAsia="pt-BR"/>
        </w:rPr>
        <w:fldChar w:fldCharType="separate"/>
      </w:r>
      <w:r w:rsidR="00740E91" w:rsidRPr="00740E91">
        <w:rPr>
          <w:rFonts w:ascii="Arial" w:eastAsia="Times New Roman" w:hAnsi="Arial" w:cs="Arial"/>
          <w:noProof/>
          <w:color w:val="000000"/>
          <w:sz w:val="24"/>
          <w:szCs w:val="24"/>
          <w:lang w:eastAsia="pt-BR"/>
        </w:rPr>
        <w:t>(23)</w:t>
      </w:r>
      <w:r w:rsidR="00740E91">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 xml:space="preserve">. </w:t>
      </w:r>
    </w:p>
    <w:p w14:paraId="7DFC7921" w14:textId="02254320" w:rsidR="006904D6" w:rsidRPr="00D8472F" w:rsidRDefault="00087FBA" w:rsidP="00D8472F">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Nos anos seguintes obtiveram novas pesquisas e parcerias de estudos. No ano de 1997 o Dr. André Camirand, utilizou pistola de tatuagem sem tinta em cima de uma cicatriz e percebeu uma melhora significativa na textura da pele na camada da epiderme. </w:t>
      </w:r>
      <w:r w:rsidR="00D8472F">
        <w:rPr>
          <w:rFonts w:ascii="Arial" w:eastAsia="Times New Roman" w:hAnsi="Arial" w:cs="Arial"/>
          <w:color w:val="000000"/>
          <w:sz w:val="24"/>
          <w:szCs w:val="24"/>
          <w:lang w:eastAsia="pt-BR"/>
        </w:rPr>
        <w:t xml:space="preserve">Em 1996, </w:t>
      </w:r>
      <w:r w:rsidRPr="008C41D5">
        <w:rPr>
          <w:rFonts w:ascii="Arial" w:eastAsia="Times New Roman" w:hAnsi="Arial" w:cs="Arial"/>
          <w:color w:val="000000"/>
          <w:sz w:val="24"/>
          <w:szCs w:val="24"/>
          <w:lang w:eastAsia="pt-BR"/>
        </w:rPr>
        <w:t>Dr.</w:t>
      </w:r>
      <w:r w:rsidRPr="008C41D5">
        <w:rPr>
          <w:rFonts w:ascii="Arial" w:eastAsia="Times New Roman" w:hAnsi="Arial" w:cs="Arial"/>
          <w:color w:val="000000"/>
          <w:sz w:val="24"/>
          <w:szCs w:val="24"/>
          <w:shd w:val="clear" w:color="auto" w:fill="FFFFFF"/>
          <w:lang w:eastAsia="pt-BR"/>
        </w:rPr>
        <w:t xml:space="preserve"> Desmond Fernandes, cirurgião sul-africano, teve a ideia de aprofundar um pouco mais chegando até os fibroblastos para produzir um novo colágeno.  Ele criou o seu próprio instrumento</w:t>
      </w:r>
      <w:r w:rsidR="00D8472F">
        <w:rPr>
          <w:rFonts w:ascii="Arial" w:eastAsia="Times New Roman" w:hAnsi="Arial" w:cs="Arial"/>
          <w:color w:val="000000"/>
          <w:sz w:val="24"/>
          <w:szCs w:val="24"/>
          <w:shd w:val="clear" w:color="auto" w:fill="FFFFFF"/>
          <w:lang w:eastAsia="pt-BR"/>
        </w:rPr>
        <w:t>,</w:t>
      </w:r>
      <w:r w:rsidRPr="008C41D5">
        <w:rPr>
          <w:rFonts w:ascii="Arial" w:eastAsia="Times New Roman" w:hAnsi="Arial" w:cs="Arial"/>
          <w:color w:val="000000"/>
          <w:sz w:val="24"/>
          <w:szCs w:val="24"/>
          <w:shd w:val="clear" w:color="auto" w:fill="FFFFFF"/>
          <w:lang w:eastAsia="pt-BR"/>
        </w:rPr>
        <w:t xml:space="preserve"> o rolo móvel com agulhas e hoje é conhecido como “dermaroller” que foi apresentado pela primeira vez em 1999 em uma conferência The Internacional Society of A</w:t>
      </w:r>
      <w:r w:rsidR="00CC0890" w:rsidRPr="008C41D5">
        <w:rPr>
          <w:rFonts w:ascii="Arial" w:eastAsia="Times New Roman" w:hAnsi="Arial" w:cs="Arial"/>
          <w:color w:val="000000"/>
          <w:sz w:val="24"/>
          <w:szCs w:val="24"/>
          <w:shd w:val="clear" w:color="auto" w:fill="FFFFFF"/>
          <w:lang w:eastAsia="pt-BR"/>
        </w:rPr>
        <w:t>esthetic Plastic Surgery (ISAPS</w:t>
      </w:r>
      <w:r w:rsidR="00FF6AF6" w:rsidRPr="008C41D5">
        <w:rPr>
          <w:rFonts w:ascii="Arial" w:eastAsia="Times New Roman" w:hAnsi="Arial" w:cs="Arial"/>
          <w:color w:val="000000"/>
          <w:sz w:val="24"/>
          <w:szCs w:val="24"/>
          <w:shd w:val="clear" w:color="auto" w:fill="FFFFFF"/>
          <w:lang w:eastAsia="pt-BR"/>
        </w:rPr>
        <w:t>)</w:t>
      </w:r>
      <w:r w:rsidR="00D8472F">
        <w:rPr>
          <w:rFonts w:ascii="Arial" w:eastAsia="Times New Roman" w:hAnsi="Arial" w:cs="Arial"/>
          <w:color w:val="000000"/>
          <w:sz w:val="24"/>
          <w:szCs w:val="24"/>
          <w:shd w:val="clear" w:color="auto" w:fill="FFFFFF"/>
          <w:lang w:eastAsia="pt-BR"/>
        </w:rPr>
        <w:t xml:space="preserve"> </w:t>
      </w:r>
      <w:r w:rsidR="008D6FAC">
        <w:rPr>
          <w:rFonts w:ascii="Arial" w:eastAsia="Times New Roman" w:hAnsi="Arial" w:cs="Arial"/>
          <w:color w:val="000000"/>
          <w:sz w:val="24"/>
          <w:szCs w:val="24"/>
          <w:shd w:val="clear" w:color="auto" w:fill="FFFFFF"/>
          <w:lang w:eastAsia="pt-BR"/>
        </w:rPr>
        <w:fldChar w:fldCharType="begin" w:fldLock="1"/>
      </w:r>
      <w:r w:rsidR="00D96FE7">
        <w:rPr>
          <w:rFonts w:ascii="Arial" w:eastAsia="Times New Roman" w:hAnsi="Arial" w:cs="Arial"/>
          <w:color w:val="000000"/>
          <w:sz w:val="24"/>
          <w:szCs w:val="24"/>
          <w:shd w:val="clear" w:color="auto" w:fill="FFFFFF"/>
          <w:lang w:eastAsia="pt-BR"/>
        </w:rPr>
        <w:instrText>ADDIN CSL_CITATION {"citationItems":[{"id":"ITEM-1","itemData":{"DOI":"10.1016/j.bjps.2017.06.006","ISSN":"18780539","PMID":"28690124","abstract":"Background Patients who suffer from scars or wrinkles have several therapeutic options to improve the appearance of their skin. The available treatment modalities that provide desirable results are often overtly invasive and entail a risk of undesirable adverse effects. Microneedling has recently emerged as a non-ablative alternative for treating patients who are concerned with the aesthetic changes that result from injury, disease or ageing. Objective This review aims to evaluate the current evidence in the literature on microneedling. Methods A systematic literature review was performed by searching the electronic databases PubMed and Google Scholar. The reviewed articles were analysed and compared on study design, treatment protocol, outcome parameters, efficacy measurement and results to evaluate the strength of the current evidence. Results Microneedling was investigated in experimental settings for its effects on atrophic acne scars, skin rejuvenation, hypertrophic scars, keloids, striae distensae, androgenetic alopecia, melasma and acne vulgaris. Several clinical trials used randomisation and single-blindation to strengthen the validity of the study outcome. Microneedling showed noteworthy results when used on its own and when combined with topical products or radiofrequency. When compared with other treatments, it showed similar results but was preferred due to minimal side effects and shorter downtime. Conclusion This systematic review positions microneedling as a safe and effective therapeutic option for the treatment of scars and wrinkles. The current literature does show some methodological shortcomings, and further research is required to truly establish microneedling as an evidence-based therapeutic option for treating scars, wrinkles and other skin conditions.","author":[{"dropping-particle":"","family":"Ramaut","given":"Lisa","non-dropping-particle":"","parse-names":false,"suffix":""},{"dropping-particle":"","family":"Hoeksema","given":"Henk","non-dropping-particle":"","parse-names":false,"suffix":""},{"dropping-particle":"","family":"Pirayesh","given":"Ali","non-dropping-particle":"","parse-names":false,"suffix":""},{"dropping-particle":"","family":"Stillaert","given":"Filip","non-dropping-particle":"","parse-names":false,"suffix":""},{"dropping-particle":"","family":"Monstrey","given":"Stan","non-dropping-particle":"","parse-names":false,"suffix":""}],"container-title":"Journal of Plastic, Reconstructive and Aesthetic Surgery","id":"ITEM-1","issue":"1","issued":{"date-parts":[["2018"]]},"page":"1-14","title":"Microneedling: Where do we stand now? A systematic review of the literature","type":"article-journal","volume":"71"},"uris":["http://www.mendeley.com/documents/?uuid=9928cff4-b21b-4e71-b545-e2f8cdb2d560"]}],"mendeley":{"formattedCitation":"(24)","plainTextFormattedCitation":"(24)","previouslyFormattedCitation":"(24)"},"properties":{"noteIndex":0},"schema":"https://github.com/citation-style-language/schema/raw/master/csl-citation.json"}</w:instrText>
      </w:r>
      <w:r w:rsidR="008D6FAC">
        <w:rPr>
          <w:rFonts w:ascii="Arial" w:eastAsia="Times New Roman" w:hAnsi="Arial" w:cs="Arial"/>
          <w:color w:val="000000"/>
          <w:sz w:val="24"/>
          <w:szCs w:val="24"/>
          <w:shd w:val="clear" w:color="auto" w:fill="FFFFFF"/>
          <w:lang w:eastAsia="pt-BR"/>
        </w:rPr>
        <w:fldChar w:fldCharType="separate"/>
      </w:r>
      <w:r w:rsidR="00672D21" w:rsidRPr="00672D21">
        <w:rPr>
          <w:rFonts w:ascii="Arial" w:eastAsia="Times New Roman" w:hAnsi="Arial" w:cs="Arial"/>
          <w:noProof/>
          <w:color w:val="000000"/>
          <w:sz w:val="24"/>
          <w:szCs w:val="24"/>
          <w:shd w:val="clear" w:color="auto" w:fill="FFFFFF"/>
          <w:lang w:eastAsia="pt-BR"/>
        </w:rPr>
        <w:t>(24)</w:t>
      </w:r>
      <w:r w:rsidR="008D6FAC">
        <w:rPr>
          <w:rFonts w:ascii="Arial" w:eastAsia="Times New Roman" w:hAnsi="Arial" w:cs="Arial"/>
          <w:color w:val="000000"/>
          <w:sz w:val="24"/>
          <w:szCs w:val="24"/>
          <w:shd w:val="clear" w:color="auto" w:fill="FFFFFF"/>
          <w:lang w:eastAsia="pt-BR"/>
        </w:rPr>
        <w:fldChar w:fldCharType="end"/>
      </w:r>
      <w:r w:rsidR="00D8472F">
        <w:rPr>
          <w:rFonts w:ascii="Arial" w:eastAsia="Times New Roman" w:hAnsi="Arial" w:cs="Arial"/>
          <w:color w:val="000000"/>
          <w:sz w:val="24"/>
          <w:szCs w:val="24"/>
          <w:shd w:val="clear" w:color="auto" w:fill="FFFFFF"/>
          <w:lang w:eastAsia="pt-BR"/>
        </w:rPr>
        <w:t xml:space="preserve"> (Figura 4). </w:t>
      </w:r>
    </w:p>
    <w:p w14:paraId="388B4EC9" w14:textId="77777777" w:rsidR="00D8472F" w:rsidRDefault="00D8472F" w:rsidP="00D96FE7">
      <w:pPr>
        <w:spacing w:before="240" w:after="0" w:line="360" w:lineRule="auto"/>
        <w:ind w:firstLine="284"/>
        <w:rPr>
          <w:rFonts w:ascii="Arial" w:eastAsia="Times New Roman" w:hAnsi="Arial" w:cs="Arial"/>
          <w:b/>
          <w:color w:val="000000"/>
          <w:sz w:val="24"/>
          <w:szCs w:val="24"/>
          <w:shd w:val="clear" w:color="auto" w:fill="FFFFFF"/>
          <w:lang w:eastAsia="pt-BR"/>
        </w:rPr>
      </w:pPr>
    </w:p>
    <w:p w14:paraId="46AD8C57" w14:textId="77777777" w:rsidR="00D8472F" w:rsidRDefault="00D8472F" w:rsidP="00D96FE7">
      <w:pPr>
        <w:spacing w:before="240" w:after="0" w:line="360" w:lineRule="auto"/>
        <w:ind w:firstLine="284"/>
        <w:rPr>
          <w:rFonts w:ascii="Arial" w:eastAsia="Times New Roman" w:hAnsi="Arial" w:cs="Arial"/>
          <w:b/>
          <w:color w:val="000000"/>
          <w:sz w:val="24"/>
          <w:szCs w:val="24"/>
          <w:shd w:val="clear" w:color="auto" w:fill="FFFFFF"/>
          <w:lang w:eastAsia="pt-BR"/>
        </w:rPr>
      </w:pPr>
    </w:p>
    <w:p w14:paraId="5EBC3FBD" w14:textId="77777777" w:rsidR="00D8472F" w:rsidRDefault="00D8472F" w:rsidP="00D96FE7">
      <w:pPr>
        <w:spacing w:before="240" w:after="0" w:line="360" w:lineRule="auto"/>
        <w:ind w:firstLine="284"/>
        <w:rPr>
          <w:rFonts w:ascii="Arial" w:eastAsia="Times New Roman" w:hAnsi="Arial" w:cs="Arial"/>
          <w:b/>
          <w:color w:val="000000"/>
          <w:sz w:val="24"/>
          <w:szCs w:val="24"/>
          <w:shd w:val="clear" w:color="auto" w:fill="FFFFFF"/>
          <w:lang w:eastAsia="pt-BR"/>
        </w:rPr>
      </w:pPr>
    </w:p>
    <w:p w14:paraId="7532190C" w14:textId="77777777" w:rsidR="00D8472F" w:rsidRDefault="00D8472F" w:rsidP="00D96FE7">
      <w:pPr>
        <w:spacing w:before="240" w:after="0" w:line="360" w:lineRule="auto"/>
        <w:ind w:firstLine="284"/>
        <w:rPr>
          <w:rFonts w:ascii="Arial" w:eastAsia="Times New Roman" w:hAnsi="Arial" w:cs="Arial"/>
          <w:b/>
          <w:color w:val="000000"/>
          <w:sz w:val="24"/>
          <w:szCs w:val="24"/>
          <w:shd w:val="clear" w:color="auto" w:fill="FFFFFF"/>
          <w:lang w:eastAsia="pt-BR"/>
        </w:rPr>
      </w:pPr>
    </w:p>
    <w:p w14:paraId="25E734D8" w14:textId="76E61EA2" w:rsidR="00CC0890" w:rsidRPr="008C41D5" w:rsidRDefault="00C42517" w:rsidP="00D96FE7">
      <w:pPr>
        <w:spacing w:before="240" w:after="0" w:line="360" w:lineRule="auto"/>
        <w:ind w:firstLine="284"/>
        <w:rPr>
          <w:rFonts w:ascii="Arial" w:eastAsia="Times New Roman" w:hAnsi="Arial" w:cs="Arial"/>
          <w:color w:val="000000"/>
          <w:sz w:val="24"/>
          <w:szCs w:val="24"/>
          <w:shd w:val="clear" w:color="auto" w:fill="FFFFFF"/>
          <w:lang w:eastAsia="pt-BR"/>
        </w:rPr>
      </w:pPr>
      <w:r w:rsidRPr="008C41D5">
        <w:rPr>
          <w:rFonts w:ascii="Arial" w:eastAsia="Times New Roman" w:hAnsi="Arial" w:cs="Arial"/>
          <w:b/>
          <w:color w:val="000000"/>
          <w:sz w:val="24"/>
          <w:szCs w:val="24"/>
          <w:shd w:val="clear" w:color="auto" w:fill="FFFFFF"/>
          <w:lang w:eastAsia="pt-BR"/>
        </w:rPr>
        <w:t xml:space="preserve">Figura </w:t>
      </w:r>
      <w:r w:rsidR="00D8472F">
        <w:rPr>
          <w:rFonts w:ascii="Arial" w:eastAsia="Times New Roman" w:hAnsi="Arial" w:cs="Arial"/>
          <w:b/>
          <w:color w:val="000000"/>
          <w:sz w:val="24"/>
          <w:szCs w:val="24"/>
          <w:shd w:val="clear" w:color="auto" w:fill="FFFFFF"/>
          <w:lang w:eastAsia="pt-BR"/>
        </w:rPr>
        <w:t>4</w:t>
      </w:r>
      <w:r w:rsidRPr="008C41D5">
        <w:rPr>
          <w:rFonts w:ascii="Arial" w:eastAsia="Times New Roman" w:hAnsi="Arial" w:cs="Arial"/>
          <w:b/>
          <w:color w:val="000000"/>
          <w:sz w:val="24"/>
          <w:szCs w:val="24"/>
          <w:shd w:val="clear" w:color="auto" w:fill="FFFFFF"/>
          <w:lang w:eastAsia="pt-BR"/>
        </w:rPr>
        <w:t xml:space="preserve">. </w:t>
      </w:r>
      <w:r w:rsidRPr="008C41D5">
        <w:rPr>
          <w:rFonts w:ascii="Arial" w:eastAsia="Times New Roman" w:hAnsi="Arial" w:cs="Arial"/>
          <w:color w:val="000000"/>
          <w:sz w:val="24"/>
          <w:szCs w:val="24"/>
          <w:shd w:val="clear" w:color="auto" w:fill="FFFFFF"/>
          <w:lang w:eastAsia="pt-BR"/>
        </w:rPr>
        <w:t xml:space="preserve"> R</w:t>
      </w:r>
      <w:r w:rsidR="00CC0890" w:rsidRPr="008C41D5">
        <w:rPr>
          <w:rFonts w:ascii="Arial" w:eastAsia="Times New Roman" w:hAnsi="Arial" w:cs="Arial"/>
          <w:color w:val="000000"/>
          <w:sz w:val="24"/>
          <w:szCs w:val="24"/>
          <w:shd w:val="clear" w:color="auto" w:fill="FFFFFF"/>
          <w:lang w:eastAsia="pt-BR"/>
        </w:rPr>
        <w:t>oller</w:t>
      </w:r>
      <w:r w:rsidRPr="008C41D5">
        <w:rPr>
          <w:rFonts w:ascii="Arial" w:eastAsia="Times New Roman" w:hAnsi="Arial" w:cs="Arial"/>
          <w:color w:val="000000"/>
          <w:sz w:val="24"/>
          <w:szCs w:val="24"/>
          <w:shd w:val="clear" w:color="auto" w:fill="FFFFFF"/>
          <w:lang w:eastAsia="pt-BR"/>
        </w:rPr>
        <w:t xml:space="preserve"> com agulhas robustas.</w:t>
      </w:r>
    </w:p>
    <w:p w14:paraId="30276B21" w14:textId="77777777" w:rsidR="006904D6" w:rsidRPr="00FF2FCC" w:rsidRDefault="006904D6" w:rsidP="00FF6AF6">
      <w:pPr>
        <w:spacing w:before="240" w:after="0" w:line="360" w:lineRule="auto"/>
        <w:ind w:firstLine="284"/>
        <w:jc w:val="center"/>
        <w:rPr>
          <w:rFonts w:ascii="Times New Roman" w:eastAsia="Times New Roman" w:hAnsi="Times New Roman" w:cs="Times New Roman"/>
          <w:color w:val="000000"/>
          <w:sz w:val="24"/>
          <w:szCs w:val="24"/>
          <w:shd w:val="clear" w:color="auto" w:fill="FFFFFF"/>
          <w:lang w:eastAsia="pt-BR"/>
        </w:rPr>
      </w:pPr>
      <w:r w:rsidRPr="00FF2FCC">
        <w:rPr>
          <w:rFonts w:ascii="Times New Roman" w:eastAsia="Times New Roman" w:hAnsi="Times New Roman" w:cs="Times New Roman"/>
          <w:noProof/>
          <w:sz w:val="24"/>
          <w:szCs w:val="24"/>
          <w:lang w:eastAsia="pt-BR"/>
        </w:rPr>
        <w:drawing>
          <wp:inline distT="0" distB="0" distL="0" distR="0" wp14:anchorId="3FE56D33" wp14:editId="537E5552">
            <wp:extent cx="2076548" cy="299085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ma.jpg"/>
                    <pic:cNvPicPr/>
                  </pic:nvPicPr>
                  <pic:blipFill>
                    <a:blip r:embed="rId10">
                      <a:extLst>
                        <a:ext uri="{28A0092B-C50C-407E-A947-70E740481C1C}">
                          <a14:useLocalDpi xmlns:a14="http://schemas.microsoft.com/office/drawing/2010/main" val="0"/>
                        </a:ext>
                      </a:extLst>
                    </a:blip>
                    <a:stretch>
                      <a:fillRect/>
                    </a:stretch>
                  </pic:blipFill>
                  <pic:spPr>
                    <a:xfrm>
                      <a:off x="0" y="0"/>
                      <a:ext cx="2212558" cy="3186746"/>
                    </a:xfrm>
                    <a:prstGeom prst="rect">
                      <a:avLst/>
                    </a:prstGeom>
                  </pic:spPr>
                </pic:pic>
              </a:graphicData>
            </a:graphic>
          </wp:inline>
        </w:drawing>
      </w:r>
    </w:p>
    <w:p w14:paraId="2882B352" w14:textId="4510E13D" w:rsidR="00CC0890" w:rsidRDefault="00CC0890" w:rsidP="00FF6AF6">
      <w:pPr>
        <w:spacing w:before="240" w:after="0" w:line="360" w:lineRule="auto"/>
        <w:ind w:firstLine="284"/>
        <w:jc w:val="center"/>
        <w:rPr>
          <w:rFonts w:ascii="Arial" w:eastAsia="Times New Roman" w:hAnsi="Arial" w:cs="Arial"/>
          <w:color w:val="000000"/>
          <w:sz w:val="24"/>
          <w:szCs w:val="24"/>
          <w:lang w:eastAsia="pt-BR"/>
        </w:rPr>
      </w:pPr>
      <w:r w:rsidRPr="00D8472F">
        <w:rPr>
          <w:rFonts w:ascii="Arial" w:eastAsia="Times New Roman" w:hAnsi="Arial" w:cs="Arial"/>
          <w:b/>
          <w:bCs/>
          <w:color w:val="000000"/>
          <w:sz w:val="24"/>
          <w:szCs w:val="24"/>
          <w:lang w:eastAsia="pt-BR"/>
        </w:rPr>
        <w:t>Fonte:</w:t>
      </w:r>
      <w:r w:rsidRPr="00D8472F">
        <w:rPr>
          <w:rFonts w:ascii="Arial" w:eastAsia="Times New Roman" w:hAnsi="Arial" w:cs="Arial"/>
          <w:color w:val="000000"/>
          <w:sz w:val="24"/>
          <w:szCs w:val="24"/>
          <w:lang w:eastAsia="pt-BR"/>
        </w:rPr>
        <w:t xml:space="preserve"> </w:t>
      </w:r>
      <w:r w:rsidR="00FF6AF6" w:rsidRPr="00D8472F">
        <w:rPr>
          <w:rFonts w:ascii="Arial" w:eastAsia="Times New Roman" w:hAnsi="Arial" w:cs="Arial"/>
          <w:color w:val="000000"/>
          <w:sz w:val="24"/>
          <w:szCs w:val="24"/>
          <w:lang w:eastAsia="pt-BR"/>
        </w:rPr>
        <w:t>(</w:t>
      </w:r>
      <w:r w:rsidRPr="00D8472F">
        <w:rPr>
          <w:rFonts w:ascii="Arial" w:eastAsia="Times New Roman" w:hAnsi="Arial" w:cs="Arial"/>
          <w:color w:val="000000"/>
          <w:sz w:val="24"/>
          <w:szCs w:val="24"/>
          <w:lang w:eastAsia="pt-BR"/>
        </w:rPr>
        <w:t xml:space="preserve">PAKT </w:t>
      </w:r>
      <w:r w:rsidRPr="00D8472F">
        <w:rPr>
          <w:rFonts w:ascii="Arial" w:eastAsia="Times New Roman" w:hAnsi="Arial" w:cs="Arial"/>
          <w:i/>
          <w:iCs/>
          <w:color w:val="000000"/>
          <w:sz w:val="24"/>
          <w:szCs w:val="24"/>
          <w:lang w:eastAsia="pt-BR"/>
        </w:rPr>
        <w:t>et al</w:t>
      </w:r>
      <w:r w:rsidRPr="00D8472F">
        <w:rPr>
          <w:rFonts w:ascii="Arial" w:eastAsia="Times New Roman" w:hAnsi="Arial" w:cs="Arial"/>
          <w:color w:val="000000"/>
          <w:sz w:val="24"/>
          <w:szCs w:val="24"/>
          <w:lang w:eastAsia="pt-BR"/>
        </w:rPr>
        <w:t>.</w:t>
      </w:r>
      <w:r w:rsidR="00FF6AF6" w:rsidRPr="00D8472F">
        <w:rPr>
          <w:rFonts w:ascii="Arial" w:eastAsia="Times New Roman" w:hAnsi="Arial" w:cs="Arial"/>
          <w:color w:val="000000"/>
          <w:sz w:val="24"/>
          <w:szCs w:val="24"/>
          <w:lang w:eastAsia="pt-BR"/>
        </w:rPr>
        <w:t>,</w:t>
      </w:r>
      <w:r w:rsidRPr="00D8472F">
        <w:rPr>
          <w:rFonts w:ascii="Arial" w:eastAsia="Times New Roman" w:hAnsi="Arial" w:cs="Arial"/>
          <w:color w:val="000000"/>
          <w:sz w:val="24"/>
          <w:szCs w:val="24"/>
          <w:lang w:eastAsia="pt-BR"/>
        </w:rPr>
        <w:t xml:space="preserve"> </w:t>
      </w:r>
      <w:r w:rsidR="006904D6" w:rsidRPr="00D8472F">
        <w:rPr>
          <w:rFonts w:ascii="Arial" w:eastAsia="Times New Roman" w:hAnsi="Arial" w:cs="Arial"/>
          <w:color w:val="000000"/>
          <w:sz w:val="24"/>
          <w:szCs w:val="24"/>
          <w:lang w:eastAsia="pt-BR"/>
        </w:rPr>
        <w:t>2012</w:t>
      </w:r>
      <w:r w:rsidR="00FF6AF6" w:rsidRPr="00D8472F">
        <w:rPr>
          <w:rFonts w:ascii="Arial" w:eastAsia="Times New Roman" w:hAnsi="Arial" w:cs="Arial"/>
          <w:color w:val="000000"/>
          <w:sz w:val="24"/>
          <w:szCs w:val="24"/>
          <w:lang w:eastAsia="pt-BR"/>
        </w:rPr>
        <w:t>)</w:t>
      </w:r>
    </w:p>
    <w:p w14:paraId="437E3E31" w14:textId="77777777" w:rsidR="00D8472F" w:rsidRPr="00D8472F" w:rsidRDefault="00D8472F" w:rsidP="00FF6AF6">
      <w:pPr>
        <w:spacing w:before="240" w:after="0" w:line="360" w:lineRule="auto"/>
        <w:ind w:firstLine="284"/>
        <w:jc w:val="center"/>
        <w:rPr>
          <w:rFonts w:ascii="Arial" w:eastAsia="Times New Roman" w:hAnsi="Arial" w:cs="Arial"/>
          <w:color w:val="000000"/>
          <w:sz w:val="24"/>
          <w:szCs w:val="24"/>
          <w:shd w:val="clear" w:color="auto" w:fill="FFFFFF"/>
          <w:lang w:eastAsia="pt-BR"/>
        </w:rPr>
      </w:pPr>
    </w:p>
    <w:p w14:paraId="5A9D3B8E" w14:textId="3978D022" w:rsidR="00087FBA" w:rsidRPr="00690173" w:rsidRDefault="00971CEF" w:rsidP="00690173">
      <w:pPr>
        <w:pStyle w:val="PargrafodaLista"/>
        <w:numPr>
          <w:ilvl w:val="1"/>
          <w:numId w:val="17"/>
        </w:numPr>
        <w:spacing w:after="0" w:line="360" w:lineRule="auto"/>
        <w:jc w:val="both"/>
        <w:rPr>
          <w:rFonts w:ascii="Arial" w:eastAsia="Times New Roman" w:hAnsi="Arial" w:cs="Arial"/>
          <w:sz w:val="24"/>
          <w:szCs w:val="24"/>
          <w:shd w:val="clear" w:color="auto" w:fill="FFFFFF"/>
          <w:lang w:eastAsia="pt-BR"/>
        </w:rPr>
      </w:pPr>
      <w:r w:rsidRPr="00690173">
        <w:rPr>
          <w:rFonts w:ascii="Arial" w:eastAsia="Times New Roman" w:hAnsi="Arial" w:cs="Arial"/>
          <w:b/>
          <w:bCs/>
          <w:color w:val="000000"/>
          <w:sz w:val="28"/>
          <w:szCs w:val="28"/>
          <w:lang w:eastAsia="pt-BR"/>
        </w:rPr>
        <w:t>Mecanismos</w:t>
      </w:r>
      <w:r w:rsidR="00087FBA" w:rsidRPr="00690173">
        <w:rPr>
          <w:rFonts w:ascii="Arial" w:eastAsia="Times New Roman" w:hAnsi="Arial" w:cs="Arial"/>
          <w:b/>
          <w:bCs/>
          <w:color w:val="000000"/>
          <w:sz w:val="28"/>
          <w:szCs w:val="28"/>
          <w:lang w:eastAsia="pt-BR"/>
        </w:rPr>
        <w:t xml:space="preserve"> de Ação</w:t>
      </w:r>
    </w:p>
    <w:p w14:paraId="27DF2946" w14:textId="77777777" w:rsidR="00FF6AF6" w:rsidRPr="008C41D5" w:rsidRDefault="00FF6AF6" w:rsidP="00FF6AF6">
      <w:pPr>
        <w:pStyle w:val="PargrafodaLista"/>
        <w:spacing w:before="240" w:after="0" w:line="240" w:lineRule="auto"/>
        <w:ind w:left="567"/>
        <w:jc w:val="both"/>
        <w:rPr>
          <w:rFonts w:ascii="Arial" w:eastAsia="Times New Roman" w:hAnsi="Arial" w:cs="Arial"/>
          <w:sz w:val="24"/>
          <w:szCs w:val="24"/>
          <w:lang w:eastAsia="pt-BR"/>
        </w:rPr>
      </w:pPr>
    </w:p>
    <w:p w14:paraId="1B2DB6C7" w14:textId="7730F956" w:rsidR="00F63B0B" w:rsidRDefault="00087FBA" w:rsidP="00FF6AF6">
      <w:pPr>
        <w:spacing w:after="0" w:line="360" w:lineRule="auto"/>
        <w:ind w:firstLine="284"/>
        <w:jc w:val="both"/>
        <w:rPr>
          <w:rFonts w:ascii="Arial" w:eastAsia="Times New Roman" w:hAnsi="Arial" w:cs="Arial"/>
          <w:noProof/>
          <w:sz w:val="24"/>
          <w:szCs w:val="24"/>
          <w:lang w:eastAsia="pt-BR"/>
        </w:rPr>
      </w:pPr>
      <w:r w:rsidRPr="008C41D5">
        <w:rPr>
          <w:rFonts w:ascii="Arial" w:eastAsia="Times New Roman" w:hAnsi="Arial" w:cs="Arial"/>
          <w:b/>
          <w:bCs/>
          <w:color w:val="000000"/>
          <w:sz w:val="28"/>
          <w:szCs w:val="28"/>
          <w:lang w:eastAsia="pt-BR"/>
        </w:rPr>
        <w:t> </w:t>
      </w:r>
      <w:r w:rsidRPr="008C41D5">
        <w:rPr>
          <w:rFonts w:ascii="Arial" w:eastAsia="Times New Roman" w:hAnsi="Arial" w:cs="Arial"/>
          <w:b/>
          <w:bCs/>
          <w:color w:val="000000"/>
          <w:sz w:val="24"/>
          <w:szCs w:val="24"/>
          <w:lang w:eastAsia="pt-BR"/>
        </w:rPr>
        <w:t> </w:t>
      </w:r>
      <w:r w:rsidRPr="008C41D5">
        <w:rPr>
          <w:rFonts w:ascii="Arial" w:eastAsia="Times New Roman" w:hAnsi="Arial" w:cs="Arial"/>
          <w:color w:val="000000"/>
          <w:sz w:val="24"/>
          <w:szCs w:val="24"/>
          <w:lang w:eastAsia="pt-BR"/>
        </w:rPr>
        <w:t>O objetivo do microagulhamento é estimular a produção da síntese de um novo colágeno (neocolagênese), por meio de pequenos furos superficiais na pele feitos com o roller descartável, onde acontecerá resposta natural e fisiológica para reparar a lesão. Foram desenvolvidas microagulhas de vários diâmetros em um roller móvel, podendo variar na quantidade de fileira horizontal e vertical com linhas e sobreposição das agulhas. A espessura da agu</w:t>
      </w:r>
      <w:r w:rsidR="00147AF4">
        <w:rPr>
          <w:rFonts w:ascii="Arial" w:eastAsia="Times New Roman" w:hAnsi="Arial" w:cs="Arial"/>
          <w:color w:val="000000"/>
          <w:sz w:val="24"/>
          <w:szCs w:val="24"/>
          <w:lang w:eastAsia="pt-BR"/>
        </w:rPr>
        <w:t xml:space="preserve">lha é utilizada de acordo com a disfunção estética </w:t>
      </w:r>
      <w:r w:rsidRPr="008C41D5">
        <w:rPr>
          <w:rFonts w:ascii="Arial" w:eastAsia="Times New Roman" w:hAnsi="Arial" w:cs="Arial"/>
          <w:color w:val="000000"/>
          <w:sz w:val="24"/>
          <w:szCs w:val="24"/>
          <w:lang w:eastAsia="pt-BR"/>
        </w:rPr>
        <w:t>apresentado pelo paciente. Para a permeação de ativos (medicamentos e/ou cosméticos), varia de 0,25mm, a 0,5mm. Para alcançar a derme e provocar a indução percutânea de colágeno se utiliza as agulhas com diâmetro maior</w:t>
      </w:r>
      <w:r w:rsidR="00D96FE7">
        <w:rPr>
          <w:rFonts w:ascii="Arial" w:eastAsia="Times New Roman" w:hAnsi="Arial" w:cs="Arial"/>
          <w:color w:val="000000"/>
          <w:sz w:val="24"/>
          <w:szCs w:val="24"/>
          <w:lang w:eastAsia="pt-BR"/>
        </w:rPr>
        <w:t xml:space="preserve"> variando entre 1,0mm à 3,0mm </w:t>
      </w:r>
      <w:r w:rsidR="00D96FE7">
        <w:rPr>
          <w:rFonts w:ascii="Arial" w:eastAsia="Times New Roman" w:hAnsi="Arial" w:cs="Arial"/>
          <w:color w:val="000000"/>
          <w:sz w:val="24"/>
          <w:szCs w:val="24"/>
          <w:lang w:eastAsia="pt-BR"/>
        </w:rPr>
        <w:fldChar w:fldCharType="begin" w:fldLock="1"/>
      </w:r>
      <w:r w:rsidR="00D96FE7">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D96FE7">
        <w:rPr>
          <w:rFonts w:ascii="Arial" w:eastAsia="Times New Roman" w:hAnsi="Arial" w:cs="Arial"/>
          <w:color w:val="000000"/>
          <w:sz w:val="24"/>
          <w:szCs w:val="24"/>
          <w:lang w:eastAsia="pt-BR"/>
        </w:rPr>
        <w:fldChar w:fldCharType="separate"/>
      </w:r>
      <w:r w:rsidR="00D96FE7" w:rsidRPr="00D96FE7">
        <w:rPr>
          <w:rFonts w:ascii="Arial" w:eastAsia="Times New Roman" w:hAnsi="Arial" w:cs="Arial"/>
          <w:noProof/>
          <w:color w:val="000000"/>
          <w:sz w:val="24"/>
          <w:szCs w:val="24"/>
          <w:lang w:eastAsia="pt-BR"/>
        </w:rPr>
        <w:t>(13)</w:t>
      </w:r>
      <w:r w:rsidR="00D96FE7">
        <w:rPr>
          <w:rFonts w:ascii="Arial" w:eastAsia="Times New Roman" w:hAnsi="Arial" w:cs="Arial"/>
          <w:color w:val="000000"/>
          <w:sz w:val="24"/>
          <w:szCs w:val="24"/>
          <w:lang w:eastAsia="pt-BR"/>
        </w:rPr>
        <w:fldChar w:fldCharType="end"/>
      </w:r>
      <w:r w:rsidR="00D96FE7">
        <w:rPr>
          <w:rFonts w:ascii="Arial" w:eastAsia="Times New Roman" w:hAnsi="Arial" w:cs="Arial"/>
          <w:color w:val="000000"/>
          <w:sz w:val="24"/>
          <w:szCs w:val="24"/>
          <w:lang w:eastAsia="pt-BR"/>
        </w:rPr>
        <w:fldChar w:fldCharType="begin" w:fldLock="1"/>
      </w:r>
      <w:r w:rsidR="00D96FE7">
        <w:rPr>
          <w:rFonts w:ascii="Arial" w:eastAsia="Times New Roman" w:hAnsi="Arial" w:cs="Arial"/>
          <w:color w:val="000000"/>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D96FE7">
        <w:rPr>
          <w:rFonts w:ascii="Arial" w:eastAsia="Times New Roman" w:hAnsi="Arial" w:cs="Arial"/>
          <w:color w:val="000000"/>
          <w:sz w:val="24"/>
          <w:szCs w:val="24"/>
          <w:lang w:eastAsia="pt-BR"/>
        </w:rPr>
        <w:fldChar w:fldCharType="separate"/>
      </w:r>
      <w:r w:rsidR="00D96FE7" w:rsidRPr="00D96FE7">
        <w:rPr>
          <w:rFonts w:ascii="Arial" w:eastAsia="Times New Roman" w:hAnsi="Arial" w:cs="Arial"/>
          <w:noProof/>
          <w:color w:val="000000"/>
          <w:sz w:val="24"/>
          <w:szCs w:val="24"/>
          <w:lang w:eastAsia="pt-BR"/>
        </w:rPr>
        <w:t>(8)</w:t>
      </w:r>
      <w:r w:rsidR="00D96FE7">
        <w:rPr>
          <w:rFonts w:ascii="Arial" w:eastAsia="Times New Roman" w:hAnsi="Arial" w:cs="Arial"/>
          <w:color w:val="000000"/>
          <w:sz w:val="24"/>
          <w:szCs w:val="24"/>
          <w:lang w:eastAsia="pt-BR"/>
        </w:rPr>
        <w:fldChar w:fldCharType="end"/>
      </w:r>
      <w:r w:rsidR="00D96FE7">
        <w:rPr>
          <w:rFonts w:ascii="Arial" w:eastAsia="Times New Roman" w:hAnsi="Arial" w:cs="Arial"/>
          <w:color w:val="000000"/>
          <w:sz w:val="24"/>
          <w:szCs w:val="24"/>
          <w:lang w:eastAsia="pt-BR"/>
        </w:rPr>
        <w:fldChar w:fldCharType="begin" w:fldLock="1"/>
      </w:r>
      <w:r w:rsidR="00D96FE7">
        <w:rPr>
          <w:rFonts w:ascii="Arial" w:eastAsia="Times New Roman" w:hAnsi="Arial" w:cs="Arial"/>
          <w:color w:val="000000"/>
          <w:sz w:val="24"/>
          <w:szCs w:val="24"/>
          <w:lang w:eastAsia="pt-BR"/>
        </w:rPr>
        <w:instrText>ADDIN CSL_CITATION {"citationItems":[{"id":"ITEM-1","itemData":{"DOI":"10.5935/2177-1235.2020rbcp0037","ISSN":"2177-1235","author":[{"dropping-particle":"","family":"Ferreira","given":"Adriana Da Silva","non-dropping-particle":"","parse-names":false,"suffix":""},{"dropping-particle":"","family":"Aita","given":"Daniella Leiros","non-dropping-particle":"","parse-names":false,"suffix":""},{"dropping-particle":"","family":"Muneratto","given":"Meire Aparecida","non-dropping-particle":"","parse-names":false,"suffix":""}],"container-title":"Revista Brasileira de Cirurgia Plástica (RBCP) – Brazilian Journal of Plastic Sugery","id":"ITEM-1","issue":"2","issued":{"date-parts":[["2020"]]},"page":"228-234","title":"Microneedling: a review","type":"article-journal","volume":"35"},"uris":["http://www.mendeley.com/documents/?uuid=2d159483-19a3-4acd-a1aa-1a2315c2c8fc"]}],"mendeley":{"formattedCitation":"(25)","plainTextFormattedCitation":"(25)","previouslyFormattedCitation":"(25)"},"properties":{"noteIndex":0},"schema":"https://github.com/citation-style-language/schema/raw/master/csl-citation.json"}</w:instrText>
      </w:r>
      <w:r w:rsidR="00D96FE7">
        <w:rPr>
          <w:rFonts w:ascii="Arial" w:eastAsia="Times New Roman" w:hAnsi="Arial" w:cs="Arial"/>
          <w:color w:val="000000"/>
          <w:sz w:val="24"/>
          <w:szCs w:val="24"/>
          <w:lang w:eastAsia="pt-BR"/>
        </w:rPr>
        <w:fldChar w:fldCharType="separate"/>
      </w:r>
      <w:r w:rsidR="00D96FE7" w:rsidRPr="00D96FE7">
        <w:rPr>
          <w:rFonts w:ascii="Arial" w:eastAsia="Times New Roman" w:hAnsi="Arial" w:cs="Arial"/>
          <w:noProof/>
          <w:color w:val="000000"/>
          <w:sz w:val="24"/>
          <w:szCs w:val="24"/>
          <w:lang w:eastAsia="pt-BR"/>
        </w:rPr>
        <w:t>(25)</w:t>
      </w:r>
      <w:r w:rsidR="00D96FE7">
        <w:rPr>
          <w:rFonts w:ascii="Arial" w:eastAsia="Times New Roman" w:hAnsi="Arial" w:cs="Arial"/>
          <w:color w:val="000000"/>
          <w:sz w:val="24"/>
          <w:szCs w:val="24"/>
          <w:lang w:eastAsia="pt-BR"/>
        </w:rPr>
        <w:fldChar w:fldCharType="end"/>
      </w:r>
      <w:r w:rsidR="00D96FE7">
        <w:rPr>
          <w:rFonts w:ascii="Arial" w:eastAsia="Times New Roman" w:hAnsi="Arial" w:cs="Arial"/>
          <w:color w:val="000000"/>
          <w:sz w:val="24"/>
          <w:szCs w:val="24"/>
          <w:lang w:eastAsia="pt-BR"/>
        </w:rPr>
        <w:fldChar w:fldCharType="begin" w:fldLock="1"/>
      </w:r>
      <w:r w:rsidR="00D96FE7">
        <w:rPr>
          <w:rFonts w:ascii="Arial" w:eastAsia="Times New Roman" w:hAnsi="Arial" w:cs="Arial"/>
          <w:color w:val="000000"/>
          <w:sz w:val="24"/>
          <w:szCs w:val="24"/>
          <w:lang w:eastAsia="pt-BR"/>
        </w:rPr>
        <w:instrText>ADDIN CSL_CITATION {"citationItems":[{"id":"ITEM-1","itemData":{"author":[{"dropping-particle":"De","family":"Andra-","given":"Emerson Vasconcelos","non-dropping-particle":"","parse-names":false,"suffix":""},{"dropping-particle":"","family":"Lima","given":"De","non-dropping-particle":"","parse-names":false,"suffix":""}],"id":"ITEM-1","issue":"3","issued":{"date-parts":[["2016"]]},"page":"242-245","title":"Artigo Original Radiofrequência pulsada com multiagulhas ( RFPM ® ) no tratamento de estrias atróficas","type":"article-journal","volume":"8"},"uris":["http://www.mendeley.com/documents/?uuid=ff02da8f-a33b-431f-bd7c-d9acb200245b"]}],"mendeley":{"formattedCitation":"(26)","plainTextFormattedCitation":"(26)","previouslyFormattedCitation":"(26)"},"properties":{"noteIndex":0},"schema":"https://github.com/citation-style-language/schema/raw/master/csl-citation.json"}</w:instrText>
      </w:r>
      <w:r w:rsidR="00D96FE7">
        <w:rPr>
          <w:rFonts w:ascii="Arial" w:eastAsia="Times New Roman" w:hAnsi="Arial" w:cs="Arial"/>
          <w:color w:val="000000"/>
          <w:sz w:val="24"/>
          <w:szCs w:val="24"/>
          <w:lang w:eastAsia="pt-BR"/>
        </w:rPr>
        <w:fldChar w:fldCharType="separate"/>
      </w:r>
      <w:r w:rsidR="00D96FE7" w:rsidRPr="00D96FE7">
        <w:rPr>
          <w:rFonts w:ascii="Arial" w:eastAsia="Times New Roman" w:hAnsi="Arial" w:cs="Arial"/>
          <w:noProof/>
          <w:color w:val="000000"/>
          <w:sz w:val="24"/>
          <w:szCs w:val="24"/>
          <w:lang w:eastAsia="pt-BR"/>
        </w:rPr>
        <w:t>(26)</w:t>
      </w:r>
      <w:r w:rsidR="00D96FE7">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w:t>
      </w:r>
      <w:r w:rsidR="00F63B0B" w:rsidRPr="008C41D5">
        <w:rPr>
          <w:rFonts w:ascii="Arial" w:eastAsia="Times New Roman" w:hAnsi="Arial" w:cs="Arial"/>
          <w:color w:val="000000"/>
          <w:sz w:val="24"/>
          <w:szCs w:val="24"/>
          <w:lang w:eastAsia="pt-BR"/>
        </w:rPr>
        <w:t xml:space="preserve"> Todo este processo é demonstrado a seguir com mais detalhes (FIGURA </w:t>
      </w:r>
      <w:r w:rsidR="00D8472F">
        <w:rPr>
          <w:rFonts w:ascii="Arial" w:eastAsia="Times New Roman" w:hAnsi="Arial" w:cs="Arial"/>
          <w:color w:val="000000"/>
          <w:sz w:val="24"/>
          <w:szCs w:val="24"/>
          <w:lang w:eastAsia="pt-BR"/>
        </w:rPr>
        <w:t>5</w:t>
      </w:r>
      <w:r w:rsidR="00F63B0B" w:rsidRPr="008C41D5">
        <w:rPr>
          <w:rFonts w:ascii="Arial" w:eastAsia="Times New Roman" w:hAnsi="Arial" w:cs="Arial"/>
          <w:color w:val="000000"/>
          <w:sz w:val="24"/>
          <w:szCs w:val="24"/>
          <w:lang w:eastAsia="pt-BR"/>
        </w:rPr>
        <w:t>).</w:t>
      </w:r>
      <w:r w:rsidR="00F63B0B" w:rsidRPr="008C41D5">
        <w:rPr>
          <w:rFonts w:ascii="Arial" w:eastAsia="Times New Roman" w:hAnsi="Arial" w:cs="Arial"/>
          <w:noProof/>
          <w:sz w:val="24"/>
          <w:szCs w:val="24"/>
          <w:lang w:eastAsia="pt-BR"/>
        </w:rPr>
        <w:t xml:space="preserve"> </w:t>
      </w:r>
    </w:p>
    <w:p w14:paraId="1A1EBD45" w14:textId="284FC35B" w:rsidR="00D8472F" w:rsidRDefault="00D8472F" w:rsidP="00FF6AF6">
      <w:pPr>
        <w:spacing w:after="0" w:line="360" w:lineRule="auto"/>
        <w:ind w:firstLine="284"/>
        <w:jc w:val="both"/>
        <w:rPr>
          <w:rFonts w:ascii="Arial" w:eastAsia="Times New Roman" w:hAnsi="Arial" w:cs="Arial"/>
          <w:noProof/>
          <w:sz w:val="24"/>
          <w:szCs w:val="24"/>
          <w:lang w:eastAsia="pt-BR"/>
        </w:rPr>
      </w:pPr>
    </w:p>
    <w:p w14:paraId="170631E2" w14:textId="63B46AF0" w:rsidR="00D8472F" w:rsidRDefault="00D8472F" w:rsidP="00FF6AF6">
      <w:pPr>
        <w:spacing w:after="0" w:line="360" w:lineRule="auto"/>
        <w:ind w:firstLine="284"/>
        <w:jc w:val="both"/>
        <w:rPr>
          <w:rFonts w:ascii="Arial" w:eastAsia="Times New Roman" w:hAnsi="Arial" w:cs="Arial"/>
          <w:noProof/>
          <w:sz w:val="24"/>
          <w:szCs w:val="24"/>
          <w:lang w:eastAsia="pt-BR"/>
        </w:rPr>
      </w:pPr>
    </w:p>
    <w:p w14:paraId="1B77701A" w14:textId="50145309" w:rsidR="00D8472F" w:rsidRDefault="00D8472F" w:rsidP="00FF6AF6">
      <w:pPr>
        <w:spacing w:after="0" w:line="360" w:lineRule="auto"/>
        <w:ind w:firstLine="284"/>
        <w:jc w:val="both"/>
        <w:rPr>
          <w:rFonts w:ascii="Arial" w:eastAsia="Times New Roman" w:hAnsi="Arial" w:cs="Arial"/>
          <w:noProof/>
          <w:sz w:val="24"/>
          <w:szCs w:val="24"/>
          <w:lang w:eastAsia="pt-BR"/>
        </w:rPr>
      </w:pPr>
    </w:p>
    <w:p w14:paraId="36C265F3" w14:textId="77777777" w:rsidR="00D8472F" w:rsidRPr="008C41D5" w:rsidRDefault="00D8472F" w:rsidP="00FF6AF6">
      <w:pPr>
        <w:spacing w:after="0" w:line="360" w:lineRule="auto"/>
        <w:ind w:firstLine="284"/>
        <w:jc w:val="both"/>
        <w:rPr>
          <w:rFonts w:ascii="Arial" w:eastAsia="Times New Roman" w:hAnsi="Arial" w:cs="Arial"/>
          <w:noProof/>
          <w:sz w:val="24"/>
          <w:szCs w:val="24"/>
          <w:lang w:eastAsia="pt-BR"/>
        </w:rPr>
      </w:pPr>
    </w:p>
    <w:p w14:paraId="2D133843" w14:textId="6D0CAA9D" w:rsidR="00F63B0B" w:rsidRPr="008C41D5" w:rsidRDefault="00F63B0B" w:rsidP="00F63B0B">
      <w:pPr>
        <w:spacing w:before="240" w:after="0" w:line="360" w:lineRule="auto"/>
        <w:ind w:firstLine="284"/>
        <w:jc w:val="center"/>
        <w:rPr>
          <w:rFonts w:ascii="Arial" w:eastAsia="Times New Roman" w:hAnsi="Arial" w:cs="Arial"/>
          <w:sz w:val="24"/>
          <w:szCs w:val="24"/>
          <w:lang w:eastAsia="pt-BR"/>
        </w:rPr>
      </w:pPr>
      <w:r w:rsidRPr="008C41D5">
        <w:rPr>
          <w:rFonts w:ascii="Arial" w:eastAsia="Times New Roman" w:hAnsi="Arial" w:cs="Arial"/>
          <w:b/>
          <w:bCs/>
          <w:color w:val="000000"/>
          <w:sz w:val="24"/>
          <w:szCs w:val="24"/>
          <w:lang w:eastAsia="pt-BR"/>
        </w:rPr>
        <w:t xml:space="preserve">Figura </w:t>
      </w:r>
      <w:r w:rsidR="00D8472F">
        <w:rPr>
          <w:rFonts w:ascii="Arial" w:eastAsia="Times New Roman" w:hAnsi="Arial" w:cs="Arial"/>
          <w:b/>
          <w:bCs/>
          <w:color w:val="000000"/>
          <w:sz w:val="24"/>
          <w:szCs w:val="24"/>
          <w:lang w:eastAsia="pt-BR"/>
        </w:rPr>
        <w:t>5</w:t>
      </w:r>
      <w:r w:rsidRPr="008C41D5">
        <w:rPr>
          <w:rFonts w:ascii="Arial" w:eastAsia="Times New Roman" w:hAnsi="Arial" w:cs="Arial"/>
          <w:b/>
          <w:bCs/>
          <w:color w:val="000000"/>
          <w:sz w:val="24"/>
          <w:szCs w:val="24"/>
          <w:lang w:eastAsia="pt-BR"/>
        </w:rPr>
        <w:t xml:space="preserve">.  </w:t>
      </w:r>
      <w:r w:rsidRPr="008C41D5">
        <w:rPr>
          <w:rFonts w:ascii="Arial" w:eastAsia="Times New Roman" w:hAnsi="Arial" w:cs="Arial"/>
          <w:color w:val="000000"/>
          <w:sz w:val="24"/>
          <w:szCs w:val="24"/>
          <w:lang w:eastAsia="pt-BR"/>
        </w:rPr>
        <w:t>Visão esquemática da penetração da agulha durante o procedimento.</w:t>
      </w:r>
    </w:p>
    <w:p w14:paraId="2CD868FE" w14:textId="77777777" w:rsidR="00F63B0B" w:rsidRPr="008C41D5" w:rsidRDefault="00F63B0B" w:rsidP="00FF6AF6">
      <w:pPr>
        <w:spacing w:after="0" w:line="360" w:lineRule="auto"/>
        <w:ind w:firstLine="284"/>
        <w:jc w:val="both"/>
        <w:rPr>
          <w:rFonts w:ascii="Arial" w:eastAsia="Times New Roman" w:hAnsi="Arial" w:cs="Arial"/>
          <w:noProof/>
          <w:sz w:val="24"/>
          <w:szCs w:val="24"/>
          <w:lang w:eastAsia="pt-BR"/>
        </w:rPr>
      </w:pPr>
    </w:p>
    <w:p w14:paraId="5D02913F" w14:textId="250D5AEA" w:rsidR="00087FBA" w:rsidRPr="008C41D5" w:rsidRDefault="00F63B0B" w:rsidP="00F63B0B">
      <w:pPr>
        <w:spacing w:after="0" w:line="360" w:lineRule="auto"/>
        <w:ind w:firstLine="284"/>
        <w:jc w:val="center"/>
        <w:rPr>
          <w:rFonts w:ascii="Arial" w:eastAsia="Times New Roman" w:hAnsi="Arial" w:cs="Arial"/>
          <w:sz w:val="24"/>
          <w:szCs w:val="24"/>
          <w:lang w:eastAsia="pt-BR"/>
        </w:rPr>
      </w:pPr>
      <w:r w:rsidRPr="008C41D5">
        <w:rPr>
          <w:rFonts w:ascii="Arial" w:eastAsia="Times New Roman" w:hAnsi="Arial" w:cs="Arial"/>
          <w:noProof/>
          <w:sz w:val="24"/>
          <w:szCs w:val="24"/>
          <w:lang w:eastAsia="pt-BR"/>
        </w:rPr>
        <w:drawing>
          <wp:inline distT="0" distB="0" distL="0" distR="0" wp14:anchorId="12337F25" wp14:editId="5CA17732">
            <wp:extent cx="3919993" cy="2969220"/>
            <wp:effectExtent l="0" t="0" r="4445" b="317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jpgk.jpg"/>
                    <pic:cNvPicPr/>
                  </pic:nvPicPr>
                  <pic:blipFill>
                    <a:blip r:embed="rId11">
                      <a:extLst>
                        <a:ext uri="{28A0092B-C50C-407E-A947-70E740481C1C}">
                          <a14:useLocalDpi xmlns:a14="http://schemas.microsoft.com/office/drawing/2010/main" val="0"/>
                        </a:ext>
                      </a:extLst>
                    </a:blip>
                    <a:stretch>
                      <a:fillRect/>
                    </a:stretch>
                  </pic:blipFill>
                  <pic:spPr>
                    <a:xfrm>
                      <a:off x="0" y="0"/>
                      <a:ext cx="3917082" cy="2967015"/>
                    </a:xfrm>
                    <a:prstGeom prst="rect">
                      <a:avLst/>
                    </a:prstGeom>
                  </pic:spPr>
                </pic:pic>
              </a:graphicData>
            </a:graphic>
          </wp:inline>
        </w:drawing>
      </w:r>
    </w:p>
    <w:p w14:paraId="2FFFF0DC" w14:textId="77777777" w:rsidR="00F63B0B" w:rsidRPr="008C41D5" w:rsidRDefault="00F63B0B" w:rsidP="00F63B0B">
      <w:pPr>
        <w:spacing w:before="240" w:after="0" w:line="360" w:lineRule="auto"/>
        <w:ind w:firstLine="284"/>
        <w:jc w:val="both"/>
        <w:rPr>
          <w:rFonts w:ascii="Arial" w:eastAsia="Times New Roman" w:hAnsi="Arial" w:cs="Arial"/>
          <w:sz w:val="24"/>
          <w:szCs w:val="24"/>
          <w:shd w:val="clear" w:color="auto" w:fill="FFFFFF"/>
          <w:lang w:eastAsia="pt-BR"/>
        </w:rPr>
      </w:pPr>
      <w:r w:rsidRPr="008C41D5">
        <w:rPr>
          <w:rFonts w:ascii="Arial" w:eastAsia="Times New Roman" w:hAnsi="Arial" w:cs="Arial"/>
          <w:b/>
          <w:bCs/>
          <w:sz w:val="24"/>
          <w:szCs w:val="24"/>
          <w:lang w:eastAsia="pt-BR"/>
        </w:rPr>
        <w:t xml:space="preserve">Fonte: </w:t>
      </w:r>
      <w:r w:rsidRPr="008C41D5">
        <w:rPr>
          <w:rFonts w:ascii="Arial" w:eastAsia="Times New Roman" w:hAnsi="Arial" w:cs="Arial"/>
          <w:sz w:val="24"/>
          <w:szCs w:val="24"/>
          <w:lang w:eastAsia="pt-BR"/>
        </w:rPr>
        <w:t>(</w:t>
      </w:r>
      <w:r w:rsidRPr="008C41D5">
        <w:rPr>
          <w:rFonts w:ascii="Arial" w:eastAsia="Times New Roman" w:hAnsi="Arial" w:cs="Arial"/>
          <w:sz w:val="24"/>
          <w:szCs w:val="24"/>
          <w:shd w:val="clear" w:color="auto" w:fill="FFFFFF"/>
          <w:lang w:eastAsia="pt-BR"/>
        </w:rPr>
        <w:t>DE ANDRADE LIMA; DE ANDRADE LIMA; TAKANO, 2013).</w:t>
      </w:r>
    </w:p>
    <w:p w14:paraId="0C659489" w14:textId="77777777" w:rsidR="00F63B0B" w:rsidRPr="008C41D5" w:rsidRDefault="00F63B0B" w:rsidP="00F63B0B">
      <w:pPr>
        <w:spacing w:after="0" w:line="360" w:lineRule="auto"/>
        <w:ind w:firstLine="284"/>
        <w:jc w:val="center"/>
        <w:rPr>
          <w:rFonts w:ascii="Arial" w:eastAsia="Times New Roman" w:hAnsi="Arial" w:cs="Arial"/>
          <w:sz w:val="24"/>
          <w:szCs w:val="24"/>
          <w:lang w:eastAsia="pt-BR"/>
        </w:rPr>
      </w:pPr>
    </w:p>
    <w:p w14:paraId="468B15D9" w14:textId="6F26F91C" w:rsidR="00087FBA" w:rsidRPr="008C41D5" w:rsidRDefault="00087FBA" w:rsidP="00FF6AF6">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Essa técnica de microagulhamento melhora não só o aspecto das estrias como também, melasmas, manchas de acnes, proporcionando o fechamento dos poros, cicatrizes, auxilia no tratamento de queda capilar (alopecias), diminuindo também as linhas de expressões </w:t>
      </w:r>
      <w:r w:rsidR="00D96FE7">
        <w:rPr>
          <w:rFonts w:ascii="Arial" w:eastAsia="Times New Roman" w:hAnsi="Arial" w:cs="Arial"/>
          <w:color w:val="000000"/>
          <w:sz w:val="24"/>
          <w:szCs w:val="24"/>
          <w:lang w:eastAsia="pt-BR"/>
        </w:rPr>
        <w:fldChar w:fldCharType="begin" w:fldLock="1"/>
      </w:r>
      <w:r w:rsidR="00D96FE7">
        <w:rPr>
          <w:rFonts w:ascii="Arial" w:eastAsia="Times New Roman" w:hAnsi="Arial" w:cs="Arial"/>
          <w:color w:val="000000"/>
          <w:sz w:val="24"/>
          <w:szCs w:val="24"/>
          <w:lang w:eastAsia="pt-BR"/>
        </w:rPr>
        <w:instrText>ADDIN CSL_CITATION {"citationItems":[{"id":"ITEM-1","itemData":{"DOI":"10.1111/dth.12714","ISSN":"15298019","PMID":"30246914","abstract":"Skin microneedling accelerates the process of skin regeneration through the creation of numerous microinjuries which emerge when skin is deeply punctured with very thin needles. The whole procedure evokes various reactions which can be divided into three major phases: inflammation, proliferation, and remodeling. It activates platelet growth factors which are responsible for the stimulation of fibroblasts to produce collagen and elastin. Moreover, skin breakdown enhances penetration of active ingredients. Treatment can be performed with the use of different devices, all equipped with needles of various lengths. Due to the fact that skin microneedling stimulates the synthesis of significant rebuilding and structural skin elements (collagen, elastin, proteoglycan), it is used in the treatment of many skin defects of different etiologies (e.g., photoaging, wrinkles, loss of elasticity, hypo- or hypertrophic scars, pigmentation changes, infraorbital dark circles, teleangiectasia, stretch marks, cellulite, alopecia, and vitiligo). In order to accelerate postsurgical regeneration and/or to enhance effects, microneedling is combined with the application of UV light (photodynamic therapy with ALA), LED light, platelet-rich plasma, chemical peels, stem cells, retinoids and other pharmaceuticals, and vitamins. High effectiveness, limited number of side effects, and short recovery time, make skin microneedling a popular cosmetic, and medical treatment.","author":[{"dropping-particle":"","family":"Zduńska","given":"Kamila","non-dropping-particle":"","parse-names":false,"suffix":""},{"dropping-particle":"","family":"Kołodziejczak","given":"Anna","non-dropping-particle":"","parse-names":false,"suffix":""},{"dropping-particle":"","family":"Rotsztejn","given":"Helena","non-dropping-particle":"","parse-names":false,"suffix":""}],"container-title":"Dermatologic Therapy","id":"ITEM-1","issue":"6","issued":{"date-parts":[["2018"]]},"page":"1-8","title":"Is skin microneedling a good alternative method of various skin defects removal","type":"article-journal","volume":"31"},"uris":["http://www.mendeley.com/documents/?uuid=805ec15b-86ed-4036-bbfd-cddd027859d6"]}],"mendeley":{"formattedCitation":"(9)","plainTextFormattedCitation":"(9)","previouslyFormattedCitation":"(9)"},"properties":{"noteIndex":0},"schema":"https://github.com/citation-style-language/schema/raw/master/csl-citation.json"}</w:instrText>
      </w:r>
      <w:r w:rsidR="00D96FE7">
        <w:rPr>
          <w:rFonts w:ascii="Arial" w:eastAsia="Times New Roman" w:hAnsi="Arial" w:cs="Arial"/>
          <w:color w:val="000000"/>
          <w:sz w:val="24"/>
          <w:szCs w:val="24"/>
          <w:lang w:eastAsia="pt-BR"/>
        </w:rPr>
        <w:fldChar w:fldCharType="separate"/>
      </w:r>
      <w:r w:rsidR="00D96FE7" w:rsidRPr="00D96FE7">
        <w:rPr>
          <w:rFonts w:ascii="Arial" w:eastAsia="Times New Roman" w:hAnsi="Arial" w:cs="Arial"/>
          <w:noProof/>
          <w:color w:val="000000"/>
          <w:sz w:val="24"/>
          <w:szCs w:val="24"/>
          <w:lang w:eastAsia="pt-BR"/>
        </w:rPr>
        <w:t>(9)</w:t>
      </w:r>
      <w:r w:rsidR="00D96FE7">
        <w:rPr>
          <w:rFonts w:ascii="Arial" w:eastAsia="Times New Roman" w:hAnsi="Arial" w:cs="Arial"/>
          <w:color w:val="000000"/>
          <w:sz w:val="24"/>
          <w:szCs w:val="24"/>
          <w:lang w:eastAsia="pt-BR"/>
        </w:rPr>
        <w:fldChar w:fldCharType="end"/>
      </w:r>
      <w:r w:rsidR="00D96FE7">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{"citationItems":[{"id":"ITEM-1","itemData":{"abstract":"As cicatrizes de acne causam um desconforto estético para a maioria das mulheres, levando-as à busca de tratamentos que amenizem o aspecto dessas afecções. Essas atrofias são depressões dérmicas provocadas por destruição do colágeno durante doenças cutâneas de caráter inflamatório. Entre os métodos de tratamento, encontra-se o microagulhamento, uma técnica desenvolvida em produzir minúsculos furos na pele com o objetivo de gerar um processo inflamatório local para um posterior reparo tecidual. O estudo teve como objetivo demonstrar possível melhora nas cicatrizes atróficas de acne por meio do microagulhamento com a modalidade dermapen. Foram selecionadas seis voluntárias do gênero feminino, com idade entre 20 a 30 anos apresentando cicatrizes atróficas de acne na face. O experimento foi realizado na Clínica Corpo e Essência, localizado na cidade de Lins/SP. Foram realizadas quatro sessões com o intervalo de 21 dias entre elas. Como resultado obteve-se uma discreta melhora na aparência das cicatrizes atróficas de acne, além de benefícios como, luminosidade e aspecto da pele.","author":[{"dropping-particle":"","family":"Pereira","given":"Beatriz Bueno","non-dropping-particle":"","parse-names":false,"suffix":""},{"dropping-particle":"","family":"Terruel","given":"Silva","non-dropping-particle":"","parse-names":false,"suffix":""},{"dropping-particle":"","family":"Fernanda","given":"Maira","non-dropping-particle":"","parse-names":false,"suffix":""},{"dropping-particle":"","family":"Carrillo","given":"Boulhossa","non-dropping-particle":"","parse-names":false,"suffix":""}],"container-title":"Revista científica do Unisalesiano","id":"ITEM-1","issued":{"date-parts":[["2016"]]},"title":"Tratamento das cicatrizes atróficas de acne por meio do microagulhamento com equipamento dermapen em mulheres entre 20 e 30 anos","type":"article-journal"},"uris":["http://www.mendeley.com/documents/?uuid=25d047c7-619b-4b9f-a36b-31a92d4ee8f6"]}],"mendeley":{"formattedCitation":"(27)","plainTextFormattedCitation":"(27)","previouslyFormattedCitation":"(27)"},"properties":{"noteIndex":0},"schema":"https://github.com/citation-style-language/schema/raw/master/csl-citation.json"}</w:instrText>
      </w:r>
      <w:r w:rsidR="00D96FE7">
        <w:rPr>
          <w:rFonts w:ascii="Arial" w:eastAsia="Times New Roman" w:hAnsi="Arial" w:cs="Arial"/>
          <w:color w:val="000000"/>
          <w:sz w:val="24"/>
          <w:szCs w:val="24"/>
          <w:lang w:eastAsia="pt-BR"/>
        </w:rPr>
        <w:fldChar w:fldCharType="separate"/>
      </w:r>
      <w:r w:rsidR="00D96FE7" w:rsidRPr="00D96FE7">
        <w:rPr>
          <w:rFonts w:ascii="Arial" w:eastAsia="Times New Roman" w:hAnsi="Arial" w:cs="Arial"/>
          <w:noProof/>
          <w:color w:val="000000"/>
          <w:sz w:val="24"/>
          <w:szCs w:val="24"/>
          <w:lang w:eastAsia="pt-BR"/>
        </w:rPr>
        <w:t>(27)</w:t>
      </w:r>
      <w:r w:rsidR="00D96FE7">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w:t>
      </w:r>
      <w:r w:rsidR="00870A5C">
        <w:rPr>
          <w:rFonts w:ascii="Arial" w:eastAsia="Times New Roman" w:hAnsi="Arial" w:cs="Arial"/>
          <w:color w:val="000000"/>
          <w:sz w:val="24"/>
          <w:szCs w:val="24"/>
          <w:lang w:eastAsia="pt-BR"/>
        </w:rPr>
        <w:t xml:space="preserve"> </w:t>
      </w:r>
      <w:r w:rsidR="00870A5C" w:rsidRPr="008C41D5">
        <w:rPr>
          <w:rFonts w:ascii="Arial" w:eastAsia="Times New Roman" w:hAnsi="Arial" w:cs="Arial"/>
          <w:color w:val="000000"/>
          <w:sz w:val="24"/>
          <w:szCs w:val="24"/>
          <w:lang w:eastAsia="pt-BR"/>
        </w:rPr>
        <w:t>Trata-se de um procedimento muito procurado pelo fato de não ser invasivo, com efeitos prolongados podendo durar até dois anos, além do custo-benefício que é excelente</w:t>
      </w:r>
      <w:r w:rsidR="00870A5C">
        <w:rPr>
          <w:rFonts w:ascii="Arial" w:eastAsia="Times New Roman" w:hAnsi="Arial" w:cs="Arial"/>
          <w:color w:val="000000"/>
          <w:sz w:val="24"/>
          <w:szCs w:val="24"/>
          <w:lang w:eastAsia="pt-BR"/>
        </w:rPr>
        <w:t xml:space="preserve"> </w:t>
      </w:r>
      <w:r w:rsidR="00870A5C">
        <w:rPr>
          <w:rFonts w:ascii="Arial" w:eastAsia="Times New Roman" w:hAnsi="Arial" w:cs="Arial"/>
          <w:color w:val="000000"/>
          <w:sz w:val="24"/>
          <w:szCs w:val="24"/>
          <w:lang w:eastAsia="pt-BR"/>
        </w:rPr>
        <w:fldChar w:fldCharType="begin" w:fldLock="1"/>
      </w:r>
      <w:r w:rsidR="00870A5C">
        <w:rPr>
          <w:rFonts w:ascii="Arial" w:eastAsia="Times New Roman" w:hAnsi="Arial" w:cs="Arial"/>
          <w:color w:val="000000"/>
          <w:sz w:val="24"/>
          <w:szCs w:val="24"/>
          <w:lang w:eastAsia="pt-BR"/>
        </w:rPr>
        <w:instrText>ADDIN CSL_CITATION {"citationItems":[{"id":"ITEM-1","itemData":{"ISSN":"15459616","PMID":"28403263","abstract":"INTRODUCTION: Microneedling procedures are growing in popularity for a wide variety of skin conditions. This paper comprehensively reviews the medical literature regarding skin needling efficacy and safety in all skin types and in multiple dermatologic conditions. METHODS: A PubMed literature search was conducted in all languages without restriction and bibliographies of relevant articles reviewed. Search terms included: “microneedling,” “percutaneous collagen induction,” “needling,” “skin needling,” and “dermaroller.” RESULTS: Microneedling is most commonly used for acne scars and cosmetic rejuvenation, however, treatment benefit has also been seen in varicella scars, burn scars, keloids, acne, alopecia, and periorbital melanosis, and has improved flap and graft survival, and enhanced transdermal delivery of topical products. Side effects were mild and self-limited, with few reports of post-inflammatory hyperpigmentation, and isolated reports of tram tracking, facial allergic granuloma, and systemic hypersensitivity. DISCUSS: Microneedling represents a safe, cost-effective, and efficacious treatment option for a variety of dermatologic conditions in all skin types. More double-blinded, randomized, controlled trials are required to make more definitive conclusions.","author":[{"dropping-particle":"","family":"Bonati","given":"Lauren Meshkov","non-dropping-particle":"","parse-names":false,"suffix":""},{"dropping-particle":"","family":"Epstein","given":"Gorana Kuka","non-dropping-particle":"","parse-names":false,"suffix":""},{"dropping-particle":"","family":"Strugar","given":"Tamara Lazic","non-dropping-particle":"","parse-names":false,"suffix":""}],"container-title":"Journal of Drugs in Dermatology","id":"ITEM-1","issue":"4","issued":{"date-parts":[["2017"]]},"page":"308-314","title":"Microneedling in all skin types: A review","type":"article-journal","volume":"16"},"uris":["http://www.mendeley.com/documents/?uuid=95ed94dc-acb7-4d2a-9597-bfb42eb1758e"]}],"mendeley":{"formattedCitation":"(31)","plainTextFormattedCitation":"(31)","previouslyFormattedCitation":"(31)"},"properties":{"noteIndex":0},"schema":"https://github.com/citation-style-language/schema/raw/master/csl-citation.json"}</w:instrText>
      </w:r>
      <w:r w:rsidR="00870A5C">
        <w:rPr>
          <w:rFonts w:ascii="Arial" w:eastAsia="Times New Roman" w:hAnsi="Arial" w:cs="Arial"/>
          <w:color w:val="000000"/>
          <w:sz w:val="24"/>
          <w:szCs w:val="24"/>
          <w:lang w:eastAsia="pt-BR"/>
        </w:rPr>
        <w:fldChar w:fldCharType="separate"/>
      </w:r>
      <w:r w:rsidR="00870A5C" w:rsidRPr="00CD072E">
        <w:rPr>
          <w:rFonts w:ascii="Arial" w:eastAsia="Times New Roman" w:hAnsi="Arial" w:cs="Arial"/>
          <w:noProof/>
          <w:color w:val="000000"/>
          <w:sz w:val="24"/>
          <w:szCs w:val="24"/>
          <w:lang w:eastAsia="pt-BR"/>
        </w:rPr>
        <w:t>(31)</w:t>
      </w:r>
      <w:r w:rsidR="00870A5C">
        <w:rPr>
          <w:rFonts w:ascii="Arial" w:eastAsia="Times New Roman" w:hAnsi="Arial" w:cs="Arial"/>
          <w:color w:val="000000"/>
          <w:sz w:val="24"/>
          <w:szCs w:val="24"/>
          <w:lang w:eastAsia="pt-BR"/>
        </w:rPr>
        <w:fldChar w:fldCharType="end"/>
      </w:r>
      <w:r w:rsidR="00870A5C">
        <w:rPr>
          <w:rFonts w:ascii="Arial" w:eastAsia="Times New Roman" w:hAnsi="Arial" w:cs="Arial"/>
          <w:color w:val="000000"/>
          <w:sz w:val="24"/>
          <w:szCs w:val="24"/>
          <w:lang w:eastAsia="pt-BR"/>
        </w:rPr>
        <w:t xml:space="preserve">. </w:t>
      </w:r>
    </w:p>
    <w:p w14:paraId="5770C7FD" w14:textId="5E2DAF03" w:rsidR="00FF6AF6" w:rsidRPr="008C41D5" w:rsidRDefault="00D8472F" w:rsidP="00F63B0B">
      <w:pPr>
        <w:spacing w:after="0" w:line="360" w:lineRule="auto"/>
        <w:ind w:firstLine="284"/>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Esta técnica</w:t>
      </w:r>
      <w:r w:rsidR="00087FBA" w:rsidRPr="008C41D5">
        <w:rPr>
          <w:rFonts w:ascii="Arial" w:eastAsia="Times New Roman" w:hAnsi="Arial" w:cs="Arial"/>
          <w:color w:val="000000"/>
          <w:sz w:val="24"/>
          <w:szCs w:val="24"/>
          <w:lang w:eastAsia="pt-BR"/>
        </w:rPr>
        <w:t>,</w:t>
      </w:r>
      <w:r w:rsidR="00EE48AD" w:rsidRPr="008C41D5">
        <w:rPr>
          <w:rFonts w:ascii="Arial" w:eastAsia="Times New Roman" w:hAnsi="Arial" w:cs="Arial"/>
          <w:color w:val="000000"/>
          <w:sz w:val="24"/>
          <w:szCs w:val="24"/>
          <w:lang w:eastAsia="pt-BR"/>
        </w:rPr>
        <w:t xml:space="preserve"> </w:t>
      </w:r>
      <w:r w:rsidR="00087FBA" w:rsidRPr="008C41D5">
        <w:rPr>
          <w:rFonts w:ascii="Arial" w:eastAsia="Times New Roman" w:hAnsi="Arial" w:cs="Arial"/>
          <w:color w:val="000000"/>
          <w:sz w:val="24"/>
          <w:szCs w:val="24"/>
          <w:lang w:eastAsia="pt-BR"/>
        </w:rPr>
        <w:t>também conhecid</w:t>
      </w:r>
      <w:r>
        <w:rPr>
          <w:rFonts w:ascii="Arial" w:eastAsia="Times New Roman" w:hAnsi="Arial" w:cs="Arial"/>
          <w:color w:val="000000"/>
          <w:sz w:val="24"/>
          <w:szCs w:val="24"/>
          <w:lang w:eastAsia="pt-BR"/>
        </w:rPr>
        <w:t>a</w:t>
      </w:r>
      <w:r w:rsidR="00087FBA" w:rsidRPr="008C41D5">
        <w:rPr>
          <w:rFonts w:ascii="Arial" w:eastAsia="Times New Roman" w:hAnsi="Arial" w:cs="Arial"/>
          <w:color w:val="000000"/>
          <w:sz w:val="24"/>
          <w:szCs w:val="24"/>
          <w:lang w:eastAsia="pt-BR"/>
        </w:rPr>
        <w:t xml:space="preserve"> como terapia de indução percutânea de </w:t>
      </w:r>
      <w:r w:rsidR="00087FBA" w:rsidRPr="008C41D5">
        <w:rPr>
          <w:rFonts w:ascii="Arial" w:eastAsia="Times New Roman" w:hAnsi="Arial" w:cs="Arial"/>
          <w:sz w:val="24"/>
          <w:szCs w:val="24"/>
          <w:lang w:eastAsia="pt-BR"/>
        </w:rPr>
        <w:t xml:space="preserve">colágeno, provoca pequenos furos, alcançando a derme, ocasionando vermelhidão e até sangramento. </w:t>
      </w:r>
      <w:r w:rsidR="00087FBA" w:rsidRPr="008C41D5">
        <w:rPr>
          <w:rFonts w:ascii="Arial" w:eastAsia="Times New Roman" w:hAnsi="Arial" w:cs="Arial"/>
          <w:color w:val="000000"/>
          <w:sz w:val="24"/>
          <w:szCs w:val="24"/>
          <w:lang w:eastAsia="pt-BR"/>
        </w:rPr>
        <w:t>Com a formação de micro lesões, consequentemente</w:t>
      </w:r>
      <w:r w:rsidR="00EE48AD"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o organismo faz o reparo tentando restabelecer a homeostasia, ativando o processo da inflamação, plaquet</w:t>
      </w:r>
      <w:r w:rsidR="000F0E92" w:rsidRPr="008C41D5">
        <w:rPr>
          <w:rFonts w:ascii="Arial" w:eastAsia="Times New Roman" w:hAnsi="Arial" w:cs="Arial"/>
          <w:color w:val="000000"/>
          <w:sz w:val="24"/>
          <w:szCs w:val="24"/>
          <w:lang w:eastAsia="pt-BR"/>
        </w:rPr>
        <w:t>ário e o sistema imunológico</w:t>
      </w:r>
      <w:r w:rsidR="00087FBA" w:rsidRPr="008C41D5">
        <w:rPr>
          <w:rFonts w:ascii="Arial" w:eastAsia="Times New Roman" w:hAnsi="Arial" w:cs="Arial"/>
          <w:color w:val="000000"/>
          <w:sz w:val="24"/>
          <w:szCs w:val="24"/>
          <w:lang w:eastAsia="pt-BR"/>
        </w:rPr>
        <w:t xml:space="preserve"> </w:t>
      </w:r>
      <w:r w:rsidR="00A71E9D">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{"citationItems":[{"id":"ITEM-1","itemData":{"DOI":"10.5935/scd1984-8773.2016831860","ISSN":"19848773","abstract":"Acne scars present at the end of the inflammatory phase of acne vulgaris have been treated with procedures that stimulate the production of collagen, such as microneedling. Six patients with acne scars were selected. Microneedling was performed with 2.5 mm needles. Subjective improvement was observed in all patients. In the technique of percutaneous collagen induction there is release of cytokines, growth factors and angiogenesis, with final production of type I collagen, making microneedling an excellent option for the treatment of acne scars, both for its cost/ benefit and for not drawing patients away from their daily activities.","author":[{"dropping-particle":"","family":"Santana","given":"Cândida Naira Lima e.Lima","non-dropping-particle":"","parse-names":false,"suffix":""},{"dropping-particle":"","family":"Pereira","given":"Daniele do Nascimento","non-dropping-particle":"","parse-names":false,"suffix":""},{"dropping-particle":"","family":"Vasconcellos","given":"Jaqueline Barbeito","non-dropping-particle":"De","parse-names":false,"suffix":""},{"dropping-particle":"","family":"Lacerda","given":"Vanessa de Carvalho","non-dropping-particle":"","parse-names":false,"suffix":""},{"dropping-particle":"","family":"Vasconcelos","given":"Barbara Nader","non-dropping-particle":"","parse-names":false,"suffix":""}],"container-title":"Surgical and Cosmetic Dermatology","id":"ITEM-1","issued":{"date-parts":[["2016"]]},"title":"Microagulhamento no tratamento de cicatrizes atróficas de acne: Série de casos","type":"article-journal"},"uris":["http://www.mendeley.com/documents/?uuid=b376f544-53a4-4284-955f-781c0e955ad1"]}],"mendeley":{"formattedCitation":"(28)","plainTextFormattedCitation":"(28)","previouslyFormattedCitation":"(28)"},"properties":{"noteIndex":0},"schema":"https://github.com/citation-style-language/schema/raw/master/csl-citation.json"}</w:instrText>
      </w:r>
      <w:r w:rsidR="00A71E9D">
        <w:rPr>
          <w:rFonts w:ascii="Arial" w:eastAsia="Times New Roman" w:hAnsi="Arial" w:cs="Arial"/>
          <w:color w:val="000000"/>
          <w:sz w:val="24"/>
          <w:szCs w:val="24"/>
          <w:lang w:eastAsia="pt-BR"/>
        </w:rPr>
        <w:fldChar w:fldCharType="separate"/>
      </w:r>
      <w:r w:rsidR="00A71E9D" w:rsidRPr="00A71E9D">
        <w:rPr>
          <w:rFonts w:ascii="Arial" w:eastAsia="Times New Roman" w:hAnsi="Arial" w:cs="Arial"/>
          <w:noProof/>
          <w:color w:val="000000"/>
          <w:sz w:val="24"/>
          <w:szCs w:val="24"/>
          <w:lang w:eastAsia="pt-BR"/>
        </w:rPr>
        <w:t>(28)</w:t>
      </w:r>
      <w:r w:rsidR="00A71E9D">
        <w:rPr>
          <w:rFonts w:ascii="Arial" w:eastAsia="Times New Roman" w:hAnsi="Arial" w:cs="Arial"/>
          <w:color w:val="000000"/>
          <w:sz w:val="24"/>
          <w:szCs w:val="24"/>
          <w:lang w:eastAsia="pt-BR"/>
        </w:rPr>
        <w:fldChar w:fldCharType="end"/>
      </w:r>
      <w:r>
        <w:rPr>
          <w:rFonts w:ascii="Arial" w:eastAsia="Times New Roman" w:hAnsi="Arial" w:cs="Arial"/>
          <w:color w:val="000000"/>
          <w:sz w:val="24"/>
          <w:szCs w:val="24"/>
          <w:lang w:eastAsia="pt-BR"/>
        </w:rPr>
        <w:t>.</w:t>
      </w:r>
    </w:p>
    <w:p w14:paraId="3DB9B65F" w14:textId="16FE37DE" w:rsidR="000F0E92" w:rsidRPr="008C41D5" w:rsidRDefault="00087FBA" w:rsidP="00FF6AF6">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sz w:val="24"/>
          <w:szCs w:val="24"/>
          <w:lang w:eastAsia="pt-BR"/>
        </w:rPr>
        <w:t xml:space="preserve">Com a grande quantidade de </w:t>
      </w:r>
      <w:r w:rsidR="00147AF4" w:rsidRPr="00147AF4">
        <w:rPr>
          <w:rFonts w:ascii="Arial" w:eastAsia="Times New Roman" w:hAnsi="Arial" w:cs="Arial"/>
          <w:sz w:val="24"/>
          <w:szCs w:val="24"/>
          <w:lang w:eastAsia="pt-BR"/>
        </w:rPr>
        <w:t>microcanais</w:t>
      </w:r>
      <w:r w:rsidR="000F0E92" w:rsidRPr="008C41D5">
        <w:rPr>
          <w:rFonts w:ascii="Arial" w:eastAsia="Times New Roman" w:hAnsi="Arial" w:cs="Arial"/>
          <w:sz w:val="24"/>
          <w:szCs w:val="24"/>
          <w:lang w:eastAsia="pt-BR"/>
        </w:rPr>
        <w:t xml:space="preserve"> passando pela epiderme</w:t>
      </w:r>
      <w:r w:rsidR="00935DB6" w:rsidRPr="008C41D5">
        <w:rPr>
          <w:rFonts w:ascii="Arial" w:eastAsia="Times New Roman" w:hAnsi="Arial" w:cs="Arial"/>
          <w:sz w:val="24"/>
          <w:szCs w:val="24"/>
          <w:lang w:eastAsia="pt-BR"/>
        </w:rPr>
        <w:t xml:space="preserve"> </w:t>
      </w:r>
      <w:r w:rsidR="000F0E92" w:rsidRPr="008C41D5">
        <w:rPr>
          <w:rFonts w:ascii="Arial" w:eastAsia="Times New Roman" w:hAnsi="Arial" w:cs="Arial"/>
          <w:sz w:val="24"/>
          <w:szCs w:val="24"/>
          <w:lang w:eastAsia="pt-BR"/>
        </w:rPr>
        <w:t>logo penetra</w:t>
      </w:r>
      <w:r w:rsidRPr="008C41D5">
        <w:rPr>
          <w:rFonts w:ascii="Arial" w:eastAsia="Times New Roman" w:hAnsi="Arial" w:cs="Arial"/>
          <w:sz w:val="24"/>
          <w:szCs w:val="24"/>
          <w:lang w:eastAsia="pt-BR"/>
        </w:rPr>
        <w:t xml:space="preserve"> </w:t>
      </w:r>
      <w:r w:rsidR="000F0E92" w:rsidRPr="008C41D5">
        <w:rPr>
          <w:rFonts w:ascii="Arial" w:eastAsia="Times New Roman" w:hAnsi="Arial" w:cs="Arial"/>
          <w:sz w:val="24"/>
          <w:szCs w:val="24"/>
          <w:lang w:eastAsia="pt-BR"/>
        </w:rPr>
        <w:t>n</w:t>
      </w:r>
      <w:r w:rsidRPr="008C41D5">
        <w:rPr>
          <w:rFonts w:ascii="Arial" w:eastAsia="Times New Roman" w:hAnsi="Arial" w:cs="Arial"/>
          <w:sz w:val="24"/>
          <w:szCs w:val="24"/>
          <w:lang w:eastAsia="pt-BR"/>
        </w:rPr>
        <w:t xml:space="preserve">a derme papilar. As feridas criam uma zona confluente de lesão superficial, que inicia o processo </w:t>
      </w:r>
      <w:r w:rsidRPr="008C41D5">
        <w:rPr>
          <w:rFonts w:ascii="Arial" w:eastAsia="Times New Roman" w:hAnsi="Arial" w:cs="Arial"/>
          <w:color w:val="000000"/>
          <w:sz w:val="24"/>
          <w:szCs w:val="24"/>
          <w:lang w:eastAsia="pt-BR"/>
        </w:rPr>
        <w:t>normal de cura de feridas com liberação de vários fatores de crescimento que estimula a migração e a proliferação de fibroblastos, resultando em deposição de colágeno, rev</w:t>
      </w:r>
      <w:r w:rsidR="00A71E9D">
        <w:rPr>
          <w:rFonts w:ascii="Arial" w:eastAsia="Times New Roman" w:hAnsi="Arial" w:cs="Arial"/>
          <w:color w:val="000000"/>
          <w:sz w:val="24"/>
          <w:szCs w:val="24"/>
          <w:lang w:eastAsia="pt-BR"/>
        </w:rPr>
        <w:t>igorando e enrijecendo a pele</w:t>
      </w:r>
      <w:r w:rsidR="00D8472F">
        <w:rPr>
          <w:rFonts w:ascii="Arial" w:eastAsia="Times New Roman" w:hAnsi="Arial" w:cs="Arial"/>
          <w:color w:val="000000"/>
          <w:sz w:val="24"/>
          <w:szCs w:val="24"/>
          <w:lang w:eastAsia="pt-BR"/>
        </w:rPr>
        <w:t xml:space="preserve"> </w:t>
      </w:r>
      <w:r w:rsidR="00A71E9D">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{"citationItems":[{"id":"ITEM-1","itemData":{"DOI":"10.1073/pnas.1716772115","author":[{"dropping-particle":"","family":"Samant","given":"Pradnya P","non-dropping-particle":"","parse-names":false,"suffix":""},{"dropping-particle":"","family":"Prausnitz","given":"Mark R","non-dropping-particle":"","parse-names":false,"suffix":""}],"id":"ITEM-1","issue":"18","issued":{"date-parts":[["2018"]]},"page":"4583-4588","title":"Mechanisms of sampling interstitial fluid from skin using a microneedle patch","type":"article-journal","volume":"115"},"uris":["http://www.mendeley.com/documents/?uuid=ba0cecc2-2512-42d0-845d-0756715a79b5"]}],"mendeley":{"formattedCitation":"(29)","plainTextFormattedCitation":"(29)","previouslyFormattedCitation":"(29)"},"properties":{"noteIndex":0},"schema":"https://github.com/citation-style-language/schema/raw/master/csl-citation.json"}</w:instrText>
      </w:r>
      <w:r w:rsidR="00A71E9D">
        <w:rPr>
          <w:rFonts w:ascii="Arial" w:eastAsia="Times New Roman" w:hAnsi="Arial" w:cs="Arial"/>
          <w:color w:val="000000"/>
          <w:sz w:val="24"/>
          <w:szCs w:val="24"/>
          <w:lang w:eastAsia="pt-BR"/>
        </w:rPr>
        <w:fldChar w:fldCharType="separate"/>
      </w:r>
      <w:r w:rsidR="00A71E9D" w:rsidRPr="00A71E9D">
        <w:rPr>
          <w:rFonts w:ascii="Arial" w:eastAsia="Times New Roman" w:hAnsi="Arial" w:cs="Arial"/>
          <w:noProof/>
          <w:color w:val="000000"/>
          <w:sz w:val="24"/>
          <w:szCs w:val="24"/>
          <w:lang w:eastAsia="pt-BR"/>
        </w:rPr>
        <w:t>(29)</w:t>
      </w:r>
      <w:r w:rsidR="00A71E9D">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 xml:space="preserve">. </w:t>
      </w:r>
    </w:p>
    <w:p w14:paraId="771F6156" w14:textId="77777777" w:rsidR="003C463F" w:rsidRDefault="003C463F" w:rsidP="00C86EDD">
      <w:pPr>
        <w:spacing w:after="0" w:line="360" w:lineRule="auto"/>
        <w:jc w:val="both"/>
        <w:rPr>
          <w:rFonts w:ascii="Arial" w:eastAsia="Times New Roman" w:hAnsi="Arial" w:cs="Arial"/>
          <w:color w:val="000000"/>
          <w:sz w:val="24"/>
          <w:szCs w:val="24"/>
          <w:lang w:eastAsia="pt-BR"/>
        </w:rPr>
      </w:pPr>
    </w:p>
    <w:p w14:paraId="09E609D2" w14:textId="77777777" w:rsidR="003C463F" w:rsidRDefault="003C463F" w:rsidP="00FF6AF6">
      <w:pPr>
        <w:spacing w:after="0" w:line="360" w:lineRule="auto"/>
        <w:ind w:firstLine="284"/>
        <w:jc w:val="both"/>
        <w:rPr>
          <w:rFonts w:ascii="Arial" w:eastAsia="Times New Roman" w:hAnsi="Arial" w:cs="Arial"/>
          <w:color w:val="000000"/>
          <w:sz w:val="24"/>
          <w:szCs w:val="24"/>
          <w:lang w:eastAsia="pt-BR"/>
        </w:rPr>
      </w:pPr>
    </w:p>
    <w:p w14:paraId="5AA15769" w14:textId="12D0C641" w:rsidR="00B566CD" w:rsidRPr="00460FAE" w:rsidRDefault="003E6EA2" w:rsidP="00B566CD">
      <w:pPr>
        <w:pStyle w:val="PargrafodaLista"/>
        <w:numPr>
          <w:ilvl w:val="1"/>
          <w:numId w:val="21"/>
        </w:numPr>
        <w:spacing w:after="0" w:line="360" w:lineRule="auto"/>
        <w:jc w:val="both"/>
        <w:rPr>
          <w:rFonts w:ascii="Arial" w:eastAsia="Times New Roman" w:hAnsi="Arial" w:cs="Arial"/>
          <w:b/>
          <w:bCs/>
          <w:sz w:val="24"/>
          <w:szCs w:val="24"/>
          <w:shd w:val="clear" w:color="auto" w:fill="FFFFFF"/>
          <w:lang w:eastAsia="pt-BR"/>
        </w:rPr>
      </w:pPr>
      <w:r>
        <w:rPr>
          <w:rFonts w:ascii="Arial" w:eastAsia="Times New Roman" w:hAnsi="Arial" w:cs="Arial"/>
          <w:b/>
          <w:bCs/>
          <w:sz w:val="24"/>
          <w:szCs w:val="24"/>
          <w:shd w:val="clear" w:color="auto" w:fill="FFFFFF"/>
          <w:lang w:eastAsia="pt-BR"/>
        </w:rPr>
        <w:t xml:space="preserve"> </w:t>
      </w:r>
      <w:r w:rsidR="00B566CD" w:rsidRPr="00460FAE">
        <w:rPr>
          <w:rFonts w:ascii="Arial" w:eastAsia="Times New Roman" w:hAnsi="Arial" w:cs="Arial"/>
          <w:b/>
          <w:bCs/>
          <w:sz w:val="24"/>
          <w:szCs w:val="24"/>
          <w:shd w:val="clear" w:color="auto" w:fill="FFFFFF"/>
          <w:lang w:eastAsia="pt-BR"/>
        </w:rPr>
        <w:t>PROCESSO INFLAMATÓRIO</w:t>
      </w:r>
    </w:p>
    <w:p w14:paraId="59136E37" w14:textId="77777777" w:rsidR="003C463F" w:rsidRDefault="003C463F" w:rsidP="00FF6AF6">
      <w:pPr>
        <w:spacing w:after="0" w:line="360" w:lineRule="auto"/>
        <w:ind w:firstLine="284"/>
        <w:jc w:val="both"/>
        <w:rPr>
          <w:rFonts w:ascii="Arial" w:eastAsia="Times New Roman" w:hAnsi="Arial" w:cs="Arial"/>
          <w:color w:val="000000"/>
          <w:sz w:val="24"/>
          <w:szCs w:val="24"/>
          <w:lang w:eastAsia="pt-BR"/>
        </w:rPr>
      </w:pPr>
    </w:p>
    <w:p w14:paraId="44F5164E" w14:textId="01FF52FC" w:rsidR="00F63B0B" w:rsidRPr="008C41D5" w:rsidRDefault="00147AF4" w:rsidP="00FF6AF6">
      <w:pPr>
        <w:spacing w:after="0" w:line="360" w:lineRule="auto"/>
        <w:ind w:firstLine="284"/>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A injúria provocada pelos microcanais</w:t>
      </w:r>
      <w:r w:rsidR="00087FBA" w:rsidRPr="008C41D5">
        <w:rPr>
          <w:rFonts w:ascii="Arial" w:eastAsia="Times New Roman" w:hAnsi="Arial" w:cs="Arial"/>
          <w:color w:val="000000"/>
          <w:sz w:val="24"/>
          <w:szCs w:val="24"/>
          <w:lang w:eastAsia="pt-BR"/>
        </w:rPr>
        <w:t xml:space="preserve"> também irá desencadear uma grande quantidade de citocinas, estimulando assim a produção celular e a iniciação da mitose, para manter a sobrevivência celular. Há liberação de interleucina-1α, predominantemente, além da interleucina-8, interleucina-6, que são citocinas da inflamação, TNF-α</w:t>
      </w:r>
      <w:r w:rsidR="00D8472F">
        <w:rPr>
          <w:rFonts w:ascii="Arial" w:eastAsia="Times New Roman" w:hAnsi="Arial" w:cs="Arial"/>
          <w:color w:val="000000"/>
          <w:sz w:val="24"/>
          <w:szCs w:val="24"/>
          <w:lang w:eastAsia="pt-BR"/>
        </w:rPr>
        <w:t xml:space="preserve"> (</w:t>
      </w:r>
      <w:r w:rsidR="00D8472F" w:rsidRPr="00D8472F">
        <w:rPr>
          <w:rFonts w:ascii="Arial" w:eastAsia="Times New Roman" w:hAnsi="Arial" w:cs="Arial"/>
          <w:color w:val="000000"/>
          <w:sz w:val="24"/>
          <w:szCs w:val="24"/>
          <w:lang w:eastAsia="pt-BR"/>
        </w:rPr>
        <w:t>Fator de necrose tumoral alfa</w:t>
      </w:r>
      <w:r w:rsidR="00D8472F">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e GM-CSF</w:t>
      </w:r>
      <w:r w:rsidR="00D8472F">
        <w:rPr>
          <w:rFonts w:ascii="Arial" w:eastAsia="Times New Roman" w:hAnsi="Arial" w:cs="Arial"/>
          <w:color w:val="000000"/>
          <w:sz w:val="24"/>
          <w:szCs w:val="24"/>
          <w:lang w:eastAsia="pt-BR"/>
        </w:rPr>
        <w:t xml:space="preserve"> (F</w:t>
      </w:r>
      <w:r w:rsidR="00D8472F" w:rsidRPr="00D8472F">
        <w:rPr>
          <w:rFonts w:ascii="Arial" w:eastAsia="Times New Roman" w:hAnsi="Arial" w:cs="Arial"/>
          <w:color w:val="000000"/>
          <w:sz w:val="24"/>
          <w:szCs w:val="24"/>
          <w:lang w:eastAsia="pt-BR"/>
        </w:rPr>
        <w:t>ator estimulador de colônias de granulócitos e macrófagos</w:t>
      </w:r>
      <w:r w:rsidR="00D8472F">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resultando em vasodilatação dérmica e migração de queratinócitos para restaurar o dano epidérmico</w:t>
      </w:r>
      <w:r w:rsidR="000F0E92" w:rsidRPr="008C41D5">
        <w:rPr>
          <w:rFonts w:ascii="Arial" w:eastAsia="Times New Roman" w:hAnsi="Arial" w:cs="Arial"/>
          <w:color w:val="000000"/>
          <w:sz w:val="24"/>
          <w:szCs w:val="24"/>
          <w:lang w:eastAsia="pt-BR"/>
        </w:rPr>
        <w:t xml:space="preserve"> </w:t>
      </w:r>
      <w:r w:rsidR="00A71E9D">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A71E9D">
        <w:rPr>
          <w:rFonts w:ascii="Arial" w:eastAsia="Times New Roman" w:hAnsi="Arial" w:cs="Arial"/>
          <w:color w:val="000000"/>
          <w:sz w:val="24"/>
          <w:szCs w:val="24"/>
          <w:lang w:eastAsia="pt-BR"/>
        </w:rPr>
        <w:fldChar w:fldCharType="separate"/>
      </w:r>
      <w:r w:rsidR="00A71E9D" w:rsidRPr="00A71E9D">
        <w:rPr>
          <w:rFonts w:ascii="Arial" w:eastAsia="Times New Roman" w:hAnsi="Arial" w:cs="Arial"/>
          <w:noProof/>
          <w:color w:val="000000"/>
          <w:sz w:val="24"/>
          <w:szCs w:val="24"/>
          <w:lang w:eastAsia="pt-BR"/>
        </w:rPr>
        <w:t>(30)</w:t>
      </w:r>
      <w:r w:rsidR="00A71E9D">
        <w:rPr>
          <w:rFonts w:ascii="Arial" w:eastAsia="Times New Roman" w:hAnsi="Arial" w:cs="Arial"/>
          <w:color w:val="000000"/>
          <w:sz w:val="24"/>
          <w:szCs w:val="24"/>
          <w:lang w:eastAsia="pt-BR"/>
        </w:rPr>
        <w:fldChar w:fldCharType="end"/>
      </w:r>
      <w:r w:rsidR="00D8472F">
        <w:rPr>
          <w:rFonts w:ascii="Arial" w:eastAsia="Times New Roman" w:hAnsi="Arial" w:cs="Arial"/>
          <w:color w:val="000000"/>
          <w:sz w:val="24"/>
          <w:szCs w:val="24"/>
          <w:lang w:eastAsia="pt-BR"/>
        </w:rPr>
        <w:t xml:space="preserve">. </w:t>
      </w:r>
    </w:p>
    <w:p w14:paraId="04F6B456" w14:textId="0F43B652" w:rsidR="00087FBA" w:rsidRPr="008C41D5" w:rsidRDefault="000F0E92" w:rsidP="00FF6AF6">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Há</w:t>
      </w:r>
      <w:r w:rsidR="00851601" w:rsidRPr="008C41D5">
        <w:rPr>
          <w:rFonts w:ascii="Arial" w:eastAsia="Times New Roman" w:hAnsi="Arial" w:cs="Arial"/>
          <w:color w:val="000000"/>
          <w:sz w:val="24"/>
          <w:szCs w:val="24"/>
          <w:lang w:eastAsia="pt-BR"/>
        </w:rPr>
        <w:t xml:space="preserve"> descrito na literatura</w:t>
      </w:r>
      <w:r w:rsidRPr="008C41D5">
        <w:rPr>
          <w:rFonts w:ascii="Arial" w:eastAsia="Times New Roman" w:hAnsi="Arial" w:cs="Arial"/>
          <w:color w:val="000000"/>
          <w:sz w:val="24"/>
          <w:szCs w:val="24"/>
          <w:lang w:eastAsia="pt-BR"/>
        </w:rPr>
        <w:t xml:space="preserve"> t</w:t>
      </w:r>
      <w:r w:rsidR="00087FBA" w:rsidRPr="008C41D5">
        <w:rPr>
          <w:rFonts w:ascii="Arial" w:eastAsia="Times New Roman" w:hAnsi="Arial" w:cs="Arial"/>
          <w:color w:val="000000"/>
          <w:sz w:val="24"/>
          <w:szCs w:val="24"/>
          <w:lang w:eastAsia="pt-BR"/>
        </w:rPr>
        <w:t>rês f</w:t>
      </w:r>
      <w:r w:rsidR="00851601" w:rsidRPr="008C41D5">
        <w:rPr>
          <w:rFonts w:ascii="Arial" w:eastAsia="Times New Roman" w:hAnsi="Arial" w:cs="Arial"/>
          <w:color w:val="000000"/>
          <w:sz w:val="24"/>
          <w:szCs w:val="24"/>
          <w:lang w:eastAsia="pt-BR"/>
        </w:rPr>
        <w:t>ases do processo de reparação tecidual</w:t>
      </w:r>
      <w:r w:rsidRPr="008C41D5">
        <w:rPr>
          <w:rFonts w:ascii="Arial" w:eastAsia="Times New Roman" w:hAnsi="Arial" w:cs="Arial"/>
          <w:color w:val="000000"/>
          <w:sz w:val="24"/>
          <w:szCs w:val="24"/>
          <w:lang w:eastAsia="pt-BR"/>
        </w:rPr>
        <w:t xml:space="preserve">: A inflamação, </w:t>
      </w:r>
      <w:r w:rsidR="00FF6AF6" w:rsidRPr="008C41D5">
        <w:rPr>
          <w:rFonts w:ascii="Arial" w:eastAsia="Times New Roman" w:hAnsi="Arial" w:cs="Arial"/>
          <w:color w:val="000000"/>
          <w:sz w:val="24"/>
          <w:szCs w:val="24"/>
          <w:lang w:eastAsia="pt-BR"/>
        </w:rPr>
        <w:t>proliferação e maturação</w:t>
      </w:r>
      <w:r w:rsidR="00F63B0B" w:rsidRPr="008C41D5">
        <w:rPr>
          <w:rFonts w:ascii="Arial" w:eastAsia="Times New Roman" w:hAnsi="Arial" w:cs="Arial"/>
          <w:color w:val="000000"/>
          <w:sz w:val="24"/>
          <w:szCs w:val="24"/>
          <w:lang w:eastAsia="pt-BR"/>
        </w:rPr>
        <w:t xml:space="preserve"> (F</w:t>
      </w:r>
      <w:r w:rsidR="00870A5C">
        <w:rPr>
          <w:rFonts w:ascii="Arial" w:eastAsia="Times New Roman" w:hAnsi="Arial" w:cs="Arial"/>
          <w:color w:val="000000"/>
          <w:sz w:val="24"/>
          <w:szCs w:val="24"/>
          <w:lang w:eastAsia="pt-BR"/>
        </w:rPr>
        <w:t>igura</w:t>
      </w:r>
      <w:r w:rsidR="00F63B0B" w:rsidRPr="008C41D5">
        <w:rPr>
          <w:rFonts w:ascii="Arial" w:eastAsia="Times New Roman" w:hAnsi="Arial" w:cs="Arial"/>
          <w:color w:val="000000"/>
          <w:sz w:val="24"/>
          <w:szCs w:val="24"/>
          <w:lang w:eastAsia="pt-BR"/>
        </w:rPr>
        <w:t xml:space="preserve"> </w:t>
      </w:r>
      <w:r w:rsidR="00870A5C">
        <w:rPr>
          <w:rFonts w:ascii="Arial" w:eastAsia="Times New Roman" w:hAnsi="Arial" w:cs="Arial"/>
          <w:color w:val="000000"/>
          <w:sz w:val="24"/>
          <w:szCs w:val="24"/>
          <w:lang w:eastAsia="pt-BR"/>
        </w:rPr>
        <w:t>6</w:t>
      </w:r>
      <w:r w:rsidR="00F63B0B" w:rsidRPr="008C41D5">
        <w:rPr>
          <w:rFonts w:ascii="Arial" w:eastAsia="Times New Roman" w:hAnsi="Arial" w:cs="Arial"/>
          <w:color w:val="000000"/>
          <w:sz w:val="24"/>
          <w:szCs w:val="24"/>
          <w:lang w:eastAsia="pt-BR"/>
        </w:rPr>
        <w:t>)</w:t>
      </w:r>
      <w:r w:rsidR="003F4B59" w:rsidRPr="008C41D5">
        <w:rPr>
          <w:rFonts w:ascii="Arial" w:eastAsia="Times New Roman" w:hAnsi="Arial" w:cs="Arial"/>
          <w:color w:val="000000"/>
          <w:sz w:val="24"/>
          <w:szCs w:val="24"/>
          <w:lang w:eastAsia="pt-BR"/>
        </w:rPr>
        <w:t>.</w:t>
      </w:r>
      <w:r w:rsidR="00935DB6" w:rsidRPr="008C41D5">
        <w:rPr>
          <w:rFonts w:ascii="Arial" w:eastAsia="Times New Roman" w:hAnsi="Arial" w:cs="Arial"/>
          <w:color w:val="000000"/>
          <w:sz w:val="24"/>
          <w:szCs w:val="24"/>
          <w:lang w:eastAsia="pt-BR"/>
        </w:rPr>
        <w:t xml:space="preserve"> S</w:t>
      </w:r>
      <w:r w:rsidR="00FC16C4" w:rsidRPr="008C41D5">
        <w:rPr>
          <w:rFonts w:ascii="Arial" w:eastAsia="Times New Roman" w:hAnsi="Arial" w:cs="Arial"/>
          <w:color w:val="000000"/>
          <w:sz w:val="24"/>
          <w:szCs w:val="24"/>
          <w:lang w:eastAsia="pt-BR"/>
        </w:rPr>
        <w:t>endo então, a</w:t>
      </w:r>
      <w:r w:rsidR="00F63B0B" w:rsidRPr="008C41D5">
        <w:rPr>
          <w:rFonts w:ascii="Arial" w:eastAsia="Times New Roman" w:hAnsi="Arial" w:cs="Arial"/>
          <w:color w:val="000000"/>
          <w:sz w:val="24"/>
          <w:szCs w:val="24"/>
          <w:lang w:eastAsia="pt-BR"/>
        </w:rPr>
        <w:t>pós a</w:t>
      </w:r>
      <w:r w:rsidR="00087FBA" w:rsidRPr="008C41D5">
        <w:rPr>
          <w:rFonts w:ascii="Arial" w:eastAsia="Times New Roman" w:hAnsi="Arial" w:cs="Arial"/>
          <w:color w:val="000000"/>
          <w:sz w:val="24"/>
          <w:szCs w:val="24"/>
          <w:lang w:eastAsia="pt-BR"/>
        </w:rPr>
        <w:t xml:space="preserve"> injúria, ocorre liberação de plaquetas e neutrófilos responsáveis pela liberação de fatores de crescimento com ação sobre os queratinócitos e os fibroblastos como os fatores de crescimento de transformação α e β (TGF-α e TGF-β), o fator de crescimento derivado das plaquetas (PDGF), a proteína III ativadora do</w:t>
      </w:r>
      <w:r w:rsidR="00935DB6" w:rsidRPr="008C41D5">
        <w:rPr>
          <w:rFonts w:ascii="Arial" w:eastAsia="Times New Roman" w:hAnsi="Arial" w:cs="Arial"/>
          <w:color w:val="000000"/>
          <w:sz w:val="24"/>
          <w:szCs w:val="24"/>
          <w:lang w:eastAsia="pt-BR"/>
        </w:rPr>
        <w:t xml:space="preserve"> tecido conjuntivo</w:t>
      </w:r>
      <w:r w:rsidR="00665284">
        <w:rPr>
          <w:rFonts w:ascii="Arial" w:eastAsia="Times New Roman" w:hAnsi="Arial" w:cs="Arial"/>
          <w:color w:val="000000"/>
          <w:sz w:val="24"/>
          <w:szCs w:val="24"/>
          <w:lang w:eastAsia="pt-BR"/>
        </w:rPr>
        <w:t xml:space="preserve"> </w:t>
      </w:r>
      <w:r w:rsidR="00A71E9D">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{"citationItems":[{"id":"ITEM-1","itemData":{"DOI":"10.3389/fphar.2019.00759","ISSN":"1663-9812","abstract":"The skin is the main barrier that protects us against environmental stressors (physical, chemical, and biological). These stressors, combined with internal factors, are responsible for cutaneous aging. Furthermore, they negatively affect the skin and increase the risk of cutaneous diseases, particularly skin cancer. This review addresses the impact of environmental stressors on skin aging, especially those related to general and specific external factors (lifestyle, occupation, pollutants, and light exposure). More specifically, we have evaluated ambient air pollution, household air pollutants from non-combustion sources, and exposure to light (ultraviolet radiation and blue and red light). We approach the molecular pathways involved in skin aging and pathology as a result of exposure to these external environmental stressors. Finally, we reflect on how components of environmental stress can interact with ultraviolet radiation to cause cell damage and the critical importance of knowing the mechanisms to develop new therapies to maintain the skin without damage in old age and to repair its diseases.","author":[{"dropping-particle":"","family":"Parrado","given":"Concepcion","non-dropping-particle":"","parse-names":false,"suffix":""},{"dropping-particle":"","family":"Mercado-Saenz","given":"Sivia","non-dropping-particle":"","parse-names":false,"suffix":""},{"dropping-particle":"","family":"Perez-Davo","given":"Azahara","non-dropping-particle":"","parse-names":false,"suffix":""},{"dropping-particle":"","family":"Gilaberte","given":"Yolanda","non-dropping-particle":"","parse-names":false,"suffix":""},{"dropping-particle":"","family":"Gonzalez","given":"Salvador","non-dropping-particle":"","parse-names":false,"suffix":""},{"dropping-particle":"","family":"Juarranz","given":"Angeles","non-dropping-particle":"","parse-names":false,"suffix":""}],"container-title":"Frontiers in Pharmacology","id":"ITEM-1","issue":"July","issued":{"date-parts":[["2019"]]},"page":"1-17","title":"Environmental Stressors on Skin Aging. Mechanistic Insights","type":"article-journal","volume":"10"},"uris":["http://www.mendeley.com/documents/?uuid=a15da65b-b8df-46bc-a12b-0707325da251"]}],"mendeley":{"formattedCitation":"(7)","plainTextFormattedCitation":"(7)","previouslyFormattedCitation":"(7)"},"properties":{"noteIndex":0},"schema":"https://github.com/citation-style-language/schema/raw/master/csl-citation.json"}</w:instrText>
      </w:r>
      <w:r w:rsidR="00A71E9D">
        <w:rPr>
          <w:rFonts w:ascii="Arial" w:eastAsia="Times New Roman" w:hAnsi="Arial" w:cs="Arial"/>
          <w:color w:val="000000"/>
          <w:sz w:val="24"/>
          <w:szCs w:val="24"/>
          <w:lang w:eastAsia="pt-BR"/>
        </w:rPr>
        <w:fldChar w:fldCharType="separate"/>
      </w:r>
      <w:r w:rsidR="00A71E9D" w:rsidRPr="00A71E9D">
        <w:rPr>
          <w:rFonts w:ascii="Arial" w:eastAsia="Times New Roman" w:hAnsi="Arial" w:cs="Arial"/>
          <w:noProof/>
          <w:color w:val="000000"/>
          <w:sz w:val="24"/>
          <w:szCs w:val="24"/>
          <w:lang w:eastAsia="pt-BR"/>
        </w:rPr>
        <w:t>(7)</w:t>
      </w:r>
      <w:r w:rsidR="00A71E9D">
        <w:rPr>
          <w:rFonts w:ascii="Arial" w:eastAsia="Times New Roman" w:hAnsi="Arial" w:cs="Arial"/>
          <w:color w:val="000000"/>
          <w:sz w:val="24"/>
          <w:szCs w:val="24"/>
          <w:lang w:eastAsia="pt-BR"/>
        </w:rPr>
        <w:fldChar w:fldCharType="end"/>
      </w:r>
      <w:r w:rsidR="00A71E9D">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A71E9D">
        <w:rPr>
          <w:rFonts w:ascii="Arial" w:eastAsia="Times New Roman" w:hAnsi="Arial" w:cs="Arial"/>
          <w:color w:val="000000"/>
          <w:sz w:val="24"/>
          <w:szCs w:val="24"/>
          <w:lang w:eastAsia="pt-BR"/>
        </w:rPr>
        <w:fldChar w:fldCharType="separate"/>
      </w:r>
      <w:r w:rsidR="00A71E9D" w:rsidRPr="00A71E9D">
        <w:rPr>
          <w:rFonts w:ascii="Arial" w:eastAsia="Times New Roman" w:hAnsi="Arial" w:cs="Arial"/>
          <w:noProof/>
          <w:color w:val="000000"/>
          <w:sz w:val="24"/>
          <w:szCs w:val="24"/>
          <w:lang w:eastAsia="pt-BR"/>
        </w:rPr>
        <w:t>(30)</w:t>
      </w:r>
      <w:r w:rsidR="00A71E9D">
        <w:rPr>
          <w:rFonts w:ascii="Arial" w:eastAsia="Times New Roman" w:hAnsi="Arial" w:cs="Arial"/>
          <w:color w:val="000000"/>
          <w:sz w:val="24"/>
          <w:szCs w:val="24"/>
          <w:lang w:eastAsia="pt-BR"/>
        </w:rPr>
        <w:fldChar w:fldCharType="end"/>
      </w:r>
      <w:r w:rsidR="00870A5C">
        <w:rPr>
          <w:rFonts w:ascii="Arial" w:eastAsia="Times New Roman" w:hAnsi="Arial" w:cs="Arial"/>
          <w:color w:val="000000"/>
          <w:sz w:val="24"/>
          <w:szCs w:val="24"/>
          <w:lang w:eastAsia="pt-BR"/>
        </w:rPr>
        <w:t xml:space="preserve">. </w:t>
      </w:r>
    </w:p>
    <w:p w14:paraId="115B8703" w14:textId="2CCEA6B2" w:rsidR="00FE3291" w:rsidRPr="008C41D5" w:rsidRDefault="00FC16C4" w:rsidP="0074291F">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O fator</w:t>
      </w:r>
      <w:r w:rsidR="00851601" w:rsidRPr="008C41D5">
        <w:rPr>
          <w:rFonts w:ascii="Arial" w:eastAsia="Times New Roman" w:hAnsi="Arial" w:cs="Arial"/>
          <w:color w:val="000000"/>
          <w:sz w:val="24"/>
          <w:szCs w:val="24"/>
          <w:lang w:eastAsia="pt-BR"/>
        </w:rPr>
        <w:t xml:space="preserve"> de crescimento é</w:t>
      </w:r>
      <w:r w:rsidRPr="008C41D5">
        <w:rPr>
          <w:rFonts w:ascii="Arial" w:eastAsia="Times New Roman" w:hAnsi="Arial" w:cs="Arial"/>
          <w:color w:val="000000"/>
          <w:sz w:val="24"/>
          <w:szCs w:val="24"/>
          <w:lang w:eastAsia="pt-BR"/>
        </w:rPr>
        <w:t xml:space="preserve"> um conjunto de substâncias</w:t>
      </w:r>
      <w:r w:rsidR="00851601" w:rsidRPr="008C41D5">
        <w:rPr>
          <w:rFonts w:ascii="Arial" w:eastAsia="Times New Roman" w:hAnsi="Arial" w:cs="Arial"/>
          <w:color w:val="000000"/>
          <w:sz w:val="24"/>
          <w:szCs w:val="24"/>
          <w:lang w:eastAsia="pt-BR"/>
        </w:rPr>
        <w:t xml:space="preserve"> de natureza polipeptídica, que juntamente com hormônios</w:t>
      </w:r>
      <w:r w:rsidRPr="008C41D5">
        <w:rPr>
          <w:rFonts w:ascii="Arial" w:eastAsia="Times New Roman" w:hAnsi="Arial" w:cs="Arial"/>
          <w:color w:val="000000"/>
          <w:sz w:val="24"/>
          <w:szCs w:val="24"/>
          <w:lang w:eastAsia="pt-BR"/>
        </w:rPr>
        <w:t xml:space="preserve"> e citocina</w:t>
      </w:r>
      <w:r w:rsidR="00851601" w:rsidRPr="008C41D5">
        <w:rPr>
          <w:rFonts w:ascii="Arial" w:eastAsia="Times New Roman" w:hAnsi="Arial" w:cs="Arial"/>
          <w:color w:val="000000"/>
          <w:sz w:val="24"/>
          <w:szCs w:val="24"/>
          <w:lang w:eastAsia="pt-BR"/>
        </w:rPr>
        <w:t xml:space="preserve"> </w:t>
      </w:r>
      <w:r w:rsidR="00935DB6" w:rsidRPr="008C41D5">
        <w:rPr>
          <w:rFonts w:ascii="Arial" w:eastAsia="Times New Roman" w:hAnsi="Arial" w:cs="Arial"/>
          <w:color w:val="000000"/>
          <w:sz w:val="24"/>
          <w:szCs w:val="24"/>
          <w:lang w:eastAsia="pt-BR"/>
        </w:rPr>
        <w:t>faz</w:t>
      </w:r>
      <w:r w:rsidR="00851601" w:rsidRPr="008C41D5">
        <w:rPr>
          <w:rFonts w:ascii="Arial" w:eastAsia="Times New Roman" w:hAnsi="Arial" w:cs="Arial"/>
          <w:color w:val="000000"/>
          <w:sz w:val="24"/>
          <w:szCs w:val="24"/>
          <w:lang w:eastAsia="pt-BR"/>
        </w:rPr>
        <w:t xml:space="preserve"> função de transdução de sinal</w:t>
      </w:r>
      <w:r w:rsidR="00615CCF" w:rsidRPr="008C41D5">
        <w:rPr>
          <w:rFonts w:ascii="Arial" w:eastAsia="Times New Roman" w:hAnsi="Arial" w:cs="Arial"/>
          <w:color w:val="000000"/>
          <w:sz w:val="24"/>
          <w:szCs w:val="24"/>
          <w:lang w:eastAsia="pt-BR"/>
        </w:rPr>
        <w:t xml:space="preserve">, </w:t>
      </w:r>
      <w:r w:rsidR="00851601" w:rsidRPr="008C41D5">
        <w:rPr>
          <w:rFonts w:ascii="Arial" w:eastAsia="Times New Roman" w:hAnsi="Arial" w:cs="Arial"/>
          <w:color w:val="000000"/>
          <w:sz w:val="24"/>
          <w:szCs w:val="24"/>
          <w:lang w:eastAsia="pt-BR"/>
        </w:rPr>
        <w:t xml:space="preserve">estimular proliferação celular </w:t>
      </w:r>
      <w:r w:rsidRPr="008C41D5">
        <w:rPr>
          <w:rFonts w:ascii="Arial" w:eastAsia="Times New Roman" w:hAnsi="Arial" w:cs="Arial"/>
          <w:color w:val="000000"/>
          <w:sz w:val="24"/>
          <w:szCs w:val="24"/>
          <w:lang w:eastAsia="pt-BR"/>
        </w:rPr>
        <w:t>e participa da diferenciação celular</w:t>
      </w:r>
      <w:r w:rsidR="00FF6AF6" w:rsidRPr="008C41D5">
        <w:rPr>
          <w:rFonts w:ascii="Arial" w:eastAsia="Times New Roman" w:hAnsi="Arial" w:cs="Arial"/>
          <w:color w:val="000000"/>
          <w:sz w:val="24"/>
          <w:szCs w:val="24"/>
          <w:lang w:eastAsia="pt-BR"/>
        </w:rPr>
        <w:t>.</w:t>
      </w:r>
      <w:r w:rsidR="006C7D22" w:rsidRPr="008C41D5">
        <w:rPr>
          <w:rFonts w:ascii="Arial" w:eastAsia="Times New Roman" w:hAnsi="Arial" w:cs="Arial"/>
          <w:color w:val="000000"/>
          <w:sz w:val="24"/>
          <w:szCs w:val="24"/>
          <w:lang w:eastAsia="pt-BR"/>
        </w:rPr>
        <w:t xml:space="preserve"> </w:t>
      </w:r>
      <w:r w:rsidR="00870A5C">
        <w:rPr>
          <w:rFonts w:ascii="Arial" w:eastAsia="Times New Roman" w:hAnsi="Arial" w:cs="Arial"/>
          <w:color w:val="000000"/>
          <w:sz w:val="24"/>
          <w:szCs w:val="24"/>
          <w:lang w:eastAsia="pt-BR"/>
        </w:rPr>
        <w:t>A</w:t>
      </w:r>
      <w:r w:rsidR="006C7D22" w:rsidRPr="008C41D5">
        <w:rPr>
          <w:rFonts w:ascii="Arial" w:eastAsia="Times New Roman" w:hAnsi="Arial" w:cs="Arial"/>
          <w:color w:val="000000"/>
          <w:sz w:val="24"/>
          <w:szCs w:val="24"/>
          <w:lang w:eastAsia="pt-BR"/>
        </w:rPr>
        <w:t xml:space="preserve"> seguir (Quadro 1)</w:t>
      </w:r>
      <w:r w:rsidR="00870A5C">
        <w:rPr>
          <w:rFonts w:ascii="Arial" w:eastAsia="Times New Roman" w:hAnsi="Arial" w:cs="Arial"/>
          <w:color w:val="000000"/>
          <w:sz w:val="24"/>
          <w:szCs w:val="24"/>
          <w:lang w:eastAsia="pt-BR"/>
        </w:rPr>
        <w:t>,</w:t>
      </w:r>
      <w:r w:rsidR="006C7D22" w:rsidRPr="008C41D5">
        <w:rPr>
          <w:rFonts w:ascii="Arial" w:eastAsia="Times New Roman" w:hAnsi="Arial" w:cs="Arial"/>
          <w:color w:val="000000"/>
          <w:sz w:val="24"/>
          <w:szCs w:val="24"/>
          <w:lang w:eastAsia="pt-BR"/>
        </w:rPr>
        <w:t xml:space="preserve"> são descritos os fatores de crescimento, citocinas e suas funções</w:t>
      </w:r>
      <w:r w:rsidR="00870A5C">
        <w:rPr>
          <w:rFonts w:ascii="Arial" w:eastAsia="Times New Roman" w:hAnsi="Arial" w:cs="Arial"/>
          <w:color w:val="000000"/>
          <w:sz w:val="24"/>
          <w:szCs w:val="24"/>
          <w:lang w:eastAsia="pt-BR"/>
        </w:rPr>
        <w:t xml:space="preserve"> </w:t>
      </w:r>
      <w:r w:rsidR="00A71E9D">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A71E9D">
        <w:rPr>
          <w:rFonts w:ascii="Arial" w:eastAsia="Times New Roman" w:hAnsi="Arial" w:cs="Arial"/>
          <w:color w:val="000000"/>
          <w:sz w:val="24"/>
          <w:szCs w:val="24"/>
          <w:lang w:eastAsia="pt-BR"/>
        </w:rPr>
        <w:fldChar w:fldCharType="separate"/>
      </w:r>
      <w:r w:rsidR="00A71E9D" w:rsidRPr="00A71E9D">
        <w:rPr>
          <w:rFonts w:ascii="Arial" w:eastAsia="Times New Roman" w:hAnsi="Arial" w:cs="Arial"/>
          <w:noProof/>
          <w:color w:val="000000"/>
          <w:sz w:val="24"/>
          <w:szCs w:val="24"/>
          <w:lang w:eastAsia="pt-BR"/>
        </w:rPr>
        <w:t>(8)</w:t>
      </w:r>
      <w:r w:rsidR="00A71E9D">
        <w:rPr>
          <w:rFonts w:ascii="Arial" w:eastAsia="Times New Roman" w:hAnsi="Arial" w:cs="Arial"/>
          <w:color w:val="000000"/>
          <w:sz w:val="24"/>
          <w:szCs w:val="24"/>
          <w:lang w:eastAsia="pt-BR"/>
        </w:rPr>
        <w:fldChar w:fldCharType="end"/>
      </w:r>
      <w:r w:rsidR="00A71E9D">
        <w:rPr>
          <w:rFonts w:ascii="Arial" w:eastAsia="Times New Roman" w:hAnsi="Arial" w:cs="Arial"/>
          <w:color w:val="000000"/>
          <w:sz w:val="24"/>
          <w:szCs w:val="24"/>
          <w:lang w:eastAsia="pt-BR"/>
        </w:rPr>
        <w:fldChar w:fldCharType="begin" w:fldLock="1"/>
      </w:r>
      <w:r w:rsidR="00A71E9D">
        <w:rPr>
          <w:rFonts w:ascii="Arial" w:eastAsia="Times New Roman" w:hAnsi="Arial" w:cs="Arial"/>
          <w:color w:val="000000"/>
          <w:sz w:val="24"/>
          <w:szCs w:val="24"/>
          <w:lang w:eastAsia="pt-BR"/>
        </w:rPr>
        <w:instrText>ADDIN CSL_CITATION {"citationItems":[{"id":"ITEM-1","itemData":{"DOI":"10.33233/fb.v19i1.2186","ISSN":"1518-9740","abstract":"O microagulhamento é usado no tratamento de diversas afecções estéticas promovendo estímulo de colágeno. O objetivo deste trabalho foi averiguar a eficácia da associação do microagulhamento a fatores de crescimento e a vitamina C em diferentes afecções estéticas na região glútea. Foram realizadas 4 sessões de microagulhamento com intervalo de 21 dias entre as sessões. Percebeu-se significativa melhora na flacidez tissular, no fibro edema gelóide (FEG) e nas estrias.Palavras-chave: estrias, celulite, flacidez, fator de crescimento, vitamina C.","author":[{"dropping-particle":"","family":"Brait","given":"Dwany Caldas","non-dropping-particle":"","parse-names":false,"suffix":""},{"dropping-particle":"","family":"Tessesine","given":"Stephanie","non-dropping-particle":"","parse-names":false,"suffix":""},{"dropping-particle":"","family":"Rocha","given":"Veronica Favoni","non-dropping-particle":"","parse-names":false,"suffix":""},{"dropping-particle":"","family":"Dantas","given":"Lídia Vieira","non-dropping-particle":"","parse-names":false,"suffix":""}],"container-title":"Fisioterapia Brasil","id":"ITEM-1","issue":"1","issued":{"date-parts":[["2018","3","17"]]},"page":"80","title":"Microagulhamento associado a fatores de crescimento e vitamina C no tratamento de estrias, fibro edema gelóide e flacidez tissular na região glútea","type":"article-journal","volume":"19"},"uris":["http://www.mendeley.com/documents/?uuid=5c4e76e3-f4f9-4ac6-9c21-6d5437b2bfbe"]}],"mendeley":{"formattedCitation":"(6)","plainTextFormattedCitation":"(6)","previouslyFormattedCitation":"(6)"},"properties":{"noteIndex":0},"schema":"https://github.com/citation-style-language/schema/raw/master/csl-citation.json"}</w:instrText>
      </w:r>
      <w:r w:rsidR="00A71E9D">
        <w:rPr>
          <w:rFonts w:ascii="Arial" w:eastAsia="Times New Roman" w:hAnsi="Arial" w:cs="Arial"/>
          <w:color w:val="000000"/>
          <w:sz w:val="24"/>
          <w:szCs w:val="24"/>
          <w:lang w:eastAsia="pt-BR"/>
        </w:rPr>
        <w:fldChar w:fldCharType="separate"/>
      </w:r>
      <w:r w:rsidR="00A71E9D" w:rsidRPr="00A71E9D">
        <w:rPr>
          <w:rFonts w:ascii="Arial" w:eastAsia="Times New Roman" w:hAnsi="Arial" w:cs="Arial"/>
          <w:noProof/>
          <w:color w:val="000000"/>
          <w:sz w:val="24"/>
          <w:szCs w:val="24"/>
          <w:lang w:eastAsia="pt-BR"/>
        </w:rPr>
        <w:t>(6)</w:t>
      </w:r>
      <w:r w:rsidR="00A71E9D">
        <w:rPr>
          <w:rFonts w:ascii="Arial" w:eastAsia="Times New Roman" w:hAnsi="Arial" w:cs="Arial"/>
          <w:color w:val="000000"/>
          <w:sz w:val="24"/>
          <w:szCs w:val="24"/>
          <w:lang w:eastAsia="pt-BR"/>
        </w:rPr>
        <w:fldChar w:fldCharType="end"/>
      </w:r>
      <w:r w:rsidR="00870A5C">
        <w:rPr>
          <w:rFonts w:ascii="Arial" w:eastAsia="Times New Roman" w:hAnsi="Arial" w:cs="Arial"/>
          <w:color w:val="000000"/>
          <w:sz w:val="24"/>
          <w:szCs w:val="24"/>
          <w:lang w:eastAsia="pt-BR"/>
        </w:rPr>
        <w:t>.</w:t>
      </w:r>
      <w:r w:rsidR="00A71E9D" w:rsidRPr="008C41D5">
        <w:rPr>
          <w:rFonts w:ascii="Arial" w:eastAsia="Times New Roman" w:hAnsi="Arial" w:cs="Arial"/>
          <w:color w:val="000000"/>
          <w:sz w:val="24"/>
          <w:szCs w:val="24"/>
          <w:lang w:eastAsia="pt-BR"/>
        </w:rPr>
        <w:t xml:space="preserve"> </w:t>
      </w:r>
    </w:p>
    <w:p w14:paraId="67B74F4E" w14:textId="7E6A5A78" w:rsidR="0074291F" w:rsidRPr="008C41D5" w:rsidRDefault="0074291F" w:rsidP="0074291F">
      <w:pPr>
        <w:spacing w:after="0" w:line="360" w:lineRule="auto"/>
        <w:ind w:firstLine="284"/>
        <w:jc w:val="both"/>
        <w:rPr>
          <w:rFonts w:ascii="Arial" w:eastAsia="Times New Roman" w:hAnsi="Arial" w:cs="Arial"/>
          <w:color w:val="000000"/>
          <w:sz w:val="24"/>
          <w:szCs w:val="24"/>
          <w:lang w:eastAsia="pt-BR"/>
        </w:rPr>
      </w:pPr>
    </w:p>
    <w:p w14:paraId="511DA674" w14:textId="69271B1E" w:rsidR="0074291F" w:rsidRPr="008C41D5" w:rsidRDefault="0074291F" w:rsidP="0074291F">
      <w:pPr>
        <w:spacing w:after="0" w:line="360" w:lineRule="auto"/>
        <w:ind w:firstLine="851"/>
        <w:rPr>
          <w:rFonts w:ascii="Arial" w:eastAsia="Times New Roman" w:hAnsi="Arial" w:cs="Arial"/>
          <w:color w:val="000000"/>
          <w:sz w:val="24"/>
          <w:szCs w:val="24"/>
          <w:lang w:eastAsia="pt-BR"/>
        </w:rPr>
      </w:pPr>
      <w:r w:rsidRPr="008C41D5">
        <w:rPr>
          <w:rFonts w:ascii="Arial" w:eastAsia="Times New Roman" w:hAnsi="Arial" w:cs="Arial"/>
          <w:b/>
          <w:bCs/>
          <w:color w:val="000000"/>
          <w:sz w:val="24"/>
          <w:szCs w:val="24"/>
          <w:lang w:eastAsia="pt-BR"/>
        </w:rPr>
        <w:t>Quadro 1.</w:t>
      </w:r>
      <w:r w:rsidRPr="008C41D5">
        <w:rPr>
          <w:rFonts w:ascii="Arial" w:eastAsia="Times New Roman" w:hAnsi="Arial" w:cs="Arial"/>
          <w:color w:val="000000"/>
          <w:sz w:val="24"/>
          <w:szCs w:val="24"/>
          <w:lang w:eastAsia="pt-BR"/>
        </w:rPr>
        <w:t xml:space="preserve"> Fatores de crescimento</w:t>
      </w:r>
      <w:r w:rsidR="006C7D22"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citocinas</w:t>
      </w:r>
      <w:r w:rsidR="006C7D22" w:rsidRPr="008C41D5">
        <w:rPr>
          <w:rFonts w:ascii="Arial" w:eastAsia="Times New Roman" w:hAnsi="Arial" w:cs="Arial"/>
          <w:color w:val="000000"/>
          <w:sz w:val="24"/>
          <w:szCs w:val="24"/>
          <w:lang w:eastAsia="pt-BR"/>
        </w:rPr>
        <w:t xml:space="preserve"> e suas funções.</w:t>
      </w:r>
    </w:p>
    <w:tbl>
      <w:tblPr>
        <w:tblpPr w:leftFromText="141" w:rightFromText="141" w:vertAnchor="text" w:horzAnchor="margin" w:tblpXSpec="center" w:tblpY="208"/>
        <w:tblW w:w="75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79"/>
        <w:gridCol w:w="1253"/>
        <w:gridCol w:w="1688"/>
        <w:gridCol w:w="6"/>
        <w:gridCol w:w="2801"/>
        <w:gridCol w:w="6"/>
      </w:tblGrid>
      <w:tr w:rsidR="00C42517" w:rsidRPr="008C41D5" w14:paraId="4BB2D2A2" w14:textId="77777777" w:rsidTr="0074291F">
        <w:trPr>
          <w:trHeight w:val="219"/>
        </w:trPr>
        <w:tc>
          <w:tcPr>
            <w:tcW w:w="1783" w:type="dxa"/>
            <w:vAlign w:val="center"/>
          </w:tcPr>
          <w:p w14:paraId="6FE3B40A"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NOME</w:t>
            </w:r>
          </w:p>
        </w:tc>
        <w:tc>
          <w:tcPr>
            <w:tcW w:w="1264" w:type="dxa"/>
            <w:vAlign w:val="center"/>
          </w:tcPr>
          <w:p w14:paraId="0D7EE543"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SIGLA</w:t>
            </w:r>
          </w:p>
        </w:tc>
        <w:tc>
          <w:tcPr>
            <w:tcW w:w="1650" w:type="dxa"/>
            <w:gridSpan w:val="2"/>
            <w:vAlign w:val="center"/>
          </w:tcPr>
          <w:p w14:paraId="582DF7F5"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FONTE</w:t>
            </w:r>
          </w:p>
        </w:tc>
        <w:tc>
          <w:tcPr>
            <w:tcW w:w="2836" w:type="dxa"/>
            <w:gridSpan w:val="2"/>
            <w:vAlign w:val="center"/>
          </w:tcPr>
          <w:p w14:paraId="768E49D1"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FUNÇÃO</w:t>
            </w:r>
          </w:p>
        </w:tc>
      </w:tr>
      <w:tr w:rsidR="00C42517" w:rsidRPr="008C41D5" w14:paraId="4DCAB93B" w14:textId="77777777" w:rsidTr="0074291F">
        <w:trPr>
          <w:gridAfter w:val="1"/>
          <w:wAfter w:w="6" w:type="dxa"/>
          <w:trHeight w:val="287"/>
        </w:trPr>
        <w:tc>
          <w:tcPr>
            <w:tcW w:w="1783" w:type="dxa"/>
            <w:vAlign w:val="center"/>
          </w:tcPr>
          <w:p w14:paraId="2647667F" w14:textId="6541ECCA"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Fator de crescimento </w:t>
            </w:r>
            <w:r w:rsidR="00870A5C" w:rsidRPr="008C41D5">
              <w:rPr>
                <w:rFonts w:ascii="Arial" w:eastAsia="Times New Roman" w:hAnsi="Arial" w:cs="Arial"/>
                <w:color w:val="000000"/>
                <w:sz w:val="24"/>
                <w:szCs w:val="24"/>
                <w:lang w:eastAsia="pt-BR"/>
              </w:rPr>
              <w:t>epidérmico</w:t>
            </w:r>
          </w:p>
        </w:tc>
        <w:tc>
          <w:tcPr>
            <w:tcW w:w="1264" w:type="dxa"/>
            <w:vAlign w:val="center"/>
          </w:tcPr>
          <w:p w14:paraId="0D53D4F9"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EGF</w:t>
            </w:r>
          </w:p>
          <w:p w14:paraId="641E0DB3"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c>
          <w:tcPr>
            <w:tcW w:w="1644" w:type="dxa"/>
            <w:vAlign w:val="center"/>
          </w:tcPr>
          <w:p w14:paraId="70008389" w14:textId="32374FEB"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Plaquetas macrófagos</w:t>
            </w:r>
            <w:r w:rsidR="0074291F"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plasma</w:t>
            </w:r>
          </w:p>
          <w:p w14:paraId="5EC3141B"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c>
          <w:tcPr>
            <w:tcW w:w="2836" w:type="dxa"/>
            <w:gridSpan w:val="2"/>
            <w:vAlign w:val="center"/>
          </w:tcPr>
          <w:p w14:paraId="7CE73AE1"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Estimula a migração de queratinócitos e formação de tecido de granulação</w:t>
            </w:r>
          </w:p>
        </w:tc>
      </w:tr>
      <w:tr w:rsidR="00C42517" w:rsidRPr="008C41D5" w14:paraId="0208CB88" w14:textId="77777777" w:rsidTr="0074291F">
        <w:trPr>
          <w:gridAfter w:val="1"/>
          <w:wAfter w:w="6" w:type="dxa"/>
          <w:trHeight w:val="307"/>
        </w:trPr>
        <w:tc>
          <w:tcPr>
            <w:tcW w:w="1783" w:type="dxa"/>
            <w:vAlign w:val="center"/>
          </w:tcPr>
          <w:p w14:paraId="7530F10F"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 de crescimento endotelial vascular (isoformas)</w:t>
            </w:r>
          </w:p>
        </w:tc>
        <w:tc>
          <w:tcPr>
            <w:tcW w:w="1264" w:type="dxa"/>
            <w:vAlign w:val="center"/>
          </w:tcPr>
          <w:p w14:paraId="27109818"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VEGF</w:t>
            </w:r>
          </w:p>
        </w:tc>
        <w:tc>
          <w:tcPr>
            <w:tcW w:w="1644" w:type="dxa"/>
            <w:vAlign w:val="center"/>
          </w:tcPr>
          <w:p w14:paraId="42A7883E" w14:textId="22F2CD61"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Células </w:t>
            </w:r>
            <w:r w:rsidR="00870A5C" w:rsidRPr="008C41D5">
              <w:rPr>
                <w:rFonts w:ascii="Arial" w:eastAsia="Times New Roman" w:hAnsi="Arial" w:cs="Arial"/>
                <w:color w:val="000000"/>
                <w:sz w:val="24"/>
                <w:szCs w:val="24"/>
                <w:lang w:eastAsia="pt-BR"/>
              </w:rPr>
              <w:t>mesenquimais</w:t>
            </w:r>
          </w:p>
          <w:p w14:paraId="30227CDB"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c>
          <w:tcPr>
            <w:tcW w:w="2836" w:type="dxa"/>
            <w:gridSpan w:val="2"/>
            <w:vAlign w:val="center"/>
          </w:tcPr>
          <w:p w14:paraId="361C983A" w14:textId="0B2A51AA"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Aumenta a permeabilidade vascular mitogênico para as células endoteliais</w:t>
            </w:r>
          </w:p>
        </w:tc>
      </w:tr>
      <w:tr w:rsidR="00C42517" w:rsidRPr="008C41D5" w14:paraId="293B05F6" w14:textId="77777777" w:rsidTr="0074291F">
        <w:trPr>
          <w:gridAfter w:val="1"/>
          <w:wAfter w:w="6" w:type="dxa"/>
          <w:trHeight w:val="1343"/>
        </w:trPr>
        <w:tc>
          <w:tcPr>
            <w:tcW w:w="1783" w:type="dxa"/>
            <w:vAlign w:val="center"/>
          </w:tcPr>
          <w:p w14:paraId="2674C772"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 de crescimento semelhante a Insulina -1</w:t>
            </w:r>
          </w:p>
        </w:tc>
        <w:tc>
          <w:tcPr>
            <w:tcW w:w="1264" w:type="dxa"/>
            <w:vAlign w:val="center"/>
          </w:tcPr>
          <w:p w14:paraId="45F23079"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IGF- 1</w:t>
            </w:r>
          </w:p>
        </w:tc>
        <w:tc>
          <w:tcPr>
            <w:tcW w:w="1644" w:type="dxa"/>
            <w:vAlign w:val="center"/>
          </w:tcPr>
          <w:p w14:paraId="773A65A6" w14:textId="14D364D8"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Macrófago</w:t>
            </w:r>
            <w:r w:rsidR="00870A5C">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870A5C" w:rsidRPr="008C41D5">
              <w:rPr>
                <w:rFonts w:ascii="Arial" w:eastAsia="Times New Roman" w:hAnsi="Arial" w:cs="Arial"/>
                <w:color w:val="000000"/>
                <w:sz w:val="24"/>
                <w:szCs w:val="24"/>
                <w:lang w:eastAsia="pt-BR"/>
              </w:rPr>
              <w:t>fibroblasto</w:t>
            </w:r>
            <w:r w:rsidRPr="008C41D5">
              <w:rPr>
                <w:rFonts w:ascii="Arial" w:eastAsia="Times New Roman" w:hAnsi="Arial" w:cs="Arial"/>
                <w:color w:val="000000"/>
                <w:sz w:val="24"/>
                <w:szCs w:val="24"/>
                <w:lang w:eastAsia="pt-BR"/>
              </w:rPr>
              <w:t xml:space="preserve"> e outras células</w:t>
            </w:r>
          </w:p>
          <w:p w14:paraId="165A8D64"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c>
          <w:tcPr>
            <w:tcW w:w="2836" w:type="dxa"/>
            <w:gridSpan w:val="2"/>
            <w:vAlign w:val="center"/>
          </w:tcPr>
          <w:p w14:paraId="2AEEE103"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Estimula a síntese proteoglicanos sulfatados colágeno, migração do queratinócitos e proliferação fibroblastos.</w:t>
            </w:r>
          </w:p>
        </w:tc>
      </w:tr>
      <w:tr w:rsidR="00C42517" w:rsidRPr="008C41D5" w14:paraId="7E99A300" w14:textId="77777777" w:rsidTr="0074291F">
        <w:trPr>
          <w:gridAfter w:val="1"/>
          <w:wAfter w:w="6" w:type="dxa"/>
          <w:trHeight w:val="223"/>
        </w:trPr>
        <w:tc>
          <w:tcPr>
            <w:tcW w:w="1783" w:type="dxa"/>
            <w:vAlign w:val="center"/>
          </w:tcPr>
          <w:p w14:paraId="586067FC"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 de crescimento fibroblasto -1</w:t>
            </w:r>
          </w:p>
        </w:tc>
        <w:tc>
          <w:tcPr>
            <w:tcW w:w="1264" w:type="dxa"/>
            <w:vAlign w:val="center"/>
          </w:tcPr>
          <w:p w14:paraId="6C73C280"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FGF</w:t>
            </w:r>
          </w:p>
          <w:p w14:paraId="2FF99572"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c>
          <w:tcPr>
            <w:tcW w:w="1644" w:type="dxa"/>
            <w:vAlign w:val="center"/>
          </w:tcPr>
          <w:p w14:paraId="14E7144D" w14:textId="75D2FC5E"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Macrófagos</w:t>
            </w:r>
            <w:r w:rsidR="00870A5C">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mastócitos</w:t>
            </w:r>
            <w:r w:rsidR="00870A5C">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linfócitos T</w:t>
            </w:r>
          </w:p>
        </w:tc>
        <w:tc>
          <w:tcPr>
            <w:tcW w:w="2836" w:type="dxa"/>
            <w:gridSpan w:val="2"/>
            <w:vAlign w:val="center"/>
          </w:tcPr>
          <w:p w14:paraId="0002984E" w14:textId="525B1715"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Estimula a migração do queratinócito, angiogênese e contração de ferida</w:t>
            </w:r>
          </w:p>
        </w:tc>
      </w:tr>
      <w:tr w:rsidR="00C42517" w:rsidRPr="008C41D5" w14:paraId="0B0014E0" w14:textId="77777777" w:rsidTr="0074291F">
        <w:trPr>
          <w:gridAfter w:val="1"/>
          <w:wAfter w:w="6" w:type="dxa"/>
          <w:trHeight w:val="247"/>
        </w:trPr>
        <w:tc>
          <w:tcPr>
            <w:tcW w:w="1783" w:type="dxa"/>
            <w:vAlign w:val="center"/>
          </w:tcPr>
          <w:p w14:paraId="670F3FD2" w14:textId="0B91540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 de crescimento transformador B-1</w:t>
            </w:r>
          </w:p>
        </w:tc>
        <w:tc>
          <w:tcPr>
            <w:tcW w:w="1264" w:type="dxa"/>
            <w:vAlign w:val="center"/>
          </w:tcPr>
          <w:p w14:paraId="3C06C255"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TGFB-1</w:t>
            </w:r>
          </w:p>
          <w:p w14:paraId="6A5A12D0"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c>
          <w:tcPr>
            <w:tcW w:w="1644" w:type="dxa"/>
            <w:vAlign w:val="center"/>
          </w:tcPr>
          <w:p w14:paraId="1C90B0E6" w14:textId="0345B5A3"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Macrófago, plaquetas, células endoteliais.</w:t>
            </w:r>
          </w:p>
        </w:tc>
        <w:tc>
          <w:tcPr>
            <w:tcW w:w="2836" w:type="dxa"/>
            <w:gridSpan w:val="2"/>
            <w:vAlign w:val="center"/>
          </w:tcPr>
          <w:p w14:paraId="75DF1A47" w14:textId="2455D80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Quimiotático ao fibroblasto e macrófago, proliferação de queratinócitos potente desativador</w:t>
            </w:r>
          </w:p>
        </w:tc>
      </w:tr>
      <w:tr w:rsidR="00C42517" w:rsidRPr="008C41D5" w14:paraId="2A3E9CBA" w14:textId="77777777" w:rsidTr="0074291F">
        <w:trPr>
          <w:gridAfter w:val="1"/>
          <w:wAfter w:w="6" w:type="dxa"/>
          <w:trHeight w:val="255"/>
        </w:trPr>
        <w:tc>
          <w:tcPr>
            <w:tcW w:w="1783" w:type="dxa"/>
            <w:vAlign w:val="center"/>
          </w:tcPr>
          <w:p w14:paraId="1D2D8B40" w14:textId="61514A63"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 de crescimento transformador B-3</w:t>
            </w:r>
          </w:p>
        </w:tc>
        <w:tc>
          <w:tcPr>
            <w:tcW w:w="1264" w:type="dxa"/>
            <w:vAlign w:val="center"/>
          </w:tcPr>
          <w:p w14:paraId="02112E8B"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TGF B-3</w:t>
            </w:r>
          </w:p>
        </w:tc>
        <w:tc>
          <w:tcPr>
            <w:tcW w:w="1644" w:type="dxa"/>
            <w:vAlign w:val="center"/>
          </w:tcPr>
          <w:p w14:paraId="68333E6B" w14:textId="77D04DD1"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Fibroblasto</w:t>
            </w:r>
            <w:r w:rsidR="00870A5C">
              <w:rPr>
                <w:rFonts w:ascii="Arial" w:eastAsia="Times New Roman" w:hAnsi="Arial" w:cs="Arial"/>
                <w:color w:val="000000"/>
                <w:sz w:val="24"/>
                <w:szCs w:val="24"/>
                <w:lang w:eastAsia="pt-BR"/>
              </w:rPr>
              <w:t xml:space="preserve"> e </w:t>
            </w:r>
            <w:r w:rsidRPr="008C41D5">
              <w:rPr>
                <w:rFonts w:ascii="Arial" w:eastAsia="Times New Roman" w:hAnsi="Arial" w:cs="Arial"/>
                <w:color w:val="000000"/>
                <w:sz w:val="24"/>
                <w:szCs w:val="24"/>
                <w:lang w:eastAsia="pt-BR"/>
              </w:rPr>
              <w:t>queratinócito</w:t>
            </w:r>
          </w:p>
        </w:tc>
        <w:tc>
          <w:tcPr>
            <w:tcW w:w="2836" w:type="dxa"/>
            <w:gridSpan w:val="2"/>
            <w:vAlign w:val="center"/>
          </w:tcPr>
          <w:p w14:paraId="10EE8A5C"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Controle do processo de regeneração tecidual</w:t>
            </w:r>
          </w:p>
        </w:tc>
      </w:tr>
      <w:tr w:rsidR="00C42517" w:rsidRPr="008C41D5" w14:paraId="112FA84E" w14:textId="77777777" w:rsidTr="0074291F">
        <w:trPr>
          <w:gridAfter w:val="1"/>
          <w:wAfter w:w="6" w:type="dxa"/>
          <w:trHeight w:val="240"/>
        </w:trPr>
        <w:tc>
          <w:tcPr>
            <w:tcW w:w="1783" w:type="dxa"/>
            <w:vAlign w:val="center"/>
          </w:tcPr>
          <w:p w14:paraId="3F0F52FA"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 crescimento de queratinócito.</w:t>
            </w:r>
          </w:p>
        </w:tc>
        <w:tc>
          <w:tcPr>
            <w:tcW w:w="1264" w:type="dxa"/>
            <w:vAlign w:val="center"/>
          </w:tcPr>
          <w:p w14:paraId="49EF1EA1"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KGF</w:t>
            </w:r>
          </w:p>
        </w:tc>
        <w:tc>
          <w:tcPr>
            <w:tcW w:w="1644" w:type="dxa"/>
            <w:vAlign w:val="center"/>
          </w:tcPr>
          <w:p w14:paraId="7576F036"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Fibroblasto</w:t>
            </w:r>
          </w:p>
          <w:p w14:paraId="6EEA2CC5"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c>
          <w:tcPr>
            <w:tcW w:w="2836" w:type="dxa"/>
            <w:gridSpan w:val="2"/>
            <w:vAlign w:val="center"/>
          </w:tcPr>
          <w:p w14:paraId="28C463A6" w14:textId="77777777"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Estimula a migração e proliferação diferenciação do queratinócito.</w:t>
            </w:r>
          </w:p>
        </w:tc>
      </w:tr>
      <w:tr w:rsidR="00C42517" w:rsidRPr="008C41D5" w14:paraId="27E3B331" w14:textId="77777777" w:rsidTr="0074291F">
        <w:trPr>
          <w:gridAfter w:val="1"/>
          <w:wAfter w:w="6" w:type="dxa"/>
          <w:trHeight w:val="544"/>
        </w:trPr>
        <w:tc>
          <w:tcPr>
            <w:tcW w:w="1783" w:type="dxa"/>
            <w:vAlign w:val="center"/>
          </w:tcPr>
          <w:p w14:paraId="6C58795F" w14:textId="0C4D45A9"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 de necrose tumoral</w:t>
            </w:r>
          </w:p>
        </w:tc>
        <w:tc>
          <w:tcPr>
            <w:tcW w:w="1264" w:type="dxa"/>
            <w:vAlign w:val="center"/>
          </w:tcPr>
          <w:p w14:paraId="193524D4"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TNF</w:t>
            </w:r>
          </w:p>
        </w:tc>
        <w:tc>
          <w:tcPr>
            <w:tcW w:w="1644" w:type="dxa"/>
            <w:vAlign w:val="center"/>
          </w:tcPr>
          <w:p w14:paraId="26D2A179" w14:textId="19A7C90E"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Macrófago</w:t>
            </w:r>
            <w:r w:rsidR="00870A5C">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mastócito </w:t>
            </w:r>
            <w:r w:rsidR="00870A5C">
              <w:rPr>
                <w:rFonts w:ascii="Arial" w:eastAsia="Times New Roman" w:hAnsi="Arial" w:cs="Arial"/>
                <w:color w:val="000000"/>
                <w:sz w:val="24"/>
                <w:szCs w:val="24"/>
                <w:lang w:eastAsia="pt-BR"/>
              </w:rPr>
              <w:t xml:space="preserve">e </w:t>
            </w:r>
            <w:r w:rsidRPr="008C41D5">
              <w:rPr>
                <w:rFonts w:ascii="Arial" w:eastAsia="Times New Roman" w:hAnsi="Arial" w:cs="Arial"/>
                <w:color w:val="000000"/>
                <w:sz w:val="24"/>
                <w:szCs w:val="24"/>
                <w:lang w:eastAsia="pt-BR"/>
              </w:rPr>
              <w:t>linfócito T</w:t>
            </w:r>
          </w:p>
        </w:tc>
        <w:tc>
          <w:tcPr>
            <w:tcW w:w="2836" w:type="dxa"/>
            <w:gridSpan w:val="2"/>
            <w:vAlign w:val="center"/>
          </w:tcPr>
          <w:p w14:paraId="79896B3B" w14:textId="74925C24"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Ativa e regula a proliferação dos macrófagos, citocinas e células imunes</w:t>
            </w:r>
          </w:p>
        </w:tc>
      </w:tr>
      <w:tr w:rsidR="00C42517" w:rsidRPr="008C41D5" w14:paraId="06CF09F8" w14:textId="77777777" w:rsidTr="0074291F">
        <w:trPr>
          <w:gridAfter w:val="1"/>
          <w:wAfter w:w="6" w:type="dxa"/>
          <w:trHeight w:val="927"/>
        </w:trPr>
        <w:tc>
          <w:tcPr>
            <w:tcW w:w="1783" w:type="dxa"/>
            <w:vAlign w:val="center"/>
          </w:tcPr>
          <w:p w14:paraId="655E22E9" w14:textId="1E5D18EF"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Fator</w:t>
            </w:r>
            <w:r w:rsidR="0074291F"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crescimento derivados de plaquetas</w:t>
            </w:r>
          </w:p>
        </w:tc>
        <w:tc>
          <w:tcPr>
            <w:tcW w:w="1264" w:type="dxa"/>
            <w:vAlign w:val="center"/>
          </w:tcPr>
          <w:p w14:paraId="676E22C1" w14:textId="77777777"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PDGF</w:t>
            </w:r>
          </w:p>
        </w:tc>
        <w:tc>
          <w:tcPr>
            <w:tcW w:w="1644" w:type="dxa"/>
            <w:vAlign w:val="center"/>
          </w:tcPr>
          <w:p w14:paraId="0738255A" w14:textId="1C345B44"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Plaquetas, macrófago </w:t>
            </w:r>
            <w:r w:rsidR="00870A5C">
              <w:rPr>
                <w:rFonts w:ascii="Arial" w:eastAsia="Times New Roman" w:hAnsi="Arial" w:cs="Arial"/>
                <w:color w:val="000000"/>
                <w:sz w:val="24"/>
                <w:szCs w:val="24"/>
                <w:lang w:eastAsia="pt-BR"/>
              </w:rPr>
              <w:t xml:space="preserve">e </w:t>
            </w:r>
            <w:r w:rsidRPr="008C41D5">
              <w:rPr>
                <w:rFonts w:ascii="Arial" w:eastAsia="Times New Roman" w:hAnsi="Arial" w:cs="Arial"/>
                <w:color w:val="000000"/>
                <w:sz w:val="24"/>
                <w:szCs w:val="24"/>
                <w:lang w:eastAsia="pt-BR"/>
              </w:rPr>
              <w:t>queratinócitos</w:t>
            </w:r>
          </w:p>
        </w:tc>
        <w:tc>
          <w:tcPr>
            <w:tcW w:w="2836" w:type="dxa"/>
            <w:gridSpan w:val="2"/>
            <w:vAlign w:val="center"/>
          </w:tcPr>
          <w:p w14:paraId="0FFD9C01" w14:textId="79667A46" w:rsidR="00C42517" w:rsidRPr="008C41D5" w:rsidRDefault="00C42517" w:rsidP="0074291F">
            <w:pPr>
              <w:spacing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Ativação da angiogênese, produção do ácido hialurônico fibronectina e</w:t>
            </w:r>
            <w:r w:rsidR="0074291F"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matriz extracelular</w:t>
            </w:r>
          </w:p>
          <w:p w14:paraId="0F568F95" w14:textId="77777777" w:rsidR="00C42517" w:rsidRPr="008C41D5" w:rsidRDefault="00C42517" w:rsidP="0074291F">
            <w:pPr>
              <w:spacing w:before="240" w:after="0" w:line="240" w:lineRule="auto"/>
              <w:ind w:firstLine="284"/>
              <w:jc w:val="center"/>
              <w:rPr>
                <w:rFonts w:ascii="Arial" w:eastAsia="Times New Roman" w:hAnsi="Arial" w:cs="Arial"/>
                <w:color w:val="000000"/>
                <w:sz w:val="24"/>
                <w:szCs w:val="24"/>
                <w:lang w:eastAsia="pt-BR"/>
              </w:rPr>
            </w:pPr>
          </w:p>
        </w:tc>
      </w:tr>
      <w:tr w:rsidR="00C42517" w:rsidRPr="008C41D5" w14:paraId="55415E52" w14:textId="77777777" w:rsidTr="0074291F">
        <w:trPr>
          <w:gridAfter w:val="1"/>
          <w:wAfter w:w="6" w:type="dxa"/>
          <w:trHeight w:val="1005"/>
        </w:trPr>
        <w:tc>
          <w:tcPr>
            <w:tcW w:w="1783" w:type="dxa"/>
            <w:vAlign w:val="center"/>
          </w:tcPr>
          <w:p w14:paraId="4FBE2378" w14:textId="62E6592F"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Interleucinas</w:t>
            </w:r>
          </w:p>
        </w:tc>
        <w:tc>
          <w:tcPr>
            <w:tcW w:w="1264" w:type="dxa"/>
            <w:vAlign w:val="center"/>
          </w:tcPr>
          <w:p w14:paraId="4C638B29" w14:textId="39F854E3"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IL-1</w:t>
            </w:r>
          </w:p>
        </w:tc>
        <w:tc>
          <w:tcPr>
            <w:tcW w:w="1644" w:type="dxa"/>
            <w:vAlign w:val="center"/>
          </w:tcPr>
          <w:p w14:paraId="21DE7232" w14:textId="254F9727" w:rsidR="00C42517" w:rsidRPr="008C41D5" w:rsidRDefault="0074291F"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w:t>
            </w:r>
            <w:r w:rsidR="00C42517" w:rsidRPr="008C41D5">
              <w:rPr>
                <w:rFonts w:ascii="Arial" w:eastAsia="Times New Roman" w:hAnsi="Arial" w:cs="Arial"/>
                <w:color w:val="000000"/>
                <w:sz w:val="24"/>
                <w:szCs w:val="24"/>
                <w:lang w:eastAsia="pt-BR"/>
              </w:rPr>
              <w:t>ibroblasto</w:t>
            </w:r>
          </w:p>
        </w:tc>
        <w:tc>
          <w:tcPr>
            <w:tcW w:w="2836" w:type="dxa"/>
            <w:gridSpan w:val="2"/>
            <w:vAlign w:val="center"/>
          </w:tcPr>
          <w:p w14:paraId="6DCFBAE2" w14:textId="1F9DEDF0" w:rsidR="00C42517" w:rsidRPr="008C41D5" w:rsidRDefault="00C42517" w:rsidP="0074291F">
            <w:pPr>
              <w:spacing w:before="240" w:after="0" w:line="24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Múltiplas funções</w:t>
            </w:r>
            <w:r w:rsidR="00870A5C">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ativação do</w:t>
            </w:r>
            <w:r w:rsidR="0074291F" w:rsidRPr="008C41D5">
              <w:rPr>
                <w:rFonts w:ascii="Arial" w:eastAsia="Times New Roman" w:hAnsi="Arial" w:cs="Arial"/>
                <w:color w:val="000000"/>
                <w:sz w:val="24"/>
                <w:szCs w:val="24"/>
                <w:lang w:eastAsia="pt-BR"/>
              </w:rPr>
              <w:t>s</w:t>
            </w:r>
            <w:r w:rsidRPr="008C41D5">
              <w:rPr>
                <w:rFonts w:ascii="Arial" w:eastAsia="Times New Roman" w:hAnsi="Arial" w:cs="Arial"/>
                <w:color w:val="000000"/>
                <w:sz w:val="24"/>
                <w:szCs w:val="24"/>
                <w:lang w:eastAsia="pt-BR"/>
              </w:rPr>
              <w:t xml:space="preserve"> fibroblastos</w:t>
            </w:r>
          </w:p>
        </w:tc>
      </w:tr>
    </w:tbl>
    <w:p w14:paraId="0FEE7DB4" w14:textId="7F25C3F5" w:rsidR="00C42517" w:rsidRDefault="00C42517" w:rsidP="0074291F">
      <w:pPr>
        <w:spacing w:after="0" w:line="240" w:lineRule="auto"/>
        <w:ind w:firstLine="851"/>
        <w:rPr>
          <w:rFonts w:ascii="Arial" w:eastAsia="Times New Roman" w:hAnsi="Arial" w:cs="Arial"/>
          <w:color w:val="000000"/>
          <w:sz w:val="24"/>
          <w:szCs w:val="24"/>
          <w:lang w:eastAsia="pt-BR"/>
        </w:rPr>
      </w:pPr>
      <w:r w:rsidRPr="008C41D5">
        <w:rPr>
          <w:rFonts w:ascii="Arial" w:eastAsia="Times New Roman" w:hAnsi="Arial" w:cs="Arial"/>
          <w:b/>
          <w:color w:val="000000"/>
          <w:sz w:val="24"/>
          <w:szCs w:val="24"/>
          <w:lang w:eastAsia="pt-BR"/>
        </w:rPr>
        <w:t>Fonte:</w:t>
      </w:r>
      <w:r w:rsidRPr="008C41D5">
        <w:rPr>
          <w:rFonts w:ascii="Arial" w:eastAsia="Times New Roman" w:hAnsi="Arial" w:cs="Arial"/>
          <w:color w:val="000000"/>
          <w:sz w:val="24"/>
          <w:szCs w:val="24"/>
          <w:lang w:eastAsia="pt-BR"/>
        </w:rPr>
        <w:t xml:space="preserve"> </w:t>
      </w:r>
      <w:r w:rsidR="0074291F"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N</w:t>
      </w:r>
      <w:r w:rsidR="0074291F" w:rsidRPr="008C41D5">
        <w:rPr>
          <w:rFonts w:ascii="Arial" w:eastAsia="Times New Roman" w:hAnsi="Arial" w:cs="Arial"/>
          <w:color w:val="000000"/>
          <w:sz w:val="24"/>
          <w:szCs w:val="24"/>
          <w:lang w:eastAsia="pt-BR"/>
        </w:rPr>
        <w:t>EGRÃO</w:t>
      </w:r>
      <w:r w:rsidRPr="008C41D5">
        <w:rPr>
          <w:rFonts w:ascii="Arial" w:eastAsia="Times New Roman" w:hAnsi="Arial" w:cs="Arial"/>
          <w:color w:val="000000"/>
          <w:sz w:val="24"/>
          <w:szCs w:val="24"/>
          <w:lang w:eastAsia="pt-BR"/>
        </w:rPr>
        <w:t>, 2017</w:t>
      </w:r>
      <w:r w:rsidR="0074291F" w:rsidRPr="008C41D5">
        <w:rPr>
          <w:rFonts w:ascii="Arial" w:eastAsia="Times New Roman" w:hAnsi="Arial" w:cs="Arial"/>
          <w:color w:val="000000"/>
          <w:sz w:val="24"/>
          <w:szCs w:val="24"/>
          <w:lang w:eastAsia="pt-BR"/>
        </w:rPr>
        <w:t>).</w:t>
      </w:r>
    </w:p>
    <w:p w14:paraId="66DB8DFB" w14:textId="77777777" w:rsidR="000421DF" w:rsidRDefault="000421DF" w:rsidP="0074291F">
      <w:pPr>
        <w:spacing w:after="0" w:line="240" w:lineRule="auto"/>
        <w:ind w:firstLine="851"/>
        <w:rPr>
          <w:rFonts w:ascii="Arial" w:eastAsia="Times New Roman" w:hAnsi="Arial" w:cs="Arial"/>
          <w:color w:val="000000"/>
          <w:sz w:val="24"/>
          <w:szCs w:val="24"/>
          <w:lang w:eastAsia="pt-BR"/>
        </w:rPr>
      </w:pPr>
    </w:p>
    <w:p w14:paraId="6E02FCC8" w14:textId="3DE5D022" w:rsidR="000E5202" w:rsidRDefault="000E5202" w:rsidP="0074291F">
      <w:pPr>
        <w:spacing w:after="0" w:line="240" w:lineRule="auto"/>
        <w:ind w:firstLine="851"/>
        <w:rPr>
          <w:rFonts w:ascii="Arial" w:eastAsia="Times New Roman" w:hAnsi="Arial" w:cs="Arial"/>
          <w:color w:val="000000"/>
          <w:sz w:val="24"/>
          <w:szCs w:val="24"/>
          <w:lang w:eastAsia="pt-BR"/>
        </w:rPr>
      </w:pPr>
    </w:p>
    <w:p w14:paraId="07EC17D2" w14:textId="3E4054F7" w:rsidR="000421DF" w:rsidRPr="000421DF" w:rsidRDefault="002D7A54" w:rsidP="00434E7E">
      <w:pPr>
        <w:spacing w:after="0" w:line="360" w:lineRule="auto"/>
        <w:ind w:firstLine="851"/>
        <w:jc w:val="both"/>
        <w:rPr>
          <w:rFonts w:ascii="Arial" w:eastAsia="Times New Roman" w:hAnsi="Arial" w:cs="Arial"/>
          <w:color w:val="000000"/>
          <w:sz w:val="24"/>
          <w:szCs w:val="24"/>
          <w:highlight w:val="yellow"/>
          <w:lang w:eastAsia="pt-BR"/>
        </w:rPr>
      </w:pPr>
      <w:r>
        <w:rPr>
          <w:rFonts w:ascii="Arial" w:eastAsia="Times New Roman" w:hAnsi="Arial" w:cs="Arial"/>
          <w:color w:val="000000"/>
          <w:sz w:val="24"/>
          <w:szCs w:val="24"/>
          <w:lang w:eastAsia="pt-BR"/>
        </w:rPr>
        <w:t>Logo</w:t>
      </w:r>
      <w:r w:rsidR="00A631E7">
        <w:rPr>
          <w:rFonts w:ascii="Arial" w:eastAsia="Times New Roman" w:hAnsi="Arial" w:cs="Arial"/>
          <w:color w:val="000000"/>
          <w:sz w:val="24"/>
          <w:szCs w:val="24"/>
          <w:lang w:eastAsia="pt-BR"/>
        </w:rPr>
        <w:t>,</w:t>
      </w:r>
      <w:r>
        <w:rPr>
          <w:rFonts w:ascii="Arial" w:eastAsia="Times New Roman" w:hAnsi="Arial" w:cs="Arial"/>
          <w:color w:val="000000"/>
          <w:sz w:val="24"/>
          <w:szCs w:val="24"/>
          <w:lang w:eastAsia="pt-BR"/>
        </w:rPr>
        <w:t xml:space="preserve"> </w:t>
      </w:r>
      <w:r w:rsidR="00A631E7">
        <w:rPr>
          <w:rFonts w:ascii="Arial" w:eastAsia="Times New Roman" w:hAnsi="Arial" w:cs="Arial"/>
          <w:color w:val="000000"/>
          <w:sz w:val="24"/>
          <w:szCs w:val="24"/>
          <w:lang w:eastAsia="pt-BR"/>
        </w:rPr>
        <w:t>n</w:t>
      </w:r>
      <w:r>
        <w:rPr>
          <w:rFonts w:ascii="Arial" w:eastAsia="Times New Roman" w:hAnsi="Arial" w:cs="Arial"/>
          <w:color w:val="000000"/>
          <w:sz w:val="24"/>
          <w:szCs w:val="24"/>
          <w:lang w:eastAsia="pt-BR"/>
        </w:rPr>
        <w:t xml:space="preserve">a </w:t>
      </w:r>
      <w:r w:rsidR="006A7DBE">
        <w:rPr>
          <w:rFonts w:ascii="Arial" w:eastAsia="Times New Roman" w:hAnsi="Arial" w:cs="Arial"/>
          <w:color w:val="000000"/>
          <w:sz w:val="24"/>
          <w:szCs w:val="24"/>
          <w:lang w:eastAsia="pt-BR"/>
        </w:rPr>
        <w:t>fase proliferativa</w:t>
      </w:r>
      <w:r w:rsidR="00434E7E">
        <w:rPr>
          <w:rFonts w:ascii="Arial" w:eastAsia="Times New Roman" w:hAnsi="Arial" w:cs="Arial"/>
          <w:color w:val="000000"/>
          <w:sz w:val="24"/>
          <w:szCs w:val="24"/>
          <w:lang w:eastAsia="pt-BR"/>
        </w:rPr>
        <w:t>,</w:t>
      </w:r>
      <w:r w:rsidR="006A7DBE">
        <w:rPr>
          <w:rFonts w:ascii="Arial" w:eastAsia="Times New Roman" w:hAnsi="Arial" w:cs="Arial"/>
          <w:color w:val="000000"/>
          <w:sz w:val="24"/>
          <w:szCs w:val="24"/>
          <w:lang w:eastAsia="pt-BR"/>
        </w:rPr>
        <w:t xml:space="preserve"> o</w:t>
      </w:r>
      <w:r w:rsidR="00665284">
        <w:rPr>
          <w:rFonts w:ascii="Arial" w:eastAsia="Times New Roman" w:hAnsi="Arial" w:cs="Arial"/>
          <w:color w:val="000000"/>
          <w:sz w:val="24"/>
          <w:szCs w:val="24"/>
          <w:lang w:eastAsia="pt-BR"/>
        </w:rPr>
        <w:t xml:space="preserve">corre a </w:t>
      </w:r>
      <w:r w:rsidR="000E5202">
        <w:rPr>
          <w:rFonts w:ascii="Arial" w:eastAsia="Times New Roman" w:hAnsi="Arial" w:cs="Arial"/>
          <w:color w:val="000000"/>
          <w:sz w:val="24"/>
          <w:szCs w:val="24"/>
          <w:lang w:eastAsia="pt-BR"/>
        </w:rPr>
        <w:t xml:space="preserve"> produção</w:t>
      </w:r>
      <w:r w:rsidR="000B26C1">
        <w:rPr>
          <w:rFonts w:ascii="Arial" w:eastAsia="Times New Roman" w:hAnsi="Arial" w:cs="Arial"/>
          <w:color w:val="000000"/>
          <w:sz w:val="24"/>
          <w:szCs w:val="24"/>
          <w:lang w:eastAsia="pt-BR"/>
        </w:rPr>
        <w:t xml:space="preserve"> </w:t>
      </w:r>
      <w:r w:rsidR="00434E7E">
        <w:rPr>
          <w:rFonts w:ascii="Arial" w:eastAsia="Times New Roman" w:hAnsi="Arial" w:cs="Arial"/>
          <w:color w:val="000000"/>
          <w:sz w:val="24"/>
          <w:szCs w:val="24"/>
          <w:lang w:eastAsia="pt-BR"/>
        </w:rPr>
        <w:t>d</w:t>
      </w:r>
      <w:r w:rsidR="000B26C1">
        <w:rPr>
          <w:rFonts w:ascii="Arial" w:eastAsia="Times New Roman" w:hAnsi="Arial" w:cs="Arial"/>
          <w:color w:val="000000"/>
          <w:sz w:val="24"/>
          <w:szCs w:val="24"/>
          <w:lang w:eastAsia="pt-BR"/>
        </w:rPr>
        <w:t xml:space="preserve">o fator de  crescimento  endotelial </w:t>
      </w:r>
      <w:r w:rsidR="009C3EFF">
        <w:rPr>
          <w:rFonts w:ascii="Arial" w:eastAsia="Times New Roman" w:hAnsi="Arial" w:cs="Arial"/>
          <w:color w:val="000000"/>
          <w:sz w:val="24"/>
          <w:szCs w:val="24"/>
          <w:lang w:eastAsia="pt-BR"/>
        </w:rPr>
        <w:t>(VEGF)</w:t>
      </w:r>
      <w:r w:rsidR="00434E7E">
        <w:rPr>
          <w:rFonts w:ascii="Arial" w:eastAsia="Times New Roman" w:hAnsi="Arial" w:cs="Arial"/>
          <w:color w:val="000000"/>
          <w:sz w:val="24"/>
          <w:szCs w:val="24"/>
          <w:lang w:eastAsia="pt-BR"/>
        </w:rPr>
        <w:t xml:space="preserve"> que</w:t>
      </w:r>
      <w:r w:rsidR="009C3EFF">
        <w:rPr>
          <w:rFonts w:ascii="Arial" w:eastAsia="Times New Roman" w:hAnsi="Arial" w:cs="Arial"/>
          <w:color w:val="000000"/>
          <w:sz w:val="24"/>
          <w:szCs w:val="24"/>
          <w:lang w:eastAsia="pt-BR"/>
        </w:rPr>
        <w:t xml:space="preserve"> </w:t>
      </w:r>
      <w:r w:rsidR="000B26C1">
        <w:rPr>
          <w:rFonts w:ascii="Arial" w:eastAsia="Times New Roman" w:hAnsi="Arial" w:cs="Arial"/>
          <w:color w:val="000000"/>
          <w:sz w:val="24"/>
          <w:szCs w:val="24"/>
          <w:lang w:eastAsia="pt-BR"/>
        </w:rPr>
        <w:t>promo</w:t>
      </w:r>
      <w:r w:rsidR="009C3EFF">
        <w:rPr>
          <w:rFonts w:ascii="Arial" w:eastAsia="Times New Roman" w:hAnsi="Arial" w:cs="Arial"/>
          <w:color w:val="000000"/>
          <w:sz w:val="24"/>
          <w:szCs w:val="24"/>
          <w:lang w:eastAsia="pt-BR"/>
        </w:rPr>
        <w:t>ve</w:t>
      </w:r>
      <w:r>
        <w:rPr>
          <w:rFonts w:ascii="Arial" w:eastAsia="Times New Roman" w:hAnsi="Arial" w:cs="Arial"/>
          <w:color w:val="000000"/>
          <w:sz w:val="24"/>
          <w:szCs w:val="24"/>
          <w:lang w:eastAsia="pt-BR"/>
        </w:rPr>
        <w:t xml:space="preserve"> a angiogêne</w:t>
      </w:r>
      <w:r w:rsidR="000B26C1">
        <w:rPr>
          <w:rFonts w:ascii="Arial" w:eastAsia="Times New Roman" w:hAnsi="Arial" w:cs="Arial"/>
          <w:color w:val="000000"/>
          <w:sz w:val="24"/>
          <w:szCs w:val="24"/>
          <w:lang w:eastAsia="pt-BR"/>
        </w:rPr>
        <w:t>se</w:t>
      </w:r>
      <w:r w:rsidR="00434E7E">
        <w:rPr>
          <w:rFonts w:ascii="Arial" w:eastAsia="Times New Roman" w:hAnsi="Arial" w:cs="Arial"/>
          <w:color w:val="000000"/>
          <w:sz w:val="24"/>
          <w:szCs w:val="24"/>
          <w:lang w:eastAsia="pt-BR"/>
        </w:rPr>
        <w:t xml:space="preserve"> que </w:t>
      </w:r>
      <w:r w:rsidR="006A7DBE">
        <w:rPr>
          <w:rFonts w:ascii="Arial" w:eastAsia="Times New Roman" w:hAnsi="Arial" w:cs="Arial"/>
          <w:color w:val="000000"/>
          <w:sz w:val="24"/>
          <w:szCs w:val="24"/>
          <w:lang w:eastAsia="pt-BR"/>
        </w:rPr>
        <w:t>é</w:t>
      </w:r>
      <w:r w:rsidR="000B26C1">
        <w:rPr>
          <w:rFonts w:ascii="Arial" w:eastAsia="Times New Roman" w:hAnsi="Arial" w:cs="Arial"/>
          <w:color w:val="000000"/>
          <w:sz w:val="24"/>
          <w:szCs w:val="24"/>
          <w:lang w:eastAsia="pt-BR"/>
        </w:rPr>
        <w:t xml:space="preserve"> a formação de novos vasos </w:t>
      </w:r>
      <w:r w:rsidR="000E5202">
        <w:rPr>
          <w:rFonts w:ascii="Arial" w:eastAsia="Times New Roman" w:hAnsi="Arial" w:cs="Arial"/>
          <w:color w:val="000000"/>
          <w:sz w:val="24"/>
          <w:szCs w:val="24"/>
          <w:lang w:eastAsia="pt-BR"/>
        </w:rPr>
        <w:t>sanguíneos</w:t>
      </w:r>
      <w:r w:rsidR="000B26C1">
        <w:rPr>
          <w:rFonts w:ascii="Arial" w:eastAsia="Times New Roman" w:hAnsi="Arial" w:cs="Arial"/>
          <w:color w:val="000000"/>
          <w:sz w:val="24"/>
          <w:szCs w:val="24"/>
          <w:lang w:eastAsia="pt-BR"/>
        </w:rPr>
        <w:t xml:space="preserve">, </w:t>
      </w:r>
      <w:r w:rsidR="006A7DBE">
        <w:rPr>
          <w:rFonts w:ascii="Arial" w:eastAsia="Times New Roman" w:hAnsi="Arial" w:cs="Arial"/>
          <w:color w:val="000000"/>
          <w:sz w:val="24"/>
          <w:szCs w:val="24"/>
          <w:lang w:eastAsia="pt-BR"/>
        </w:rPr>
        <w:t>a</w:t>
      </w:r>
      <w:r w:rsidR="000B26C1">
        <w:rPr>
          <w:rFonts w:ascii="Arial" w:eastAsia="Times New Roman" w:hAnsi="Arial" w:cs="Arial"/>
          <w:color w:val="000000"/>
          <w:sz w:val="24"/>
          <w:szCs w:val="24"/>
          <w:lang w:eastAsia="pt-BR"/>
        </w:rPr>
        <w:t xml:space="preserve"> epitelização</w:t>
      </w:r>
      <w:r w:rsidR="006A7DBE">
        <w:rPr>
          <w:rFonts w:ascii="Arial" w:eastAsia="Times New Roman" w:hAnsi="Arial" w:cs="Arial"/>
          <w:color w:val="000000"/>
          <w:sz w:val="24"/>
          <w:szCs w:val="24"/>
          <w:lang w:eastAsia="pt-BR"/>
        </w:rPr>
        <w:t>,</w:t>
      </w:r>
      <w:r w:rsidR="000E5202">
        <w:rPr>
          <w:rFonts w:ascii="Arial" w:eastAsia="Times New Roman" w:hAnsi="Arial" w:cs="Arial"/>
          <w:color w:val="000000"/>
          <w:sz w:val="24"/>
          <w:szCs w:val="24"/>
          <w:lang w:eastAsia="pt-BR"/>
        </w:rPr>
        <w:t xml:space="preserve"> </w:t>
      </w:r>
      <w:r w:rsidR="00A631E7">
        <w:rPr>
          <w:rFonts w:ascii="Arial" w:eastAsia="Times New Roman" w:hAnsi="Arial" w:cs="Arial"/>
          <w:color w:val="000000"/>
          <w:sz w:val="24"/>
          <w:szCs w:val="24"/>
          <w:lang w:eastAsia="pt-BR"/>
        </w:rPr>
        <w:t xml:space="preserve">a </w:t>
      </w:r>
      <w:r w:rsidR="000E5202">
        <w:rPr>
          <w:rFonts w:ascii="Arial" w:eastAsia="Times New Roman" w:hAnsi="Arial" w:cs="Arial"/>
          <w:color w:val="000000"/>
          <w:sz w:val="24"/>
          <w:szCs w:val="24"/>
          <w:lang w:eastAsia="pt-BR"/>
        </w:rPr>
        <w:t>formação de uma nova</w:t>
      </w:r>
      <w:r w:rsidR="000B26C1">
        <w:rPr>
          <w:rFonts w:ascii="Arial" w:eastAsia="Times New Roman" w:hAnsi="Arial" w:cs="Arial"/>
          <w:color w:val="000000"/>
          <w:sz w:val="24"/>
          <w:szCs w:val="24"/>
          <w:lang w:eastAsia="pt-BR"/>
        </w:rPr>
        <w:t xml:space="preserve"> matriz  pela  proliferação de fibroblastos</w:t>
      </w:r>
      <w:r w:rsidR="00A631E7">
        <w:rPr>
          <w:rFonts w:ascii="Arial" w:eastAsia="Times New Roman" w:hAnsi="Arial" w:cs="Arial"/>
          <w:color w:val="000000"/>
          <w:sz w:val="24"/>
          <w:szCs w:val="24"/>
          <w:lang w:eastAsia="pt-BR"/>
        </w:rPr>
        <w:t>, e</w:t>
      </w:r>
      <w:r w:rsidR="000E5202">
        <w:rPr>
          <w:rFonts w:ascii="Arial" w:eastAsia="Times New Roman" w:hAnsi="Arial" w:cs="Arial"/>
          <w:color w:val="000000"/>
          <w:sz w:val="24"/>
          <w:szCs w:val="24"/>
          <w:lang w:eastAsia="pt-BR"/>
        </w:rPr>
        <w:t xml:space="preserve"> em seguida</w:t>
      </w:r>
      <w:r w:rsidR="00A631E7">
        <w:rPr>
          <w:rFonts w:ascii="Arial" w:eastAsia="Times New Roman" w:hAnsi="Arial" w:cs="Arial"/>
          <w:color w:val="000000"/>
          <w:sz w:val="24"/>
          <w:szCs w:val="24"/>
          <w:lang w:eastAsia="pt-BR"/>
        </w:rPr>
        <w:t>,</w:t>
      </w:r>
      <w:r w:rsidR="000E5202">
        <w:rPr>
          <w:rFonts w:ascii="Arial" w:eastAsia="Times New Roman" w:hAnsi="Arial" w:cs="Arial"/>
          <w:color w:val="000000"/>
          <w:sz w:val="24"/>
          <w:szCs w:val="24"/>
          <w:lang w:eastAsia="pt-BR"/>
        </w:rPr>
        <w:t xml:space="preserve">  a produção do colágeno tipo III, elastina, </w:t>
      </w:r>
      <w:r w:rsidR="000B26C1">
        <w:rPr>
          <w:rFonts w:ascii="Arial" w:eastAsia="Times New Roman" w:hAnsi="Arial" w:cs="Arial"/>
          <w:color w:val="000000"/>
          <w:sz w:val="24"/>
          <w:szCs w:val="24"/>
          <w:lang w:eastAsia="pt-BR"/>
        </w:rPr>
        <w:t xml:space="preserve"> </w:t>
      </w:r>
      <w:r w:rsidR="000E5202">
        <w:rPr>
          <w:rFonts w:ascii="Arial" w:eastAsia="Times New Roman" w:hAnsi="Arial" w:cs="Arial"/>
          <w:color w:val="000000"/>
          <w:sz w:val="24"/>
          <w:szCs w:val="24"/>
          <w:lang w:eastAsia="pt-BR"/>
        </w:rPr>
        <w:t xml:space="preserve">glicosaminoglicanas e proteoglicanos;  </w:t>
      </w:r>
      <w:r w:rsidR="00434E7E">
        <w:rPr>
          <w:rFonts w:ascii="Arial" w:eastAsia="Times New Roman" w:hAnsi="Arial" w:cs="Arial"/>
          <w:color w:val="000000"/>
          <w:sz w:val="24"/>
          <w:szCs w:val="24"/>
          <w:lang w:eastAsia="pt-BR"/>
        </w:rPr>
        <w:t>e por fim, a</w:t>
      </w:r>
      <w:r w:rsidR="000E5202">
        <w:rPr>
          <w:rFonts w:ascii="Arial" w:eastAsia="Times New Roman" w:hAnsi="Arial" w:cs="Arial"/>
          <w:color w:val="000000"/>
          <w:sz w:val="24"/>
          <w:szCs w:val="24"/>
          <w:lang w:eastAsia="pt-BR"/>
        </w:rPr>
        <w:t xml:space="preserve"> diferenciação dos macrófagos  estimulando a reparação dos poros, incluindo a fagocitose e a apoptose removendo </w:t>
      </w:r>
      <w:r w:rsidR="00665284">
        <w:rPr>
          <w:rFonts w:ascii="Arial" w:eastAsia="Times New Roman" w:hAnsi="Arial" w:cs="Arial"/>
          <w:color w:val="000000"/>
          <w:sz w:val="24"/>
          <w:szCs w:val="24"/>
          <w:lang w:eastAsia="pt-BR"/>
        </w:rPr>
        <w:t>restos celulares.</w:t>
      </w:r>
      <w:r w:rsidR="00247CB3">
        <w:rPr>
          <w:rFonts w:ascii="Arial" w:eastAsia="Times New Roman" w:hAnsi="Arial" w:cs="Arial"/>
          <w:color w:val="000000"/>
          <w:sz w:val="24"/>
          <w:szCs w:val="24"/>
          <w:lang w:eastAsia="pt-BR"/>
        </w:rPr>
        <w:t xml:space="preserve"> (55)</w:t>
      </w:r>
    </w:p>
    <w:p w14:paraId="4061E80B" w14:textId="056BBA0D" w:rsidR="00C91297" w:rsidRPr="00C91297" w:rsidRDefault="00434E7E" w:rsidP="00C91297">
      <w:pPr>
        <w:spacing w:after="0" w:line="360" w:lineRule="auto"/>
        <w:ind w:firstLine="851"/>
        <w:jc w:val="both"/>
        <w:rPr>
          <w:rFonts w:ascii="Arial" w:hAnsi="Arial" w:cs="Arial"/>
          <w:sz w:val="24"/>
          <w:szCs w:val="24"/>
        </w:rPr>
      </w:pPr>
      <w:r>
        <w:rPr>
          <w:rFonts w:ascii="Arial" w:eastAsia="Times New Roman" w:hAnsi="Arial" w:cs="Arial"/>
          <w:color w:val="000000"/>
          <w:sz w:val="24"/>
          <w:szCs w:val="24"/>
          <w:lang w:eastAsia="pt-BR"/>
        </w:rPr>
        <w:t>A</w:t>
      </w:r>
      <w:r w:rsidR="006A7DBE" w:rsidRPr="002D7A54">
        <w:rPr>
          <w:rFonts w:ascii="Arial" w:eastAsia="Times New Roman" w:hAnsi="Arial" w:cs="Arial"/>
          <w:color w:val="000000"/>
          <w:sz w:val="24"/>
          <w:szCs w:val="24"/>
          <w:lang w:eastAsia="pt-BR"/>
        </w:rPr>
        <w:t xml:space="preserve"> fase</w:t>
      </w:r>
      <w:r>
        <w:rPr>
          <w:rFonts w:ascii="Arial" w:eastAsia="Times New Roman" w:hAnsi="Arial" w:cs="Arial"/>
          <w:color w:val="000000"/>
          <w:sz w:val="24"/>
          <w:szCs w:val="24"/>
          <w:lang w:eastAsia="pt-BR"/>
        </w:rPr>
        <w:t xml:space="preserve"> de</w:t>
      </w:r>
      <w:r w:rsidR="006A7DBE" w:rsidRPr="002D7A54">
        <w:rPr>
          <w:rFonts w:ascii="Arial" w:eastAsia="Times New Roman" w:hAnsi="Arial" w:cs="Arial"/>
          <w:color w:val="000000"/>
          <w:sz w:val="24"/>
          <w:szCs w:val="24"/>
          <w:lang w:eastAsia="pt-BR"/>
        </w:rPr>
        <w:t xml:space="preserve"> remodelação acontece</w:t>
      </w:r>
      <w:r w:rsidR="002D7A54">
        <w:rPr>
          <w:rFonts w:ascii="Arial" w:eastAsia="Times New Roman" w:hAnsi="Arial" w:cs="Arial"/>
          <w:color w:val="000000"/>
          <w:sz w:val="24"/>
          <w:szCs w:val="24"/>
          <w:lang w:eastAsia="pt-BR"/>
        </w:rPr>
        <w:t xml:space="preserve"> quando</w:t>
      </w:r>
      <w:r w:rsidR="003E1F2A" w:rsidRPr="002D7A54">
        <w:rPr>
          <w:rFonts w:ascii="Arial" w:eastAsia="Times New Roman" w:hAnsi="Arial" w:cs="Arial"/>
          <w:color w:val="000000"/>
          <w:sz w:val="24"/>
          <w:szCs w:val="24"/>
          <w:lang w:eastAsia="pt-BR"/>
        </w:rPr>
        <w:t xml:space="preserve"> colágeno tipo III é substituído pelo colágeno tipo I</w:t>
      </w:r>
      <w:r>
        <w:rPr>
          <w:rFonts w:ascii="Arial" w:eastAsia="Times New Roman" w:hAnsi="Arial" w:cs="Arial"/>
          <w:color w:val="000000"/>
          <w:sz w:val="24"/>
          <w:szCs w:val="24"/>
          <w:lang w:eastAsia="pt-BR"/>
        </w:rPr>
        <w:t>.</w:t>
      </w:r>
      <w:r w:rsidR="00C91297" w:rsidRPr="002D7A54">
        <w:rPr>
          <w:rFonts w:ascii="Arial" w:eastAsia="Times New Roman" w:hAnsi="Arial" w:cs="Arial"/>
          <w:color w:val="000000"/>
          <w:sz w:val="24"/>
          <w:szCs w:val="24"/>
          <w:lang w:eastAsia="pt-BR"/>
        </w:rPr>
        <w:t xml:space="preserve"> </w:t>
      </w:r>
      <w:r>
        <w:rPr>
          <w:rFonts w:ascii="Arial" w:hAnsi="Arial" w:cs="Arial"/>
          <w:sz w:val="24"/>
          <w:szCs w:val="24"/>
        </w:rPr>
        <w:t>N</w:t>
      </w:r>
      <w:r w:rsidR="00C91297" w:rsidRPr="002D7A54">
        <w:rPr>
          <w:rFonts w:ascii="Arial" w:hAnsi="Arial" w:cs="Arial"/>
          <w:sz w:val="24"/>
          <w:szCs w:val="24"/>
        </w:rPr>
        <w:t>esta fase</w:t>
      </w:r>
      <w:r>
        <w:rPr>
          <w:rFonts w:ascii="Arial" w:hAnsi="Arial" w:cs="Arial"/>
          <w:sz w:val="24"/>
          <w:szCs w:val="24"/>
        </w:rPr>
        <w:t>,</w:t>
      </w:r>
      <w:r w:rsidR="00C91297" w:rsidRPr="002D7A54">
        <w:rPr>
          <w:rFonts w:ascii="Arial" w:hAnsi="Arial" w:cs="Arial"/>
          <w:sz w:val="24"/>
          <w:szCs w:val="24"/>
        </w:rPr>
        <w:t xml:space="preserve"> há o aumento da resistência tecidual</w:t>
      </w:r>
      <w:r>
        <w:rPr>
          <w:rFonts w:ascii="Arial" w:hAnsi="Arial" w:cs="Arial"/>
          <w:sz w:val="24"/>
          <w:szCs w:val="24"/>
        </w:rPr>
        <w:t>, p</w:t>
      </w:r>
      <w:r w:rsidR="002D7A54">
        <w:rPr>
          <w:rFonts w:ascii="Arial" w:hAnsi="Arial" w:cs="Arial"/>
          <w:sz w:val="24"/>
          <w:szCs w:val="24"/>
        </w:rPr>
        <w:t>ois</w:t>
      </w:r>
      <w:r w:rsidR="002D7A54" w:rsidRPr="002D7A54">
        <w:rPr>
          <w:rFonts w:ascii="Arial" w:hAnsi="Arial" w:cs="Arial"/>
          <w:sz w:val="24"/>
          <w:szCs w:val="24"/>
        </w:rPr>
        <w:t xml:space="preserve"> o colágeno tipo III que é predominante na fase inicial do processo de cicatrização</w:t>
      </w:r>
      <w:r>
        <w:rPr>
          <w:rFonts w:ascii="Arial" w:hAnsi="Arial" w:cs="Arial"/>
          <w:sz w:val="24"/>
          <w:szCs w:val="24"/>
        </w:rPr>
        <w:t>,</w:t>
      </w:r>
      <w:r w:rsidR="002D7A54" w:rsidRPr="002D7A54">
        <w:rPr>
          <w:rFonts w:ascii="Arial" w:hAnsi="Arial" w:cs="Arial"/>
          <w:sz w:val="24"/>
          <w:szCs w:val="24"/>
        </w:rPr>
        <w:t xml:space="preserve"> vai sendo lentamente substituído pelo colágeno tipo I,</w:t>
      </w:r>
      <w:r>
        <w:rPr>
          <w:rFonts w:ascii="Arial" w:hAnsi="Arial" w:cs="Arial"/>
          <w:sz w:val="24"/>
          <w:szCs w:val="24"/>
        </w:rPr>
        <w:t xml:space="preserve"> </w:t>
      </w:r>
      <w:r w:rsidR="002D7A54" w:rsidRPr="002D7A54">
        <w:rPr>
          <w:rFonts w:ascii="Arial" w:hAnsi="Arial" w:cs="Arial"/>
          <w:sz w:val="24"/>
          <w:szCs w:val="24"/>
        </w:rPr>
        <w:t>mais duradouro, persistindo por prazo que varia de cinco a sete anos</w:t>
      </w:r>
      <w:r>
        <w:rPr>
          <w:rFonts w:ascii="Arial" w:hAnsi="Arial" w:cs="Arial"/>
          <w:sz w:val="24"/>
          <w:szCs w:val="24"/>
        </w:rPr>
        <w:t>. A</w:t>
      </w:r>
      <w:r w:rsidR="002D7A54" w:rsidRPr="002D7A54">
        <w:rPr>
          <w:rFonts w:ascii="Arial" w:hAnsi="Arial" w:cs="Arial"/>
          <w:sz w:val="24"/>
          <w:szCs w:val="24"/>
        </w:rPr>
        <w:t xml:space="preserve"> proteína colagenase regula e </w:t>
      </w:r>
      <w:r w:rsidRPr="002D7A54">
        <w:rPr>
          <w:rFonts w:ascii="Arial" w:hAnsi="Arial" w:cs="Arial"/>
          <w:sz w:val="24"/>
          <w:szCs w:val="24"/>
        </w:rPr>
        <w:t>balanceia essa</w:t>
      </w:r>
      <w:r w:rsidR="002D7A54" w:rsidRPr="002D7A54">
        <w:rPr>
          <w:rFonts w:ascii="Arial" w:hAnsi="Arial" w:cs="Arial"/>
          <w:sz w:val="24"/>
          <w:szCs w:val="24"/>
        </w:rPr>
        <w:t xml:space="preserve"> produção do </w:t>
      </w:r>
      <w:r w:rsidRPr="002D7A54">
        <w:rPr>
          <w:rFonts w:ascii="Arial" w:hAnsi="Arial" w:cs="Arial"/>
          <w:sz w:val="24"/>
          <w:szCs w:val="24"/>
        </w:rPr>
        <w:t>colágeno</w:t>
      </w:r>
      <w:r>
        <w:t>.</w:t>
      </w:r>
      <w:r w:rsidR="00247CB3">
        <w:t>(55)</w:t>
      </w:r>
    </w:p>
    <w:p w14:paraId="394E73D3" w14:textId="354A4C57" w:rsidR="0032388F" w:rsidRDefault="0032388F" w:rsidP="0032388F">
      <w:pPr>
        <w:spacing w:after="0" w:line="360" w:lineRule="auto"/>
        <w:ind w:firstLine="284"/>
        <w:jc w:val="both"/>
        <w:rPr>
          <w:rFonts w:ascii="Arial" w:eastAsia="Times New Roman" w:hAnsi="Arial" w:cs="Arial"/>
          <w:sz w:val="24"/>
          <w:szCs w:val="24"/>
          <w:lang w:eastAsia="pt-BR"/>
        </w:rPr>
      </w:pPr>
      <w:r>
        <w:rPr>
          <w:rFonts w:ascii="Arial" w:eastAsia="Times New Roman" w:hAnsi="Arial" w:cs="Arial"/>
          <w:sz w:val="24"/>
          <w:szCs w:val="24"/>
          <w:lang w:eastAsia="pt-BR"/>
        </w:rPr>
        <w:t>A figura (6 e 7) representa</w:t>
      </w:r>
      <w:r w:rsidRPr="008C41D5">
        <w:rPr>
          <w:rFonts w:ascii="Arial" w:eastAsia="Times New Roman" w:hAnsi="Arial" w:cs="Arial"/>
          <w:sz w:val="24"/>
          <w:szCs w:val="24"/>
          <w:lang w:eastAsia="pt-BR"/>
        </w:rPr>
        <w:t xml:space="preserve"> processo de recuperação da pele dividido em três fases:  </w:t>
      </w:r>
      <w:r>
        <w:rPr>
          <w:rFonts w:ascii="Arial" w:eastAsia="Times New Roman" w:hAnsi="Arial" w:cs="Arial"/>
          <w:sz w:val="24"/>
          <w:szCs w:val="24"/>
          <w:lang w:eastAsia="pt-BR"/>
        </w:rPr>
        <w:t>Primeiro a</w:t>
      </w:r>
      <w:r w:rsidRPr="008C41D5">
        <w:rPr>
          <w:rFonts w:ascii="Arial" w:eastAsia="Times New Roman" w:hAnsi="Arial" w:cs="Arial"/>
          <w:sz w:val="24"/>
          <w:szCs w:val="24"/>
          <w:lang w:eastAsia="pt-BR"/>
        </w:rPr>
        <w:t xml:space="preserve"> fase inflamatória</w:t>
      </w:r>
      <w:r>
        <w:rPr>
          <w:rFonts w:ascii="Arial" w:eastAsia="Times New Roman" w:hAnsi="Arial" w:cs="Arial"/>
          <w:sz w:val="24"/>
          <w:szCs w:val="24"/>
          <w:lang w:eastAsia="pt-BR"/>
        </w:rPr>
        <w:t>, compreendendo o período</w:t>
      </w:r>
      <w:r w:rsidRPr="008C41D5">
        <w:rPr>
          <w:rFonts w:ascii="Arial" w:eastAsia="Times New Roman" w:hAnsi="Arial" w:cs="Arial"/>
          <w:sz w:val="24"/>
          <w:szCs w:val="24"/>
          <w:lang w:eastAsia="pt-BR"/>
        </w:rPr>
        <w:t xml:space="preserve"> de 1 a 3 dias</w:t>
      </w:r>
      <w:r>
        <w:rPr>
          <w:rFonts w:ascii="Arial" w:eastAsia="Times New Roman" w:hAnsi="Arial" w:cs="Arial"/>
          <w:sz w:val="24"/>
          <w:szCs w:val="24"/>
          <w:lang w:eastAsia="pt-BR"/>
        </w:rPr>
        <w:t>;</w:t>
      </w:r>
      <w:r w:rsidRPr="008C41D5">
        <w:rPr>
          <w:rFonts w:ascii="Arial" w:eastAsia="Times New Roman" w:hAnsi="Arial" w:cs="Arial"/>
          <w:sz w:val="24"/>
          <w:szCs w:val="24"/>
          <w:lang w:eastAsia="pt-BR"/>
        </w:rPr>
        <w:t xml:space="preserve"> </w:t>
      </w:r>
      <w:r>
        <w:rPr>
          <w:rFonts w:ascii="Arial" w:eastAsia="Times New Roman" w:hAnsi="Arial" w:cs="Arial"/>
          <w:sz w:val="24"/>
          <w:szCs w:val="24"/>
          <w:lang w:eastAsia="pt-BR"/>
        </w:rPr>
        <w:t xml:space="preserve">logo depois, </w:t>
      </w:r>
      <w:r w:rsidRPr="008C41D5">
        <w:rPr>
          <w:rFonts w:ascii="Arial" w:eastAsia="Times New Roman" w:hAnsi="Arial" w:cs="Arial"/>
          <w:sz w:val="24"/>
          <w:szCs w:val="24"/>
          <w:lang w:eastAsia="pt-BR"/>
        </w:rPr>
        <w:t>o sistema imune começa a liberar as células responsáveis para recuperação tecidual;</w:t>
      </w:r>
      <w:r>
        <w:rPr>
          <w:rFonts w:ascii="Arial" w:eastAsia="Times New Roman" w:hAnsi="Arial" w:cs="Arial"/>
          <w:sz w:val="24"/>
          <w:szCs w:val="24"/>
          <w:lang w:eastAsia="pt-BR"/>
        </w:rPr>
        <w:t xml:space="preserve"> logo, a fase</w:t>
      </w:r>
      <w:r w:rsidRPr="008C41D5">
        <w:rPr>
          <w:rFonts w:ascii="Arial" w:eastAsia="Times New Roman" w:hAnsi="Arial" w:cs="Arial"/>
          <w:sz w:val="24"/>
          <w:szCs w:val="24"/>
          <w:lang w:eastAsia="pt-BR"/>
        </w:rPr>
        <w:t xml:space="preserve"> proliferativa </w:t>
      </w:r>
      <w:r>
        <w:rPr>
          <w:rFonts w:ascii="Arial" w:eastAsia="Times New Roman" w:hAnsi="Arial" w:cs="Arial"/>
          <w:sz w:val="24"/>
          <w:szCs w:val="24"/>
          <w:lang w:eastAsia="pt-BR"/>
        </w:rPr>
        <w:t>durante</w:t>
      </w:r>
      <w:r w:rsidRPr="008C41D5">
        <w:rPr>
          <w:rFonts w:ascii="Arial" w:eastAsia="Times New Roman" w:hAnsi="Arial" w:cs="Arial"/>
          <w:sz w:val="24"/>
          <w:szCs w:val="24"/>
          <w:lang w:eastAsia="pt-BR"/>
        </w:rPr>
        <w:t xml:space="preserve"> 5 dias</w:t>
      </w:r>
      <w:r>
        <w:rPr>
          <w:rFonts w:ascii="Arial" w:eastAsia="Times New Roman" w:hAnsi="Arial" w:cs="Arial"/>
          <w:sz w:val="24"/>
          <w:szCs w:val="24"/>
          <w:lang w:eastAsia="pt-BR"/>
        </w:rPr>
        <w:t xml:space="preserve">, e por fim, </w:t>
      </w:r>
      <w:r w:rsidRPr="008C41D5">
        <w:rPr>
          <w:rFonts w:ascii="Arial" w:eastAsia="Times New Roman" w:hAnsi="Arial" w:cs="Arial"/>
          <w:sz w:val="24"/>
          <w:szCs w:val="24"/>
          <w:lang w:eastAsia="pt-BR"/>
        </w:rPr>
        <w:t>a fase da remodelagem</w:t>
      </w:r>
      <w:r>
        <w:rPr>
          <w:rFonts w:ascii="Arial" w:eastAsia="Times New Roman" w:hAnsi="Arial" w:cs="Arial"/>
          <w:sz w:val="24"/>
          <w:szCs w:val="24"/>
          <w:lang w:eastAsia="pt-BR"/>
        </w:rPr>
        <w:t xml:space="preserve"> podendo chegar até 2 anos </w:t>
      </w:r>
      <w:r w:rsidRPr="008C41D5">
        <w:rPr>
          <w:rFonts w:ascii="Arial" w:eastAsia="Times New Roman" w:hAnsi="Arial" w:cs="Arial"/>
          <w:sz w:val="24"/>
          <w:szCs w:val="24"/>
          <w:lang w:eastAsia="pt-BR"/>
        </w:rPr>
        <w:t>(F</w:t>
      </w:r>
      <w:r>
        <w:rPr>
          <w:rFonts w:ascii="Arial" w:eastAsia="Times New Roman" w:hAnsi="Arial" w:cs="Arial"/>
          <w:sz w:val="24"/>
          <w:szCs w:val="24"/>
          <w:lang w:eastAsia="pt-BR"/>
        </w:rPr>
        <w:t>igura 6 e 7</w:t>
      </w:r>
      <w:r w:rsidRPr="008C41D5">
        <w:rPr>
          <w:rFonts w:ascii="Arial" w:eastAsia="Times New Roman" w:hAnsi="Arial" w:cs="Arial"/>
          <w:sz w:val="24"/>
          <w:szCs w:val="24"/>
          <w:lang w:eastAsia="pt-BR"/>
        </w:rPr>
        <w:t xml:space="preserve">) </w:t>
      </w:r>
      <w:r>
        <w:rPr>
          <w:rFonts w:ascii="Arial" w:eastAsia="Times New Roman" w:hAnsi="Arial" w:cs="Arial"/>
          <w:sz w:val="24"/>
          <w:szCs w:val="24"/>
          <w:lang w:eastAsia="pt-BR"/>
        </w:rPr>
        <w:fldChar w:fldCharType="begin" w:fldLock="1"/>
      </w:r>
      <w:r>
        <w:rPr>
          <w:rFonts w:ascii="Arial" w:eastAsia="Times New Roman" w:hAnsi="Arial" w:cs="Arial"/>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Pr>
          <w:rFonts w:ascii="Arial" w:eastAsia="Times New Roman" w:hAnsi="Arial" w:cs="Arial"/>
          <w:sz w:val="24"/>
          <w:szCs w:val="24"/>
          <w:lang w:eastAsia="pt-BR"/>
        </w:rPr>
        <w:fldChar w:fldCharType="separate"/>
      </w:r>
      <w:r w:rsidRPr="00A71E9D">
        <w:rPr>
          <w:rFonts w:ascii="Arial" w:eastAsia="Times New Roman" w:hAnsi="Arial" w:cs="Arial"/>
          <w:noProof/>
          <w:sz w:val="24"/>
          <w:szCs w:val="24"/>
          <w:lang w:eastAsia="pt-BR"/>
        </w:rPr>
        <w:t>(30)</w:t>
      </w:r>
      <w:r>
        <w:rPr>
          <w:rFonts w:ascii="Arial" w:eastAsia="Times New Roman" w:hAnsi="Arial" w:cs="Arial"/>
          <w:sz w:val="24"/>
          <w:szCs w:val="24"/>
          <w:lang w:eastAsia="pt-BR"/>
        </w:rPr>
        <w:fldChar w:fldCharType="end"/>
      </w:r>
      <w:r>
        <w:rPr>
          <w:rFonts w:ascii="Arial" w:eastAsia="Times New Roman" w:hAnsi="Arial" w:cs="Arial"/>
          <w:sz w:val="24"/>
          <w:szCs w:val="24"/>
          <w:lang w:eastAsia="pt-BR"/>
        </w:rPr>
        <w:t xml:space="preserve"> </w:t>
      </w:r>
      <w:r>
        <w:rPr>
          <w:rFonts w:ascii="Arial" w:eastAsia="Times New Roman" w:hAnsi="Arial" w:cs="Arial"/>
          <w:sz w:val="24"/>
          <w:szCs w:val="24"/>
          <w:lang w:eastAsia="pt-BR"/>
        </w:rPr>
        <w:fldChar w:fldCharType="begin" w:fldLock="1"/>
      </w:r>
      <w:r>
        <w:rPr>
          <w:rFonts w:ascii="Arial" w:eastAsia="Times New Roman" w:hAnsi="Arial" w:cs="Arial"/>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Pr>
          <w:rFonts w:ascii="Arial" w:eastAsia="Times New Roman" w:hAnsi="Arial" w:cs="Arial"/>
          <w:sz w:val="24"/>
          <w:szCs w:val="24"/>
          <w:lang w:eastAsia="pt-BR"/>
        </w:rPr>
        <w:fldChar w:fldCharType="separate"/>
      </w:r>
      <w:r w:rsidRPr="000939D3">
        <w:rPr>
          <w:rFonts w:ascii="Arial" w:eastAsia="Times New Roman" w:hAnsi="Arial" w:cs="Arial"/>
          <w:noProof/>
          <w:sz w:val="24"/>
          <w:szCs w:val="24"/>
          <w:lang w:eastAsia="pt-BR"/>
        </w:rPr>
        <w:t>(8)</w:t>
      </w:r>
      <w:r>
        <w:rPr>
          <w:rFonts w:ascii="Arial" w:eastAsia="Times New Roman" w:hAnsi="Arial" w:cs="Arial"/>
          <w:sz w:val="24"/>
          <w:szCs w:val="24"/>
          <w:lang w:eastAsia="pt-BR"/>
        </w:rPr>
        <w:fldChar w:fldCharType="end"/>
      </w:r>
      <w:r>
        <w:rPr>
          <w:rFonts w:ascii="Arial" w:eastAsia="Times New Roman" w:hAnsi="Arial" w:cs="Arial"/>
          <w:sz w:val="24"/>
          <w:szCs w:val="24"/>
          <w:lang w:eastAsia="pt-BR"/>
        </w:rPr>
        <w:t>.</w:t>
      </w:r>
    </w:p>
    <w:p w14:paraId="3AD1A7B2" w14:textId="181B3002" w:rsidR="00870A5C" w:rsidRDefault="00870A5C" w:rsidP="0074291F">
      <w:pPr>
        <w:spacing w:after="0" w:line="240" w:lineRule="auto"/>
        <w:ind w:firstLine="851"/>
        <w:rPr>
          <w:rFonts w:ascii="Arial" w:eastAsia="Times New Roman" w:hAnsi="Arial" w:cs="Arial"/>
          <w:color w:val="000000"/>
          <w:sz w:val="24"/>
          <w:szCs w:val="24"/>
          <w:lang w:eastAsia="pt-BR"/>
        </w:rPr>
      </w:pPr>
    </w:p>
    <w:p w14:paraId="75B55F64" w14:textId="1EA5D6E5" w:rsidR="00F63B0B" w:rsidRPr="008C41D5" w:rsidRDefault="00870A5C" w:rsidP="00870A5C">
      <w:pPr>
        <w:spacing w:before="240" w:after="0" w:line="240" w:lineRule="auto"/>
        <w:rPr>
          <w:rFonts w:ascii="Arial" w:eastAsia="Times New Roman" w:hAnsi="Arial" w:cs="Arial"/>
          <w:sz w:val="24"/>
          <w:szCs w:val="24"/>
          <w:lang w:eastAsia="pt-BR"/>
        </w:rPr>
      </w:pPr>
      <w:r>
        <w:rPr>
          <w:rFonts w:ascii="Arial" w:eastAsia="Times New Roman" w:hAnsi="Arial" w:cs="Arial"/>
          <w:color w:val="000000"/>
          <w:sz w:val="24"/>
          <w:szCs w:val="24"/>
          <w:lang w:eastAsia="pt-BR"/>
        </w:rPr>
        <w:t xml:space="preserve">  </w:t>
      </w:r>
      <w:r w:rsidR="00F63B0B" w:rsidRPr="008C41D5">
        <w:rPr>
          <w:rFonts w:ascii="Arial" w:eastAsia="Times New Roman" w:hAnsi="Arial" w:cs="Arial"/>
          <w:b/>
          <w:bCs/>
          <w:sz w:val="24"/>
          <w:szCs w:val="24"/>
          <w:lang w:eastAsia="pt-BR"/>
        </w:rPr>
        <w:t xml:space="preserve">Figura </w:t>
      </w:r>
      <w:r>
        <w:rPr>
          <w:rFonts w:ascii="Arial" w:eastAsia="Times New Roman" w:hAnsi="Arial" w:cs="Arial"/>
          <w:b/>
          <w:bCs/>
          <w:sz w:val="24"/>
          <w:szCs w:val="24"/>
          <w:lang w:eastAsia="pt-BR"/>
        </w:rPr>
        <w:t>6</w:t>
      </w:r>
      <w:r w:rsidR="00F63B0B" w:rsidRPr="008C41D5">
        <w:rPr>
          <w:rFonts w:ascii="Arial" w:eastAsia="Times New Roman" w:hAnsi="Arial" w:cs="Arial"/>
          <w:sz w:val="24"/>
          <w:szCs w:val="24"/>
          <w:lang w:eastAsia="pt-BR"/>
        </w:rPr>
        <w:t>. Fases de cicatrização e maturação.</w:t>
      </w:r>
    </w:p>
    <w:p w14:paraId="4A197ABC" w14:textId="77777777" w:rsidR="00F63B0B" w:rsidRPr="008C41D5" w:rsidRDefault="00F63B0B" w:rsidP="00F63B0B">
      <w:pPr>
        <w:spacing w:before="240" w:after="0" w:line="240" w:lineRule="auto"/>
        <w:ind w:firstLine="284"/>
        <w:jc w:val="center"/>
        <w:rPr>
          <w:rFonts w:ascii="Arial" w:eastAsia="Times New Roman" w:hAnsi="Arial" w:cs="Arial"/>
          <w:sz w:val="24"/>
          <w:szCs w:val="24"/>
          <w:lang w:eastAsia="pt-BR"/>
        </w:rPr>
      </w:pPr>
      <w:r w:rsidRPr="008C41D5">
        <w:rPr>
          <w:rFonts w:ascii="Arial" w:eastAsia="Times New Roman" w:hAnsi="Arial" w:cs="Arial"/>
          <w:noProof/>
          <w:sz w:val="24"/>
          <w:szCs w:val="24"/>
          <w:lang w:eastAsia="pt-BR"/>
        </w:rPr>
        <w:drawing>
          <wp:inline distT="0" distB="0" distL="0" distR="0" wp14:anchorId="13E17D87" wp14:editId="21F3E0DA">
            <wp:extent cx="3495675" cy="2417902"/>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png"/>
                    <pic:cNvPicPr/>
                  </pic:nvPicPr>
                  <pic:blipFill>
                    <a:blip r:embed="rId12">
                      <a:extLst>
                        <a:ext uri="{28A0092B-C50C-407E-A947-70E740481C1C}">
                          <a14:useLocalDpi xmlns:a14="http://schemas.microsoft.com/office/drawing/2010/main" val="0"/>
                        </a:ext>
                      </a:extLst>
                    </a:blip>
                    <a:stretch>
                      <a:fillRect/>
                    </a:stretch>
                  </pic:blipFill>
                  <pic:spPr>
                    <a:xfrm>
                      <a:off x="0" y="0"/>
                      <a:ext cx="3540619" cy="2448989"/>
                    </a:xfrm>
                    <a:prstGeom prst="rect">
                      <a:avLst/>
                    </a:prstGeom>
                  </pic:spPr>
                </pic:pic>
              </a:graphicData>
            </a:graphic>
          </wp:inline>
        </w:drawing>
      </w:r>
    </w:p>
    <w:p w14:paraId="4E865E6E" w14:textId="77777777" w:rsidR="00F63B0B" w:rsidRPr="008C41D5" w:rsidRDefault="00F63B0B" w:rsidP="00F63B0B">
      <w:pPr>
        <w:spacing w:before="240" w:after="0" w:line="240" w:lineRule="auto"/>
        <w:ind w:firstLine="284"/>
        <w:jc w:val="center"/>
        <w:rPr>
          <w:rFonts w:ascii="Arial" w:eastAsia="Times New Roman" w:hAnsi="Arial" w:cs="Arial"/>
          <w:color w:val="222222"/>
          <w:lang w:eastAsia="pt-BR"/>
        </w:rPr>
      </w:pPr>
      <w:r w:rsidRPr="008C41D5">
        <w:rPr>
          <w:rFonts w:ascii="Arial" w:eastAsia="Times New Roman" w:hAnsi="Arial" w:cs="Arial"/>
          <w:b/>
          <w:bCs/>
          <w:color w:val="000000"/>
          <w:lang w:eastAsia="pt-BR"/>
        </w:rPr>
        <w:t xml:space="preserve">Fonte: </w:t>
      </w:r>
      <w:r w:rsidRPr="008C41D5">
        <w:rPr>
          <w:rFonts w:ascii="Arial" w:eastAsia="Times New Roman" w:hAnsi="Arial" w:cs="Arial"/>
          <w:color w:val="000000"/>
          <w:lang w:eastAsia="pt-BR"/>
        </w:rPr>
        <w:t>(</w:t>
      </w:r>
      <w:r w:rsidRPr="008C41D5">
        <w:rPr>
          <w:rFonts w:ascii="Arial" w:eastAsia="Times New Roman" w:hAnsi="Arial" w:cs="Arial"/>
          <w:color w:val="222222"/>
          <w:lang w:eastAsia="pt-BR"/>
        </w:rPr>
        <w:t>DE ANDRADE LIMA; DE ANDRADE LIMA; TAKANO, 2013).</w:t>
      </w:r>
    </w:p>
    <w:p w14:paraId="33454BBC" w14:textId="77777777" w:rsidR="00EE48AD" w:rsidRPr="008C41D5" w:rsidRDefault="00EE48AD" w:rsidP="00EE48AD">
      <w:pPr>
        <w:pStyle w:val="PargrafodaLista"/>
        <w:spacing w:after="0" w:line="360" w:lineRule="auto"/>
        <w:ind w:left="1500"/>
        <w:jc w:val="both"/>
        <w:rPr>
          <w:rFonts w:ascii="Arial" w:eastAsia="Times New Roman" w:hAnsi="Arial" w:cs="Arial"/>
          <w:b/>
          <w:bCs/>
          <w:sz w:val="24"/>
          <w:szCs w:val="24"/>
          <w:lang w:eastAsia="pt-BR"/>
        </w:rPr>
      </w:pPr>
    </w:p>
    <w:p w14:paraId="68CB2DA2" w14:textId="77777777" w:rsidR="00870A5C" w:rsidRDefault="00870A5C" w:rsidP="00870A5C">
      <w:pPr>
        <w:spacing w:after="0" w:line="360" w:lineRule="auto"/>
        <w:ind w:firstLine="284"/>
        <w:jc w:val="both"/>
        <w:rPr>
          <w:rFonts w:ascii="Arial" w:eastAsia="Times New Roman" w:hAnsi="Arial" w:cs="Arial"/>
          <w:sz w:val="24"/>
          <w:szCs w:val="24"/>
          <w:lang w:eastAsia="pt-BR"/>
        </w:rPr>
      </w:pPr>
    </w:p>
    <w:p w14:paraId="6C8D7970" w14:textId="57C10ED7" w:rsidR="00EE48AD" w:rsidRPr="00870A5C" w:rsidRDefault="00EE48AD" w:rsidP="00870A5C">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b/>
          <w:sz w:val="24"/>
          <w:szCs w:val="24"/>
          <w:lang w:eastAsia="pt-BR"/>
        </w:rPr>
        <w:t xml:space="preserve">  Figura </w:t>
      </w:r>
      <w:r w:rsidR="00870A5C">
        <w:rPr>
          <w:rFonts w:ascii="Arial" w:eastAsia="Times New Roman" w:hAnsi="Arial" w:cs="Arial"/>
          <w:b/>
          <w:sz w:val="24"/>
          <w:szCs w:val="24"/>
          <w:lang w:eastAsia="pt-BR"/>
        </w:rPr>
        <w:t>7</w:t>
      </w:r>
      <w:r w:rsidRPr="008C41D5">
        <w:rPr>
          <w:rFonts w:ascii="Arial" w:eastAsia="Times New Roman" w:hAnsi="Arial" w:cs="Arial"/>
          <w:sz w:val="24"/>
          <w:szCs w:val="24"/>
          <w:lang w:eastAsia="pt-BR"/>
        </w:rPr>
        <w:t>. Processo de recuperação tecidual com suas características.</w:t>
      </w:r>
    </w:p>
    <w:p w14:paraId="0A78BCB2" w14:textId="77777777" w:rsidR="00EE48AD" w:rsidRPr="008C41D5" w:rsidRDefault="00EE48AD" w:rsidP="00EE48AD">
      <w:pPr>
        <w:spacing w:before="240" w:after="0" w:line="240" w:lineRule="auto"/>
        <w:ind w:firstLine="284"/>
        <w:jc w:val="both"/>
        <w:rPr>
          <w:rFonts w:ascii="Arial" w:eastAsia="Times New Roman" w:hAnsi="Arial" w:cs="Arial"/>
          <w:sz w:val="24"/>
          <w:szCs w:val="24"/>
          <w:lang w:eastAsia="pt-BR"/>
        </w:rPr>
      </w:pPr>
      <w:r w:rsidRPr="008C41D5">
        <w:rPr>
          <w:rFonts w:ascii="Arial" w:eastAsia="Times New Roman" w:hAnsi="Arial" w:cs="Arial"/>
          <w:noProof/>
          <w:sz w:val="24"/>
          <w:szCs w:val="24"/>
          <w:lang w:eastAsia="pt-BR"/>
        </w:rPr>
        <w:drawing>
          <wp:inline distT="0" distB="0" distL="0" distR="0" wp14:anchorId="3BD75EB2" wp14:editId="29D6B723">
            <wp:extent cx="5848802" cy="31337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peração.jpg"/>
                    <pic:cNvPicPr/>
                  </pic:nvPicPr>
                  <pic:blipFill rotWithShape="1">
                    <a:blip r:embed="rId13">
                      <a:extLst>
                        <a:ext uri="{28A0092B-C50C-407E-A947-70E740481C1C}">
                          <a14:useLocalDpi xmlns:a14="http://schemas.microsoft.com/office/drawing/2010/main" val="0"/>
                        </a:ext>
                      </a:extLst>
                    </a:blip>
                    <a:srcRect t="5147"/>
                    <a:stretch/>
                  </pic:blipFill>
                  <pic:spPr bwMode="auto">
                    <a:xfrm>
                      <a:off x="0" y="0"/>
                      <a:ext cx="5889846" cy="3155716"/>
                    </a:xfrm>
                    <a:prstGeom prst="rect">
                      <a:avLst/>
                    </a:prstGeom>
                    <a:ln>
                      <a:noFill/>
                    </a:ln>
                    <a:extLst>
                      <a:ext uri="{53640926-AAD7-44D8-BBD7-CCE9431645EC}">
                        <a14:shadowObscured xmlns:a14="http://schemas.microsoft.com/office/drawing/2010/main"/>
                      </a:ext>
                    </a:extLst>
                  </pic:spPr>
                </pic:pic>
              </a:graphicData>
            </a:graphic>
          </wp:inline>
        </w:drawing>
      </w:r>
    </w:p>
    <w:p w14:paraId="54EBA7A5" w14:textId="77777777" w:rsidR="00EE48AD" w:rsidRPr="008C41D5" w:rsidRDefault="00EE48AD" w:rsidP="00EE48AD">
      <w:pPr>
        <w:spacing w:after="240" w:line="240" w:lineRule="auto"/>
        <w:ind w:firstLine="284"/>
        <w:rPr>
          <w:rFonts w:ascii="Arial" w:eastAsia="Times New Roman" w:hAnsi="Arial" w:cs="Arial"/>
          <w:sz w:val="24"/>
          <w:szCs w:val="24"/>
          <w:lang w:eastAsia="pt-BR"/>
        </w:rPr>
      </w:pPr>
    </w:p>
    <w:p w14:paraId="6F8B3A82" w14:textId="1059DEDF" w:rsidR="00EE48AD" w:rsidRPr="00BB3535" w:rsidRDefault="00BB3535" w:rsidP="00BB3535">
      <w:pPr>
        <w:spacing w:after="240" w:line="240" w:lineRule="auto"/>
        <w:rPr>
          <w:rFonts w:ascii="Arial" w:eastAsia="Times New Roman" w:hAnsi="Arial" w:cs="Arial"/>
          <w:bCs/>
          <w:sz w:val="24"/>
          <w:szCs w:val="24"/>
          <w:lang w:eastAsia="pt-BR"/>
        </w:rPr>
      </w:pPr>
      <w:r>
        <w:rPr>
          <w:rFonts w:ascii="Arial" w:eastAsia="Times New Roman" w:hAnsi="Arial" w:cs="Arial"/>
          <w:b/>
          <w:bCs/>
          <w:sz w:val="24"/>
          <w:szCs w:val="24"/>
          <w:lang w:eastAsia="pt-BR"/>
        </w:rPr>
        <w:t xml:space="preserve">Fonte: </w:t>
      </w:r>
      <w:r w:rsidRPr="00A80D21">
        <w:rPr>
          <w:rFonts w:ascii="Arial" w:eastAsia="Times New Roman" w:hAnsi="Arial" w:cs="Arial"/>
          <w:bCs/>
          <w:sz w:val="24"/>
          <w:szCs w:val="24"/>
          <w:lang w:eastAsia="pt-BR"/>
        </w:rPr>
        <w:t>(</w:t>
      </w:r>
      <w:r>
        <w:rPr>
          <w:rFonts w:ascii="Arial" w:eastAsia="Times New Roman" w:hAnsi="Arial" w:cs="Arial"/>
          <w:bCs/>
          <w:sz w:val="24"/>
          <w:szCs w:val="24"/>
          <w:lang w:eastAsia="pt-BR"/>
        </w:rPr>
        <w:t>TAVARES, 2020)</w:t>
      </w:r>
    </w:p>
    <w:p w14:paraId="6608D72F" w14:textId="77777777" w:rsidR="00EE48AD" w:rsidRPr="008C41D5" w:rsidRDefault="00EE48AD" w:rsidP="00EE48AD">
      <w:pPr>
        <w:spacing w:after="240" w:line="240" w:lineRule="auto"/>
        <w:ind w:firstLine="284"/>
        <w:rPr>
          <w:rFonts w:ascii="Arial" w:eastAsia="Times New Roman" w:hAnsi="Arial" w:cs="Arial"/>
          <w:b/>
          <w:bCs/>
          <w:sz w:val="24"/>
          <w:szCs w:val="24"/>
          <w:lang w:eastAsia="pt-BR"/>
        </w:rPr>
      </w:pPr>
    </w:p>
    <w:p w14:paraId="485D6F24" w14:textId="3349F4BA" w:rsidR="00CA3568" w:rsidRPr="00870A5C" w:rsidRDefault="00EE48AD" w:rsidP="00870A5C">
      <w:pPr>
        <w:spacing w:before="240" w:after="0" w:line="240" w:lineRule="auto"/>
        <w:ind w:firstLine="284"/>
        <w:rPr>
          <w:rFonts w:ascii="Arial" w:eastAsia="Times New Roman" w:hAnsi="Arial" w:cs="Arial"/>
          <w:color w:val="222222"/>
          <w:lang w:eastAsia="pt-BR"/>
        </w:rPr>
      </w:pPr>
      <w:r w:rsidRPr="008C41D5">
        <w:rPr>
          <w:rFonts w:ascii="Arial" w:eastAsia="Times New Roman" w:hAnsi="Arial" w:cs="Arial"/>
          <w:b/>
          <w:bCs/>
          <w:color w:val="000000"/>
          <w:sz w:val="24"/>
          <w:szCs w:val="24"/>
          <w:lang w:eastAsia="pt-BR"/>
        </w:rPr>
        <w:t> </w:t>
      </w:r>
    </w:p>
    <w:p w14:paraId="43D7F018" w14:textId="073C7E97" w:rsidR="00CA3568" w:rsidRPr="00690173" w:rsidRDefault="00CA3568" w:rsidP="00690173">
      <w:pPr>
        <w:pStyle w:val="PargrafodaLista"/>
        <w:numPr>
          <w:ilvl w:val="1"/>
          <w:numId w:val="17"/>
        </w:numPr>
        <w:spacing w:after="0" w:line="360" w:lineRule="auto"/>
        <w:jc w:val="both"/>
        <w:rPr>
          <w:rFonts w:ascii="Arial" w:eastAsia="Times New Roman" w:hAnsi="Arial" w:cs="Arial"/>
          <w:b/>
          <w:bCs/>
          <w:sz w:val="24"/>
          <w:szCs w:val="24"/>
          <w:lang w:eastAsia="pt-BR"/>
        </w:rPr>
      </w:pPr>
      <w:r w:rsidRPr="00690173">
        <w:rPr>
          <w:rFonts w:ascii="Arial" w:eastAsia="Times New Roman" w:hAnsi="Arial" w:cs="Arial"/>
          <w:b/>
          <w:bCs/>
          <w:sz w:val="24"/>
          <w:szCs w:val="24"/>
          <w:lang w:eastAsia="pt-BR"/>
        </w:rPr>
        <w:t>M</w:t>
      </w:r>
      <w:r w:rsidR="00EE48AD" w:rsidRPr="00690173">
        <w:rPr>
          <w:rFonts w:ascii="Arial" w:eastAsia="Times New Roman" w:hAnsi="Arial" w:cs="Arial"/>
          <w:b/>
          <w:bCs/>
          <w:sz w:val="24"/>
          <w:szCs w:val="24"/>
          <w:lang w:eastAsia="pt-BR"/>
        </w:rPr>
        <w:t>ecanismo da coagulação sanguínea</w:t>
      </w:r>
    </w:p>
    <w:p w14:paraId="7C6A28C8" w14:textId="77777777" w:rsidR="00EE48AD" w:rsidRPr="008C41D5" w:rsidRDefault="00EE48AD" w:rsidP="00EE48AD">
      <w:pPr>
        <w:pStyle w:val="PargrafodaLista"/>
        <w:spacing w:after="0" w:line="360" w:lineRule="auto"/>
        <w:ind w:left="1500"/>
        <w:jc w:val="both"/>
        <w:rPr>
          <w:rFonts w:ascii="Arial" w:eastAsia="Times New Roman" w:hAnsi="Arial" w:cs="Arial"/>
          <w:b/>
          <w:bCs/>
          <w:sz w:val="24"/>
          <w:szCs w:val="24"/>
          <w:lang w:eastAsia="pt-BR"/>
        </w:rPr>
      </w:pPr>
    </w:p>
    <w:p w14:paraId="7F20DF84" w14:textId="1CA5C447" w:rsidR="00EE48AD" w:rsidRPr="008C41D5" w:rsidRDefault="00EE48AD" w:rsidP="00EE48AD">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sz w:val="24"/>
          <w:szCs w:val="24"/>
          <w:lang w:eastAsia="pt-BR"/>
        </w:rPr>
        <w:t xml:space="preserve">O microagulhamento age de dentro para fora atingindo pequenos vasos sanguíneos e desencadeando processos inflamatórios agudos, como dor, rubor, tumor e calor. No tecido acontece tríplice resposta de Lewis no vaso sanguíneo: vasodilatação,  participação das citocinas presentes,  exsudação celular e plasmática, sendo que o organismo tende a compensar esse processo com a hemostasia no vaso sanguíneo </w:t>
      </w:r>
      <w:r w:rsidR="00CD072E">
        <w:rPr>
          <w:rFonts w:ascii="Arial" w:eastAsia="Times New Roman" w:hAnsi="Arial" w:cs="Arial"/>
          <w:sz w:val="24"/>
          <w:szCs w:val="24"/>
          <w:lang w:eastAsia="pt-BR"/>
        </w:rPr>
        <w:fldChar w:fldCharType="begin" w:fldLock="1"/>
      </w:r>
      <w:r w:rsidR="00170D3E">
        <w:rPr>
          <w:rFonts w:ascii="Arial" w:eastAsia="Times New Roman" w:hAnsi="Arial" w:cs="Arial"/>
          <w:sz w:val="24"/>
          <w:szCs w:val="24"/>
          <w:lang w:eastAsia="pt-BR"/>
        </w:rPr>
        <w:instrText>ADDIN CSL_CITATION {"citationItems":[{"id":"ITEM-1","itemData":{"abstract":"O conceito da cascata da coagulação descreve as interações bioquímicas dos fatores da coagulação, entretanto, tem falhado como um modelo do processo hemostático in vivo. A hemostasia requer a formação de um tampão de plaquetas e fibrina no local da lesão vascular, bem como a permanência de substâncias procoagulantes ativadas nesse processo no sítio da lesão. O controle da coagulação sanguínea é realizado por meio de reações procoagulantes em superfícies celulares específicas e localizadas, evitando a propagação da coagulação no sistema vascular. Uma análise crítica do papel das células no processo hemostático permite a construção de um modelo da coagulação que melhor explica hemorragias e tromboses in vivo. O modelo da coagulação baseado em superfícies celulares substitui a tradicional hipótese da \"cascata\" e propõe a ativação do processo de coagulação sobre diferentes superfícies celulares em quatro fases que se sobrepõem: iniciação, amplificação, propagação e finalização. O modelo baseado em superfícies celulares permite um maior entendimento de como a hemostasia funciona in vivo e esclarece o mecanismo fisiopatológico de certos distúrbios da coagulação.","author":[{"dropping-particle":"","family":"Ferreira","given":"Cláudia Natália","non-dropping-particle":"","parse-names":false,"suffix":""},{"dropping-particle":"","family":"Sousa","given":"Marinez de Oliveira","non-dropping-particle":"","parse-names":false,"suffix":""},{"dropping-particle":"","family":"Dusse","given":"Lucia Maria Sant'Ana","non-dropping-particle":"","parse-names":false,"suffix":""},{"dropping-particle":"","family":"Carvalho","given":"Maria das Graças","non-dropping-particle":"","parse-names":false,"suffix":""}],"container-title":"Revista Brasileira de Hematologia e Hemoterapia","id":"ITEM-1","issue":"5","issued":{"date-parts":[["2010"]]},"page":"416-421","title":"O novo modelo da cascata de coagulação baseado nas superfícies celulares e suas implicações A cell-based model of coagulation and its implications REVISTA BRASILEIRA DE HEMATOLOGIA E H E M O T E R A P I A REVISTA BRASILEIRA DE HEMATOLOGIA E H E M O T E R","type":"article-journal","volume":"32"},"uris":["http://www.mendeley.com/documents/?uuid=969685f4-28b1-4785-96d3-5c7d8ed0453a"]}],"mendeley":{"formattedCitation":"(32)","plainTextFormattedCitation":"(32)","previouslyFormattedCitation":"(32)"},"properties":{"noteIndex":0},"schema":"https://github.com/citation-style-language/schema/raw/master/csl-citation.json"}</w:instrText>
      </w:r>
      <w:r w:rsidR="00CD072E">
        <w:rPr>
          <w:rFonts w:ascii="Arial" w:eastAsia="Times New Roman" w:hAnsi="Arial" w:cs="Arial"/>
          <w:sz w:val="24"/>
          <w:szCs w:val="24"/>
          <w:lang w:eastAsia="pt-BR"/>
        </w:rPr>
        <w:fldChar w:fldCharType="separate"/>
      </w:r>
      <w:r w:rsidR="00CD072E" w:rsidRPr="00CD072E">
        <w:rPr>
          <w:rFonts w:ascii="Arial" w:eastAsia="Times New Roman" w:hAnsi="Arial" w:cs="Arial"/>
          <w:noProof/>
          <w:sz w:val="24"/>
          <w:szCs w:val="24"/>
          <w:lang w:eastAsia="pt-BR"/>
        </w:rPr>
        <w:t>(32)</w:t>
      </w:r>
      <w:r w:rsidR="00CD072E">
        <w:rPr>
          <w:rFonts w:ascii="Arial" w:eastAsia="Times New Roman" w:hAnsi="Arial" w:cs="Arial"/>
          <w:sz w:val="24"/>
          <w:szCs w:val="24"/>
          <w:lang w:eastAsia="pt-BR"/>
        </w:rPr>
        <w:fldChar w:fldCharType="end"/>
      </w:r>
      <w:r w:rsidR="00690173">
        <w:rPr>
          <w:rFonts w:ascii="Arial" w:eastAsia="Times New Roman" w:hAnsi="Arial" w:cs="Arial"/>
          <w:sz w:val="24"/>
          <w:szCs w:val="24"/>
          <w:lang w:eastAsia="pt-BR"/>
        </w:rPr>
        <w:t xml:space="preserve">. </w:t>
      </w:r>
    </w:p>
    <w:p w14:paraId="014209DF" w14:textId="78E454BD" w:rsidR="00087FBA" w:rsidRPr="008C41D5" w:rsidRDefault="00935AAB" w:rsidP="007D1E04">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sz w:val="24"/>
          <w:szCs w:val="24"/>
          <w:lang w:eastAsia="pt-BR"/>
        </w:rPr>
        <w:t>A he</w:t>
      </w:r>
      <w:r w:rsidR="00EF6767" w:rsidRPr="008C41D5">
        <w:rPr>
          <w:rFonts w:ascii="Arial" w:eastAsia="Times New Roman" w:hAnsi="Arial" w:cs="Arial"/>
          <w:sz w:val="24"/>
          <w:szCs w:val="24"/>
          <w:lang w:eastAsia="pt-BR"/>
        </w:rPr>
        <w:t xml:space="preserve">mostasia </w:t>
      </w:r>
      <w:r w:rsidR="0012294E" w:rsidRPr="008C41D5">
        <w:rPr>
          <w:rFonts w:ascii="Arial" w:eastAsia="Times New Roman" w:hAnsi="Arial" w:cs="Arial"/>
          <w:sz w:val="24"/>
          <w:szCs w:val="24"/>
          <w:lang w:eastAsia="pt-BR"/>
        </w:rPr>
        <w:t xml:space="preserve">compreende uma série de processos </w:t>
      </w:r>
      <w:r w:rsidR="00A74055" w:rsidRPr="008C41D5">
        <w:rPr>
          <w:rFonts w:ascii="Arial" w:eastAsia="Times New Roman" w:hAnsi="Arial" w:cs="Arial"/>
          <w:sz w:val="24"/>
          <w:szCs w:val="24"/>
          <w:lang w:eastAsia="pt-BR"/>
        </w:rPr>
        <w:t>fisiológicos</w:t>
      </w:r>
      <w:r w:rsidR="0012294E" w:rsidRPr="008C41D5">
        <w:rPr>
          <w:rFonts w:ascii="Arial" w:eastAsia="Times New Roman" w:hAnsi="Arial" w:cs="Arial"/>
          <w:sz w:val="24"/>
          <w:szCs w:val="24"/>
          <w:lang w:eastAsia="pt-BR"/>
        </w:rPr>
        <w:t xml:space="preserve"> decorrentes de uma lesão nos vasos sanguíneos, cujo objetivo </w:t>
      </w:r>
      <w:r w:rsidR="00EF6767" w:rsidRPr="008C41D5">
        <w:rPr>
          <w:rFonts w:ascii="Arial" w:eastAsia="Times New Roman" w:hAnsi="Arial" w:cs="Arial"/>
          <w:sz w:val="24"/>
          <w:szCs w:val="24"/>
          <w:lang w:eastAsia="pt-BR"/>
        </w:rPr>
        <w:t xml:space="preserve">é </w:t>
      </w:r>
      <w:r w:rsidR="0012294E" w:rsidRPr="008C41D5">
        <w:rPr>
          <w:rFonts w:ascii="Arial" w:eastAsia="Times New Roman" w:hAnsi="Arial" w:cs="Arial"/>
          <w:sz w:val="24"/>
          <w:szCs w:val="24"/>
          <w:lang w:eastAsia="pt-BR"/>
        </w:rPr>
        <w:t>conter a hemorragia</w:t>
      </w:r>
      <w:r w:rsidR="009177B3" w:rsidRPr="008C41D5">
        <w:rPr>
          <w:rFonts w:ascii="Arial" w:eastAsia="Times New Roman" w:hAnsi="Arial" w:cs="Arial"/>
          <w:sz w:val="24"/>
          <w:szCs w:val="24"/>
          <w:lang w:eastAsia="pt-BR"/>
        </w:rPr>
        <w:t xml:space="preserve"> e a formação de trombos</w:t>
      </w:r>
      <w:r w:rsidR="0012294E" w:rsidRPr="008C41D5">
        <w:rPr>
          <w:rFonts w:ascii="Arial" w:eastAsia="Times New Roman" w:hAnsi="Arial" w:cs="Arial"/>
          <w:sz w:val="24"/>
          <w:szCs w:val="24"/>
          <w:lang w:eastAsia="pt-BR"/>
        </w:rPr>
        <w:t xml:space="preserve">, a fim de recuperar o equilíbrio hemodinâmico. </w:t>
      </w:r>
      <w:r w:rsidR="00087FBA" w:rsidRPr="008C41D5">
        <w:rPr>
          <w:rFonts w:ascii="Arial" w:eastAsia="Times New Roman" w:hAnsi="Arial" w:cs="Arial"/>
          <w:sz w:val="24"/>
          <w:szCs w:val="24"/>
          <w:lang w:eastAsia="pt-BR"/>
        </w:rPr>
        <w:t>Em decorrência da agressão,</w:t>
      </w:r>
      <w:r w:rsidR="00615CCF" w:rsidRPr="008C41D5">
        <w:rPr>
          <w:rFonts w:ascii="Arial" w:eastAsia="Times New Roman" w:hAnsi="Arial" w:cs="Arial"/>
          <w:sz w:val="24"/>
          <w:szCs w:val="24"/>
          <w:lang w:eastAsia="pt-BR"/>
        </w:rPr>
        <w:t xml:space="preserve"> acontece</w:t>
      </w:r>
      <w:r w:rsidR="0012294E" w:rsidRPr="008C41D5">
        <w:rPr>
          <w:rFonts w:ascii="Arial" w:eastAsia="Times New Roman" w:hAnsi="Arial" w:cs="Arial"/>
          <w:sz w:val="24"/>
          <w:szCs w:val="24"/>
          <w:lang w:eastAsia="pt-BR"/>
        </w:rPr>
        <w:t xml:space="preserve"> </w:t>
      </w:r>
      <w:r w:rsidR="00A74055" w:rsidRPr="008C41D5">
        <w:rPr>
          <w:rFonts w:ascii="Arial" w:eastAsia="Times New Roman" w:hAnsi="Arial" w:cs="Arial"/>
          <w:sz w:val="24"/>
          <w:szCs w:val="24"/>
          <w:lang w:eastAsia="pt-BR"/>
        </w:rPr>
        <w:t>a</w:t>
      </w:r>
      <w:r w:rsidR="0012294E" w:rsidRPr="008C41D5">
        <w:rPr>
          <w:rFonts w:ascii="Arial" w:eastAsia="Times New Roman" w:hAnsi="Arial" w:cs="Arial"/>
          <w:sz w:val="24"/>
          <w:szCs w:val="24"/>
          <w:lang w:eastAsia="pt-BR"/>
        </w:rPr>
        <w:t xml:space="preserve"> hemostasia, onde se instala um processo de </w:t>
      </w:r>
      <w:r w:rsidR="0012294E" w:rsidRPr="008C41D5">
        <w:rPr>
          <w:rFonts w:ascii="Arial" w:hAnsi="Arial" w:cs="Arial"/>
          <w:sz w:val="24"/>
          <w:szCs w:val="24"/>
        </w:rPr>
        <w:t>vasoconstrição</w:t>
      </w:r>
      <w:r w:rsidR="00747B01" w:rsidRPr="008C41D5">
        <w:rPr>
          <w:rFonts w:ascii="Arial" w:hAnsi="Arial" w:cs="Arial"/>
          <w:sz w:val="24"/>
          <w:szCs w:val="24"/>
        </w:rPr>
        <w:t xml:space="preserve"> que</w:t>
      </w:r>
      <w:r w:rsidR="0012294E" w:rsidRPr="008C41D5">
        <w:rPr>
          <w:rFonts w:ascii="Arial" w:hAnsi="Arial" w:cs="Arial"/>
          <w:sz w:val="24"/>
          <w:szCs w:val="24"/>
        </w:rPr>
        <w:t xml:space="preserve"> altera</w:t>
      </w:r>
      <w:r w:rsidR="00747B01" w:rsidRPr="008C41D5">
        <w:rPr>
          <w:rFonts w:ascii="Arial" w:hAnsi="Arial" w:cs="Arial"/>
          <w:sz w:val="24"/>
          <w:szCs w:val="24"/>
        </w:rPr>
        <w:t>,</w:t>
      </w:r>
      <w:r w:rsidR="0012294E" w:rsidRPr="008C41D5">
        <w:rPr>
          <w:rFonts w:ascii="Arial" w:hAnsi="Arial" w:cs="Arial"/>
          <w:sz w:val="24"/>
          <w:szCs w:val="24"/>
        </w:rPr>
        <w:t xml:space="preserve"> </w:t>
      </w:r>
      <w:r w:rsidR="00747B01" w:rsidRPr="008C41D5">
        <w:rPr>
          <w:rFonts w:ascii="Arial" w:hAnsi="Arial" w:cs="Arial"/>
          <w:sz w:val="24"/>
          <w:szCs w:val="24"/>
        </w:rPr>
        <w:t xml:space="preserve">então, </w:t>
      </w:r>
      <w:r w:rsidR="0012294E" w:rsidRPr="008C41D5">
        <w:rPr>
          <w:rFonts w:ascii="Arial" w:hAnsi="Arial" w:cs="Arial"/>
          <w:sz w:val="24"/>
          <w:szCs w:val="24"/>
        </w:rPr>
        <w:t>a permeabilidade vascular, ocasionando a retenção d</w:t>
      </w:r>
      <w:r w:rsidR="00A74055" w:rsidRPr="008C41D5">
        <w:rPr>
          <w:rFonts w:ascii="Arial" w:hAnsi="Arial" w:cs="Arial"/>
          <w:sz w:val="24"/>
          <w:szCs w:val="24"/>
        </w:rPr>
        <w:t xml:space="preserve">os </w:t>
      </w:r>
      <w:r w:rsidR="0012294E" w:rsidRPr="008C41D5">
        <w:rPr>
          <w:rFonts w:ascii="Arial" w:hAnsi="Arial" w:cs="Arial"/>
          <w:sz w:val="24"/>
          <w:szCs w:val="24"/>
        </w:rPr>
        <w:t>líquidos</w:t>
      </w:r>
      <w:r w:rsidR="00747B01" w:rsidRPr="008C41D5">
        <w:rPr>
          <w:rFonts w:ascii="Arial" w:hAnsi="Arial" w:cs="Arial"/>
          <w:sz w:val="24"/>
          <w:szCs w:val="24"/>
        </w:rPr>
        <w:t>, como consequência gera o</w:t>
      </w:r>
      <w:r w:rsidR="0012294E" w:rsidRPr="008C41D5">
        <w:rPr>
          <w:rFonts w:ascii="Arial" w:hAnsi="Arial" w:cs="Arial"/>
          <w:sz w:val="24"/>
          <w:szCs w:val="24"/>
        </w:rPr>
        <w:t xml:space="preserve"> edema</w:t>
      </w:r>
      <w:r w:rsidR="00DF25FA" w:rsidRPr="008C41D5">
        <w:rPr>
          <w:rFonts w:ascii="Arial" w:hAnsi="Arial" w:cs="Arial"/>
          <w:sz w:val="24"/>
          <w:szCs w:val="24"/>
        </w:rPr>
        <w:t>, a fim de conter o fluxo sanguíneo da região</w:t>
      </w:r>
      <w:r w:rsidR="00747B01" w:rsidRPr="008C41D5">
        <w:rPr>
          <w:rFonts w:ascii="Arial" w:hAnsi="Arial" w:cs="Arial"/>
          <w:sz w:val="24"/>
          <w:szCs w:val="24"/>
        </w:rPr>
        <w:t>.</w:t>
      </w:r>
      <w:r w:rsidR="0012294E" w:rsidRPr="008C41D5">
        <w:rPr>
          <w:rFonts w:ascii="Arial" w:hAnsi="Arial" w:cs="Arial"/>
          <w:sz w:val="24"/>
          <w:szCs w:val="24"/>
        </w:rPr>
        <w:t xml:space="preserve"> </w:t>
      </w:r>
      <w:r w:rsidR="00747B01" w:rsidRPr="008C41D5">
        <w:rPr>
          <w:rFonts w:ascii="Arial" w:hAnsi="Arial" w:cs="Arial"/>
          <w:sz w:val="24"/>
          <w:szCs w:val="24"/>
        </w:rPr>
        <w:t xml:space="preserve">Têm se a </w:t>
      </w:r>
      <w:r w:rsidR="0012294E" w:rsidRPr="008C41D5">
        <w:rPr>
          <w:rFonts w:ascii="Arial" w:hAnsi="Arial" w:cs="Arial"/>
          <w:sz w:val="24"/>
          <w:szCs w:val="24"/>
        </w:rPr>
        <w:t xml:space="preserve">vasodilatação dos vasos </w:t>
      </w:r>
      <w:r w:rsidR="00747B01" w:rsidRPr="008C41D5">
        <w:rPr>
          <w:rFonts w:ascii="Arial" w:hAnsi="Arial" w:cs="Arial"/>
          <w:sz w:val="24"/>
          <w:szCs w:val="24"/>
        </w:rPr>
        <w:t>contribuintes</w:t>
      </w:r>
      <w:r w:rsidR="0012294E" w:rsidRPr="008C41D5">
        <w:rPr>
          <w:rFonts w:ascii="Arial" w:hAnsi="Arial" w:cs="Arial"/>
          <w:sz w:val="24"/>
          <w:szCs w:val="24"/>
        </w:rPr>
        <w:t xml:space="preserve"> da região </w:t>
      </w:r>
      <w:r w:rsidR="00747B01" w:rsidRPr="008C41D5">
        <w:rPr>
          <w:rFonts w:ascii="Arial" w:hAnsi="Arial" w:cs="Arial"/>
          <w:sz w:val="24"/>
          <w:szCs w:val="24"/>
        </w:rPr>
        <w:t>e a</w:t>
      </w:r>
      <w:r w:rsidR="0012294E" w:rsidRPr="008C41D5">
        <w:rPr>
          <w:rFonts w:ascii="Arial" w:hAnsi="Arial" w:cs="Arial"/>
          <w:sz w:val="24"/>
          <w:szCs w:val="24"/>
        </w:rPr>
        <w:t xml:space="preserve"> adesão das plaquetas</w:t>
      </w:r>
      <w:r w:rsidR="00747B01" w:rsidRPr="008C41D5">
        <w:rPr>
          <w:rFonts w:ascii="Arial" w:hAnsi="Arial" w:cs="Arial"/>
          <w:sz w:val="24"/>
          <w:szCs w:val="24"/>
        </w:rPr>
        <w:t xml:space="preserve"> ao local, </w:t>
      </w:r>
      <w:r w:rsidR="0012294E" w:rsidRPr="008C41D5">
        <w:rPr>
          <w:rFonts w:ascii="Arial" w:hAnsi="Arial" w:cs="Arial"/>
          <w:sz w:val="24"/>
          <w:szCs w:val="24"/>
        </w:rPr>
        <w:t>produzindo um tamponamento</w:t>
      </w:r>
      <w:r w:rsidR="00690173">
        <w:rPr>
          <w:rFonts w:ascii="Arial" w:hAnsi="Arial" w:cs="Arial"/>
          <w:sz w:val="24"/>
          <w:szCs w:val="24"/>
        </w:rPr>
        <w:t xml:space="preserve"> </w:t>
      </w:r>
      <w:r w:rsidR="00170D3E">
        <w:rPr>
          <w:rFonts w:ascii="Arial" w:hAnsi="Arial" w:cs="Arial"/>
          <w:sz w:val="24"/>
          <w:szCs w:val="24"/>
        </w:rPr>
        <w:fldChar w:fldCharType="begin" w:fldLock="1"/>
      </w:r>
      <w:r w:rsidR="00170D3E">
        <w:rPr>
          <w:rFonts w:ascii="Arial" w:hAnsi="Arial" w:cs="Arial"/>
          <w:sz w:val="24"/>
          <w:szCs w:val="24"/>
        </w:rPr>
        <w:instrText>ADDIN CSL_CITATION {"citationItems":[{"id":"ITEM-1","itemData":{"author":[{"dropping-particle":"","family":"Siqueira","given":"Jaqueline Cândida","non-dropping-particle":"","parse-names":false,"suffix":""}],"id":"ITEM-1","issued":{"date-parts":[["2011"]]},"page":"7-10","title":"Tempo de reparação tecidual cutânea em estrias pós-tratamento estético","type":"article-journal"},"uris":["http://www.mendeley.com/documents/?uuid=47c850e4-2ba2-4adf-984e-828280f3e5e4"]}],"mendeley":{"formattedCitation":"(33)","plainTextFormattedCitation":"(33)","previouslyFormattedCitation":"(33)"},"properties":{"noteIndex":0},"schema":"https://github.com/citation-style-language/schema/raw/master/csl-citation.json"}</w:instrText>
      </w:r>
      <w:r w:rsidR="00170D3E">
        <w:rPr>
          <w:rFonts w:ascii="Arial" w:hAnsi="Arial" w:cs="Arial"/>
          <w:sz w:val="24"/>
          <w:szCs w:val="24"/>
        </w:rPr>
        <w:fldChar w:fldCharType="separate"/>
      </w:r>
      <w:r w:rsidR="00170D3E" w:rsidRPr="00170D3E">
        <w:rPr>
          <w:rFonts w:ascii="Arial" w:hAnsi="Arial" w:cs="Arial"/>
          <w:noProof/>
          <w:sz w:val="24"/>
          <w:szCs w:val="24"/>
        </w:rPr>
        <w:t>(33)</w:t>
      </w:r>
      <w:r w:rsidR="00170D3E">
        <w:rPr>
          <w:rFonts w:ascii="Arial" w:hAnsi="Arial" w:cs="Arial"/>
          <w:sz w:val="24"/>
          <w:szCs w:val="24"/>
        </w:rPr>
        <w:fldChar w:fldCharType="end"/>
      </w:r>
      <w:r w:rsidR="00170D3E">
        <w:rPr>
          <w:rFonts w:ascii="Arial" w:hAnsi="Arial" w:cs="Arial"/>
          <w:sz w:val="24"/>
          <w:szCs w:val="24"/>
        </w:rPr>
        <w:fldChar w:fldCharType="begin" w:fldLock="1"/>
      </w:r>
      <w:r w:rsidR="00170D3E">
        <w:rPr>
          <w:rFonts w:ascii="Arial" w:hAnsi="Arial" w:cs="Arial"/>
          <w:sz w:val="24"/>
          <w:szCs w:val="24"/>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170D3E">
        <w:rPr>
          <w:rFonts w:ascii="Arial" w:hAnsi="Arial" w:cs="Arial"/>
          <w:sz w:val="24"/>
          <w:szCs w:val="24"/>
        </w:rPr>
        <w:fldChar w:fldCharType="separate"/>
      </w:r>
      <w:r w:rsidR="00170D3E" w:rsidRPr="00170D3E">
        <w:rPr>
          <w:rFonts w:ascii="Arial" w:hAnsi="Arial" w:cs="Arial"/>
          <w:noProof/>
          <w:sz w:val="24"/>
          <w:szCs w:val="24"/>
        </w:rPr>
        <w:t>(8)</w:t>
      </w:r>
      <w:r w:rsidR="00170D3E">
        <w:rPr>
          <w:rFonts w:ascii="Arial" w:hAnsi="Arial" w:cs="Arial"/>
          <w:sz w:val="24"/>
          <w:szCs w:val="24"/>
        </w:rPr>
        <w:fldChar w:fldCharType="end"/>
      </w:r>
      <w:r w:rsidR="001E6A48">
        <w:rPr>
          <w:rFonts w:ascii="Arial" w:hAnsi="Arial" w:cs="Arial"/>
          <w:sz w:val="24"/>
          <w:szCs w:val="24"/>
        </w:rPr>
        <w:fldChar w:fldCharType="begin" w:fldLock="1"/>
      </w:r>
      <w:r w:rsidR="001E6A48">
        <w:rPr>
          <w:rFonts w:ascii="Arial" w:hAnsi="Arial" w:cs="Arial"/>
          <w:sz w:val="24"/>
          <w:szCs w:val="24"/>
        </w:rPr>
        <w:instrText>ADDIN CSL_CITATION {"citationItems":[{"id":"ITEM-1","itemData":{"DOI":"10.21708/avb.2007.1.2.393","ISSN":"1981-5484","abstract":"Um vaso sanguíneo lesado inicia um processo denominado hemostasia. A coagulação envolve uma seqüência de reações interligadas, a cascata de coagulação, dividido na via extrínseca em resposta ao contato do sangue com os tecidos extravasculares e na via intrínseca pelo contato do sangue com uma superfície diferente do endotélio normal e das células sanguíneas. O tempo de protrombina (TP) é o tempo necessário para que ocorra a coagulação, nos fatores envolvidos no sistema extrínseco. O tempo tromboplastina parcial ativado (TTPA) é empregado para verificação do mecanismo intrínseco da coagulação. A avaliação da cascata de coagulação é revisada neste trabalho. Palavras-Chave:","author":[{"dropping-particle":"","family":"Dantas","given":"Polyanna","non-dropping-particle":"","parse-names":false,"suffix":""},{"dropping-particle":"De","family":"Sousa","given":"Fernandes","non-dropping-particle":"","parse-names":false,"suffix":""}],"container-title":"Acta Veterinaria Brasilica","id":"ITEM-1","issue":"2","issued":{"date-parts":[["2007"]]},"page":"49-55","title":"Estudo da Cascata de Coagulação Sangüínea e seus Valores de Referência","type":"article-journal","volume":"1"},"uris":["http://www.mendeley.com/documents/?uuid=7c5118b7-0118-4216-9a08-dd67e9cd5ab8"]}],"mendeley":{"formattedCitation":"(34)","plainTextFormattedCitation":"(34)","previouslyFormattedCitation":"(34)"},"properties":{"noteIndex":0},"schema":"https://github.com/citation-style-language/schema/raw/master/csl-citation.json"}</w:instrText>
      </w:r>
      <w:r w:rsidR="001E6A48">
        <w:rPr>
          <w:rFonts w:ascii="Arial" w:hAnsi="Arial" w:cs="Arial"/>
          <w:sz w:val="24"/>
          <w:szCs w:val="24"/>
        </w:rPr>
        <w:fldChar w:fldCharType="separate"/>
      </w:r>
      <w:r w:rsidR="001E6A48" w:rsidRPr="001E6A48">
        <w:rPr>
          <w:rFonts w:ascii="Arial" w:hAnsi="Arial" w:cs="Arial"/>
          <w:noProof/>
          <w:sz w:val="24"/>
          <w:szCs w:val="24"/>
        </w:rPr>
        <w:t>(34)</w:t>
      </w:r>
      <w:r w:rsidR="001E6A48">
        <w:rPr>
          <w:rFonts w:ascii="Arial" w:hAnsi="Arial" w:cs="Arial"/>
          <w:sz w:val="24"/>
          <w:szCs w:val="24"/>
        </w:rPr>
        <w:fldChar w:fldCharType="end"/>
      </w:r>
      <w:r w:rsidR="00690173">
        <w:rPr>
          <w:rFonts w:ascii="Arial" w:hAnsi="Arial" w:cs="Arial"/>
          <w:sz w:val="24"/>
          <w:szCs w:val="24"/>
        </w:rPr>
        <w:t xml:space="preserve">. </w:t>
      </w:r>
    </w:p>
    <w:p w14:paraId="1704CFE6" w14:textId="42CC6372" w:rsidR="003A025D" w:rsidRPr="008C41D5" w:rsidRDefault="00087FBA" w:rsidP="007D1E04">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sz w:val="24"/>
          <w:szCs w:val="24"/>
          <w:lang w:eastAsia="pt-BR"/>
        </w:rPr>
        <w:t>O sangue apresenta eritrócitos, plaquetas e fibrina que formam o tampão plaquetário</w:t>
      </w:r>
      <w:r w:rsidR="003A025D" w:rsidRPr="008C41D5">
        <w:rPr>
          <w:rFonts w:ascii="Arial" w:eastAsia="Times New Roman" w:hAnsi="Arial" w:cs="Arial"/>
          <w:sz w:val="24"/>
          <w:szCs w:val="24"/>
          <w:lang w:eastAsia="pt-BR"/>
        </w:rPr>
        <w:t>. Logo,</w:t>
      </w:r>
      <w:r w:rsidRPr="008C41D5">
        <w:rPr>
          <w:rFonts w:ascii="Arial" w:eastAsia="Times New Roman" w:hAnsi="Arial" w:cs="Arial"/>
          <w:sz w:val="24"/>
          <w:szCs w:val="24"/>
          <w:lang w:eastAsia="pt-BR"/>
        </w:rPr>
        <w:t xml:space="preserve"> citocinas são acionadas para degradar o trombo formado pelas plaquetas por meio da enzima </w:t>
      </w:r>
      <w:r w:rsidR="00A74055" w:rsidRPr="008C41D5">
        <w:rPr>
          <w:rFonts w:ascii="Arial" w:eastAsia="Times New Roman" w:hAnsi="Arial" w:cs="Arial"/>
          <w:sz w:val="24"/>
          <w:szCs w:val="24"/>
          <w:lang w:eastAsia="pt-BR"/>
        </w:rPr>
        <w:t xml:space="preserve">denominada </w:t>
      </w:r>
      <w:r w:rsidRPr="008C41D5">
        <w:rPr>
          <w:rFonts w:ascii="Arial" w:eastAsia="Times New Roman" w:hAnsi="Arial" w:cs="Arial"/>
          <w:sz w:val="24"/>
          <w:szCs w:val="24"/>
          <w:lang w:eastAsia="pt-BR"/>
        </w:rPr>
        <w:t>plasmin</w:t>
      </w:r>
      <w:r w:rsidR="00A74055" w:rsidRPr="008C41D5">
        <w:rPr>
          <w:rFonts w:ascii="Arial" w:eastAsia="Times New Roman" w:hAnsi="Arial" w:cs="Arial"/>
          <w:sz w:val="24"/>
          <w:szCs w:val="24"/>
          <w:lang w:eastAsia="pt-BR"/>
        </w:rPr>
        <w:t>a</w:t>
      </w:r>
      <w:r w:rsidRPr="008C41D5">
        <w:rPr>
          <w:rFonts w:ascii="Arial" w:eastAsia="Times New Roman" w:hAnsi="Arial" w:cs="Arial"/>
          <w:sz w:val="24"/>
          <w:szCs w:val="24"/>
          <w:lang w:eastAsia="pt-BR"/>
        </w:rPr>
        <w:t xml:space="preserve">.  As citocinas também atuam nas respostas celulares juntamente com as prostaglandinas que por processo de migração ou quimiotaxia fazem com que macrófagos, mastócitos, leucócitos e fibroblastos realizem suas funções no local específico da lesão para </w:t>
      </w:r>
      <w:r w:rsidR="00CA3568" w:rsidRPr="008C41D5">
        <w:rPr>
          <w:rFonts w:ascii="Arial" w:eastAsia="Times New Roman" w:hAnsi="Arial" w:cs="Arial"/>
          <w:sz w:val="24"/>
          <w:szCs w:val="24"/>
          <w:lang w:eastAsia="pt-BR"/>
        </w:rPr>
        <w:t>formar o coágulo</w:t>
      </w:r>
      <w:r w:rsidR="00170D3E">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{"citationItems":[{"id":"ITEM-1","itemData":{"author":[{"dropping-particle":"","family":"Federal","given":"Universidade","non-dropping-particle":"","parse-names":false,"suffix":""},{"dropping-particle":"","family":"Gerais","given":"D E Minas","non-dropping-particle":"","parse-names":false,"suffix":""}],"id":"ITEM-1","issued":{"date-parts":[["2015"]]},"title":"O Sistema Plasminogênio / Plasmina Na Resolução O Sistema Plasminogênio / Plasmina Na Resolução","type":"article-journal"},"uris":["http://www.mendeley.com/documents/?uuid=520736d9-25ad-4b17-8919-9361543321df"]}],"mendeley":{"formattedCitation":"(35)","plainTextFormattedCitation":"(35)","previouslyFormattedCitation":"(35)"},"properties":{"noteIndex":0},"schema":"https://github.com/citation-style-language/schema/raw/master/csl-citation.json"}</w:instrText>
      </w:r>
      <w:r w:rsidR="00170D3E">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(35)</w:t>
      </w:r>
      <w:r w:rsidR="00170D3E">
        <w:rPr>
          <w:rFonts w:ascii="Arial" w:eastAsia="Times New Roman" w:hAnsi="Arial" w:cs="Arial"/>
          <w:sz w:val="24"/>
          <w:szCs w:val="24"/>
          <w:lang w:eastAsia="pt-BR"/>
        </w:rPr>
        <w:fldChar w:fldCharType="end"/>
      </w:r>
      <w:r w:rsidR="001E6A48">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{"citationItems":[{"id":"ITEM-1","itemData":{"DOI":"10.21708/avb.2007.1.2.393","ISSN":"1981-5484","abstract":"Um vaso sanguíneo lesado inicia um processo denominado hemostasia. A coagulação envolve uma seqüência de reações interligadas, a cascata de coagulação, dividido na via extrínseca em resposta ao contato do sangue com os tecidos extravasculares e na via intrínseca pelo contato do sangue com uma superfície diferente do endotélio normal e das células sanguíneas. O tempo de protrombina (TP) é o tempo necessário para que ocorra a coagulação, nos fatores envolvidos no sistema extrínseco. O tempo tromboplastina parcial ativado (TTPA) é empregado para verificação do mecanismo intrínseco da coagulação. A avaliação da cascata de coagulação é revisada neste trabalho. Palavras-Chave:","author":[{"dropping-particle":"","family":"Dantas","given":"Polyanna","non-dropping-particle":"","parse-names":false,"suffix":""},{"dropping-particle":"De","family":"Sousa","given":"Fernandes","non-dropping-particle":"","parse-names":false,"suffix":""}],"container-title":"Acta Veterinaria Brasilica","id":"ITEM-1","issue":"2","issued":{"date-parts":[["2007"]]},"page":"49-55","title":"Estudo da Cascata de Coagulação Sangüínea e seus Valores de Referência","type":"article-journal","volume":"1"},"uris":["http://www.mendeley.com/documents/?uuid=7c5118b7-0118-4216-9a08-dd67e9cd5ab8"]}],"mendeley":{"formattedCitation":"(34)","plainTextFormattedCitation":"(34)","previouslyFormattedCitation":"(34)"},"properties":{"noteIndex":0},"schema":"https://github.com/citation-style-language/schema/raw/master/csl-citation.json"}</w:instrText>
      </w:r>
      <w:r w:rsidR="001E6A48">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(34)</w:t>
      </w:r>
      <w:r w:rsidR="001E6A48">
        <w:rPr>
          <w:rFonts w:ascii="Arial" w:eastAsia="Times New Roman" w:hAnsi="Arial" w:cs="Arial"/>
          <w:sz w:val="24"/>
          <w:szCs w:val="24"/>
          <w:lang w:eastAsia="pt-BR"/>
        </w:rPr>
        <w:fldChar w:fldCharType="end"/>
      </w:r>
      <w:r w:rsidR="00690173">
        <w:rPr>
          <w:rFonts w:ascii="Arial" w:eastAsia="Times New Roman" w:hAnsi="Arial" w:cs="Arial"/>
          <w:sz w:val="24"/>
          <w:szCs w:val="24"/>
          <w:lang w:eastAsia="pt-BR"/>
        </w:rPr>
        <w:t xml:space="preserve">. </w:t>
      </w:r>
    </w:p>
    <w:p w14:paraId="1ACAD55D" w14:textId="2C144028" w:rsidR="003A025D" w:rsidRPr="008C41D5" w:rsidRDefault="003A025D" w:rsidP="007D1E04">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sz w:val="24"/>
          <w:szCs w:val="24"/>
          <w:lang w:eastAsia="pt-BR"/>
        </w:rPr>
        <w:t xml:space="preserve">A </w:t>
      </w:r>
      <w:r w:rsidR="00087FBA" w:rsidRPr="008C41D5">
        <w:rPr>
          <w:rFonts w:ascii="Arial" w:eastAsia="Times New Roman" w:hAnsi="Arial" w:cs="Arial"/>
          <w:sz w:val="24"/>
          <w:szCs w:val="24"/>
          <w:lang w:eastAsia="pt-BR"/>
        </w:rPr>
        <w:t xml:space="preserve">fibrina é uma proteína presente no plasma que participa da coagulação e na cicatrização quando convocada, na qual é responsável </w:t>
      </w:r>
      <w:r w:rsidRPr="008C41D5">
        <w:rPr>
          <w:rFonts w:ascii="Arial" w:eastAsia="Times New Roman" w:hAnsi="Arial" w:cs="Arial"/>
          <w:sz w:val="24"/>
          <w:szCs w:val="24"/>
          <w:lang w:eastAsia="pt-BR"/>
        </w:rPr>
        <w:t>por</w:t>
      </w:r>
      <w:r w:rsidR="00087FBA" w:rsidRPr="008C41D5">
        <w:rPr>
          <w:rFonts w:ascii="Arial" w:eastAsia="Times New Roman" w:hAnsi="Arial" w:cs="Arial"/>
          <w:sz w:val="24"/>
          <w:szCs w:val="24"/>
          <w:lang w:eastAsia="pt-BR"/>
        </w:rPr>
        <w:t xml:space="preserve"> </w:t>
      </w:r>
      <w:r w:rsidRPr="008C41D5">
        <w:rPr>
          <w:rFonts w:ascii="Arial" w:eastAsia="Times New Roman" w:hAnsi="Arial" w:cs="Arial"/>
          <w:sz w:val="24"/>
          <w:szCs w:val="24"/>
          <w:lang w:eastAsia="pt-BR"/>
        </w:rPr>
        <w:t>formar</w:t>
      </w:r>
      <w:r w:rsidR="00087FBA" w:rsidRPr="008C41D5">
        <w:rPr>
          <w:rFonts w:ascii="Arial" w:eastAsia="Times New Roman" w:hAnsi="Arial" w:cs="Arial"/>
          <w:sz w:val="24"/>
          <w:szCs w:val="24"/>
          <w:lang w:eastAsia="pt-BR"/>
        </w:rPr>
        <w:t xml:space="preserve"> uma rede</w:t>
      </w:r>
      <w:r w:rsidRPr="008C41D5">
        <w:rPr>
          <w:rFonts w:ascii="Arial" w:eastAsia="Times New Roman" w:hAnsi="Arial" w:cs="Arial"/>
          <w:sz w:val="24"/>
          <w:szCs w:val="24"/>
          <w:lang w:eastAsia="pt-BR"/>
        </w:rPr>
        <w:t xml:space="preserve">, impedindo </w:t>
      </w:r>
      <w:r w:rsidR="00087FBA" w:rsidRPr="008C41D5">
        <w:rPr>
          <w:rFonts w:ascii="Arial" w:eastAsia="Times New Roman" w:hAnsi="Arial" w:cs="Arial"/>
          <w:sz w:val="24"/>
          <w:szCs w:val="24"/>
          <w:lang w:eastAsia="pt-BR"/>
        </w:rPr>
        <w:t>o sangue</w:t>
      </w:r>
      <w:r w:rsidR="00CA3568" w:rsidRPr="008C41D5">
        <w:rPr>
          <w:rFonts w:ascii="Arial" w:eastAsia="Times New Roman" w:hAnsi="Arial" w:cs="Arial"/>
          <w:sz w:val="24"/>
          <w:szCs w:val="24"/>
          <w:lang w:eastAsia="pt-BR"/>
        </w:rPr>
        <w:t xml:space="preserve"> de</w:t>
      </w:r>
      <w:r w:rsidR="00087FBA" w:rsidRPr="008C41D5">
        <w:rPr>
          <w:rFonts w:ascii="Arial" w:eastAsia="Times New Roman" w:hAnsi="Arial" w:cs="Arial"/>
          <w:sz w:val="24"/>
          <w:szCs w:val="24"/>
          <w:lang w:eastAsia="pt-BR"/>
        </w:rPr>
        <w:t xml:space="preserve"> </w:t>
      </w:r>
      <w:r w:rsidRPr="008C41D5">
        <w:rPr>
          <w:rFonts w:ascii="Arial" w:eastAsia="Times New Roman" w:hAnsi="Arial" w:cs="Arial"/>
          <w:sz w:val="24"/>
          <w:szCs w:val="24"/>
          <w:lang w:eastAsia="pt-BR"/>
        </w:rPr>
        <w:t>extravasar</w:t>
      </w:r>
      <w:r w:rsidR="00CA3568" w:rsidRPr="008C41D5">
        <w:rPr>
          <w:rFonts w:ascii="Arial" w:eastAsia="Times New Roman" w:hAnsi="Arial" w:cs="Arial"/>
          <w:sz w:val="24"/>
          <w:szCs w:val="24"/>
          <w:lang w:eastAsia="pt-BR"/>
        </w:rPr>
        <w:t>.</w:t>
      </w:r>
      <w:r w:rsidR="00087FBA" w:rsidRPr="008C41D5">
        <w:rPr>
          <w:rFonts w:ascii="Arial" w:eastAsia="Times New Roman" w:hAnsi="Arial" w:cs="Arial"/>
          <w:sz w:val="24"/>
          <w:szCs w:val="24"/>
          <w:lang w:eastAsia="pt-BR"/>
        </w:rPr>
        <w:t xml:space="preserve"> </w:t>
      </w:r>
      <w:r w:rsidR="00CA3568" w:rsidRPr="008C41D5">
        <w:rPr>
          <w:rFonts w:ascii="Arial" w:eastAsia="Times New Roman" w:hAnsi="Arial" w:cs="Arial"/>
          <w:sz w:val="24"/>
          <w:szCs w:val="24"/>
          <w:lang w:eastAsia="pt-BR"/>
        </w:rPr>
        <w:t>A</w:t>
      </w:r>
      <w:r w:rsidR="00087FBA" w:rsidRPr="008C41D5">
        <w:rPr>
          <w:rFonts w:ascii="Arial" w:eastAsia="Times New Roman" w:hAnsi="Arial" w:cs="Arial"/>
          <w:sz w:val="24"/>
          <w:szCs w:val="24"/>
          <w:lang w:eastAsia="pt-BR"/>
        </w:rPr>
        <w:t xml:space="preserve"> deposição de fibrina é um produto do fibrinogênio advinda do fígado juntamente com trombina e faz parte da hemostasia primária</w:t>
      </w:r>
      <w:r w:rsidR="00690173">
        <w:rPr>
          <w:rFonts w:ascii="Arial" w:eastAsia="Times New Roman" w:hAnsi="Arial" w:cs="Arial"/>
          <w:sz w:val="24"/>
          <w:szCs w:val="24"/>
          <w:lang w:eastAsia="pt-BR"/>
        </w:rPr>
        <w:t xml:space="preserve"> </w:t>
      </w:r>
      <w:r w:rsidR="00170D3E">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{"citationItems":[{"id":"ITEM-1","itemData":{"abstract":"Background/Purpose: Wound healing has evolved from a science of clinical observation to a study of molecular biology and cellular physiology. The aim of this article is reviewing the medical literature to provide a basis for understanding the current science of wound healing. Methods: We reviewed the theme by using Pubmed and SciElo databases about healing. The phases of wound healing are the inflammatory phase, the proliferative phase, and the maturation phase. The pathway of healing is determined by characteristics of the wound on initial presentation. This knowledge is vital to select the appropriate method to treat the wound based on its ability to avoid hypoxia, infection, excessive edema, and foreign bodies. Conclusion: It is a highly complex chain of events, and surgeons' armamentarium continues to expand with methods to manage it.","author":[{"dropping-particle":"","family":"Medeiros","given":"Aldo Cunha","non-dropping-particle":"","parse-names":false,"suffix":""},{"dropping-particle":"","family":"Medeiros","given":"Antônio","non-dropping-particle":"","parse-names":false,"suffix":""},{"dropping-particle":"","family":"Filho","given":"Dantas","non-dropping-particle":"","parse-names":false,"suffix":""}],"container-title":"J Surg Cl Res","id":"ITEM-1","issue":"2","issued":{"date-parts":[["2016"]]},"page":"87-102","title":"Cicatrização das feridas cirúrgicas Healing of surgical wounds","type":"article-journal","volume":"7"},"uris":["http://www.mendeley.com/documents/?uuid=d2ee145d-696b-4854-97ec-bacec39fce61"]}],"mendeley":{"formattedCitation":"(36)","plainTextFormattedCitation":"(36)","previouslyFormattedCitation":"(36)"},"properties":{"noteIndex":0},"schema":"https://github.com/citation-style-language/schema/raw/master/csl-citation.json"}</w:instrText>
      </w:r>
      <w:r w:rsidR="00170D3E">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(36)</w:t>
      </w:r>
      <w:r w:rsidR="00170D3E">
        <w:rPr>
          <w:rFonts w:ascii="Arial" w:eastAsia="Times New Roman" w:hAnsi="Arial" w:cs="Arial"/>
          <w:sz w:val="24"/>
          <w:szCs w:val="24"/>
          <w:lang w:eastAsia="pt-BR"/>
        </w:rPr>
        <w:fldChar w:fldCharType="end"/>
      </w:r>
      <w:r w:rsidR="001E6A48">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{"citationItems":[{"id":"ITEM-1","itemData":{"DOI":"10.21708/avb.2007.1.2.393","ISSN":"1981-5484","abstract":"Um vaso sanguíneo lesado inicia um processo denominado hemostasia. A coagulação envolve uma seqüência de reações interligadas, a cascata de coagulação, dividido na via extrínseca em resposta ao contato do sangue com os tecidos extravasculares e na via intrínseca pelo contato do sangue com uma superfície diferente do endotélio normal e das células sanguíneas. O tempo de protrombina (TP) é o tempo necessário para que ocorra a coagulação, nos fatores envolvidos no sistema extrínseco. O tempo tromboplastina parcial ativado (TTPA) é empregado para verificação do mecanismo intrínseco da coagulação. A avaliação da cascata de coagulação é revisada neste trabalho. Palavras-Chave:","author":[{"dropping-particle":"","family":"Dantas","given":"Polyanna","non-dropping-particle":"","parse-names":false,"suffix":""},{"dropping-particle":"De","family":"Sousa","given":"Fernandes","non-dropping-particle":"","parse-names":false,"suffix":""}],"container-title":"Acta Veterinaria Brasilica","id":"ITEM-1","issue":"2","issued":{"date-parts":[["2007"]]},"page":"49-55","title":"Estudo da Cascata de Coagulação Sangüínea e seus Valores de Referência","type":"article-journal","volume":"1"},"uris":["http://www.mendeley.com/documents/?uuid=7c5118b7-0118-4216-9a08-dd67e9cd5ab8"]}],"mendeley":{"formattedCitation":"(34)","plainTextFormattedCitation":"(34)","previouslyFormattedCitation":"(34)"},"properties":{"noteIndex":0},"schema":"https://github.com/citation-style-language/schema/raw/master/csl-citation.json"}</w:instrText>
      </w:r>
      <w:r w:rsidR="001E6A48">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(34)</w:t>
      </w:r>
      <w:r w:rsidR="001E6A48">
        <w:rPr>
          <w:rFonts w:ascii="Arial" w:eastAsia="Times New Roman" w:hAnsi="Arial" w:cs="Arial"/>
          <w:sz w:val="24"/>
          <w:szCs w:val="24"/>
          <w:lang w:eastAsia="pt-BR"/>
        </w:rPr>
        <w:fldChar w:fldCharType="end"/>
      </w:r>
      <w:r w:rsidR="00690173">
        <w:rPr>
          <w:rFonts w:ascii="Arial" w:eastAsia="Times New Roman" w:hAnsi="Arial" w:cs="Arial"/>
          <w:sz w:val="24"/>
          <w:szCs w:val="24"/>
          <w:lang w:eastAsia="pt-BR"/>
        </w:rPr>
        <w:t xml:space="preserve">. </w:t>
      </w:r>
    </w:p>
    <w:p w14:paraId="4603B8E8" w14:textId="7A116D6A" w:rsidR="00087FBA" w:rsidRPr="008C41D5" w:rsidRDefault="00CA3568" w:rsidP="007D1E04">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sz w:val="24"/>
          <w:szCs w:val="24"/>
          <w:lang w:eastAsia="pt-BR"/>
        </w:rPr>
        <w:t>A</w:t>
      </w:r>
      <w:r w:rsidR="00087FBA" w:rsidRPr="008C41D5">
        <w:rPr>
          <w:rFonts w:ascii="Arial" w:eastAsia="Times New Roman" w:hAnsi="Arial" w:cs="Arial"/>
          <w:sz w:val="24"/>
          <w:szCs w:val="24"/>
          <w:lang w:eastAsia="pt-BR"/>
        </w:rPr>
        <w:t xml:space="preserve"> plasmina</w:t>
      </w:r>
      <w:r w:rsidRPr="008C41D5">
        <w:rPr>
          <w:rFonts w:ascii="Arial" w:eastAsia="Times New Roman" w:hAnsi="Arial" w:cs="Arial"/>
          <w:sz w:val="24"/>
          <w:szCs w:val="24"/>
          <w:lang w:eastAsia="pt-BR"/>
        </w:rPr>
        <w:t>,</w:t>
      </w:r>
      <w:r w:rsidR="00087FBA" w:rsidRPr="008C41D5">
        <w:rPr>
          <w:rFonts w:ascii="Arial" w:eastAsia="Times New Roman" w:hAnsi="Arial" w:cs="Arial"/>
          <w:sz w:val="24"/>
          <w:szCs w:val="24"/>
          <w:lang w:eastAsia="pt-BR"/>
        </w:rPr>
        <w:t xml:space="preserve"> é uma enzima que participa da fibrinólise e faz parte da hemostasia secundária.  Além de atuar na fibrinólise, desempenham papel importante na migração das células inflamatórias. Embora a capacidade da plasmina de induzir a migração de macrófagos seja bem conhecida, os perfis das células recrutadas são pouco estudados</w:t>
      </w:r>
      <w:r w:rsidR="00690173">
        <w:rPr>
          <w:rFonts w:ascii="Arial" w:eastAsia="Times New Roman" w:hAnsi="Arial" w:cs="Arial"/>
          <w:sz w:val="24"/>
          <w:szCs w:val="24"/>
          <w:lang w:eastAsia="pt-BR"/>
        </w:rPr>
        <w:t xml:space="preserve"> </w:t>
      </w:r>
      <w:r w:rsidR="00170D3E">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{"citationItems":[{"id":"ITEM-1","itemData":{"author":[{"dropping-particle":"","family":"Federal","given":"Universidade","non-dropping-particle":"","parse-names":false,"suffix":""},{"dropping-particle":"","family":"Gerais","given":"D E Minas","non-dropping-particle":"","parse-names":false,"suffix":""}],"id":"ITEM-1","issued":{"date-parts":[["2015"]]},"title":"O Sistema Plasminogênio / Plasmina Na Resolução O Sistema Plasminogênio / Plasmina Na Resolução","type":"article-journal"},"uris":["http://www.mendeley.com/documents/?uuid=520736d9-25ad-4b17-8919-9361543321df"]}],"mendeley":{"formattedCitation":"(35)","plainTextFormattedCitation":"(35)","previouslyFormattedCitation":"(35)"},"properties":{"noteIndex":0},"schema":"https://github.com/citation-style-language/schema/raw/master/csl-citation.json"}</w:instrText>
      </w:r>
      <w:r w:rsidR="00170D3E">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(35)</w:t>
      </w:r>
      <w:r w:rsidR="00170D3E">
        <w:rPr>
          <w:rFonts w:ascii="Arial" w:eastAsia="Times New Roman" w:hAnsi="Arial" w:cs="Arial"/>
          <w:sz w:val="24"/>
          <w:szCs w:val="24"/>
          <w:lang w:eastAsia="pt-BR"/>
        </w:rPr>
        <w:fldChar w:fldCharType="end"/>
      </w:r>
      <w:r w:rsidR="00170D3E">
        <w:rPr>
          <w:rFonts w:ascii="Arial" w:eastAsia="Times New Roman" w:hAnsi="Arial" w:cs="Arial"/>
          <w:sz w:val="24"/>
          <w:szCs w:val="24"/>
          <w:lang w:eastAsia="pt-BR"/>
        </w:rPr>
        <w:t xml:space="preserve"> </w:t>
      </w:r>
      <w:r w:rsidR="00690173">
        <w:rPr>
          <w:rFonts w:ascii="Arial" w:eastAsia="Times New Roman" w:hAnsi="Arial" w:cs="Arial"/>
          <w:sz w:val="24"/>
          <w:szCs w:val="24"/>
          <w:lang w:eastAsia="pt-BR"/>
        </w:rPr>
        <w:t xml:space="preserve">. </w:t>
      </w:r>
    </w:p>
    <w:p w14:paraId="7D6D8C4E" w14:textId="77777777" w:rsidR="00481579" w:rsidRDefault="003A025D" w:rsidP="00481579">
      <w:pPr>
        <w:spacing w:after="0" w:line="360" w:lineRule="auto"/>
        <w:ind w:firstLine="284"/>
        <w:jc w:val="both"/>
        <w:rPr>
          <w:rFonts w:ascii="Arial" w:hAnsi="Arial" w:cs="Arial"/>
          <w:sz w:val="24"/>
          <w:szCs w:val="24"/>
        </w:rPr>
      </w:pPr>
      <w:r w:rsidRPr="008C41D5">
        <w:rPr>
          <w:rFonts w:ascii="Arial" w:hAnsi="Arial" w:cs="Arial"/>
          <w:sz w:val="24"/>
          <w:szCs w:val="24"/>
        </w:rPr>
        <w:t xml:space="preserve">A </w:t>
      </w:r>
      <w:r w:rsidR="00690173">
        <w:rPr>
          <w:rFonts w:ascii="Arial" w:hAnsi="Arial" w:cs="Arial"/>
          <w:sz w:val="24"/>
          <w:szCs w:val="24"/>
        </w:rPr>
        <w:t>Fi</w:t>
      </w:r>
      <w:r w:rsidRPr="008C41D5">
        <w:rPr>
          <w:rFonts w:ascii="Arial" w:hAnsi="Arial" w:cs="Arial"/>
          <w:sz w:val="24"/>
          <w:szCs w:val="24"/>
        </w:rPr>
        <w:t xml:space="preserve">gura </w:t>
      </w:r>
      <w:r w:rsidR="00690173">
        <w:rPr>
          <w:rFonts w:ascii="Arial" w:hAnsi="Arial" w:cs="Arial"/>
          <w:sz w:val="24"/>
          <w:szCs w:val="24"/>
        </w:rPr>
        <w:t>8</w:t>
      </w:r>
      <w:r w:rsidRPr="008C41D5">
        <w:rPr>
          <w:rFonts w:ascii="Arial" w:hAnsi="Arial" w:cs="Arial"/>
          <w:sz w:val="24"/>
          <w:szCs w:val="24"/>
        </w:rPr>
        <w:t xml:space="preserve"> demostra a ativação da cascata de coagulação que bioquimicamente inicia o sistema fibrinolítico, responsável pela formação e ação da plasmina que é uma das proteínas envolvidas no mecanismo de coagulação sanguínea. </w:t>
      </w:r>
    </w:p>
    <w:p w14:paraId="69C11CAC" w14:textId="77777777" w:rsidR="00481579" w:rsidRDefault="00481579" w:rsidP="00481579">
      <w:pPr>
        <w:spacing w:after="0" w:line="360" w:lineRule="auto"/>
        <w:ind w:firstLine="284"/>
        <w:jc w:val="both"/>
        <w:rPr>
          <w:rFonts w:ascii="Arial" w:hAnsi="Arial" w:cs="Arial"/>
          <w:sz w:val="24"/>
          <w:szCs w:val="24"/>
        </w:rPr>
      </w:pPr>
    </w:p>
    <w:p w14:paraId="711B46CD" w14:textId="77777777" w:rsidR="00481579" w:rsidRDefault="00481579" w:rsidP="00A80D21">
      <w:pPr>
        <w:spacing w:after="0" w:line="360" w:lineRule="auto"/>
        <w:jc w:val="both"/>
        <w:rPr>
          <w:rFonts w:ascii="Arial" w:hAnsi="Arial" w:cs="Arial"/>
          <w:b/>
          <w:bCs/>
          <w:sz w:val="24"/>
          <w:szCs w:val="24"/>
        </w:rPr>
      </w:pPr>
    </w:p>
    <w:p w14:paraId="2788B005" w14:textId="7728BE59" w:rsidR="005D0488" w:rsidRPr="008C41D5" w:rsidRDefault="005D0488" w:rsidP="00481579">
      <w:pPr>
        <w:spacing w:after="0" w:line="360" w:lineRule="auto"/>
        <w:ind w:firstLine="284"/>
        <w:jc w:val="both"/>
        <w:rPr>
          <w:rFonts w:ascii="Arial" w:hAnsi="Arial" w:cs="Arial"/>
          <w:sz w:val="24"/>
          <w:szCs w:val="24"/>
        </w:rPr>
      </w:pPr>
      <w:r w:rsidRPr="008C41D5">
        <w:rPr>
          <w:rFonts w:ascii="Arial" w:hAnsi="Arial" w:cs="Arial"/>
          <w:b/>
          <w:bCs/>
          <w:sz w:val="24"/>
          <w:szCs w:val="24"/>
        </w:rPr>
        <w:t xml:space="preserve">Figura </w:t>
      </w:r>
      <w:r w:rsidR="00690173">
        <w:rPr>
          <w:rFonts w:ascii="Arial" w:hAnsi="Arial" w:cs="Arial"/>
          <w:b/>
          <w:bCs/>
          <w:sz w:val="24"/>
          <w:szCs w:val="24"/>
        </w:rPr>
        <w:t>8</w:t>
      </w:r>
      <w:r w:rsidRPr="008C41D5">
        <w:rPr>
          <w:rFonts w:ascii="Arial" w:hAnsi="Arial" w:cs="Arial"/>
          <w:b/>
          <w:bCs/>
          <w:sz w:val="24"/>
          <w:szCs w:val="24"/>
        </w:rPr>
        <w:t>.</w:t>
      </w:r>
      <w:r w:rsidRPr="008C41D5">
        <w:rPr>
          <w:rFonts w:ascii="Arial" w:hAnsi="Arial" w:cs="Arial"/>
          <w:sz w:val="24"/>
          <w:szCs w:val="24"/>
        </w:rPr>
        <w:t xml:space="preserve"> Ativação da cascata de coagulação</w:t>
      </w:r>
    </w:p>
    <w:p w14:paraId="1899AE6F" w14:textId="7DB4613A" w:rsidR="005D0488" w:rsidRPr="008C41D5" w:rsidRDefault="005D0488" w:rsidP="005D0488">
      <w:pPr>
        <w:spacing w:after="0" w:line="360" w:lineRule="auto"/>
        <w:ind w:firstLine="284"/>
        <w:jc w:val="center"/>
        <w:rPr>
          <w:rFonts w:ascii="Arial" w:hAnsi="Arial" w:cs="Arial"/>
        </w:rPr>
      </w:pPr>
      <w:r w:rsidRPr="008C41D5">
        <w:rPr>
          <w:rFonts w:ascii="Arial" w:hAnsi="Arial" w:cs="Arial"/>
          <w:noProof/>
          <w:lang w:eastAsia="pt-BR"/>
        </w:rPr>
        <w:drawing>
          <wp:inline distT="0" distB="0" distL="0" distR="0" wp14:anchorId="0C02DFE4" wp14:editId="3E782B05">
            <wp:extent cx="5276850" cy="2732655"/>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25959" t="42344" r="27745" b="15017"/>
                    <a:stretch/>
                  </pic:blipFill>
                  <pic:spPr bwMode="auto">
                    <a:xfrm>
                      <a:off x="0" y="0"/>
                      <a:ext cx="5384322" cy="2788310"/>
                    </a:xfrm>
                    <a:prstGeom prst="rect">
                      <a:avLst/>
                    </a:prstGeom>
                    <a:ln>
                      <a:noFill/>
                    </a:ln>
                    <a:extLst>
                      <a:ext uri="{53640926-AAD7-44D8-BBD7-CCE9431645EC}">
                        <a14:shadowObscured xmlns:a14="http://schemas.microsoft.com/office/drawing/2010/main"/>
                      </a:ext>
                    </a:extLst>
                  </pic:spPr>
                </pic:pic>
              </a:graphicData>
            </a:graphic>
          </wp:inline>
        </w:drawing>
      </w:r>
    </w:p>
    <w:p w14:paraId="17072263" w14:textId="77801D1E" w:rsidR="003A025D" w:rsidRPr="008C41D5" w:rsidRDefault="003A025D" w:rsidP="007D1E04">
      <w:pPr>
        <w:spacing w:after="0" w:line="360" w:lineRule="auto"/>
        <w:ind w:firstLine="284"/>
        <w:jc w:val="both"/>
        <w:rPr>
          <w:rFonts w:ascii="Arial" w:eastAsia="Times New Roman" w:hAnsi="Arial" w:cs="Arial"/>
          <w:sz w:val="24"/>
          <w:szCs w:val="24"/>
          <w:lang w:eastAsia="pt-BR"/>
        </w:rPr>
      </w:pPr>
      <w:r w:rsidRPr="008C41D5">
        <w:rPr>
          <w:rFonts w:ascii="Arial" w:hAnsi="Arial" w:cs="Arial"/>
          <w:b/>
          <w:bCs/>
          <w:sz w:val="24"/>
          <w:szCs w:val="24"/>
        </w:rPr>
        <w:t>Fonte:</w:t>
      </w:r>
      <w:r w:rsidRPr="008C41D5">
        <w:rPr>
          <w:rFonts w:ascii="Arial" w:hAnsi="Arial" w:cs="Arial"/>
          <w:sz w:val="24"/>
          <w:szCs w:val="24"/>
        </w:rPr>
        <w:t xml:space="preserve"> (KUMAR, 2016)</w:t>
      </w:r>
    </w:p>
    <w:p w14:paraId="28EEC2A8" w14:textId="77777777" w:rsidR="00690173" w:rsidRDefault="00690173" w:rsidP="007D1E04">
      <w:pPr>
        <w:spacing w:after="0" w:line="360" w:lineRule="auto"/>
        <w:ind w:firstLine="284"/>
        <w:jc w:val="both"/>
        <w:rPr>
          <w:rFonts w:ascii="Arial" w:eastAsia="Times New Roman" w:hAnsi="Arial" w:cs="Arial"/>
          <w:sz w:val="24"/>
          <w:szCs w:val="24"/>
          <w:shd w:val="clear" w:color="auto" w:fill="FFFFFF"/>
          <w:lang w:eastAsia="pt-BR"/>
        </w:rPr>
      </w:pPr>
    </w:p>
    <w:p w14:paraId="635A0038" w14:textId="72CC0A71" w:rsidR="007D1E04" w:rsidRPr="008C41D5" w:rsidRDefault="00087FBA" w:rsidP="007D1E04">
      <w:pPr>
        <w:spacing w:after="0" w:line="360" w:lineRule="auto"/>
        <w:ind w:firstLine="284"/>
        <w:jc w:val="both"/>
        <w:rPr>
          <w:rFonts w:ascii="Arial" w:eastAsia="Times New Roman" w:hAnsi="Arial" w:cs="Arial"/>
          <w:sz w:val="24"/>
          <w:szCs w:val="24"/>
          <w:shd w:val="clear" w:color="auto" w:fill="FFFFFF"/>
          <w:lang w:eastAsia="pt-BR"/>
        </w:rPr>
      </w:pPr>
      <w:r w:rsidRPr="008C41D5">
        <w:rPr>
          <w:rFonts w:ascii="Arial" w:eastAsia="Times New Roman" w:hAnsi="Arial" w:cs="Arial"/>
          <w:sz w:val="24"/>
          <w:szCs w:val="24"/>
          <w:shd w:val="clear" w:color="auto" w:fill="FFFFFF"/>
          <w:lang w:eastAsia="pt-BR"/>
        </w:rPr>
        <w:t>A coagulação ocorre em uma via extrínseca (envolvendo elementos do sangue e também elementos que usualmente não estão presentes no espaço intravascular) e uma via intrínseca (iniciada por componentes presentes no espaço intravascular), que convergem para uma via comum, a partir da ativação do fator X</w:t>
      </w:r>
      <w:r w:rsidR="003A025D" w:rsidRPr="008C41D5">
        <w:rPr>
          <w:rFonts w:ascii="Arial" w:eastAsia="Times New Roman" w:hAnsi="Arial" w:cs="Arial"/>
          <w:sz w:val="24"/>
          <w:szCs w:val="24"/>
          <w:shd w:val="clear" w:color="auto" w:fill="FFFFFF"/>
          <w:lang w:eastAsia="pt-BR"/>
        </w:rPr>
        <w:t>, o</w:t>
      </w:r>
      <w:r w:rsidRPr="008C41D5">
        <w:rPr>
          <w:rFonts w:ascii="Arial" w:eastAsia="Times New Roman" w:hAnsi="Arial" w:cs="Arial"/>
          <w:sz w:val="24"/>
          <w:szCs w:val="24"/>
          <w:lang w:eastAsia="pt-BR"/>
        </w:rPr>
        <w:t xml:space="preserve"> qual auxilia </w:t>
      </w:r>
      <w:r w:rsidR="003A025D" w:rsidRPr="008C41D5">
        <w:rPr>
          <w:rFonts w:ascii="Arial" w:eastAsia="Times New Roman" w:hAnsi="Arial" w:cs="Arial"/>
          <w:sz w:val="24"/>
          <w:szCs w:val="24"/>
          <w:lang w:eastAsia="pt-BR"/>
        </w:rPr>
        <w:t xml:space="preserve">na </w:t>
      </w:r>
      <w:r w:rsidRPr="008C41D5">
        <w:rPr>
          <w:rFonts w:ascii="Arial" w:eastAsia="Times New Roman" w:hAnsi="Arial" w:cs="Arial"/>
          <w:sz w:val="24"/>
          <w:szCs w:val="24"/>
          <w:lang w:eastAsia="pt-BR"/>
        </w:rPr>
        <w:t>conversão de trombina a partir protrombina para a formação de fibrinas</w:t>
      </w:r>
      <w:r w:rsidR="00690173">
        <w:rPr>
          <w:rFonts w:ascii="Arial" w:eastAsia="Times New Roman" w:hAnsi="Arial" w:cs="Arial"/>
          <w:sz w:val="24"/>
          <w:szCs w:val="24"/>
          <w:lang w:eastAsia="pt-BR"/>
        </w:rPr>
        <w:t xml:space="preserve"> </w:t>
      </w:r>
      <w:r w:rsidRPr="008C41D5">
        <w:rPr>
          <w:rFonts w:ascii="Arial" w:eastAsia="Times New Roman" w:hAnsi="Arial" w:cs="Arial"/>
          <w:sz w:val="24"/>
          <w:szCs w:val="24"/>
          <w:lang w:eastAsia="pt-BR"/>
        </w:rPr>
        <w:t>juntamente com íons de cálcio</w:t>
      </w:r>
      <w:r w:rsidR="00690173">
        <w:rPr>
          <w:rFonts w:ascii="Arial" w:eastAsia="Times New Roman" w:hAnsi="Arial" w:cs="Arial"/>
          <w:sz w:val="24"/>
          <w:szCs w:val="24"/>
          <w:lang w:eastAsia="pt-BR"/>
        </w:rPr>
        <w:t>,</w:t>
      </w:r>
      <w:r w:rsidRPr="008C41D5">
        <w:rPr>
          <w:rFonts w:ascii="Arial" w:eastAsia="Times New Roman" w:hAnsi="Arial" w:cs="Arial"/>
          <w:sz w:val="24"/>
          <w:szCs w:val="24"/>
          <w:lang w:eastAsia="pt-BR"/>
        </w:rPr>
        <w:t>  sendo  responsável pela coagulação e cicatrização</w:t>
      </w:r>
      <w:r w:rsidR="001E6A48">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{"citationItems":[{"id":"ITEM-1","itemData":{"DOI":"10.4103/JCAS.JCAS","author":[{"dropping-particle":"","family":"Aleem, S; Majid","given":"I","non-dropping-particle":"","parse-names":false,"suffix":""}],"container-title":"J cutan Aesthet Surg","id":"ITEM-1","issue":"1","issued":{"date-parts":[["2019"]]},"page":"8-16","title":"Unconvencional uses of laser hair removal:","type":"article-journal","volume":"12"},"uris":["http://www.mendeley.com/documents/?uuid=e66d2eac-c1d5-4c9c-8031-2bf984eb3975"]}],"mendeley":{"formattedCitation":"(37)","plainTextFormattedCitation":"(37)","previouslyFormattedCitation":"(37)"},"properties":{"noteIndex":0},"schema":"https://github.com/citation-style-language/schema/raw/master/csl-citation.json"}</w:instrText>
      </w:r>
      <w:r w:rsidR="001E6A48">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(37)</w:t>
      </w:r>
      <w:r w:rsidR="001E6A48">
        <w:rPr>
          <w:rFonts w:ascii="Arial" w:eastAsia="Times New Roman" w:hAnsi="Arial" w:cs="Arial"/>
          <w:sz w:val="24"/>
          <w:szCs w:val="24"/>
          <w:lang w:eastAsia="pt-BR"/>
        </w:rPr>
        <w:fldChar w:fldCharType="end"/>
      </w:r>
      <w:r w:rsidR="001E6A48">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{"citationItems":[{"id":"ITEM-1","itemData":{"DOI":"10.21708/avb.2007.1.2.393","ISSN":"1981-5484","abstract":"Um vaso sanguíneo lesado inicia um processo denominado hemostasia. A coagulação envolve uma seqüência de reações interligadas, a cascata de coagulação, dividido na via extrínseca em resposta ao contato do sangue com os tecidos extravasculares e na via intrínseca pelo contato do sangue com uma superfície diferente do endotélio normal e das células sanguíneas. O tempo de protrombina (TP) é o tempo necessário para que ocorra a coagulação, nos fatores envolvidos no sistema extrínseco. O tempo tromboplastina parcial ativado (TTPA) é empregado para verificação do mecanismo intrínseco da coagulação. A avaliação da cascata de coagulação é revisada neste trabalho. Palavras-Chave:","author":[{"dropping-particle":"","family":"Dantas","given":"Polyanna","non-dropping-particle":"","parse-names":false,"suffix":""},{"dropping-particle":"De","family":"Sousa","given":"Fernandes","non-dropping-particle":"","parse-names":false,"suffix":""}],"container-title":"Acta Veterinaria Brasilica","id":"ITEM-1","issue":"2","issued":{"date-parts":[["2007"]]},"page":"49-55","title":"Estudo da Cascata de Coagulação Sangüínea e seus Valores de Referência","type":"article-journal","volume":"1"},"uris":["http://www.mendeley.com/documents/?uuid=7c5118b7-0118-4216-9a08-dd67e9cd5ab8"]}],"mendeley":{"formattedCitation":"(34)","plainTextFormattedCitation":"(34)","previouslyFormattedCitation":"(34)"},"properties":{"noteIndex":0},"schema":"https://github.com/citation-style-language/schema/raw/master/csl-citation.json"}</w:instrText>
      </w:r>
      <w:r w:rsidR="001E6A48">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(34)</w:t>
      </w:r>
      <w:r w:rsidR="001E6A48">
        <w:rPr>
          <w:rFonts w:ascii="Arial" w:eastAsia="Times New Roman" w:hAnsi="Arial" w:cs="Arial"/>
          <w:sz w:val="24"/>
          <w:szCs w:val="24"/>
          <w:lang w:eastAsia="pt-BR"/>
        </w:rPr>
        <w:fldChar w:fldCharType="end"/>
      </w:r>
      <w:r w:rsidR="001E6A48">
        <w:rPr>
          <w:rFonts w:ascii="Arial" w:eastAsia="Times New Roman" w:hAnsi="Arial" w:cs="Arial"/>
          <w:sz w:val="24"/>
          <w:szCs w:val="24"/>
          <w:lang w:eastAsia="pt-BR"/>
        </w:rPr>
        <w:fldChar w:fldCharType="begin" w:fldLock="1"/>
      </w:r>
      <w:r w:rsidR="001E6A48">
        <w:rPr>
          <w:rFonts w:ascii="Arial" w:eastAsia="Times New Roman" w:hAnsi="Arial" w:cs="Arial"/>
          <w:sz w:val="24"/>
          <w:szCs w:val="24"/>
          <w:lang w:eastAsia="pt-BR"/>
        </w:rPr>
        <w:instrText>ADDIN CSL_CITATION {"citationItems":[{"id":"ITEM-1","itemData":{"abstract":"O conceito da cascata da coagulação descreve as interações bioquímicas dos fatores da coagulação, entretanto, tem falhado como um modelo do processo hemostático in vivo. A hemostasia requer a formação de um tampão de plaquetas e fibrina no local da lesão vascular, bem como a permanência de substâncias procoagulantes ativadas nesse processo no sítio da lesão. O controle da coagulação sanguínea é realizado por meio de reações procoagulantes em superfícies celulares específicas e localizadas, evitando a propagação da coagulação no sistema vascular. Uma análise crítica do papel das células no processo hemostático permite a construção de um modelo da coagulação que melhor explica hemorragias e tromboses in vivo. O modelo da coagulação baseado em superfícies celulares substitui a tradicional hipótese da \"cascata\" e propõe a ativação do processo de coagulação sobre diferentes superfícies celulares em quatro fases que se sobrepõem: iniciação, amplificação, propagação e finalização. O modelo baseado em superfícies celulares permite um maior entendimento de como a hemostasia funciona in vivo e esclarece o mecanismo fisiopatológico de certos distúrbios da coagulação.","author":[{"dropping-particle":"","family":"Ferreira","given":"Cláudia Natália","non-dropping-particle":"","parse-names":false,"suffix":""},{"dropping-particle":"","family":"Sousa","given":"Marinez de Oliveira","non-dropping-particle":"","parse-names":false,"suffix":""},{"dropping-particle":"","family":"Dusse","given":"Lucia Maria Sant'Ana","non-dropping-particle":"","parse-names":false,"suffix":""},{"dropping-particle":"","family":"Carvalho","given":"Maria das Graças","non-dropping-particle":"","parse-names":false,"suffix":""}],"container-title":"Revista Brasileira de Hematologia e Hemoterapia","id":"ITEM-1","issue":"5","issued":{"date-parts":[["2010"]]},"page":"416-421","title":"O novo modelo da cascata de coagulação baseado nas superfícies celulares e suas implicações A cell-based model of coagulation and its implications REVISTA BRASILEIRA DE HEMATOLOGIA E H E M O T E R A P I A REVISTA BRASILEIRA DE HEMATOLOGIA E H E M O T E R","type":"article-journal","volume":"32"},"uris":["http://www.mendeley.com/documents/?uuid=969685f4-28b1-4785-96d3-5c7d8ed0453a"]}],"mendeley":{"formattedCitation":"(32)","plainTextFormattedCitation":"(32)","previouslyFormattedCitation":"(32)"},"properties":{"noteIndex":0},"schema":"https://github.com/citation-style-language/schema/raw/master/csl-citation.json"}</w:instrText>
      </w:r>
      <w:r w:rsidR="001E6A48">
        <w:rPr>
          <w:rFonts w:ascii="Arial" w:eastAsia="Times New Roman" w:hAnsi="Arial" w:cs="Arial"/>
          <w:sz w:val="24"/>
          <w:szCs w:val="24"/>
          <w:lang w:eastAsia="pt-BR"/>
        </w:rPr>
        <w:fldChar w:fldCharType="separate"/>
      </w:r>
      <w:r w:rsidR="001E6A48" w:rsidRPr="001E6A48">
        <w:rPr>
          <w:rFonts w:ascii="Arial" w:eastAsia="Times New Roman" w:hAnsi="Arial" w:cs="Arial"/>
          <w:noProof/>
          <w:sz w:val="24"/>
          <w:szCs w:val="24"/>
          <w:lang w:eastAsia="pt-BR"/>
        </w:rPr>
        <w:t>(32)</w:t>
      </w:r>
      <w:r w:rsidR="001E6A48">
        <w:rPr>
          <w:rFonts w:ascii="Arial" w:eastAsia="Times New Roman" w:hAnsi="Arial" w:cs="Arial"/>
          <w:sz w:val="24"/>
          <w:szCs w:val="24"/>
          <w:lang w:eastAsia="pt-BR"/>
        </w:rPr>
        <w:fldChar w:fldCharType="end"/>
      </w:r>
      <w:r w:rsidR="00690173">
        <w:rPr>
          <w:rFonts w:ascii="Arial" w:eastAsia="Times New Roman" w:hAnsi="Arial" w:cs="Arial"/>
          <w:sz w:val="24"/>
          <w:szCs w:val="24"/>
          <w:lang w:eastAsia="pt-BR"/>
        </w:rPr>
        <w:t xml:space="preserve">. </w:t>
      </w:r>
    </w:p>
    <w:p w14:paraId="469F42C1" w14:textId="18B97E39" w:rsidR="00B3054F" w:rsidRPr="00690173" w:rsidRDefault="00B3054F" w:rsidP="00690173">
      <w:pPr>
        <w:pStyle w:val="PargrafodaLista"/>
        <w:numPr>
          <w:ilvl w:val="1"/>
          <w:numId w:val="17"/>
        </w:numPr>
        <w:spacing w:before="240" w:after="0" w:line="240" w:lineRule="auto"/>
        <w:rPr>
          <w:rFonts w:ascii="Arial" w:eastAsia="Times New Roman" w:hAnsi="Arial" w:cs="Arial"/>
          <w:b/>
          <w:bCs/>
          <w:sz w:val="24"/>
          <w:szCs w:val="24"/>
          <w:lang w:eastAsia="pt-BR"/>
        </w:rPr>
      </w:pPr>
      <w:r w:rsidRPr="00690173">
        <w:rPr>
          <w:rFonts w:ascii="Arial" w:eastAsia="Times New Roman" w:hAnsi="Arial" w:cs="Arial"/>
          <w:b/>
          <w:bCs/>
          <w:sz w:val="24"/>
          <w:szCs w:val="24"/>
          <w:lang w:eastAsia="pt-BR"/>
        </w:rPr>
        <w:t>T</w:t>
      </w:r>
      <w:r w:rsidR="00EE48AD" w:rsidRPr="00690173">
        <w:rPr>
          <w:rFonts w:ascii="Arial" w:eastAsia="Times New Roman" w:hAnsi="Arial" w:cs="Arial"/>
          <w:b/>
          <w:bCs/>
          <w:sz w:val="24"/>
          <w:szCs w:val="24"/>
          <w:lang w:eastAsia="pt-BR"/>
        </w:rPr>
        <w:t xml:space="preserve">écnica </w:t>
      </w:r>
      <w:r w:rsidRPr="00690173">
        <w:rPr>
          <w:rFonts w:ascii="Arial" w:eastAsia="Times New Roman" w:hAnsi="Arial" w:cs="Arial"/>
          <w:b/>
          <w:bCs/>
          <w:i/>
          <w:iCs/>
          <w:sz w:val="24"/>
          <w:szCs w:val="24"/>
          <w:lang w:eastAsia="pt-BR"/>
        </w:rPr>
        <w:t>D</w:t>
      </w:r>
      <w:r w:rsidR="00EE48AD" w:rsidRPr="00690173">
        <w:rPr>
          <w:rFonts w:ascii="Arial" w:eastAsia="Times New Roman" w:hAnsi="Arial" w:cs="Arial"/>
          <w:b/>
          <w:bCs/>
          <w:i/>
          <w:iCs/>
          <w:sz w:val="24"/>
          <w:szCs w:val="24"/>
          <w:lang w:eastAsia="pt-BR"/>
        </w:rPr>
        <w:t>rug</w:t>
      </w:r>
      <w:r w:rsidRPr="00690173">
        <w:rPr>
          <w:rFonts w:ascii="Arial" w:eastAsia="Times New Roman" w:hAnsi="Arial" w:cs="Arial"/>
          <w:b/>
          <w:bCs/>
          <w:i/>
          <w:iCs/>
          <w:sz w:val="24"/>
          <w:szCs w:val="24"/>
          <w:lang w:eastAsia="pt-BR"/>
        </w:rPr>
        <w:t xml:space="preserve"> D</w:t>
      </w:r>
      <w:r w:rsidR="00EE48AD" w:rsidRPr="00690173">
        <w:rPr>
          <w:rFonts w:ascii="Arial" w:eastAsia="Times New Roman" w:hAnsi="Arial" w:cs="Arial"/>
          <w:b/>
          <w:bCs/>
          <w:i/>
          <w:iCs/>
          <w:sz w:val="24"/>
          <w:szCs w:val="24"/>
          <w:lang w:eastAsia="pt-BR"/>
        </w:rPr>
        <w:t>elivery</w:t>
      </w:r>
    </w:p>
    <w:p w14:paraId="26E8DF6A" w14:textId="77777777" w:rsidR="00066099" w:rsidRPr="008C41D5" w:rsidRDefault="00066099" w:rsidP="00066099">
      <w:pPr>
        <w:pStyle w:val="PargrafodaLista"/>
        <w:spacing w:before="240" w:after="0" w:line="240" w:lineRule="auto"/>
        <w:ind w:left="1500"/>
        <w:rPr>
          <w:rFonts w:ascii="Arial" w:eastAsia="Times New Roman" w:hAnsi="Arial" w:cs="Arial"/>
          <w:b/>
          <w:bCs/>
          <w:sz w:val="24"/>
          <w:szCs w:val="24"/>
          <w:lang w:eastAsia="pt-BR"/>
        </w:rPr>
      </w:pPr>
    </w:p>
    <w:p w14:paraId="256E2307" w14:textId="6E63F102" w:rsidR="00112A89" w:rsidRPr="008C41D5" w:rsidRDefault="00112A89" w:rsidP="00B3054F">
      <w:pPr>
        <w:spacing w:after="0" w:line="360" w:lineRule="auto"/>
        <w:ind w:firstLine="284"/>
        <w:jc w:val="both"/>
        <w:rPr>
          <w:rFonts w:ascii="Arial" w:eastAsia="Times New Roman" w:hAnsi="Arial" w:cs="Arial"/>
          <w:i/>
          <w:iCs/>
          <w:color w:val="000000"/>
          <w:sz w:val="24"/>
          <w:szCs w:val="24"/>
          <w:lang w:eastAsia="pt-BR"/>
        </w:rPr>
      </w:pPr>
      <w:r w:rsidRPr="008C41D5">
        <w:rPr>
          <w:rFonts w:ascii="Arial" w:eastAsia="Times New Roman" w:hAnsi="Arial" w:cs="Arial"/>
          <w:color w:val="000000"/>
          <w:sz w:val="24"/>
          <w:szCs w:val="24"/>
          <w:lang w:eastAsia="pt-BR"/>
        </w:rPr>
        <w:t>A técnica chamada de “</w:t>
      </w:r>
      <w:r w:rsidRPr="008C41D5">
        <w:rPr>
          <w:rFonts w:ascii="Arial" w:eastAsia="Times New Roman" w:hAnsi="Arial" w:cs="Arial"/>
          <w:i/>
          <w:iCs/>
          <w:color w:val="000000"/>
          <w:sz w:val="24"/>
          <w:szCs w:val="24"/>
          <w:lang w:eastAsia="pt-BR"/>
        </w:rPr>
        <w:t>Drug Delivery”</w:t>
      </w:r>
      <w:r w:rsidRPr="008C41D5">
        <w:rPr>
          <w:rFonts w:ascii="Arial" w:eastAsia="Times New Roman" w:hAnsi="Arial" w:cs="Arial"/>
          <w:color w:val="000000"/>
          <w:sz w:val="24"/>
          <w:szCs w:val="24"/>
          <w:lang w:eastAsia="pt-BR"/>
        </w:rPr>
        <w:t xml:space="preserve"> é muito utilizada em</w:t>
      </w:r>
      <w:r w:rsidR="00B3054F" w:rsidRPr="008C41D5">
        <w:rPr>
          <w:rFonts w:ascii="Arial" w:eastAsia="Times New Roman" w:hAnsi="Arial" w:cs="Arial"/>
          <w:color w:val="000000"/>
          <w:sz w:val="24"/>
          <w:szCs w:val="24"/>
          <w:lang w:eastAsia="pt-BR"/>
        </w:rPr>
        <w:t xml:space="preserve"> associação </w:t>
      </w:r>
      <w:r w:rsidRPr="008C41D5">
        <w:rPr>
          <w:rFonts w:ascii="Arial" w:eastAsia="Times New Roman" w:hAnsi="Arial" w:cs="Arial"/>
          <w:color w:val="000000"/>
          <w:sz w:val="24"/>
          <w:szCs w:val="24"/>
          <w:lang w:eastAsia="pt-BR"/>
        </w:rPr>
        <w:t>ao</w:t>
      </w:r>
      <w:r w:rsidR="001908D2">
        <w:rPr>
          <w:rFonts w:ascii="Arial" w:eastAsia="Times New Roman" w:hAnsi="Arial" w:cs="Arial"/>
          <w:color w:val="000000"/>
          <w:sz w:val="24"/>
          <w:szCs w:val="24"/>
          <w:lang w:eastAsia="pt-BR"/>
        </w:rPr>
        <w:t xml:space="preserve"> micro</w:t>
      </w:r>
      <w:r w:rsidR="00B3054F" w:rsidRPr="008C41D5">
        <w:rPr>
          <w:rFonts w:ascii="Arial" w:eastAsia="Times New Roman" w:hAnsi="Arial" w:cs="Arial"/>
          <w:color w:val="000000"/>
          <w:sz w:val="24"/>
          <w:szCs w:val="24"/>
          <w:lang w:eastAsia="pt-BR"/>
        </w:rPr>
        <w:t>agulhamento</w:t>
      </w:r>
      <w:r w:rsidRPr="008C41D5">
        <w:rPr>
          <w:rFonts w:ascii="Arial" w:eastAsia="Times New Roman" w:hAnsi="Arial" w:cs="Arial"/>
          <w:color w:val="000000"/>
          <w:sz w:val="24"/>
          <w:szCs w:val="24"/>
          <w:lang w:eastAsia="pt-BR"/>
        </w:rPr>
        <w:t>. Trata-se da entrega de fármacos</w:t>
      </w:r>
      <w:r w:rsidR="00087FBA" w:rsidRPr="008C41D5">
        <w:rPr>
          <w:rFonts w:ascii="Arial" w:eastAsia="Times New Roman" w:hAnsi="Arial" w:cs="Arial"/>
          <w:color w:val="000000"/>
          <w:sz w:val="24"/>
          <w:szCs w:val="24"/>
          <w:lang w:eastAsia="pt-BR"/>
        </w:rPr>
        <w:t xml:space="preserve"> que potencializam </w:t>
      </w:r>
      <w:r w:rsidRPr="008C41D5">
        <w:rPr>
          <w:rFonts w:ascii="Arial" w:eastAsia="Times New Roman" w:hAnsi="Arial" w:cs="Arial"/>
          <w:color w:val="000000"/>
          <w:sz w:val="24"/>
          <w:szCs w:val="24"/>
          <w:lang w:eastAsia="pt-BR"/>
        </w:rPr>
        <w:t>o</w:t>
      </w:r>
      <w:r w:rsidR="00087FBA" w:rsidRPr="008C41D5">
        <w:rPr>
          <w:rFonts w:ascii="Arial" w:eastAsia="Times New Roman" w:hAnsi="Arial" w:cs="Arial"/>
          <w:color w:val="000000"/>
          <w:sz w:val="24"/>
          <w:szCs w:val="24"/>
          <w:lang w:eastAsia="pt-BR"/>
        </w:rPr>
        <w:t xml:space="preserve"> efeito</w:t>
      </w:r>
      <w:r w:rsidRPr="008C41D5">
        <w:rPr>
          <w:rFonts w:ascii="Arial" w:eastAsia="Times New Roman" w:hAnsi="Arial" w:cs="Arial"/>
          <w:color w:val="000000"/>
          <w:sz w:val="24"/>
          <w:szCs w:val="24"/>
          <w:lang w:eastAsia="pt-BR"/>
        </w:rPr>
        <w:t xml:space="preserve"> do microagulhamento, cujo objetivo é a entrega de ativos concentrados de forma mais profunda, ao aproveitar a abertura dos microcanais provocados pelo dispositivo de microagulhamento ou outros</w:t>
      </w:r>
      <w:r w:rsidR="00690173">
        <w:rPr>
          <w:rFonts w:ascii="Arial" w:eastAsia="Times New Roman" w:hAnsi="Arial" w:cs="Arial"/>
          <w:color w:val="000000"/>
          <w:sz w:val="24"/>
          <w:szCs w:val="24"/>
          <w:lang w:eastAsia="pt-BR"/>
        </w:rPr>
        <w:t xml:space="preserve"> </w:t>
      </w:r>
      <w:r w:rsidR="001E6A48">
        <w:rPr>
          <w:rFonts w:ascii="Arial" w:eastAsia="Times New Roman" w:hAnsi="Arial" w:cs="Arial"/>
          <w:color w:val="000000"/>
          <w:sz w:val="24"/>
          <w:szCs w:val="24"/>
          <w:lang w:eastAsia="pt-BR"/>
        </w:rPr>
        <w:fldChar w:fldCharType="begin" w:fldLock="1"/>
      </w:r>
      <w:r w:rsidR="001E6A48">
        <w:rPr>
          <w:rFonts w:ascii="Arial" w:eastAsia="Times New Roman" w:hAnsi="Arial" w:cs="Arial"/>
          <w:color w:val="000000"/>
          <w:sz w:val="24"/>
          <w:szCs w:val="24"/>
          <w:lang w:eastAsia="pt-BR"/>
        </w:rPr>
        <w:instrText>ADDIN CSL_CITATION {"citationItems":[{"id":"ITEM-1","itemData":{"DOI":"10.1097/DSS.0000000000001248","ISBN":"0000000000","ISSN":"15244725","PMID":"28796657","abstract":"Background: Microneedling is a relatively new treatment option in dermatology and has been touted for a broad range of applications including skin rejuvenation, acne scarring, rhytides, surgical scars, dyschromia, melasma, enlarged pores, and transdermal drug delivery. The significant increase in minimally invasive procedures that has been reported over the past several years suggest that microneedling may occupy a specific niche for patients who desire measurable clinical results from treatments with little to no recovery. Objective: To review the published medical literature relating to microneedling in dermatology and provide a practical guide for its use in clinical practice. Materials and Methods: A thorough literature search of microneedling in dermatology using PubMed was conducted, and all references pertaining to skin scarring and rejuvenation were reviewed. Based on the information presented in these publications and the authors' clinical experience, a microneedling technique is outlined for clinical practice. Pretreatment recommendations, intraoperative technique and treatment end points, and postoperative considerations are outlined. Results: Microneedling produces substantial clinical improvement of scars, striae, and rhytides with expedient recovery and limited side effects. Controlled dermal wounding and stimulation of the wound healing cascade enhances collagen production and is likely responsible for the clinical results obtained. Conclusion: Microneedling is a safe, minimally invasive, and effective aesthetic treatment for several different dermatologic conditions including acne and other scars, rhytides, and striae. Given its expedient posttreatment recovery, limited side effect profile, and significant clinical results, microneedling is a valuable alternative to more invasive procedures such as laser skin resurfacing and deep chemical peeling.","author":[{"dropping-particle":"","family":"Alster","given":"Tina S.","non-dropping-particle":"","parse-names":false,"suffix":""},{"dropping-particle":"","family":"Graham","given":"Paul M.","non-dropping-particle":"","parse-names":false,"suffix":""}],"container-title":"Dermatologic Surgery","id":"ITEM-1","issue":"3","issued":{"date-parts":[["2018"]]},"page":"397-404","title":"Microneedling: A review and practical guide","type":"article-journal","volume":"44"},"uris":["http://www.mendeley.com/documents/?uuid=8acfd9de-e573-4dc1-b239-eaaf77c7d945"]}],"mendeley":{"formattedCitation":"(38)","plainTextFormattedCitation":"(38)","previouslyFormattedCitation":"(38)"},"properties":{"noteIndex":0},"schema":"https://github.com/citation-style-language/schema/raw/master/csl-citation.json"}</w:instrText>
      </w:r>
      <w:r w:rsidR="001E6A48">
        <w:rPr>
          <w:rFonts w:ascii="Arial" w:eastAsia="Times New Roman" w:hAnsi="Arial" w:cs="Arial"/>
          <w:color w:val="000000"/>
          <w:sz w:val="24"/>
          <w:szCs w:val="24"/>
          <w:lang w:eastAsia="pt-BR"/>
        </w:rPr>
        <w:fldChar w:fldCharType="separate"/>
      </w:r>
      <w:r w:rsidR="001E6A48" w:rsidRPr="001E6A48">
        <w:rPr>
          <w:rFonts w:ascii="Arial" w:eastAsia="Times New Roman" w:hAnsi="Arial" w:cs="Arial"/>
          <w:noProof/>
          <w:color w:val="000000"/>
          <w:sz w:val="24"/>
          <w:szCs w:val="24"/>
          <w:lang w:eastAsia="pt-BR"/>
        </w:rPr>
        <w:t>(38)</w:t>
      </w:r>
      <w:r w:rsidR="001E6A48">
        <w:rPr>
          <w:rFonts w:ascii="Arial" w:eastAsia="Times New Roman" w:hAnsi="Arial" w:cs="Arial"/>
          <w:color w:val="000000"/>
          <w:sz w:val="24"/>
          <w:szCs w:val="24"/>
          <w:lang w:eastAsia="pt-BR"/>
        </w:rPr>
        <w:fldChar w:fldCharType="end"/>
      </w:r>
      <w:r w:rsidR="00690173">
        <w:rPr>
          <w:rFonts w:ascii="Arial" w:eastAsia="Times New Roman" w:hAnsi="Arial" w:cs="Arial"/>
          <w:color w:val="000000"/>
          <w:sz w:val="24"/>
          <w:szCs w:val="24"/>
          <w:lang w:eastAsia="pt-BR"/>
        </w:rPr>
        <w:t xml:space="preserve">. </w:t>
      </w:r>
    </w:p>
    <w:p w14:paraId="6913FBC4" w14:textId="3B7FB247" w:rsidR="00112A89" w:rsidRPr="008C41D5" w:rsidRDefault="00087FBA" w:rsidP="00B3054F">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 </w:t>
      </w:r>
      <w:r w:rsidR="00B3054F" w:rsidRPr="008C41D5">
        <w:rPr>
          <w:rFonts w:ascii="Arial" w:eastAsia="Times New Roman" w:hAnsi="Arial" w:cs="Arial"/>
          <w:color w:val="000000"/>
          <w:sz w:val="24"/>
          <w:szCs w:val="24"/>
          <w:lang w:eastAsia="pt-BR"/>
        </w:rPr>
        <w:t>E</w:t>
      </w:r>
      <w:r w:rsidRPr="008C41D5">
        <w:rPr>
          <w:rFonts w:ascii="Arial" w:eastAsia="Times New Roman" w:hAnsi="Arial" w:cs="Arial"/>
          <w:color w:val="000000"/>
          <w:sz w:val="24"/>
          <w:szCs w:val="24"/>
          <w:lang w:eastAsia="pt-BR"/>
        </w:rPr>
        <w:t>s</w:t>
      </w:r>
      <w:r w:rsidR="00B3054F" w:rsidRPr="008C41D5">
        <w:rPr>
          <w:rFonts w:ascii="Arial" w:eastAsia="Times New Roman" w:hAnsi="Arial" w:cs="Arial"/>
          <w:color w:val="000000"/>
          <w:sz w:val="24"/>
          <w:szCs w:val="24"/>
          <w:lang w:eastAsia="pt-BR"/>
        </w:rPr>
        <w:t>t</w:t>
      </w:r>
      <w:r w:rsidRPr="008C41D5">
        <w:rPr>
          <w:rFonts w:ascii="Arial" w:eastAsia="Times New Roman" w:hAnsi="Arial" w:cs="Arial"/>
          <w:color w:val="000000"/>
          <w:sz w:val="24"/>
          <w:szCs w:val="24"/>
          <w:lang w:eastAsia="pt-BR"/>
        </w:rPr>
        <w:t>a técnica aumenta a permeabilidade</w:t>
      </w:r>
      <w:r w:rsidR="00690173">
        <w:rPr>
          <w:rFonts w:ascii="Arial" w:eastAsia="Times New Roman" w:hAnsi="Arial" w:cs="Arial"/>
          <w:color w:val="000000"/>
          <w:sz w:val="24"/>
          <w:szCs w:val="24"/>
          <w:lang w:eastAsia="pt-BR"/>
        </w:rPr>
        <w:t xml:space="preserve"> e</w:t>
      </w:r>
      <w:r w:rsidRPr="008C41D5">
        <w:rPr>
          <w:rFonts w:ascii="Arial" w:eastAsia="Times New Roman" w:hAnsi="Arial" w:cs="Arial"/>
          <w:color w:val="000000"/>
          <w:sz w:val="24"/>
          <w:szCs w:val="24"/>
          <w:lang w:eastAsia="pt-BR"/>
        </w:rPr>
        <w:t xml:space="preserve"> penetração de ativos por via </w:t>
      </w:r>
      <w:r w:rsidR="00690173" w:rsidRPr="008C41D5">
        <w:rPr>
          <w:rFonts w:ascii="Arial" w:eastAsia="Times New Roman" w:hAnsi="Arial" w:cs="Arial"/>
          <w:color w:val="000000"/>
          <w:sz w:val="24"/>
          <w:szCs w:val="24"/>
          <w:lang w:eastAsia="pt-BR"/>
        </w:rPr>
        <w:t>trans epidérmica</w:t>
      </w:r>
      <w:r w:rsidR="00112A8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em cada </w:t>
      </w:r>
      <w:r w:rsidR="00112A89" w:rsidRPr="008C41D5">
        <w:rPr>
          <w:rFonts w:ascii="Arial" w:eastAsia="Times New Roman" w:hAnsi="Arial" w:cs="Arial"/>
          <w:color w:val="000000"/>
          <w:sz w:val="24"/>
          <w:szCs w:val="24"/>
          <w:lang w:eastAsia="pt-BR"/>
        </w:rPr>
        <w:t xml:space="preserve">perfuração das </w:t>
      </w:r>
      <w:r w:rsidRPr="008C41D5">
        <w:rPr>
          <w:rFonts w:ascii="Arial" w:eastAsia="Times New Roman" w:hAnsi="Arial" w:cs="Arial"/>
          <w:color w:val="000000"/>
          <w:sz w:val="24"/>
          <w:szCs w:val="24"/>
          <w:lang w:eastAsia="pt-BR"/>
        </w:rPr>
        <w:t>agulha</w:t>
      </w:r>
      <w:r w:rsidR="00112A89" w:rsidRPr="008C41D5">
        <w:rPr>
          <w:rFonts w:ascii="Arial" w:eastAsia="Times New Roman" w:hAnsi="Arial" w:cs="Arial"/>
          <w:color w:val="000000"/>
          <w:sz w:val="24"/>
          <w:szCs w:val="24"/>
          <w:lang w:eastAsia="pt-BR"/>
        </w:rPr>
        <w:t>s,</w:t>
      </w:r>
      <w:r w:rsidRPr="008C41D5">
        <w:rPr>
          <w:rFonts w:ascii="Arial" w:eastAsia="Times New Roman" w:hAnsi="Arial" w:cs="Arial"/>
          <w:color w:val="000000"/>
          <w:sz w:val="24"/>
          <w:szCs w:val="24"/>
          <w:lang w:eastAsia="pt-BR"/>
        </w:rPr>
        <w:t xml:space="preserve"> lembrando que</w:t>
      </w:r>
      <w:r w:rsidR="00112A8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EE48AD" w:rsidRPr="008C41D5">
        <w:rPr>
          <w:rFonts w:ascii="Arial" w:eastAsia="Times New Roman" w:hAnsi="Arial" w:cs="Arial"/>
          <w:color w:val="000000"/>
          <w:sz w:val="24"/>
          <w:szCs w:val="24"/>
          <w:lang w:eastAsia="pt-BR"/>
        </w:rPr>
        <w:t>a espessura das agulhas utilizadas vai</w:t>
      </w:r>
      <w:r w:rsidRPr="008C41D5">
        <w:rPr>
          <w:rFonts w:ascii="Arial" w:eastAsia="Times New Roman" w:hAnsi="Arial" w:cs="Arial"/>
          <w:color w:val="000000"/>
          <w:sz w:val="24"/>
          <w:szCs w:val="24"/>
          <w:lang w:eastAsia="pt-BR"/>
        </w:rPr>
        <w:t> </w:t>
      </w:r>
      <w:r w:rsidR="00EE48AD" w:rsidRPr="008C41D5">
        <w:rPr>
          <w:rFonts w:ascii="Arial" w:eastAsia="Times New Roman" w:hAnsi="Arial" w:cs="Arial"/>
          <w:color w:val="000000"/>
          <w:sz w:val="24"/>
          <w:szCs w:val="24"/>
          <w:lang w:eastAsia="pt-BR"/>
        </w:rPr>
        <w:t xml:space="preserve">de </w:t>
      </w:r>
      <w:r w:rsidRPr="008C41D5">
        <w:rPr>
          <w:rFonts w:ascii="Arial" w:eastAsia="Times New Roman" w:hAnsi="Arial" w:cs="Arial"/>
          <w:color w:val="000000"/>
          <w:sz w:val="24"/>
          <w:szCs w:val="24"/>
          <w:lang w:eastAsia="pt-BR"/>
        </w:rPr>
        <w:t xml:space="preserve">0,2 </w:t>
      </w:r>
      <w:r w:rsidR="00EE48AD" w:rsidRPr="008C41D5">
        <w:rPr>
          <w:rFonts w:ascii="Arial" w:eastAsia="Times New Roman" w:hAnsi="Arial" w:cs="Arial"/>
          <w:color w:val="000000"/>
          <w:sz w:val="24"/>
          <w:szCs w:val="24"/>
          <w:lang w:eastAsia="pt-BR"/>
        </w:rPr>
        <w:t xml:space="preserve">a </w:t>
      </w:r>
      <w:r w:rsidRPr="008C41D5">
        <w:rPr>
          <w:rFonts w:ascii="Arial" w:eastAsia="Times New Roman" w:hAnsi="Arial" w:cs="Arial"/>
          <w:color w:val="000000"/>
          <w:sz w:val="24"/>
          <w:szCs w:val="24"/>
          <w:lang w:eastAsia="pt-BR"/>
        </w:rPr>
        <w:t>0,5 mm</w:t>
      </w:r>
      <w:r w:rsidR="00112A8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para auxiliar a penetração </w:t>
      </w:r>
      <w:r w:rsidR="00112A89" w:rsidRPr="008C41D5">
        <w:rPr>
          <w:rFonts w:ascii="Arial" w:eastAsia="Times New Roman" w:hAnsi="Arial" w:cs="Arial"/>
          <w:color w:val="000000"/>
          <w:sz w:val="24"/>
          <w:szCs w:val="24"/>
          <w:lang w:eastAsia="pt-BR"/>
        </w:rPr>
        <w:t>n</w:t>
      </w:r>
      <w:r w:rsidRPr="008C41D5">
        <w:rPr>
          <w:rFonts w:ascii="Arial" w:eastAsia="Times New Roman" w:hAnsi="Arial" w:cs="Arial"/>
          <w:color w:val="000000"/>
          <w:sz w:val="24"/>
          <w:szCs w:val="24"/>
          <w:lang w:eastAsia="pt-BR"/>
        </w:rPr>
        <w:t>a pele</w:t>
      </w:r>
      <w:r w:rsidR="00112A8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segui</w:t>
      </w:r>
      <w:r w:rsidR="00112A89" w:rsidRPr="008C41D5">
        <w:rPr>
          <w:rFonts w:ascii="Arial" w:eastAsia="Times New Roman" w:hAnsi="Arial" w:cs="Arial"/>
          <w:color w:val="000000"/>
          <w:sz w:val="24"/>
          <w:szCs w:val="24"/>
          <w:lang w:eastAsia="pt-BR"/>
        </w:rPr>
        <w:t>do pela</w:t>
      </w:r>
      <w:r w:rsidRPr="008C41D5">
        <w:rPr>
          <w:rFonts w:ascii="Arial" w:eastAsia="Times New Roman" w:hAnsi="Arial" w:cs="Arial"/>
          <w:color w:val="000000"/>
          <w:sz w:val="24"/>
          <w:szCs w:val="24"/>
          <w:lang w:eastAsia="pt-BR"/>
        </w:rPr>
        <w:t xml:space="preserve"> aplicação d</w:t>
      </w:r>
      <w:r w:rsidR="00112A89" w:rsidRPr="008C41D5">
        <w:rPr>
          <w:rFonts w:ascii="Arial" w:eastAsia="Times New Roman" w:hAnsi="Arial" w:cs="Arial"/>
          <w:color w:val="000000"/>
          <w:sz w:val="24"/>
          <w:szCs w:val="24"/>
          <w:lang w:eastAsia="pt-BR"/>
        </w:rPr>
        <w:t>os</w:t>
      </w:r>
      <w:r w:rsidRPr="008C41D5">
        <w:rPr>
          <w:rFonts w:ascii="Arial" w:eastAsia="Times New Roman" w:hAnsi="Arial" w:cs="Arial"/>
          <w:color w:val="000000"/>
          <w:sz w:val="24"/>
          <w:szCs w:val="24"/>
          <w:lang w:eastAsia="pt-BR"/>
        </w:rPr>
        <w:t xml:space="preserve"> ativos tópicos</w:t>
      </w:r>
      <w:r w:rsidR="00112A8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112A89" w:rsidRPr="008C41D5">
        <w:rPr>
          <w:rFonts w:ascii="Arial" w:eastAsia="Times New Roman" w:hAnsi="Arial" w:cs="Arial"/>
          <w:color w:val="000000"/>
          <w:sz w:val="24"/>
          <w:szCs w:val="24"/>
          <w:lang w:eastAsia="pt-BR"/>
        </w:rPr>
        <w:t>A técnica mostrou</w:t>
      </w:r>
      <w:r w:rsidRPr="008C41D5">
        <w:rPr>
          <w:rFonts w:ascii="Arial" w:eastAsia="Times New Roman" w:hAnsi="Arial" w:cs="Arial"/>
          <w:color w:val="000000"/>
          <w:sz w:val="24"/>
          <w:szCs w:val="24"/>
          <w:lang w:eastAsia="pt-BR"/>
        </w:rPr>
        <w:t xml:space="preserve"> resultados promissores no tratamento de cicatrizes atróficas, alopecia, queratoses actínicas e desordens da pigmentação como melasma</w:t>
      </w:r>
      <w:r w:rsidR="00112A8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112A89" w:rsidRPr="008C41D5">
        <w:rPr>
          <w:rFonts w:ascii="Arial" w:eastAsia="Times New Roman" w:hAnsi="Arial" w:cs="Arial"/>
          <w:color w:val="000000"/>
          <w:sz w:val="24"/>
          <w:szCs w:val="24"/>
          <w:lang w:eastAsia="pt-BR"/>
        </w:rPr>
        <w:t>além de</w:t>
      </w:r>
      <w:r w:rsidRPr="008C41D5">
        <w:rPr>
          <w:rFonts w:ascii="Arial" w:eastAsia="Times New Roman" w:hAnsi="Arial" w:cs="Arial"/>
          <w:color w:val="000000"/>
          <w:sz w:val="24"/>
          <w:szCs w:val="24"/>
          <w:lang w:eastAsia="pt-BR"/>
        </w:rPr>
        <w:t xml:space="preserve"> uma melhora significativa na</w:t>
      </w:r>
      <w:r w:rsidR="00112A89" w:rsidRPr="008C41D5">
        <w:rPr>
          <w:rFonts w:ascii="Arial" w:eastAsia="Times New Roman" w:hAnsi="Arial" w:cs="Arial"/>
          <w:color w:val="000000"/>
          <w:sz w:val="24"/>
          <w:szCs w:val="24"/>
          <w:lang w:eastAsia="pt-BR"/>
        </w:rPr>
        <w:t>s</w:t>
      </w:r>
      <w:r w:rsidRPr="008C41D5">
        <w:rPr>
          <w:rFonts w:ascii="Arial" w:eastAsia="Times New Roman" w:hAnsi="Arial" w:cs="Arial"/>
          <w:color w:val="000000"/>
          <w:sz w:val="24"/>
          <w:szCs w:val="24"/>
          <w:lang w:eastAsia="pt-BR"/>
        </w:rPr>
        <w:t xml:space="preserve"> estria</w:t>
      </w:r>
      <w:r w:rsidR="00112A89" w:rsidRPr="008C41D5">
        <w:rPr>
          <w:rFonts w:ascii="Arial" w:eastAsia="Times New Roman" w:hAnsi="Arial" w:cs="Arial"/>
          <w:color w:val="000000"/>
          <w:sz w:val="24"/>
          <w:szCs w:val="24"/>
          <w:lang w:eastAsia="pt-BR"/>
        </w:rPr>
        <w:t>s</w:t>
      </w:r>
      <w:r w:rsidR="001E6A48">
        <w:rPr>
          <w:rFonts w:ascii="Arial" w:eastAsia="Times New Roman" w:hAnsi="Arial" w:cs="Arial"/>
          <w:color w:val="000000"/>
          <w:sz w:val="24"/>
          <w:szCs w:val="24"/>
          <w:lang w:eastAsia="pt-BR"/>
        </w:rPr>
        <w:fldChar w:fldCharType="begin" w:fldLock="1"/>
      </w:r>
      <w:r w:rsidR="001E6A48">
        <w:rPr>
          <w:rFonts w:ascii="Arial" w:eastAsia="Times New Roman" w:hAnsi="Arial" w:cs="Arial"/>
          <w:color w:val="000000"/>
          <w:sz w:val="24"/>
          <w:szCs w:val="24"/>
          <w:lang w:eastAsia="pt-BR"/>
        </w:rPr>
        <w:instrText>ADDIN CSL_CITATION {"citationItems":[{"id":"ITEM-1","itemData":{"author":[{"dropping-particle":"","family":"Pavão","given":"Avenida","non-dropping-particle":"","parse-names":false,"suffix":""}],"id":"ITEM-1","issued":{"date-parts":[["2018"]]},"page":"289-297","title":"Microagulhamento e distribuição transepidérmica de drogas","type":"article-journal","volume":"5"},"uris":["http://www.mendeley.com/documents/?uuid=cce9daa1-1f95-4d0d-bd76-17ff12b8c35d"]}],"mendeley":{"formattedCitation":"(39)","plainTextFormattedCitation":"(39)","previouslyFormattedCitation":"(39)"},"properties":{"noteIndex":0},"schema":"https://github.com/citation-style-language/schema/raw/master/csl-citation.json"}</w:instrText>
      </w:r>
      <w:r w:rsidR="001E6A48">
        <w:rPr>
          <w:rFonts w:ascii="Arial" w:eastAsia="Times New Roman" w:hAnsi="Arial" w:cs="Arial"/>
          <w:color w:val="000000"/>
          <w:sz w:val="24"/>
          <w:szCs w:val="24"/>
          <w:lang w:eastAsia="pt-BR"/>
        </w:rPr>
        <w:fldChar w:fldCharType="separate"/>
      </w:r>
      <w:r w:rsidR="001E6A48" w:rsidRPr="001E6A48">
        <w:rPr>
          <w:rFonts w:ascii="Arial" w:eastAsia="Times New Roman" w:hAnsi="Arial" w:cs="Arial"/>
          <w:noProof/>
          <w:color w:val="000000"/>
          <w:sz w:val="24"/>
          <w:szCs w:val="24"/>
          <w:lang w:eastAsia="pt-BR"/>
        </w:rPr>
        <w:t>(39)</w:t>
      </w:r>
      <w:r w:rsidR="001E6A48">
        <w:rPr>
          <w:rFonts w:ascii="Arial" w:eastAsia="Times New Roman" w:hAnsi="Arial" w:cs="Arial"/>
          <w:color w:val="000000"/>
          <w:sz w:val="24"/>
          <w:szCs w:val="24"/>
          <w:lang w:eastAsia="pt-BR"/>
        </w:rPr>
        <w:fldChar w:fldCharType="end"/>
      </w:r>
      <w:r w:rsidR="00481579">
        <w:rPr>
          <w:rFonts w:ascii="Arial" w:eastAsia="Times New Roman" w:hAnsi="Arial" w:cs="Arial"/>
          <w:color w:val="000000"/>
          <w:sz w:val="24"/>
          <w:szCs w:val="24"/>
          <w:lang w:eastAsia="pt-BR"/>
        </w:rPr>
        <w:t xml:space="preserve">. </w:t>
      </w:r>
    </w:p>
    <w:p w14:paraId="77DD3179" w14:textId="2CE71041" w:rsidR="00087FBA" w:rsidRPr="008C41D5" w:rsidRDefault="00087FBA" w:rsidP="00B3054F">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As substâncias mais utilizadas com um bom result</w:t>
      </w:r>
      <w:r w:rsidR="00B55E81" w:rsidRPr="008C41D5">
        <w:rPr>
          <w:rFonts w:ascii="Arial" w:eastAsia="Times New Roman" w:hAnsi="Arial" w:cs="Arial"/>
          <w:color w:val="000000"/>
          <w:sz w:val="24"/>
          <w:szCs w:val="24"/>
          <w:lang w:eastAsia="pt-BR"/>
        </w:rPr>
        <w:t xml:space="preserve">ado estão elencadas no </w:t>
      </w:r>
      <w:r w:rsidR="007D1E04" w:rsidRPr="008C41D5">
        <w:rPr>
          <w:rFonts w:ascii="Arial" w:eastAsia="Times New Roman" w:hAnsi="Arial" w:cs="Arial"/>
          <w:color w:val="000000"/>
          <w:sz w:val="24"/>
          <w:szCs w:val="24"/>
          <w:lang w:eastAsia="pt-BR"/>
        </w:rPr>
        <w:t>Q</w:t>
      </w:r>
      <w:r w:rsidR="00B55E81" w:rsidRPr="008C41D5">
        <w:rPr>
          <w:rFonts w:ascii="Arial" w:eastAsia="Times New Roman" w:hAnsi="Arial" w:cs="Arial"/>
          <w:color w:val="000000"/>
          <w:sz w:val="24"/>
          <w:szCs w:val="24"/>
          <w:lang w:eastAsia="pt-BR"/>
        </w:rPr>
        <w:t xml:space="preserve">uadro </w:t>
      </w:r>
      <w:r w:rsidR="007D1E04" w:rsidRPr="008C41D5">
        <w:rPr>
          <w:rFonts w:ascii="Arial" w:eastAsia="Times New Roman" w:hAnsi="Arial" w:cs="Arial"/>
          <w:color w:val="000000"/>
          <w:sz w:val="24"/>
          <w:szCs w:val="24"/>
          <w:lang w:eastAsia="pt-BR"/>
        </w:rPr>
        <w:t>2</w:t>
      </w:r>
      <w:r w:rsidRPr="008C41D5">
        <w:rPr>
          <w:rFonts w:ascii="Arial" w:eastAsia="Times New Roman" w:hAnsi="Arial" w:cs="Arial"/>
          <w:color w:val="000000"/>
          <w:sz w:val="24"/>
          <w:szCs w:val="24"/>
          <w:lang w:eastAsia="pt-BR"/>
        </w:rPr>
        <w:t>, a seguir</w:t>
      </w:r>
      <w:r w:rsidR="00481579">
        <w:rPr>
          <w:rFonts w:ascii="Arial" w:eastAsia="Times New Roman" w:hAnsi="Arial" w:cs="Arial"/>
          <w:color w:val="000000"/>
          <w:sz w:val="24"/>
          <w:szCs w:val="24"/>
          <w:lang w:eastAsia="pt-BR"/>
        </w:rPr>
        <w:t>:</w:t>
      </w:r>
    </w:p>
    <w:p w14:paraId="4F2DB099" w14:textId="77777777" w:rsidR="007D1E04" w:rsidRPr="008C41D5" w:rsidRDefault="007D1E04" w:rsidP="007D1E04">
      <w:pPr>
        <w:spacing w:after="0" w:line="360" w:lineRule="auto"/>
        <w:ind w:firstLine="284"/>
        <w:jc w:val="both"/>
        <w:rPr>
          <w:rFonts w:ascii="Arial" w:eastAsia="Times New Roman" w:hAnsi="Arial" w:cs="Arial"/>
          <w:color w:val="000000"/>
          <w:sz w:val="24"/>
          <w:szCs w:val="24"/>
          <w:lang w:eastAsia="pt-BR"/>
        </w:rPr>
      </w:pPr>
    </w:p>
    <w:p w14:paraId="06A26551" w14:textId="2E025E12" w:rsidR="00BD6204" w:rsidRPr="008C41D5" w:rsidRDefault="007D1E04" w:rsidP="007D1E04">
      <w:pPr>
        <w:spacing w:line="360" w:lineRule="auto"/>
        <w:ind w:firstLine="284"/>
        <w:jc w:val="both"/>
        <w:rPr>
          <w:rFonts w:ascii="Arial" w:eastAsia="Times New Roman" w:hAnsi="Arial" w:cs="Arial"/>
          <w:sz w:val="24"/>
          <w:szCs w:val="24"/>
          <w:lang w:eastAsia="pt-BR"/>
        </w:rPr>
      </w:pPr>
      <w:r w:rsidRPr="008C41D5">
        <w:rPr>
          <w:rFonts w:ascii="Arial" w:eastAsia="Times New Roman" w:hAnsi="Arial" w:cs="Arial"/>
          <w:b/>
          <w:bCs/>
          <w:color w:val="000000"/>
          <w:sz w:val="24"/>
          <w:szCs w:val="24"/>
          <w:lang w:eastAsia="pt-BR"/>
        </w:rPr>
        <w:t>Quadro 2.</w:t>
      </w:r>
      <w:r w:rsidRPr="008C41D5">
        <w:rPr>
          <w:rFonts w:ascii="Arial" w:eastAsia="Times New Roman" w:hAnsi="Arial" w:cs="Arial"/>
          <w:color w:val="000000"/>
          <w:sz w:val="24"/>
          <w:szCs w:val="24"/>
          <w:lang w:eastAsia="pt-BR"/>
        </w:rPr>
        <w:t xml:space="preserve"> Principais ativos utilizados no </w:t>
      </w:r>
      <w:r w:rsidRPr="008C41D5">
        <w:rPr>
          <w:rFonts w:ascii="Arial" w:eastAsia="Times New Roman" w:hAnsi="Arial" w:cs="Arial"/>
          <w:i/>
          <w:iCs/>
          <w:color w:val="000000"/>
          <w:sz w:val="24"/>
          <w:szCs w:val="24"/>
          <w:lang w:eastAsia="pt-BR"/>
        </w:rPr>
        <w:t>Drug Delivery</w:t>
      </w:r>
      <w:r w:rsidRPr="008C41D5">
        <w:rPr>
          <w:rFonts w:ascii="Arial" w:eastAsia="Times New Roman" w:hAnsi="Arial" w:cs="Arial"/>
          <w:color w:val="000000"/>
          <w:sz w:val="24"/>
          <w:szCs w:val="24"/>
          <w:lang w:eastAsia="pt-BR"/>
        </w:rPr>
        <w:t xml:space="preserve"> com seus efeitos biológicos.</w:t>
      </w:r>
    </w:p>
    <w:tbl>
      <w:tblPr>
        <w:tblW w:w="8580" w:type="dxa"/>
        <w:jc w:val="center"/>
        <w:tblCellMar>
          <w:top w:w="15" w:type="dxa"/>
          <w:left w:w="15" w:type="dxa"/>
          <w:bottom w:w="15" w:type="dxa"/>
          <w:right w:w="15" w:type="dxa"/>
        </w:tblCellMar>
        <w:tblLook w:val="04A0" w:firstRow="1" w:lastRow="0" w:firstColumn="1" w:lastColumn="0" w:noHBand="0" w:noVBand="1"/>
      </w:tblPr>
      <w:tblGrid>
        <w:gridCol w:w="2409"/>
        <w:gridCol w:w="6171"/>
      </w:tblGrid>
      <w:tr w:rsidR="00087FBA" w:rsidRPr="008C41D5" w14:paraId="77F17917" w14:textId="77777777" w:rsidTr="007D1E04">
        <w:trPr>
          <w:trHeight w:val="577"/>
          <w:jc w:val="center"/>
        </w:trPr>
        <w:tc>
          <w:tcPr>
            <w:tcW w:w="2409"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2C63F485" w14:textId="16AB497F" w:rsidR="00087FBA" w:rsidRPr="008C41D5" w:rsidRDefault="00087FBA" w:rsidP="007D1E04">
            <w:pPr>
              <w:spacing w:after="0" w:line="360" w:lineRule="auto"/>
              <w:ind w:firstLine="284"/>
              <w:jc w:val="center"/>
              <w:rPr>
                <w:rFonts w:ascii="Arial" w:eastAsia="Times New Roman" w:hAnsi="Arial" w:cs="Arial"/>
                <w:b/>
                <w:bCs/>
                <w:sz w:val="24"/>
                <w:szCs w:val="24"/>
                <w:lang w:eastAsia="pt-BR"/>
              </w:rPr>
            </w:pPr>
            <w:r w:rsidRPr="008C41D5">
              <w:rPr>
                <w:rFonts w:ascii="Arial" w:eastAsia="Times New Roman" w:hAnsi="Arial" w:cs="Arial"/>
                <w:b/>
                <w:bCs/>
                <w:color w:val="000000"/>
                <w:sz w:val="24"/>
                <w:szCs w:val="24"/>
                <w:lang w:eastAsia="pt-BR"/>
              </w:rPr>
              <w:t>ATIVO</w:t>
            </w:r>
          </w:p>
        </w:tc>
        <w:tc>
          <w:tcPr>
            <w:tcW w:w="6171"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vAlign w:val="center"/>
            <w:hideMark/>
          </w:tcPr>
          <w:p w14:paraId="3D3D68FD" w14:textId="3AEA8E4F" w:rsidR="00087FBA" w:rsidRPr="008C41D5" w:rsidRDefault="00087FBA" w:rsidP="007D1E04">
            <w:pPr>
              <w:spacing w:after="0" w:line="360" w:lineRule="auto"/>
              <w:ind w:firstLine="284"/>
              <w:jc w:val="center"/>
              <w:rPr>
                <w:rFonts w:ascii="Arial" w:eastAsia="Times New Roman" w:hAnsi="Arial" w:cs="Arial"/>
                <w:b/>
                <w:bCs/>
                <w:sz w:val="24"/>
                <w:szCs w:val="24"/>
                <w:lang w:eastAsia="pt-BR"/>
              </w:rPr>
            </w:pPr>
            <w:r w:rsidRPr="008C41D5">
              <w:rPr>
                <w:rFonts w:ascii="Arial" w:eastAsia="Times New Roman" w:hAnsi="Arial" w:cs="Arial"/>
                <w:b/>
                <w:bCs/>
                <w:color w:val="000000"/>
                <w:sz w:val="24"/>
                <w:szCs w:val="24"/>
                <w:lang w:eastAsia="pt-BR"/>
              </w:rPr>
              <w:t>EFEITO BIOLÓGICO</w:t>
            </w:r>
          </w:p>
        </w:tc>
      </w:tr>
      <w:tr w:rsidR="00747ADD" w:rsidRPr="008C41D5" w14:paraId="2D1631EA" w14:textId="77777777" w:rsidTr="007D1E04">
        <w:trPr>
          <w:trHeight w:val="602"/>
          <w:jc w:val="center"/>
        </w:trPr>
        <w:tc>
          <w:tcPr>
            <w:tcW w:w="2409"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07E93356" w14:textId="5C5A1B68" w:rsidR="00747ADD" w:rsidRPr="008C41D5" w:rsidRDefault="007D1E04"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V</w:t>
            </w:r>
            <w:r w:rsidR="00747ADD" w:rsidRPr="008C41D5">
              <w:rPr>
                <w:rFonts w:ascii="Arial" w:eastAsia="Times New Roman" w:hAnsi="Arial" w:cs="Arial"/>
                <w:color w:val="000000"/>
                <w:sz w:val="24"/>
                <w:szCs w:val="24"/>
                <w:lang w:eastAsia="pt-BR"/>
              </w:rPr>
              <w:t>itamina C</w:t>
            </w:r>
          </w:p>
        </w:tc>
        <w:tc>
          <w:tcPr>
            <w:tcW w:w="617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18631B2C" w14:textId="4CF8113E" w:rsidR="00747ADD" w:rsidRPr="008C41D5" w:rsidRDefault="00747ADD"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Cofator fundamental síntese de colágeno.</w:t>
            </w:r>
          </w:p>
        </w:tc>
      </w:tr>
      <w:tr w:rsidR="00747ADD" w:rsidRPr="008C41D5" w14:paraId="43713572" w14:textId="77777777" w:rsidTr="007D1E04">
        <w:trPr>
          <w:trHeight w:val="778"/>
          <w:jc w:val="center"/>
        </w:trPr>
        <w:tc>
          <w:tcPr>
            <w:tcW w:w="2409"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6A9B35F8" w14:textId="019A9161" w:rsidR="00747ADD" w:rsidRPr="008C41D5" w:rsidRDefault="007D1E04"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w:t>
            </w:r>
            <w:r w:rsidR="00747ADD" w:rsidRPr="008C41D5">
              <w:rPr>
                <w:rFonts w:ascii="Arial" w:eastAsia="Times New Roman" w:hAnsi="Arial" w:cs="Arial"/>
                <w:color w:val="000000"/>
                <w:sz w:val="24"/>
                <w:szCs w:val="24"/>
                <w:lang w:eastAsia="pt-BR"/>
              </w:rPr>
              <w:t>atores de crescimento</w:t>
            </w:r>
          </w:p>
        </w:tc>
        <w:tc>
          <w:tcPr>
            <w:tcW w:w="617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5F726A9F" w14:textId="2E99CFA3" w:rsidR="00747ADD" w:rsidRPr="008C41D5" w:rsidRDefault="00747ADD"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Ajuda a manter a matriz extracelular, substituir células danificadas para jovens.</w:t>
            </w:r>
          </w:p>
        </w:tc>
      </w:tr>
      <w:tr w:rsidR="00747ADD" w:rsidRPr="008C41D5" w14:paraId="66507BB1" w14:textId="77777777" w:rsidTr="007D1E04">
        <w:trPr>
          <w:trHeight w:val="615"/>
          <w:jc w:val="center"/>
        </w:trPr>
        <w:tc>
          <w:tcPr>
            <w:tcW w:w="2409"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25ED8353" w14:textId="5832A04A" w:rsidR="00747ADD" w:rsidRPr="008C41D5" w:rsidRDefault="007D1E04" w:rsidP="007D1E04">
            <w:pPr>
              <w:spacing w:after="0" w:line="360" w:lineRule="auto"/>
              <w:jc w:val="center"/>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Á</w:t>
            </w:r>
            <w:r w:rsidR="00747ADD" w:rsidRPr="008C41D5">
              <w:rPr>
                <w:rFonts w:ascii="Arial" w:eastAsia="Times New Roman" w:hAnsi="Arial" w:cs="Arial"/>
                <w:color w:val="000000"/>
                <w:sz w:val="24"/>
                <w:szCs w:val="24"/>
                <w:lang w:eastAsia="pt-BR"/>
              </w:rPr>
              <w:t>cido hialurônico</w:t>
            </w:r>
          </w:p>
          <w:p w14:paraId="59CA2E6E" w14:textId="4AC68865" w:rsidR="00747ADD" w:rsidRPr="008C41D5" w:rsidRDefault="00747ADD" w:rsidP="007D1E04">
            <w:pPr>
              <w:spacing w:after="0" w:line="360" w:lineRule="auto"/>
              <w:ind w:firstLine="284"/>
              <w:jc w:val="center"/>
              <w:rPr>
                <w:rFonts w:ascii="Arial" w:eastAsia="Times New Roman" w:hAnsi="Arial" w:cs="Arial"/>
                <w:color w:val="000000"/>
                <w:sz w:val="24"/>
                <w:szCs w:val="24"/>
                <w:lang w:eastAsia="pt-BR"/>
              </w:rPr>
            </w:pPr>
          </w:p>
        </w:tc>
        <w:tc>
          <w:tcPr>
            <w:tcW w:w="6171" w:type="dxa"/>
            <w:tcBorders>
              <w:top w:val="single" w:sz="4" w:space="0" w:color="auto"/>
              <w:left w:val="single" w:sz="8" w:space="0" w:color="000000"/>
              <w:bottom w:val="single" w:sz="4" w:space="0" w:color="auto"/>
              <w:right w:val="single" w:sz="8" w:space="0" w:color="000000"/>
            </w:tcBorders>
            <w:tcMar>
              <w:top w:w="100" w:type="dxa"/>
              <w:left w:w="100" w:type="dxa"/>
              <w:bottom w:w="100" w:type="dxa"/>
              <w:right w:w="100" w:type="dxa"/>
            </w:tcMar>
            <w:vAlign w:val="center"/>
          </w:tcPr>
          <w:p w14:paraId="3C641398" w14:textId="1C79E3D2" w:rsidR="00747ADD" w:rsidRPr="008C41D5" w:rsidRDefault="00747ADD"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Mantém o equilíbrio, atrai grande quantidade de água para pele.</w:t>
            </w:r>
          </w:p>
        </w:tc>
      </w:tr>
      <w:tr w:rsidR="00BD6204" w:rsidRPr="008C41D5" w14:paraId="1E955A15" w14:textId="77777777" w:rsidTr="007D1E04">
        <w:trPr>
          <w:trHeight w:val="565"/>
          <w:jc w:val="center"/>
        </w:trPr>
        <w:tc>
          <w:tcPr>
            <w:tcW w:w="2409"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vAlign w:val="center"/>
          </w:tcPr>
          <w:p w14:paraId="0ABE9F9C" w14:textId="5FF258D0" w:rsidR="00BD6204" w:rsidRPr="008C41D5" w:rsidRDefault="007D1E04"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shd w:val="clear" w:color="auto" w:fill="FFFFFF"/>
                <w:lang w:eastAsia="pt-BR"/>
              </w:rPr>
              <w:t>Á</w:t>
            </w:r>
            <w:r w:rsidR="00BD6204" w:rsidRPr="008C41D5">
              <w:rPr>
                <w:rFonts w:ascii="Arial" w:eastAsia="Times New Roman" w:hAnsi="Arial" w:cs="Arial"/>
                <w:color w:val="000000"/>
                <w:sz w:val="24"/>
                <w:szCs w:val="24"/>
                <w:shd w:val="clear" w:color="auto" w:fill="FFFFFF"/>
                <w:lang w:eastAsia="pt-BR"/>
              </w:rPr>
              <w:t>cido retinóico</w:t>
            </w:r>
          </w:p>
        </w:tc>
        <w:tc>
          <w:tcPr>
            <w:tcW w:w="6171"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vAlign w:val="center"/>
          </w:tcPr>
          <w:p w14:paraId="4DFDD9B2" w14:textId="15BD4A35" w:rsidR="00BD6204" w:rsidRPr="008C41D5" w:rsidRDefault="00BD6204"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Regulação no crescimento na atividade celular </w:t>
            </w:r>
            <w:r w:rsidR="007D1E04" w:rsidRPr="008C41D5">
              <w:rPr>
                <w:rFonts w:ascii="Arial" w:eastAsia="Times New Roman" w:hAnsi="Arial" w:cs="Arial"/>
                <w:color w:val="000000"/>
                <w:sz w:val="24"/>
                <w:szCs w:val="24"/>
                <w:lang w:eastAsia="pt-BR"/>
              </w:rPr>
              <w:t xml:space="preserve">das </w:t>
            </w:r>
            <w:r w:rsidRPr="008C41D5">
              <w:rPr>
                <w:rFonts w:ascii="Arial" w:eastAsia="Times New Roman" w:hAnsi="Arial" w:cs="Arial"/>
                <w:color w:val="000000"/>
                <w:sz w:val="24"/>
                <w:szCs w:val="24"/>
                <w:lang w:eastAsia="pt-BR"/>
              </w:rPr>
              <w:t xml:space="preserve">células </w:t>
            </w:r>
            <w:r w:rsidR="009E2D7B" w:rsidRPr="008C41D5">
              <w:rPr>
                <w:rFonts w:ascii="Arial" w:eastAsia="Times New Roman" w:hAnsi="Arial" w:cs="Arial"/>
                <w:color w:val="000000"/>
                <w:sz w:val="24"/>
                <w:szCs w:val="24"/>
                <w:lang w:eastAsia="pt-BR"/>
              </w:rPr>
              <w:t>epiteliais.</w:t>
            </w:r>
          </w:p>
        </w:tc>
      </w:tr>
      <w:tr w:rsidR="00BD6204" w:rsidRPr="008C41D5" w14:paraId="3A42281F" w14:textId="77777777" w:rsidTr="007D1E04">
        <w:trPr>
          <w:trHeight w:val="565"/>
          <w:jc w:val="center"/>
        </w:trPr>
        <w:tc>
          <w:tcPr>
            <w:tcW w:w="2409" w:type="dxa"/>
            <w:tcBorders>
              <w:top w:val="single" w:sz="4" w:space="0" w:color="auto"/>
              <w:left w:val="single" w:sz="8" w:space="0" w:color="000000"/>
              <w:bottom w:val="single" w:sz="4" w:space="0" w:color="auto"/>
              <w:right w:val="single" w:sz="4" w:space="0" w:color="auto"/>
            </w:tcBorders>
            <w:tcMar>
              <w:top w:w="100" w:type="dxa"/>
              <w:left w:w="100" w:type="dxa"/>
              <w:bottom w:w="100" w:type="dxa"/>
              <w:right w:w="100" w:type="dxa"/>
            </w:tcMar>
            <w:vAlign w:val="center"/>
          </w:tcPr>
          <w:p w14:paraId="6C6168EB" w14:textId="2728A182" w:rsidR="00BD6204" w:rsidRPr="008C41D5" w:rsidRDefault="007D1E04"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shd w:val="clear" w:color="auto" w:fill="FFFFFF"/>
                <w:lang w:eastAsia="pt-BR"/>
              </w:rPr>
              <w:t>Á</w:t>
            </w:r>
            <w:r w:rsidR="00BD6204" w:rsidRPr="008C41D5">
              <w:rPr>
                <w:rFonts w:ascii="Arial" w:eastAsia="Times New Roman" w:hAnsi="Arial" w:cs="Arial"/>
                <w:color w:val="000000"/>
                <w:sz w:val="24"/>
                <w:szCs w:val="24"/>
                <w:shd w:val="clear" w:color="auto" w:fill="FFFFFF"/>
                <w:lang w:eastAsia="pt-BR"/>
              </w:rPr>
              <w:t>cido glicólico</w:t>
            </w:r>
          </w:p>
        </w:tc>
        <w:tc>
          <w:tcPr>
            <w:tcW w:w="6171" w:type="dxa"/>
            <w:tcBorders>
              <w:top w:val="single" w:sz="4" w:space="0" w:color="auto"/>
              <w:left w:val="single" w:sz="4" w:space="0" w:color="auto"/>
              <w:bottom w:val="single" w:sz="4" w:space="0" w:color="auto"/>
              <w:right w:val="single" w:sz="8" w:space="0" w:color="000000"/>
            </w:tcBorders>
            <w:tcMar>
              <w:top w:w="100" w:type="dxa"/>
              <w:left w:w="100" w:type="dxa"/>
              <w:bottom w:w="100" w:type="dxa"/>
              <w:right w:w="100" w:type="dxa"/>
            </w:tcMar>
            <w:vAlign w:val="center"/>
          </w:tcPr>
          <w:p w14:paraId="7002E618" w14:textId="7C717E3B" w:rsidR="00BD6204" w:rsidRPr="008C41D5" w:rsidRDefault="009E2D7B" w:rsidP="007D1E04">
            <w:pPr>
              <w:spacing w:after="0" w:line="360" w:lineRule="auto"/>
              <w:jc w:val="center"/>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Facilita a penetração de sustância e auxilia na formação do colágeno</w:t>
            </w:r>
          </w:p>
        </w:tc>
      </w:tr>
    </w:tbl>
    <w:p w14:paraId="05BF56A1" w14:textId="4EB68CB5" w:rsidR="00087FBA" w:rsidRPr="008C41D5" w:rsidRDefault="006904D6" w:rsidP="007D1E04">
      <w:pPr>
        <w:spacing w:before="240"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b/>
          <w:bCs/>
          <w:color w:val="000000"/>
          <w:sz w:val="24"/>
          <w:szCs w:val="24"/>
          <w:lang w:eastAsia="pt-BR"/>
        </w:rPr>
        <w:t>Fonte:</w:t>
      </w:r>
      <w:r w:rsidRPr="008C41D5">
        <w:rPr>
          <w:rFonts w:ascii="Arial" w:eastAsia="Times New Roman" w:hAnsi="Arial" w:cs="Arial"/>
          <w:color w:val="000000"/>
          <w:sz w:val="24"/>
          <w:szCs w:val="24"/>
          <w:lang w:eastAsia="pt-BR"/>
        </w:rPr>
        <w:t xml:space="preserve"> </w:t>
      </w:r>
      <w:r w:rsidR="007D1E04"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NEGRAO</w:t>
      </w:r>
      <w:r w:rsidR="007D1E04"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2017</w:t>
      </w:r>
      <w:r w:rsidR="007D1E04"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w:t>
      </w:r>
    </w:p>
    <w:p w14:paraId="74D4D20B" w14:textId="4719BAF5" w:rsidR="00EE48AD" w:rsidRPr="008C41D5" w:rsidRDefault="00087FBA" w:rsidP="00EE48AD">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sz w:val="24"/>
          <w:szCs w:val="24"/>
          <w:lang w:eastAsia="pt-BR"/>
        </w:rPr>
        <w:br/>
      </w:r>
      <w:r w:rsidR="00481579">
        <w:rPr>
          <w:rFonts w:ascii="Arial" w:eastAsia="Times New Roman" w:hAnsi="Arial" w:cs="Arial"/>
          <w:color w:val="000000"/>
          <w:sz w:val="24"/>
          <w:szCs w:val="24"/>
          <w:shd w:val="clear" w:color="auto" w:fill="FFFFFF"/>
          <w:lang w:eastAsia="pt-BR"/>
        </w:rPr>
        <w:t xml:space="preserve">      </w:t>
      </w:r>
      <w:r w:rsidRPr="008C41D5">
        <w:rPr>
          <w:rFonts w:ascii="Arial" w:eastAsia="Times New Roman" w:hAnsi="Arial" w:cs="Arial"/>
          <w:color w:val="000000"/>
          <w:sz w:val="24"/>
          <w:szCs w:val="24"/>
          <w:shd w:val="clear" w:color="auto" w:fill="FFFFFF"/>
          <w:lang w:eastAsia="pt-BR"/>
        </w:rPr>
        <w:t>Vale ressaltar que estes ativos podem ser associados com outras metodologias como:</w:t>
      </w:r>
      <w:r w:rsidR="000421DF">
        <w:rPr>
          <w:rFonts w:ascii="Arial" w:eastAsia="Times New Roman" w:hAnsi="Arial" w:cs="Arial"/>
          <w:color w:val="000000"/>
          <w:sz w:val="24"/>
          <w:szCs w:val="24"/>
          <w:shd w:val="clear" w:color="auto" w:fill="FFFFFF"/>
          <w:lang w:eastAsia="pt-BR"/>
        </w:rPr>
        <w:t xml:space="preserve"> </w:t>
      </w:r>
      <w:r w:rsidRPr="008C41D5">
        <w:rPr>
          <w:rFonts w:ascii="Arial" w:eastAsia="Times New Roman" w:hAnsi="Arial" w:cs="Arial"/>
          <w:color w:val="000000"/>
          <w:sz w:val="24"/>
          <w:szCs w:val="24"/>
          <w:shd w:val="clear" w:color="auto" w:fill="FFFFFF"/>
          <w:lang w:eastAsia="pt-BR"/>
        </w:rPr>
        <w:t>microdermoabrasão, radiofrequência, vários tipos de luzes e laser. Os resultados dos tratamentos são variáveis, podendo tanto haver melhora importante quanto pouca alteração no aspecto</w:t>
      </w:r>
      <w:r w:rsidR="00481579">
        <w:rPr>
          <w:rFonts w:ascii="Arial" w:eastAsia="Times New Roman" w:hAnsi="Arial" w:cs="Arial"/>
          <w:color w:val="000000"/>
          <w:sz w:val="24"/>
          <w:szCs w:val="24"/>
          <w:shd w:val="clear" w:color="auto" w:fill="FFFFFF"/>
          <w:lang w:eastAsia="pt-BR"/>
        </w:rPr>
        <w:t>, s</w:t>
      </w:r>
      <w:r w:rsidRPr="008C41D5">
        <w:rPr>
          <w:rFonts w:ascii="Arial" w:eastAsia="Times New Roman" w:hAnsi="Arial" w:cs="Arial"/>
          <w:color w:val="000000"/>
          <w:sz w:val="24"/>
          <w:szCs w:val="24"/>
          <w:lang w:eastAsia="pt-BR"/>
        </w:rPr>
        <w:t>endo escolhida</w:t>
      </w:r>
      <w:r w:rsidR="00481579">
        <w:rPr>
          <w:rFonts w:ascii="Arial" w:eastAsia="Times New Roman" w:hAnsi="Arial" w:cs="Arial"/>
          <w:color w:val="000000"/>
          <w:sz w:val="24"/>
          <w:szCs w:val="24"/>
          <w:lang w:eastAsia="pt-BR"/>
        </w:rPr>
        <w:t>s</w:t>
      </w:r>
      <w:r w:rsidRPr="008C41D5">
        <w:rPr>
          <w:rFonts w:ascii="Arial" w:eastAsia="Times New Roman" w:hAnsi="Arial" w:cs="Arial"/>
          <w:color w:val="000000"/>
          <w:sz w:val="24"/>
          <w:szCs w:val="24"/>
          <w:lang w:eastAsia="pt-BR"/>
        </w:rPr>
        <w:t xml:space="preserve"> substâncias lipossolúveis</w:t>
      </w:r>
      <w:r w:rsidR="00481579">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pois ativos lipossomados, nanoencapsulados, vetorizados e lipofílicos alcançam maiores concentrações teciduais do que macromoléculas hidrofílicas</w:t>
      </w:r>
      <w:r w:rsidR="00481579">
        <w:rPr>
          <w:rFonts w:ascii="Arial" w:eastAsia="Times New Roman" w:hAnsi="Arial" w:cs="Arial"/>
          <w:color w:val="000000"/>
          <w:sz w:val="24"/>
          <w:szCs w:val="24"/>
          <w:lang w:eastAsia="pt-BR"/>
        </w:rPr>
        <w:t xml:space="preserve"> </w:t>
      </w:r>
      <w:r w:rsidR="001E6A48">
        <w:rPr>
          <w:rFonts w:ascii="Arial" w:eastAsia="Times New Roman" w:hAnsi="Arial" w:cs="Arial"/>
          <w:color w:val="000000"/>
          <w:sz w:val="24"/>
          <w:szCs w:val="24"/>
          <w:lang w:eastAsia="pt-BR"/>
        </w:rPr>
        <w:fldChar w:fldCharType="begin" w:fldLock="1"/>
      </w:r>
      <w:r w:rsidR="00AF2036">
        <w:rPr>
          <w:rFonts w:ascii="Arial" w:eastAsia="Times New Roman" w:hAnsi="Arial" w:cs="Arial"/>
          <w:color w:val="000000"/>
          <w:sz w:val="24"/>
          <w:szCs w:val="24"/>
          <w:lang w:eastAsia="pt-BR"/>
        </w:rPr>
        <w:instrText>ADDIN CSL_CITATION {"citationItems":[{"id":"ITEM-1","itemData":{"DOI":"10.5935/scd1984-8773.20181041265","ISSN":"19848773","abstract":"Microneedling or Percutaneous Collagen Induction is a minimally invasive dermatological procedure that utilizes needles to create orifices or in the skin. Its aim is to induce collagen formation, neovascularization and production of growth factors. There is increased demand because it is a relatively simple procedure, cost-effective, safe and that yields satisfactory results. It treats localized areas and studies are being done to evaluate its role in inflammation, dyspigmentation, and photodamage. The therapeutic use includes the treatment of acne scars, stretch marks, wrinkles, melasma, hyperhidrosis, alopecia. Lately, it has been used for the transepidermal distribution of active compounds and vaccines. © 2019 Sociedade Brasileira de Dermatologia. Microagulhamento ou indução percutânea de colágeno é procedimento dermatológico minimamente invasivo que usa agulhas para criar orifícios ou microcanais na pele. Tem como objetivo induzir formação de colágeno, neovascularização e produção de fatores de crescimento. Há aumento da procura por ser procedimento relativamente simples, com bom custo/benefício, seguro e com resultados satisfatórios. Trata áreas localizadas, e estudos estão se desenvolvendo para avaliar seu potencial em inflamações, discromias e fotodano. O uso terapêutico inclui tratamento de cicatrizes de acne, estrias, rítides, melasma, hiperidrose, alopecia. Atualmente tem sido usado para distribuição transepidérmica de ativos e vacinas. © 2019 Sociedade Brasileira de Dermatologia.","author":[{"dropping-particle":"","family":"Braghiroli","given":"Cintia Santos","non-dropping-particle":"","parse-names":false,"suffix":""},{"dropping-particle":"","family":"Conrado","given":"Luciana Archetti","non-dropping-particle":"","parse-names":false,"suffix":""}],"container-title":"Surgical &amp; Cosmetic Dermatology","id":"ITEM-1","issue":"4","issued":{"date-parts":[["2018"]]},"page":"289-297","title":"Microagulhamento e distribuição transepidérmica de drogas","type":"article-journal","volume":"10"},"uris":["http://www.mendeley.com/documents/?uuid=d87d50f3-75d3-45f6-95aa-bda3e423ed70"]}],"mendeley":{"formattedCitation":"(40)","plainTextFormattedCitation":"(40)","previouslyFormattedCitation":"(40)"},"properties":{"noteIndex":0},"schema":"https://github.com/citation-style-language/schema/raw/master/csl-citation.json"}</w:instrText>
      </w:r>
      <w:r w:rsidR="001E6A48">
        <w:rPr>
          <w:rFonts w:ascii="Arial" w:eastAsia="Times New Roman" w:hAnsi="Arial" w:cs="Arial"/>
          <w:color w:val="000000"/>
          <w:sz w:val="24"/>
          <w:szCs w:val="24"/>
          <w:lang w:eastAsia="pt-BR"/>
        </w:rPr>
        <w:fldChar w:fldCharType="separate"/>
      </w:r>
      <w:r w:rsidR="001E6A48" w:rsidRPr="001E6A48">
        <w:rPr>
          <w:rFonts w:ascii="Arial" w:eastAsia="Times New Roman" w:hAnsi="Arial" w:cs="Arial"/>
          <w:noProof/>
          <w:color w:val="000000"/>
          <w:sz w:val="24"/>
          <w:szCs w:val="24"/>
          <w:lang w:eastAsia="pt-BR"/>
        </w:rPr>
        <w:t>(40)</w:t>
      </w:r>
      <w:r w:rsidR="001E6A48">
        <w:rPr>
          <w:rFonts w:ascii="Arial" w:eastAsia="Times New Roman" w:hAnsi="Arial" w:cs="Arial"/>
          <w:color w:val="000000"/>
          <w:sz w:val="24"/>
          <w:szCs w:val="24"/>
          <w:lang w:eastAsia="pt-BR"/>
        </w:rPr>
        <w:fldChar w:fldCharType="end"/>
      </w:r>
      <w:r w:rsidR="001908D2">
        <w:rPr>
          <w:rFonts w:ascii="Arial" w:eastAsia="Times New Roman" w:hAnsi="Arial" w:cs="Arial"/>
          <w:color w:val="000000"/>
          <w:sz w:val="24"/>
          <w:szCs w:val="24"/>
          <w:lang w:eastAsia="pt-BR"/>
        </w:rPr>
        <w:fldChar w:fldCharType="begin" w:fldLock="1"/>
      </w:r>
      <w:r w:rsidR="001908D2">
        <w:rPr>
          <w:rFonts w:ascii="Arial" w:eastAsia="Times New Roman" w:hAnsi="Arial" w:cs="Arial"/>
          <w:color w:val="000000"/>
          <w:sz w:val="24"/>
          <w:szCs w:val="24"/>
          <w:lang w:eastAsia="pt-BR"/>
        </w:rPr>
        <w:instrText>ADDIN CSL_CITATION {"citationItems":[{"id":"ITEM-1","itemData":{"abstract":"O conceito de beleza está vigorosamente associado a uma pele jovem, sem discromias ou disfunções estéticas, como, por exemplo, manchas, rugas ou perda da elasticidade. Um dos tratamentos que atenua e retarda o processo de envelhecimento da pele consiste na técnica do microagulhamento, que pode ser utilizada como potencializadora da permeação de ativos, como a vitamina C, a qual atua no combate ao envelhecimento em virtude de sua função antioxidante. Sob a perspectiva da busca por um melhor aspecto estético, o objetivo do presente estudo é elucidar os mecanismos relacionados ao microagulhamento e à sua associação com a vitamina C no processo de rejuvenescimento facial. Como metodologia para essa revisão integrativa da literatura, foram utilizados livros e artigos científicos de bases indexadas, tais como Scielo, PubMed, Google acadêmico e Lilacs, pesquisados a partir dos seguintes termos segundo o DeCS: microagulhamento, vitamina C, antioxidantes e envelhecimento. O microagulhamento mostrou-se eficaz na permeação de ativos, como a vitamina C, uma vez que ocorre nesse processo: estímulo da produção de fibroblastos, aumento na síntese de colágeno bem como ação de propriedades antioxidantes que promovem o rejuvenescimento facial.","author":[{"dropping-particle":"","family":"Garcia","given":"Fernanda da Silva","non-dropping-particle":"","parse-names":false,"suffix":""},{"dropping-particle":"De","family":"Lima","given":"Liliane Tais","non-dropping-particle":"","parse-names":false,"suffix":""},{"dropping-particle":"Do","family":"Bomfim","given":"Fernando Russo Costa","non-dropping-particle":"","parse-names":false,"suffix":""}],"container-title":"Revista Científica da FHO","id":"ITEM-1","issued":{"date-parts":[["2017"]]},"title":"O Uso Da Técnica De Microagulhamento Associada À Vitamina C No Tratamento De Rejuvenescimento Facial the Use of the Vitamin C Associated Microneedling Technique in Facial Rejuvenation Treatment","type":"article-journal"},"uris":["http://www.mendeley.com/documents/?uuid=a56a02f3-7e99-4400-80ed-a2c276e6dfc5"]}],"mendeley":{"formattedCitation":"(41)","plainTextFormattedCitation":"(41)","previouslyFormattedCitation":"(41)"},"properties":{"noteIndex":0},"schema":"https://github.com/citation-style-language/schema/raw/master/csl-citation.json"}</w:instrText>
      </w:r>
      <w:r w:rsidR="001908D2">
        <w:rPr>
          <w:rFonts w:ascii="Arial" w:eastAsia="Times New Roman" w:hAnsi="Arial" w:cs="Arial"/>
          <w:color w:val="000000"/>
          <w:sz w:val="24"/>
          <w:szCs w:val="24"/>
          <w:lang w:eastAsia="pt-BR"/>
        </w:rPr>
        <w:fldChar w:fldCharType="separate"/>
      </w:r>
      <w:r w:rsidR="001908D2" w:rsidRPr="001908D2">
        <w:rPr>
          <w:rFonts w:ascii="Arial" w:eastAsia="Times New Roman" w:hAnsi="Arial" w:cs="Arial"/>
          <w:noProof/>
          <w:color w:val="000000"/>
          <w:sz w:val="24"/>
          <w:szCs w:val="24"/>
          <w:lang w:eastAsia="pt-BR"/>
        </w:rPr>
        <w:t>(41)</w:t>
      </w:r>
      <w:r w:rsidR="001908D2">
        <w:rPr>
          <w:rFonts w:ascii="Arial" w:eastAsia="Times New Roman" w:hAnsi="Arial" w:cs="Arial"/>
          <w:color w:val="000000"/>
          <w:sz w:val="24"/>
          <w:szCs w:val="24"/>
          <w:lang w:eastAsia="pt-BR"/>
        </w:rPr>
        <w:fldChar w:fldCharType="end"/>
      </w:r>
      <w:r w:rsidR="00481579">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 </w:t>
      </w:r>
    </w:p>
    <w:p w14:paraId="14F99D37" w14:textId="2E3A1F24" w:rsidR="00EE48AD" w:rsidRPr="00A03A6C" w:rsidRDefault="00087FBA" w:rsidP="00B503E3">
      <w:pPr>
        <w:spacing w:after="0" w:line="360" w:lineRule="auto"/>
        <w:ind w:firstLine="284"/>
        <w:jc w:val="both"/>
        <w:rPr>
          <w:rFonts w:ascii="Arial" w:eastAsia="Times New Roman" w:hAnsi="Arial" w:cs="Arial"/>
          <w:color w:val="000000"/>
          <w:sz w:val="24"/>
          <w:szCs w:val="24"/>
          <w:lang w:eastAsia="pt-BR"/>
        </w:rPr>
      </w:pPr>
      <w:r w:rsidRPr="00A03A6C">
        <w:rPr>
          <w:rFonts w:ascii="Arial" w:eastAsia="Times New Roman" w:hAnsi="Arial" w:cs="Arial"/>
          <w:color w:val="000000"/>
          <w:sz w:val="24"/>
          <w:szCs w:val="24"/>
          <w:lang w:eastAsia="pt-BR"/>
        </w:rPr>
        <w:t>O microagulhamento aumenta a permeabilidade cutânea</w:t>
      </w:r>
      <w:r w:rsidR="00A03A6C">
        <w:rPr>
          <w:rFonts w:ascii="Arial" w:eastAsia="Times New Roman" w:hAnsi="Arial" w:cs="Arial"/>
          <w:color w:val="000000"/>
          <w:sz w:val="24"/>
          <w:szCs w:val="24"/>
          <w:lang w:eastAsia="pt-BR"/>
        </w:rPr>
        <w:t xml:space="preserve"> para associar tais substancia  por aproximadamente até 48 horas, os poros ficam dilatado; e passando das 48 horas há  uma retração cutânea, e logo em seguida  da inicio</w:t>
      </w:r>
      <w:r w:rsidRPr="00A03A6C">
        <w:rPr>
          <w:rFonts w:ascii="Arial" w:eastAsia="Times New Roman" w:hAnsi="Arial" w:cs="Arial"/>
          <w:color w:val="000000"/>
          <w:sz w:val="24"/>
          <w:szCs w:val="24"/>
          <w:lang w:eastAsia="pt-BR"/>
        </w:rPr>
        <w:t xml:space="preserve"> restauração</w:t>
      </w:r>
      <w:r w:rsidR="00A03A6C">
        <w:rPr>
          <w:rFonts w:ascii="Arial" w:eastAsia="Times New Roman" w:hAnsi="Arial" w:cs="Arial"/>
          <w:color w:val="000000"/>
          <w:sz w:val="24"/>
          <w:szCs w:val="24"/>
          <w:lang w:eastAsia="pt-BR"/>
        </w:rPr>
        <w:t xml:space="preserve"> tecidual</w:t>
      </w:r>
      <w:r w:rsidRPr="00A03A6C">
        <w:rPr>
          <w:rFonts w:ascii="Arial" w:eastAsia="Times New Roman" w:hAnsi="Arial" w:cs="Arial"/>
          <w:color w:val="000000"/>
          <w:sz w:val="24"/>
          <w:szCs w:val="24"/>
          <w:lang w:eastAsia="pt-BR"/>
        </w:rPr>
        <w:t xml:space="preserve"> </w:t>
      </w:r>
      <w:r w:rsidR="00AF2036" w:rsidRPr="00A03A6C">
        <w:rPr>
          <w:rFonts w:ascii="Arial" w:eastAsia="Times New Roman" w:hAnsi="Arial" w:cs="Arial"/>
          <w:color w:val="000000"/>
          <w:sz w:val="24"/>
          <w:szCs w:val="24"/>
          <w:lang w:eastAsia="pt-BR"/>
        </w:rPr>
        <w:fldChar w:fldCharType="begin" w:fldLock="1"/>
      </w:r>
      <w:r w:rsidR="001908D2" w:rsidRPr="00A03A6C">
        <w:rPr>
          <w:rFonts w:ascii="Arial" w:eastAsia="Times New Roman" w:hAnsi="Arial" w:cs="Arial"/>
          <w:color w:val="000000"/>
          <w:sz w:val="24"/>
          <w:szCs w:val="24"/>
          <w:lang w:eastAsia="pt-BR"/>
        </w:rPr>
        <w:instrText>ADDIN CSL_CITATION {"citationItems":[{"id":"ITEM-1","itemData":{"author":[{"dropping-particle":"","family":"Luz","given":"Flávio Barbosa","non-dropping-particle":"","parse-names":false,"suffix":""},{"dropping-particle":"","family":"Siqueira","given":"Stella Meirelles","non-dropping-particle":"","parse-names":false,"suffix":""},{"dropping-particle":"","family":"Pereira","given":"Luiza Alonso","non-dropping-particle":"","parse-names":false,"suffix":""}],"id":"ITEM-1","issue":"4","issued":{"date-parts":[["2017"]]},"page":"304-307","title":"Artigo Drug delivery de anestésicos tópicos é uma técnica eficaz para diminuição da dor no microagulhamento : um estudo-piloto","type":"article-journal","volume":"9"},"uris":["http://www.mendeley.com/documents/?uuid=c5e8d3ab-5a4f-4fda-8606-71410f687034"]}],"mendeley":{"formattedCitation":"(42)","plainTextFormattedCitation":"(42)","previouslyFormattedCitation":"(42)"},"properties":{"noteIndex":0},"schema":"https://github.com/citation-style-language/schema/raw/master/csl-citation.json"}</w:instrText>
      </w:r>
      <w:r w:rsidR="00AF2036" w:rsidRPr="00A03A6C">
        <w:rPr>
          <w:rFonts w:ascii="Arial" w:eastAsia="Times New Roman" w:hAnsi="Arial" w:cs="Arial"/>
          <w:color w:val="000000"/>
          <w:sz w:val="24"/>
          <w:szCs w:val="24"/>
          <w:lang w:eastAsia="pt-BR"/>
        </w:rPr>
        <w:fldChar w:fldCharType="separate"/>
      </w:r>
      <w:r w:rsidR="001908D2" w:rsidRPr="00A03A6C">
        <w:rPr>
          <w:rFonts w:ascii="Arial" w:eastAsia="Times New Roman" w:hAnsi="Arial" w:cs="Arial"/>
          <w:noProof/>
          <w:color w:val="000000"/>
          <w:sz w:val="24"/>
          <w:szCs w:val="24"/>
          <w:lang w:eastAsia="pt-BR"/>
        </w:rPr>
        <w:t>(42)</w:t>
      </w:r>
      <w:r w:rsidR="00AF2036" w:rsidRPr="00A03A6C">
        <w:rPr>
          <w:rFonts w:ascii="Arial" w:eastAsia="Times New Roman" w:hAnsi="Arial" w:cs="Arial"/>
          <w:color w:val="000000"/>
          <w:sz w:val="24"/>
          <w:szCs w:val="24"/>
          <w:lang w:eastAsia="pt-BR"/>
        </w:rPr>
        <w:fldChar w:fldCharType="end"/>
      </w:r>
      <w:r w:rsidR="00AF2036" w:rsidRPr="00A03A6C">
        <w:rPr>
          <w:rFonts w:ascii="Arial" w:eastAsia="Times New Roman" w:hAnsi="Arial" w:cs="Arial"/>
          <w:color w:val="000000"/>
          <w:sz w:val="24"/>
          <w:szCs w:val="24"/>
          <w:lang w:eastAsia="pt-BR"/>
        </w:rPr>
        <w:fldChar w:fldCharType="begin" w:fldLock="1"/>
      </w:r>
      <w:r w:rsidR="00AF2036" w:rsidRPr="00A03A6C">
        <w:rPr>
          <w:rFonts w:ascii="Arial" w:eastAsia="Times New Roman" w:hAnsi="Arial" w:cs="Arial"/>
          <w:color w:val="000000"/>
          <w:sz w:val="24"/>
          <w:szCs w:val="24"/>
          <w:lang w:eastAsia="pt-BR"/>
        </w:rPr>
        <w:instrText>ADDIN CSL_CITATION {"citationItems":[{"id":"ITEM-1","itemData":{"author":[{"dropping-particle":"","family":"Pavão","given":"Avenida","non-dropping-particle":"","parse-names":false,"suffix":""}],"id":"ITEM-1","issued":{"date-parts":[["2018"]]},"page":"289-297","title":"Microagulhamento e distribuição transepidérmica de drogas","type":"article-journal","volume":"5"},"uris":["http://www.mendeley.com/documents/?uuid=cce9daa1-1f95-4d0d-bd76-17ff12b8c35d"]}],"mendeley":{"formattedCitation":"(39)","plainTextFormattedCitation":"(39)","previouslyFormattedCitation":"(39)"},"properties":{"noteIndex":0},"schema":"https://github.com/citation-style-language/schema/raw/master/csl-citation.json"}</w:instrText>
      </w:r>
      <w:r w:rsidR="00AF2036" w:rsidRPr="00A03A6C">
        <w:rPr>
          <w:rFonts w:ascii="Arial" w:eastAsia="Times New Roman" w:hAnsi="Arial" w:cs="Arial"/>
          <w:color w:val="000000"/>
          <w:sz w:val="24"/>
          <w:szCs w:val="24"/>
          <w:lang w:eastAsia="pt-BR"/>
        </w:rPr>
        <w:fldChar w:fldCharType="separate"/>
      </w:r>
      <w:r w:rsidR="00AF2036" w:rsidRPr="00A03A6C">
        <w:rPr>
          <w:rFonts w:ascii="Arial" w:eastAsia="Times New Roman" w:hAnsi="Arial" w:cs="Arial"/>
          <w:noProof/>
          <w:color w:val="000000"/>
          <w:sz w:val="24"/>
          <w:szCs w:val="24"/>
          <w:lang w:eastAsia="pt-BR"/>
        </w:rPr>
        <w:t>(39)</w:t>
      </w:r>
      <w:r w:rsidR="00AF2036" w:rsidRPr="00A03A6C">
        <w:rPr>
          <w:rFonts w:ascii="Arial" w:eastAsia="Times New Roman" w:hAnsi="Arial" w:cs="Arial"/>
          <w:color w:val="000000"/>
          <w:sz w:val="24"/>
          <w:szCs w:val="24"/>
          <w:lang w:eastAsia="pt-BR"/>
        </w:rPr>
        <w:fldChar w:fldCharType="end"/>
      </w:r>
      <w:r w:rsidR="00481579" w:rsidRPr="00A03A6C">
        <w:rPr>
          <w:rFonts w:ascii="Arial" w:eastAsia="Times New Roman" w:hAnsi="Arial" w:cs="Arial"/>
          <w:color w:val="000000"/>
          <w:sz w:val="24"/>
          <w:szCs w:val="24"/>
          <w:lang w:eastAsia="pt-BR"/>
        </w:rPr>
        <w:t xml:space="preserve"> </w:t>
      </w:r>
      <w:r w:rsidRPr="00A03A6C">
        <w:rPr>
          <w:rFonts w:ascii="Arial" w:eastAsia="Times New Roman" w:hAnsi="Arial" w:cs="Arial"/>
          <w:color w:val="000000"/>
          <w:sz w:val="24"/>
          <w:szCs w:val="24"/>
          <w:lang w:eastAsia="pt-BR"/>
        </w:rPr>
        <w:t>considerando-se ainda que a combinação de substâncias utilizada</w:t>
      </w:r>
      <w:r w:rsidR="00481579" w:rsidRPr="00A03A6C">
        <w:rPr>
          <w:rFonts w:ascii="Arial" w:eastAsia="Times New Roman" w:hAnsi="Arial" w:cs="Arial"/>
          <w:color w:val="000000"/>
          <w:sz w:val="24"/>
          <w:szCs w:val="24"/>
          <w:lang w:eastAsia="pt-BR"/>
        </w:rPr>
        <w:t>s</w:t>
      </w:r>
      <w:r w:rsidRPr="00A03A6C">
        <w:rPr>
          <w:rFonts w:ascii="Arial" w:eastAsia="Times New Roman" w:hAnsi="Arial" w:cs="Arial"/>
          <w:color w:val="000000"/>
          <w:sz w:val="24"/>
          <w:szCs w:val="24"/>
          <w:lang w:eastAsia="pt-BR"/>
        </w:rPr>
        <w:t xml:space="preserve"> é de natureza anidra e </w:t>
      </w:r>
      <w:r w:rsidR="004E683C" w:rsidRPr="00A03A6C">
        <w:rPr>
          <w:rFonts w:ascii="Arial" w:eastAsia="Times New Roman" w:hAnsi="Arial" w:cs="Arial"/>
          <w:color w:val="000000"/>
          <w:sz w:val="24"/>
          <w:szCs w:val="24"/>
          <w:lang w:eastAsia="pt-BR"/>
        </w:rPr>
        <w:t>hidro-repelente</w:t>
      </w:r>
      <w:r w:rsidR="00B503E3">
        <w:rPr>
          <w:rFonts w:ascii="Arial" w:eastAsia="Times New Roman" w:hAnsi="Arial" w:cs="Arial"/>
          <w:color w:val="000000"/>
          <w:sz w:val="24"/>
          <w:szCs w:val="24"/>
          <w:lang w:eastAsia="pt-BR"/>
        </w:rPr>
        <w:t xml:space="preserve">   faz aumento da entrega do ativo alcançado uma </w:t>
      </w:r>
      <w:r w:rsidRPr="00A03A6C">
        <w:rPr>
          <w:rFonts w:ascii="Arial" w:eastAsia="Times New Roman" w:hAnsi="Arial" w:cs="Arial"/>
          <w:color w:val="000000"/>
          <w:sz w:val="24"/>
          <w:szCs w:val="24"/>
          <w:lang w:eastAsia="pt-BR"/>
        </w:rPr>
        <w:t>profundidade</w:t>
      </w:r>
      <w:r w:rsidR="00B503E3">
        <w:rPr>
          <w:rFonts w:ascii="Arial" w:eastAsia="Times New Roman" w:hAnsi="Arial" w:cs="Arial"/>
          <w:color w:val="000000"/>
          <w:sz w:val="24"/>
          <w:szCs w:val="24"/>
          <w:lang w:eastAsia="pt-BR"/>
        </w:rPr>
        <w:t xml:space="preserve"> maior , permitindo </w:t>
      </w:r>
      <w:r w:rsidRPr="00A03A6C">
        <w:rPr>
          <w:rFonts w:ascii="Arial" w:eastAsia="Times New Roman" w:hAnsi="Arial" w:cs="Arial"/>
          <w:color w:val="000000"/>
          <w:sz w:val="24"/>
          <w:szCs w:val="24"/>
          <w:lang w:eastAsia="pt-BR"/>
        </w:rPr>
        <w:t xml:space="preserve"> a separação das células da epiderme, preservando a integridade da pele. Com isso, há aumento da permeabilidade das su</w:t>
      </w:r>
      <w:r w:rsidR="00AF2036" w:rsidRPr="00A03A6C">
        <w:rPr>
          <w:rFonts w:ascii="Arial" w:eastAsia="Times New Roman" w:hAnsi="Arial" w:cs="Arial"/>
          <w:color w:val="000000"/>
          <w:sz w:val="24"/>
          <w:szCs w:val="24"/>
          <w:lang w:eastAsia="pt-BR"/>
        </w:rPr>
        <w:t>bstâncias aplicadas topicamente</w:t>
      </w:r>
      <w:r w:rsidR="00AF2036" w:rsidRPr="00A03A6C">
        <w:rPr>
          <w:rFonts w:ascii="Arial" w:eastAsia="Times New Roman" w:hAnsi="Arial" w:cs="Arial"/>
          <w:sz w:val="24"/>
          <w:szCs w:val="24"/>
          <w:lang w:eastAsia="pt-BR"/>
        </w:rPr>
        <w:fldChar w:fldCharType="begin" w:fldLock="1"/>
      </w:r>
      <w:r w:rsidR="001908D2" w:rsidRPr="00A03A6C">
        <w:rPr>
          <w:rFonts w:ascii="Arial" w:eastAsia="Times New Roman" w:hAnsi="Arial" w:cs="Arial"/>
          <w:sz w:val="24"/>
          <w:szCs w:val="24"/>
          <w:lang w:eastAsia="pt-BR"/>
        </w:rPr>
        <w:instrText>ADDIN CSL_CITATION {"citationItems":[{"id":"ITEM-1","itemData":{"abstract":"O conceito de beleza está vigorosamente associado a uma pele jovem, sem discromias ou disfunções estéticas, como, por exemplo, manchas, rugas ou perda da elasticidade. Um dos tratamentos que atenua e retarda o processo de envelhecimento da pele consiste na técnica do microagulhamento, que pode ser utilizada como potencializadora da permeação de ativos, como a vitamina C, a qual atua no combate ao envelhecimento em virtude de sua função antioxidante. Sob a perspectiva da busca por um melhor aspecto estético, o objetivo do presente estudo é elucidar os mecanismos relacionados ao microagulhamento e à sua associação com a vitamina C no processo de rejuvenescimento facial. Como metodologia para essa revisão integrativa da literatura, foram utilizados livros e artigos científicos de bases indexadas, tais como Scielo, PubMed, Google acadêmico e Lilacs, pesquisados a partir dos seguintes termos segundo o DeCS: microagulhamento, vitamina C, antioxidantes e envelhecimento. O microagulhamento mostrou-se eficaz na permeação de ativos, como a vitamina C, uma vez que ocorre nesse processo: estímulo da produção de fibroblastos, aumento na síntese de colágeno bem como ação de propriedades antioxidantes que promovem o rejuvenescimento facial.","author":[{"dropping-particle":"","family":"Garcia","given":"Fernanda da Silva","non-dropping-particle":"","parse-names":false,"suffix":""},{"dropping-particle":"De","family":"Lima","given":"Liliane Tais","non-dropping-particle":"","parse-names":false,"suffix":""},{"dropping-particle":"Do","family":"Bomfim","given":"Fernando Russo Costa","non-dropping-particle":"","parse-names":false,"suffix":""}],"container-title":"Revista Científica da FHO","id":"ITEM-1","issued":{"date-parts":[["2017"]]},"title":"O Uso Da Técnica De Microagulhamento Associada À Vitamina C No Tratamento De Rejuvenescimento Facial the Use of the Vitamin C Associated Microneedling Technique in Facial Rejuvenation Treatment","type":"article-journal"},"uris":["http://www.mendeley.com/documents/?uuid=a56a02f3-7e99-4400-80ed-a2c276e6dfc5"]}],"mendeley":{"formattedCitation":"(41)","plainTextFormattedCitation":"(41)","previouslyFormattedCitation":"(41)"},"properties":{"noteIndex":0},"schema":"https://github.com/citation-style-language/schema/raw/master/csl-citation.json"}</w:instrText>
      </w:r>
      <w:r w:rsidR="00AF2036" w:rsidRPr="00A03A6C">
        <w:rPr>
          <w:rFonts w:ascii="Arial" w:eastAsia="Times New Roman" w:hAnsi="Arial" w:cs="Arial"/>
          <w:sz w:val="24"/>
          <w:szCs w:val="24"/>
          <w:lang w:eastAsia="pt-BR"/>
        </w:rPr>
        <w:fldChar w:fldCharType="separate"/>
      </w:r>
      <w:r w:rsidR="001908D2" w:rsidRPr="00A03A6C">
        <w:rPr>
          <w:rFonts w:ascii="Arial" w:eastAsia="Times New Roman" w:hAnsi="Arial" w:cs="Arial"/>
          <w:noProof/>
          <w:sz w:val="24"/>
          <w:szCs w:val="24"/>
          <w:lang w:eastAsia="pt-BR"/>
        </w:rPr>
        <w:t>(41)</w:t>
      </w:r>
      <w:r w:rsidR="00AF2036" w:rsidRPr="00A03A6C">
        <w:rPr>
          <w:rFonts w:ascii="Arial" w:eastAsia="Times New Roman" w:hAnsi="Arial" w:cs="Arial"/>
          <w:sz w:val="24"/>
          <w:szCs w:val="24"/>
          <w:lang w:eastAsia="pt-BR"/>
        </w:rPr>
        <w:fldChar w:fldCharType="end"/>
      </w:r>
    </w:p>
    <w:p w14:paraId="46AD127F" w14:textId="1B532897" w:rsidR="001B69CF" w:rsidRDefault="001B69CF" w:rsidP="00B503E3">
      <w:pPr>
        <w:spacing w:after="0" w:line="360" w:lineRule="auto"/>
        <w:ind w:firstLine="284"/>
        <w:jc w:val="center"/>
        <w:rPr>
          <w:rFonts w:ascii="Arial" w:eastAsia="Times New Roman" w:hAnsi="Arial" w:cs="Arial"/>
          <w:sz w:val="24"/>
          <w:szCs w:val="24"/>
          <w:lang w:eastAsia="pt-BR"/>
        </w:rPr>
      </w:pPr>
    </w:p>
    <w:p w14:paraId="78AB6C92" w14:textId="77777777" w:rsidR="001B69CF" w:rsidRPr="00AF2036" w:rsidRDefault="001B69CF" w:rsidP="00AF2036">
      <w:pPr>
        <w:spacing w:after="0" w:line="360" w:lineRule="auto"/>
        <w:ind w:firstLine="284"/>
        <w:jc w:val="both"/>
        <w:rPr>
          <w:rFonts w:ascii="Arial" w:eastAsia="Times New Roman" w:hAnsi="Arial" w:cs="Arial"/>
          <w:color w:val="000000"/>
          <w:sz w:val="24"/>
          <w:szCs w:val="24"/>
          <w:lang w:eastAsia="pt-BR"/>
        </w:rPr>
      </w:pPr>
    </w:p>
    <w:p w14:paraId="42901393" w14:textId="67125E00" w:rsidR="004E683C" w:rsidRPr="001B69CF" w:rsidRDefault="00087FBA" w:rsidP="00690173">
      <w:pPr>
        <w:pStyle w:val="PargrafodaLista"/>
        <w:numPr>
          <w:ilvl w:val="1"/>
          <w:numId w:val="17"/>
        </w:numPr>
        <w:spacing w:after="0" w:line="360" w:lineRule="auto"/>
        <w:ind w:left="1134"/>
        <w:jc w:val="both"/>
        <w:rPr>
          <w:rFonts w:ascii="Arial" w:eastAsia="Times New Roman" w:hAnsi="Arial" w:cs="Arial"/>
          <w:sz w:val="24"/>
          <w:szCs w:val="24"/>
          <w:lang w:eastAsia="pt-BR"/>
        </w:rPr>
      </w:pPr>
      <w:r w:rsidRPr="001B69CF">
        <w:rPr>
          <w:rFonts w:ascii="Arial" w:eastAsia="Times New Roman" w:hAnsi="Arial" w:cs="Arial"/>
          <w:b/>
          <w:bCs/>
          <w:color w:val="000000"/>
          <w:sz w:val="24"/>
          <w:szCs w:val="24"/>
          <w:lang w:eastAsia="pt-BR"/>
        </w:rPr>
        <w:t>Técnica de aplicação do microagulhamento</w:t>
      </w:r>
    </w:p>
    <w:p w14:paraId="3E6B85BA" w14:textId="38205C86" w:rsidR="00500777" w:rsidRPr="008C41D5" w:rsidRDefault="00087FBA" w:rsidP="007D1E04">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A técnica começa pela assepsia da pele, com água e sabão antisséptico</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500777" w:rsidRPr="008C41D5">
        <w:rPr>
          <w:rFonts w:ascii="Arial" w:eastAsia="Times New Roman" w:hAnsi="Arial" w:cs="Arial"/>
          <w:color w:val="000000"/>
          <w:sz w:val="24"/>
          <w:szCs w:val="24"/>
          <w:lang w:eastAsia="pt-BR"/>
        </w:rPr>
        <w:t>E</w:t>
      </w:r>
      <w:r w:rsidRPr="008C41D5">
        <w:rPr>
          <w:rFonts w:ascii="Arial" w:eastAsia="Times New Roman" w:hAnsi="Arial" w:cs="Arial"/>
          <w:color w:val="000000"/>
          <w:sz w:val="24"/>
          <w:szCs w:val="24"/>
          <w:lang w:eastAsia="pt-BR"/>
        </w:rPr>
        <w:t>m seguida</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aplica</w:t>
      </w:r>
      <w:r w:rsidR="00500777" w:rsidRPr="008C41D5">
        <w:rPr>
          <w:rFonts w:ascii="Arial" w:eastAsia="Times New Roman" w:hAnsi="Arial" w:cs="Arial"/>
          <w:color w:val="000000"/>
          <w:sz w:val="24"/>
          <w:szCs w:val="24"/>
          <w:lang w:eastAsia="pt-BR"/>
        </w:rPr>
        <w:t>-se</w:t>
      </w:r>
      <w:r w:rsidRPr="008C41D5">
        <w:rPr>
          <w:rFonts w:ascii="Arial" w:eastAsia="Times New Roman" w:hAnsi="Arial" w:cs="Arial"/>
          <w:color w:val="000000"/>
          <w:sz w:val="24"/>
          <w:szCs w:val="24"/>
          <w:lang w:eastAsia="pt-BR"/>
        </w:rPr>
        <w:t xml:space="preserve"> o álcool 70 %,</w:t>
      </w:r>
      <w:r w:rsidR="004E683C"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ou clorexidina</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500777" w:rsidRPr="008C41D5">
        <w:rPr>
          <w:rFonts w:ascii="Arial" w:eastAsia="Times New Roman" w:hAnsi="Arial" w:cs="Arial"/>
          <w:color w:val="000000"/>
          <w:sz w:val="24"/>
          <w:szCs w:val="24"/>
          <w:lang w:eastAsia="pt-BR"/>
        </w:rPr>
        <w:t>D</w:t>
      </w:r>
      <w:r w:rsidRPr="008C41D5">
        <w:rPr>
          <w:rFonts w:ascii="Arial" w:eastAsia="Times New Roman" w:hAnsi="Arial" w:cs="Arial"/>
          <w:color w:val="000000"/>
          <w:sz w:val="24"/>
          <w:szCs w:val="24"/>
          <w:lang w:eastAsia="pt-BR"/>
        </w:rPr>
        <w:t>epois da higienização e assepsia</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é aplicado o anestésico tópico, </w:t>
      </w:r>
      <w:r w:rsidR="00500777" w:rsidRPr="008C41D5">
        <w:rPr>
          <w:rFonts w:ascii="Arial" w:eastAsia="Times New Roman" w:hAnsi="Arial" w:cs="Arial"/>
          <w:color w:val="000000"/>
          <w:sz w:val="24"/>
          <w:szCs w:val="24"/>
          <w:lang w:eastAsia="pt-BR"/>
        </w:rPr>
        <w:t xml:space="preserve">para </w:t>
      </w:r>
      <w:r w:rsidRPr="008C41D5">
        <w:rPr>
          <w:rFonts w:ascii="Arial" w:eastAsia="Times New Roman" w:hAnsi="Arial" w:cs="Arial"/>
          <w:color w:val="000000"/>
          <w:sz w:val="24"/>
          <w:szCs w:val="24"/>
          <w:lang w:eastAsia="pt-BR"/>
        </w:rPr>
        <w:t>amenizar a dor</w:t>
      </w:r>
      <w:r w:rsidR="00481579">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utiliza</w:t>
      </w:r>
      <w:r w:rsidR="00500777" w:rsidRPr="008C41D5">
        <w:rPr>
          <w:rFonts w:ascii="Arial" w:eastAsia="Times New Roman" w:hAnsi="Arial" w:cs="Arial"/>
          <w:color w:val="000000"/>
          <w:sz w:val="24"/>
          <w:szCs w:val="24"/>
          <w:lang w:eastAsia="pt-BR"/>
        </w:rPr>
        <w:t>-se</w:t>
      </w:r>
      <w:r w:rsidRPr="008C41D5">
        <w:rPr>
          <w:rFonts w:ascii="Arial" w:eastAsia="Times New Roman" w:hAnsi="Arial" w:cs="Arial"/>
          <w:color w:val="000000"/>
          <w:sz w:val="24"/>
          <w:szCs w:val="24"/>
          <w:lang w:eastAsia="pt-BR"/>
        </w:rPr>
        <w:t xml:space="preserve"> lidocaína e prilocaína</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deixando agir mais ou menos 30 minutos para um melhor efeito do anestésico</w:t>
      </w:r>
      <w:r w:rsidR="00481579">
        <w:rPr>
          <w:rFonts w:ascii="Arial" w:eastAsia="Times New Roman" w:hAnsi="Arial" w:cs="Arial"/>
          <w:color w:val="000000"/>
          <w:sz w:val="24"/>
          <w:szCs w:val="24"/>
          <w:lang w:eastAsia="pt-BR"/>
        </w:rPr>
        <w:t xml:space="preserve"> </w:t>
      </w:r>
      <w:r w:rsidR="001908D2">
        <w:rPr>
          <w:rFonts w:ascii="Arial" w:eastAsia="Times New Roman" w:hAnsi="Arial" w:cs="Arial"/>
          <w:color w:val="000000"/>
          <w:sz w:val="24"/>
          <w:szCs w:val="24"/>
          <w:lang w:eastAsia="pt-BR"/>
        </w:rPr>
        <w:fldChar w:fldCharType="begin" w:fldLock="1"/>
      </w:r>
      <w:r w:rsidR="001908D2">
        <w:rPr>
          <w:rFonts w:ascii="Arial" w:eastAsia="Times New Roman" w:hAnsi="Arial" w:cs="Arial"/>
          <w:color w:val="000000"/>
          <w:sz w:val="24"/>
          <w:szCs w:val="24"/>
          <w:lang w:eastAsia="pt-BR"/>
        </w:rPr>
        <w:instrText>ADDIN CSL_CITATION {"citationItems":[{"id":"ITEM-1","itemData":{"author":[{"dropping-particle":"","family":"Luz","given":"Flávio Barbosa","non-dropping-particle":"","parse-names":false,"suffix":""},{"dropping-particle":"","family":"Siqueira","given":"Stella Meirelles","non-dropping-particle":"","parse-names":false,"suffix":""},{"dropping-particle":"","family":"Pereira","given":"Luiza Alonso","non-dropping-particle":"","parse-names":false,"suffix":""}],"id":"ITEM-1","issue":"4","issued":{"date-parts":[["2017"]]},"page":"304-307","title":"Artigo Drug delivery de anestésicos tópicos é uma técnica eficaz para diminuição da dor no microagulhamento : um estudo-piloto","type":"article-journal","volume":"9"},"uris":["http://www.mendeley.com/documents/?uuid=c5e8d3ab-5a4f-4fda-8606-71410f687034"]}],"mendeley":{"formattedCitation":"(42)","plainTextFormattedCitation":"(42)","previouslyFormattedCitation":"(42)"},"properties":{"noteIndex":0},"schema":"https://github.com/citation-style-language/schema/raw/master/csl-citation.json"}</w:instrText>
      </w:r>
      <w:r w:rsidR="001908D2">
        <w:rPr>
          <w:rFonts w:ascii="Arial" w:eastAsia="Times New Roman" w:hAnsi="Arial" w:cs="Arial"/>
          <w:color w:val="000000"/>
          <w:sz w:val="24"/>
          <w:szCs w:val="24"/>
          <w:lang w:eastAsia="pt-BR"/>
        </w:rPr>
        <w:fldChar w:fldCharType="separate"/>
      </w:r>
      <w:r w:rsidR="001908D2" w:rsidRPr="001908D2">
        <w:rPr>
          <w:rFonts w:ascii="Arial" w:eastAsia="Times New Roman" w:hAnsi="Arial" w:cs="Arial"/>
          <w:noProof/>
          <w:color w:val="000000"/>
          <w:sz w:val="24"/>
          <w:szCs w:val="24"/>
          <w:lang w:eastAsia="pt-BR"/>
        </w:rPr>
        <w:t>(42)</w:t>
      </w:r>
      <w:r w:rsidR="001908D2">
        <w:rPr>
          <w:rFonts w:ascii="Arial" w:eastAsia="Times New Roman" w:hAnsi="Arial" w:cs="Arial"/>
          <w:color w:val="000000"/>
          <w:sz w:val="24"/>
          <w:szCs w:val="24"/>
          <w:lang w:eastAsia="pt-BR"/>
        </w:rPr>
        <w:fldChar w:fldCharType="end"/>
      </w:r>
      <w:r w:rsidR="00830F0A">
        <w:rPr>
          <w:rFonts w:ascii="Arial" w:eastAsia="Times New Roman" w:hAnsi="Arial" w:cs="Arial"/>
          <w:color w:val="000000"/>
          <w:sz w:val="24"/>
          <w:szCs w:val="24"/>
          <w:lang w:eastAsia="pt-BR"/>
        </w:rPr>
        <w:fldChar w:fldCharType="begin" w:fldLock="1"/>
      </w:r>
      <w:r w:rsidR="009C42F9">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830F0A">
        <w:rPr>
          <w:rFonts w:ascii="Arial" w:eastAsia="Times New Roman" w:hAnsi="Arial" w:cs="Arial"/>
          <w:color w:val="000000"/>
          <w:sz w:val="24"/>
          <w:szCs w:val="24"/>
          <w:lang w:eastAsia="pt-BR"/>
        </w:rPr>
        <w:fldChar w:fldCharType="separate"/>
      </w:r>
      <w:r w:rsidR="00830F0A" w:rsidRPr="00830F0A">
        <w:rPr>
          <w:rFonts w:ascii="Arial" w:eastAsia="Times New Roman" w:hAnsi="Arial" w:cs="Arial"/>
          <w:noProof/>
          <w:color w:val="000000"/>
          <w:sz w:val="24"/>
          <w:szCs w:val="24"/>
          <w:lang w:eastAsia="pt-BR"/>
        </w:rPr>
        <w:t>(13)</w:t>
      </w:r>
      <w:r w:rsidR="00830F0A">
        <w:rPr>
          <w:rFonts w:ascii="Arial" w:eastAsia="Times New Roman" w:hAnsi="Arial" w:cs="Arial"/>
          <w:color w:val="000000"/>
          <w:sz w:val="24"/>
          <w:szCs w:val="24"/>
          <w:lang w:eastAsia="pt-BR"/>
        </w:rPr>
        <w:fldChar w:fldCharType="end"/>
      </w:r>
      <w:r w:rsidR="00481579">
        <w:rPr>
          <w:rFonts w:ascii="Arial" w:eastAsia="Times New Roman" w:hAnsi="Arial" w:cs="Arial"/>
          <w:color w:val="000000"/>
          <w:sz w:val="24"/>
          <w:szCs w:val="24"/>
          <w:lang w:eastAsia="pt-BR"/>
        </w:rPr>
        <w:t xml:space="preserve">. </w:t>
      </w:r>
    </w:p>
    <w:p w14:paraId="0E279EE8" w14:textId="6DB638A3" w:rsidR="00087FBA" w:rsidRPr="008C41D5" w:rsidRDefault="00500777" w:rsidP="007D1E04">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Para a</w:t>
      </w:r>
      <w:r w:rsidR="00087FBA" w:rsidRPr="008C41D5">
        <w:rPr>
          <w:rFonts w:ascii="Arial" w:eastAsia="Times New Roman" w:hAnsi="Arial" w:cs="Arial"/>
          <w:color w:val="000000"/>
          <w:sz w:val="24"/>
          <w:szCs w:val="24"/>
          <w:lang w:eastAsia="pt-BR"/>
        </w:rPr>
        <w:t xml:space="preserve"> aplicação do roller</w:t>
      </w:r>
      <w:r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é recomendável dividir em áreas, </w:t>
      </w:r>
      <w:r w:rsidR="004E683C" w:rsidRPr="008C41D5">
        <w:rPr>
          <w:rFonts w:ascii="Arial" w:eastAsia="Times New Roman" w:hAnsi="Arial" w:cs="Arial"/>
          <w:color w:val="000000"/>
          <w:sz w:val="24"/>
          <w:szCs w:val="24"/>
          <w:lang w:eastAsia="pt-BR"/>
        </w:rPr>
        <w:t>lembrando</w:t>
      </w:r>
      <w:r w:rsidR="00087FBA" w:rsidRPr="008C41D5">
        <w:rPr>
          <w:rFonts w:ascii="Arial" w:eastAsia="Times New Roman" w:hAnsi="Arial" w:cs="Arial"/>
          <w:color w:val="000000"/>
          <w:sz w:val="24"/>
          <w:szCs w:val="24"/>
          <w:lang w:eastAsia="pt-BR"/>
        </w:rPr>
        <w:t xml:space="preserve"> que é de extrema importância o uso do roller ser individual, estéril de fábrica e com registro na ANVISA (Agência Nacional de Vigilância Sanitária)</w:t>
      </w:r>
      <w:r w:rsidR="006904D6" w:rsidRPr="008C41D5">
        <w:rPr>
          <w:rFonts w:ascii="Arial" w:eastAsia="Times New Roman" w:hAnsi="Arial" w:cs="Arial"/>
          <w:color w:val="000000"/>
          <w:sz w:val="24"/>
          <w:szCs w:val="24"/>
          <w:lang w:eastAsia="pt-BR"/>
        </w:rPr>
        <w:t xml:space="preserve">. Dividir em </w:t>
      </w:r>
      <w:r w:rsidRPr="008C41D5">
        <w:rPr>
          <w:rFonts w:ascii="Arial" w:eastAsia="Times New Roman" w:hAnsi="Arial" w:cs="Arial"/>
          <w:color w:val="000000"/>
          <w:sz w:val="24"/>
          <w:szCs w:val="24"/>
          <w:lang w:eastAsia="pt-BR"/>
        </w:rPr>
        <w:t xml:space="preserve">pequenos </w:t>
      </w:r>
      <w:r w:rsidR="00087FBA" w:rsidRPr="008C41D5">
        <w:rPr>
          <w:rFonts w:ascii="Arial" w:eastAsia="Times New Roman" w:hAnsi="Arial" w:cs="Arial"/>
          <w:color w:val="000000"/>
          <w:sz w:val="24"/>
          <w:szCs w:val="24"/>
          <w:lang w:eastAsia="pt-BR"/>
        </w:rPr>
        <w:t>quadrantes e trabalhar em pequenas regiões</w:t>
      </w:r>
      <w:r w:rsidRPr="008C41D5">
        <w:rPr>
          <w:rFonts w:ascii="Arial" w:eastAsia="Times New Roman" w:hAnsi="Arial" w:cs="Arial"/>
          <w:color w:val="000000"/>
          <w:sz w:val="24"/>
          <w:szCs w:val="24"/>
          <w:lang w:eastAsia="pt-BR"/>
        </w:rPr>
        <w:t>. A</w:t>
      </w:r>
      <w:r w:rsidR="00087FBA" w:rsidRPr="008C41D5">
        <w:rPr>
          <w:rFonts w:ascii="Arial" w:eastAsia="Times New Roman" w:hAnsi="Arial" w:cs="Arial"/>
          <w:color w:val="000000"/>
          <w:sz w:val="24"/>
          <w:szCs w:val="24"/>
          <w:lang w:eastAsia="pt-BR"/>
        </w:rPr>
        <w:t xml:space="preserve"> sequência sugerida é</w:t>
      </w:r>
      <w:r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começar pela a testa pois é uma área com extensão óssea proeminente e portanto mais dolorida</w:t>
      </w:r>
      <w:r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seguida </w:t>
      </w:r>
      <w:r w:rsidRPr="008C41D5">
        <w:rPr>
          <w:rFonts w:ascii="Arial" w:eastAsia="Times New Roman" w:hAnsi="Arial" w:cs="Arial"/>
          <w:color w:val="000000"/>
          <w:sz w:val="24"/>
          <w:szCs w:val="24"/>
          <w:lang w:eastAsia="pt-BR"/>
        </w:rPr>
        <w:t>pela</w:t>
      </w:r>
      <w:r w:rsidR="00087FBA" w:rsidRPr="008C41D5">
        <w:rPr>
          <w:rFonts w:ascii="Arial" w:eastAsia="Times New Roman" w:hAnsi="Arial" w:cs="Arial"/>
          <w:color w:val="000000"/>
          <w:sz w:val="24"/>
          <w:szCs w:val="24"/>
          <w:lang w:eastAsia="pt-BR"/>
        </w:rPr>
        <w:t xml:space="preserve"> região da bochecha (músculo bucinador)</w:t>
      </w:r>
      <w:r w:rsidR="00481579">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lateralmente da cavidade oral e o queixo</w:t>
      </w:r>
      <w:r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nariz e o buço </w:t>
      </w:r>
      <w:r w:rsidRPr="008C41D5">
        <w:rPr>
          <w:rFonts w:ascii="Arial" w:eastAsia="Times New Roman" w:hAnsi="Arial" w:cs="Arial"/>
          <w:color w:val="000000"/>
          <w:sz w:val="24"/>
          <w:szCs w:val="24"/>
          <w:lang w:eastAsia="pt-BR"/>
        </w:rPr>
        <w:t xml:space="preserve">deixando por último, </w:t>
      </w:r>
      <w:r w:rsidR="00087FBA" w:rsidRPr="008C41D5">
        <w:rPr>
          <w:rFonts w:ascii="Arial" w:eastAsia="Times New Roman" w:hAnsi="Arial" w:cs="Arial"/>
          <w:color w:val="000000"/>
          <w:sz w:val="24"/>
          <w:szCs w:val="24"/>
          <w:lang w:eastAsia="pt-BR"/>
        </w:rPr>
        <w:t xml:space="preserve">pelo fato que essas regiões </w:t>
      </w:r>
      <w:r w:rsidRPr="008C41D5">
        <w:rPr>
          <w:rFonts w:ascii="Arial" w:eastAsia="Times New Roman" w:hAnsi="Arial" w:cs="Arial"/>
          <w:color w:val="000000"/>
          <w:sz w:val="24"/>
          <w:szCs w:val="24"/>
          <w:lang w:eastAsia="pt-BR"/>
        </w:rPr>
        <w:t>serem</w:t>
      </w:r>
      <w:r w:rsidR="00087FBA" w:rsidRPr="008C41D5">
        <w:rPr>
          <w:rFonts w:ascii="Arial" w:eastAsia="Times New Roman" w:hAnsi="Arial" w:cs="Arial"/>
          <w:color w:val="000000"/>
          <w:sz w:val="24"/>
          <w:szCs w:val="24"/>
          <w:lang w:eastAsia="pt-BR"/>
        </w:rPr>
        <w:t xml:space="preserve"> mais dolorosas</w:t>
      </w:r>
      <w:r w:rsidR="00481579">
        <w:rPr>
          <w:rFonts w:ascii="Arial" w:eastAsia="Times New Roman" w:hAnsi="Arial" w:cs="Arial"/>
          <w:color w:val="000000"/>
          <w:sz w:val="24"/>
          <w:szCs w:val="24"/>
          <w:lang w:eastAsia="pt-BR"/>
        </w:rPr>
        <w:t xml:space="preserve"> </w:t>
      </w:r>
      <w:r w:rsidR="001908D2">
        <w:rPr>
          <w:rFonts w:ascii="Arial" w:eastAsia="Times New Roman" w:hAnsi="Arial" w:cs="Arial"/>
          <w:color w:val="000000"/>
          <w:sz w:val="24"/>
          <w:szCs w:val="24"/>
          <w:lang w:eastAsia="pt-BR"/>
        </w:rPr>
        <w:fldChar w:fldCharType="begin" w:fldLock="1"/>
      </w:r>
      <w:r w:rsidR="00DB46D8">
        <w:rPr>
          <w:rFonts w:ascii="Arial" w:eastAsia="Times New Roman" w:hAnsi="Arial" w:cs="Arial"/>
          <w:color w:val="000000"/>
          <w:sz w:val="24"/>
          <w:szCs w:val="24"/>
          <w:lang w:eastAsia="pt-BR"/>
        </w:rPr>
        <w:instrText>ADDIN CSL_CITATION {"citationItems":[{"id":"ITEM-1","itemData":{"author":[{"dropping-particle":"","family":"Cosmetologia","given":"À","non-dropping-particle":"","parse-names":false,"suffix":""},{"dropping-particle":"","family":"Costa","given":"Kamila Tavares","non-dropping-particle":"","parse-names":false,"suffix":""},{"dropping-particle":"","family":"Sousa","given":"Ailayne Silva","non-dropping-particle":"","parse-names":false,"suffix":""},{"dropping-particle":"","family":"Magalhães","given":"Bianca De Souza","non-dropping-particle":"","parse-names":false,"suffix":""},{"dropping-particle":"De","family":"Souza","given":"Aline Cavalcante","non-dropping-particle":"","parse-names":false,"suffix":""},{"dropping-particle":"","family":"Ferreira","given":"Suellen Gomes","non-dropping-particle":"","parse-names":false,"suffix":""},{"dropping-particle":"De","family":"Oliveira","given":"Aline Zulte","non-dropping-particle":"","parse-names":false,"suffix":""}],"id":"ITEM-1","issued":{"date-parts":[["0"]]},"page":"44-49","title":"ReBIS Revista Brasileira Interdisciplinar de Saúde MICROAGULHAMENTO NO TRATAMENTO DE ESTRIAS ASSOCIADO MICROAGULATION IN STRETCH MARKS TREATMENT ASSOCIATED WITH COSMETOLOGY ReBIS Revista Brasileira Interdisciplinar de Saúde","type":"article-journal"},"uris":["http://www.mendeley.com/documents/?uuid=67df8005-ff49-4b1a-95a0-00b6ad2b477b"]}],"mendeley":{"formattedCitation":"(18)","plainTextFormattedCitation":"(18)","previouslyFormattedCitation":"(18)"},"properties":{"noteIndex":0},"schema":"https://github.com/citation-style-language/schema/raw/master/csl-citation.json"}</w:instrText>
      </w:r>
      <w:r w:rsidR="001908D2">
        <w:rPr>
          <w:rFonts w:ascii="Arial" w:eastAsia="Times New Roman" w:hAnsi="Arial" w:cs="Arial"/>
          <w:color w:val="000000"/>
          <w:sz w:val="24"/>
          <w:szCs w:val="24"/>
          <w:lang w:eastAsia="pt-BR"/>
        </w:rPr>
        <w:fldChar w:fldCharType="separate"/>
      </w:r>
      <w:r w:rsidR="001908D2" w:rsidRPr="001908D2">
        <w:rPr>
          <w:rFonts w:ascii="Arial" w:eastAsia="Times New Roman" w:hAnsi="Arial" w:cs="Arial"/>
          <w:noProof/>
          <w:color w:val="000000"/>
          <w:sz w:val="24"/>
          <w:szCs w:val="24"/>
          <w:lang w:eastAsia="pt-BR"/>
        </w:rPr>
        <w:t>(18)</w:t>
      </w:r>
      <w:r w:rsidR="001908D2">
        <w:rPr>
          <w:rFonts w:ascii="Arial" w:eastAsia="Times New Roman" w:hAnsi="Arial" w:cs="Arial"/>
          <w:color w:val="000000"/>
          <w:sz w:val="24"/>
          <w:szCs w:val="24"/>
          <w:lang w:eastAsia="pt-BR"/>
        </w:rPr>
        <w:fldChar w:fldCharType="end"/>
      </w:r>
      <w:r w:rsidR="00DB46D8">
        <w:rPr>
          <w:rFonts w:ascii="Arial" w:eastAsia="Times New Roman" w:hAnsi="Arial" w:cs="Arial"/>
          <w:color w:val="000000"/>
          <w:sz w:val="24"/>
          <w:szCs w:val="24"/>
          <w:lang w:eastAsia="pt-BR"/>
        </w:rPr>
        <w:fldChar w:fldCharType="begin" w:fldLock="1"/>
      </w:r>
      <w:r w:rsidR="000939D3">
        <w:rPr>
          <w:rFonts w:ascii="Arial" w:eastAsia="Times New Roman" w:hAnsi="Arial" w:cs="Arial"/>
          <w:color w:val="000000"/>
          <w:sz w:val="24"/>
          <w:szCs w:val="24"/>
          <w:lang w:eastAsia="pt-BR"/>
        </w:rPr>
        <w:instrText>ADDIN CSL_CITATION {"citationItems":[{"id":"ITEM-1","itemData":{"author":[{"dropping-particle":"","family":"Sinigaglia","given":"Giovana","non-dropping-particle":"","parse-names":false,"suffix":""},{"dropping-particle":"","family":"Führ","given":"Tanise","non-dropping-particle":"","parse-names":false,"suffix":""}],"id":"ITEM-1","issued":{"date-parts":[["2019"]]},"page":"18-31","title":"Microagulhamento : Uma Alternativa No","type":"article-journal"},"uris":["http://www.mendeley.com/documents/?uuid=f6eba939-f14d-43d1-a794-c1372ab04055"]}],"mendeley":{"formattedCitation":"(23)","plainTextFormattedCitation":"(23)","previouslyFormattedCitation":"(23)"},"properties":{"noteIndex":0},"schema":"https://github.com/citation-style-language/schema/raw/master/csl-citation.json"}</w:instrText>
      </w:r>
      <w:r w:rsidR="00DB46D8">
        <w:rPr>
          <w:rFonts w:ascii="Arial" w:eastAsia="Times New Roman" w:hAnsi="Arial" w:cs="Arial"/>
          <w:color w:val="000000"/>
          <w:sz w:val="24"/>
          <w:szCs w:val="24"/>
          <w:lang w:eastAsia="pt-BR"/>
        </w:rPr>
        <w:fldChar w:fldCharType="separate"/>
      </w:r>
      <w:r w:rsidR="00DB46D8" w:rsidRPr="00DB46D8">
        <w:rPr>
          <w:rFonts w:ascii="Arial" w:eastAsia="Times New Roman" w:hAnsi="Arial" w:cs="Arial"/>
          <w:noProof/>
          <w:color w:val="000000"/>
          <w:sz w:val="24"/>
          <w:szCs w:val="24"/>
          <w:lang w:eastAsia="pt-BR"/>
        </w:rPr>
        <w:t>(23)</w:t>
      </w:r>
      <w:r w:rsidR="00DB46D8">
        <w:rPr>
          <w:rFonts w:ascii="Arial" w:eastAsia="Times New Roman" w:hAnsi="Arial" w:cs="Arial"/>
          <w:color w:val="000000"/>
          <w:sz w:val="24"/>
          <w:szCs w:val="24"/>
          <w:lang w:eastAsia="pt-BR"/>
        </w:rPr>
        <w:fldChar w:fldCharType="end"/>
      </w:r>
      <w:r w:rsidR="00DB46D8">
        <w:rPr>
          <w:rFonts w:ascii="Arial" w:eastAsia="Times New Roman" w:hAnsi="Arial" w:cs="Arial"/>
          <w:color w:val="000000"/>
          <w:sz w:val="24"/>
          <w:szCs w:val="24"/>
          <w:lang w:eastAsia="pt-BR"/>
        </w:rPr>
        <w:fldChar w:fldCharType="begin" w:fldLock="1"/>
      </w:r>
      <w:r w:rsidR="00DB46D8">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DB46D8">
        <w:rPr>
          <w:rFonts w:ascii="Arial" w:eastAsia="Times New Roman" w:hAnsi="Arial" w:cs="Arial"/>
          <w:color w:val="000000"/>
          <w:sz w:val="24"/>
          <w:szCs w:val="24"/>
          <w:lang w:eastAsia="pt-BR"/>
        </w:rPr>
        <w:fldChar w:fldCharType="separate"/>
      </w:r>
      <w:r w:rsidR="00DB46D8" w:rsidRPr="00DB46D8">
        <w:rPr>
          <w:rFonts w:ascii="Arial" w:eastAsia="Times New Roman" w:hAnsi="Arial" w:cs="Arial"/>
          <w:noProof/>
          <w:color w:val="000000"/>
          <w:sz w:val="24"/>
          <w:szCs w:val="24"/>
          <w:lang w:eastAsia="pt-BR"/>
        </w:rPr>
        <w:t>(30)</w:t>
      </w:r>
      <w:r w:rsidR="00DB46D8">
        <w:rPr>
          <w:rFonts w:ascii="Arial" w:eastAsia="Times New Roman" w:hAnsi="Arial" w:cs="Arial"/>
          <w:color w:val="000000"/>
          <w:sz w:val="24"/>
          <w:szCs w:val="24"/>
          <w:lang w:eastAsia="pt-BR"/>
        </w:rPr>
        <w:fldChar w:fldCharType="end"/>
      </w:r>
      <w:r w:rsidR="00481579">
        <w:rPr>
          <w:rFonts w:ascii="Arial" w:eastAsia="Times New Roman" w:hAnsi="Arial" w:cs="Arial"/>
          <w:color w:val="000000"/>
          <w:sz w:val="24"/>
          <w:szCs w:val="24"/>
          <w:lang w:eastAsia="pt-BR"/>
        </w:rPr>
        <w:t xml:space="preserve">. </w:t>
      </w:r>
      <w:r w:rsidR="00DB46D8" w:rsidRPr="008C41D5">
        <w:rPr>
          <w:rFonts w:ascii="Arial" w:eastAsia="Times New Roman" w:hAnsi="Arial" w:cs="Arial"/>
          <w:color w:val="000000"/>
          <w:sz w:val="24"/>
          <w:szCs w:val="24"/>
          <w:lang w:eastAsia="pt-BR"/>
        </w:rPr>
        <w:t xml:space="preserve"> </w:t>
      </w:r>
    </w:p>
    <w:p w14:paraId="7E989849" w14:textId="77777777" w:rsidR="00D10681" w:rsidRPr="008C41D5" w:rsidRDefault="00D10681" w:rsidP="007D1E04">
      <w:pPr>
        <w:spacing w:after="0" w:line="360" w:lineRule="auto"/>
        <w:ind w:firstLine="284"/>
        <w:jc w:val="both"/>
        <w:rPr>
          <w:rFonts w:ascii="Arial" w:eastAsia="Times New Roman" w:hAnsi="Arial" w:cs="Arial"/>
          <w:color w:val="000000"/>
          <w:sz w:val="24"/>
          <w:szCs w:val="24"/>
          <w:lang w:eastAsia="pt-BR"/>
        </w:rPr>
      </w:pPr>
    </w:p>
    <w:p w14:paraId="6E0FC8DB" w14:textId="7240F7AD" w:rsidR="00B55E81" w:rsidRPr="008C41D5" w:rsidRDefault="00527DAA" w:rsidP="004E683C">
      <w:pPr>
        <w:spacing w:after="0" w:line="360" w:lineRule="auto"/>
        <w:ind w:firstLine="993"/>
        <w:rPr>
          <w:rFonts w:ascii="Arial" w:eastAsia="Times New Roman" w:hAnsi="Arial" w:cs="Arial"/>
          <w:color w:val="000000"/>
          <w:sz w:val="24"/>
          <w:szCs w:val="24"/>
          <w:lang w:eastAsia="pt-BR"/>
        </w:rPr>
      </w:pPr>
      <w:r w:rsidRPr="008C41D5">
        <w:rPr>
          <w:rFonts w:ascii="Arial" w:eastAsia="Times New Roman" w:hAnsi="Arial" w:cs="Arial"/>
          <w:b/>
          <w:color w:val="000000"/>
          <w:sz w:val="24"/>
          <w:szCs w:val="24"/>
          <w:lang w:eastAsia="pt-BR"/>
        </w:rPr>
        <w:t xml:space="preserve">Figura </w:t>
      </w:r>
      <w:r w:rsidR="00481579">
        <w:rPr>
          <w:rFonts w:ascii="Arial" w:eastAsia="Times New Roman" w:hAnsi="Arial" w:cs="Arial"/>
          <w:b/>
          <w:color w:val="000000"/>
          <w:sz w:val="24"/>
          <w:szCs w:val="24"/>
          <w:lang w:eastAsia="pt-BR"/>
        </w:rPr>
        <w:t>9</w:t>
      </w:r>
      <w:r w:rsidRPr="008C41D5">
        <w:rPr>
          <w:rFonts w:ascii="Arial" w:eastAsia="Times New Roman" w:hAnsi="Arial" w:cs="Arial"/>
          <w:b/>
          <w:color w:val="000000"/>
          <w:sz w:val="24"/>
          <w:szCs w:val="24"/>
          <w:lang w:eastAsia="pt-BR"/>
        </w:rPr>
        <w:t>.</w:t>
      </w:r>
      <w:r w:rsidR="00B55E81" w:rsidRPr="008C41D5">
        <w:rPr>
          <w:rFonts w:ascii="Arial" w:eastAsia="Times New Roman" w:hAnsi="Arial" w:cs="Arial"/>
          <w:color w:val="000000"/>
          <w:sz w:val="24"/>
          <w:szCs w:val="24"/>
          <w:lang w:eastAsia="pt-BR"/>
        </w:rPr>
        <w:t xml:space="preserve">  Direç</w:t>
      </w:r>
      <w:r w:rsidR="004E683C" w:rsidRPr="008C41D5">
        <w:rPr>
          <w:rFonts w:ascii="Arial" w:eastAsia="Times New Roman" w:hAnsi="Arial" w:cs="Arial"/>
          <w:color w:val="000000"/>
          <w:sz w:val="24"/>
          <w:szCs w:val="24"/>
          <w:lang w:eastAsia="pt-BR"/>
        </w:rPr>
        <w:t xml:space="preserve">ões de aplicação do </w:t>
      </w:r>
      <w:r w:rsidR="00B55E81" w:rsidRPr="008C41D5">
        <w:rPr>
          <w:rFonts w:ascii="Arial" w:eastAsia="Times New Roman" w:hAnsi="Arial" w:cs="Arial"/>
          <w:color w:val="000000"/>
          <w:sz w:val="24"/>
          <w:szCs w:val="24"/>
          <w:lang w:eastAsia="pt-BR"/>
        </w:rPr>
        <w:t>roller.</w:t>
      </w:r>
    </w:p>
    <w:p w14:paraId="6E996E5F" w14:textId="77777777" w:rsidR="00B55E81" w:rsidRPr="008C41D5" w:rsidRDefault="00B55E81" w:rsidP="004E683C">
      <w:pPr>
        <w:spacing w:after="0" w:line="360" w:lineRule="auto"/>
        <w:ind w:firstLine="284"/>
        <w:jc w:val="center"/>
        <w:rPr>
          <w:rFonts w:ascii="Arial" w:eastAsia="Times New Roman" w:hAnsi="Arial" w:cs="Arial"/>
          <w:color w:val="000000"/>
          <w:sz w:val="24"/>
          <w:szCs w:val="24"/>
          <w:lang w:eastAsia="pt-BR"/>
        </w:rPr>
      </w:pPr>
    </w:p>
    <w:p w14:paraId="6B766866" w14:textId="61857884" w:rsidR="00D10681" w:rsidRPr="008C41D5" w:rsidRDefault="00D10681" w:rsidP="004E683C">
      <w:pPr>
        <w:spacing w:after="0" w:line="240" w:lineRule="auto"/>
        <w:ind w:firstLine="284"/>
        <w:jc w:val="center"/>
        <w:rPr>
          <w:rFonts w:ascii="Arial" w:eastAsia="Times New Roman" w:hAnsi="Arial" w:cs="Arial"/>
          <w:color w:val="000000"/>
          <w:sz w:val="24"/>
          <w:szCs w:val="24"/>
          <w:lang w:eastAsia="pt-BR"/>
        </w:rPr>
      </w:pPr>
      <w:r w:rsidRPr="008C41D5">
        <w:rPr>
          <w:rFonts w:ascii="Arial" w:eastAsia="Times New Roman" w:hAnsi="Arial" w:cs="Arial"/>
          <w:noProof/>
          <w:color w:val="000000"/>
          <w:sz w:val="24"/>
          <w:szCs w:val="24"/>
          <w:lang w:eastAsia="pt-BR"/>
        </w:rPr>
        <w:drawing>
          <wp:inline distT="0" distB="0" distL="0" distR="0" wp14:anchorId="6962CC67" wp14:editId="14428922">
            <wp:extent cx="4171950" cy="2932809"/>
            <wp:effectExtent l="0" t="0" r="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ro 12.jpg"/>
                    <pic:cNvPicPr/>
                  </pic:nvPicPr>
                  <pic:blipFill>
                    <a:blip r:embed="rId16">
                      <a:extLst>
                        <a:ext uri="{BEBA8EAE-BF5A-486C-A8C5-ECC9F3942E4B}">
                          <a14:imgProps xmlns:a14="http://schemas.microsoft.com/office/drawing/2010/main">
                            <a14:imgLayer r:embed="rId1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4217584" cy="2964889"/>
                    </a:xfrm>
                    <a:prstGeom prst="rect">
                      <a:avLst/>
                    </a:prstGeom>
                  </pic:spPr>
                </pic:pic>
              </a:graphicData>
            </a:graphic>
          </wp:inline>
        </w:drawing>
      </w:r>
    </w:p>
    <w:p w14:paraId="586D58BD" w14:textId="77777777" w:rsidR="004E683C" w:rsidRPr="008C41D5" w:rsidRDefault="004E683C" w:rsidP="004E683C">
      <w:pPr>
        <w:spacing w:after="0" w:line="240" w:lineRule="auto"/>
        <w:ind w:firstLine="284"/>
        <w:jc w:val="center"/>
        <w:rPr>
          <w:rFonts w:ascii="Arial" w:eastAsia="Times New Roman" w:hAnsi="Arial" w:cs="Arial"/>
          <w:color w:val="000000"/>
          <w:sz w:val="24"/>
          <w:szCs w:val="24"/>
          <w:lang w:eastAsia="pt-BR"/>
        </w:rPr>
      </w:pPr>
    </w:p>
    <w:p w14:paraId="2B9A60E5" w14:textId="23CD8669" w:rsidR="00226454" w:rsidRPr="008C41D5" w:rsidRDefault="005E0959" w:rsidP="005E0959">
      <w:pPr>
        <w:spacing w:before="240" w:after="0" w:line="240" w:lineRule="auto"/>
        <w:ind w:firstLine="284"/>
        <w:jc w:val="center"/>
        <w:rPr>
          <w:rFonts w:ascii="Arial" w:eastAsia="Times New Roman" w:hAnsi="Arial" w:cs="Arial"/>
          <w:color w:val="222222"/>
          <w:lang w:eastAsia="pt-BR"/>
        </w:rPr>
      </w:pPr>
      <w:r>
        <w:rPr>
          <w:rFonts w:ascii="Arial" w:eastAsia="Times New Roman" w:hAnsi="Arial" w:cs="Arial"/>
          <w:b/>
          <w:bCs/>
          <w:color w:val="000000"/>
          <w:sz w:val="24"/>
          <w:szCs w:val="24"/>
          <w:lang w:eastAsia="pt-BR"/>
        </w:rPr>
        <w:t>Fonte:</w:t>
      </w:r>
      <w:r w:rsidR="00226454" w:rsidRPr="008C41D5">
        <w:rPr>
          <w:rFonts w:ascii="Arial" w:eastAsia="Times New Roman" w:hAnsi="Arial" w:cs="Arial"/>
          <w:b/>
          <w:bCs/>
          <w:color w:val="000000"/>
          <w:lang w:eastAsia="pt-BR"/>
        </w:rPr>
        <w:t xml:space="preserve"> </w:t>
      </w:r>
      <w:r w:rsidR="00226454" w:rsidRPr="008C41D5">
        <w:rPr>
          <w:rFonts w:ascii="Arial" w:eastAsia="Times New Roman" w:hAnsi="Arial" w:cs="Arial"/>
          <w:color w:val="000000"/>
          <w:lang w:eastAsia="pt-BR"/>
        </w:rPr>
        <w:t>(</w:t>
      </w:r>
      <w:r w:rsidR="00226454" w:rsidRPr="008C41D5">
        <w:rPr>
          <w:rFonts w:ascii="Arial" w:eastAsia="Times New Roman" w:hAnsi="Arial" w:cs="Arial"/>
          <w:color w:val="222222"/>
          <w:lang w:eastAsia="pt-BR"/>
        </w:rPr>
        <w:t>DE ANDRADE LIMA; DE ANDRADE LIMA; TAKANO, 2013).</w:t>
      </w:r>
    </w:p>
    <w:p w14:paraId="5C83F17A" w14:textId="77777777" w:rsidR="00226454" w:rsidRPr="008C41D5" w:rsidRDefault="00226454" w:rsidP="00226454">
      <w:pPr>
        <w:pStyle w:val="PargrafodaLista"/>
        <w:spacing w:after="0" w:line="360" w:lineRule="auto"/>
        <w:ind w:left="1500"/>
        <w:jc w:val="both"/>
        <w:rPr>
          <w:rFonts w:ascii="Arial" w:eastAsia="Times New Roman" w:hAnsi="Arial" w:cs="Arial"/>
          <w:b/>
          <w:bCs/>
          <w:sz w:val="24"/>
          <w:szCs w:val="24"/>
          <w:lang w:eastAsia="pt-BR"/>
        </w:rPr>
      </w:pPr>
    </w:p>
    <w:p w14:paraId="389007AB" w14:textId="70977D00" w:rsidR="00D10681" w:rsidRPr="008C41D5" w:rsidRDefault="00D10681" w:rsidP="004E683C">
      <w:pPr>
        <w:spacing w:after="0" w:line="240" w:lineRule="auto"/>
        <w:ind w:firstLine="1134"/>
        <w:rPr>
          <w:rFonts w:ascii="Arial" w:eastAsia="Times New Roman" w:hAnsi="Arial" w:cs="Arial"/>
          <w:b/>
          <w:bCs/>
          <w:color w:val="000000"/>
          <w:sz w:val="24"/>
          <w:szCs w:val="24"/>
          <w:lang w:eastAsia="pt-BR"/>
        </w:rPr>
      </w:pPr>
    </w:p>
    <w:p w14:paraId="7EA35711" w14:textId="77777777" w:rsidR="00066099" w:rsidRPr="008C41D5" w:rsidRDefault="00066099" w:rsidP="004E683C">
      <w:pPr>
        <w:spacing w:after="0" w:line="240" w:lineRule="auto"/>
        <w:ind w:firstLine="1134"/>
        <w:rPr>
          <w:rFonts w:ascii="Arial" w:eastAsia="Times New Roman" w:hAnsi="Arial" w:cs="Arial"/>
          <w:b/>
          <w:bCs/>
          <w:color w:val="000000"/>
          <w:sz w:val="24"/>
          <w:szCs w:val="24"/>
          <w:lang w:eastAsia="pt-BR"/>
        </w:rPr>
      </w:pPr>
    </w:p>
    <w:p w14:paraId="137CAF0F" w14:textId="10989351" w:rsidR="00500777" w:rsidRPr="008C41D5" w:rsidRDefault="00087FBA" w:rsidP="004E683C">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A maioria dos autores aconselha</w:t>
      </w:r>
      <w:r w:rsidR="00500777"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deslizar o roller em várias direções</w:t>
      </w:r>
      <w:r w:rsidR="00500777" w:rsidRPr="008C41D5">
        <w:rPr>
          <w:rFonts w:ascii="Arial" w:eastAsia="Times New Roman" w:hAnsi="Arial" w:cs="Arial"/>
          <w:color w:val="000000"/>
          <w:sz w:val="24"/>
          <w:szCs w:val="24"/>
          <w:lang w:eastAsia="pt-BR"/>
        </w:rPr>
        <w:t xml:space="preserve">, como, </w:t>
      </w:r>
      <w:r w:rsidRPr="008C41D5">
        <w:rPr>
          <w:rFonts w:ascii="Arial" w:eastAsia="Times New Roman" w:hAnsi="Arial" w:cs="Arial"/>
          <w:color w:val="000000"/>
          <w:sz w:val="24"/>
          <w:szCs w:val="24"/>
          <w:lang w:eastAsia="pt-BR"/>
        </w:rPr>
        <w:t xml:space="preserve">na </w:t>
      </w:r>
      <w:r w:rsidR="00563756" w:rsidRPr="008C41D5">
        <w:rPr>
          <w:rFonts w:ascii="Arial" w:eastAsia="Times New Roman" w:hAnsi="Arial" w:cs="Arial"/>
          <w:color w:val="000000"/>
          <w:sz w:val="24"/>
          <w:szCs w:val="24"/>
          <w:lang w:eastAsia="pt-BR"/>
        </w:rPr>
        <w:t>vertical,</w:t>
      </w:r>
      <w:r w:rsidRPr="008C41D5">
        <w:rPr>
          <w:rFonts w:ascii="Arial" w:eastAsia="Times New Roman" w:hAnsi="Arial" w:cs="Arial"/>
          <w:color w:val="000000"/>
          <w:sz w:val="24"/>
          <w:szCs w:val="24"/>
          <w:lang w:eastAsia="pt-BR"/>
        </w:rPr>
        <w:t xml:space="preserve"> horizontal, diagonal direita e esquerda</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em torno de 10 vezes em cada direção</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totalizando 40 vezes</w:t>
      </w:r>
      <w:r w:rsidR="00481579">
        <w:rPr>
          <w:rFonts w:ascii="Arial" w:eastAsia="Times New Roman" w:hAnsi="Arial" w:cs="Arial"/>
          <w:color w:val="000000"/>
          <w:sz w:val="24"/>
          <w:szCs w:val="24"/>
          <w:lang w:eastAsia="pt-BR"/>
        </w:rPr>
        <w:t xml:space="preserve"> (Figura 9). </w:t>
      </w:r>
      <w:r w:rsidR="00500777" w:rsidRPr="008C41D5">
        <w:rPr>
          <w:rFonts w:ascii="Arial" w:eastAsia="Times New Roman" w:hAnsi="Arial" w:cs="Arial"/>
          <w:color w:val="000000"/>
          <w:sz w:val="24"/>
          <w:szCs w:val="24"/>
          <w:lang w:eastAsia="pt-BR"/>
        </w:rPr>
        <w:t>É</w:t>
      </w:r>
      <w:r w:rsidRPr="008C41D5">
        <w:rPr>
          <w:rFonts w:ascii="Arial" w:eastAsia="Times New Roman" w:hAnsi="Arial" w:cs="Arial"/>
          <w:color w:val="000000"/>
          <w:sz w:val="24"/>
          <w:szCs w:val="24"/>
          <w:lang w:eastAsia="pt-BR"/>
        </w:rPr>
        <w:t xml:space="preserve"> fundamental respeitar a pequena área que está sendo trabalhada para um melhor resultado.</w:t>
      </w:r>
      <w:r w:rsidR="006904D6"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Recomenda</w:t>
      </w:r>
      <w:r w:rsidR="00500777" w:rsidRPr="008C41D5">
        <w:rPr>
          <w:rFonts w:ascii="Arial" w:eastAsia="Times New Roman" w:hAnsi="Arial" w:cs="Arial"/>
          <w:color w:val="000000"/>
          <w:sz w:val="24"/>
          <w:szCs w:val="24"/>
          <w:lang w:eastAsia="pt-BR"/>
        </w:rPr>
        <w:t>-se</w:t>
      </w:r>
      <w:r w:rsidRPr="008C41D5">
        <w:rPr>
          <w:rFonts w:ascii="Arial" w:eastAsia="Times New Roman" w:hAnsi="Arial" w:cs="Arial"/>
          <w:color w:val="000000"/>
          <w:sz w:val="24"/>
          <w:szCs w:val="24"/>
          <w:lang w:eastAsia="pt-BR"/>
        </w:rPr>
        <w:t xml:space="preserve"> que sejam realizados no mesmo sentido primeiramente na horizontal pois é o sentido linfático</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depois na vertical</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e por último nas diagonais com exceção do centro da região frontal e nariz</w:t>
      </w:r>
      <w:r w:rsidR="00500777"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na qual sugere duas </w:t>
      </w:r>
      <w:r w:rsidR="006904D6" w:rsidRPr="008C41D5">
        <w:rPr>
          <w:rFonts w:ascii="Arial" w:eastAsia="Times New Roman" w:hAnsi="Arial" w:cs="Arial"/>
          <w:color w:val="000000"/>
          <w:sz w:val="24"/>
          <w:szCs w:val="24"/>
          <w:lang w:eastAsia="pt-BR"/>
        </w:rPr>
        <w:t>diagonais</w:t>
      </w:r>
      <w:r w:rsidR="00481579">
        <w:rPr>
          <w:rFonts w:ascii="Arial" w:eastAsia="Times New Roman" w:hAnsi="Arial" w:cs="Arial"/>
          <w:color w:val="000000"/>
          <w:sz w:val="24"/>
          <w:szCs w:val="24"/>
          <w:lang w:eastAsia="pt-BR"/>
        </w:rPr>
        <w:t xml:space="preserve"> </w:t>
      </w:r>
      <w:r w:rsidR="009C42F9">
        <w:rPr>
          <w:rFonts w:ascii="Arial" w:eastAsia="Times New Roman" w:hAnsi="Arial" w:cs="Arial"/>
          <w:color w:val="000000"/>
          <w:sz w:val="24"/>
          <w:szCs w:val="24"/>
          <w:lang w:eastAsia="pt-BR"/>
        </w:rPr>
        <w:fldChar w:fldCharType="begin" w:fldLock="1"/>
      </w:r>
      <w:r w:rsidR="00F576A3">
        <w:rPr>
          <w:rFonts w:ascii="Arial" w:eastAsia="Times New Roman" w:hAnsi="Arial" w:cs="Arial"/>
          <w:color w:val="000000"/>
          <w:sz w:val="24"/>
          <w:szCs w:val="24"/>
          <w:lang w:eastAsia="pt-BR"/>
        </w:rPr>
        <w:instrText>ADDIN CSL_CITATION {"citationItems":[{"id":"ITEM-1","itemData":{"abstract":"Segundo dados da Organização Mundial da Saúde, quase 250 milhões de pessoas ao redor do globo têm diabetes. A cada ano, sete milhões de indivíduos entram nessa estatística. Já no Brasil Sociedade Brasileira de Diabetes, estima-se que 12 milhões de pessoas tenham a doença, sendo que metade delas não sabe que possuem a doença. O diagnóstico do diabetes baseia-se fundamentalmente nas alterações da glicose plasmática de jejum ou após uma sobrecarga de glicose por via oral, a medida da glico-hemoglobina não apresenta acurácia diagnóstica adequada e não deve ser utilizada para o diagnóstico de diabetes. Existem quatro classificações para o Diabetes Mellitus: tipo 1 ou insulina dependente; tipo 2 ou não insulina dependente; gestacional e secundário a outras patologias. Método: Trata-se de uma revisão da literatura, no período de 2007 a 2017, no qual realizou-se uma consulta a livros, periódicos e artigos científicos. A busca foi realizada utilizando às terminologias cadastradas nos Descritores em Ciências da Saúde criados pela Biblioteca Virtual em Saúde. Considerações Finais: Com o advento da modernidade, o diabetes mellitus tipo 2 está cada vez mais presente entre a população, sua incidência e seu aparecimento é cada vez mais frequente em de países desenvolvidos ou em desenvolvimento com consequências devastadoras e irreversíveis. No Brasil é uma doença que vem sendo vista com grande preocupação, devido estar acometendo pessoas em idade produtiva, podemos ressaltar ainda que, a obesidade e o sedentarismo são molas propulsoras para o surgimento do diabetes mellitus tipo 2. PALAVRAS-CHAVE:","author":[{"dropping-particle":"","family":"ALBANO","given":"R.P.S1.","non-dropping-particle":"","parse-names":false,"suffix":""},{"dropping-particle":"","family":"PEREIRA","given":"L.P","non-dropping-particle":"","parse-names":false,"suffix":""},{"dropping-particle":"","family":"ASSIS","given":"I.B","non-dropping-particle":"","parse-names":false,"suffix":""}],"container-title":"Revista Saúde em Foco","id":"ITEM-1","issued":{"date-parts":[["2018"]]},"title":"MICROAGULHAMENTO – A TERAPIA QUE INDUZ A PRODUÇÃO DE COLÁGENO","type":"article-journal"},"uris":["http://www.mendeley.com/documents/?uuid=eca6807a-5e79-45f8-8cb5-3e95b790ed01"]}],"mendeley":{"formattedCitation":"(13)","plainTextFormattedCitation":"(13)","previouslyFormattedCitation":"(13)"},"properties":{"noteIndex":0},"schema":"https://github.com/citation-style-language/schema/raw/master/csl-citation.json"}</w:instrText>
      </w:r>
      <w:r w:rsidR="009C42F9">
        <w:rPr>
          <w:rFonts w:ascii="Arial" w:eastAsia="Times New Roman" w:hAnsi="Arial" w:cs="Arial"/>
          <w:color w:val="000000"/>
          <w:sz w:val="24"/>
          <w:szCs w:val="24"/>
          <w:lang w:eastAsia="pt-BR"/>
        </w:rPr>
        <w:fldChar w:fldCharType="separate"/>
      </w:r>
      <w:r w:rsidR="009C42F9" w:rsidRPr="009C42F9">
        <w:rPr>
          <w:rFonts w:ascii="Arial" w:eastAsia="Times New Roman" w:hAnsi="Arial" w:cs="Arial"/>
          <w:noProof/>
          <w:color w:val="000000"/>
          <w:sz w:val="24"/>
          <w:szCs w:val="24"/>
          <w:lang w:eastAsia="pt-BR"/>
        </w:rPr>
        <w:t>(13)</w:t>
      </w:r>
      <w:r w:rsidR="009C42F9">
        <w:rPr>
          <w:rFonts w:ascii="Arial" w:eastAsia="Times New Roman" w:hAnsi="Arial" w:cs="Arial"/>
          <w:color w:val="000000"/>
          <w:sz w:val="24"/>
          <w:szCs w:val="24"/>
          <w:lang w:eastAsia="pt-BR"/>
        </w:rPr>
        <w:fldChar w:fldCharType="end"/>
      </w:r>
      <w:r w:rsidR="009C42F9">
        <w:rPr>
          <w:rFonts w:ascii="Arial" w:eastAsia="Times New Roman" w:hAnsi="Arial" w:cs="Arial"/>
          <w:color w:val="000000"/>
          <w:sz w:val="24"/>
          <w:szCs w:val="24"/>
          <w:lang w:eastAsia="pt-BR"/>
        </w:rPr>
        <w:fldChar w:fldCharType="begin" w:fldLock="1"/>
      </w:r>
      <w:r w:rsidR="009C42F9">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9C42F9">
        <w:rPr>
          <w:rFonts w:ascii="Arial" w:eastAsia="Times New Roman" w:hAnsi="Arial" w:cs="Arial"/>
          <w:color w:val="000000"/>
          <w:sz w:val="24"/>
          <w:szCs w:val="24"/>
          <w:lang w:eastAsia="pt-BR"/>
        </w:rPr>
        <w:fldChar w:fldCharType="separate"/>
      </w:r>
      <w:r w:rsidR="009C42F9" w:rsidRPr="009C42F9">
        <w:rPr>
          <w:rFonts w:ascii="Arial" w:eastAsia="Times New Roman" w:hAnsi="Arial" w:cs="Arial"/>
          <w:noProof/>
          <w:color w:val="000000"/>
          <w:sz w:val="24"/>
          <w:szCs w:val="24"/>
          <w:lang w:eastAsia="pt-BR"/>
        </w:rPr>
        <w:t>(30)</w:t>
      </w:r>
      <w:r w:rsidR="009C42F9">
        <w:rPr>
          <w:rFonts w:ascii="Arial" w:eastAsia="Times New Roman" w:hAnsi="Arial" w:cs="Arial"/>
          <w:color w:val="000000"/>
          <w:sz w:val="24"/>
          <w:szCs w:val="24"/>
          <w:lang w:eastAsia="pt-BR"/>
        </w:rPr>
        <w:fldChar w:fldCharType="end"/>
      </w:r>
      <w:r w:rsidR="00481579">
        <w:rPr>
          <w:rFonts w:ascii="Arial" w:eastAsia="Times New Roman" w:hAnsi="Arial" w:cs="Arial"/>
          <w:color w:val="000000"/>
          <w:sz w:val="24"/>
          <w:szCs w:val="24"/>
          <w:lang w:eastAsia="pt-BR"/>
        </w:rPr>
        <w:t xml:space="preserve">. </w:t>
      </w:r>
      <w:r w:rsidR="006904D6" w:rsidRPr="008C41D5">
        <w:rPr>
          <w:rFonts w:ascii="Arial" w:eastAsia="Times New Roman" w:hAnsi="Arial" w:cs="Arial"/>
          <w:color w:val="000000"/>
          <w:sz w:val="24"/>
          <w:szCs w:val="24"/>
          <w:lang w:eastAsia="pt-BR"/>
        </w:rPr>
        <w:t xml:space="preserve"> </w:t>
      </w:r>
    </w:p>
    <w:p w14:paraId="10DBAEF9" w14:textId="5B2CEBB1" w:rsidR="008245E9" w:rsidRPr="008C41D5" w:rsidRDefault="006904D6" w:rsidP="004E683C">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Outro</w:t>
      </w:r>
      <w:r w:rsidR="00087FBA" w:rsidRPr="008C41D5">
        <w:rPr>
          <w:rFonts w:ascii="Arial" w:eastAsia="Times New Roman" w:hAnsi="Arial" w:cs="Arial"/>
          <w:color w:val="000000"/>
          <w:sz w:val="24"/>
          <w:szCs w:val="24"/>
          <w:lang w:eastAsia="pt-BR"/>
        </w:rPr>
        <w:t xml:space="preserve"> fator de extrema importância na técnica é a força exercida no roller, e o</w:t>
      </w:r>
      <w:r w:rsidR="004E683C" w:rsidRPr="008C41D5">
        <w:rPr>
          <w:rFonts w:ascii="Arial" w:eastAsia="Times New Roman" w:hAnsi="Arial" w:cs="Arial"/>
          <w:color w:val="000000"/>
          <w:sz w:val="24"/>
          <w:szCs w:val="24"/>
          <w:lang w:eastAsia="pt-BR"/>
        </w:rPr>
        <w:t xml:space="preserve"> t</w:t>
      </w:r>
      <w:r w:rsidR="00087FBA" w:rsidRPr="008C41D5">
        <w:rPr>
          <w:rFonts w:ascii="Arial" w:eastAsia="Times New Roman" w:hAnsi="Arial" w:cs="Arial"/>
          <w:color w:val="000000"/>
          <w:sz w:val="24"/>
          <w:szCs w:val="24"/>
          <w:lang w:eastAsia="pt-BR"/>
        </w:rPr>
        <w:t>amanh</w:t>
      </w:r>
      <w:r w:rsidR="004E683C" w:rsidRPr="008C41D5">
        <w:rPr>
          <w:rFonts w:ascii="Arial" w:eastAsia="Times New Roman" w:hAnsi="Arial" w:cs="Arial"/>
          <w:color w:val="000000"/>
          <w:sz w:val="24"/>
          <w:szCs w:val="24"/>
          <w:lang w:eastAsia="pt-BR"/>
        </w:rPr>
        <w:t>o</w:t>
      </w:r>
      <w:r w:rsidR="00087FBA" w:rsidRPr="008C41D5">
        <w:rPr>
          <w:rFonts w:ascii="Arial" w:eastAsia="Times New Roman" w:hAnsi="Arial" w:cs="Arial"/>
          <w:color w:val="000000"/>
          <w:sz w:val="24"/>
          <w:szCs w:val="24"/>
          <w:lang w:eastAsia="pt-BR"/>
        </w:rPr>
        <w:t xml:space="preserve"> da agulha que é utilizada.  A proposta citada</w:t>
      </w:r>
      <w:r w:rsidR="00481579">
        <w:rPr>
          <w:rFonts w:ascii="Arial" w:eastAsia="Times New Roman" w:hAnsi="Arial" w:cs="Arial"/>
          <w:color w:val="000000"/>
          <w:sz w:val="24"/>
          <w:szCs w:val="24"/>
          <w:lang w:eastAsia="pt-BR"/>
        </w:rPr>
        <w:t xml:space="preserve"> na maioria da</w:t>
      </w:r>
      <w:r w:rsidR="00087FBA" w:rsidRPr="008C41D5">
        <w:rPr>
          <w:rFonts w:ascii="Arial" w:eastAsia="Times New Roman" w:hAnsi="Arial" w:cs="Arial"/>
          <w:color w:val="000000"/>
          <w:sz w:val="24"/>
          <w:szCs w:val="24"/>
          <w:lang w:eastAsia="pt-BR"/>
        </w:rPr>
        <w:t xml:space="preserve"> literatura, utiliza agulhas </w:t>
      </w:r>
      <w:r w:rsidR="00500777" w:rsidRPr="008C41D5">
        <w:rPr>
          <w:rFonts w:ascii="Arial" w:eastAsia="Times New Roman" w:hAnsi="Arial" w:cs="Arial"/>
          <w:color w:val="000000"/>
          <w:sz w:val="24"/>
          <w:szCs w:val="24"/>
          <w:lang w:eastAsia="pt-BR"/>
        </w:rPr>
        <w:t xml:space="preserve">de </w:t>
      </w:r>
      <w:r w:rsidR="00087FBA" w:rsidRPr="008C41D5">
        <w:rPr>
          <w:rFonts w:ascii="Arial" w:eastAsia="Times New Roman" w:hAnsi="Arial" w:cs="Arial"/>
          <w:color w:val="000000"/>
          <w:sz w:val="24"/>
          <w:szCs w:val="24"/>
          <w:lang w:eastAsia="pt-BR"/>
        </w:rPr>
        <w:t>0,2-0.5mm</w:t>
      </w:r>
      <w:r w:rsidR="00500777"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calibre menor, para a permeação de ativos</w:t>
      </w:r>
      <w:r w:rsidR="00500777"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pois deve evitar hipercromia</w:t>
      </w:r>
      <w:r w:rsidR="00500777" w:rsidRPr="008C41D5">
        <w:rPr>
          <w:rFonts w:ascii="Arial" w:eastAsia="Times New Roman" w:hAnsi="Arial" w:cs="Arial"/>
          <w:color w:val="000000"/>
          <w:sz w:val="24"/>
          <w:szCs w:val="24"/>
          <w:lang w:eastAsia="pt-BR"/>
        </w:rPr>
        <w:t>. E</w:t>
      </w:r>
      <w:r w:rsidR="00087FBA" w:rsidRPr="008C41D5">
        <w:rPr>
          <w:rFonts w:ascii="Arial" w:eastAsia="Times New Roman" w:hAnsi="Arial" w:cs="Arial"/>
          <w:color w:val="000000"/>
          <w:sz w:val="24"/>
          <w:szCs w:val="24"/>
          <w:lang w:eastAsia="pt-BR"/>
        </w:rPr>
        <w:t xml:space="preserve"> recomenda a aplicação de substâncias regeneradoras e</w:t>
      </w:r>
      <w:r w:rsidR="00500777" w:rsidRPr="008C41D5">
        <w:rPr>
          <w:rFonts w:ascii="Arial" w:eastAsia="Times New Roman" w:hAnsi="Arial" w:cs="Arial"/>
          <w:color w:val="000000"/>
          <w:sz w:val="24"/>
          <w:szCs w:val="24"/>
          <w:lang w:eastAsia="pt-BR"/>
        </w:rPr>
        <w:t>/ou</w:t>
      </w:r>
      <w:r w:rsidR="00087FBA" w:rsidRPr="008C41D5">
        <w:rPr>
          <w:rFonts w:ascii="Arial" w:eastAsia="Times New Roman" w:hAnsi="Arial" w:cs="Arial"/>
          <w:color w:val="000000"/>
          <w:sz w:val="24"/>
          <w:szCs w:val="24"/>
          <w:lang w:eastAsia="pt-BR"/>
        </w:rPr>
        <w:t xml:space="preserve"> clareadores ao final do </w:t>
      </w:r>
      <w:r w:rsidR="00500777" w:rsidRPr="008C41D5">
        <w:rPr>
          <w:rFonts w:ascii="Arial" w:eastAsia="Times New Roman" w:hAnsi="Arial" w:cs="Arial"/>
          <w:color w:val="000000"/>
          <w:sz w:val="24"/>
          <w:szCs w:val="24"/>
          <w:lang w:eastAsia="pt-BR"/>
        </w:rPr>
        <w:t xml:space="preserve">microagulhamento do </w:t>
      </w:r>
      <w:r w:rsidR="00087FBA" w:rsidRPr="008C41D5">
        <w:rPr>
          <w:rFonts w:ascii="Arial" w:eastAsia="Times New Roman" w:hAnsi="Arial" w:cs="Arial"/>
          <w:color w:val="000000"/>
          <w:sz w:val="24"/>
          <w:szCs w:val="24"/>
          <w:lang w:eastAsia="pt-BR"/>
        </w:rPr>
        <w:t>quadrante</w:t>
      </w:r>
      <w:r w:rsidR="00500777"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pois os poros </w:t>
      </w:r>
      <w:r w:rsidR="004E683C" w:rsidRPr="008C41D5">
        <w:rPr>
          <w:rFonts w:ascii="Arial" w:eastAsia="Times New Roman" w:hAnsi="Arial" w:cs="Arial"/>
          <w:color w:val="000000"/>
          <w:sz w:val="24"/>
          <w:szCs w:val="24"/>
          <w:lang w:eastAsia="pt-BR"/>
        </w:rPr>
        <w:t>têm</w:t>
      </w:r>
      <w:r w:rsidR="00087FBA" w:rsidRPr="008C41D5">
        <w:rPr>
          <w:rFonts w:ascii="Arial" w:eastAsia="Times New Roman" w:hAnsi="Arial" w:cs="Arial"/>
          <w:color w:val="000000"/>
          <w:sz w:val="24"/>
          <w:szCs w:val="24"/>
          <w:lang w:eastAsia="pt-BR"/>
        </w:rPr>
        <w:t xml:space="preserve"> uma retração </w:t>
      </w:r>
      <w:r w:rsidR="008245E9" w:rsidRPr="008C41D5">
        <w:rPr>
          <w:rFonts w:ascii="Arial" w:eastAsia="Times New Roman" w:hAnsi="Arial" w:cs="Arial"/>
          <w:color w:val="000000"/>
          <w:sz w:val="24"/>
          <w:szCs w:val="24"/>
          <w:lang w:eastAsia="pt-BR"/>
        </w:rPr>
        <w:t>em</w:t>
      </w:r>
      <w:r w:rsidR="00087FBA" w:rsidRPr="008C41D5">
        <w:rPr>
          <w:rFonts w:ascii="Arial" w:eastAsia="Times New Roman" w:hAnsi="Arial" w:cs="Arial"/>
          <w:color w:val="000000"/>
          <w:sz w:val="24"/>
          <w:szCs w:val="24"/>
          <w:lang w:eastAsia="pt-BR"/>
        </w:rPr>
        <w:t xml:space="preserve"> 5 minutos</w:t>
      </w:r>
      <w:r w:rsidR="00F576A3">
        <w:rPr>
          <w:rFonts w:ascii="Arial" w:eastAsia="Times New Roman" w:hAnsi="Arial" w:cs="Arial"/>
          <w:color w:val="000000"/>
          <w:sz w:val="24"/>
          <w:szCs w:val="24"/>
          <w:lang w:eastAsia="pt-BR"/>
        </w:rPr>
        <w:fldChar w:fldCharType="begin" w:fldLock="1"/>
      </w:r>
      <w:r w:rsidR="009F395A">
        <w:rPr>
          <w:rFonts w:ascii="Arial" w:eastAsia="Times New Roman" w:hAnsi="Arial" w:cs="Arial"/>
          <w:color w:val="000000"/>
          <w:sz w:val="24"/>
          <w:szCs w:val="24"/>
          <w:lang w:eastAsia="pt-BR"/>
        </w:rPr>
        <w:instrText>ADDIN CSL_CITATION {"citationItems":[{"id":"ITEM-1","itemData":{"author":[{"dropping-particle":"","family":"Oliveira","given":"Thaynára Santos D E","non-dropping-particle":"","parse-names":false,"suffix":""},{"dropping-particle":"","family":"Parreiras","given":"Débora","non-dropping-particle":"","parse-names":false,"suffix":""},{"dropping-particle":"","family":"Silva","given":"D A","non-dropping-particle":"","parse-names":false,"suffix":""}],"id":"ITEM-1","issued":{"date-parts":[["2019"]]},"page":"1153-1162","title":"Revista Saúde em Foco – Edição nº 11 – Ano: 2019","type":"article-journal"},"uris":["http://www.mendeley.com/documents/?uuid=f5034699-0160-4714-9009-71f19efe1ea9"]}],"mendeley":{"formattedCitation":"(43)","plainTextFormattedCitation":"(43)","previouslyFormattedCitation":"(43)"},"properties":{"noteIndex":0},"schema":"https://github.com/citation-style-language/schema/raw/master/csl-citation.json"}</w:instrText>
      </w:r>
      <w:r w:rsidR="00F576A3">
        <w:rPr>
          <w:rFonts w:ascii="Arial" w:eastAsia="Times New Roman" w:hAnsi="Arial" w:cs="Arial"/>
          <w:color w:val="000000"/>
          <w:sz w:val="24"/>
          <w:szCs w:val="24"/>
          <w:lang w:eastAsia="pt-BR"/>
        </w:rPr>
        <w:fldChar w:fldCharType="separate"/>
      </w:r>
      <w:r w:rsidR="00F576A3" w:rsidRPr="00F576A3">
        <w:rPr>
          <w:rFonts w:ascii="Arial" w:eastAsia="Times New Roman" w:hAnsi="Arial" w:cs="Arial"/>
          <w:noProof/>
          <w:color w:val="000000"/>
          <w:sz w:val="24"/>
          <w:szCs w:val="24"/>
          <w:lang w:eastAsia="pt-BR"/>
        </w:rPr>
        <w:t>(43)</w:t>
      </w:r>
      <w:r w:rsidR="00F576A3">
        <w:rPr>
          <w:rFonts w:ascii="Arial" w:eastAsia="Times New Roman" w:hAnsi="Arial" w:cs="Arial"/>
          <w:color w:val="000000"/>
          <w:sz w:val="24"/>
          <w:szCs w:val="24"/>
          <w:lang w:eastAsia="pt-BR"/>
        </w:rPr>
        <w:fldChar w:fldCharType="end"/>
      </w:r>
      <w:r w:rsidR="00087FBA" w:rsidRPr="008C41D5">
        <w:rPr>
          <w:rFonts w:ascii="Arial" w:eastAsia="Times New Roman" w:hAnsi="Arial" w:cs="Arial"/>
          <w:color w:val="000000"/>
          <w:sz w:val="24"/>
          <w:szCs w:val="24"/>
          <w:lang w:eastAsia="pt-BR"/>
        </w:rPr>
        <w:t xml:space="preserve">. </w:t>
      </w:r>
    </w:p>
    <w:p w14:paraId="6E22D954" w14:textId="5809178D" w:rsidR="00D87F36" w:rsidRPr="00481579" w:rsidRDefault="008245E9" w:rsidP="00481579">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A pele irá</w:t>
      </w:r>
      <w:r w:rsidR="00087FBA" w:rsidRPr="008C41D5">
        <w:rPr>
          <w:rFonts w:ascii="Arial" w:eastAsia="Times New Roman" w:hAnsi="Arial" w:cs="Arial"/>
          <w:color w:val="000000"/>
          <w:sz w:val="24"/>
          <w:szCs w:val="24"/>
          <w:lang w:eastAsia="pt-BR"/>
        </w:rPr>
        <w:t xml:space="preserve"> apresentar uma hiperemia leve</w:t>
      </w:r>
      <w:r w:rsidRPr="008C41D5">
        <w:rPr>
          <w:rFonts w:ascii="Arial" w:eastAsia="Times New Roman" w:hAnsi="Arial" w:cs="Arial"/>
          <w:color w:val="000000"/>
          <w:sz w:val="24"/>
          <w:szCs w:val="24"/>
          <w:lang w:eastAsia="pt-BR"/>
        </w:rPr>
        <w:t xml:space="preserve"> com agulhas de 0,2 a 0,5mm</w:t>
      </w:r>
      <w:r w:rsidR="00087FBA"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087FBA" w:rsidRPr="008C41D5">
        <w:rPr>
          <w:rFonts w:ascii="Arial" w:eastAsia="Times New Roman" w:hAnsi="Arial" w:cs="Arial"/>
          <w:color w:val="000000"/>
          <w:sz w:val="24"/>
          <w:szCs w:val="24"/>
          <w:lang w:eastAsia="pt-BR"/>
        </w:rPr>
        <w:t xml:space="preserve">Já as agulhas acima 1,0 mm para alcançar as camadas mais profundas da pele, </w:t>
      </w:r>
      <w:r w:rsidRPr="008C41D5">
        <w:rPr>
          <w:rFonts w:ascii="Arial" w:eastAsia="Times New Roman" w:hAnsi="Arial" w:cs="Arial"/>
          <w:color w:val="000000"/>
          <w:sz w:val="24"/>
          <w:szCs w:val="24"/>
          <w:lang w:eastAsia="pt-BR"/>
        </w:rPr>
        <w:t xml:space="preserve">poderá apresentar alguns orvalhos (sangramento mínimo, controlado), </w:t>
      </w:r>
      <w:r w:rsidR="00087FBA" w:rsidRPr="008C41D5">
        <w:rPr>
          <w:rFonts w:ascii="Arial" w:eastAsia="Times New Roman" w:hAnsi="Arial" w:cs="Arial"/>
          <w:color w:val="000000"/>
          <w:sz w:val="24"/>
          <w:szCs w:val="24"/>
          <w:lang w:eastAsia="pt-BR"/>
        </w:rPr>
        <w:t>estimula</w:t>
      </w:r>
      <w:r w:rsidRPr="008C41D5">
        <w:rPr>
          <w:rFonts w:ascii="Arial" w:eastAsia="Times New Roman" w:hAnsi="Arial" w:cs="Arial"/>
          <w:color w:val="000000"/>
          <w:sz w:val="24"/>
          <w:szCs w:val="24"/>
          <w:lang w:eastAsia="pt-BR"/>
        </w:rPr>
        <w:t>ndo</w:t>
      </w:r>
      <w:r w:rsidR="00087FBA" w:rsidRPr="008C41D5">
        <w:rPr>
          <w:rFonts w:ascii="Arial" w:eastAsia="Times New Roman" w:hAnsi="Arial" w:cs="Arial"/>
          <w:color w:val="000000"/>
          <w:sz w:val="24"/>
          <w:szCs w:val="24"/>
          <w:lang w:eastAsia="pt-BR"/>
        </w:rPr>
        <w:t xml:space="preserve"> a fase inflamatória no local </w:t>
      </w:r>
      <w:r w:rsidRPr="008C41D5">
        <w:rPr>
          <w:rFonts w:ascii="Arial" w:eastAsia="Times New Roman" w:hAnsi="Arial" w:cs="Arial"/>
          <w:color w:val="000000"/>
          <w:sz w:val="24"/>
          <w:szCs w:val="24"/>
          <w:lang w:eastAsia="pt-BR"/>
        </w:rPr>
        <w:t>de forma</w:t>
      </w:r>
      <w:r w:rsidR="00087FBA" w:rsidRPr="008C41D5">
        <w:rPr>
          <w:rFonts w:ascii="Arial" w:eastAsia="Times New Roman" w:hAnsi="Arial" w:cs="Arial"/>
          <w:color w:val="000000"/>
          <w:sz w:val="24"/>
          <w:szCs w:val="24"/>
          <w:lang w:eastAsia="pt-BR"/>
        </w:rPr>
        <w:t xml:space="preserve"> controlada, proporcionando regeneração saudável e natural.</w:t>
      </w:r>
      <w:r w:rsidR="00481579">
        <w:rPr>
          <w:rFonts w:ascii="Arial" w:eastAsia="Times New Roman" w:hAnsi="Arial" w:cs="Arial"/>
          <w:color w:val="000000"/>
          <w:sz w:val="24"/>
          <w:szCs w:val="24"/>
          <w:lang w:eastAsia="pt-BR"/>
        </w:rPr>
        <w:t xml:space="preserve"> </w:t>
      </w:r>
      <w:r w:rsidR="00087FBA" w:rsidRPr="008C41D5">
        <w:rPr>
          <w:rFonts w:ascii="Arial" w:eastAsia="Times New Roman" w:hAnsi="Arial" w:cs="Arial"/>
          <w:color w:val="000000"/>
          <w:sz w:val="24"/>
          <w:szCs w:val="24"/>
          <w:lang w:eastAsia="pt-BR"/>
        </w:rPr>
        <w:t>A</w:t>
      </w:r>
      <w:r w:rsidRPr="008C41D5">
        <w:rPr>
          <w:rFonts w:ascii="Arial" w:eastAsia="Times New Roman" w:hAnsi="Arial" w:cs="Arial"/>
          <w:color w:val="000000"/>
          <w:sz w:val="24"/>
          <w:szCs w:val="24"/>
          <w:lang w:eastAsia="pt-BR"/>
        </w:rPr>
        <w:t xml:space="preserve">o término do </w:t>
      </w:r>
      <w:r w:rsidR="00087FBA" w:rsidRPr="008C41D5">
        <w:rPr>
          <w:rFonts w:ascii="Arial" w:eastAsia="Times New Roman" w:hAnsi="Arial" w:cs="Arial"/>
          <w:color w:val="000000"/>
          <w:sz w:val="24"/>
          <w:szCs w:val="24"/>
          <w:lang w:eastAsia="pt-BR"/>
        </w:rPr>
        <w:t>procedimento</w:t>
      </w:r>
      <w:r w:rsidRPr="008C41D5">
        <w:rPr>
          <w:rFonts w:ascii="Arial" w:eastAsia="Times New Roman" w:hAnsi="Arial" w:cs="Arial"/>
          <w:color w:val="000000"/>
          <w:sz w:val="24"/>
          <w:szCs w:val="24"/>
          <w:lang w:eastAsia="pt-BR"/>
        </w:rPr>
        <w:t>, a pele</w:t>
      </w:r>
      <w:r w:rsidR="00087FBA" w:rsidRPr="008C41D5">
        <w:rPr>
          <w:rFonts w:ascii="Arial" w:eastAsia="Times New Roman" w:hAnsi="Arial" w:cs="Arial"/>
          <w:color w:val="000000"/>
          <w:sz w:val="24"/>
          <w:szCs w:val="24"/>
          <w:lang w:eastAsia="pt-BR"/>
        </w:rPr>
        <w:t xml:space="preserve"> normalmente apresenta</w:t>
      </w:r>
      <w:r w:rsidRPr="008C41D5">
        <w:rPr>
          <w:rFonts w:ascii="Arial" w:eastAsia="Times New Roman" w:hAnsi="Arial" w:cs="Arial"/>
          <w:color w:val="000000"/>
          <w:sz w:val="24"/>
          <w:szCs w:val="24"/>
          <w:lang w:eastAsia="pt-BR"/>
        </w:rPr>
        <w:t xml:space="preserve"> uma </w:t>
      </w:r>
      <w:r w:rsidR="001C5F4F">
        <w:rPr>
          <w:rFonts w:ascii="Arial" w:eastAsia="Times New Roman" w:hAnsi="Arial" w:cs="Arial"/>
          <w:color w:val="000000"/>
          <w:sz w:val="24"/>
          <w:szCs w:val="24"/>
          <w:lang w:eastAsia="pt-BR"/>
        </w:rPr>
        <w:t>hiperemia</w:t>
      </w:r>
      <w:r w:rsidR="00481579">
        <w:rPr>
          <w:rFonts w:ascii="Arial" w:eastAsia="Times New Roman" w:hAnsi="Arial" w:cs="Arial"/>
          <w:color w:val="000000"/>
          <w:sz w:val="24"/>
          <w:szCs w:val="24"/>
          <w:lang w:eastAsia="pt-BR"/>
        </w:rPr>
        <w:t xml:space="preserve"> </w:t>
      </w:r>
      <w:r w:rsidR="001C5F4F">
        <w:rPr>
          <w:rFonts w:ascii="Arial" w:eastAsia="Times New Roman" w:hAnsi="Arial" w:cs="Arial"/>
          <w:color w:val="000000"/>
          <w:sz w:val="24"/>
          <w:szCs w:val="24"/>
          <w:lang w:eastAsia="pt-BR"/>
        </w:rPr>
        <w:fldChar w:fldCharType="begin" w:fldLock="1"/>
      </w:r>
      <w:r w:rsidR="00E47AE9">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1C5F4F">
        <w:rPr>
          <w:rFonts w:ascii="Arial" w:eastAsia="Times New Roman" w:hAnsi="Arial" w:cs="Arial"/>
          <w:color w:val="000000"/>
          <w:sz w:val="24"/>
          <w:szCs w:val="24"/>
          <w:lang w:eastAsia="pt-BR"/>
        </w:rPr>
        <w:fldChar w:fldCharType="separate"/>
      </w:r>
      <w:r w:rsidR="001C5F4F" w:rsidRPr="001C5F4F">
        <w:rPr>
          <w:rFonts w:ascii="Arial" w:eastAsia="Times New Roman" w:hAnsi="Arial" w:cs="Arial"/>
          <w:noProof/>
          <w:color w:val="000000"/>
          <w:sz w:val="24"/>
          <w:szCs w:val="24"/>
          <w:lang w:eastAsia="pt-BR"/>
        </w:rPr>
        <w:t>(30)</w:t>
      </w:r>
      <w:r w:rsidR="001C5F4F">
        <w:rPr>
          <w:rFonts w:ascii="Arial" w:eastAsia="Times New Roman" w:hAnsi="Arial" w:cs="Arial"/>
          <w:color w:val="000000"/>
          <w:sz w:val="24"/>
          <w:szCs w:val="24"/>
          <w:lang w:eastAsia="pt-BR"/>
        </w:rPr>
        <w:fldChar w:fldCharType="end"/>
      </w:r>
      <w:r w:rsidR="00481579">
        <w:rPr>
          <w:rFonts w:ascii="Arial" w:eastAsia="Times New Roman" w:hAnsi="Arial" w:cs="Arial"/>
          <w:color w:val="000000"/>
          <w:sz w:val="24"/>
          <w:szCs w:val="24"/>
          <w:lang w:eastAsia="pt-BR"/>
        </w:rPr>
        <w:t xml:space="preserve">. </w:t>
      </w:r>
    </w:p>
    <w:p w14:paraId="54E84577" w14:textId="77777777" w:rsidR="00BB59A6" w:rsidRPr="008C41D5" w:rsidRDefault="00BB59A6" w:rsidP="002E05B3">
      <w:pPr>
        <w:spacing w:after="0" w:line="360" w:lineRule="auto"/>
        <w:jc w:val="both"/>
        <w:rPr>
          <w:rFonts w:ascii="Arial" w:eastAsia="Times New Roman" w:hAnsi="Arial" w:cs="Arial"/>
          <w:b/>
          <w:bCs/>
          <w:color w:val="000000"/>
          <w:sz w:val="24"/>
          <w:szCs w:val="24"/>
          <w:lang w:eastAsia="pt-BR"/>
        </w:rPr>
      </w:pPr>
    </w:p>
    <w:p w14:paraId="39628753" w14:textId="03F62B02" w:rsidR="00087FBA" w:rsidRPr="008C41D5" w:rsidRDefault="00087FBA" w:rsidP="00690173">
      <w:pPr>
        <w:pStyle w:val="PargrafodaLista"/>
        <w:numPr>
          <w:ilvl w:val="1"/>
          <w:numId w:val="17"/>
        </w:numPr>
        <w:spacing w:after="0" w:line="360" w:lineRule="auto"/>
        <w:jc w:val="both"/>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 xml:space="preserve">Indicações, contraindicações e possíveis </w:t>
      </w:r>
      <w:r w:rsidR="00BB59A6" w:rsidRPr="008C41D5">
        <w:rPr>
          <w:rFonts w:ascii="Arial" w:eastAsia="Times New Roman" w:hAnsi="Arial" w:cs="Arial"/>
          <w:b/>
          <w:bCs/>
          <w:color w:val="000000"/>
          <w:sz w:val="24"/>
          <w:szCs w:val="24"/>
          <w:lang w:eastAsia="pt-BR"/>
        </w:rPr>
        <w:t>intercorrência</w:t>
      </w:r>
      <w:r w:rsidR="00D71360">
        <w:rPr>
          <w:rFonts w:ascii="Arial" w:eastAsia="Times New Roman" w:hAnsi="Arial" w:cs="Arial"/>
          <w:b/>
          <w:bCs/>
          <w:color w:val="000000"/>
          <w:sz w:val="24"/>
          <w:szCs w:val="24"/>
          <w:lang w:eastAsia="pt-BR"/>
        </w:rPr>
        <w:t>s</w:t>
      </w:r>
    </w:p>
    <w:p w14:paraId="7A346766" w14:textId="77777777" w:rsidR="002E05B3" w:rsidRPr="008C41D5" w:rsidRDefault="002E05B3" w:rsidP="002E05B3">
      <w:pPr>
        <w:pStyle w:val="PargrafodaLista"/>
        <w:spacing w:after="0" w:line="360" w:lineRule="auto"/>
        <w:ind w:left="1500"/>
        <w:jc w:val="both"/>
        <w:rPr>
          <w:rFonts w:ascii="Arial" w:eastAsia="Times New Roman" w:hAnsi="Arial" w:cs="Arial"/>
          <w:sz w:val="24"/>
          <w:szCs w:val="24"/>
          <w:lang w:eastAsia="pt-BR"/>
        </w:rPr>
      </w:pPr>
    </w:p>
    <w:p w14:paraId="13EE408A" w14:textId="2C44FFD9" w:rsidR="00087FBA" w:rsidRPr="008C41D5" w:rsidRDefault="005457FD" w:rsidP="005457FD">
      <w:pPr>
        <w:spacing w:after="0" w:line="360" w:lineRule="auto"/>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 xml:space="preserve">    </w:t>
      </w:r>
      <w:r w:rsidR="002E05B3" w:rsidRPr="008C41D5">
        <w:rPr>
          <w:rFonts w:ascii="Arial" w:eastAsia="Times New Roman" w:hAnsi="Arial" w:cs="Arial"/>
          <w:color w:val="000000"/>
          <w:sz w:val="24"/>
          <w:szCs w:val="24"/>
          <w:lang w:eastAsia="pt-BR"/>
        </w:rPr>
        <w:t xml:space="preserve"> É </w:t>
      </w:r>
      <w:r w:rsidR="00087FBA" w:rsidRPr="008C41D5">
        <w:rPr>
          <w:rFonts w:ascii="Arial" w:eastAsia="Times New Roman" w:hAnsi="Arial" w:cs="Arial"/>
          <w:color w:val="000000"/>
          <w:sz w:val="24"/>
          <w:szCs w:val="24"/>
          <w:lang w:eastAsia="pt-BR"/>
        </w:rPr>
        <w:t xml:space="preserve">uma técnica indicada </w:t>
      </w:r>
      <w:r w:rsidR="008245E9" w:rsidRPr="008C41D5">
        <w:rPr>
          <w:rFonts w:ascii="Arial" w:eastAsia="Times New Roman" w:hAnsi="Arial" w:cs="Arial"/>
          <w:color w:val="000000"/>
          <w:sz w:val="24"/>
          <w:szCs w:val="24"/>
          <w:lang w:eastAsia="pt-BR"/>
        </w:rPr>
        <w:t xml:space="preserve">para </w:t>
      </w:r>
      <w:r w:rsidR="00087FBA" w:rsidRPr="008C41D5">
        <w:rPr>
          <w:rFonts w:ascii="Arial" w:eastAsia="Times New Roman" w:hAnsi="Arial" w:cs="Arial"/>
          <w:color w:val="000000"/>
          <w:sz w:val="24"/>
          <w:szCs w:val="24"/>
          <w:lang w:eastAsia="pt-BR"/>
        </w:rPr>
        <w:t>diversas áreas, tanto na face quanto no corpo</w:t>
      </w:r>
      <w:r w:rsidR="008245E9" w:rsidRPr="008C41D5">
        <w:rPr>
          <w:rFonts w:ascii="Arial" w:eastAsia="Times New Roman" w:hAnsi="Arial" w:cs="Arial"/>
          <w:color w:val="000000"/>
          <w:sz w:val="24"/>
          <w:szCs w:val="24"/>
          <w:lang w:eastAsia="pt-BR"/>
        </w:rPr>
        <w:t>. Pode ser utilizada para o</w:t>
      </w:r>
      <w:r w:rsidR="00087FBA" w:rsidRPr="008C41D5">
        <w:rPr>
          <w:rFonts w:ascii="Arial" w:eastAsia="Times New Roman" w:hAnsi="Arial" w:cs="Arial"/>
          <w:color w:val="000000"/>
          <w:sz w:val="24"/>
          <w:szCs w:val="24"/>
          <w:lang w:eastAsia="pt-BR"/>
        </w:rPr>
        <w:t xml:space="preserve"> rejuvenescimento facial</w:t>
      </w:r>
      <w:r w:rsidR="008245E9"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onde haverá </w:t>
      </w:r>
      <w:r w:rsidR="008245E9" w:rsidRPr="008C41D5">
        <w:rPr>
          <w:rFonts w:ascii="Arial" w:eastAsia="Times New Roman" w:hAnsi="Arial" w:cs="Arial"/>
          <w:color w:val="000000"/>
          <w:sz w:val="24"/>
          <w:szCs w:val="24"/>
          <w:lang w:eastAsia="pt-BR"/>
        </w:rPr>
        <w:t xml:space="preserve">uma </w:t>
      </w:r>
      <w:r w:rsidR="00087FBA" w:rsidRPr="008C41D5">
        <w:rPr>
          <w:rFonts w:ascii="Arial" w:eastAsia="Times New Roman" w:hAnsi="Arial" w:cs="Arial"/>
          <w:color w:val="000000"/>
          <w:sz w:val="24"/>
          <w:szCs w:val="24"/>
          <w:lang w:eastAsia="pt-BR"/>
        </w:rPr>
        <w:t>melhora no tônus</w:t>
      </w:r>
      <w:r w:rsidR="008245E9"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dando firmeza para pele</w:t>
      </w:r>
      <w:r w:rsidR="008245E9" w:rsidRPr="008C41D5">
        <w:rPr>
          <w:rFonts w:ascii="Arial" w:eastAsia="Times New Roman" w:hAnsi="Arial" w:cs="Arial"/>
          <w:color w:val="000000"/>
          <w:sz w:val="24"/>
          <w:szCs w:val="24"/>
          <w:lang w:eastAsia="pt-BR"/>
        </w:rPr>
        <w:t>;</w:t>
      </w:r>
      <w:r w:rsidR="00087FBA" w:rsidRPr="008C41D5">
        <w:rPr>
          <w:rFonts w:ascii="Arial" w:eastAsia="Times New Roman" w:hAnsi="Arial" w:cs="Arial"/>
          <w:color w:val="000000"/>
          <w:sz w:val="24"/>
          <w:szCs w:val="24"/>
          <w:lang w:eastAsia="pt-BR"/>
        </w:rPr>
        <w:t xml:space="preserve"> amenização de rugas e de linhas de expressão; tratamento para calvície; cicatrizes de acnes; manchas; flacidez; celulites; olheiras; melasma</w:t>
      </w:r>
      <w:r w:rsidR="003A025D" w:rsidRPr="008C41D5">
        <w:rPr>
          <w:rFonts w:ascii="Arial" w:eastAsia="Times New Roman" w:hAnsi="Arial" w:cs="Arial"/>
          <w:color w:val="000000"/>
          <w:sz w:val="24"/>
          <w:szCs w:val="24"/>
          <w:lang w:eastAsia="pt-BR"/>
        </w:rPr>
        <w:t xml:space="preserve">; </w:t>
      </w:r>
      <w:r w:rsidR="00087FBA" w:rsidRPr="008C41D5">
        <w:rPr>
          <w:rFonts w:ascii="Arial" w:eastAsia="Times New Roman" w:hAnsi="Arial" w:cs="Arial"/>
          <w:color w:val="000000"/>
          <w:sz w:val="24"/>
          <w:szCs w:val="24"/>
          <w:lang w:eastAsia="pt-BR"/>
        </w:rPr>
        <w:t xml:space="preserve">e </w:t>
      </w:r>
      <w:r w:rsidR="008245E9" w:rsidRPr="008C41D5">
        <w:rPr>
          <w:rFonts w:ascii="Arial" w:eastAsia="Times New Roman" w:hAnsi="Arial" w:cs="Arial"/>
          <w:color w:val="000000"/>
          <w:sz w:val="24"/>
          <w:szCs w:val="24"/>
          <w:lang w:eastAsia="pt-BR"/>
        </w:rPr>
        <w:t>principalmente as</w:t>
      </w:r>
      <w:r w:rsidR="009F395A">
        <w:rPr>
          <w:rFonts w:ascii="Arial" w:eastAsia="Times New Roman" w:hAnsi="Arial" w:cs="Arial"/>
          <w:color w:val="000000"/>
          <w:sz w:val="24"/>
          <w:szCs w:val="24"/>
          <w:lang w:eastAsia="pt-BR"/>
        </w:rPr>
        <w:t> estrias</w:t>
      </w:r>
      <w:r w:rsidR="009F395A">
        <w:rPr>
          <w:rFonts w:ascii="Arial" w:eastAsia="Times New Roman" w:hAnsi="Arial" w:cs="Arial"/>
          <w:color w:val="000000"/>
          <w:sz w:val="24"/>
          <w:szCs w:val="24"/>
          <w:lang w:eastAsia="pt-BR"/>
        </w:rPr>
        <w:fldChar w:fldCharType="begin" w:fldLock="1"/>
      </w:r>
      <w:r w:rsidR="000947B5">
        <w:rPr>
          <w:rFonts w:ascii="Arial" w:eastAsia="Times New Roman" w:hAnsi="Arial" w:cs="Arial"/>
          <w:color w:val="000000"/>
          <w:sz w:val="24"/>
          <w:szCs w:val="24"/>
          <w:lang w:eastAsia="pt-BR"/>
        </w:rPr>
        <w:instrText>ADDIN CSL_CITATION {"citationItems":[{"id":"ITEM-1","itemData":{"ISBN":"9788578110796","ISSN":"14712458","PMID":"25246403","abstract":"Predicting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approach.","author":[{"dropping-particle":"","family":"Pérez","given":"Ashley","non-dropping-particle":"","parse-names":false,"suffix":""},{"dropping-particle":"","family":"Santamaria","given":"E. Karina","non-dropping-particle":"","parse-names":false,"suffix":""},{"dropping-particle":"","family":"Operario","given":"Don","non-dropping-particle":"","parse-names":false,"suffix":""},{"dropping-particle":"","family":"Tarkang","given":"Elvis E.","non-dropping-particle":"","parse-names":false,"suffix":""},{"dropping-particle":"","family":"Zotor","given":"Francis B.","non-dropping-particle":"","parse-names":false,"suffix":""},{"dropping-particle":"","family":"Cardoso","given":"Sónia Raquel de Sousa Neves","non-dropping-particle":"","parse-names":false,"suffix":""},{"dropping-particle":"","family":"Autor","given":"S E U","non-dropping-particle":"","parse-names":false,"suffix":""},{"dropping-particle":"","family":"De","given":"Inal","non-dropping-particle":"","parse-names":false,"suffix":""},{"dropping-particle":"","family":"Dos","given":"Alcance","non-dropping-particle":"","parse-names":false,"suffix":""},{"dropping-particle":"","family":"Vendas","given":"Objetivos D E","non-dropping-particle":"","parse-names":false,"suffix":""},{"dropping-particle":"","family":"Empresas","given":"D A S","non-dropping-particle":"","parse-names":false,"suffix":""},{"dropping-particle":"","family":"Atividades","given":"Ppara Operacionalizar","non-dropping-particle":"","parse-names":false,"suffix":""},{"dropping-particle":"","family":"Artigo","given":"Neste","non-dropping-particle":"","parse-names":false,"suffix":""},{"dropping-particle":"","family":"Gest","given":"G N R Modelo D E","non-dropping-particle":"","parse-names":false,"suffix":""},{"dropping-particle":"","family":"Para","given":"D E Frota","non-dropping-particle":"","parse-names":false,"suffix":""},{"dropping-particle":"","family":"Miranda","given":"Sara Filipa da Rocha","non-dropping-particle":"","parse-names":false,"suffix":""},{"dropping-particle":"","family":"Ferreira","given":"Fábio António Afonso","non-dropping-particle":"","parse-names":false,"suffix":""},{"dropping-particle":"","family":"Oliver","given":"J.","non-dropping-particle":"","parse-names":false,"suffix":""},{"dropping-particle":"","family":"Dario","given":"Marcos","non-dropping-particle":"","parse-names":false,"suffix":""},{"dropping-particle":"","family":"Silva","given":"Eliciane Maria da Emmanuel Marques","non-dropping-particle":"","parse-names":false,"suffix":""},{"dropping-particle":"","family":"Sacomano Neto","given":"Mário","non-dropping-particle":"","parse-names":false,"suffix":""},{"dropping-particle":"","family":"Pires","given":"Silvio Roberto Ignácio","non-dropping-particle":"","parse-names":false,"suffix":""},{"dropping-particle":"","family":"Carvalho, José Crespo","given":"Laura Encantado","non-dropping-particle":"","parse-names":false,"suffix":""},{"dropping-particle":"","family":"Soares","given":"Leandro","non-dropping-particle":"","parse-names":false,"suffix":""},{"dropping-particle":"","family":"Behrenbeck","given":"Klaus","non-dropping-particle":"","parse-names":false,"suffix":""},{"dropping-particle":"","family":"Thonemann","given":"Ulrich","non-dropping-particle":"","parse-names":false,"suffix":""},{"dropping-particle":"","family":"Merschmann","given":"Ulf","non-dropping-particle":"","parse-names":false,"suffix":""},{"dropping-particle":"","family":"BARRETO","given":"JOSE RENATO FERREIRA","non-dropping-particle":"","parse-names":false,"suffix":""},{"dropping-particle":"de","family":"Carvalho","given":"José Crespo","non-dropping-particle":"","parse-names":false,"suffix":""},{"dropping-particle":"De","family":"Activos","given":"Gestão","non-dropping-particle":"","parse-names":false,"suffix":""},{"dropping-particle":"De","family":"Vida","given":"Ciclo","non-dropping-particle":"","parse-names":false,"suffix":""},{"dropping-particle":"","family":"Assis","given":"Rui","non-dropping-particle":"","parse-names":false,"suffix":""},{"dropping-particle":"","family":"Julião","given":"Jorge","non-dropping-particle":"","parse-names":false,"suffix":""},{"dropping-particle":"","family":"Pousette","given":"Anders","non-dropping-particle":"","parse-names":false,"suffix":""},{"dropping-particle":"","family":"Larsman","given":"Pernilla","non-dropping-particle":"","parse-names":false,"suffix":""},{"dropping-particle":"","family":"Hemlin","given":"Sven","non-dropping-particle":"","parse-names":false,"suffix":""},{"dropping-particle":"","family":"Kauth","given":"Michael R","non-dropping-particle":"","parse-names":false,"suffix":""},{"dropping-particle":"","family":"Sullivan","given":"Greer","non-dropping-particle":"","parse-names":false,"suffix":""},{"dropping-particle":"","family":"Blevins","given":"Dean","non-dropping-particle":"","parse-names":false,"suffix":""},{"dropping-particle":"","family":"Cully","given":"Jeffrey A","non-dropping-particle":"","parse-names":false,"suffix":""},{"dropping-particle":"","family":"Landes","given":"Reid D","non-dropping-particle":"","parse-names":false,"suffix":""},{"dropping-particle":"","family":"Said","given":"Qayyim","non-dropping-particle":"","parse-names":false,"suffix":""},{"dropping-particle":"","family":"Teasdale","given":"Thomas A","non-dropping-particle":"","parse-names":false,"suffix":""},{"dropping-particle":"","family":"Boasberg","given":"James","non-dropping-particle":"","parse-names":false,"suffix":""},{"dropping-particle":"","family":"The Department of Education","given":"","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Quinot","given":"Geo","non-dropping-particle":"","parse-names":false,"suffix":""},{"dropping-particle":"","family":"Liebenberg","given":"Sandra","non-dropping-particle":"","parse-names":false,"suffix":""},{"dropping-particle":"","family":"Miller JC","given":"I I I","non-dropping-particle":"","parse-names":false,"suffix":""},{"dropping-particle":"","family":"Walton","given":"T F","non-dropping-particle":"","parse-names":false,"suffix":""},{"dropping-particle":"","family":"Hickman","given":"Kristin E.","non-dropping-particle":"","parse-names":false,"suffix":""},{"dropping-particle":"","family":"Rawls","given":"John","non-dropping-particle":"","parse-names":false,"suffix":""},{"dropping-particle":"","family":"Lords","given":"House O F","non-dropping-particle":"","parse-names":false,"suffix":""},{"dropping-particle":"","family":"Of","given":"Opinions","non-dropping-particle":"","parse-names":false,"suffix":""},{"dropping-particle":"","family":"Lords","given":"T H E","non-dropping-particle":"","parse-names":false,"suffix":""},{"dropping-particle":"","family":"Appeal","given":"O F","non-dropping-particle":"","parse-names":false,"suffix":""},{"dropping-particle":"","family":"Judgment","given":"F O R","non-dropping-particle":"","parse-names":false,"suffix":""},{"dropping-particle":"","family":"Cause","given":"I N T H E","non-dropping-particle":"","parse-names":false,"suffix":""},{"dropping-particle":"","family":"Policy","given":"Cookie","non-dropping-particle":"","parse-names":false,"suffix":""},{"dropping-particle":"","family":"Court","given":"Federal Constitutional Labour","non-dropping-particle":"","parse-names":false,"suffix":""},{"dropping-particle":"","family":"Court","given":"Federal Constitutional Labour","non-dropping-particle":"","parse-names":false,"suffix":""},{"dropping-particle":"","family":"Courts","given":"Higher Regional","non-dropping-particle":"","parse-names":false,"suffix":""},{"dropping-particle":"","family":"Law","given":"German","non-dropping-particle":"","parse-names":false,"suffix":""},{"dropping-particle":"","family":"Law","given":"Commercial Civil Procedure","non-dropping-particle":"","parse-names":false,"suffix":""},{"dropping-particle":"","family":"Law","given":"Commercial Civil Procedure","non-dropping-particle":"","parse-names":false,"suffix":""},{"dropping-particle":"","family":"Statutes","given":"Family Law","non-dropping-particle":"","parse-names":false,"suffix":""},{"dropping-particle":"","family":"Law","given":"Intellectual Property Insurance","non-dropping-particle":"","parse-names":false,"suffix":""},{"dropping-particle":"","family":"Law","given":"Intellectual Property Insurance","non-dropping-particle":"","parse-names":false,"suffix":""},{"dropping-particle":"","family":"Law","given":"Labor","non-dropping-particle":"","parse-names":false,"suffix":""},{"dropping-particle":"","family":"We","given":"Preamble","non-dropping-particle":"","parse-names":false,"suffix":""},{"dropping-particle":"","family":"Republic","given":"The","non-dropping-particle":"","parse-names":false,"suffix":""},{"dropping-particle":"","family":"Republic","given":"Democratic","non-dropping-particle":"","parse-names":false,"suffix":""},{"dropping-particle":"","family":"Kingdom","given":"Congo The","non-dropping-particle":"","parse-names":false,"suffix":""},{"dropping-particle":"","family":"Africa","given":"South","non-dropping-particle":"","parse-names":false,"suffix":""},{"dropping-particle":"","family":"Republic","given":"The","non-dropping-particle":"","parse-names":false,"suffix":""},{"dropping-particle":"","family":"Republic","given":"United","non-dropping-particle":"","parse-names":false,"suffix":""},{"dropping-particle":"","family":"States","given":"Member","non-dropping-particle":"","parse-names":false,"suffix":""},{"dropping-particle":"","family":"States","given":"Member","non-dropping-particle":"","parse-names":false,"suffix":""},{"dropping-particle":"","family":"Of","given":"Furtherpursuance","non-dropping-particle":"","parse-names":false,"suffix":""},{"dropping-particle":"","family":"Sector","given":"Legal","non-dropping-particle":"","parse-names":false,"suffix":""},{"dropping-particle":"","family":"Experts","given":"Legal","non-dropping-particle":"","parse-names":false,"suffix":""},{"dropping-particle":"","family":"States","given":"Member","non-dropping-particle":"","parse-names":false,"suffix":""},{"dropping-particle":"","family":"Cámara de Diputados del H. Congreso de la Unión","given":"","non-dropping-particle":"","parse-names":false,"suffix":""},{"dropping-particle":"","family":"Camp","given":"Bryan T.","non-dropping-particle":"","parse-names":false,"suffix":""},{"dropping-particle":"","family":"Court","given":"Constitutional","non-dropping-particle":"","parse-names":false,"suffix":""},{"dropping-particle":"","family":"South","given":"O F","non-dropping-particle":"","parse-names":false,"suffix":""},{"dropping-particle":"","family":"Natow","given":"Rebecca","non-dropping-particle":"","parse-names":false,"suffix":""},{"dropping-particle":"","family":"Protectorate","given":"Governor of Uganda","non-dropping-particle":"","parse-names":false,"suffix":""},{"dropping-particle":"","family":"This","given":"Image","non-dropping-particle":"","parse-names":false,"suffix":""},{"dropping-particle":"","family":"Banks","given":"River","non-dropping-particle":"","parse-names":false,"suffix":""},{"dropping-particle":"","family":"Shores","given":"Lake","non-dropping-particle":"","parse-names":false,"suffix":""},{"dropping-particle":"","family":"Bernick","given":"Evan D","non-dropping-particle":"","parse-names":false,"suffix":""},{"dropping-particle":"","family":"Hermann","given":"Robert","non-dropping-particle":"","parse-names":false,"suffix":""},{"dropping-particle":"","family":"General","given":"Solicitor","non-dropping-particle":"","parse-names":false,"suffix":""},{"dropping-particle":"","family":"Mehlman","given":"Frederick K","non-dropping-particle":"","parse-names":false,"suffix":""},{"dropping-particle":"","family":"Camhi","given":"Stanley A","non-dropping-particle":"","parse-names":false,"suffix":""},{"dropping-particle":"","family":"Glickman","given":"Paul M","non-dropping-particle":"","parse-names":false,"suffix":""},{"dropping-particle":"","family":"Miller","given":"Donna","non-dropping-particle":"","parse-names":false,"suffix":""},{"dropping-particle":"","family":"Martha","given":"O","non-dropping-particle":"","parse-names":false,"suffix":""},{"dropping-particle":"","family":"Levine","given":"Jane","non-dropping-particle":"","parse-names":false,"suffix":""},{"dropping-particle":"","family":"General","given":"Assistant Attorneys","non-dropping-particle":"","parse-names":false,"suffix":""},{"dropping-particle":"","family":"Levine","given":"Sanford H","non-dropping-particle":"","parse-names":false,"suffix":""},{"dropping-particle":"","family":"Ii","given":"P Smith","non-dropping-particle":"","parse-names":false,"suffix":""},{"dropping-particle":"","family":"Press","given":"Chicago","non-dropping-particle":"","parse-names":false,"suffix":""},{"dropping-particle":"","family":"Ramos","given":"Célia Crista","non-dropping-particle":"","parse-names":false,"suffix":""},{"dropping-particle":"","family":"The","given":"Introduction N","non-dropping-particle":"","parse-names":false,"suffix":""},{"dropping-particle":"","family":"Court","given":"High","non-dropping-particle":"","parse-names":false,"suffix":""},{"dropping-particle":"","family":"Nairobi","given":"A T","non-dropping-particle":"","parse-names":false,"suffix":""},{"dropping-particle":"","family":"Courts","given":"Milinmani L A W","non-dropping-particle":"","parse-names":false,"suffix":""},{"dropping-particle":"","family":"Division","given":"Judicial Review","non-dropping-particle":"","parse-names":false,"suffix":""},{"dropping-particle":"","family":"The","given":"Introduction N","non-dropping-particle":"","parse-names":false,"suffix":""},{"dropping-particle":"","family":"Of","given":"Matter","non-dropping-particle":"","parse-names":false,"suffix":""},{"dropping-particle":"","family":"Application","given":"A N","non-dropping-particle":"","parse-names":false,"suffix":""},{"dropping-particle":"","family":"Judicial","given":"F O R","non-dropping-particle":"","parse-names":false,"suffix":""},{"dropping-particle":"","family":"Orders","given":"Review","non-dropping-particle":"","parse-names":false,"suffix":""},{"dropping-particle":"","family":"Certiorari","given":"O F","non-dropping-particle":"","parse-names":false,"suffix":""},{"dropping-particle":"","family":"By","given":"Mandamus","non-dropping-particle":"","parse-names":false,"suffix":""},{"dropping-particle":"","family":"Ndungu","given":"Martha Waihuini","non-dropping-particle":"","parse-names":false,"suffix":""},{"dropping-particle":"","family":"The","given":"Introduction N","non-dropping-particle":"","parse-names":false,"suffix":""},{"dropping-particle":"","family":"Of","given":"Matter","non-dropping-particle":"","parse-names":false,"suffix":""},{"dropping-particle":"","family":"Fair","given":"T H E","non-dropping-particle":"","parse-names":false,"suffix":""},{"dropping-particle":"","family":"Action","given":"Administrative","non-dropping-particle":"","parse-names":false,"suffix":""},{"dropping-particle":"","family":"Colombia. Consejo de Estado. Sala de lo Contencioso Administrativo. Sección Cuarta.","given":"","non-dropping-particle":"","parse-names":false,"suffix":""},{"dropping-particle":"","family":"Nigeria","given":"National Assembly","non-dropping-particle":"","parse-names":false,"suffix":""},{"dropping-particle":"","family":"Procedure","given":"Administrative","non-dropping-particle":"","parse-names":false,"suffix":""},{"dropping-particle":"","family":"Subchapter","given":"Act U S C","non-dropping-particle":"","parse-names":false,"suffix":""},{"dropping-particle":"","family":"Congreso de Colombia","given":"","non-dropping-particle":"","parse-names":false,"suffix":""},{"dropping-particle":"","family":"Hartmann J","given":"","non-dropping-particle":"","parse-names":false,"suffix":""},{"dropping-particle":"","family":"Tan","given":"N G T A N","non-dropping-particle":"","parse-names":false,"suffix":""},{"dropping-particle":"","family":"Jowell","given":"Jeffrey","non-dropping-particle":"","parse-names":false,"suffix":""},{"dropping-particle":"","family":"CFA","given":"","non-dropping-particle":"","parse-names":false,"suffix":""},{"dropping-particle":"","family":"Weekly","given":"The","non-dropping-particle":"","parse-names":false,"suffix":""},{"dropping-particle":"","family":"Reports","given":"Law","non-dropping-particle":"","parse-names":false,"suffix":""},{"dropping-particle":"","family":"Education","given":"Higher","non-dropping-particle":"","parse-names":false,"suffix":""},{"dropping-particle":"","family":"Council","given":"Funding","non-dropping-particle":"","parse-names":false,"suffix":""},{"dropping-particle":"","family":"Division","given":"Bench","non-dropping-particle":"","parse-names":false,"suffix":""},{"dropping-particle":"","family":"Wilcox","given":"A. F.","non-dropping-particle":"","parse-names":false,"suffix":""},{"dropping-particle":"","family":"Feinstein","given":"Brian D","non-dropping-particle":"","parse-names":false,"suffix":""},{"dropping-particle":"","family":"AJ-SSJ","given":"","non-dropping-particle":"","parse-names":false,"suffix":""},{"dropping-particle":"","family":"جهان</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","given":"عل</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","non-dropping-particle":"","parse-names":false,"suffix":""},{"dropping-particle":"","family":"مسگر</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given":"سوسن","non-dropping-particle":"","parse-names":false,"suffix":""},{"dropping-particle":"","family":"Danziger","given":"Shai","non-dropping-particle":"","parse-names":false,"suffix":""},{"dropping-particle":"","family":"Levav","given":"Jonathan","non-dropping-particle":"","parse-names":false,"suffix":""},{"dropping-particle":"","family":"Avnaim-Pesso","given":"Liora","non-dropping-particle":"","parse-names":false,"suffix":""},{"dropping-particle":"","family":"Reich","given":"Robert B.","non-dropping-particle":"","parse-names":false,"suffix":""},{"dropping-particle":"","family":"Review","given":"Virginia Law","non-dropping-particle":"","parse-names":false,"suffix":""},{"dropping-particle":"","family":"Review","given":"Virginia Law","non-dropping-particle":"","parse-names":false,"suffix":""},{"dropping-particle":"","family":"LEY FEDERAL DE PROCEDIMIENTO ADMINISTRATIVO","given":"","non-dropping-particle":"","parse-names":false,"suffix":""},{"dropping-particle":"","family":"HKSAR","given":"","non-dropping-particle":"","parse-names":false,"suffix":""},{"dropping-particle":"","family":"Wharam","given":"Alan","non-dropping-particle":"","parse-names":false,"suffix":""},{"dropping-particle":"","family":"Powell","given":"Thomas Reed","non-dropping-particle":"","parse-names":false,"suffix":""},{"dropping-particle":"","family":"Hughes","given":"Charles E.","non-dropping-particle":"","parse-names":false,"suffix":""},{"dropping-particle":"","family":"Dodd","given":"Walter F.","non-dropping-particle":"","parse-names":false,"suffix":""},{"dropping-particle":"","family":"Gellhorn","given":"Walter","non-dropping-particle":"","parse-names":false,"suffix":""},{"dropping-particle":"","family":"Roma","given":"D I","non-dropping-particle":"","parse-names":false,"suffix":""},{"dropping-particle":"","family":"Coop","given":"S O C","non-dropping-particle":"","parse-names":false,"suffix":""},{"dropping-particle":"","family":"Chamber","given":"In","non-dropping-particle":"","parse-names":false,"suffix":""},{"dropping-particle":"","family":"Tex","given":"No W D","non-dropping-particle":"","parse-names":false,"suffix":""},{"dropping-particle":"","family":"Sharkey","given":"Catherine M.","non-dropping-particle":"","parse-names":false,"suffix":""},{"dropping-particle":"","family":"Journal","given":"Source","non-dropping-particle":"","parse-names":false,"suffix":""},{"dropping-particle":"","family":"Studies","given":"Asian","non-dropping-particle":"","parse-names":false,"suffix":""},{"dropping-particle":"","family":"December","given":"No September","non-dropping-particle":"","parse-names":false,"suffix":""},{"dropping-particle":"","family":"Law","given":"Berkeley Basic","non-dropping-particle":"","parse-names":false,"suffix":""},{"dropping-particle":"","family":"Republic","given":"Federal","non-dropping-particle":"","parse-names":false,"suffix":""},{"dropping-particle":"","family":"Aagard","given":"Todd S.","non-dropping-particle":"","parse-names":false,"suffix":""},{"dropping-particle":"","family":"Browne-wilkinson","given":"Lord","non-dropping-particle":"","parse-names":false,"suffix":""},{"dropping-particle":"","family":"Goff","given":"Lord","non-dropping-particle":"","parse-names":false,"suffix":""},{"dropping-particle":"","family":"Parker","given":"Solicitors","non-dropping-particle":"","parse-names":false,"suffix":""},{"dropping-particle":"","family":"To-","given":"I N Order","non-dropping-particle":"","parse-names":false,"suffix":""},{"dropping-particle":"","family":"Pierce","given":"Richard","non-dropping-particle":"","parse-names":false,"suffix":""},{"dropping-particle":"","family":"Nolte","given":"Georg","non-dropping-particle":"","parse-names":false,"suffix":""},{"dropping-particle":"","family":"Comercial","given":"Balanza","non-dropping-particle":"","parse-names":false,"suffix":""},{"dropping-particle":"","family":"Pesqueros","given":"D E Productos","non-dropping-particle":"","parse-names":false,"suffix":""},{"dropping-particle":"","family":"Young","given":"Katharine G.","non-dropping-particle":"","parse-names":false,"suffix":""},{"dropping-particle":"","family":"Tender","given":"Provincial","non-dropping-particle":"","parse-names":false,"suffix":""},{"dropping-particle":"","family":"General","given":"L E Y","non-dropping-particle":"","parse-names":false,"suffix":""},{"dropping-particle":"","family":"Administrativas","given":"D E Responsabilidades","non-dropping-particle":"","parse-names":false,"suffix":""},{"dropping-particle":"","family":"Ley General del Sistema Nacional Anticorrupcion","given":"","non-dropping-particle":"","parse-names":false,"suffix":""},{"dropping-particle":"","family":"Jj","given":"Nicholls L","non-dropping-particle":"","parse-names":false,"suffix":""},{"dropping-particle":"","family":"Shapiro","given":"Sidney A.","non-dropping-particle":"","parse-names":false,"suffix":""},{"dropping-particle":"","family":"Levy","given":"Richard E.","non-dropping-particle":"","parse-names":false,"suffix":""},{"dropping-particle":"","family":"Kozel","given":"Randy J","non-dropping-particle":"","parse-names":false,"suffix":""},{"dropping-particle":"","family":"Lakin","given":"Jason","non-dropping-particle":"","parse-names":false,"suffix":""},{"dropping-particle":"","family":"Herrera","given":"Guillermo","non-dropping-particle":"","parse-names":false,"suffix":""},{"dropping-particle":"","family":"Bingham","given":"Lisa Blomgren","non-dropping-particle":"","parse-names":false,"suffix":""},{"dropping-particle":"","family":"Law","given":"Berkeley Basic","non-dropping-particle":"","parse-names":false,"suffix":""},{"dropping-particle":"","family":"Shapiro","given":"Martin","non-dropping-particle":"","parse-names":false,"suffix":""},{"dropping-particle":"","family":"Trump","given":"Donald J","non-dropping-particle":"","parse-names":false,"suffix":""},{"dropping-particle":"","family":"No","given":"Case","non-dropping-particle":"","parse-names":false,"suffix":""},{"dropping-particle":"","family":"Adquisiciones","given":"L E Y D E","non-dropping-particle":"","parse-names":false,"suffix":""},{"dropping-particle":"","family":"Vigente","given":"Texto","non-dropping-particle":"","parse-names":false,"suffix":""},{"dropping-particle":"","family":"Frampton","given":"Peter","non-dropping-particle":"","parse-names":false,"suffix":""},{"dropping-particle":"","family":"Azar","given":"Stewart","non-dropping-particle":"","parse-names":false,"suffix":""},{"dropping-particle":"","family":"Jacobson","given":"Samuel","non-dropping-particle":"","parse-names":false,"suffix":""},{"dropping-particle":"","family":"Perrelli","given":"Thomas J","non-dropping-particle":"","parse-names":false,"suffix":""},{"dropping-particle":"","family":"Washington","given":"Block L L P","non-dropping-particle":"","parse-names":false,"suffix":""},{"dropping-particle":"","family":"No","given":"","non-dropping-particle":"","parse-names":false,"suffix":""},{"dropping-particle":"","family":"Ars","given":"P Reface D a T a W","non-dropping-particle":"","parse-names":false,"suffix":""},{"dropping-particle":"","family":"Kibbe","given":"Laura","non-dropping-particle":"","parse-names":false,"suffix":""},{"dropping-particle":"","family":"Golbère","given":"Brian","non-dropping-particle":"","parse-names":false,"suffix":""},{"dropping-particle":"","family":"Nystrom","given":"Jonathan","non-dropping-particle":"","parse-names":false,"suffix":""},{"dropping-particle":"","family":"Tobey","given":"Rich","non-dropping-particle":"","parse-names":false,"suffix":""},{"dropping-particle":"","family":"Conner","given":"Peter","non-dropping-particle":"","parse-names":false,"suffix":""},{"dropping-particle":"","family":"King","given":"Caleb","non-dropping-particle":"","parse-names":false,"suffix":""},{"dropping-particle":"","family":"Heller","given":"Peter B","non-dropping-particle":"","parse-names":false,"suffix":""},{"dropping-particle":"","family":"Torras","given":"Anna I Vellve","non-dropping-particle":"","parse-names":false,"suffix":""},{"dropping-particle":"","family":"To-","given":"I N Order","non-dropping-particle":"","parse-names":false,"suffix":""},{"dropping-particle":"","family":"Frederickson","given":"H George","non-dropping-particle":"","parse-names":false,"suffix":""},{"dropping-particle":"","family":"Frederickson","given":"H George","non-dropping-particle":"","parse-names":false,"suffix":""},{"dropping-particle":"","family":"Rulemaking","given":"Rules About","non-dropping-particle":"","parse-names":false,"suffix":""},{"dropping-particle":"","family":"Rise","given":"T H E","non-dropping-particle":"","parse-names":false,"suffix":""},{"dropping-particle":"","family":"The","given":"O F","non-dropping-particle":"","parse-names":false,"suffix":""},{"dropping-particle":"","family":"Khayelihle Kenneth Mthiyane","given":"","non-dropping-particle":"","parse-names":false,"suffix":""},{"dropping-particle":"","family":"Epstein","given":"Richard A","non-dropping-particle":"","parse-names":false,"suffix":""},{"dropping-particle":"","family":"Metzger","given":"Gillian E.","non-dropping-particle":"","parse-names":false,"suffix":""},{"dropping-particle":"","family":"Locke","given":"John","non-dropping-particle":"","parse-names":false,"suffix":""},{"dropping-particle":"","family":"Becerra Ramírez","given":"Manuel","non-dropping-particle":"","parse-names":false,"suffix":""},{"dropping-particle":"","family":"Zhu","given":"Chunyan","non-dropping-particle":"","parse-names":false,"suffix":""},{"dropping-particle":"","family":"Chen","given":"Lih-Shyang","non-dropping-particle":"","parse-names":false,"suffix":""},{"dropping-particle":"","family":"Ou","given":"Liming","non-dropping-particle":"","parse-names":false,"suffix":""},{"dropping-particle":"","family":"Geng","given":"Qingshan","non-dropping-particle":"","parse-names":false,"suffix":""},{"dropping-particle":"","family":"Jiang","given":"Wei","non-dropping-particle":"","parse-names":false,"suffix":""},{"dropping-particle":"","family":"Lv","given":"Xing","non-dropping-particle":"","parse-names":false,"suffix":""},{"dropping-particle":"","family":"Wu","given":"Xiang","non-dropping-particle":"","parse-names":false,"suffix":""},{"dropping-particle":"","family":"Ci","given":"Huipeng","non-dropping-particle":"","parse-names":false,"suffix":""},{"dropping-particle":"","family":"Liu","given":"Qing","non-dropping-particle":"","parse-names":false,"suffix":""},{"dropping-particle":"","family":"Yao","given":"Yongzheng","non-dropping-particle":"","parse-names":false,"suffix":""},{"dropping-particle":"","family":"Pentadbiran","given":"Pusat","non-dropping-particle":"","parse-names":false,"suffix":""},{"dropping-particle":"","family":"Persekutuan","given":"Kerajaan","non-dropping-particle":"","parse-names":false,"suffix":""},{"dropping-particle":"","family":"Kami","given":"Ruj","non-dropping-particle":"","parse-names":false,"suffix":""},{"dropping-particle":"","family":"Ketua","given":"Semua","non-dropping-particle":"","parse-names":false,"suffix":""},{"dropping-particle":"","family":"Kementerian","given":"Setiausaha","non-dropping-particle":"","parse-names":false,"suffix":""},{"dropping-particle":"","family":"Persekutuan","given":"Jabatan","non-dropping-particle":"","parse-names":false,"suffix":""},{"dropping-particle":"","family":"Pentadbiran","given":"Semua","non-dropping-particle":"","parse-names":false,"suffix":""},{"dropping-particle":"","family":"Kerajaan","given":"Setiausaha","non-dropping-particle":"","parse-names":false,"suffix":""},{"dropping-particle":"","family":"Berkanun","given":"Badan","non-dropping-particle":"","parse-names":false,"suffix":""},{"dropping-particle":"","family":"Pihak","given":"Semua","non-dropping-particle":"","parse-names":false,"suffix":""},{"dropping-particle":"","family":"Tempatan","given":"Berkuasa","non-dropping-particle":"","parse-names":false,"suffix":""},{"dropping-particle":"","family":"Ditolak","given":"Hutang-hutang Kerajaan Yang","non-dropping-particle":"","parse-names":false,"suffix":""},{"dropping-particle":"","family":"Latiff","given":"Azahar Che","non-dropping-particle":"","parse-names":false,"suffix":""},{"dropping-particle":"","family":"Marzuki","given":"Najib Ahmad","non-dropping-particle":"","parse-names":false,"suffix":""},{"dropping-particle":"","family":"Matshah","given":"Norlizah","non-dropping-particle":"","parse-names":false,"suffix":""},{"dropping-particle":"","family":"Ang","given":"Kim Teng","non-dropping-particle":"","parse-names":false,"suffix":""},{"dropping-particle":"","family":"Yunus","given":"Jasmani Mohd","non-dropping-particle":"","parse-names":false,"suffix":""},{"dropping-particle":"","family":"Mahajar","given":"Abdul Jumaat","non-dropping-particle":"","parse-names":false,"suffix":""},{"dropping-particle":"","family":"Bilal","given":"Kamalludin","non-dropping-particle":"","parse-names":false,"suffix":""},{"dropping-particle":"","family":"Ali","given":"Siti Noraza","non-dropping-particle":"","parse-names":false,"suffix":""},{"dropping-particle":"","family":"Naim","given":"Abg Sulaiman Abg","non-dropping-particle":"","parse-names":false,"suffix":""},{"dropping-particle":"","family":"Ali","given":"Nurlaila","non-dropping-particle":"","parse-names":false,"suffix":""},{"dropping-particle":"","family":"Ashmat","given":"Ismail","non-dropping-particle":"","parse-names":false,"suffix":""},{"dropping-particle":"","family":"Bulak","given":"Adelina","non-dropping-particle":"","parse-names":false,"suffix":""},{"dropping-particle":"","family":"Abdullah","given":"Aspalaila","non-dropping-particle":"","parse-names":false,"suffix":""},{"dropping-particle":"","family":"Selangor","given":"Bangi","non-dropping-particle":"","parse-names":false,"suffix":""},{"dropping-particle":"","family":"Berman","given":"Gregory","non-dropping-particle":"","parse-names":false,"suffix":""},{"dropping-particle":"","family":"Burton","given":"Sarah","non-dropping-particle":"","parse-names":false,"suffix":""},{"dropping-particle":"","family":"Yusuf","given":"Adeoti Florence","non-dropping-particle":"","parse-names":false,"suffix":""},{"dropping-particle":"","family":"Adeoye","given":"E. A.","non-dropping-particle":"","parse-names":false,"suffix":""},{"dropping-particle":"","family":"Cohen","given":"Sheldon","non-dropping-particle":"","parse-names":false,"suffix":""},{"dropping-particle":"","family":"The","given":"F O R","non-dropping-particle":"","parse-names":false,"suffix":""},{"dropping-particle":"","family":"Yesserie","given":"","non-dropping-particle":"","parse-names":false,"suffix":""},{"dropping-particle":"","family":"Matheny","given":"Kenneth B","non-dropping-particle":"","parse-names":false,"suffix":""},{"dropping-particle":"","family":"McCarthy","given":"Christopher J.","non-dropping-particle":"","parse-names":false,"suffix":""},{"dropping-particle":"","family":"Leadership","given":"Mental Health","non-dropping-particle":"","parse-names":false,"suffix":""},{"dropping-particle":"","family":"Idris","given":"Faoziah Haji","non-dropping-particle":"","parse-names":false,"suffix":""},{"dropping-particle":"","family":"Krishnan","given":"K Sarojani Devi","non-dropping-particle":"","parse-names":false,"suffix":""},{"dropping-particle":"","family":"Azmi","given":"Norfiza","non-dropping-particle":"","parse-names":false,"suffix":""},{"dropping-particle":"","family":"Guimarães De Mello Alves","given":"Márcia","non-dropping-particle":"","parse-names":false,"suffix":""},{"dropping-particle":"","family":"Chor","given":"Dóra","non-dropping-particle":"","parse-names":false,"suffix":""},{"dropping-particle":"","family":"Faerstein","given":"Eduardo","non-dropping-particle":"","parse-names":false,"suffix":""},{"dropping-particle":"","family":"De","given":"Curso Claudia","non-dropping-particle":"","parse-names":false,"suffix":""},{"dropping-particle":"","family":"Lopes","given":"S","non-dropping-particle":"","parse-names":false,"suffix":""},{"dropping-particle":"","family":"Guilherme","given":"E","non-dropping-particle":"","parse-names":false,"suffix":""},{"dropping-particle":"","family":"Werneck","given":"Loureiro","non-dropping-particle":"","parse-names":false,"suffix":""},{"dropping-particle":"","family":"Reddy","given":"MS","non-dropping-particle":"","parse-names":false,"suffix":""},{"dropping-particle":"","family":"Institute for Public Health","given":"","non-dropping-particle":"","parse-names":false,"suffix":""},{"dropping-particle":"","family":"American Psychological Association","given":"","non-dropping-particle":"","parse-names":false,"suffix":""},{"dropping-particle":"","family":"Harris Interactive","given":"","non-dropping-particle":"","parse-names":false,"suffix":""},{"dropping-particle":"","family":"Dato","given":"Ismail Name","non-dropping-particle":"","parse-names":false,"suffix":""},{"dropping-particle":"","family":"Hamdan","given":"Mohammad","non-dropping-particle":"","parse-names":false,"suffix":""},{"dropping-particle":"","family":"Anuar","given":"Mohd","non-dropping-particle":"","parse-names":false,"suffix":""},{"dropping-particle":"","family":"Dato","given":"Embi","non-dropping-particle":"","parse-names":false,"suffix":""},{"dropping-particle":"","family":"Rahim","given":"Ab","non-dropping-particle":"","parse-names":false,"suffix":""},{"dropping-particle":"","family":"Zahari","given":"Muhammad","non-dropping-particle":"","parse-names":false,"suffix":""},{"dropping-particle":"","family":"Aini","given":"Noor","non-dropping-particle":"","parse-names":false,"suffix":""},{"dropping-particle":"","family":"Leadership","given":"Advanced","non-dropping-particle":"","parse-names":false,"suffix":""},{"dropping-particle":"","family":"K","given":"Specialization O F Knowledge S O","non-dropping-particle":"","parse-names":false,"suffix":""},{"dropping-particle":"","family":"Remarks","given":"Welcoming","non-dropping-particle":"","parse-names":false,"suffix":""},{"dropping-particle":"","family":"Course","given":"Online","non-dropping-particle":"","parse-names":false,"suffix":""},{"dropping-particle":"","family":"Challenge","given":"The","non-dropping-particle":"","parse-names":false,"suffix":""},{"dropping-particle":"","family":"Alliance","given":"The","non-dropping-particle":"","parse-names":false,"suffix":""},{"dropping-particle":"","family":"Journey","given":"The","non-dropping-particle":"","parse-names":false,"suffix":""},{"dropping-particle":"","family":"Victory","given":"The","non-dropping-particle":"","parse-names":false,"suffix":""},{"dropping-particle":"","family":"Activity","given":"Group","non-dropping-particle":"","parse-names":false,"suffix":""},{"dropping-particle":"","family":"Activity","given":"Group","non-dropping-particle":"","parse-names":false,"suffix":""},{"dropping-particle":"","family":"The Ellen MacArthur Foundation","given":"","non-dropping-particle":"","parse-names":false,"suffix":""},{"dropping-particle":"","family":"Brusendorff","given":"Anne Christine","non-dropping-particle":"","parse-names":false,"suffix":""},{"dropping-particle":"","family":"Raynaud","given":"Etienne","non-dropping-particle":"","parse-names":false,"suffix":""},{"dropping-particle":"","family":"Barker","given":"Anna","non-dropping-particle":"","parse-names":false,"suffix":""},{"dropping-particle":"","family":"Intan","given":"Almp","non-dropping-particle":"","parse-names":false,"suffix":""},{"dropping-particle":"","family":"Deloitte Insights","given":"","non-dropping-particle":"","parse-names":false,"suffix":""},{"dropping-particle":"","family":"World Economic Forum","given":"","non-dropping-particle":"","parse-names":false,"suffix":""},{"dropping-particle":"","family":"Ματινα","given":"","non-dropping-particle":"","parse-names":false,"suffix":""},{"dropping-particle":"","family":"Intan","given":"Almp","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عبد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Tapia","non-dropping-particle":"","parse-names":false,"suffix":""},{"dropping-particle":"","family":"Motivaci","given":"La","non-dropping-particle":"","parse-names":false,"suffix":""},{"dropping-particle":"","family":"Л.В.Травин","given":"начальник отдела","non-dropping-particle":"","parse-names":false,"suffix":""},{"dropping-particle":"","family":"Ленина»","given":"ФГУП «Всероссийский электротехнический институт имени В.И.","non-dropping-particle":"","parse-names":false,"suffix":""},{"dropping-particle":"","family":"</w:instrText>
      </w:r>
      <w:r w:rsidR="000947B5">
        <w:rPr>
          <w:rFonts w:ascii="MS Gothic" w:eastAsia="MS Gothic" w:hAnsi="MS Gothic" w:cs="MS Gothic" w:hint="eastAsia"/>
          <w:color w:val="000000"/>
          <w:sz w:val="24"/>
          <w:szCs w:val="24"/>
          <w:lang w:eastAsia="pt-BR"/>
        </w:rPr>
        <w:instrText>崔宇</w:instrText>
      </w:r>
      <w:r w:rsidR="000947B5">
        <w:rPr>
          <w:rFonts w:ascii="MingLiU" w:eastAsia="MingLiU" w:hAnsi="MingLiU" w:cs="MingLiU" w:hint="eastAsia"/>
          <w:color w:val="000000"/>
          <w:sz w:val="24"/>
          <w:szCs w:val="24"/>
          <w:lang w:eastAsia="pt-BR"/>
        </w:rPr>
        <w:instrText>红</w:instrText>
      </w:r>
      <w:r w:rsidR="000947B5">
        <w:rPr>
          <w:rFonts w:ascii="Arial" w:eastAsia="Times New Roman" w:hAnsi="Arial" w:cs="Arial"/>
          <w:color w:val="000000"/>
          <w:sz w:val="24"/>
          <w:szCs w:val="24"/>
          <w:lang w:eastAsia="pt-BR"/>
        </w:rPr>
        <w:instrText>","given":"","non-dropping-particle":"","parse-names":false,"suffix":""},{"dropping-particle":"","family":"</w:instrText>
      </w:r>
      <w:r w:rsidR="000947B5">
        <w:rPr>
          <w:rFonts w:ascii="MS Gothic" w:eastAsia="MS Gothic" w:hAnsi="MS Gothic" w:cs="MS Gothic" w:hint="eastAsia"/>
          <w:color w:val="000000"/>
          <w:sz w:val="24"/>
          <w:szCs w:val="24"/>
          <w:lang w:eastAsia="pt-BR"/>
        </w:rPr>
        <w:instrText>楚恒</w:instrText>
      </w:r>
      <w:r w:rsidR="000947B5">
        <w:rPr>
          <w:rFonts w:ascii="MingLiU" w:eastAsia="MingLiU" w:hAnsi="MingLiU" w:cs="MingLiU" w:hint="eastAsia"/>
          <w:color w:val="000000"/>
          <w:sz w:val="24"/>
          <w:szCs w:val="24"/>
          <w:lang w:eastAsia="pt-BR"/>
        </w:rPr>
        <w:instrText>亚</w:instrText>
      </w:r>
      <w:r w:rsidR="000947B5">
        <w:rPr>
          <w:rFonts w:ascii="Arial" w:eastAsia="Times New Roman" w:hAnsi="Arial" w:cs="Arial"/>
          <w:color w:val="000000"/>
          <w:sz w:val="24"/>
          <w:szCs w:val="24"/>
          <w:lang w:eastAsia="pt-BR"/>
        </w:rPr>
        <w:instrText>","given":"","non-dropping-particle":"","parse-names":false,"suffix":""},{"dropping-particle":"","family":"</w:instrText>
      </w:r>
      <w:r w:rsidR="000947B5">
        <w:rPr>
          <w:rFonts w:ascii="MS Gothic" w:eastAsia="MS Gothic" w:hAnsi="MS Gothic" w:cs="MS Gothic" w:hint="eastAsia"/>
          <w:color w:val="000000"/>
          <w:sz w:val="24"/>
          <w:szCs w:val="24"/>
          <w:lang w:eastAsia="pt-BR"/>
        </w:rPr>
        <w:instrText>李</w:instrText>
      </w:r>
      <w:r w:rsidR="000947B5">
        <w:rPr>
          <w:rFonts w:ascii="MingLiU" w:eastAsia="MingLiU" w:hAnsi="MingLiU" w:cs="MingLiU" w:hint="eastAsia"/>
          <w:color w:val="000000"/>
          <w:sz w:val="24"/>
          <w:szCs w:val="24"/>
          <w:lang w:eastAsia="pt-BR"/>
        </w:rPr>
        <w:instrText>枫</w:instrText>
      </w:r>
      <w:r w:rsidR="000947B5">
        <w:rPr>
          <w:rFonts w:ascii="Arial" w:eastAsia="Times New Roman" w:hAnsi="Arial" w:cs="Arial"/>
          <w:color w:val="000000"/>
          <w:sz w:val="24"/>
          <w:szCs w:val="24"/>
          <w:lang w:eastAsia="pt-BR"/>
        </w:rPr>
        <w:instrText>","given":"","non-dropping-particle":"","parse-names":false,"suffix":""},{"dropping-particle":"","family":"Monjelat","given":"Natalia","non-dropping-particle":"","parse-names":false,"suffix":""},{"dropping-particle":"","family":"Carretero","given":"Mario","non-dropping-particle":"","parse-names":false,"suffix":""},{"dropping-particle":"","family":"عباس","given":"• التميميّ، عبد الفتاح شراد خضير","non-dropping-particle":"","parse-names":false,"suffix":""},{"dropping-particle":"","family":"Implicada","given":"Psicología","non-dropping-particle":"","parse-names":false,"suffix":""},{"dropping-particle":"","family":"La","given":"E N","non-dropping-particle":"","parse-names":false,"suffix":""},{"dropping-particle":"","family":"Fairstein","given":"Gabriela A","non-dropping-particle":"","parse-names":false,"suffix":""},{"dropping-particle":"","family":"Monjelat","given":"Natalia","non-dropping-particle":"","parse-names":false,"suffix":""},{"dropping-particle":"","family":"Monjelat","given":"Apellido","non-dropping-particle":"","parse-names":false,"suffix":""},{"dropping-particle":"De","family":"Daniela","given":"Ultima","non-dropping-particle":"","parse-names":false,"suffix":""},{"dropping-particle":"","family":"Sociales","given":"Ciencias","non-dropping-particle":"","parse-names":false,"suffix":""},{"dropping-particle":"","family":"Virtual","given":"Campus","non-dropping-particle":"","parse-names":false,"suffix":""},{"dropping-particle":"","family":"Motivación","given":"Clase","non-dropping-particle":"","parse-names":false,"suffix":""},{"dropping-particle":"","family":"Sociales","given":"Ciencias","non-dropping-particle":"","parse-names":false,"suffix":""},{"dropping-particle":"","family":"Bello Garcés","given":"Silvia","non-dropping-particle":"","parse-names":false,"suffix":""},{"dropping-particle":"","family":"De","given":"Foro","non-dropping-particle":"","parse-names":false,"suffix":""},{"dropping-particle":"","family":"Fern","given":"Justo","non-dropping-particle":"","parse-names":false,"suffix":""},{"dropping-particle":"","family":"De","given":"Foro","non-dropping-particle":"","parse-names":false,"suffix":""},{"dropping-particle":"","family":"Fern","given":"Justo","non-dropping-particle":"","parse-names":false,"suffix":""},{"dropping-particle":"","family":"Wikipedia","given":"","non-dropping-particle":"","parse-names":false,"suffix":""},{"dropping-particle":"","family":"Organización Mundial de la Salud","given":"","non-dropping-particle":"","parse-names":false,"suffix":""},{"dropping-particle":"","family":"Cacf","given":"","non-dropping-particle":"","parse-names":false,"suffix":""},{"dropping-particle":"","family":"Aparicio","given":"Juan José JJ","non-dropping-particle":"","parse-names":false,"suffix":""},{"dropping-particle":"","family":"Moneo","given":"Rodríguez","non-dropping-particle":"","parse-names":false,"suffix":""},{"dropping-particle":"","family":"Sociales","given":"Ciencias","non-dropping-particle":"","parse-names":false,"suffix":""},{"dropping-particle":"","family":"La","given":"I","non-dropping-particle":"","parse-names":false,"suffix":""},{"dropping-particle":"","family":"Sociales","given":"Ciencias","non-dropping-particle":"","parse-names":false,"suffix":""},{"dropping-particle":"","family":"Virtual","given":"Campus","non-dropping-particle":"","parse-names":false,"suffix":""},{"dropping-particle":"","family":"Baquero","given":"Ricardo","non-dropping-particle":"","parse-names":false,"suffix":""},{"dropping-particle":"","family":"Orueta","given":"Baquero","non-dropping-particle":"","parse-names":false,"suffix":""},{"dropping-particle":"","family":"Proximo","given":"Zona D E Desarrollo","non-dropping-particle":"","parse-names":false,"suffix":""},{"dropping-particle":"","family":"Situación","given":"Sujeto Y","non-dropping-particle":"","parse-names":false,"suffix":""},{"dropping-particle":"","family":"Problema","given":"E L","non-dropping-particle":"","parse-names":false,"suffix":""},{"dropping-particle":"","family":"Rica","given":"Universidad De Costa","non-dropping-particle":"","parse-names":false,"suffix":""},{"dropping-particle":"","family":"Rica","given":"Costa","non-dropping-particle":"","parse-names":false,"suffix":""},{"dropping-particle":"","family":"Baquero","given":"Ricardo","non-dropping-particle":"","parse-names":false,"suffix":""},{"dropping-particle":"","family":"Sociales","given":"Ciencias","non-dropping-particle":"","parse-names":false,"suffix":""},{"dropping-particle":"","family":"Virtual","given":"Campus","non-dropping-particle":"","parse-names":false,"suffix":""},{"dropping-particle":"","family":"Sociales","given":"Ciencias","non-dropping-particle":"","parse-names":false,"suffix":""},{"dropping-particle":"","family":"Los","given":"Clase","non-dropping-particle":"","parse-names":false,"suffix":""},{"dropping-particle":"","family":"Genética","given":"Psicología","non-dropping-particle":"","parse-names":false,"suffix":""},{"dropping-particle":"","family":"Carretero","given":"Mario","non-dropping-particle":"","parse-names":false,"suffix":""},{"dropping-particle":"","family":"Sociales","given":"Ciencias","non-dropping-particle":"","parse-names":false,"suffix":""},{"dropping-particle":"","family":"Desarrollo","given":"Clase","non-dropping-particle":"","parse-names":false,"suffix":""},{"dropping-particle":"","family":"Gardner","given":"Howard.","non-dropping-particle":"","parse-names":false,"suffix":""},{"dropping-particle":"","family":"Kriger","given":"Miriam","non-dropping-particle":"","parse-names":false,"suffix":""},{"dropping-particle":"","family":"Carretero","given":"Mario","non-dropping-particle":"","parse-names":false,"suffix":""},{"dropping-particle":"","family":"Sociales","given":"Ciencias","non-dropping-particle":"","parse-names":false,"suffix":""},{"dropping-particle":"","family":"Introducción","given":"Clase","non-dropping-particle":"","parse-names":false,"suffix":""},{"dropping-particle":"","family":"Castorina","given":"José Antonia","non-dropping-particle":"","parse-names":false,"suffix":""},{"dropping-particle":"","family":"Carretero","given":"Mario","non-dropping-particle":"","parse-names":false,"suffix":""},{"dropping-particle":"","family":"Piaget","given":"Jean","non-dropping-particle":"","parse-names":false,"suffix":""},{"dropping-particle":"","family":"Trilla","given":"E N J","non-dropping-particle":"","parse-names":false,"suffix":""},{"dropping-particle":"","family":"عباس","given":"• التميميّ، ع</w:instrText>
      </w:r>
      <w:r w:rsidR="000947B5">
        <w:rPr>
          <w:rFonts w:ascii="Arial" w:eastAsia="Times New Roman" w:hAnsi="Arial" w:cs="Arial" w:hint="eastAsia"/>
          <w:color w:val="000000"/>
          <w:sz w:val="24"/>
          <w:szCs w:val="24"/>
          <w:lang w:eastAsia="pt-BR"/>
        </w:rPr>
        <w:instrText>بد</w:instrText>
      </w:r>
      <w:r w:rsidR="000947B5">
        <w:rPr>
          <w:rFonts w:ascii="Arial" w:eastAsia="Times New Roman" w:hAnsi="Arial" w:cs="Arial"/>
          <w:color w:val="000000"/>
          <w:sz w:val="24"/>
          <w:szCs w:val="24"/>
          <w:lang w:eastAsia="pt-BR"/>
        </w:rPr>
        <w:instrText xml:space="preserve"> الفتاح شراد خضير","non-dropping-particle":"","parse-names":false,"suffix":""},{"dropping-particle":"","family":"Rodríguez-Moneo","given":"M","non-dropping-particle":"","parse-names":false,"suffix":""},{"dropping-particle":"","family":"Aparicio","given":"Juan José JJ","non-dropping-particle":"","parse-names":false,"suffix":""},{"dropping-particle":"","family":"Curso","given":"Flacso Virtual","non-dropping-particle":"","parse-names":false,"suffix":""},{"dropping-particle":"","family":"Superior","given":"Diploma","non-dropping-particle":"","parse-names":false,"suffix":""},{"dropping-particle":"","family":"Impreso","given":"Ciencias Sociales","non-dropping-particle":"","parse-names":false,"suffix":""},{"dropping-particle":"","family":"Monjelat","given":"Natalia","non-dropping-particle":"","parse-names":false,"suffix":""},{"dropping-particle":"","family":"Huertas","given":"Juan Antonio","non-dropping-particle":"","parse-names":false,"suffix":""},{"dropping-particle":"","family":"Aparicio","given":"Juan José JJ","non-dropping-particle":"","parse-names":false,"suffix":""},{"dropping-particle":"","family":"Rodríguez","given":"En M","non-dropping-particle":"","parse-names":false,"suffix":""},{"dropping-particle":"","family":"Psicología","given":"De","non-dropping-particle":"","parse-names":false,"suffix":""},{"dropping-particle":"","family":"(2005)","given":"J. Alonso Tapia","non-dropping-particle":"","parse-names":false,"suffix":""},{"dropping-particle":"","family":"Motivaci","given":"La","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Ματινα","given":"","non-dropping-particle":"","parse-names":false,"suffix":""},{"dropping-particle":"","family":"Forum","given":"World Economic","non-dropping-particle":"","parse-names":false,"suffix":""},{"dropping-particle":"","family":"Report","given":"Jobs","non-dropping-particle":"","parse-names":false,"suffix":""},{"dropping-particle":"","family":"Teoh","given":"Joon","non-dropping-particle":"","parse-names":false,"suffix":""},{"dropping-particle":"","family":"Asia","given":"Agos","non-dropping-particle":"","parse-names":false,"suffix":""},{"dropping-particle":"","family":"Bhd","given":"Sdn","non-dropping-particle":"","parse-names":false,"suffix":""},{"dropping-particle":"","family":"Asia","given":"Agos","non-dropping-particle":"","parse-names":false,"suffix":""},{"dropping-particle":"","family":"Ματινα","given":"","non-dropping-particle":"","parse-names":false,"suffix":""},{"dropping-particle":"","family":"Lumpur","given":"Kuala","non-dropping-particle":"","parse-names":false,"suffix":""},{"dropping-particle":"","family":"Minister","given":"The Prime","non-dropping-particle":"","parse-names":false,"suffix":""},{"dropping-particle":"","family":"Wednesday","given":"Last","non-dropping-particle":"","parse-names":false,"suffix":""},{"dropping-particle":"","family":"Lumpur","given":"Kuala","non-dropping-particle":"","parse-names":false,"suffix":""},{"dropping-particle":"","family":"</w:instrText>
      </w:r>
      <w:r w:rsidR="000947B5">
        <w:rPr>
          <w:rFonts w:ascii="MS Gothic" w:eastAsia="MS Gothic" w:hAnsi="MS Gothic" w:cs="MS Gothic" w:hint="eastAsia"/>
          <w:color w:val="000000"/>
          <w:sz w:val="24"/>
          <w:szCs w:val="24"/>
          <w:lang w:eastAsia="pt-BR"/>
        </w:rPr>
        <w:instrText>ペインクリニック学会</w:instrText>
      </w:r>
      <w:r w:rsidR="000947B5">
        <w:rPr>
          <w:rFonts w:ascii="Arial" w:eastAsia="Times New Roman" w:hAnsi="Arial" w:cs="Arial"/>
          <w:color w:val="000000"/>
          <w:sz w:val="24"/>
          <w:szCs w:val="24"/>
          <w:lang w:eastAsia="pt-BR"/>
        </w:rPr>
        <w:instrText>","given":"","non-dropping-particle":"","parse-names":false,"suffix":""},{"dropping-particle":"","family":"Mohammad","given":"Datuk","non-dropping-particle":"","parse-names":false,"suffix":""},{"dropping-particle":"","family":"Wahid","given":"Hamdan","non-dropping-particle":"","parse-names":false,"suffix":""},{"dropping-particle":"","family":"Army","given":"Thai","non-dropping-particle":"","parse-names":false,"suffix":""},{"dropping-particle":"","family":"Gen","given":"Maj","non-dropping-particle":"","parse-names":false,"suffix":""},{"dropping-particle":"","family":"Kalaphasut","given":"Jatuporn","non-dropping-particle":"","parse-names":false,"suffix":""},{"dropping-particle":"","family":"Non","given":"Klong Bo","non-dropping-particle":"","parse-names":false,"suffix":""},{"dropping-particle":"","family":"Sala","given":"Tha","non-dropping-particle":"","parse-names":false,"suffix":""},{"dropping-particle":"","family":"Thammarat","given":"Nakhon Si","non-dropping-particle":"","parse-names":false,"suffix":""},{"dropping-particle":"","family":"Diesel","given":"Ultraforce Premium","non-dropping-particle":"","parse-names":false,"suffix":""},{"dropping-particle":"","family":"Diesel","given":"Ultraforce Premium","non-dropping-particle":"","parse-names":false,"suffix":""},{"dropping-particle":"","family":"Lumpur","given":"Kuala","non-dropping-particle":"","parse-names":false,"suffix":""},{"dropping-particle":"","family":"Wei","given":"Chong","non-dropping-particle":"","parse-names":false,"suffix":""},{"dropping-particle":"","family":"Jordan","given":"Michael","non-dropping-particle":"","parse-names":false,"suffix":""},{"dropping-particle":"","family":"</w:instrText>
      </w:r>
      <w:r w:rsidR="000947B5">
        <w:rPr>
          <w:rFonts w:ascii="MS Gothic" w:eastAsia="MS Gothic" w:hAnsi="MS Gothic" w:cs="MS Gothic" w:hint="eastAsia"/>
          <w:color w:val="000000"/>
          <w:sz w:val="24"/>
          <w:szCs w:val="24"/>
          <w:lang w:eastAsia="pt-BR"/>
        </w:rPr>
        <w:instrText>ペインクリニック学会</w:instrText>
      </w:r>
      <w:r w:rsidR="000947B5">
        <w:rPr>
          <w:rFonts w:ascii="Arial" w:eastAsia="Times New Roman" w:hAnsi="Arial" w:cs="Arial"/>
          <w:color w:val="000000"/>
          <w:sz w:val="24"/>
          <w:szCs w:val="24"/>
          <w:lang w:eastAsia="pt-BR"/>
        </w:rPr>
        <w:instrText>","given":"","non-dropping-particle":"","parse-names":false,"suffix":""},{"dropping-particle":"","family":"Bhd","given":"Khazanah Nasional","non-dropping-particle":"","parse-names":false,"suffix":""},{"dropping-particle":"","family":"Azizi","given":"Nur Aqidah","non-dropping-particle":"","parse-names":false,"suffix":""},{"dropping-particle":"","family":"Ismail","given":"Ilmah","non-dropping-particle":"","parse-names":false,"suffix":""},{"dropping-particle":"","family":"Ματινα","given":"","non-dropping-particle":"","parse-names":false,"suffix":""},{"dropping-particle":"","family":"Minister","given":"Multimedia","non-dropping-particle":"","parse-names":false,"suffix":""},{"dropping-particle":"","family":"Singh","given":"Gobind","non-dropping-particle":"","parse-names":false,"suffix":""},{"dropping-particle":"","family":"Communications","given":"Malaysian","non-dropping-particle":"","parse-names":false,"suffix":""},{"dropping-particle":"","family":"Services","given":"Multimedia","non-dropping-particle":"","parse-names":false,"suffix":""},{"dropping-particle":"","family":"Conference","given":"Cyberjaya Infra","non-dropping-particle":"","parse-names":false,"suffix":""},{"dropping-particle":"","family":"March","given":"Rais Hussin","non-dropping-particle":"","parse-names":false,"suffix":""},{"dropping-particle":"","family":"Ματινα","given":"","non-dropping-particle":"","parse-names":false,"suffix":""},{"dropping-particle":"","family":"Intan","given":"Almp","non-dropping-particle":"","parse-names":false,"suffix":""},{"dropping-particle":"","family":"Datang","given":"Selamat","non-dropping-particle":"","parse-names":false,"suffix":""},{"dropping-particle":"","family":"Deputy","given":"Senior","non-dropping-particle":"","parse-names":false,"suffix":""},{"dropping-particle":"","family":"Vermeulen","given":"Freek","non-dropping-particle":"","parse-names":false,"suffix":""},{"dropping-particle":"","family":"قربان</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","given":"دکتر محمد","non-dropping-particle":"","parse-names":false,"suffix":""},{"dropping-particle":"","family":"Wilkinson","given":"Richard","non-dropping-particle":"","parse-names":false,"suffix":""},{"dropping-particle":"","family":"Cases","given":"Pending Cases","non-dropping-particle":"","parse-names":false,"suffix":""},{"dropping-particle":"","family":"Cases","given":"New","non-dropping-particle":"","parse-names":false,"suffix":""},{"dropping-particle":"","family":"Cases","given":"Pending Cases","non-dropping-particle":"","parse-names":false,"suffix":""},{"dropping-particle":"","family":"Pending","given":"Cases","non-dropping-particle":"","parse-names":false,"suffix":""},{"dropping-particle":"","family":"Section","given":"Development","non-dropping-particle":"","parse-names":false,"suffix":""},{"dropping-particle":"","family":"Section","given":"Development","non-dropping-particle":"","parse-names":false,"suffix":""},{"dropping-particle":"","family":"Section","given":"Development","non-dropping-particle":"","parse-names":false,"suffix":""},{"dropping-particle":"","family":"Unit","given":"Training Evaluation","non-dropping-particle":"","parse-names":false,"suffix":""},{"dropping-particle":"","family":"December","given":"On","non-dropping-particle":"","parse-names":false,"suffix":""},{"dropping-particle":"","family":"Reyes","given":"Ms Margie","non-dropping-particle":"","parse-names":false,"suffix":""},{"dropping-particle":"","family":"Management","given":"Resource","non-dropping-particle":"","parse-names":false,"suffix":""},{"dropping-particle":"","family":"Superintendent","given":"Introduction Assistant","non-dropping-particle":"","parse-names":false,"suffix":""},{"dropping-particle":"","family":"Ishak","given":"Ahmad","non-dropping-particle":"","parse-names":false,"suffix":""},{"dropping-particle":"","family":"Engineering","given":"Electrical","non-dropping-particle":"","parse-names":false,"suffix":""},{"dropping-particle":"","family":"Police","given":"Royal Malaysian","non-dropping-particle":"","parse-names":false,"suffix":""},{"dropping-particle":"","family":"Officer","given":"Senior Investigating","non-dropping-particle":"","parse-names":false,"suffix":""},{"dropping-particle":"","family":"Division","given":"Anti- Narcotic","non-dropping-particle":"","parse-names":false,"suffix":""},{"dropping-particle":"","family":"Lumpur","given":"Kuala","non-dropping-particle":"","parse-names":false,"suffix":""},{"dropping-particle":"","family":"Division","given":"Communications","non-dropping-particle":"","parse-names":false,"suffix":""},{"dropping-particle":"","family":"Workshop","given":"Communications","non-dropping-particle":"","parse-names":false,"suffix":""},{"dropping-particle":"","family":"Division","given":"Communications","non-dropping-particle":"","parse-names":false,"suffix":""},{"dropping-particle":"","family":"Since","given":"Background","non-dropping-particle":"","parse-names":false,"suffix":""},{"dropping-particle":"","family":"Workshop","given":"Communications","non-dropping-particle":"","parse-names":false,"suffix":""},{"dropping-particle":"","family":"Budiman","given":"Syarikat","non-dropping-particle":"","parse-names":false,"suffix":""},{"dropping-particle":"","family":"Column","given":"Readers","non-dropping-particle":"","parse-names":false,"suffix":""},{"dropping-particle":"","family":"Tasik","given":"Pusat Asuhan","non-dropping-particle":"","parse-names":false,"suffix":""},{"dropping-particle":"","family":"Tasik","given":"Pusat Asuhan","non-dropping-particle":"","parse-names":false,"suffix":""},{"dropping-particle":"","family":"Марцевич","given":"С.Ю.","non-dropping-particle":"","parse-names":false,"suffix":""},{"dropping-particle":"","family":"Метелица","given":"В.И.","non-dropping-particle":"","parse-names":false,"suffix":""},{"dropping-particle":"","family":"Background","given":"Historical","non-dropping-particle":"","parse-names":false,"suffix":""},{"dropping-particle":"","family":"The","given":"O F","non-dropping-particle":"","parse-names":false,"suffix":""},{"dropping-particle":"","family":"Lasin","given":"Janette Rosuello","non-dropping-particle":"","parse-names":false,"suffix":""},{"dropping-particle":"","family":"Shafie","given":"Halim","non-dropping-particle":"","parse-names":false,"suffix":""},{"dropping-particle":"","family":"Sue","given":"Goh Bong","non-dropping-particle":"","parse-names":false,"suffix":""},{"dropping-particle":"","family":"The","given":"Introduction N","non-dropping-particle":"","parse-names":false,"suffix":""},{"dropping-particle":"","family":"Goh","given":"P M","non-dropping-particle":"","parse-names":false,"suffix":""},{"dropping-particle":"","family":"Tong","given":"Chok","non-dropping-particle":"","parse-names":false,"suffix":""},{"dropping-particle":"","family":"Lee","given":"P M","non-dropping-particle":"","parse-names":false,"suffix":""},{"dropping-particle":"","family":"Loong","given":"Hsien","non-dropping-particle":"","parse-names":false,"suffix":""},{"dropping-particle":"","family":"Lee","given":"P M","non-dropping-particle":"","parse-names":false,"suffix":""},{"dropping-particle":"","family":"Rally","given":"National Day","non-dropping-particle":"","parse-names":false,"suffix":""},{"dropping-particle":"","family":"Secretary","given":"Private","non-dropping-particle":"","parse-names":false,"suffix":""},{"dropping-particle":"","family":"Lee","given":"P M","non-dropping-particle":"","parse-names":false,"suffix":""},{"dropping-particle":"","family":"Heng","given":"Wong Kah","non-dropping-particle":"","parse-names":false,"suffix":""},{"dropping-particle":"","family":"Lee","given":"P M","non-dropping-particle":"","parse-names":false,"suffix":""},{"dropping-particle":"","family":"Lee","given":"P M","non-dropping-particle":"","parse-names":false,"suffix":""},{"dropping-particle":"","family":"Wong","given":"When","non-dropping-particle":"","parse-names":false,"suffix":""},{"dropping-particle":"","family":"Nuque","given":"Joanne Q","non-dropping-particle":"","parse-names":false,"suffix":""},{"dropping-particle":"","family":"Talib","given":"Suhaimy","non-dropping-particle":"","parse-names":false,"suffix":""},{"dropping-particle":"","family":"Rahim","given":"Faridah Taju","non-dropping-particle":"","parse-names":false,"suffix":""},{"dropping-particle":"","family":"</w:instrText>
      </w:r>
      <w:r w:rsidR="000947B5">
        <w:rPr>
          <w:rFonts w:ascii="Arial" w:eastAsia="Times New Roman" w:hAnsi="Arial" w:cs="Arial" w:hint="eastAsia"/>
          <w:color w:val="000000"/>
          <w:sz w:val="24"/>
          <w:szCs w:val="24"/>
          <w:lang w:eastAsia="pt-BR"/>
        </w:rPr>
        <w:instrText>س</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ادت</w:instrText>
      </w:r>
      <w:r w:rsidR="000947B5">
        <w:rPr>
          <w:rFonts w:ascii="Arial" w:eastAsia="Times New Roman" w:hAnsi="Arial" w:cs="Arial"/>
          <w:color w:val="000000"/>
          <w:sz w:val="24"/>
          <w:szCs w:val="24"/>
          <w:lang w:eastAsia="pt-BR"/>
        </w:rPr>
        <w:instrText xml:space="preserve"> سع</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د</w:instrText>
      </w:r>
      <w:r w:rsidR="000947B5">
        <w:rPr>
          <w:rFonts w:ascii="Arial" w:eastAsia="Times New Roman" w:hAnsi="Arial" w:cs="Arial"/>
          <w:color w:val="000000"/>
          <w:sz w:val="24"/>
          <w:szCs w:val="24"/>
          <w:lang w:eastAsia="pt-BR"/>
        </w:rPr>
        <w:instrText>","given":"","non-dropping-particle":"","parse-names":false,"suffix":""},{"dropping-particle":"","family":"Jaya","given":"Petaling","non-dropping-particle":"","parse-names":false,"suffix":""},{"dropping-particle":"","family":"Refugees","given":"Chin","non-dropping-particle":"","parse-names":false,"suffix":""},{"dropping-particle":"","family":"Bawi","given":"James","non-dropping-particle":"","parse-names":false,"suffix":""},{"dropping-particle":"","family":"Bik","given":"Thang","non-dropping-particle":"","parse-names":false,"suffix":""},{"dropping-particle":"","family":"Bawi","given":"James","non-dropping-particle":"","parse-names":false,"suffix":""},{"dropping-particle":"","family":"Army","given":"Arakan","non-dropping-particle":"","parse-names":false,"suffix":""},{"dropping-particle":"","family":"Organisation","given":"Falam Refugee","non-dropping-particle":"","parse-names":false,"suffix":""},{"dropping-particle":"","family":"Certe","given":"Cherryn","non-dropping-particle":"","parse-names":false,"suffix":""},{"dropping-particle":"","family":"Chin","given":"Some","non-dropping-particle":"","parse-names":false,"suffix":""},{"dropping-particle":"","family":"Representative","given":"Unhcr","non-dropping-particle":"","parse-names":false,"suffix":""},{"dropping-particle":"","family":"Unhcr","given":"How","non-dropping-particle":"","parse-names":false,"suffix":""},{"dropping-particle":"","family":"Hishammuddin","given":"M A H","non-dropping-particle":"","parse-names":false,"suffix":""},{"dropping-particle":"","family":"Ling","given":"G H T","non-dropping-particle":"","parse-names":false,"suffix":""},{"dropping-particle":"","family":"Chau","given":"L W","non-dropping-particle":"","parse-names":false,"suffix":""},{"dropping-particle":"","family":"Ho","given":"C S","non-dropping-particle":"","parse-names":false,"suffix":""},{"dropping-particle":"","family":"Ho","given":"W S","non-dropping-particle":"","parse-names":false,"suffix":""},{"dropping-particle":"","family":"Idris","given":"A M","non-dropping-particle":"","parse-names":false,"suffix":""},{"dropping-particle":"","family":"Meijl","given":"H","non-dropping-particle":"van","parse-names":false,"suffix":""},{"dropping-particle":"","family":"Smeets","given":"E","non-dropping-particle":"","parse-names":false,"suffix":""},{"dropping-particle":"","family":"Dijk","given":"M","non-dropping-particle":"van","parse-names":false,"suffix":""},{"dropping-particle":"","family":"Powell","given":"J","non-dropping-particle":"","parse-names":false,"suffix":""},{"dropping-particle":"","family":"Tabeau","given":"A","non-dropping-particle":"","parse-names":false,"suffix":""},{"dropping-particle":"","family":"Bos","given":"Harriette","non-dropping-particle":"","parse-names":false,"suffix":""},{"dropping-particle":"","family":"Annevelink","given":"Bert","non-dropping-particle":"","parse-names":false,"suffix":""},{"dropping-particle":"","family":"Ree","given":"Rene","non-dropping-particle":"van","parse-names":false,"suffix":""},{"dropping-particle":"","family":"Culture","given":"Kultur","non-dropping-particle":"","parse-names":false,"suffix":""},{"dropping-particle":"","family":"Harris","given":"Steve","non-dropping-particle":"","parse-names":false,"suffix":""},{"dropping-particle":"","family":"Staffas","given":"Louise","non-dropping-particle":"","parse-names":false,"suffix":""},{"dropping-particle":"","family":"Rydberg","given":"Tomas","non-dropping-particle":"","parse-names":false,"suffix":""},{"dropping-particle":"","family":"Eriksson","given":"Elin","non-dropping-particle":"","parse-names":false,"suffix":""},{"dropping-particle":"","family":"Sarwar","given":"Golam","non-dropping-particle":"","parse-names":false,"suffix":""},{"dropping-particle":"","family":"Study","given":"Case","non-dropping-particle":"","parse-names":false,"suffix":""},{"dropping-particle":"","family":"World Economic Forum","given":"","non-dropping-particle":"","parse-names":false,"suffix":""},{"dropping-particle":"","family":"Group","given":"Case","non-dropping-particle":"","parse-names":false,"suffix":""},{"dropping-particle":"","family":"Gregorio","given":"Valeria Ferreira","non-dropping-particle":"","parse-names":false,"suffix":""},{"dropping-particle":"","family":"Pié","given":"Laia","non-dropping-particle":"","parse-names":false,"suffix":""},{"dropping-particle":"","family":"Terceño","given":"Antonio","non-dropping-particle":"","parse-names":false,"suffix":""},{"dropping-particle":"","family":"Azemi","given":"Mohd","non-dropping-particle":"","parse-names":false,"suffix":""},{"dropping-particle":"","family":"Noor","given":"Mohd","non-dropping-particle":"","parse-names":false,"suffix":""},{"dropping-particle":"","family":"Sarip","given":"Harun","non-dropping-particle":"","parse-names":false,"suffix":""},{"dropping-particle":"","family":"Lumpur","given":"Universiti Kuala","non-dropping-particle":"","parse-names":false,"suffix":""},{"dropping-particle":"","family":"ب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 xml:space="preserve"> ثبثبثب","given":"","non-dropping-particle":"","parse-names":false,"suffix":""},{"dropping-particle":"","family":"Марцеви</w:instrText>
      </w:r>
      <w:r w:rsidR="000947B5">
        <w:rPr>
          <w:rFonts w:ascii="Arial" w:eastAsia="Times New Roman" w:hAnsi="Arial" w:cs="Arial" w:hint="eastAsia"/>
          <w:color w:val="000000"/>
          <w:sz w:val="24"/>
          <w:szCs w:val="24"/>
          <w:lang w:eastAsia="pt-BR"/>
        </w:rPr>
        <w:instrText>ч</w:instrText>
      </w:r>
      <w:r w:rsidR="000947B5">
        <w:rPr>
          <w:rFonts w:ascii="Arial" w:eastAsia="Times New Roman" w:hAnsi="Arial" w:cs="Arial"/>
          <w:color w:val="000000"/>
          <w:sz w:val="24"/>
          <w:szCs w:val="24"/>
          <w:lang w:eastAsia="pt-BR"/>
        </w:rPr>
        <w:instrText>","given":"С.Ю.","non-dropping-particle":"","parse-names":false,"suffix":""},{"dropping-particle":"","family":"Метелица","given":"В.И.","non-dropping-particle":"","parse-names":false,"suffix":""},{"dropping-particle":"","family":"Implementation","given":"O F","non-dropping-particle":"","parse-names":false,"suffix":""},{"dropping-particle":"","family":"The","given":"O F","non-dropping-particle":"","parse-names":false,"suffix":""},{"dropping-particle":"","family":"Declaration","given":"Beijing","non-dropping-particle":"","parse-names":false,"suffix":""},{"dropping-particle":"","family":"Action","given":"Platform F O R","non-dropping-particle":"","parse-names":false,"suffix":""},{"dropping-particle":"","family":"Penghapusan","given":"Konvensyen","non-dropping-particle":"","parse-names":false,"suffix":""},{"dropping-particle":"","family":"Hak","given":"Konvensyen Mengenai","non-dropping-particle":"","parse-names":false,"suffix":""},{"dropping-particle":"","family":"Mengenai","given":"Programtindakan","non-dropping-particle":"","parse-names":false,"suffix":""},{"dropping-particle":"","family":"Wanita","given":"Pembangunan","non-dropping-particle":"","parse-names":false,"suffix":""},{"dropping-particle":"","family":"Negara","given":"Dalam","non-dropping-particle":"","parse-names":false,"suffix":""},{"dropping-particle":"","family":"Pergerakan","given":"Anggota","non-dropping-particle":"","parse-names":false,"suffix":""},{"dropping-particle":"","family":"Diversity Council Australia","given":"","non-dropping-particle":"","parse-names":false,"suffix":""},{"dropping-particle":"","family":"Leary","given":"Jane O","non-dropping-particle":"","parse-names":false,"suffix":""},{"dropping-particle":"","family":"Brown","given":"Cathy Carlton G.","non-dropping-particle":"","parse-names":false,"suffix":""},{"dropping-particle":"","family":"Database","given":"Development","non-dropping-particle":"","parse-names":false,"suffix":""},{"dropping-particle":"","family":"Government of Malaysia and United Nation Development Programme","given":"","non-dropping-particle":"","parse-names":false,"suffix":""},{"dropping-particle":"","family":"Isu","given":"Akauntabiliti","non-dropping-particle":"","parse-names":false,"suffix":""},{"dropping-particle":"","family":"Masalah","given":"D A N","non-dropping-particle":"","parse-names":false,"suffix":""},{"dropping-particle":"","family":"Kewangan","given":"Dalam Pengurusan","non-dropping-particle":"","parse-names":false,"suffix":""},{"dropping-particle":"","family":"</w:instrText>
      </w:r>
      <w:r w:rsidR="000947B5">
        <w:rPr>
          <w:rFonts w:ascii="Cordia New" w:eastAsia="Times New Roman" w:hAnsi="Cordia New" w:cs="Cordia New"/>
          <w:color w:val="000000"/>
          <w:sz w:val="24"/>
          <w:szCs w:val="24"/>
          <w:lang w:eastAsia="pt-BR"/>
        </w:rPr>
        <w:instrText>นคเรศ</w:instrText>
      </w:r>
      <w:r w:rsidR="000947B5">
        <w:rPr>
          <w:rFonts w:ascii="Arial" w:eastAsia="Times New Roman" w:hAnsi="Arial" w:cs="Arial"/>
          <w:color w:val="000000"/>
          <w:sz w:val="24"/>
          <w:szCs w:val="24"/>
          <w:lang w:eastAsia="pt-BR"/>
        </w:rPr>
        <w:instrText xml:space="preserve"> </w:instrText>
      </w:r>
      <w:r w:rsidR="000947B5">
        <w:rPr>
          <w:rFonts w:ascii="Cordia New" w:eastAsia="Times New Roman" w:hAnsi="Cordia New" w:cs="Cordia New"/>
          <w:color w:val="000000"/>
          <w:sz w:val="24"/>
          <w:szCs w:val="24"/>
          <w:lang w:eastAsia="pt-BR"/>
        </w:rPr>
        <w:instrText>รังควัต</w:instrText>
      </w:r>
      <w:r w:rsidR="000947B5">
        <w:rPr>
          <w:rFonts w:ascii="Arial" w:eastAsia="Times New Roman" w:hAnsi="Arial" w:cs="Arial"/>
          <w:color w:val="000000"/>
          <w:sz w:val="24"/>
          <w:szCs w:val="24"/>
          <w:lang w:eastAsia="pt-BR"/>
        </w:rPr>
        <w:instrText>.","given":"","non-dropping-particle":"","parse-names":false,"suffix":""},{"dropping-particle":"","family":"Risiko","given":"Pengurangan","non-dropping-particle":"","parse-names":false,"suffix":""},{"dropping-particle":"","family":"Berbasis","given":"Bencana","non-dropping-particle":"","parse-names":false,"suffix":""},{"dropping-particle":"","family":"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ب</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 xml:space="preserve"> ثبثبثب","given":"","non-dropping-particle":"","parse-names":false,"suffix":""},{"dropping-particle":"","family":"Awam","given":"Peraturan-peraturan Pegawai","non-dropping-particle":"","parse-names":false,"suffix":""},{"dropping-particle":"","family":"PERBENDAHARAAN MALAYSIA","given":"","non-dropping-particle":"","parse-names":false,"suffix":""},{"dropping-particle":"","family":"MindTools","given":"","non-dropping-particle":"","parse-names":false,"suffix":""},{"dropping-particle":"","family":"Weinland","given":"John R","non-dropping-particle":"","parse-names":false,"suffix":""},{"dropping-particle":"","family":"</w:instrText>
      </w:r>
      <w:r w:rsidR="000947B5">
        <w:rPr>
          <w:rFonts w:ascii="Cordia New" w:eastAsia="Times New Roman" w:hAnsi="Cordia New" w:cs="Cordia New"/>
          <w:color w:val="000000"/>
          <w:sz w:val="24"/>
          <w:szCs w:val="24"/>
          <w:lang w:eastAsia="pt-BR"/>
        </w:rPr>
        <w:instrText>นคเรศ</w:instrText>
      </w:r>
      <w:r w:rsidR="000947B5">
        <w:rPr>
          <w:rFonts w:ascii="Arial" w:eastAsia="Times New Roman" w:hAnsi="Arial" w:cs="Arial"/>
          <w:color w:val="000000"/>
          <w:sz w:val="24"/>
          <w:szCs w:val="24"/>
          <w:lang w:eastAsia="pt-BR"/>
        </w:rPr>
        <w:instrText xml:space="preserve"> </w:instrText>
      </w:r>
      <w:r w:rsidR="000947B5">
        <w:rPr>
          <w:rFonts w:ascii="Cordia New" w:eastAsia="Times New Roman" w:hAnsi="Cordia New" w:cs="Cordia New"/>
          <w:color w:val="000000"/>
          <w:sz w:val="24"/>
          <w:szCs w:val="24"/>
          <w:lang w:eastAsia="pt-BR"/>
        </w:rPr>
        <w:instrText>รังควัต</w:instrText>
      </w:r>
      <w:r w:rsidR="000947B5">
        <w:rPr>
          <w:rFonts w:ascii="Arial" w:eastAsia="Times New Roman" w:hAnsi="Arial" w:cs="Arial"/>
          <w:color w:val="000000"/>
          <w:sz w:val="24"/>
          <w:szCs w:val="24"/>
          <w:lang w:eastAsia="pt-BR"/>
        </w:rPr>
        <w:instrText>.","given":"","non-dropping-particle":"","parse-names":false,"suffix":""},{"dropping-particle":"","family":"Pertama","given":"Edisi","non-dropping-particle":"","parse-names":false,"suffix":""},{"dropping-particle":"","family":"Perkhidmatan","given":"Jabatan","non-dropping-particle":"","parse-names":false,"suffix":""},{"dropping-particle":"","family":"Ketiga","given":"Edisi","non-dropping-particle":"","parse-names":false,"suffix":""},{"dropping-particle":"","family":"Jilid","given":"Senarai Perjawatan","non-dropping-particle":"","parse-names":false,"suffix":""},{"dropping-particle":"","family":"Public Service Department","given":"","non-dropping-particle":"","parse-names":false,"suffix":""},{"dropping-particle":"","family":"</w:instrText>
      </w:r>
      <w:r w:rsidR="000947B5">
        <w:rPr>
          <w:rFonts w:ascii="MS Gothic" w:eastAsia="MS Gothic" w:hAnsi="MS Gothic" w:cs="MS Gothic" w:hint="eastAsia"/>
          <w:color w:val="000000"/>
          <w:sz w:val="24"/>
          <w:szCs w:val="24"/>
          <w:lang w:eastAsia="pt-BR"/>
        </w:rPr>
        <w:instrText>崔宇</w:instrText>
      </w:r>
      <w:r w:rsidR="000947B5">
        <w:rPr>
          <w:rFonts w:ascii="MingLiU" w:eastAsia="MingLiU" w:hAnsi="MingLiU" w:cs="MingLiU" w:hint="eastAsia"/>
          <w:color w:val="000000"/>
          <w:sz w:val="24"/>
          <w:szCs w:val="24"/>
          <w:lang w:eastAsia="pt-BR"/>
        </w:rPr>
        <w:instrText>红</w:instrText>
      </w:r>
      <w:r w:rsidR="000947B5">
        <w:rPr>
          <w:rFonts w:ascii="Arial" w:eastAsia="Times New Roman" w:hAnsi="Arial" w:cs="Arial"/>
          <w:color w:val="000000"/>
          <w:sz w:val="24"/>
          <w:szCs w:val="24"/>
          <w:lang w:eastAsia="pt-BR"/>
        </w:rPr>
        <w:instrText>","given":"","non-dropping-particle":"","parse-names":false,"suffix":""},{"dropping-particle":"","family":"</w:instrText>
      </w:r>
      <w:r w:rsidR="000947B5">
        <w:rPr>
          <w:rFonts w:ascii="MS Gothic" w:eastAsia="MS Gothic" w:hAnsi="MS Gothic" w:cs="MS Gothic" w:hint="eastAsia"/>
          <w:color w:val="000000"/>
          <w:sz w:val="24"/>
          <w:szCs w:val="24"/>
          <w:lang w:eastAsia="pt-BR"/>
        </w:rPr>
        <w:instrText>楚恒</w:instrText>
      </w:r>
      <w:r w:rsidR="000947B5">
        <w:rPr>
          <w:rFonts w:ascii="MingLiU" w:eastAsia="MingLiU" w:hAnsi="MingLiU" w:cs="MingLiU" w:hint="eastAsia"/>
          <w:color w:val="000000"/>
          <w:sz w:val="24"/>
          <w:szCs w:val="24"/>
          <w:lang w:eastAsia="pt-BR"/>
        </w:rPr>
        <w:instrText>亚</w:instrText>
      </w:r>
      <w:r w:rsidR="000947B5">
        <w:rPr>
          <w:rFonts w:ascii="Arial" w:eastAsia="Times New Roman" w:hAnsi="Arial" w:cs="Arial"/>
          <w:color w:val="000000"/>
          <w:sz w:val="24"/>
          <w:szCs w:val="24"/>
          <w:lang w:eastAsia="pt-BR"/>
        </w:rPr>
        <w:instrText>","given":"","non-dropping-particle":"","parse-names":false,"suffix":""},{"dropping-particle":"","family":"</w:instrText>
      </w:r>
      <w:r w:rsidR="000947B5">
        <w:rPr>
          <w:rFonts w:ascii="MS Gothic" w:eastAsia="MS Gothic" w:hAnsi="MS Gothic" w:cs="MS Gothic" w:hint="eastAsia"/>
          <w:color w:val="000000"/>
          <w:sz w:val="24"/>
          <w:szCs w:val="24"/>
          <w:lang w:eastAsia="pt-BR"/>
        </w:rPr>
        <w:instrText>李</w:instrText>
      </w:r>
      <w:r w:rsidR="000947B5">
        <w:rPr>
          <w:rFonts w:ascii="MingLiU" w:eastAsia="MingLiU" w:hAnsi="MingLiU" w:cs="MingLiU" w:hint="eastAsia"/>
          <w:color w:val="000000"/>
          <w:sz w:val="24"/>
          <w:szCs w:val="24"/>
          <w:lang w:eastAsia="pt-BR"/>
        </w:rPr>
        <w:instrText>枫</w:instrText>
      </w:r>
      <w:r w:rsidR="000947B5">
        <w:rPr>
          <w:rFonts w:ascii="Arial" w:eastAsia="Times New Roman" w:hAnsi="Arial" w:cs="Arial"/>
          <w:color w:val="000000"/>
          <w:sz w:val="24"/>
          <w:szCs w:val="24"/>
          <w:lang w:eastAsia="pt-BR"/>
        </w:rPr>
        <w:instrText>","given":"","non-dropping-particle":"","parse-names":false,"suffix":""},{"dropping-particle":"","family":"مؤيد صبري شوكت, عبد الأمة بركة علي*","given":"حسين علي فرحان","non-dropping-particle":"","parse-names":false,"suffix":""},{"dropping-particle":"","family":"</w:instrText>
      </w:r>
      <w:r w:rsidR="000947B5">
        <w:rPr>
          <w:rFonts w:ascii="Cordia New" w:eastAsia="Times New Roman" w:hAnsi="Cordia New" w:cs="Cordia New"/>
          <w:color w:val="000000"/>
          <w:sz w:val="24"/>
          <w:szCs w:val="24"/>
          <w:lang w:eastAsia="pt-BR"/>
        </w:rPr>
        <w:instrText>นคเรศ</w:instrText>
      </w:r>
      <w:r w:rsidR="000947B5">
        <w:rPr>
          <w:rFonts w:ascii="Arial" w:eastAsia="Times New Roman" w:hAnsi="Arial" w:cs="Arial"/>
          <w:color w:val="000000"/>
          <w:sz w:val="24"/>
          <w:szCs w:val="24"/>
          <w:lang w:eastAsia="pt-BR"/>
        </w:rPr>
        <w:instrText xml:space="preserve"> </w:instrText>
      </w:r>
      <w:r w:rsidR="000947B5">
        <w:rPr>
          <w:rFonts w:ascii="Cordia New" w:eastAsia="Times New Roman" w:hAnsi="Cordia New" w:cs="Cordia New"/>
          <w:color w:val="000000"/>
          <w:sz w:val="24"/>
          <w:szCs w:val="24"/>
          <w:lang w:eastAsia="pt-BR"/>
        </w:rPr>
        <w:instrText>รังควัต</w:instrText>
      </w:r>
      <w:r w:rsidR="000947B5">
        <w:rPr>
          <w:rFonts w:ascii="Arial" w:eastAsia="Times New Roman" w:hAnsi="Arial" w:cs="Arial"/>
          <w:color w:val="000000"/>
          <w:sz w:val="24"/>
          <w:szCs w:val="24"/>
          <w:lang w:eastAsia="pt-BR"/>
        </w:rPr>
        <w:instrText>.","given":"","non-dropping-particle":"","parse-names":false,"suffix":""},{"dropping-particle":"","family":"Perkhidmatan","given":"Jabatan","non-dropping-particle":"","parse-names":false,"suffix":""},{"dropping-particle":"","family":"قربان</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","given":"دکتر محمد","non-dropping-particle":"","parse-names":false,"suffix":""},{"dropping-particle":"","family":"Akauntan","given":"Jabatan","non-dropping-particle":"","parse-names":false,"suffix":""},{"dropping-particle":"","family":"قربان</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color w:val="000000"/>
          <w:sz w:val="24"/>
          <w:szCs w:val="24"/>
          <w:lang w:eastAsia="pt-BR"/>
        </w:rPr>
        <w:instrText>","given":"دکتر محمد","non-dropping-particle":"","parse-names":false,"suffix":""},{"dropping-particle":"","family":"Sejahtera","given":"Salam","non-dropping-particle":"","parse-names":false,"suffix":""},{"dropping-particle":"","family":"Number","given":"Case","non-dropping-particle":"","parse-names":false,"suffix":""},{"dropping-particle":"","family":"</w:instrText>
      </w:r>
      <w:r w:rsidR="000947B5">
        <w:rPr>
          <w:rFonts w:ascii="Cordia New" w:eastAsia="Times New Roman" w:hAnsi="Cordia New" w:cs="Cordia New"/>
          <w:color w:val="000000"/>
          <w:sz w:val="24"/>
          <w:szCs w:val="24"/>
          <w:lang w:eastAsia="pt-BR"/>
        </w:rPr>
        <w:instrText>นคเรศ</w:instrText>
      </w:r>
      <w:r w:rsidR="000947B5">
        <w:rPr>
          <w:rFonts w:ascii="Arial" w:eastAsia="Times New Roman" w:hAnsi="Arial" w:cs="Arial"/>
          <w:color w:val="000000"/>
          <w:sz w:val="24"/>
          <w:szCs w:val="24"/>
          <w:lang w:eastAsia="pt-BR"/>
        </w:rPr>
        <w:instrText xml:space="preserve"> </w:instrText>
      </w:r>
      <w:r w:rsidR="000947B5">
        <w:rPr>
          <w:rFonts w:ascii="Cordia New" w:eastAsia="Times New Roman" w:hAnsi="Cordia New" w:cs="Cordia New"/>
          <w:color w:val="000000"/>
          <w:sz w:val="24"/>
          <w:szCs w:val="24"/>
          <w:lang w:eastAsia="pt-BR"/>
        </w:rPr>
        <w:instrText>รังควัต</w:instrText>
      </w:r>
      <w:r w:rsidR="000947B5">
        <w:rPr>
          <w:rFonts w:ascii="Arial" w:eastAsia="Times New Roman" w:hAnsi="Arial" w:cs="Arial"/>
          <w:color w:val="000000"/>
          <w:sz w:val="24"/>
          <w:szCs w:val="24"/>
          <w:lang w:eastAsia="pt-BR"/>
        </w:rPr>
        <w:instrText>.","given":"","non-dropping-particle":"","parse-names":false,"suffix":""},{"dropping-particle":"","family":"Template","given":"Scoring","non-dropping-particle":"","parse-names":false,"suffix":""},{"dropping-particle":"","family":"Wooten","given":"Nikki R.","non-dropping-particle":"","parse-names":false,"suffix":""},{"dropping-particle":"","family":"Fakunmoju","given":"Sunday B.","non-dropping-particle":"","parse-names":false,"suffix":""},{"dropping-particle":"","family":"Kim","given":"Hae Jung","non-dropping-particle":"","parse-names":false,"suffix":""},{"dropping-particle":"","family":"LeFevre","given":"Ann L.","non-dropping-particle":"","parse-names":false,"suffix":""},{"dropping-particle":"","family":"Musa","given":"Ramli","non-dropping-particle":"","parse-names":false,"suffix":""},{"dropping-particle":"","family":"Fadzil","given":"Ma","non-dropping-particle":"","parse-names":false,"suffix":""},{"dropping-particle":"","family":"Zain","given":"Zaini","non-dropping-particle":"","parse-names":false,"suffix":""},{"dropping-particle":"","family":"Ramli","given":"Musa","non-dropping-particle":"","parse-names":false,"suffix":""},{"dropping-particle":"","family":"Ramli","given":"Roszaman","non-dropping-particle":"","parse-names":false,"suffix":""},{"dropping-particle":"","family":"Abdullah","given":"Kartini","non-dropping-particle":"","parse-names":false,"suffix":""},{"dropping-particle":"","family":"Sarkarsi","given":"Rosnani","non-dropping-particle":"","parse-names":false,"suffix":""},{"dropping-particle":"","family":"Rosnani","given":"S","non-dropping-particle":"","parse-names":false,"suffix":""},{"dropping-particle":"","family":"Fasrul","given":"Ar Aidil","non-dropping-particle":"","parse-names":false,"suffix":""},{"dropping-particle":"","family":"Online","given":"M J P","non-dropping-particle":"","parse-names":false,"suffix":""},{"dropping-particle":"","family":"Mjp","given":"Early","non-dropping-particle":"","parse-names":false,"suffix":""},{"dropping-particle":"","family":"Standards","given":"Management","non-dropping-particle":"","parse-names":false,"suffix":""},{"dropping-particle":"","family":"Tool","given":"Indicator","non-dropping-particle":"","parse-names":false,"suffix":""},{"dropping-particle":"","family":"Executive","given":"Safety","non-dropping-particle":"","parse-names":false,"suffix":""},{"dropping-particle":"","family":"Standards","given":"The Management","non-dropping-particle":"","parse-names":false,"suffix":""},{"dropping-particle":"","family":"Health","given":"Unite","non-dropping-particle":"","parse-names":false,"suffix":""},{"dropping-particle":"","family":"Representatives","given":"Safety","non-dropping-particle":"","parse-names":false,"suffix":""},{"dropping-particle":"","family":"The Marlin Company and American Institute of Stress","given":"","non-dropping-particle":"","parse-names":false,"suffix":""},{"dropping-particle":"","family":"Gross","given":"Christiane","non-dropping-particle":"","parse-names":false,"suffix":""},{"dropping-particle":"","family":"Seebaß","given":"Katarina","non-dropping-particle":"","parse-names":false,"suffix":""},{"dropping-particle":"","family":"Levesque","given":"Raynald","non-dropping-particle":"","parse-names":false,"suffix":""},{"dropping-particle":"","family":"Наследов","given":"А.Д.","non-dropping-particle":"","parse-names":false,"suffix":""},{"dropping-particle":"","family":"Norusis","given":"Marija","non-dropping-particle":"","parse-names":false,"suffix":""},{"dropping-particle":"","family":"Release","given":"Windows","non-dropping-particle":"","parse-names":false,"suffix":""},{"dropping-particle":"","family":"Spss","given":"Introduction","non-dropping-particle":"","parse-names":false,"suffix":""},{"dropping-particle":"","family":"SPSS","given":"","non-dropping-particle":"","parse-names":false,"suffix":""},{"dropping-particle":"","family":"Windows","given":"Ø Tutorial Spss","non-dropping-particle":"","parse-names":false,"suffix":""},{"dropping-particle":"","family":"Corporation","given":"Ibm","non-dropping-particle":"","parse-names":false,"suffix":""},{"dropping-particle":"","family":"Flynn","given":"Dan","non-dropping-particle":"","parse-names":false,"suffix":""},{"dropping-particle":"","family":"No","given":"Case","non-dropping-particle":"","parse-names":false,"suffix":""},{"dropping-particle":"","family":"Viii","given":"Year","non-dropping-particle":"","parse-names":false,"suffix":""},{"dropping-particle":"","family":"Shepherd","given":"George B","non-dropping-particle":"","parse-names":false,"suffix":""},{"dropping-particle":"","family":"Information","given":"Copyright","non-dropping-particle":"","parse-names":false,"suffix":""},{"dropping-particle":"","family":"Kovacs","given":"Kathryn E.","non-dropping-particle":"","parse-names":false,"suffix":""},{"dropping-particle":"","family":"Watts","given":"Kathryn A.","non-dropping-particle":"","parse-names":false,"suffix":""},{"dropping-particle":"","family":"The","given":"Tatement O N","non-dropping-particle":"","parse-names":false,"suffix":""},{"dropping-particle":"","family":"Project","given":"Comparative Constitutions","non-dropping-particle":"","parse-names":false,"suffix":""},{"dropping-particle":"","family":"Limited","given":"Suchan Investment","non-dropping-particle":"","parse-names":false,"suffix":""},{"dropping-particle":"","family":"Iii","given":"Louis J Virelli","non-dropping-particle":"","parse-names":false,"suffix":""},{"dropping-particle":"","family":"Katungu","given":"Margaret Ayuma","non-dropping-particle":"","parse-names":false,"suffix":""},{"dropping-particle":"","family":"Prosecutions","given":"Public","non-dropping-particle":"","parse-names":false,"suffix":""},{"dropping-particle":"","family":"Kruger","given":"Jens","non-dropping-particle":"","parse-names":false,"suffix":""},{"dropping-particle":"","family":"Allen","given":"William H","non-dropping-particle":"","parse-names":false,"suffix":""},{"dropping-particle":"","family":"ConCourt Collections","given":"","non-dropping-particle":"","parse-names":false,"suffix":""},{"dropping-particle":"","family":"Congreso de la Union","given":"","non-dropping-particle":"","parse-names":false,"suffix":""},{"dropping-particle":"","family":"HKSAR","given":"","non-dropping-particle":"","parse-names":false,"suffix":""},{"dropping-particle":"","family":"Rock","given":"Vickie Lorene","non-dropping-particle":"","parse-names":false,"suffix":""},{"dropping-particle":"V.","family":"Arkansas","given":"Petitioner","non-dropping-particle":"","parse-names":false,"suffix":""},{"dropping-particle":"","family":"No","given":"Case","non-dropping-particle":"","parse-names":false,"suffix":""},{"dropping-particle":"","family":"Zaring","given":"David","non-dropping-particle":"","parse-names":false,"suffix":""},{"dropping-particle":"","family":"Title","given":"Short","non-dropping-particle":"","parse-names":false,"suffix":""},{"dropping-particle":"","family":"Act","given":"Procedure","non-dropping-particle":"","parse-names":false,"suffix":""},{"dropping-particle":"","family":"Act","given":"That","non-dropping-particle":"","parse-names":false,"suffix":""},{"dropping-particle":"","family":"Cananea","given":"Giacinto","non-dropping-particle":"della","parse-names":false,"suffix":""},{"dropping-particle":"","family":"Cananea","given":"Giacinto","non-dropping-particle":"della","parse-names":false,"suffix":""},{"dropping-particle":"","family":"Seidenfeld","given":"Mark B.","non-dropping-particle":"","parse-names":false,"suffix":""},{"dropping-particle":"","family":"Stewart","given":"Richard B","non-dropping-particle":"","parse-names":false,"suffix":""},{"dropping-particle":"","family":"Carranza","given":"","non-dropping-particle":"","parse-names":false,"suffix":""},{"dropping-particle":"","family":"Sections","given":"Arrangement O F","non-dropping-particle":"","parse-names":false,"suffix":""},{"dropping-particle":"","family":"Of","given":"Admissibility","non-dropping-particle":"","parse-names":false,"suffix":""},{"dropping-particle":"","family":"Evidence","given":"Certain","non-dropping-particle":"","parse-names":false,"suffix":""},{"dropping-particle":"","family":"Uelmen","given":"Gerald F","non-dropping-particle":"","parse-names":false,"suffix":""},{"dropping-particle":"","family":"Uelmen","given":"Gerald F","non-dropping-particle":"","parse-names":false,"suffix":""},{"dropping-particle":"","family":"Mathews","given":"Jud","non-dropping-particle":"","parse-names":false,"suffix":""},{"dropping-particle":"","family":"Mussett","given":"Neil","non-dropping-particle":"","parse-names":false,"suffix":""},{"dropping-particle":"","family":"Horn","given":"Richard A","non-dropping-particle":"","parse-names":false,"suffix":""},{"dropping-particle":"","family":"Fishkin","given":"James S","non-dropping-particle":"","parse-names":false,"suffix":""},{"dropping-particle":"","family":"Mansbridge","given":"Jane","non-dropping-particle":"","parse-names":false,"suffix":""},{"dropping-particle":"","family":"Offe","given":"Claus","non-dropping-particle":"","parse-names":false,"suffix":""},{"dropping-particle":"","family":"Curato","given":"Nicole","non-dropping-particle":"","parse-names":false,"suffix":""},{"dropping-particle":"","family":"Dryzek","given":"John S","non-dropping-particle":"","parse-names":false,"suffix":""},{"dropping-particle":"","family":"Ercan","given":"Selen A","non-dropping-particle":"","parse-names":false,"suffix":""},{"dropping-particle":"","family":"Hendriks","given":"Carolyn M","non-dropping-particle":"","parse-names":false,"suffix":""},{"dropping-particle":"","family":"Niemeyer","given":"Simon","non-dropping-particle":"","parse-names":false,"suffix":""},{"dropping-particle":"","family":"Manin","given":"Bernard","non-dropping-particle":"","parse-names":false,"suffix":""},{"dropping-particle":"","family":"Landemore","given":"Hélène","non-dropping-particle":"","parse-names":false,"suffix":""},{"dropping-particle":"","family":"Lupia","given":"Arthur","non-dropping-particle":"","parse-names":false,"suffix":""},{"dropping-particle":"","family":"Norton","given":"Anne","non-dropping-particle":"","parse-names":false,"suffix":""},{"dropping-particle":"","family":"Shapiro","given":"Ian","non-dropping-particle":"","parse-names":false,"suffix":""},{"dropping-particle":"","family":"Lafont","given":"Cristina","non-dropping-particle":"","parse-names":false,"suffix":""},{"dropping-particle":"","family":"Bächtiger","given":"Andr</w:instrText>
      </w:r>
      <w:r w:rsidR="000947B5">
        <w:rPr>
          <w:rFonts w:ascii="Arial" w:eastAsia="Times New Roman" w:hAnsi="Arial" w:cs="Arial" w:hint="eastAsia"/>
          <w:color w:val="000000"/>
          <w:sz w:val="24"/>
          <w:szCs w:val="24"/>
          <w:lang w:eastAsia="pt-BR"/>
        </w:rPr>
        <w:instrText>é</w:instrText>
      </w:r>
      <w:r w:rsidR="000947B5">
        <w:rPr>
          <w:rFonts w:ascii="Arial" w:eastAsia="Times New Roman" w:hAnsi="Arial" w:cs="Arial"/>
          <w:color w:val="000000"/>
          <w:sz w:val="24"/>
          <w:szCs w:val="24"/>
          <w:lang w:eastAsia="pt-BR"/>
        </w:rPr>
        <w:instrText>","non-dropping-particle":"","parse-names":false,"suffix":""},{"dropping-particle":"","family":"Beste","given":"Simon","non-dropping-particle":"","parse-names":false,"suffix":""},{"dropping-particle":"","family":"Siu","given":"Alice","non-dropping-particle":"","parse-names":false,"suffix":""},{"dropping-particle":"","family":"Sunstein","given":"Cass R","non-dropping-particle":"","parse-names":false,"suffix":""},{"dropping-particle":"","family":"Roy","given":"·","non-dropping-particle":"","parse-names":false,"suffix":""},{"dropping-particle":"","family":"Mayega","given":"William","non-dropping-particle":"","parse-names":false,"suffix":""},{"dropping-particle":"","family":"Atuyambe","given":"Lyn","non-dropping-particle":"","parse-names":false,"suffix":""},{"dropping-particle":"","family":"Tumuhamye","given":"Nathan","non-dropping-particle":"","parse-names":false,"suffix":""},{"dropping-particle":"","family":"Ssentongo","given":"Julius","non-dropping-particle":"","parse-names":false,"suffix":""},{"dropping-particle":"","family":"Bazeyo","given":"William","non-dropping-particle":"","parse-names":false,"suffix":""},{"dropping-particle":"","family":"He","given":"Baogang","non-dropping-particle":"","parse-names":false,"suffix":""},{"dropping-particle":"","family":"Warren","given":"Mark E","non-dropping-particle":"","parse-names":false,"suffix":""},{"dropping-particle":"","family":"Eikenberry","given":"Karl","non-dropping-particle":"","parse-names":false,"suffix":""},{"dropping-particle":"","family":"Krasner","given":"Stephen","non-dropping-particle":"","parse-names":false,"suffix":""},{"dropping-particle":"","family":"Fearon","given":"James D","non-dropping-particle":"","parse-names":false,"suffix":""},{"dropping-particle":"","family":"Jones","given":"Bruce","non-dropping-particle":"","parse-names":false,"suffix":""},{"dropping-particle":"","family":"Stedman","given":"Stephen John","non-dropping-particle":"","parse-names":false,"suffix":""},{"dropping-particle":"","family":"Patrick","given":"Stewart","non-dropping-particle":"","parse-names":false,"suffix":""},{"dropping-particle":"","family":"Crenshaw","given":"Martha","non-dropping-particle":"","parse-names":false,"suffix":""},{"dropping-particle":"","family":"Wise","given":"Paul H","non-dropping-particle":"","parse-names":false,"suffix":""},{"dropping-particle":"","family":"Barry","given":"Michele","non-dropping-particle":"","parse-names":false,"suffix":""},{"dropping-particle":"","family":"Lischer","given":"Sarah Kenyon","non-dropping-particle":"","parse-names":false,"suffix":""},{"dropping-particle":"","family":"Felbab-Brown","given":"Vanda","non-dropping-particle":"","parse-names":false,"suffix":""},{"dropping-particle":"","family":"Spruyt","given":"Hendrik","non-dropping-particle":"","parse-names":false,"suffix":""},{"dropping-particle":"","family":"Biddle","given":"Stephen","non-dropping-particle":"","parse-names":false,"suffix":""},{"dropping-particle":"","family":"Reno","given":"Will","non-dropping-particle":"","parse-names":false,"suffix":""},{"dropping-particle":"","family":"Matanock","given":"Aila M","non-dropping-particle":"","parse-names":false,"suffix":""},{"dropping-particle":"","family":"García-Sánchez","given":"Miguel","non-dropping-particle":"","parse-names":false,"suffix":""},{"dropping-particle":"","family":"Posen","given":"Barry","non-dropping-particle":"","parse-names":false,"suffix":""},{"dropping-particle":"","family":"Fukuyama","given":"Francis","non-dropping-particle":"","parse-names":false,"suffix":""},{"dropping-particle":"","family":"Fazal","given":"Tanisha M","non-dropping-particle":"","parse-names":false,"suffix":""},{"dropping-particle":"","family":"Kalyvas","given":"Stathis N","non-dropping-particle":"","parse-names":false,"suffix":""},{"dropping-particle":"","family":"Heydemann","given":"Steven","non-dropping-particle":"","parse-names":false,"suffix":""},{"dropping-particle":"","family":"Call","given":"Chuck","non-dropping-particle":"","parse-names":false,"suffix":""},{"dropping-particle":"","family":"Campbell","given":"Susanna","non-dropping-particle":"","parse-names":false,"suffix":""},{"dropping-particle":"","family":"Ganguly","given":"Sumit","non-dropping-particle":"","parse-names":false,"suffix":""},{"dropping-particle":"","family":"Lockhart","given":"Clare","non-dropping-particle":"","parse-names":false,"suffix":""},{"dropping-particle":"","family":"Risse","given":"Thomas","non-dropping-particle":"","parse-names":false,"suffix":""},{"dropping-particle":"","family":"Stollenwerk","given":"Eric","non-dropping-particle":"","parse-names":false,"suffix":""},{"dropping-particle":"","family":"Börzel","given":"Tanja A","non-dropping-particle":"","parse-names":false,"suffix":""},{"dropping-particle":"","family":"Grimm","given":"Sonja","non-dropping-particle":"","parse-names":false,"suffix":""},{"dropping-particle":"","family":"Mesfin","given":"Seyoum","non-dropping-particle":"","parse-names":false,"suffix":""},{"dropping-particle":"","family":"Beyene","given":"Abdeta","non-dropping-particle":"","parse-names":false,"suffix":""},{"dropping-particle":"","family":"Lindborg","given":"Nancy","non-dropping-particle":"","parse-names":false,"suffix":""},{"dropping-particle":"","family":"Hewitt","given":"Joseph","non-dropping-particle":"","parse-names":false,"suffix":""},{"dropping-particle":"","family":"Gowan","given":"Richard","non-dropping-particle":"","parse-names":false,"suffix":""},{"dropping-particle":"","family":"Doucet","given":"Lyse","non-dropping-particle":"","parse-names":false,"suffix":""},{"dropping-particle":"","family":"Guéhenno","given":"Jean-Marie","non-dropping-particle":"","parse-names":false,"suffix":""},{"dropping-particle":"","family":"Blackhawk","given":"Ned","non-dropping-particle":"","parse-names":false,"suffix":""},{"dropping-particle":"","family":"Lomawaima","given":"K Tsianina","non-dropping-particle":"","parse-names":false,"suffix":""},{"dropping-particle":"","family":"Mckinley","given":"Bryan","non-dropping-particle":"","parse-names":false,"suffix":""},{"dropping-particle":"","family":"Brayboy","given":"Jones","non-dropping-particle":"","parse-names":false,"suffix":""},{"dropping-particle":"","family":"Deloria","given":"Philip J","non-dropping-particle":"","parse-names":false,"suffix":""},{"dropping-particle":"","family":"Ghiglione","given":"Loren","non-dropping-particle":"","parse-names":false,"suffix":""},{"dropping-particle":"","family":"Medin","given":"Douglas","non-dropping-particle":"","parse-names":false,"suffix":""},{"dropping-particle":"","family":"Trahant","given":"Mark","non-dropping-particle":"","parse-names":false,"suffix":""},{"dropping-particle":"","family":"Cohen","given":"Joshua","non-dropping-particle":"","parse-names":false,"suffix":""},{"dropping-particle":"","family":"Sabel","given":"Charles","non-dropping-particle":"","parse-names":false,"suffix":""},{"dropping-particle":"","family":"Fallis","given":"A.G","non-dropping-particle":"","parse-names":false,"suffix":""},{"dropping-particle":"","family":"Postema","given":"Gerald J.","non-dropping-particle":"","parse-names":false,"suffix":""},{"dropping-particle":"","family":"Lakin","given":"Jason","non-dropping-particle":"","parse-names":false,"suffix":""},{"dropping-particle":"","family":"HANSEN","given":"SONDRA","non-dropping-particle":"","parse-names":false,"suffix":""},{"dropping-particle":"","family":"HANSEN","given":"WILLIAM","non-dropping-particle":"","parse-names":false,"suffix":""},{"dropping-particle":"","family":"SOUTHEASTERN","given":"HAMILTON","non-dropping-particle":"","parse-names":false,"suffix":""},{"dropping-particle":"","family":"Damschroder","given":"Laura J.","non-dropping-particle":"","parse-names":false,"suffix":""},{"dropping-particle":"","family":"Aron","given":"David C.","non-dropping-particle":"","parse-names":false,"suffix":""},{"dropping-particle":"","family":"Keith","given":"Rosalind E.","non-dropping-particle":"","parse-names":false,"suffix":""},{"dropping-particle":"","family":"Kirsh","given":"Susan R.","non-dropping-particle":"","parse-names":false,"suffix":""},{"dropping-particle":"","family":"Alexander","given":"Jeffery A.","non-dropping-particle":"","parse-names":false,"suffix":""},{"dropping-particle":"","family":"Lowery","given":"Julie C.","non-dropping-particle":"","parse-names":false,"suffix":""},{"dropping-particle":"","family":"Folkhälsomyndigheten","given":"","non-dropping-particle":"","parse-names":false,"suffix":""},{"dropping-particle":"","family":"Glasgow","given":"Russell E.","non-dropping-particle":"","parse-names":false,"suffix":""},{"dropping-particle":"","family":"McKay","given":"H. Garth","non-dropping-particle":"","parse-names":false,"suffix":""},{"dropping-particle":"","family":"Piette","given":"John D.","non-dropping-particle":"","parse-names":false,"suffix":""},{"dropping-particle":"","family":"Reynolds","given":"Kim D.","non-dropping-particle":"","parse-names":false,"suffix":""},{"dropping-particle":"","family":"Rowland","given":"Paula","non-dropping-particle":"","parse-names":false,"suffix":""},{"dropping-particle":"","family":"Hu","given":"Xiaolei","non-dropping-particle":"","parse-names":false,"suffix":""},{"dropping-particle":"","family":"Wester","given":"Per","non-dropping-particle":"","parse-names":false,"suffix":""},{"dropping-particle":"","family":"Stibrant Sunnerhaagen","given":"Katharina","non-dropping-particle":"","parse-names":false,"suffix":""},{"dropping-particle":"","family":"Arrangements","given":"Delivery","non-dropping-particle":"","parse-names":false,"suffix":""},{"dropping-particle":"","family":"Fridén","given":"Cecilia","non-dropping-particle":"","parse-names":false,"suffix":""},{"dropping-particle":"","family":"Guldbrandsson","given":"Karin","non-dropping-particle":"","parse-names":false,"suffix":""},{"dropping-particle":"","family":"Geometry","given":"Riemannian","non-dropping-particle":"","parse-names":false,"suffix":""},{"dropping-particle":"","family":"Analysis","given":"Geometric","non-dropping-particle":"","parse-names":false,"suffix":""},{"dropping-particle":"","family":"Grol","given":"Richard","non-dropping-particle":"","parse-names":false,"suffix":""},{"dropping-particle":"","family":"Grimshaw","given":"Jeremy","non-dropping-particle":"","parse-names":false,"suffix":""},{"dropping-particle":"","family":"حسن</w:instrText>
      </w:r>
      <w:r w:rsidR="000947B5">
        <w:rPr>
          <w:rFonts w:ascii="Arial" w:eastAsia="Times New Roman" w:hAnsi="Arial" w:cs="Arial" w:hint="cs"/>
          <w:color w:val="000000"/>
          <w:sz w:val="24"/>
          <w:szCs w:val="24"/>
          <w:lang w:eastAsia="pt-BR"/>
        </w:rPr>
        <w:instrText>ی</w:instrText>
      </w:r>
      <w:r w:rsidR="000947B5">
        <w:rPr>
          <w:rFonts w:ascii="Arial" w:eastAsia="Times New Roman" w:hAnsi="Arial" w:cs="Arial" w:hint="eastAsia"/>
          <w:color w:val="000000"/>
          <w:sz w:val="24"/>
          <w:szCs w:val="24"/>
          <w:lang w:eastAsia="pt-BR"/>
        </w:rPr>
        <w:instrText>،محمد</w:instrText>
      </w:r>
      <w:r w:rsidR="000947B5">
        <w:rPr>
          <w:rFonts w:ascii="Arial" w:eastAsia="Times New Roman" w:hAnsi="Arial" w:cs="Arial"/>
          <w:color w:val="000000"/>
          <w:sz w:val="24"/>
          <w:szCs w:val="24"/>
          <w:lang w:eastAsia="pt-BR"/>
        </w:rPr>
        <w:instrText>","given":"","non-dropping-particle":"","parse-names":false,"suffix":""},{"dropping-particle":"","family":"Pencegahan Rasuah Malaysia","given":"Suruhanjaya","non-dropping-particle":"","parse-names":false,"suffix":""},{"dropping-particle":"","family":"Leahy","given":"Louis","non-dropping-particle":"","parse-names":false,"suffix":""},{"dropping-particle":"","family":"Misteri","given":"Sebuah","non-dropping-particle":"","parse-names":false,"suffix":""},{"dropping-particle":"","family":"Barrangou","given":"Rodolphe","non-dropping-particle":"","parse-names":false,"suffix":""},{"dropping-particle":"","family":"Horvath","given":"Philippe","non-dropping-particle":"","parse-names":false,"suffix":""},{"dropping-particle":"","family":"Jinek","given":"Martin","non-dropping-particle":"","parse-names":false,"suffix":""},{"dropping-particle":"","family":"Chylinski","given":"Krzysztof","non-dropping-particle":"","parse-names":false,"suffix":""},{"dropping-particle":"","family":"Fonfara","given":"Ines","non-dropping-particle":"","parse-names":false,"suffix":""},{"dropping-particle":"","family":"Hauer","given":"Michael","non-dropping-particle":"","parse-names":false,"suffix":""},{"dropping-particle":"","family":"Doudna","given":"Jennifer A.","non-dropping-particle":"","parse-names":false,"suffix":""},{"dropping-particle":"","family":"Charpentier","given":"Emmanuelle","non-dropping-particle":"","parse-names":false,"suffix":""},{"dropping-particle":"","family":"Mali","given":"Prashant","non-dropping-particle":"","parse-names":false,"suffix":""},{"dropping-particle":"","family":"Esvelt","given":"Kevin M.","non-dropping-particle":"","parse-names":false,"suffix":""},{"dropping-particle":"","family":"Church","given":"George M.","non-dropping-particle":"","parse-names":false,"suffix":""},{"dropping-particle":"","family":"Bolotin","given":"Alexander","non-dropping-particle":"","parse-names":false,"suffix":""},{"dropping-particle":"","family":"Quinquis","given":"Benoit","non-dropping-particle":"","parse-names":false,"suffix":""},{"dropping-particle":"","family":"Sorokin","given":"Alexei","non-dropping-particle":"","parse-names":false,"suffix":""},{"dropping-particle":"","family":"Dusko Ehrlich","given":"S.","non-dropping-particle":"","parse-names":false,"suffix":""},{"dropping-particle":"","family":"Waters","given":"Lauren S.","non-dropping-particle":"","parse-names":false,"suffix":""},{"dropping-particle":"","family":"Storz","given":"Gisela","non-dropping-particle":"","parse-names":false,"suffix":""},{"dropping-particle":"","family":"Pourcel","given":"C.","non-dropping-particle":"","parse-names":false,"suffix":""},{"dropping-particle":"","family":"Salvignol","given":"G.","non-dropping-particle":"","parse-names":false,"suffix":""},{"dropping-particle":"","family":"Vergnaud","given":"Gilles","non-dropping-particle":"","parse-names":false,"suffix":""},{"dropping-particle":"","family":"Sander","given":"Jeffry D","non-dropping-particle":"","parse-names":false,"suffix":""},{"dropping-particle":"","family":"Joung","given":"J Keith","non-dropping-particle":"","parse-names":false,"suffix":""},{"dropping-particle":"","family":"Jiang","given":"Fuguo","non-dropping-particle":"","parse-names":false,"suffix":""},{"dropping-particle":"","family":"Doudna","given":"Jennifer A.","non-dropping-particle":"","parse-names":false,"suffix":""},{"dropping-particle":"","family":"Horvath","given":"Philippe","non-dropping-particle":"","parse-names":false,"suffix":""},{"dropping-particle":"","family":"Barrangou","given":"Rodolphe","non-dropping-particle":"","parse-names":false,"suffix":""},{"dropping-particle":"","family":"Lino","given":"Christopher A.","non-dropping-particle":"","parse-names":false,"suffix":""},{"dropping-particle":"","family":"Harper","given":"Jason C.","non-dropping-particle":"","parse-names":false,"suffix":""},{"dropping-particle":"","family":"Carney","given":"James P.","non-dropping-particle":"","parse-names":false,"suffix":""},{"dropping-particle":"","family":"Timlin","given":"Jerilyn A.","non-dropping-particle":"","parse-names":false,"suffix":""},{"dropping-particle":"","family":"Hsu","given":"Patrick D.","non-dropping-particle":"","parse-names":false,"suffix":""},{"dropping-particle":"","family":"Lander","given":"Eric S.","non-dropping-particle":"","parse-names":false,"suffix":""},{"dropping-particle":"","family":"Zhang","given":"Feng","non-dropping-particle":"","parse-names":false,"suffix":""},{"dropping-particle":"","family":"Mohanraju","given":"Prarthana","non-dropping-particle":"","parse-names":false,"suffix":""},{"dropping-particle":"","family":"Makarova","given":"Kira S.","non-dropping-particle":"","parse-names":false,"suffix":""},{"dropping-particle":"","family":"Zetsche","given":"Bernd","non-dropping-particle":"","parse-names":false,"suffix":""},{"dropping-particle":"","family":"Zhang","given":"Feng","non-dropping-particle":"","parse-names":false,"suffix":""},{"dropping-particle":"V.","family":"Koonin","given":"Eugene","non-dropping-particle":"","parse-names":false,"suffix":""},{"dropping-particle":"","family":"Oost","given":"John","non-dropping-particle":"Van Der","parse-names":false,"suffix":""},{"dropping-particle":"","family":"Zalatan","given":"Jesse G.","non-dropping-particle":"","parse-names":false,"suffix":""},{"dropping-particle":"","family":"Lee","given":"Michael E.","non-dropping-particle":"","parse-names":false,"suffix":""},{"dropping-particle":"","family":"Almeida","given":"Ricardo","non-dropping-particle":"","parse-names":false,"suffix":""},{"dropping-particle":"","family":"Gilbert","given":"Luke A.","non-dropping-particle":"","parse-names":false,"suffix":""},{"dropping-particle":"","family":"Whitehead","given":"Evan H.","non-dropping-particle":"","parse-names":false,"suffix":""},{"dropping-particle":"","family":"Russa","given":"Marie","non-dropping-particle":"La","parse-names":false,"suffix":""},{"dropping-particle":"","family":"Tsai","given":"Jordan C.","non-dropping-particle":"","parse-names":false,"suffix":""},{"dropping-particle":"","family":"Weissman","given":"Jonathan S.","non-dropping-particle":"","parse-names":false,"suffix":""},{"dropping-particle":"","family":"Dueber","given":"John E.","non-dropping-particle":"","parse-names":false,"suffix":""},{"dropping-particle":"","family":"Qi","given":"Lei S.","non-dropping-particle":"","parse-names":false,"suffix":""},{"dropping-particle":"","family":"Lim","given":"Wendell A.","non-dropping-particle":"","parse-names":false,"suffix":""},{"dropping-particle":"","family":"Makarova","given":"Kira S.","non-dropping-particle":"","parse-names":false,"suffix":""},{"dropping-particle":"","family":"Haft","given":"Daniel H.","non-dropping-particle":"","parse-names":false,"suffix":""},{"dropping-particle":"","family":"Barrangou","given":"Rodolphe","non-dropping-particle":"","parse-names":false,"suffix":""},{"dropping-particle":"","family":"Brouns","given":"Stan J.J. J","non-dropping-particle":"","parse-names":false,"suffix":""},{"dropping-particle":"","family":"Charpentier","given":"Emmanuelle","non-dropping-particle":"","parse-names":false,"suffix":""},{"dropping-particle":"","family":"Horvath","given":"Philippe","non-dropping-particle":"","parse-names":false,"suffix":""},{"dropping-particle":"","family":"Moineau","given":"Sylvain","non-dropping-particle":"","parse-names":false,"suffix":""},{"dropping-particle":"","family":"Mojica","given":"Francisco J.M. M","non-dropping-particle":"","parse-names":false,"suffix":""},{"dropping-particle":"","family":"Wolf","given":"Yuri I.","non-dropping-particle":"","parse-names":false,"suffix":""},{"dropping-particle":"","family":"Yakunin","given":"Alexander F.","non-dropping-particle":"","parse-names":false,"suffix":""},{"dropping-particle":"","family":"Oost","given":"John","non-dropping-particle":"Van Der","parse-names":false,"suffix":""},{"dropping-particle":"V.","family":"Koonin","given":"Eugene","non-dropping-particle":"","parse-names":false,"suffix":""},{"dropping-particle":"","family":"Cong","given":"Le","non-dropping-particle":"","parse-names":false,"suffix":""},{"dropping-particle":"","family":"Zhang","given":"Feng","non-dropping-particle":"","parse-names":false,"suffix":""},{"dropping-particle":"","family":"Arsyad","given":"Lincolin","non-dropping-particle":"","parse-names":false,"suffix":""},{"dropping-particle":"","family":"Sodiq","given":"Amirus","non-dropping-particle":"","parse-names":false,"suffix":""},{"dropping-particle":"","family":"Jansen","given":"Ruud","non-dropping-particle":"","parse-names":false,"suffix":""},{"dropping-particle":"Van","family":"Embden","given":"Jan D A","non-dropping-particle":"","parse-names":false,"suffix":""},{"dropping-particle":"","family":"Gaastra","given":"Wim","non-dropping-particle":"","parse-names":false,"suffix":""},{"dropping-particle":"","family":"Schouls","given":"Leo M","non-dropping-particle":"","parse-names":false,"suffix":""},{"dropping-particle":"","family":"Mojica","given":"Francisco J.M. M","non-dropping-particle":"","parse-names":false,"suffix":""},{"dropping-particle":"","family":"Díez-Villaseñor","given":"César","non-dropping-particle":"","parse-names":false,"suffix":""},{"dropping-particle":"","family":"García-Martínez","given":"Jesús","non-dropping-particle":"","parse-names":false,"suffix":""},{"dropping-particle":"","family":"Soria","given":"Elena","non-dropping-particle":"","parse-names":false,"suffix":""},{"dropping-particle":"","family":"Wyman","given":"J","non-dropping-particle":"","parse-names":false,"suffix":""},{"dropping-particle":"","family":"Changeux","given":"J P","non-dropping-particle":"","parse-names":false,"suffix":""},{"dropping-particle":"","family":"Filmer","given":"D","non-dropping-particle":"","parse-names":false,"suffix":""},{"dropping-particle":"","family":"Jovin","given":"T M","non-dropping-particle":"","parse-names":false,"suffix":""},{"dropping-particle":"","family":"Baehr","given":"W","non-dropping-particle":"","parse-names":false,"suffix":""},{"dropping-particle":"","family":"Holbrook","given":"J J","non-dropping-particle":"","parse-names":false,"suffix":""},{"dropping-particle":"","family":"Dattagupta","given":"N","non-dropping-particle":"","parse-names":false,"suffix":""},{"dropping-particle":"","family":"Crothers","given":"D M","non-dropping-particle":"","parse-names":false,"suffix":""},{"dropping-particle":"","family":"Hatfield","given":"G W","non-dropping-particle":"","parse-names":false,"suffix":""},{"dropping-particle":"","family":"Bruinsma","given":"R","non-dropping-particle":"","parse-names":false,"suffix":""},{"dropping-particle":"","family":"Maniatis","given":"T","non-dropping-particle":"","parse-names":false,"suffix":""},{"dropping-particle":"","family":"Harrison","given":"S C","non-dropping-particle":"","parse-names":false,"suffix":""},{"dropping-particle":"","family":"Spakowitz","given":"A J","non-dropping-particle":"","parse-names":false,"suffix":""},{"dropping-particle":"","family":"Blainey","given":"P C","non-dropping-particle":"","parse-names":false,"suffix":""},{"dropping-particle":"","family":"Schroeder","given":"C M","non-dropping-particle":"","parse-names":false,"suffix":""},{"dropping-particle":"","family":"Xie","given":"X S","non-dropping-particle":"","parse-names":false,"suffix":""},{"dropping-particle":"","family":"Strzelecka","given":"T","non-dropping-particle":"","parse-names":false,"suffix":""},{"dropping-particle":"","family":"Dorner","given":"L F","non-dropping-particle":"","parse-names":false,"suffix":""},{"dropping-particle":"","family":"Schildkraut","given":"I","non-dropping-particle":"","parse-names":false,"suffix":""},{"dropping-particle":"","family":"Aggarwal","given":"A K","non-dropping-particle":"","parse-names":false,"suffix":""},{"dropping-particle":"","family":"Bailey","given":"S","non-dropping-particle":"","parse-names":false,"suffix":""},{"dropping-particle":"","family":"Steitz","given":"T A","non-dropping-particle":"","parse-names":false,"suffix":""},{"dropping-particle":"","family":"Finzi","given":"L","non-dropping-particle":"","parse-names":false,"suffix":""},{"dropping-particle":"","family":"Bustamante","given":"C","non-dropping-particle":"","parse-names":false,"suffix":""},{"dropping-particle":"","family":"Martin","given":"C T","non-dropping-particle":"","parse-names":false,"suffix":""},{"dropping-particle":"","family":"Patel","given":"S S","non-dropping-particle":"","parse-names":false,"suffix":""},{"dropping-particle":"","family":"Kumar","given":"A","non-dropping-particle":"","parse-names":false,"suffix":""},{"dropping-particle":"","family":"Patel","given":"S S","non-dropping-particle":"","parse-names":false,"suffix":""},{"dropping-particle":"","family":"Oehler","given":"S","non-dropping-particle":"","parse-names":false,"suffix":""},{"dropping-particle":"","family":"Aggarwal","given":"A K","non-dropping-particle":"","parse-names":false,"suffix":""},{"dropping-particle":"","family":"Stayrook","given":"S","non-dropping-particle":"","parse-names":false,"suffix":""},{"dropping-particle":"","family":"Rosenberg","given":"A","non-dropping-particle":"","parse-names":false,"suffix":""},{"dropping-particle":"","family":"Lewis","given":"Marianne W.","non-dropping-particle":"","parse-names":false,"suffix":""},{"dropping-particle":"","family":"Widom","given":"J","non-dropping-particle":"","parse-names":false,"suffix":""},{"dropping-particle":"","family":"Hynes","given":"J","non-dropping-particle":"","parse-names":false,"suffix":""},{"dropping-particle":"","family":"Szabo","given":"A","non-dropping-particle":"","parse-names":false,"suffix":""},{"dropping-particle":"","family":"Bustamante","given":"C","non-dropping-particle":"","parse-names":false,"suffix":""},{"dropping-particle":"","family":"Burstein","given":"David","non-dropping-particle":"","parse-names":false,"suffix":""},{"dropping-particle":"","family":"Harrington","given":"Lucas B.","non-dropping-particle":"","parse-names":false,"suffix":""},{"dropping-particle":"","family":"Strutt","given":"Steven C.","non-dropping-particle":"","parse-names":false,"suffix":""},{"dropping-particle":"","family":"Probst","given":"Alexander J.","non-dropping-particle":"","parse-names":false,"suffix":""},{"dropping-particle":"","family":"Anantharaman","given":"Karthik","non-dropping-particle":"","parse-names":false,"suffix":""},{"dropping-particle":"","family":"Thomas","given":"Brian C.","non-dropping-particle":"","parse-names":false,"suffix":""},{"dropping-particle":"","family":"Doudna","given":"Jennifer A.","non-dropping-particle":"","parse-names":false,"suffix":""},{"dropping-particle":"","family":"Banfield","given":"Jillian F.","non-dropping-particle":"","parse-names":false,"suffix":""},{"dropping-particle":"","family":"Chertow","given":"By Daniel S","non-dropping-particle":"","parse-names":false,"suffix":""},{"dropping-particle":"","family":"Conklin","given":"Bruce R.","non-dropping-particle":"","parse-names":false,"suffix":""},{"dropping-particle":"","family":"Peng","given":"Rongxue","non-dropping-particle":"","parse-names":false,"suffix":""},{"dropping-particle":"","family":"Lin","given":"Guigao","non-dropping-particle":"","parse-names":false,"suffix":""},{"dropping-particle":"","family":"Li","given":"Jinming","non-dropping-particle":"","parse-names":false,"suffix":""},{"dropping-particle":"","family":"Yang","given":"Luhan","non-dropping-particle":"","parse-names":false,"suffix":""},{"dropping-particle":"","family":"Esvelt","given":"Kevin M.","non-dropping-particle":"","parse-names":false,"suffix":""},{"dropping-particle":"","family":"Aach","given":"John","non-dropping-particle":"","parse-names":false,"suffix":""},{"dropping-particle":"","family":"Guell","given":"Marc","non-dropping-particle":"","parse-names":false,"suffix":""},{"dropping-particle":"","family":"Dicarlo","given":"James E","non-dropping-particle":"","parse-names":false,"suffix":""},{"dropping-particle":"","family":"Norville","given":"Julie E","non-dropping-particle":"","parse-names":false,"suffix":""},{"dropping-particle":"","family":"Church","given":"George M.","non-dropping-particle":"","parse-names":false,"suffix":""},{"dropping-particle":"","family":"Mojica","given":"Francisco J.M. M","non-dropping-particle":"","parse-names":false,"suffix":""},{"dropping-particle":"","family":"Dı","given":"C","non-dropping-particle":"","parse-names":false,"suffix":""},{"dropping-particle":"","family":"Garcı","given":"J","non-dropping-particle":"","parse-names":false,"suffix":""},{"dropping-particle":"","family":"Wiedenheft","given":"Blake","non-dropping-particle":"","parse-names":false,"suffix":""},{"dropping-particle":"","family":"Lander","given":"Gabriel C","non-dropping-particle":"","parse-names":false,"suffix":""},{"dropping-particle":"","family":"Zhou","given":"Kaihong","non-dropping-particle":"","parse-names":false,"suffix":""},{"dropping-particle":"","family":"Jore","given":"Matthijs M","non-dropping-particle":"","parse-names":false,"suffix":""},{"dropping-particle":"","family":"Brouns","given":"Stan J.J. J","non-dropping-particle":"","parse-names":false,"suffix":""},{"dropping-particle":"Van Der","family":"Oost","given":"John","non-dropping-particle":"","parse-names":false,"suffix":""},{"dropping-particle":"","family":"Doudna","given":"Jennifer A.","non-dropping-particle":"","parse-names":false,"suffix":""},{"dropping-particle":"","family":"Nogales","given":"Eva","non-dropping-particle":"","parse-names":false,"suffix":""},{"dropping-particle":"","family":"Rath","given":"Devashish","non-dropping-particle":"","parse-names":false,"suffix":""},{"dropping-particle":"","family":"Amlinger","given":"Lina","non-dropping-particle":"","parse-names":false,"suffix":""},{"dropping-particle":"","family":"Rath","given":"Archana","non-dropping-particle":"","parse-names":false,"suffix":""},{"dropping-particle":"","family":"Lundgren","given":"Magnus","non-dropping-particle":"","parse-names":false,"suffix":""},{"dropping-particle":"","family":"Garneau","given":"Josiane E","non-dropping-particle":"","parse-names":false,"suffix":""},{"dropping-particle":"","family":"Fremaux","given":"Christophe","non-dropping-particle":"","parse-names":false,"suffix":""},{"dropping-particle":"","family":"Horvath","given":"Philippe","non-dropping-particle":"","parse-names":false,"suffix":""},{"dropping-particle":"","family":"Magada","given":"Alfonso H","non-dropping-particle":"","parse-names":false,"suffix":""},{"dropping-particle":"","family":"Summary","given":"Review","non-dropping-particle":"","parse-names":false,"suffix":""},{"dropping-particle":"","family":"Jepun","given":"D A N","non-dropping-particle":"","parse-names":false,"suffix":""},{"dropping-particle":"","family":"Kajian","given":"Satu","non-dropping-particle":"","parse-names":false,"suffix":""},{"dropping-particle":"","family":"Islam","given":"Jurnal","non-dropping-particle":"","parse-names":false,"suffix":""},{"dropping-particle":"","family":"Kontemporari","given":"Masyarakat","non-dropping-particle":"","parse-names":false,"suffix":""},{"dropping-particle":"","family":"Mohd Syaubari Bin Othman","given":"","non-dropping-particle":"","parse-names":false,"suffix":""},{"dropping-particle":"","family":"Academy","given":"Tatarstan","non-dropping-particle":"","parse-names":false,"suffix":""},{"dropping-particle":"","family":"Academy","given":"Russian","non-dropping-particle":"","parse-names":false,"suffix":""},{"dropping-particle":"","family":"Trakt","given":"Sciences Sibirsky","non-dropping-particle":"","parse-names":false,"suffix":""},{"dropping-particle":"","family":"Pencegahan","given":"Suruhanjaya","non-dropping-particle":"","parse-names":false,"suffix":""},{"dropping-particle":"Bin","family":"Zaidel","given":"Zulhairy","non-dropping-particle":"","parse-names":false,"suffix":""},{"dropping-particle":"","family":"Azrae","given":"","non-dropping-particle":"","parse-names":false,"suffix":""},{"dropping-particle":"","family":"Mohamed","given":"Ahmad Nasyran","non-dropping-particle":"","parse-names":false,"suffix":""},{"dropping-particle":"","family":"Latif","given":"Haji Hairuddin Megat Khadijah","non-dropping-particle":"","parse-names":false,"suffix":""},{"dropping-particle":"","family":"Comercial","given":"Balanza","non-dropping-particle":"","parse-names":false,"suffix":""},{"dropping-particle":"","family":"Pesqueros","given":"D E Productos","non-dropping-particle":"","parse-names":false,"suffix":""},{"dropping-particle":"","family":"Pengarah","given":"Ketua","non-dropping-particle":"","parse-names":false,"suffix":""},{"dropping-particle":"","family":"Jabatan","given":"Pelan Integriti","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Kastam","given":"Jabatan","non-dropping-particle":"","parse-names":false,"suffix":""},{"dropping-particle":"","family":"Integriti","given":"Pelan","non-dropping-particle":"","parse-names":false,"suffix":""},{"dropping-particle":"","family":"Knox","given":"J. D.E.","non-dropping-particle":"","parse-names":false,"suffix":""},{"dropping-particle":"","family":"Nicol","given":"A.","non-dropping-particle":"","parse-names":false,"suffix":""},{"dropping-particle":"","family":"Achilles","given":"Charles M.","non-dropping-particle":"","parse-names":false,"suffix":""},{"dropping-particle":"","family":"Reynolds","given":"John S.","non-dropping-particle":"","parse-names":false,"suffix":""},{"dropping-particle":"","family":"Achilles","given":"Susan H.","non-dropping-particle":"","parse-names":false,"suffix":""},{"dropping-particle":"","family":"Reeves","given":"Scott","non-dropping-particle":"","parse-names":false,"suffix":""},{"dropping-particle":"","family":"Lewin","given":"Simon","non-dropping-particle":"","parse-names":false,"suffix":""},{"dropping-particle":"","family":"Espin","given":"Sherry","non-dropping-particle":"","parse-names":false,"suffix":""},{"dropping-particle":"","family":"Zwarenstein","given":"Merrick","non-dropping-particle":"","parse-names":false,"suffix":""},{"dropping-particle":"","family":"Brown","given":"Cathy Carlton G.","non-dropping-particle":"","parse-names":false,"suffix":""},{"dropping-particle":"","family":"CLARK","given":"D. A.","non-dropping-particle":"","parse-names":false,"suffix":""},{"dropping-particle":"","family":"Nyhus","given":"Andreas","non-dropping-particle":"","parse-names":false,"suffix":""},{"dropping-particle":"","family":"Sjöström","given":"Kristofer","non-dropping-particle":"","parse-names":false,"suffix":""},{"dropping-particle":"","family":"Usselman","given":"Charlotte W. Nina S. Stachenfeld Jeffrey R. Bender","non-dropping-particle":"","parse-names":false,"suffix":""},{"dropping-particle":"","family":"CES","given":"","non-dropping-particle":"","parse-names":false,"suffix":""},{"dropping-particle":"","family":"Nutley","given":"Sandra","non-dropping-particle":"","parse-names":false,"suffix":""},{"dropping-particle":"","family":"Boaz","given":"Annette","non-dropping-particle":"","parse-names":false,"suffix":""},{"dropping-particle":"","family":"Davies","given":"Huw","non-dropping-particle":"","parse-names":false,"suffix":""},{"dropping-particle":"","family":"Fraser","given":"Alec","non-dropping-particle":"","parse-names":false,"suffix":""},{"dropping-particle":"","family":"Philp","given":"Ian","non-dropping-particle":"","parse-names":false,"suffix":""},{"dropping-particle":"","family":"Brainin","given":"Michael","non-dropping-particle":"","parse-names":false,"suffix":""},{"dropping-particle":"","family":"Walker","given":"Marion F.","non-dropping-particle":"","parse-names":false,"suffix":""},{"dropping-particle":"","family":"Ward","given":"Anthony B.","non-dropping-particle":"","parse-names":false,"suffix":""},{"dropping-particle":"","family":"Gillard","given":"Patrick","non-dropping-particle":"","parse-names":false,"suffix":""},{"dropping-particle":"","family":"Shields","given":"Alan L.","non-dropping-particle":"","parse-names":false,"suffix":""},{"dropping-particle":"","family":"Norrving","given":"Bo","non-dropping-particle":"","parse-names":false,"suffix":""},{"dropping-particle":"","family":"Logan","given":"Jo","non-dropping-particle":"","parse-names":false,"suffix":""},{"dropping-particle":"","family":"Harrison","given":"Margaret B.","non-dropping-particle":"","parse-names":false,"suffix":""},{"dropping-particle":"","family":"Graham","given":"Ian D.","non-dropping-particle":"","parse-names":false,"suffix":""},{"dropping-particle":"","family":"Dunn","given":"Kathy","non-dropping-particle":"","parse-names":false,"suffix":""},{"dropping-particle":"","family":"Bissonnette","given":"Janice","non-dropping-particle":"","parse-names":false,"suffix":""},{"dropping-particle":"","family":"Logan","given":"Jo","non-dropping-particle":"","parse-names":false,"suffix":""},{"dropping-particle":"","family":"Martins","given":"Ricardo Silveira","non-dropping-particle":"","parse-names":false,"suffix":""},{"dropping-particle":"","family":"Xavier","given":"Wescley Silva","non-dropping-particle":"","parse-names":false,"suffix":""},{"dropping-particle":"","family":"Souza Filho","given":"Osmar Vieira","non-dropping-particle":"De","parse-names":false,"suffix":""},{"dropping-particle":"","family":"Martins","given":"Guilherme Silveira","non-dropping-particle":"","parse-names":false,"suffix":""},{"dropping-particle":"","family":"Marques","given":"Alexander Fernandes","non-dropping-particle":"","parse-names":false,"suffix":""},{"dropping-particle":"","family":"Marques","given":"Alexander Fernandes","non-dropping-particle":"","parse-names":false,"suffix":""},{"dropping-particle":"","family":"Tando","given":"Flavio Amilton Camba","non-dropping-particle":"","parse-names":false,"suffix":""},{"dropping-particle":"","family":"Matos","given":"José","non-dropping-particle":"","parse-names":false,"suffix":""},{"dropping-particle":"","family":"Rodrigues","given":"Ricardo Gomes","non-dropping-particle":"","parse-names":false,"suffix":""},{"dropping-particle":"","family":"Menchik","given":"Carlos R","non-dropping-particle":"","parse-names":false,"suffix":""},{"dropping-particle":"","family":"De","given":"Gestão Estratégica","non-dropping-particle":"","parse-names":false,"suffix":""},{"dropping-particle":"de","family":"Campos","given":"Fernando Celso","non-dropping-particle":"","parse-names":false,"suffix":""},{"dropping-particle":"","family":"Belhot","given":"Renato Vairo","non-dropping-particle":"","parse-names":false,"suffix":""},{"dropping-particle":"","family":"Do","given":"Universidade","non-dropping-particle":"","parse-names":false,"suffix":""},{"dropping-particle":"","family":"Catarinense","given":"Planalto","non-dropping-particle":"","parse-names":false,"suffix":""},{"dropping-particle":"","family":"Ricardo","given":"Luiz","non-dropping-particle":"","parse-names":false,"suffix":""},{"dropping-particle":"","family":"Oliveira","given":"Hamann D E","non-dropping-particle":"","parse-names":false,"suffix":""},{"dropping-particle":"","family":"Conjunto","given":"Curso D E Estado-maior","non-dropping-particle":"","parse-names":false,"suffix":""},{"dropping-particle":"","family":"Canhoto","given":"Pedro","non-dropping-particle":"","parse-names":false,"suffix":""},{"dropping-particle":"","family":"Jesus","given":"Marco","non-dropping-particle":"","parse-names":false,"suffix":""},{"dropping-particle":"","family":"Ramos","given":"Célia Crista","non-dropping-particle":"","parse-names":false,"suffix":""},{"dropping-particle":"","family":"De","given":"Curso Claudia","non-dropping-particle":"","parse-names":false,"suffix":""},{"dropping-particle":"","family":"Militar","given":"Administração","non-dropping-particle":"","parse-names":false,"suffix":""},{"dropping-particle":"","family":"Luís","given":"Aspirante-Aluno","non-dropping-particle":"","parse-names":false,"suffix":""},{"dropping-particle":"","family":"Branco","given":"Miguel Jorge","non-dropping-particle":"","parse-names":false,"suffix":""},{"dropping-particle":"","family":"Torre","given":"Sílvia","non-dropping-particle":"","parse-names":false,"suffix":""},{"dropping-particle":"","family":"Sampaio","given":"Paulo","non-dropping-particle":"","parse-names":false,"suffix":""},{"dropping-particle":"","family":"Pereira","given":"Guilherme","non-dropping-particle":"","parse-names":false,"suffix":""},{"dropping-particle":"de","family":"Carvalho","given":"Maria Sameiro Marly Monteiro","non-dropping-particle":"","parse-names":false,"suffix":""},{"dropping-particle":"","family":"Telhada","given":"José","non-dropping-particle":"","parse-names":false,"suffix":""},{"dropping-particle":"","family":"Paisana","given":"António","non-dropping-particle":"","parse-names":false,"suffix":""},{"dropping-particle":"","family":"Paixão","given":"Paulo","non-dropping-particle":"","parse-names":false,"suffix":""},{"dropping-particle":"","family":"Fonseca","given":"Albertino","non-dropping-particle":"","parse-names":false,"suffix":""},{"dropping-particle":"","family":"Santriono Refki","given":"Rusdianto Rustam","non-dropping-particle":"","parse-names":false,"suffix":""},{"dropping-particle":"","family":"Pinto","given":"Ricardo João Nobre","non-dropping-particle":"","parse-names":false,"suffix":""},{"dropping-particle":"","family":"Aqüicultura","given":"Programa D E Pós-graduação E M","non-dropping-particle":"","parse-names":false,"suffix":""},{"dropping-particle":"","family":"Donalek","given":"Julie G","non-dropping-particle":"","parse-names":false,"suffix":""},{"dropping-particle":"","family":"Soldwisch","given":"Sandie","non-dropping-particle":"","parse-names":false,"suffix":""},{"dropping-particle":"","family":"Coesão","given":"Elementos D E","non-dropping-particle":"","parse-names":false,"suffix":""},{"dropping-particle":"","family":"Moreira","given":"Marco Antonio","non-dropping-particle":"","parse-names":false,"suffix":""},{"dropping-particle":"","family":"Fernandes","given":"Roberto Fabiano","non-dropping-particle":"","parse-names":false,"suffix":""},{"dropping-particle":"","family":"Federal","given":"Universidade","non-dropping-particle":"","parse-names":false,"suffix":""},{"dropping-particle":"","family":"Catarina","given":"De Santa E Santa","non-dropping-particle":"","parse-names":false,"suffix":""},{"dropping-particle":"","family":"Gerais","given":"Dados","non-dropping-particle":"","parse-names":false,"suffix":""},{"dropping-particle":"","family":"SILVA","given":"SC da Sheldon William","non-dropping-particle":"","parse-names":false,"suffix":""},{"dropping-particle":"","family":"Learning","given":"Be The","non-dropping-particle":"","parse-names":false,"suffix":""},{"dropping-particle":"","family":"Baxto","given":"Welinton","non-dropping-particle":"","parse-names":false,"suffix":""},{"dropping-particle":"","family":"Carneiro","given":"Vânia Lúcia Quintão","non-dropping-particle":"","parse-names":false,"suffix":""},{"dropping-particle":"","family":"Karakose","given":"Mehmet","non-dropping-particle":"","parse-names":false,"suffix":""},{"dropping-particle":"","family":"Lima","given":"Rebeca Fernandes Ferreira","non-dropping-particle":"","parse-names":false,"suffix":""},{"dropping-particle":"de","family":"Morais","given":"Normanda Araujo","non-dropping-particle":"","parse-names":false,"suffix":""},{"dropping-particle":"","family":"Bibliográfico","given":"Gerenciador","non-dropping-particle":"","parse-names":false,"suffix":""},{"dropping-particle":"","family":"Vlachopoulos","given":"Panos","non-dropping-particle":"","parse-names":false,"suffix":""},{"dropping-particle":"","family":"Jan","given":"Shazia K.","non-dropping-particle":"","parse-names":false,"suffix":""},{"dropping-particle":"","family":"Lockyer","given":"Lori","non-dropping-particle":"","parse-names":false,"suffix":""},{"dropping-particle":"","family":"Shah","given":"Raj Kapur","non-dropping-particle":"","parse-names":false,"suffix":""},{"dropping-particle":"","family":"Barkas","given":"Linda Anne","non-dropping-particle":"","parse-names":false,"suffix":""},{"dropping-particle":"","family":"Kocdar","given":"Serpil","non-dropping-particle":"","parse-names":false,"suffix":""},{"dropping-particle":"","family":"Karadeniz","given":"Abdulkadir","non-dropping-particle":"","parse-names":false,"suffix":""},{"dropping-particle":"","family":"Goksel","given":"Nil","non-dropping-particle":"","parse-names":false,"suffix":""},{"dropping-particle":"","family":"Lenardt","given":"Maria Helena","non-dropping-particle":"","parse-names":false,"suffix":""},{"dropping-particle":"","family":"Matassoli","given":"Roberta","non-dropping-particle":"","parse-names":false,"suffix":""},{"dropping-particle":"","family":"Flach","given":"Duran","non-dropping-particle":"","parse-names":false,"suffix":""},{"dropping-particle":"","family":"Techio","given":"Leila Regina","non-dropping-particle":"","parse-names":false,"suffix":""},{"dropping-particle":"","family":"Pillon","given":"Ana Elisa","non-dropping-particle":"","parse-names":false,"suffix":""},{"dropping-particle":"","family":"Pinto","given":"Juliana Martins","non-dropping-particle":"","parse-names":false,"suffix":""},{"dropping-particle":"","family":"Neri","given":"Anita Liberalesso","non-dropping-particle":"","parse-names":false,"suffix":""},{"dropping-particle":"","family":"Pillon","given":"Ana Elisa","non-dropping-particle":"","parse-names":false,"suffix":""},{"dropping-particle":"","family":"Techio","given":"Leila Regina","non-dropping-particle":"","parse-names":false,"suffix":""},{"dropping-particle":"","family":"Baldessar","given":"Maria José","non-dropping-particle":"","parse-names":false,"suffix":""},{"dropping-particle":"","family":"Federal","given":"Universidade","non-dropping-particle":"","parse-names":false,"suffix":""},{"dropping-particle":"","family":"Catarina","given":"De Santa E Santa","non-dropping-particle":"","parse-names":false,"suffix":""},{"dropping-particle":"","family":"Ppgegc","given":"Conhecimento","non-dropping-particle":"","parse-names":false,"suffix":""},{"dropping-particle":"Van","family":"Eck","given":"Nees Jan","non-dropping-particle":"","parse-names":false,"suffix":""},{"dropping-particle":"","family":"Waltman","given":"Ludo","non-dropping-particle":"","parse-names":false,"suffix":""},{"dropping-particle":"","family":"Lewis","given":"Marianne W.","non-dropping-particle":"","parse-names":false,"suffix":""},{"dropping-particle":"","family":"Grimes","given":"Andrew J.","non-dropping-particle":"","parse-names":false,"suffix":""},{"dropping-particle":"","family":"Ppgegc","given":"Conhecimento","non-dropping-particle":"","parse-names":false,"suffix":""},{"dropping-particle":"","family":"Federal","given":"Universidade","non-dropping-particle":"","parse-names":false,"suffix":""},{"dropping-particle":"","family":"Catarina","given":"De Santa E Santa","non-dropping-particle":"","parse-names":false,"suffix":""},{"dropping-particle":"","family":"Universit","given":"Biblioteca","non-dropping-particle":"","parse-names":false,"suffix":""},{"dropping-particle":"","family":"Itens","given":"Principais","non-dropping-particle":"","parse-names":false,"suffix":""},{"dropping-particle":"","family":"Revis","given":"Relatar","non-dropping-particle":"","parse-names":false,"suffix":""},{"dropping-particle":"","family":"Uma","given":"Prisma","non-dropping-particle":"","parse-names":false,"suffix":""},{"dropping-particle":"","family":"I","given":"Eduardo Guedes","non-dropping-particle":"","parse-names":false,"suffix":""},{"dropping-particle":"","family":"I","given":"Antonio Egidio Nardi","non-dropping-particle":"","parse-names":false,"suffix":""},{"dropping-particle":"","family":"Melo","given":"Flávia","non-dropping-particle":"","parse-names":false,"suffix":""},{"dropping-particle":"","family":"LEITE","given":"Campos Caio Cesar Lemes","non-dropping-particle":"","parse-names":false,"suffix":""},{"dropping-particle":"","family":"Ii","given":"Sergio Machado","non-dropping-particle":"","parse-names":false,"suffix":""},{"dropping-particle":"","family":"Lucia","given":"Anna","non-dropping-particle":"","parse-names":false,"suffix":""},{"dropping-particle":"","family":"I","given":"Spear King","non-dropping-particle":"","parse-names":false,"suffix":""},{"dropping-particle":"de","family":"Souza","given":"MV de Márcio Vieira Marcela Tavares De Márcio Viera De Vieira","non-dropping-particle":"","parse-names":false,"suffix":""},{"dropping-particle":"","family":"Dias","given":"Michelly","non-dropping-particle":"","parse-names":false,"suffix":""},{"dropping-particle":"De","family":"Carvalho","given":"Rachel","non-dropping-particle":"","parse-names":false,"suffix":""},{"dropping-particle":"","family":"Costello","given":"Eamon","non-dropping-particle":"","parse-names":false,"suffix":""},{"dropping-particle":"","family":"Brown","given":"Mark","non-dropping-particle":"","parse-names":false,"suffix":""},{"dropping-particle":"","family":"Nic","given":"Mairéad","non-dropping-particle":"","parse-names":false,"suffix":""},{"dropping-particle":"","family":"Mhichíl","given":"Giolla","non-dropping-particle":"","parse-names":false,"suffix":""},{"dropping-particle":"","family":"Zhang","given":"Jingjing","non-dropping-particle":"","parse-names":false,"suffix":""},{"dropping-particle":"","family":"Donenberg","given":"Jennifer Glenna","non-dropping-particle":"","parse-names":false,"suffix":""},{"dropping-particle":"","family":"Fetters","given":"Linda","non-dropping-particle":"","parse-names":false,"suffix":""},{"dropping-particle":"","family":"Johnson","given":"Robert","non-dropping-particle":"","parse-names":false,"suffix":""},{"dropping-particle":"","family":"Evans","given":"Jenna M","non-dropping-particle":"","parse-names":false,"suffix":""},{"dropping-particle":"","family":"Brown","given":"Adalsteinn","non-dropping-particle":"","parse-names":false,"suffix":""},{"dropping-particle":"","family":"Baker","given":"G Ross","non-dropping-particle":"","parse-names":false,"suffix":""},{"dropping-particle":"","family":"Moyson","given":"Stéphane","non-dropping-particle":"","parse-names":false,"suffix":""},{"dropping-particle":"","family":"Raaphorst","given":"Nadine","non-dropping-particle":"","parse-names":false,"suffix":""},{"dropping-particle":"","family":"Groeneveld","given":"Sandra","non-dropping-particle":"","parse-names":false,"suffix":""},{"dropping-particle":"Van De","family":"Walle","given":"Steven","non-dropping-particle":"","parse-names":false,"suffix":""},{"dropping-particle":"","family":"Andrea","given":"Profa","non-dropping-particle":"","parse-names":false,"suffix":""},{"dropping-particle":"","family":"Steil","given":"Valéria","non-dropping-particle":"","parse-names":false,"suffix":""},{"dropping-particle":"","family":"Lucia","given":"Jane","non-dropping-particle":"","parse-names":false,"suffix":""},{"dropping-particle":"","family":"Santos","given":"Silva","non-dropping-particle":"","parse-names":false,"suffix":""},{"dropping-particle":"","family":"Tabajara","given":"Cleverson","non-dropping-particle":"","parse-names":false,"suffix":""},{"dropping-particle":"","family":"Missen","given":"Karen","non-dropping-particle":"","parse-names":false,"suffix":""},{"dropping-particle":"","family":"Mckenna","given":"Lisa","non-dropping-particle":"","parse-names":false,"suffix":""},{"dropping-particle":"","family":"Beauchamp","given":"Alison","non-dropping-particle":"","parse-names":false,"suffix":""},{"dropping-particle":"","family":"Doolen","given":"Jessica","non-dropping-particle":"","parse-names":false,"suffix":""},{"dropping-particle":"","family":"Nicholls","given":"Rachel","non-dropping-particle":"","parse-names":false,"suffix":""},{"dropping-particle":"","family":"Perry","given":"Lin","non-dropping-particle":"","parse-names":false,"suffix":""},{"dropping-particle":"","family":"Duffield","given":"Christine","non-dropping-particle":"","parse-names":false,"suffix":""},{"dropping-particle":"","family":"Gallagher","given":"Robyn","non-dropping-particle":"","parse-names":false,"suffix":""},{"dropping-particle":"","family":"Pierce","given":"Heather","non-dropping-particle":"","parse-names":false,"suffix":""},{"dropping-particle":"","family":"Tong","given":"Allison","non-dropping-particle":"","parse-names":false,"suffix":""},{"dropping-particle":"","family":"Flemming","given":"Kate","non-dropping-particle":"","parse-names":false,"suffix":""},{"dropping-particle":"","family":"McInnes","given":"Elizabeth","non-dropping-particle":"","parse-names":false,"suffix":""},{"dropping-particle":"","family":"Oliver","given":"Sandy","non-dropping-particle":"","parse-names":false,"suffix":""},{"dropping-particle":"","family":"Craig","given":"Jonathan","non-dropping-particle":"","parse-names":false,"suffix":""},{"dropping-particle":"","family":"Reierson Draugalis","given":"Jolaine","non-dropping-particle":"","parse-names":false,"suffix":""},{"dropping-particle":"","family":"Coons","given":"Stephen Joel","non-dropping-particle":"","parse-names":false,"suffix":""},{"dropping-particle":"","family":"Plaza","given":"Cecilia M","non-dropping-particle":"","parse-names":false,"suffix":""},{"dropping-particle":"","family":"Whetten","given":"D. a.","non-dropping-particle":"","parse-names":false,"suffix":""},{"dropping-particle":"","family":"Webster","given":"Jane","non-dropping-particle":"","parse-names":false,"suffix":""},{"dropping-particle":"","family":"Watson","given":"Richard T","non-dropping-particle":"","parse-names":false,"suffix":""},{"dropping-particle":"","family":"Tharyan","given":"Prathap","non-dropping-particle":"","parse-names":false,"suffix":""},{"dropping-particle":"","family":"Harden","given":"Angela","non-dropping-particle":"","parse-names":false,"suffix":""},{"dropping-particle":"","family":"Thomas","given":"James","non-dropping-particle":"","parse-names":false,"suffix":""},{"dropping-particle":"","family":"Cargo","given":"Margaret","non-dropping-particle":"","parse-names":false,"suffix":""},{"dropping-particle":"","family":"Harris","given":"Janet","non-dropping-particle":"","parse-names":false,"suffix":""},{"dropping-particle":"","family":"Pantoja","given":"Tomas","non-dropping-particle":"","parse-names":false,"suffix":""},{"dropping-particle":"","family":"Flemming","given":"Kate","non-dropping-particle":"","parse-names":false,"suffix":""},{"dropping-particle":"","family":"Booth","given":"Andrew","non-dropping-particle":"","parse-names":false,"suffix":""},{"dropping-particle":"","family":"Garside","given":"Ruth","non-dropping-particle":"","parse-names":false,"suffix":""},{"dropping-particle":"","family":"Hannes","given":"Karin","non-dropping-particle":"","parse-names":false,"suffix":""},{"dropping-particle":"","family":"Noyes","given":"Jane","non-dropping-particle":"","parse-names":false,"suffix":""},{"dropping-particle":"","family":"Siddaway","given":"Andy P.","non-dropping-particle":"","parse-names":false,"suffix":""},{"dropping-particle":"","family":"Wood","given":"Alex M.","non-dropping-particle":"","parse-names":false,"suffix":""},{"dropping-particle":"V.","family":"Hedges","given":"Larry","non-dropping-particle":"","parse-names":false,"suffix":""},{"dropping-particle":"","family":"Cleyle","given":"S.","non-dropping-particle":"","parse-names":false,"suffix":""},{"dropping-particle":"","family":"Booth","given":"Andrew","non-dropping-particle":"","parse-names":false,"suffix":""},{"dropping-particle":"","family":"Stela","given":"Grupo","non-dropping-particle":"","parse-names":false,"suffix":""},{"dropping-particle":"","family":"Maia","given":"Flavia","non-dropping-particle":"","parse-names":false,"suffix":""},{"dropping-particle":"","family":"Corporativo","given":"Portal","non-dropping-particle":"","parse-names":false,"suffix":""},{"dropping-particle":"","family":"Cooke","given":"Alison","non-dropping-particle":"","parse-names":false,"suffix":""},{"dropping-particle":"","family":"Smith","given":"David E Debbie","non-dropping-particle":"","parse-names":false,"suffix":""},{"dropping-particle":"","family":"Booth","given":"Andrew","non-dropping-particle":"","parse-names":false,"suffix":""},{"dropping-particle":"","family":"Esper","given":"Aulina Judith Folle","non-dropping-particle":"","parse-names":false,"suffix":""},{"dropping-particle":"","family":"Pesquisa","given":"Tipos D E","non-dropping-particle":"","parse-names":false,"suffix":""},{"dropping-particle":"","family":"Produz","given":"D E Base","non-dropping-particle":"","parse-names":false,"suffix":""},{"dropping-particle":"","family":"Produz","given":"D E Base","non-dropping-particle":"","parse-names":false,"suffix":""},{"dropping-particle":"","family":"Produz","given":"Q U E","non-dropping-particle":"","parse-names":false,"suffix":""},{"dropping-particle":"","family":"Avançados","given":"Estudos","non-dropping-particle":"","parse-names":false,"suffix":""},{"dropping-particle":"","family":"Wainer","given":"Jacques","non-dropping-particle":"","parse-names":false,"suffix":""},{"dropping-particle":"","family":"Novoa Barsottini","given":"Claudia G.","non-dropping-particle":"","parse-names":false,"suffix":""},{"dropping-particle":"","family":"Lacerda","given":"Danilo","non-dropping-particle":"","parse-names":false,"suffix":""},{"dropping-particle":"","family":"Magalhães de Marco","given":"Leandro Rodrigues","non-dropping-particle":"","parse-names":false,"suffix":""},{"dropping-particle":"","family":"Freitas","given":"Ricardo","non-dropping-particle":"","parse-names":false,"suffix":""},{"dropping-particle":"","family":"Personalidade","given":"De","non-dropping-particle":"","parse-names":false,"suffix":""},{"dropping-particle":"","family":"Em","given":"Programa D E Pós-graduação","non-dropping-particle":"","parse-names":false,"suffix":""},{"dropping-particle":"","family":"Teóricos","given":"Princípios","non-dropping-particle":"","parse-names":false,"suffix":""},{"dropping-particle":"","family":"Da","given":"Básicos","non-dropping-particle":"","parse-names":false,"suffix":""},{"dropping-particle":"","family":"Mídia","given":"Área D E","non-dropping-particle":"","parse-names":false,"suffix":""},{"dropping-particle":"","family":"Conhecimento","given":"D O","non-dropping-particle":"","parse-names":false,"suffix":""},{"dropping-particle":"","family":"Kirchof","given":"Edgar Roberto","non-dropping-particle":"","parse-names":false,"suffix":""},{"dropping-particle":"","family":"Gaylarde","given":"Christine Claire","non-dropping-particle":"","parse-names":false,"suffix":""},{"dropping-particle":"de","family":"Sousa","given":"Richard Perassi Luiz","non-dropping-particle":"","parse-names":false,"suffix":""},{"dropping-particle":"","family":"Federal","given":"Universidade","non-dropping-particle":"","parse-names":false,"suffix":""},{"dropping-particle":"","family":"Catarina","given":"De Santa E Santa","non-dropping-particle":"","parse-names":false,"suffix":""},{"dropping-particle":"","family":"Pavanati","given":"Iandra","non-dropping-particle":"","parse-names":false,"suffix":""},{"dropping-particle":"","family":"Federal","given":"Universidade","non-dropping-particle":"","parse-names":false,"suffix":""},{"dropping-particle":"","family":"Catarina","given":"De Santa E Santa","non-dropping-particle":"","parse-names":false,"suffix":""},{"dropping-particle":"","family":"Federal","given":"Universidade","non-dropping-particle":"","parse-names":false,"suffix":""},{"dropping-particle":"","family":"Catarina","given":"De Santa E Santa","non-dropping-particle":"","parse-names":false,"suffix":""},{"dropping-particle":"","family":"Educação","given":"U M A","non-dropping-particle":"","parse-names":false,"suffix":""},{"dropping-particle":"","family":"Rede","given":"E M","non-dropping-particle":"","parse-names":false,"suffix":""},{"dropping-particle":"","family":"Perassi","given":"Richard","non-dropping-particle":"","parse-names":false,"suffix":""},{"dropping-particle":"De","family":"Sousa","given":"Luiz","non-dropping-particle":"","parse-names":false,"suffix":""},{"dropping-particle":"","family":"Rodrigues","given":"Thiago Meneghel","non-dropping-particle":"","parse-names":false,"suffix":""},{"dropping-particle":"","family":"Campus","given":"Ufsc","non-dropping-particle":"","parse-names":false,"suffix":""},{"dropping-particle":"","family":"Lacerda","given":"Mário Roberto Miranda","non-dropping-particle":"","parse-names":false,"suffix":""},{"dropping-particle":"","family":"Rissi","given":"Maurício","non-dropping-particle":"","parse-names":false,"suffix":""},{"dropping-particle":"","family":"Nakayama","given":"Marina Keiko","non-dropping-particle":"","parse-names":false,"suffix":""},{"dropping-particle":"","family":"Spanhol","given":"Fernando José","non-dropping-particle":"","parse-names":false,"suffix":""},{"dropping-particle":"","family":"Fialho","given":"Francisco Antonio Pereira","non-dropping-particle":"","parse-names":false,"suffix":""},{"dropping-particle":"","family":"Pacheco","given":"Andressa Sasaki Vasques","non-dropping-particle":"","parse-names":false,"suffix":""},{"dropping-particle":"da","family":"Silva","given":"Andreza Regina Lopes","non-dropping-particle":"","parse-names":false,"suffix":""},{"dropping-particle":"","family":"Druziani","given":"Cássio Frederico Moreira","non-dropping-particle":"","parse-names":false,"suffix":""},{"dropping-particle":"","family":"Motter","given":"Rose Maria Belim","non-dropping-particle":"","parse-names":false,"suffix":""},{"dropping-particle":"","family":"Catapan","given":"Araci Hack","non-dropping-particle":"","parse-names":false,"suffix":""},{"dropping-particle":"","family":"Spanhol","given":"Fernando José","non-dropping-particle":"","parse-names":false,"suffix":""},{"dropping-particle":"","family":"Giglio","given":"Kamil","non-dropping-particle":"","parse-names":false,"suffix":""},{"dropping-particle":"","family":"Perassi","given":"Richard","non-dropping-particle":"","parse-names":false,"suffix":""},{"dropping-particle":"","family":"SILVA","given":"SC da Sheldon William","non-dropping-particle":"","parse-names":false,"suffix":""},{"dropping-particle":"","family":"Beche","given":"RCE","non-dropping-particle":"","parse-names":false,"suffix":""},{"dropping-particle":"de","family":"Souza","given":"MV de Márcio Vieira Marcela Tavares De Márcio Viera De Vieira","non-dropping-particle":"","parse-names":false,"suffix":""},{"dropping-particle":"","family":"Universa","given":"U O L","non-dropping-particle":"","parse-names":false,"suffix":""},{"dropping-particle":"","family":"Nonaka","given":"Ikujiro","non-dropping-particle":"","parse-names":false,"suffix":""},{"dropping-particle":"","family":"Konno","given":"Noboru","non-dropping-particle":"","parse-names":false,"suffix":""},{"dropping-particle":"De","family":"Souza","given":"Carlos Alberto","non-dropping-particle":"","parse-names":false,"suffix":""},{"dropping-particle":"","family":"Elisa","given":"Ofelia","non-dropping-particle":"","parse-names":false,"suffix":""},{"dropping-particle":"","family":"Morales","given":"Torres","non-dropping-particle":"","parse-names":false,"suffix":""},{"dropping-particle":"","family":"Kevenhörster","given":"Paul","non-dropping-particle":"","parse-names":false,"suffix":""},{"dropping-particle":"","family":"Fantauzzi","given":"Elizabeth (e-professor)","non-dropping-particle":"","parse-names":false,"suffix":""},{"dropping-particle":"","family":"Ostrom","given":"Elinor","non-dropping-particle":"","parse-names":false,"suffix":""},{"dropping-particle":"","family":"Perassi","given":"Professores Richard","non-dropping-particle":"","parse-names":false,"suffix":""},{"dropping-particle":"","family":"Fialho","given":"Francisco Antonio Pereira","non-dropping-particle":"","parse-names":false,"suffix":""},{"dropping-particle":"de","family":"Souza","given":"MV de Márcio Vieira Marcela Tavares De Márcio Viera De Vieira","non-dropping-particle":"","parse-names":false,"suffix":""},{"dropping-particle":"","family":"Disciplina","given":"Objetivo D A","non-dropping-particle":"","parse-names":false,"suffix":""},{"dropping-particle":"","family":"Peri","given":"Os","non-dropping-particle":"","parse-names":false,"suffix":""},{"dropping-particle":"","family":"Ostrom","given":"Elinor","non-dropping-particle":"","parse-names":false,"suffix":""},{"dropping-particle":"","family":"Federal","given":"Universidade","non-dropping-particle":"","parse-names":false,"suffix":""},{"dropping-particle":"","family":"Catarina","given":"De Santa E Santa","non-dropping-particle":"","parse-names":false,"suffix":""},{"dropping-particle":"","family":"Mareze","given":"Paulo Henrique","non-dropping-particle":"","parse-names":false,"suffix":""},{"dropping-particle":"","family":"Garcia","given":"Fabiane Maia","non-dropping-particle":"","parse-names":false,"suffix":""},{"dropping-particle":"","family":"Estêvão","given":"Carlos","non-dropping-particle":"","parse-names":false,"suffix":""},{"dropping-particle":"","family":"Ponte","given":"KMA","non-dropping-particle":"","parse-names":false,"suffix":""},{"dropping-particle":"","family":"Borges","given":"MCLA","non-dropping-particle":"","parse-names":false,"suffix":""},{"dropping-particle":"","family":"Editor","given":"General","non-dropping-particle":"","parse-names":false,"suffix":""},{"dropping-particle":"","family":"Bulmer","given":"Martin","non-dropping-particle":"","parse-names":false,"suffix":""},{"dropping-particle":"","family":"Alvarez","given":"Caio","non-dropping-particle":"","parse-names":false,"suffix":""},{"dropping-particle":"","family":"Allwood","given":"Carl Martin","non-dropping-particle":"","parse-names":false,"suffix":""},{"dropping-particle":"","family":"CRESWEU","given":"John W","non-dropping-particle":"","parse-names":false,"suffix":""},{"dropping-particle":"","family":"Garrard","given":"Judith","non-dropping-particle":"","parse-names":false,"suffix":""},{"dropping-particle":"","family":"Métodos","given":"Disciplina","non-dropping-particle":"","parse-names":false,"suffix":""},{"dropping-particle":"","family":"Em","given":"D E Pesquisa","non-dropping-particle":"","parse-names":false,"suffix":""},{"dropping-particle":"","family":"Egc","given":"E G C","non-dropping-particle":"","parse-names":false,"suffix":""},{"dropping-particle":"","family":"Aproveitamento","given":"Potencialidade D E","non-dropping-particle":"","parse-names":false,"suffix":""},{"dropping-particle":"","family":"Luz","given":"D A","non-dropping-particle":"","parse-names":false,"suffix":""},{"dropping-particle":"","family":"Métodos","given":"Disciplina","non-dropping-particle":"","parse-names":false,"suffix":""},{"dropping-particle":"","family":"Em","given":"D E Pesquisa","non-dropping-particle":"","parse-names":false,"suffix":""},{"dropping-particle":"","family":"Egc","given":"E G C","non-dropping-particle":"","parse-names":false,"suffix":""},{"dropping-particle":"","family":"Goles","given":"Tim","non-dropping-particle":"","parse-names":false,"suffix":""},{"dropping-particle":"","family":"Hirschheim","given":"Rudy","non-dropping-particle":"","parse-names":false,"suffix":""},{"dropping-particle":"","family":"Creswell","given":"John W.","non-dropping-particle":"","parse-names":false,"suffix":""},{"dropping-particle":"","family":"Federal","given":"Governo","non-dropping-particle":"","parse-names":false,"suffix":""},{"dropping-particle":"de","family":"Oliveira","given":"Maxwell D M Ferreira","non-dropping-particle":"","parse-names":false,"suffix":""},{"dropping-particle":"","family":"Cechinel","given":"Cristian","non-dropping-particle":"","parse-names":false,"suffix":""},{"dropping-particle":"","family":"Todavia","given":"I","non-dropping-particle":"","parse-names":false,"suffix":""},{"dropping-particle":"","family":"Márcio","given":"Prof","non-dropping-particle":"","parse-names":false,"suffix":""},{"dropping-particle":"De","family":"Souza","given":"Vieira","non-dropping-particle":"","parse-names":false,"suffix":""},{"dropping-particle":"","family":"Gonçalves","given":"Prof Alexandre L","non-dropping-particle":"","parse-names":false,"suffix":""},{"dropping-particle":"","family":"Universidade","given":"Associacao","non-dropping-particle":"","parse-names":false,"suffix":""},{"dropping-particle":"","family":"Rede","given":"E M","non-dropping-particle":"","parse-names":false,"suffix":""},{"dropping-particle":"","family":"Teixeira","given":"Clarissa Stefani Sttefani","non-dropping-particle":"","parse-names":false,"suffix":""},{"dropping-particle":"de","family":"Souza","given":"MV de Márcio Vieira Marcela Tavares De Márcio Viera De Vieira","non-dropping-particle":"","parse-names":false,"suffix":""},{"dropping-particle":"da","family":"Rosa","given":"Luziana Quadros","non-dropping-particle":"","parse-names":false,"suffix":""},{"dropping-particle":"","family":"Dark","given":"Going","non-dropping-particle":"","parse-names":false,"suffix":""},{"dropping-particle":"","family":"Farbiarz","given":"Jackeline Lima","non-dropping-particle":"","parse-names":false,"suffix":""},{"dropping-particle":"","family":"Farbiarz","given":"Alexandre","non-dropping-particle":"","parse-names":false,"suffix":""},{"dropping-particle":"","family":"Hemais","given":"Barbara Jane Wilcox","non-dropping-particle":"","parse-names":false,"suffix":""},{"dropping-particle":"","family":"Circular","given":"Segunda","non-dropping-particle":"","parse-names":false,"suffix":""},{"dropping-particle":"","family":"Escolar","given":"Psicologia","non-dropping-particle":"","parse-names":false,"suffix":""},{"dropping-particle":"","family":"Navarro","given":"Aidil Soares","non-dropping-particle":"","parse-names":false,"suffix":""},{"dropping-particle":"","family":"Access","given":"Open","non-dropping-particle":"","parse-names":false,"suffix":""},{"dropping-particle":"","family":"Federal","given":"Universidade","non-dropping-particle":"","parse-names":false,"suffix":""},{"dropping-particle":"","family":"Catarina","given":"De Santa E Santa","non-dropping-particle":"","parse-names":false,"suffix":""},{"dropping-particle":"","family":"Federal","given":"Blico","non-dropping-particle":"","parse-names":false,"suffix":""},{"dropping-particle":"","family":"Deliberativos","given":"O S","non-dropping-particle":"","parse-names":false,"suffix":""},{"dropping-particle":"","family":"Campus","given":"Centrais","non-dropping-particle":"","parse-names":false,"suffix":""},{"dropping-particle":"","family":"Cep","given":"Trindade","non-dropping-particle":"","parse-names":false,"suffix":""},{"dropping-particle":"","family":"Telefones","given":"S C","non-dropping-particle":"","parse-names":false,"suffix":""},{"dropping-particle":"","family":"Universit","given":"Campus","non-dropping-particle":"","parse-names":false,"suffix":""},{"dropping-particle":"","family":"Cep","given":"Trindade","non-dropping-particle":"","parse-names":false,"suffix":""},{"dropping-particle":"","family":"Telefone","given":"S C","non-dropping-particle":"","parse-names":false,"suffix":""},{"dropping-particle":"","family":"Tomitch","given":"Maria Braga","non-dropping-particle":"","parse-names":false,"suffix":""},{"dropping-particle":"","family":"Mays","given":"Nicholas","non-dropping-particle":"","parse-names":false,"suffix":""},{"dropping-particle":"","family":"Pope","given":"Catherine","non-dropping-particle":"","parse-names":false,"suffix":""},{"dropping-particle":"","family":"CASP","given":"","non-dropping-particle":"","parse-names":false,"suffix":""},{"dropping-particle":"","family":"Alves","given":"Guilherme","non-dropping-particle":"","parse-names":false,"suffix":""},{"dropping-particle":"","family":"Marim","given":"Maria Izabel","non-dropping-particle":"","parse-names":false,"suffix":""},{"dropping-particle":"","family":"Duarte","given":"Pita","non-dropping-particle":"","parse-names":false,"suffix":""},{"dropping-particle":"","family":"Freitas","given":"Nemésio","non-dropping-particle":"","parse-names":false,"suffix":""},{"dropping-particle":"","family":"Filho","given":"Duarte","non-dropping-particle":"","parse-names":false,"suffix":""},{"dropping-particle":"","family":"Campbell","given":"R.","non-dropping-particle":"","parse-names":false,"suffix":""},{"dropping-particle":"","family":"Pound","given":"P.","non-dropping-particle":"","parse-names":false,"suffix":""},{"dropping-particle":"","family":"Morgan","given":"M.","non-dropping-particle":"","parse-names":false,"suffix":""},{"dropping-particle":"","family":"Daker-White","given":"G.","non-dropping-particle":"","parse-names":false,"suffix":""},{"dropping-particle":"","family":"Britten","given":"N.","non-dropping-particle":"","parse-names":false,"suffix":""},{"dropping-particle":"","family":"Pill","given":"R.","non-dropping-particle":"","parse-names":false,"suffix":""},{"dropping-particle":"","family":"Yardley","given":"L.","non-dropping-particle":"","parse-names":false,"suffix":""},{"dropping-particle":"","family":"Pope","given":"Catherine","non-dropping-particle":"","parse-names":false,"suffix":""},{"dropping-particle":"","family":"Donovan","given":"J.","non-dropping-particle":"","parse-names":false,"suffix":""},{"dropping-particle":"","family":"Watanuki","given":"Hugo Martinelli","non-dropping-particle":"","parse-names":false,"suffix":""},{"dropping-particle":"de","family":"Nadae","given":"Jeniffer","non-dropping-particle":"","parse-names":false,"suffix":""},{"dropping-particle":"de","family":"Carvalho","given":"Maria Sameiro Marly Monteiro","non-dropping-particle":"","parse-names":false,"suffix":""},{"dropping-particle":"","family":"Moraes","given":"Renato de Oliveira","non-dropping-particle":"","parse-names":false,"suffix":""},{"dropping-particle":"","family":"Domain","given":"Topic","non-dropping-particle":"","parse-names":false,"suffix":""},{"dropping-particle":"","family":"Occupation","given":"Credentials","non-dropping-particle":"","parse-names":false,"suffix":""},{"dropping-particle":"","family":"Experience","given":"Gender","non-dropping-particle":"","parse-names":false,"suffix":""},{"dropping-particle":"","family":"Method","given":"Sampling","non-dropping-particle":"","parse-names":false,"suffix":""},{"dropping-particle":"","family":"Setting","given":"Non-participation Setting","non-dropping-particle":"","parse-names":false,"suffix":""},{"dropping-particle":"","family":"Data","given":"Duration","non-dropping-particle":"","parse-names":false,"suffix":""},{"dropping-particle":"","family":"No","given":"Item","non-dropping-particle":"","parse-names":false,"suffix":""},{"dropping-particle":"","family":"Questions","given":"Guide","non-dropping-particle":"","parse-names":false,"suffix":""},{"dropping-particle":"","family":"Reported","given":"Description","non-dropping-particle":"","parse-names":false,"suffix":""},{"dropping-particle":"","family":"No","given":"Page","non-dropping-particle":"","parse-names":false,"suffix":""},{"dropping-particle":"","family":"Barnett-Page","given":"Elaine","non-dropping-particle":"","parse-names":false,"suffix":""},{"dropping-particle":"","family":"Thomas","given":"James","non-dropping-particle":"","parse-names":false,"suffix":""},{"dropping-particle":"","family":"Cochrane Community","given":"","non-dropping-particle":"","parse-names":false,"suffix":""},{"dropping-particle":"","family":"Krenkel","given":"Scheila","non-dropping-particle":"","parse-names":false,"suffix":""},{"dropping-particle":"","family":"Moré","given":"Carmen Leontina Ojeda Ocampo","non-dropping-particle":"","parse-names":false,"suffix":""},{"dropping-particle":"","family":"Correia","given":"Filipa","non-dropping-particle":"","parse-names":false,"suffix":""},{"dropping-particle":"","family":"Santos","given":"Catarina","non-dropping-particle":"","parse-names":false,"suffix":""},{"dropping-particle":"","family":"Quaresma","given":"Cláudia","non-dropping-particle":"","parse-names":false,"suffix":""},{"dropping-particle":"","family":"Fonseca","given":"Maria","non-dropping-particle":"","parse-names":false,"suffix":""},{"dropping-particle":"","family":"Flach","given":"R. M. D.","non-dropping-particle":"","parse-names":false,"suffix":""},{"dropping-particle":"","family":"Deslandes","given":"S. F.","non-dropping-particle":"","parse-names":false,"suffix":""},{"dropping-particle":"","family":"Casas","given":"ALL","non-dropping-particle":"","parse-names":false,"suffix":""},{"dropping-particle":"","family":"Pinheiro","given":"WM","non-dropping-particle":"","parse-names":false,"suffix":""},{"dropping-particle":"","family":"Isaac","given":"Osama","non-dropping-particle":"","parse-names":false,"suffix":""},{"dropping-particle":"","family":"Aldholay","given":"Adnan","non-dropping-particle":"","parse-names":false,"suffix":""},{"dropping-particle":"","family":"Abdullah","given":"Zaini","non-dropping-particle":"","parse-names":false,"suffix":""},{"dropping-particle":"","family":"Ramayah","given":"T.","non-dropping-particle":"","parse-names":false,"suffix":""},{"dropping-particle":"","family":"Tabajara","given":"Cleverson","non-dropping-particle":"","parse-names":false,"suffix":""},{"dropping-particle":"","family":"Ppgegc","given":"Conhecimento","non-dropping-particle":"","parse-names":false,"suffix":""},{"dropping-particle":"","family":"Ensino","given":"Plano D E","non-dropping-particle":"","parse-names":false,"suffix":""},{"dropping-particle":"","family":"Steil","given":"Andrea Valéria","non-dropping-particle":"","parse-names":false,"suffix":""},{"dropping-particle":"De","family":"Farias","given":"Giovanni Ferreira","non-dropping-particle":"","parse-names":false,"suffix":""},{"dropping-particle":"","family":"Jenkins","given":"Henry","non-dropping-particle":"","parse-names":false,"suffix":""},{"dropping-particle":"","family":"Green","given":"Joshua","non-dropping-particle":"","parse-names":false,"suffix":""},{"dropping-particle":"","family":"Ford","given":"Sam","non-dropping-particle":"","parse-names":false,"suffix":""},{"dropping-particle":"","family":"Gnigler","given":"Lucas Miguel","non-dropping-particle":"","parse-names":false,"suffix":""},{"dropping-particle":"","family":"Anderson","given":"Chris","non-dropping-particle":"","parse-names":false,"suffix":""},{"dropping-particle":"","family":"Bianchi","given":"Ana Maria","non-dropping-particle":"","parse-names":false,"suffix":""},{"dropping-particle":"","family":"Economia","given":"Guia D E","non-dropping-particle":"","parse-names":false,"suffix":""},{"dropping-particle":"","family":"Nunes","given":"Lucyene Lopes da Silva Todesco","non-dropping-particle":"","parse-names":false,"suffix":""},{"dropping-particle":"da","family":"Rosa","given":"Luziana Quadros","non-dropping-particle":"","parse-names":false,"suffix":""},{"dropping-particle":"de","family":"Souza","given":"MV de Márcio Vieira Marcela Tavares De Márcio Viera De Vieira","non-dropping-particle":"","parse-names":false,"suffix":""},{"dropping-particle":"","family":"Spanhol","given":"Fernando José","non-dropping-particle":"","parse-names":false,"suffix":""},{"dropping-particle":"","family":"Jornalísticos","given":"G P Gêneros","non-dropping-particle":"","parse-names":false,"suffix":""},{"dropping-particle":"","family":"Wen","given":"Hua","non-dropping-particle":"","parse-names":false,"suffix":""},{"dropping-particle":"","family":"Wen","given":"Hua","non-dropping-particle":"","parse-names":false,"suffix":""},{"dropping-particle":"","family":"Hubbard","given":"Jeffrey M","non-dropping-particle":"","parse-names":false,"suffix":""},{"dropping-particle":"","family":"Hubbard","given":"Jeffrey M","non-dropping-particle":"","parse-names":false,"suffix":""},{"dropping-particle":"","family":"Rakela","given":"Benjamin","non-dropping-particle":"","parse-names":false,"suffix":""},{"dropping-particle":"","family":"Rakela","given":"Benjamin","non-dropping-particle":"","parse-names":false,"suffix":""},{"dropping-particle":"","family":"Linhoff","given":"Michael W","non-dropping-particle":"","parse-names":false,"suffix":""},{"dropping-particle":"","family":"Linhoff","given":"Michael W","non-dropping-particle":"","parse-names":false,"suffix":""},{"dropping-particle":"","family":"Mandel","given":"Gail","non-dropping-particle":"","parse-names":false,"suffix":""},{"dropping-particle":"","family":"Mandel","given":"Gail","non-dropping-particle":"","parse-names":false,"suffix":""},{"dropping-particle":"","family":"Brehm","given":"Paul","non-dropping-particle":"","parse-names":false,"suffix":""},{"dropping-particle":"","family":"Brehm","given":"Paul","non-dropping-particle":"","parse-names":false,"suffix":""},{"dropping-particle":"","family":"Steinert","given":"Monica Érika Pardin","non-dropping-particle":"","parse-names":false,"suffix":""},{"dropping-particle":"","family":"Barros","given":"Marcelo Paes","non-dropping-particle":"De","parse-names":false,"suffix":""},{"dropping-particle":"","family":"Pereira","given":"Mirtes Campos","non-dropping-particle":"","parse-names":false,"suffix":""},{"dropping-particle":"","family":"Valente","given":"Armando","non-dropping-particle":"","parse-names":false,"suffix":""},{"dropping-particle":"","family":"Pedro Schiehl","given":"Edson","non-dropping-particle":"","parse-names":false,"suffix":""},{"dropping-particle":"","family":"Gasparini","given":"Isabela","non-dropping-particle":"","parse-names":false,"suffix":""},{"dropping-particle":"","family":"Ivan Schneider","given":"Elton","non-dropping-particle":"","parse-names":false,"suffix":""},{"dropping-particle":"","family":"Renate Frose Suhr","given":"Inge","non-dropping-particle":"","parse-names":false,"suffix":""},{"dropping-particle":"","family":"Marise","given":"Juliane","non-dropping-particle":"","parse-names":false,"suffix":""},{"dropping-particle":"","family":"Pereira Castanheira –","given":"Nelson","non-dropping-particle":"","parse-names":false,"suffix":""},{"dropping-particle":"","family":"Inovadora Educação Superior","given":"Experiência","non-dropping-particle":"","parse-names":false,"suffix":""},{"dropping-particle":"","family":"Brynjolfsson","given":"Erik","non-dropping-particle":"","parse-names":false,"suffix":""},{"dropping-particle":"","family":"Sloan","given":"Da","non-dropping-particle":"","parse-names":false,"suffix":""},{"dropping-particle":"","family":"Oahl","given":"A","non-dropping-particle":"","parse-names":false,"suffix":""},{"dropping-particle":"","family":"Martin","given":"Timothy","non-dropping-particle":"","parse-names":false,"suffix":""},{"dropping-particle":"","family":"Belhot","given":"Renato Vairo","non-dropping-particle":"","parse-names":false,"suffix":""},{"dropping-particle":"","family":"Okada","given":"Alexandra","non-dropping-particle":"","parse-names":false,"suffix":""},{"dropping-particle":"","family":"Deliddo","given":"Anna","non-dropping-particle":"","parse-names":false,"suffix":""},{"dropping-particle":"","family":"Profundas","given":"A S","non-dropping-particle":"","parse-names":false,"suffix":""},{"dropping-particle":"","family":"Educa","given":"N A","non-dropping-particle":"","parse-names":false,"suffix":""},{"dropping-particle":"","family":"Advogados","given":"Costa","non-dropping-particle":"","parse-names":false,"suffix":""},{"dropping-particle":"","family":"Presencial","given":"Prova","non-dropping-particle":"","parse-names":false,"suffix":""},{"dropping-particle":"","family":"Demanda","given":"Sob","non-dropping-particle":"","parse-names":false,"suffix":""},{"dropping-particle":"","family":"Rabelo","given":"Por Raphael","non-dropping-particle":"","parse-names":false,"suffix":""},{"dropping-particle":"","family":"Complementares","given":"Critérios","non-dropping-particle":"","parse-names":false,"suffix":""},{"dropping-particle":"","family":"Net","given":"Carlos Demantova","non-dropping-particle":"","parse-names":false,"suffix":""},{"dropping-particle":"","family":"Maryjulianolong","given":"Rose","non-dropping-particle":"","parse-names":false,"suffix":""},{"dropping-particle":"","family":"Teixeira","given":"Clarissa Stefani Sttefani","non-dropping-particle":"","parse-names":false,"suffix":""},{"dropping-particle":"","family":"Cristina","given":"Ana","non-dropping-particle":"","parse-names":false,"suffix":""},{"dropping-particle":"","family":"Fialho","given":"Francisco Antonio Pereira","non-dropping-particle":"","parse-names":false,"suffix":""},{"dropping-particle":"","family":"Abel","given":"Mara","non-dropping-particle":"","parse-names":false,"suffix":""},{"dropping-particle":"","family":"Sandro","given":"</w:instrText>
      </w:r>
      <w:r w:rsidR="000947B5">
        <w:rPr>
          <w:rFonts w:ascii="Arial" w:eastAsia="Times New Roman" w:hAnsi="Arial" w:cs="Arial"/>
          <w:color w:val="000000"/>
          <w:sz w:val="24"/>
          <w:szCs w:val="24"/>
          <w:lang w:eastAsia="pt-BR"/>
        </w:rPr>
        <w:instrText>","non-dropping-particle":"","parse-names":false,"suffix":""},{"dropping-particle":"","family":"Fiorini","given":"Rama","non-dropping-particle":"","parse-names":false,"suffix":""},{"dropping-particle":"","family":"Resumo","given":"</w:instrText>
      </w:r>
      <w:r w:rsidR="000947B5">
        <w:rPr>
          <w:rFonts w:ascii="Arial" w:eastAsia="Times New Roman" w:hAnsi="Arial" w:cs="Arial"/>
          <w:color w:val="000000"/>
          <w:sz w:val="24"/>
          <w:szCs w:val="24"/>
          <w:lang w:eastAsia="pt-BR"/>
        </w:rPr>
        <w:instrText></w:instrText>
      </w:r>
      <w:r w:rsidR="000947B5">
        <w:rPr>
          <w:rFonts w:ascii="Arial" w:eastAsia="Times New Roman" w:hAnsi="Arial" w:cs="Arial"/>
          <w:color w:val="000000"/>
          <w:sz w:val="24"/>
          <w:szCs w:val="24"/>
          <w:lang w:eastAsia="pt-BR"/>
        </w:rPr>
        <w:instrText>","non-dropping-particle":"","parse-names":false,"suffix":""},{"dropping-particle":"","family":"Morgan","given":"Gareth","non-dropping-particle":"","parse-names":false,"suffix":""},{"dropping-particle":"","family":"Hansen","given":"Morten T","non-dropping-particle":"","parse-names":false,"suffix":""},{"dropping-particle":"","family":"Nohria","given":"Nitin","non-dropping-particle":"","parse-names":false,"suffix":""},{"dropping-particle":"","family":"Tierney","given":"Thomas","non-dropping-particle":"","parse-names":false,"suffix":""},{"dropping-particle":"","family":"Presencial","given":"Prova","non-dropping-particle":"","parse-names":false,"suffix":""},{"dropping-particle":"","family":"Morgan","given":"Gareth","non-dropping-particle":"","parse-names":false,"suffix":""},{"dropping-particle":"","family":"Smircich","given":"Linda","non-dropping-particle":"","parse-names":false,"suffix":""},{"dropping-particle":"","family":"Niguém","given":"João","non-dropping-particle":"","parse-names":false,"suffix":""},{"dropping-particle":"","family":"Overview","given":"An","non-dropping-particle":"","parse-names":false,"suffix":""},{"dropping-particle":"","family":"Process","given":"Writing","non-dropping-particle":"","parse-names":false,"suffix":""},{"dropping-particle":"","family":"Morgan","given":"Gareth","non-dropping-particle":"","parse-names":false,"suffix":""},{"dropping-particle":"","family":"Kneller","given":"George F.","non-dropping-particle":"","parse-names":false,"suffix":""},{"dropping-particle":"","family":"Morgan","given":"Gareth","non-dropping-particle":"","parse-names":false,"suffix":""},{"dropping-particle":"","family":"Kiriachek","given":"Soraya Gabriela","non-dropping-particle":"","parse-names":false,"suffix":""},{"dropping-particle":"","family":"Carvalho","given":"Lucas","non-dropping-particle":"","parse-names":false,"suffix":""},{"dropping-particle":"De","family":"Azevedo","given":"Basilio","non-dropping-particle":"","parse-names":false,"suffix":""},{"dropping-particle":"","family":"Lambais","given":"Marcio Rodrigues","non-dropping-particle":"","parse-names":false,"suffix":""},{"dropping-particle":"","family":"Botelho","given":"Louise Lira Roedel","non-dropping-particle":"","parse-names":false,"suffix":""},{"dropping-particle":"","family":"Cunha","given":"Cristiano Castro de Almeida","non-dropping-particle":"","parse-names":false,"suffix":""},{"dropping-particle":"","family":"Macedo","given":"Marcelo","non-dropping-particle":"","parse-names":false,"suffix":""},{"dropping-particle":"","family":"LOHSE","given":"E. ALAN","non-dropping-particle":"","parse-names":false,"suffix":""},{"dropping-particle":"","family":"Lgr","given":"Cristiano Cunha","non-dropping-particle":"","parse-names":false,"suffix":""},{"dropping-particle":"","family":"BartN.Green, DC, MSEd, DACBSPa, ClaireD.Johnson, DC, MSEd, DACBSPb, AlanAdams, DC, MS, MSEd","given":"DACBN","non-dropping-particle":"","parse-names":false,"suffix":""},{"dropping-particle":"","family":"Pereira","given":"Larissa Espíndola Machado","non-dropping-particle":"","parse-names":false,"suffix":""},{"dropping-particle":"","family":"Azevedo","given":"F","non-dropping-particle":"","parse-names":false,"suffix":""},{"dropping-particle":"","family":"Bryman","given":"Alan","non-dropping-particle":"","parse-names":false,"suffix":""},{"dropping-particle":"","family":"Bell","given":"Emma","non-dropping-particle":"","parse-names":false,"suffix":""},{"dropping-particle":"","family":"Rf","given":"Sampaio","non-dropping-particle":"","parse-names":false,"suffix":""},{"dropping-particle":"","family":"Mancini Mc","given":"E","non-dropping-particle":"","parse-names":false,"suffix":""},{"dropping-particle":"","family":"Robin","given":"Whittemore","non-dropping-particle":"","parse-names":false,"suffix":""},{"dropping-particle":"","family":"Kathleen","given":"Knafl","non-dropping-particle":"","parse-names":false,"suffix":""},{"dropping-particle":"","family":"Creswell","given":"John W.","non-dropping-particle":"","parse-names":false,"suffix":""},{"dropping-particle":"","family":"Síndico","given":"Sérgio Ricardo F","non-dropping-particle":"","parse-names":false,"suffix":""},{"dropping-particle":"","family":"Baseada","given":"Medicina","non-dropping-particle":"","parse-names":false,"suffix":""},{"dropping-particle":"","family":"Evidências","given":"E M","non-dropping-particle":"","parse-names":false,"suffix":""},{"dropping-particle":"","family":"Informação","given":"Fontes D E","non-dropping-particle":"","parse-names":false,"suffix":""},{"dropping-particle":"","family":"Mbe","given":"E M","non-dropping-particle":"","parse-names":false,"suffix":""},{"dropping-particle":"","family":"Em","given":"Busca","non-dropping-particle":"","parse-names":false,"suffix":""},{"dropping-particle":"","family":"Randolph","given":"Justus J","non-dropping-particle":"","parse-names":false,"suffix":""},{"dropping-particle":"","family":"One","given":"Part","non-dropping-particle":"","parse-names":false,"suffix":""},{"dropping-particle":"","family":"Creswell","given":"John W.","non-dropping-particle":"","parse-names":false,"suffix":""},{"dropping-particle":"","family":"Green","given":"Bartn","non-dropping-particle":"","parse-names":false,"suffix":""},{"dropping-particle":"","family":"Johnson","given":"Claired","non-dropping-particle":"","parse-names":false,"suffix":""},{"dropping-particle":"","family":"Whittemore","given":"Robin","non-dropping-particle":"","parse-names":false,"suffix":""},{"dropping-particle":"","family":"Merriam","given":"Sharan B.","non-dropping-particle":"","parse-names":false,"suffix":""},{"dropping-particle":"","family":"Cunha","given":"Prof Cristiano J C A","non-dropping-particle":"","parse-names":false,"suffix":""},{"dropping-particle":"","family":"Bash","given":"Eleanor","non-dropping-particle":"","parse-names":false,"suffix":""},{"dropping-particle":"","family":"TRIVIÑOS","given":"A. N. S.","non-dropping-particle":"","parse-names":false,"suffix":""},{"dropping-particle":"","family":"Maxwell","given":"Joseph","non-dropping-particle":"","parse-names":false,"suffix":""},{"dropping-particle":"","family":"Chettiparamb","given":"Angelique","non-dropping-particle":"","parse-names":false,"suffix":""},{"dropping-particle":"","family":"Creswell","given":"John W.","non-dropping-particle":"","parse-names":false,"suffix":""},{"dropping-particle":"","family":"Partir","given":"Teorias A","non-dropping-particle":"","parse-names":false,"suffix":""},{"dropping-particle":"","family":"Paradigmas","given":"D E Multiplos","non-dropping-particle":"","parse-names":false,"suffix":""},{"dropping-particle":"","family":"Lewis","given":"Marianne W.","non-dropping-particle":"","parse-names":false,"suffix":""},{"dropping-particle":"","family":"Grimes","given":"Andrew J.","non-dropping-particle":"","parse-names":false,"suffix":""},{"dropping-particle":"","family":"Bruun","given":"Henrik","non-dropping-particle":"","parse-names":false,"suffix":""},{"dropping-particle":"","family":"Hukkinen","given":"Janne","non-dropping-particle":"","parse-names":false,"suffix":""},{"dropping-particle":"","family":"Huutoniemi","given":"Katri","non-dropping-particle":"","parse-names":false,"suffix":""},{"dropping-particle":"","family":"Klein","given":"Julie Thompson","non-dropping-particle":"","parse-names":false,"suffix":""},{"dropping-particle":"","family":"Lewis","given":"Marianne W.","non-dropping-particle":"","parse-names":false,"suffix":""},{"dropping-particle":"","family":"Grimes","given":"Andrew J.","non-dropping-particle":"","parse-names":false,"suffix":""},{"dropping-particle":"","family":"Vanlente","given":"H.","non-dropping-particle":"","parse-names":false,"suffix":""},{"dropping-particle":"","family":"Hessels","given":"Laurens K.","non-dropping-particle":"","parse-names":false,"suffix":""},{"dropping-particle":"","family":"Torraco","given":"Richard J.","non-dropping-particle":"","parse-names":false,"suffix":""},{"dropping-particle":"De","family":"Pesquisa","given":"Métodos","non-dropping-particle":"","parse-names":false,"suffix":""},{"dropping-particle":"","family":"Eales","given":"S. A.","non-dropping-particle":"","parse-names":false,"suffix":""},{"dropping-particle":"","family":"Wynn-Williams","given":"C. G.","non-dropping-particle":"","parse-names":false,"suffix":""},{"dropping-particle":"","family":"Duncan","given":"W. D.","non-dropping-particle":"","parse-names":false,"suffix":""},{"dropping-particle":"","family":"Sommerman","given":"Américo","non-dropping-particle":"","parse-names":false,"suffix":""},{"dropping-particle":"","family":"Hessels","given":"Laurens K.","non-dropping-particle":"","parse-names":false,"suffix":""},{"dropping-particle":"","family":"Lente","given":"Harro","non-dropping-particle":"van","parse-names":false,"suffix":""},{"dropping-particle":"","family":"Zoltowski","given":"Ana Paula Couto","non-dropping-particle":"","parse-names":false,"suffix":""},{"dropping-particle":"","family":"Costa","given":"Angelo Brandelli","non-dropping-particle":"","parse-names":false,"suffix":""},{"dropping-particle":"","family":"Teixeira","given":"Marco Antônio Pereira","non-dropping-particle":"","parse-names":false,"suffix":""},{"dropping-particle":"","family":"Koller","given":"Silvia Helena","non-dropping-particle":"","parse-names":false,"suffix":""},{"dropping-particle":"","family":"la Cuesta-Benjumea","given":"Carmen","non-dropping-particle":"de","parse-names":false,"suffix":""},{"dropping-particle":"","family":"Henriques","given":"Maria Adriana","non-dropping-particle":"","parse-names":false,"suffix":""},{"dropping-particle":"","family":"Abad-Corpa","given":"Eva","non-dropping-particle":"","parse-names":false,"suffix":""},{"dropping-particle":"","family":"Roe","given":"Brenda","non-dropping-particle":"","parse-names":false,"suffix":""},{"dropping-particle":"","family":"Orts-Cortés","given":"María Isabel","non-dropping-particle":"","parse-names":false,"suffix":""},{"dropping-particle":"","family":"Lidón-Cerezuela","given":"Beatriz","non-dropping-particle":"","parse-names":false,"suffix":""},{"dropping-particle":"","family":"Avendaño-Céspedes","given":"Almudena","non-dropping-particle":"","parse-names":false,"suffix":""},{"dropping-particle":"","family":"Oliver-Carbonell","given":"José Luís","non-dropping-particle":"","parse-names":false,"suffix":""},{"dropping-particle":"","family":"Sánchez-Ardila","given":"Carmen","non-dropping-particle":"","parse-names":false,"suffix":""},{"dropping-particle":"","family":"Hovey","given":"Susan","non-dropping-particle":"","parse-names":false,"suffix":""},{"dropping-particle":"","family":"Dyck","given":"Mary J.","non-dropping-particle":"","parse-names":false,"suffix":""},{"dropping-particle":"","family":"Reese","given":"Cynthia","non-dropping-particle":"","parse-names":false,"suffix":""},{"dropping-particle":"","family":"Kim","given":"Myoung Jin","non-dropping-particle":"","parse-names":false,"suffix":""},{"dropping-particle":"","family":"Científico","given":"Painel","non-dropping-particle":"","parse-names":false,"suffix":""},{"dropping-particle":"","family":"Mestrado","given":"E G C","non-dropping-particle":"","parse-names":false,"suffix":""},{"dropping-particle":"","family":"Pachecoroberto","given":"Roberto C S","non-dropping-particle":"","parse-names":false,"suffix":""},{"dropping-particle":"","family":"Relato","given":"E G C","non-dropping-particle":"","parse-names":false,"suffix":""},{"dropping-particle":"","family":"Pacheco","given":"Prof Roberto C S","non-dropping-particle":"","parse-names":false,"suffix":""},{"dropping-particle":"","family":"Pacheco","given":"Roberto C S","non-dropping-particle":"","parse-names":false,"suffix":""},{"dropping-particle":"","family":"Selig Francisco Fialho Gregorio Varvakis Roberto Pacheco Loja","given":"Paulo","non-dropping-particle":"","parse-names":false,"suffix":""},{"dropping-particle":"","family":"Pacheco","given":"Roberto C S","non-dropping-particle":"","parse-names":false,"suffix":""},{"dropping-particle":"","family":"Ensino","given":"Plano D E","non-dropping-particle":"","parse-names":false,"suffix":""},{"dropping-particle":"","family":"Egc","given":"D Isciplina","non-dropping-particle":"","parse-names":false,"suffix":""},{"dropping-particle":"","family":"Seminário","given":"M E","non-dropping-particle":"","parse-names":false,"suffix":""},{"dropping-particle":"","family":"Taylor","given":"S. J.","non-dropping-particle":"","parse-names":false,"suffix":""},{"dropping-particle":"","family":"Bogdan","given":"R.","non-dropping-particle":"","parse-names":false,"suffix":""},{"dropping-particle":"","family":"عامر","given":"د. وفاء محروس","non-dropping-particle":"","parse-names":false,"suffix":""},{"dropping-particle":"","family":"Prl","given":"Biil","non-dropping-particle":"","parse-names":false,"suffix":""},{"dropping-particle":"","family":"Romesín","given":"Humberto Maturana","non-dropping-particle":"","parse-names":false,"suffix":""},{"dropping-particle":"","family":"García","given":"Francisco J Varela","non-dropping-particle":"","parse-names":false,"suffix":""},{"dropping-particle":"","family":"Караштин","given":"А.Н.","non-dropping-particle":"","parse-names":false,"suffix":""},{"dropping-particle":"","family":"Шлюгаев","given":"Ю.В.","non-dropping-particle":"","parse-names":false,"suffix":""},{"dropping-particle":"","family":"Гуревич","given":"А.В.","non-dropping-particle":"","parse-names":false,"suffix":""},{"dropping-particle":"","family":"Duque-escobar","given":"Por Gonzalo","non-dropping-particle":"","parse-names":false,"suffix":""},{"dropping-particle":"","family":"Кара</w:instrText>
      </w:r>
      <w:r w:rsidR="000947B5">
        <w:rPr>
          <w:rFonts w:ascii="Arial" w:eastAsia="Times New Roman" w:hAnsi="Arial" w:cs="Arial" w:hint="eastAsia"/>
          <w:color w:val="000000"/>
          <w:sz w:val="24"/>
          <w:szCs w:val="24"/>
          <w:lang w:eastAsia="pt-BR"/>
        </w:rPr>
        <w:instrText>штин</w:instrText>
      </w:r>
      <w:r w:rsidR="000947B5">
        <w:rPr>
          <w:rFonts w:ascii="Arial" w:eastAsia="Times New Roman" w:hAnsi="Arial" w:cs="Arial"/>
          <w:color w:val="000000"/>
          <w:sz w:val="24"/>
          <w:szCs w:val="24"/>
          <w:lang w:eastAsia="pt-BR"/>
        </w:rPr>
        <w:instrText xml:space="preserve">","given":"А.Н.","non-dropping-particle":"","parse-names":false,"suffix":""},{"dropping-particle":"","family":"Шлюгаев","given":"Ю.В.","non-dropping-particle":"","parse-names":false,"suffix":""},{"dropping-particle":"","family":"Гуревич","given":"А.В.","non-dropping-particle":"","parse-names":false,"suffix":""},{"dropping-particle":"","family":"مختاري، پونه. شجاعي، معصومه. دانا، امير","given":"","non-dropping-particle":"","parse-names":false,"suffix":""},{"dropping-particle":"","family":"عامر","given":"د.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la","family":"Federación","given":"Diario oficial de","non-dropping-particle":"","parse-names":false,"suffix":""},{"dropping-particle":"","family":"Geometry","given":"Riemannian","non-dropping-particle":"","parse-names":false,"suffix":""},{"dropping-particle":"","family":"Analysis","given":"Geometric","non-dropping-particle":"","parse-names":false,"suffix":""},{"dropping-particle":"","family":"Caldas","given":"Miguel P.","non-dropping-particle":"","parse-names":false,"suffix":""},{"dropping-particle":"","family":"others","given":"","non-dropping-particle":"","parse-names":false,"suffix":""},{"dropping-particle":"","family":"عامر","given":"د. وفاء محروس","non-dropping-particle":"","parse-names":false,"suffix":""},{"dropping-particle":"","family":"Cupani","given":"Alberto","non-dropping-particle":"","parse-names":false,"suffix":""},{"dropping-particle":"","family":"Geral","given":"Pesquisa","non-dropping-particle":"","parse-names":false,"suffix":""},{"dropping-particle":"","family":"Boaden","given":"Elizabeth Ellen","non-dropping-particle":"","parse-names":false,"suffix":""},{"dropping-particle":"","family":"Arsyad","given":"Lincolin","non-dropping-particle":"","parse-names":false,"suffix":""},{"dropping-particle":"","family":"Sodiq","given":"Amirus","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محروس","non-dropping-particle":"","parse-names":false,"suffix":""},{"dropping-particle":"","family":"Pillon","given":"Ana Elisa","non-dropping-particle":"","parse-names":false,"suffix":""},{"dropping-particle":"","family":"Techio","given":"Leila Regina","non-dropping-particle":"","parse-names":false,"suffix":""},{"dropping-particle":"","family":"عامر","given":"د. وفاء محروس","non-dropping-particle":"","parse-names":false,"suffix":""},{"dropping-particle":"","family":"Pereira","given":"Larissa Espíndola Machado","non-dropping-particle":"","parse-names":false,"suffix":""},{"dropping-particle":"","family":"Neri","given":"Professores","non-dropping-particle":"","parse-names":false,"suffix":""},{"dropping-particle":"","family":"Varvakis","given":"Gregório","non-dropping-particle":"","parse-names":false,"suffix":""},{"dropping-particle":"","family":"Smith","given":"David E Debbie","non-dropping-particle":"","parse-names":false,"suffix":""},{"dropping-particle":"","family":"Frank","given":"Jeremy","non-dropping-particle":"","parse-names":false,"suffix":""},{"dropping-particle":"","family":"Cushing","given":"William","non-dropping-particle":"","parse-names":false,"suffix":""},{"dropping-particle":"","family":"Neri","given":"Professores","non-dropping-particle":"","parse-names":false,"suffix":""},{"dropping-particle":"","family":"Varvakis","given":"Gregório","non-dropping-particle":"","parse-names":false,"suffix":""},{"dropping-particle":"","family":"Presencial","given":"Prova","non-dropping-particle":"","parse-names":false,"suffix":""},{"dropping-particle":"","family":"عامر","given":"د. وفاء محروس","non-dropping-particle":"","parse-names":false,"suffix":""},{"dropping-particle":"","family":"Geometry","given":"Riemannian","non-dropping-particle":"","parse-names":false,"suffix":""},{"dropping-particle":"","family":"Analysis","given":"Geometric","non-dropping-particle":"","parse-names":false,"suffix":""},{"dropping-particle":"","family":"عامر","given":"د. وفاء محروس","non-dropping-particle":"","parse-names":false,"suffix":""},{"dropping-particle":"","family":"Heewon Chang","given":"","non-dropping-particle":"","parse-names":false,"suffix":""},{"dropping-particle":"","family":"Carolyn","given":"","non-dropping-particle":"","parse-names":false,"suffix":""},{"dropping-particle":"","family":"Adams","given":"Tony E","non-dropping-particle":"","parse-names":false,"suffix":""},{"dropping-particle":"","family":"Bochner","given":"Arthur P","non-dropping-particle":"","parse-names":false,"suffix":""},{"dropping-particle":"","family":"Kim","given":"Paul","non-dropping-particle":"","parse-names":false,"suffix":""},{"dropping-particle":"","family":"Sorcar","given":"Piya","non-dropping-particle":"","parse-names":false,"suffix":""},{"dropping-particle":"","family":"Um","given":"Sujung","non-dropping-particle":"","parse-names":false,"suffix":""},{"dropping-particle":"","family":"Chung","given":"Heedoo","non-dropping-particle":"","parse-names":false,"suffix":""},{"dropping-particle":"","family":"Lee","given":"Young Sung","non-dropping-particle":"","parse-names":false,"suffix":""},{"dropping-particle":"","family":"Schaik","given":"Paul","non-dropping-particle":"van","parse-names":false,"suffix":""},{"dropping-particle":"","family":"Cheng","given":"Yuh-Ming","non-dropping-particle":"","parse-names":false,"suffix":""},{"dropping-particle":"","family":"Chen","given":"Lih-Shyang","non-dropping-particle":"","parse-names":false,"suffix":""},{"dropping-particle":"","family":"Huang","given":"Hui-Chung","non-dropping-particle":"","parse-names":false,"suffix":""},{"dropping-particle":"","family":"Weng","given":"Sheng-Feng","non-dropping-particle":"","parse-names":false,"suffix":""},{"dropping-particle":"","family":"Chen","given":"Yong-Guo","non-dropping-particle":"","parse-names":false,"suffix":""},{"dropping-particle":"","family":"Lin","given":"Chyi-Her","non-dropping-particle":"","parse-names":false,"suffix":""},{"dropping-particle":"","family":"Khatony","given":"Alireza","non-dropping-particle":"","parse-names":false,"suffix":""},{"dropping-particle":"","family":"Nayery","given":"Nahid Dehghan","non-dropping-particle":"","parse-names":false,"suffix":""},{"dropping-particle":"","family":"Ahmadi","given":"Fazlolaah","non-dropping-particle":"","parse-names":false,"suffix":""},{"dropping-particle":"","family":"Haghani","given":"Hamid","non-dropping-particle":"","parse-names":false,"suffix":""},{"dropping-particle":"","family":"Vehvilainen-Julkunen","given":"Katri","non-dropping-particle":"","parse-names":false,"suffix":""},{"dropping-particle":"","family":"Jose Perona","given":"Juan","non-dropping-particle":"","parse-names":false,"suffix":""},{"dropping-particle":"","family":"SOUZA","given":"Reginaldo da Silva","non-dropping-particle":"","parse-names":false,"suffix":""},{"dropping-particle":"","family":"SILVA","given":"SC da Sheldon William","non-dropping-particle":"","parse-names":false,"suffix":""},{"dropping-particle":"","family":"PORTUGAL JUNIOR","given":"Pedro dos Santos","non-dropping-particle":"","parse-names":false,"suffix":""},{"dropping-particle":"de","family":"OLIVEIRA","given":"Felipe Flausino","non-dropping-particle":"","parse-names":false,"suffix":""},{"dropping-particle":"","family":"Santos","given":"Faria","non-dropping-particle":"","parse-names":false,"suffix":""},{"dropping-particle":"","family":"Moreira","given":"João Pedro Gonçalves","non-dropping-particle":"","parse-names":false,"suffix":""},{"dropping-particle":"","family":"Fernandes","given":"António José Silva","non-dropping-particle":"","parse-names":false,"suffix":""},{"dropping-particle":"","family":"Domingos","given":"Fernando","non-dropping-particle":"","parse-names":false,"suffix":""},{"dropping-particle":"","family":"Sardinha","given":"José","non-dropping-particle":"","parse-names":false,"suffix":""},{"dropping-particle":"","family":"Graciele","given":"Fabíola","non-dropping-particle":"","parse-names":false,"suffix":""},{"dropping-particle":"","family":"Unioeste","given":"Besen","non-dropping-particle":"","parse-names":false,"suffix":""},{"dropping-particle":"","family":"Novaes","given":"Antonio Galvão","non-dropping-particle":"","parse-names":false,"suffix":""},{"dropping-particle":"","family":"Point","given":"Power","non-dropping-particle":"","parse-names":false,"suffix":""},{"dropping-particle":"","family":"Edição","given":"Nesta","non-dropping-particle":"","parse-names":false,"suffix":""},{"dropping-particle":"","family":"Oliveira","given":"Beatriz Brito","non-dropping-particle":"","parse-names":false,"suffix":""},{"dropping-particle":"","family":"Carravilla","given":"Maria Antónia","non-dropping-particle":"","parse-names":false,"suffix":""},{"dropping-particle":"","family":"Oliveira","given":"José Fernando","non-dropping-particle":"","parse-names":false,"suffix":""},{"dropping-particle":"","family":"Lock","given":"P Rodução D E L A M I B","non-dropping-particle":"","parse-names":false,"suffix":""},{"dropping-particle":"","family":"Fernandes","given":"António José Silva","non-dropping-particle":"","parse-names":false,"suffix":""},{"dropping-particle":"","family":"Ussman","given":"Ana Maria","non-dropping-particle":"","parse-names":false,"suffix":""},{"dropping-particle":"","family":"Luís","given":"Rod Washington","non-dropping-particle":"","parse-names":false,"suffix":""},{"dropping-particle":"","family":"Carlos","given":"Km São","non-dropping-particle":"","parse-names":false,"suffix":""},{"dropping-particle":"","family":"Cep","given":"S P","non-dropping-particle":"","parse-names":false,"suffix":""},{"dropping-particle":"","family":"Luís","given":"Rod Washington","non-dropping-particle":"","parse-names":false,"suffix":""},{"dropping-particle":"","family":"Carlos","given":"Km São","non-dropping-particle":"","parse-names":false,"suffix":""},{"dropping-particle":"","family":"Cep","given":"S P","non-dropping-particle":"","parse-names":false,"suffix":""},{"dropping-particle":"","family":"Autoridade Nacional de Segurança Rodoviária","given":"","non-dropping-particle":"","parse-names":false,"suffix":""},{"dropping-particle":"","family":"Pro","given":"Case Management","non-dropping-particle":"","parse-names":false,"suffix":""},{"dropping-particle":"","family":"Intelligent","given":"Scherer","non-dropping-particle":"","parse-names":false,"suffix":""},{"dropping-particle":"","family":"Systems","given":"Scheduling","non-dropping-particle":"","parse-names":false,"suffix":""},{"dropping-particle":"","family":"Sdjh","given":"S G I","non-dropping-particle":"","parse-names":false,"suffix":""},{"dropping-particle":"","family":"Hoffman","given":"Paul C.","non-dropping-particle":"","parse-names":false,"suffix":""},{"dropping-particle":"","family":"Harris","given":"Andrew","non-dropping-particle":"","parse-names":false,"suffix":""},{"dropping-particle":"","family":"Soban","given":"Danielle","non-dropping-particle":"","parse-names":false,"suffix":""},{"dropping-particle":"","family":"Smyth","given":"Beatrice M.","non-dropping-particle":"","parse-names":false,"suffix":""},{"dropping-particle":"","family":"Best","given":"Robert","non-dropping-particle":"","parse-names":false,"suffix":""},{"dropping-particle":"","family":"Monnerat","given":"Filipe","non-dropping-particle":"","parse-names":false,"suffix":""},{"dropping-particle":"","family":"Dias","given":"Joana","non-dropping-particle":"","parse-names":false,"suffix":""},{"dropping-particle":"","family":"Alves","given":"Maria João","non-dropping-particle":"","parse-names":false,"suffix":""},{"dropping-particle":"","family":"Turan","given":"Hasan Hüseyin","non-dropping-particle":"","parse-names":false,"suffix":""},{"dropping-particle":"","family":"Elsawah","given":"Sondoss","non-dropping-particle":"","parse-names":false,"suffix":""},{"dropping-particle":"","family":"Ryan","given":"Michael J.","non-dropping-particle":"","parse-names":false,"suffix":""},{"dropping-particle":"","family":"Shander","given":"Oleg","non-dropping-particle":"","parse-names":false,"suffix":""},{"dropping-particle":"","family":"Shumyk","given":"Danylo","non-dropping-particle":"","parse-names":false,"suffix":""},{"dropping-particle":"","family":"Shander","given":"Yuliya","non-dropping-particle":"","parse-names":false,"suffix":""},{"dropping-particle":"","family":"Ischuka","given":"Oksana","non-dropping-particle":"","parse-names":false,"suffix":""},{"dropping-particle":"","family":"Santana","given":"Lucas","non-dropping-particle":"","parse-names":false,"suffix":""},{"dropping-particle":"","family":"Mestre","given":"Silva","non-dropping-particle":"","parse-names":false,"suffix":""},{"dropping-particle":"","family":"Leite","given":"Isac","non-dropping-particle":"","parse-names":false,"suffix":""},{"dropping-particle":"","family":"Mec","given":"Engenharia","non-dropping-particle":"","parse-names":false,"suffix":""},{"dropping-particle":"","family":"Fran","given":"Walace Azevedo","non-dropping-particle":"","parse-names":false,"suffix":""},{"dropping-particle":"","family":"Mec","given":"Engenharia","non-dropping-particle":"","parse-names":false,"suffix":""},{"dropping-particle":"","family":"Azevedo","given":"Lucas","non-dropping-particle":"","parse-names":false,"suffix":""},{"dropping-particle":"","family":"Gradua","given":"Silva Lopes","non-dropping-particle":"","parse-names":false,"suffix":""},{"dropping-particle":"","family":"Mec","given":"Engenharia","non-dropping-particle":"","parse-names":false,"suffix":""},{"dropping-particle":"De","family":"Jesus","given":"Waldez","non-dropping-particle":"","parse-names":false,"suffix":""},{"dropping-particle":"","family":"Thales","given":"Santos","non-dropping-particle":"","parse-names":false,"suffix":""},{"dropping-particle":"","family":"Almeida","given":"Eduardo","non-dropping-particle":"","parse-names":false,"suffix":""},{"dropping-particle":"","family":"Leonardo","given":"Brito","non-dropping-particle":"","parse-names":false,"suffix":""},{"dropping-particle":"","family":"Nunes","given":"Cesar","non-dropping-particle":"","parse-names":false,"suffix":""},{"dropping-particle":"","family":"Bovolenta","given":"Fábio César","non-dropping-particle":"","parse-names":false,"suffix":""},{"dropping-particle":"","family":"Biaggioni","given":"Marco Antônio Martin","non-dropping-particle":"","parse-names":false,"suffix":""},{"dropping-particle":"","family":"Silva","given":"Eliciane Maria da Emmanuel Marques","non-dropping-particle":"","parse-names":false,"suffix":""},{"dropping-particle":"","family":"Nogueira","given":"Erika","non-dropping-particle":"","parse-names":false,"suffix":""},{"dropping-particle":"","family":"Couto","given":"Pirola","non-dropping-particle":"","parse-names":false,"suffix":""},{"dropping-particle":"","family":"Joel","given":"Emiliano","non-dropping-particle":"","parse-names":false,"suffix":""},{"dropping-particle":"","family":"Canese","given":"Estigarribia","non-dropping-particle":"","parse-names":false,"suffix":""},{"dropping-particle":"","family":"Bravo","given":"Pedro Miguel Lopes","non-dropping-particle":"","parse-names":false,"suffix":""},{"dropping-particle":"","family":"Carlos","given":"João","non-dropping-particle":"","parse-names":false,"suffix":""},{"dropping-particle":"","family":"Rato","given":"Mourão","non-dropping-particle":"","parse-names":false,"suffix":""},{"dropping-particle":"","family":"Antonio","given":"Marco","non-dropping-particle":"","parse-names":false,"suffix":""},{"dropping-particle":"","family":"Chambi","given":"Barco","non-dropping-particle":"","parse-names":false,"suffix":""},{"dropping-particle":"de","family":"Oliveira","given":"Maxwell D M Ferreira","non-dropping-particle":"","parse-names":false,"suffix":""},{"dropping-particle":"","family":"Chandra","given":"Putri Ade","non-dropping-particle":"","parse-names":false,"suffix":""},{"dropping-particle":"","family":"Shaluhiyah","given":"Zahroh","non-dropping-particle":"","parse-names":false,"suffix":""},{"dropping-particle":"","family":"Cahyo","given":"Kusyogo","non-dropping-particle":"","parse-names":false,"suffix":""},{"dropping-particle":"","family":"Kesehatan","given":"Pendidikan","non-dropping-particle":"","parse-names":false,"suffix":""},{"dropping-particle":"","family":"Goyena","given":"Rodrigo","non-dropping-particle":"","parse-names":false,"suffix":""},{"dropping-particle":"","family":"Fallis","given":"A.G","non-dropping-particle":"","parse-names":false,"suffix":""},{"dropping-particle":"","family":"Mandayani","given":"Sri","non-dropping-particle":"","parse-names":false,"suffix":""},{"dropping-particle":"","family":"Hidayat","given":"Hilda","non-dropping-particle":"","parse-names":false,"suffix":""},{"dropping-particle":"","family":"Perilaku","given":"D A N","non-dropping-particle":"","parse-names":false,"suffix":""},{"dropping-particle":"","family":"Seksual","given":"Risiko","non-dropping-particle":"","parse-names":false,"suffix":""},{"dropping-particle":"V","family":"Di","given":"H I","non-dropping-particle":"","parse-names":false,"suffix":""},{"dropping-particle":"","family":"Khumsaen","given":"Natawan","non-dropping-particle":"","parse-names":false,"suffix":""},{"dropping-particle":"","family":"Prawesti","given":"Niken Ariska","non-dropping-particle":"","parse-names":false,"suffix":""},{"dropping-particle":"","family":"Purwaningsih","given":"Purwaningsih","non-dropping-particle":"","parse-names":false,"suffix":""},{"dropping-particle":"","family":"Armini","given":"Ni Ketut Alit","non-dropping-particle":"","parse-names":false,"suffix":""},{"dropping-particle":"","family":"Darmayanti. Y","given":"Darmayanti","non-dropping-particle":"","parse-names":false,"suffix":""},{"dropping-particle":"","family":"Sumitri","given":"Sumitri","non-dropping-particle":"","parse-names":false,"suffix":""},{"dropping-particle":"","family":"Ukhibul Mukhsinin","given":"JURUSAN ILMU KESEHATAN MASYARAKAT FAKULTAS ILMU KEOLAHRAGAAN 2016","non-dropping-particle":"","parse-names":false,"suffix":""},{"dropping-particle":"","family":"Mózo","given":"Beatriz Sanchez","non-dropping-particle":"","parse-names":false,"suffix":""},{"dropping-particle":"","family":"Kana","given":"Indah M.P","non-dropping-particle":"","parse-names":false,"suffix":""},{"dropping-particle":"","family":"Nayoan","given":"Christina R","non-dropping-particle":"","parse-names":false,"suffix":""},{"dropping-particle":"","family":"Limbu","given":"Ribka","non-dropping-particle":"","parse-names":false,"suffix":""},{"dropping-particle":"","family":"Amalia","given":"Rizka","non-dropping-particle":"","parse-names":false,"suffix":""},{"dropping-particle":"","family":"Sumartini","given":"Sri","non-dropping-particle":"","parse-names":false,"suffix":""},{"dropping-particle":"","family":"Sulastri","given":"Afianti","non-dropping-particle":"","parse-names":false,"suffix":""},{"dropping-particle":"","family":"Wulandari","given":"Yenni Apriana","non-dropping-particle":"","parse-names":false,"suffix":""},{"dropping-particle":"","family":"Suryani","given":"Nunuk","non-dropping-particle":"","parse-names":false,"suffix":""},{"dropping-particle":"","family":"Pamungkasari","given":"Eti Poncorini","non-dropping-particle":"","parse-names":false,"suffix":""},{"dropping-particle":"","family":"Jalanan","given":"Anak","non-dropping-particle":"","parse-names":false,"suffix":""},{"dropping-particle":"","family":"Tengah","given":"Jawa","non-dropping-particle":"","parse-names":false,"suffix":""},{"dropping-particle":"","family":"Sirait","given":"Linda Mayarni","non-dropping-particle":"","parse-names":false,"suffix":""},{"dropping-particle":"","family":"Sarumpaet","given":"Sorimuda","non-dropping-particle":"","parse-names":false,"suffix":""},{"dropping-particle":"","family":"Penggunaan","given":"Tindakan","non-dropping-particle":"","parse-names":false,"suffix":""},{"dropping-particle":"","family":"Pada","given":"Kondom","non-dropping-particle":"","parse-names":false,"suffix":""},{"dropping-particle":"","family":"Buah","given":"Anak","non-dropping-particle":"","parse-names":false,"suffix":""},{"dropping-particle":"","family":"Abk","given":"Kapal","non-dropping-particle":"","parse-names":false,"suffix":""},{"dropping-particle":"","family":"Pelabuhan","given":"D I","non-dropping-particle":"","parse-names":false,"suffix":""},{"dropping-particle":"","family":"Tahun","given":"Belawan","non-dropping-particle":"","parse-names":false,"suffix":""},{"dropping-particle":"","family":"Masyarakat","given":"dan Fakultas Kesehatan","non-dropping-particle":"","parse-names":false,"suffix":""},{"dropping-particle":"","family":"Sriwijaya","given":"Universitas","non-dropping-particle":"","parse-names":false,"suffix":""},{"dropping-particle":"","family":"Xiaofen","given":"Q I N","non-dropping-particle":"","parse-names":false,"suffix":""},{"dropping-particle":"","family":"Xianhong","given":"L I","non-dropping-particle":"","parse-names":false,"suffix":""},{"dropping-particle":"","family":"Honghong","given":"Wang","non-dropping-particle":"","parse-names":false,"suffix":""},{"dropping-particle":"","family":"Jia","given":"Chen","non-dropping-particle":"","parse-names":false,"suffix":""},{"dropping-particle":"","family":"Pérez","given":"Ashley","non-dropping-particle":"","parse-names":false,"suffix":""},{"dropping-particle":"","family":"Santamaria","given":"E. Karina","non-dropping-particle":"","parse-names":false,"suffix":""},{"dropping-particle":"","family":"Operario","given":"Don","non-dropping-particle":"","parse-names":false,"suffix":""},{"dropping-particle":"","family":"Tarkang","given":"Elvis E.","non-dropping-particle":"","parse-names":false,"suffix":""},{"dropping-particle":"","family":"Zotor","given":"Francis B.","non-dropping-particle":"","parse-names":false,"suffix":""},{"dropping-particle":"","family":"Khumsaen","given":"Natawan","non-dropping-particle":"","parse-names":false,"suffix":""},{"dropping-particle":"","family":"Stephenson","given":"Rob","non-dropping-particle":"","parse-names":false,"suffix":""},{"dropping-particle":"","family":"Nehl","given":"Eric J.","non-dropping-particle":"","parse-names":false,"suffix":""},{"dropping-particle":"","family":"He","given":"Na","non-dropping-particle":"","parse-names":false,"suffix":""},{"dropping-particle":"","family":"Lin","given":"Lavinia","non-dropping-particle":"","parse-names":false,"suffix":""},{"dropping-particle":"","family":"Zheng","given":"Tony","non-dropping-particle":"","parse-names":false,"suffix":""},{"dropping-particle":"","family":"Harnisch","given":"Jessica A.","non-dropping-particle":"","parse-names":false,"suffix":""},{"dropping-particle":"","family":"Ding","given":"Yingying","non-dropping-particle":"","parse-names":false,"suffix":""},{"dropping-particle":"","family":"Wong","given":"Frank Y.","non-dropping-particle":"","parse-names":false,"suffix":""},{"dropping-particle":"","family":"Khalifah","given":"Intan Noor","non-dropping-particle":"","parse-names":false,"suffix":""},{"dropping-particle":"","family":"Demartoto","given":"Argyo","non-dropping-particle":"","parse-names":false,"suffix":""},{"dropping-particle":"","family":"Salimo","given":"Harsono","non-dropping-particle":"","parse-names":false,"suffix":""},{"dropping-particle":"","family":"Pranita","given":"Liliana Dwi","non-dropping-particle":"","parse-names":false,"suffix":""},{"dropping-particle":"","family":"Qin","given":"Xiaofen","non-dropping-particle":"","parse-names":false,"suffix":""},{"dropping-particle":"","family":"Li","given":"Xiufang Xianhong","non-dropping-particle":"","parse-names":false,"suffix":""},{"dropping-particle":"","family":"Wang","given":"Honghong","non-dropping-particle":"","parse-names":false,"suffix":""},{"dropping-particle":"","family":"Chen","given":"Jia","non-dropping-particle":"","parse-names":false,"suffix":""},{"dropping-particle":"","family":"Liu","given":"Shengyuan","non-dropping-particle":"","parse-names":false,"suffix":""},{"dropping-particle":"","family":"Wang","given":"Kaili","non-dropping-particle":"","parse-names":false,"suffix":""},{"dropping-particle":"","family":"Yao","given":"Songpo","non-dropping-particle":"","parse-names":false,"suffix":""},{"dropping-particle":"","family":"Guo","given":"Xiaotong","non-dropping-particle":"","parse-names":false,"suffix":""},{"dropping-particle":"","family":"Liu","given":"Yancheng","non-dropping-particle":"","parse-names":false,"suffix":""},{"dropping-particle":"","family":"Wang","given":"Binyou","non-dropping-particle":"","parse-names":false,"suffix":""},{"dropping-particle":"","family":"M.","given":"Mbeko Simaleko","non-dropping-particle":"","parse-names":false,"suffix":""},{"dropping-particle":"","family":"J.D.D.","given":"Longo","non-dropping-particle":"","parse-names":false,"suffix":""},{"dropping-particle":"","family":"S.M.","given":"Camengo Police","non-dropping-particle":"","parse-names":false,"suffix":""},{"dropping-particle":"","family":"Chen","given":"Guanzhi","non-dropping-particle":"","parse-names":false,"suffix":""},{"dropping-particle":"","family":"Li","given":"Yang","non-dropping-particle":"","parse-names":false,"suffix":""},{"dropping-particle":"","family":"Zhang","given":"Beichuan","non-dropping-particle":"","parse-names":false,"suffix":""},{"dropping-particle":"","family":"Yu","given":"Zengzhao Ziming","non-dropping-particle":"","parse-names":false,"suffix":""},{"dropping-particle":"","family":"Li","given":"Xiufang Xianhong","non-dropping-particle":"","parse-names":false,"suffix":""},{"dropping-particle":"","family":"Wang","given":"Lixin","non-dropping-particle":"","parse-names":false,"suffix":""},{"dropping-particle":"","family":"Yu","given":"Zengzhao Ziming","non-dropping-particle":"","parse-names":false,"suffix":""},{"dropping-particle":"","family":"Sittitrai","given":"W.","non-dropping-particle":"","parse-names":false,"suffix":""},{"dropping-particle":"","family":"Brown","given":"T.","non-dropping-particle":"","parse-names":false,"suffix":""},{"dropping-particle":"","family":"Sakondhavat","given":"C.","non-dropping-particle":"","parse-names":false,"suffix":""},{"dropping-particle":"","family":"Li","given":"Xiufang Xianhong","non-dropping-particle":"","parse-names":false,"suffix":""},{"dropping-particle":"","family":"Lei","given":"Yunxiao","non-dropping-particle":"","parse-names":false,"suffix":""},{"dropping-particle":"","family":"Wang","given":"Honghong","non-dropping-particle":"","parse-names":false,"suffix":""},{"dropping-particle":"","family":"He","given":"Guoping","non-dropping-particle":"","parse-names":false,"suffix":""},{"dropping-particle":"","family":"Williams","given":"Ann Bartley","non-dropping-particle":"","parse-names":false,"suffix":""},{"dropping-particle":"","family":"Rhodes","given":"Scott D.","non-dropping-particle":"","parse-names":false,"suffix":""},{"dropping-particle":"","family":"Hergenrather","given":"Kenneth C.","non-dropping-particle":"","parse-names":false,"suffix":""},{"dropping-particle":"","family":"Volk","given":"Jonathan E.","non-dropping-particle":"","parse-names":false,"suffix":""},{"dropping-particle":"","family":"Koopman","given":"Cheryl","non-dropping-particle":"","parse-names":false,"suffix":""},{"dropping-particle":"","family":"Ii","given":"B A B","non-dropping-particle":"","parse-names":false,"suffix":""},{"dropping-particle":"","family":"Ruíz","given":"Arróliga Araica; Blandón","non-dropping-particle":"","parse-names":false,"suffix":""},{"dropping-particle":"","family":"Afrika","given":"Republik","non-dropping-particle":"","parse-names":false,"suffix":""},{"dropping-particle":"","family":"Car","given":"Tengah","non-dropping-particle":"","parse-names":false,"suffix":""},{"dropping-particle":"","family":"Ini","given":"Tesis","non-dropping-particle":"","parse-names":false,"suffix":""},{"dropping-particle":"","family":"Sebagai","given":"Diajukan","non-dropping-particle":"","parse-names":false,"suffix":""},{"dropping-particle":"","family":"Handayani","given":"Ratna Dewi","non-dropping-particle":"","parse-names":false,"suffix":""},{"dropping-particle":"","family":"Wang","given":"Z.","non-dropping-particle":"","parse-names":false,"suffix":""},{"dropping-particle":"","family":"Wu","given":"Xiang","non-dropping-particle":"","parse-names":false,"suffix":""},{"dropping-particle":"","family":"Lau","given":"J. T.F.","non-dropping-particle":"","parse-names":false,"suffix":""},{"dropping-particle":"","family":"Mo","given":"P. K.H.","non-dropping-particle":"","parse-names":false,"suffix":""},{"dropping-particle":"","family":"Mak","given":"W. W.S.","non-dropping-particle":"","parse-names":false,"suffix":""},{"dropping-particle":"","family":"Wang","given":"X.","non-dropping-particle":"","parse-names":false,"suffix":""},{"dropping-particle":"","family":"Yang","given":"X.","non-dropping-particle":"","parse-names":false,"suffix":""},{"dropping-particle":"","family":"Gross","given":"D.","non-dropping-particle":"","parse-names":false,"suffix":""},{"dropping-particle":"","family":"Jiang","given":"H.","non-dropping-particle":"","parse-names":false,"suffix":""},{"dropping-particle":"","family":"Chen","given":"Guanzhi","non-dropping-particle":"","parse-names":false,"suffix":""},{"dropping-particle":"","family":"Li","given":"Yang","non-dropping-particle":"","parse-names":false,"suffix":""},{"dropping-particle":"","family":"Zhang","given":"Beichuan","non-dropping-particle":"","parse-names":false,"suffix":""},{"dropping-particle":"","family":"Yu","given":"Zengzhao Ziming","non-dropping-particle":"","parse-names":false,"suffix":""},{"dropping-particle":"","family":"Li","given":"Xiufang Xianhong","non-dropping-particle":"","parse-names":false,"suffix":""},{"dropping-particle":"","family":"Wang","given":"Lixin","non-dropping-particle":"","parse-names":false,"suffix":""},{"dropping-particle":"","family":"Yu","given":"Zengzhao Ziming","non-dropping-particle":"","parse-names":false,"suffix":""},{"dropping-particle":"","family":"Sittitrai","given":"W.","non-dropping-particle":"","parse-names":false,"suffix":""},{"dropping-particle":"","family":"Brown","given":"T.","non-dropping-particle":"","parse-names":false,"suffix":""},{"dropping-particle":"","family":"Sakondhavat","given":"C.","non-dropping-particle":"","parse-names":false,"suffix":""},{"dropping-particle":"","family":"Li","given":"Xiufang Xianhong","non-dropping-particle":"","parse-names":false,"suffix":""},{"dropping-particle":"","family":"Lei","given":"Yunxiao","non-dropping-particle":"","parse-names":false,"suffix":""},{"dropping-particle":"","family":"Wang","given":"Honghong","non-dropping-particle":"","parse-names":false,"suffix":""},{"dropping-particle":"","family":"He","given":"Guoping","non-dropping-particle":"","parse-names":false,"suffix":""},{"dropping-particle":"","family":"Williams","given":"Ann Bartley","non-dropping-particle":"","parse-names":false,"suffix":""},{"dropping-particle":"","family":"Perubahan","given":"Pria Tahap","non-dropping-particle":"","parse-names":false,"suffix":""},{"dropping-particle":"","family":"Rhodes","given":"Scott D.","non-dropping-particle":"","parse-names":false,"suffix":""},{"dropping-particle":"","family":"Hergenrather","given":"Kenneth C.","non-dropping-particle":"","parse-names":false,"suffix":""},{"dropping-particle":"","family":"Kondom","given":"Penggunaan","non-dropping-particle":"","parse-names":false,"suffix":""},{"dropping-particle":"","family":"Model","given":"U J I","non-dropping-particle":"","parse-names":false,"suffix":""},{"dropping-particle":"","family":"Volk","given":"Jonathan E.","non-dropping-particle":"","parse-names":false,"suffix":""}],"container-title":"BMC Public Health","id":"ITEM-1","issue":"1","issued":{"date-parts":[["2017"]]},"page":"1-8","title":"No </w:instrText>
      </w:r>
      <w:r w:rsidR="000947B5">
        <w:rPr>
          <w:rFonts w:ascii="MS Gothic" w:eastAsia="MS Gothic" w:hAnsi="MS Gothic" w:cs="MS Gothic" w:hint="eastAsia"/>
          <w:color w:val="000000"/>
          <w:sz w:val="24"/>
          <w:szCs w:val="24"/>
          <w:lang w:eastAsia="pt-BR"/>
        </w:rPr>
        <w:instrText>主観的健康感を中心とした在宅高齢者における</w:instrText>
      </w:r>
      <w:r w:rsidR="000947B5">
        <w:rPr>
          <w:rFonts w:ascii="Arial" w:eastAsia="Times New Roman" w:hAnsi="Arial" w:cs="Arial"/>
          <w:color w:val="000000"/>
          <w:sz w:val="24"/>
          <w:szCs w:val="24"/>
          <w:lang w:eastAsia="pt-BR"/>
        </w:rPr>
        <w:instrText xml:space="preserve"> </w:instrText>
      </w:r>
      <w:r w:rsidR="000947B5">
        <w:rPr>
          <w:rFonts w:ascii="MS Gothic" w:eastAsia="MS Gothic" w:hAnsi="MS Gothic" w:cs="MS Gothic" w:hint="eastAsia"/>
          <w:color w:val="000000"/>
          <w:sz w:val="24"/>
          <w:szCs w:val="24"/>
          <w:lang w:eastAsia="pt-BR"/>
        </w:rPr>
        <w:instrText>健康関連指標に関する共分散構造分析</w:instrText>
      </w:r>
      <w:r w:rsidR="000947B5">
        <w:rPr>
          <w:rFonts w:ascii="Arial" w:eastAsia="Times New Roman" w:hAnsi="Arial" w:cs="Arial"/>
          <w:color w:val="000000"/>
          <w:sz w:val="24"/>
          <w:szCs w:val="24"/>
          <w:lang w:eastAsia="pt-BR"/>
        </w:rPr>
        <w:instrText>Title","type":"article-journal","volume":"5"},"uris":["http://www.mendeley.com/documents/?uuid=d9ef9720-0a72-4483-9700-65f93fc0f460"]}],"mendeley":{"formattedCitation":"(44)","plainTextFormattedCitation":"(44)","previouslyFormattedCitation":"(44)"},"properties":{"noteIndex":0},"schema":"https://github.com/citation-style-language/schema/raw/master/csl-citation.json"}</w:instrText>
      </w:r>
      <w:r w:rsidR="009F395A">
        <w:rPr>
          <w:rFonts w:ascii="Arial" w:eastAsia="Times New Roman" w:hAnsi="Arial" w:cs="Arial"/>
          <w:color w:val="000000"/>
          <w:sz w:val="24"/>
          <w:szCs w:val="24"/>
          <w:lang w:eastAsia="pt-BR"/>
        </w:rPr>
        <w:fldChar w:fldCharType="separate"/>
      </w:r>
      <w:r w:rsidR="009F395A" w:rsidRPr="009F395A">
        <w:rPr>
          <w:rFonts w:ascii="Arial" w:eastAsia="Times New Roman" w:hAnsi="Arial" w:cs="Arial"/>
          <w:noProof/>
          <w:color w:val="000000"/>
          <w:sz w:val="24"/>
          <w:szCs w:val="24"/>
          <w:lang w:eastAsia="pt-BR"/>
        </w:rPr>
        <w:t>(44)</w:t>
      </w:r>
      <w:r w:rsidR="009F395A">
        <w:rPr>
          <w:rFonts w:ascii="Arial" w:eastAsia="Times New Roman" w:hAnsi="Arial" w:cs="Arial"/>
          <w:color w:val="000000"/>
          <w:sz w:val="24"/>
          <w:szCs w:val="24"/>
          <w:lang w:eastAsia="pt-BR"/>
        </w:rPr>
        <w:fldChar w:fldCharType="end"/>
      </w:r>
      <w:r w:rsidR="002E05B3" w:rsidRPr="008C41D5">
        <w:rPr>
          <w:rFonts w:ascii="Arial" w:eastAsia="Times New Roman" w:hAnsi="Arial" w:cs="Arial"/>
          <w:color w:val="000000"/>
          <w:sz w:val="24"/>
          <w:szCs w:val="24"/>
          <w:lang w:eastAsia="pt-BR"/>
        </w:rPr>
        <w:t>.</w:t>
      </w:r>
    </w:p>
    <w:p w14:paraId="362EA941" w14:textId="16D8B9F4" w:rsidR="00087FBA" w:rsidRPr="008C41D5" w:rsidRDefault="00087FBA" w:rsidP="004E683C">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     Como todo </w:t>
      </w:r>
      <w:r w:rsidR="008245E9" w:rsidRPr="008C41D5">
        <w:rPr>
          <w:rFonts w:ascii="Arial" w:eastAsia="Times New Roman" w:hAnsi="Arial" w:cs="Arial"/>
          <w:color w:val="000000"/>
          <w:sz w:val="24"/>
          <w:szCs w:val="24"/>
          <w:lang w:eastAsia="pt-BR"/>
        </w:rPr>
        <w:t xml:space="preserve">e qualquer </w:t>
      </w:r>
      <w:r w:rsidRPr="008C41D5">
        <w:rPr>
          <w:rFonts w:ascii="Arial" w:eastAsia="Times New Roman" w:hAnsi="Arial" w:cs="Arial"/>
          <w:color w:val="000000"/>
          <w:sz w:val="24"/>
          <w:szCs w:val="24"/>
          <w:lang w:eastAsia="pt-BR"/>
        </w:rPr>
        <w:t>procedimento</w:t>
      </w:r>
      <w:r w:rsidR="008245E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w:t>
      </w:r>
      <w:r w:rsidR="008245E9" w:rsidRPr="008C41D5">
        <w:rPr>
          <w:rFonts w:ascii="Arial" w:eastAsia="Times New Roman" w:hAnsi="Arial" w:cs="Arial"/>
          <w:color w:val="000000"/>
          <w:sz w:val="24"/>
          <w:szCs w:val="24"/>
          <w:lang w:eastAsia="pt-BR"/>
        </w:rPr>
        <w:t>existem</w:t>
      </w:r>
      <w:r w:rsidRPr="008C41D5">
        <w:rPr>
          <w:rFonts w:ascii="Arial" w:eastAsia="Times New Roman" w:hAnsi="Arial" w:cs="Arial"/>
          <w:color w:val="000000"/>
          <w:sz w:val="24"/>
          <w:szCs w:val="24"/>
          <w:lang w:eastAsia="pt-BR"/>
        </w:rPr>
        <w:t xml:space="preserve"> contraindicações, com possíveis riscos</w:t>
      </w:r>
      <w:r w:rsidR="00D71360">
        <w:rPr>
          <w:rFonts w:ascii="Arial" w:eastAsia="Times New Roman" w:hAnsi="Arial" w:cs="Arial"/>
          <w:color w:val="000000"/>
          <w:sz w:val="24"/>
          <w:szCs w:val="24"/>
          <w:lang w:eastAsia="pt-BR"/>
        </w:rPr>
        <w:t>, tais c</w:t>
      </w:r>
      <w:r w:rsidR="008245E9" w:rsidRPr="008C41D5">
        <w:rPr>
          <w:rFonts w:ascii="Arial" w:eastAsia="Times New Roman" w:hAnsi="Arial" w:cs="Arial"/>
          <w:color w:val="000000"/>
          <w:sz w:val="24"/>
          <w:szCs w:val="24"/>
          <w:lang w:eastAsia="pt-BR"/>
        </w:rPr>
        <w:t>omo: G</w:t>
      </w:r>
      <w:r w:rsidRPr="008C41D5">
        <w:rPr>
          <w:rFonts w:ascii="Arial" w:eastAsia="Times New Roman" w:hAnsi="Arial" w:cs="Arial"/>
          <w:color w:val="000000"/>
          <w:sz w:val="24"/>
          <w:szCs w:val="24"/>
          <w:lang w:eastAsia="pt-BR"/>
        </w:rPr>
        <w:t>estantes</w:t>
      </w:r>
      <w:r w:rsidR="00D71360">
        <w:rPr>
          <w:rFonts w:ascii="Arial" w:eastAsia="Times New Roman" w:hAnsi="Arial" w:cs="Arial"/>
          <w:color w:val="000000"/>
          <w:sz w:val="24"/>
          <w:szCs w:val="24"/>
          <w:lang w:eastAsia="pt-BR"/>
        </w:rPr>
        <w:t xml:space="preserve"> (</w:t>
      </w:r>
      <w:r w:rsidR="008245E9" w:rsidRPr="008C41D5">
        <w:rPr>
          <w:rFonts w:ascii="Arial" w:eastAsia="Times New Roman" w:hAnsi="Arial" w:cs="Arial"/>
          <w:color w:val="000000"/>
          <w:sz w:val="24"/>
          <w:szCs w:val="24"/>
          <w:lang w:eastAsia="pt-BR"/>
        </w:rPr>
        <w:t>além de serem</w:t>
      </w:r>
      <w:r w:rsidRPr="008C41D5">
        <w:rPr>
          <w:rFonts w:ascii="Arial" w:eastAsia="Times New Roman" w:hAnsi="Arial" w:cs="Arial"/>
          <w:color w:val="000000"/>
          <w:sz w:val="24"/>
          <w:szCs w:val="24"/>
          <w:lang w:eastAsia="pt-BR"/>
        </w:rPr>
        <w:t xml:space="preserve"> mais suscetíve</w:t>
      </w:r>
      <w:r w:rsidR="008245E9" w:rsidRPr="008C41D5">
        <w:rPr>
          <w:rFonts w:ascii="Arial" w:eastAsia="Times New Roman" w:hAnsi="Arial" w:cs="Arial"/>
          <w:color w:val="000000"/>
          <w:sz w:val="24"/>
          <w:szCs w:val="24"/>
          <w:lang w:eastAsia="pt-BR"/>
        </w:rPr>
        <w:t>is a</w:t>
      </w:r>
      <w:r w:rsidRPr="008C41D5">
        <w:rPr>
          <w:rFonts w:ascii="Arial" w:eastAsia="Times New Roman" w:hAnsi="Arial" w:cs="Arial"/>
          <w:color w:val="000000"/>
          <w:sz w:val="24"/>
          <w:szCs w:val="24"/>
          <w:lang w:eastAsia="pt-BR"/>
        </w:rPr>
        <w:t xml:space="preserve"> hipercrom</w:t>
      </w:r>
      <w:r w:rsidR="002E05B3" w:rsidRPr="008C41D5">
        <w:rPr>
          <w:rFonts w:ascii="Arial" w:eastAsia="Times New Roman" w:hAnsi="Arial" w:cs="Arial"/>
          <w:color w:val="000000"/>
          <w:sz w:val="24"/>
          <w:szCs w:val="24"/>
          <w:lang w:eastAsia="pt-BR"/>
        </w:rPr>
        <w:t>í</w:t>
      </w:r>
      <w:r w:rsidRPr="008C41D5">
        <w:rPr>
          <w:rFonts w:ascii="Arial" w:eastAsia="Times New Roman" w:hAnsi="Arial" w:cs="Arial"/>
          <w:color w:val="000000"/>
          <w:sz w:val="24"/>
          <w:szCs w:val="24"/>
          <w:lang w:eastAsia="pt-BR"/>
        </w:rPr>
        <w:t>a</w:t>
      </w:r>
      <w:r w:rsidR="008245E9" w:rsidRPr="008C41D5">
        <w:rPr>
          <w:rFonts w:ascii="Arial" w:eastAsia="Times New Roman" w:hAnsi="Arial" w:cs="Arial"/>
          <w:color w:val="000000"/>
          <w:sz w:val="24"/>
          <w:szCs w:val="24"/>
          <w:lang w:eastAsia="pt-BR"/>
        </w:rPr>
        <w:t>s</w:t>
      </w:r>
      <w:r w:rsidRPr="008C41D5">
        <w:rPr>
          <w:rFonts w:ascii="Arial" w:eastAsia="Times New Roman" w:hAnsi="Arial" w:cs="Arial"/>
          <w:color w:val="000000"/>
          <w:sz w:val="24"/>
          <w:szCs w:val="24"/>
          <w:lang w:eastAsia="pt-BR"/>
        </w:rPr>
        <w:t xml:space="preserve"> devido às alterações hormonais</w:t>
      </w:r>
      <w:r w:rsidR="00D71360">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diabetes mellitus</w:t>
      </w:r>
      <w:r w:rsidR="008245E9" w:rsidRPr="008C41D5">
        <w:rPr>
          <w:rFonts w:ascii="Arial" w:eastAsia="Times New Roman" w:hAnsi="Arial" w:cs="Arial"/>
          <w:color w:val="000000"/>
          <w:sz w:val="24"/>
          <w:szCs w:val="24"/>
          <w:lang w:eastAsia="pt-BR"/>
        </w:rPr>
        <w:t>, com</w:t>
      </w:r>
      <w:r w:rsidRPr="008C41D5">
        <w:rPr>
          <w:rFonts w:ascii="Arial" w:eastAsia="Times New Roman" w:hAnsi="Arial" w:cs="Arial"/>
          <w:color w:val="000000"/>
          <w:sz w:val="24"/>
          <w:szCs w:val="24"/>
          <w:lang w:eastAsia="pt-BR"/>
        </w:rPr>
        <w:t xml:space="preserve"> reparo tecidual prejudicado com micro e macro lesões endoteliais</w:t>
      </w:r>
      <w:r w:rsidR="008245E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herpes simples</w:t>
      </w:r>
      <w:r w:rsidR="008245E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pode agudizar principalmente na região labial; Câ</w:t>
      </w:r>
      <w:r w:rsidR="00BB59A6" w:rsidRPr="008C41D5">
        <w:rPr>
          <w:rFonts w:ascii="Arial" w:eastAsia="Times New Roman" w:hAnsi="Arial" w:cs="Arial"/>
          <w:color w:val="000000"/>
          <w:sz w:val="24"/>
          <w:szCs w:val="24"/>
          <w:lang w:eastAsia="pt-BR"/>
        </w:rPr>
        <w:t>ncer de pele</w:t>
      </w:r>
      <w:r w:rsidR="003A025D" w:rsidRPr="008C41D5">
        <w:rPr>
          <w:rFonts w:ascii="Arial" w:eastAsia="Times New Roman" w:hAnsi="Arial" w:cs="Arial"/>
          <w:color w:val="000000"/>
          <w:sz w:val="24"/>
          <w:szCs w:val="24"/>
          <w:lang w:eastAsia="pt-BR"/>
        </w:rPr>
        <w:t xml:space="preserve">; </w:t>
      </w:r>
      <w:r w:rsidR="00BB59A6" w:rsidRPr="008C41D5">
        <w:rPr>
          <w:rFonts w:ascii="Arial" w:eastAsia="Times New Roman" w:hAnsi="Arial" w:cs="Arial"/>
          <w:color w:val="000000"/>
          <w:sz w:val="24"/>
          <w:szCs w:val="24"/>
          <w:lang w:eastAsia="pt-BR"/>
        </w:rPr>
        <w:t>hemofili</w:t>
      </w:r>
      <w:r w:rsidR="003A025D" w:rsidRPr="008C41D5">
        <w:rPr>
          <w:rFonts w:ascii="Arial" w:eastAsia="Times New Roman" w:hAnsi="Arial" w:cs="Arial"/>
          <w:color w:val="000000"/>
          <w:sz w:val="24"/>
          <w:szCs w:val="24"/>
          <w:lang w:eastAsia="pt-BR"/>
        </w:rPr>
        <w:t>a;</w:t>
      </w:r>
      <w:r w:rsidR="00BB59A6" w:rsidRPr="008C41D5">
        <w:rPr>
          <w:rFonts w:ascii="Arial" w:eastAsia="Times New Roman" w:hAnsi="Arial" w:cs="Arial"/>
          <w:color w:val="000000"/>
          <w:sz w:val="24"/>
          <w:szCs w:val="24"/>
          <w:lang w:eastAsia="pt-BR"/>
        </w:rPr>
        <w:t xml:space="preserve"> </w:t>
      </w:r>
      <w:r w:rsidR="00D71360" w:rsidRPr="008C41D5">
        <w:rPr>
          <w:rFonts w:ascii="Arial" w:eastAsia="Times New Roman" w:hAnsi="Arial" w:cs="Arial"/>
          <w:color w:val="000000"/>
          <w:sz w:val="24"/>
          <w:szCs w:val="24"/>
          <w:lang w:eastAsia="pt-BR"/>
        </w:rPr>
        <w:t>telangiectasia</w:t>
      </w:r>
      <w:r w:rsidR="003A025D"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doenças auto imunes</w:t>
      </w:r>
      <w:r w:rsidR="003A025D"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rosácea</w:t>
      </w:r>
      <w:r w:rsidR="003A025D"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e hipersensibilidade aos anestésicos</w:t>
      </w:r>
      <w:r w:rsidR="002D7A71">
        <w:rPr>
          <w:rFonts w:ascii="Arial" w:eastAsia="Times New Roman" w:hAnsi="Arial" w:cs="Arial"/>
          <w:color w:val="000000"/>
          <w:sz w:val="24"/>
          <w:szCs w:val="24"/>
          <w:lang w:eastAsia="pt-BR"/>
        </w:rPr>
        <w:t xml:space="preserve"> o uso de anticoagulantes e rocutan</w:t>
      </w:r>
      <w:r w:rsidRPr="008C41D5">
        <w:rPr>
          <w:rFonts w:ascii="Arial" w:eastAsia="Times New Roman" w:hAnsi="Arial" w:cs="Arial"/>
          <w:color w:val="000000"/>
          <w:sz w:val="24"/>
          <w:szCs w:val="24"/>
          <w:lang w:eastAsia="pt-BR"/>
        </w:rPr>
        <w:t>.</w:t>
      </w:r>
      <w:r w:rsidR="002E05B3"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Esses casos </w:t>
      </w:r>
      <w:r w:rsidR="003A025D" w:rsidRPr="008C41D5">
        <w:rPr>
          <w:rFonts w:ascii="Arial" w:eastAsia="Times New Roman" w:hAnsi="Arial" w:cs="Arial"/>
          <w:color w:val="000000"/>
          <w:sz w:val="24"/>
          <w:szCs w:val="24"/>
          <w:lang w:eastAsia="pt-BR"/>
        </w:rPr>
        <w:t>necessitam de</w:t>
      </w:r>
      <w:r w:rsidRPr="008C41D5">
        <w:rPr>
          <w:rFonts w:ascii="Arial" w:eastAsia="Times New Roman" w:hAnsi="Arial" w:cs="Arial"/>
          <w:color w:val="000000"/>
          <w:sz w:val="24"/>
          <w:szCs w:val="24"/>
          <w:lang w:eastAsia="pt-BR"/>
        </w:rPr>
        <w:t xml:space="preserve"> cautela</w:t>
      </w:r>
      <w:r w:rsidR="003A025D" w:rsidRPr="008C41D5">
        <w:rPr>
          <w:rFonts w:ascii="Arial" w:eastAsia="Times New Roman" w:hAnsi="Arial" w:cs="Arial"/>
          <w:color w:val="000000"/>
          <w:sz w:val="24"/>
          <w:szCs w:val="24"/>
          <w:lang w:eastAsia="pt-BR"/>
        </w:rPr>
        <w:t>s</w:t>
      </w:r>
      <w:r w:rsidRPr="008C41D5">
        <w:rPr>
          <w:rFonts w:ascii="Arial" w:eastAsia="Times New Roman" w:hAnsi="Arial" w:cs="Arial"/>
          <w:color w:val="000000"/>
          <w:sz w:val="24"/>
          <w:szCs w:val="24"/>
          <w:lang w:eastAsia="pt-BR"/>
        </w:rPr>
        <w:t xml:space="preserve"> especiais</w:t>
      </w:r>
      <w:r w:rsidR="003A025D" w:rsidRPr="008C41D5">
        <w:rPr>
          <w:rFonts w:ascii="Arial" w:eastAsia="Times New Roman" w:hAnsi="Arial" w:cs="Arial"/>
          <w:color w:val="000000"/>
          <w:sz w:val="24"/>
          <w:szCs w:val="24"/>
          <w:lang w:eastAsia="pt-BR"/>
        </w:rPr>
        <w:t>, bem como</w:t>
      </w:r>
      <w:r w:rsidRPr="008C41D5">
        <w:rPr>
          <w:rFonts w:ascii="Arial" w:eastAsia="Times New Roman" w:hAnsi="Arial" w:cs="Arial"/>
          <w:color w:val="000000"/>
          <w:sz w:val="24"/>
          <w:szCs w:val="24"/>
          <w:lang w:eastAsia="pt-BR"/>
        </w:rPr>
        <w:t xml:space="preserve"> avaliar a necessidade</w:t>
      </w:r>
      <w:r w:rsidR="003A025D" w:rsidRPr="008C41D5">
        <w:rPr>
          <w:rFonts w:ascii="Arial" w:eastAsia="Times New Roman" w:hAnsi="Arial" w:cs="Arial"/>
          <w:color w:val="000000"/>
          <w:sz w:val="24"/>
          <w:szCs w:val="24"/>
          <w:lang w:eastAsia="pt-BR"/>
        </w:rPr>
        <w:t xml:space="preserve"> da realização do procedimento,</w:t>
      </w:r>
      <w:r w:rsidRPr="008C41D5">
        <w:rPr>
          <w:rFonts w:ascii="Arial" w:eastAsia="Times New Roman" w:hAnsi="Arial" w:cs="Arial"/>
          <w:color w:val="000000"/>
          <w:sz w:val="24"/>
          <w:szCs w:val="24"/>
          <w:lang w:eastAsia="pt-BR"/>
        </w:rPr>
        <w:t xml:space="preserve"> juntamente com autorização médica</w:t>
      </w:r>
      <w:r w:rsidR="00823923">
        <w:rPr>
          <w:rFonts w:ascii="Arial" w:eastAsia="Times New Roman" w:hAnsi="Arial" w:cs="Arial"/>
          <w:color w:val="000000"/>
          <w:sz w:val="24"/>
          <w:szCs w:val="24"/>
          <w:lang w:eastAsia="pt-BR"/>
        </w:rPr>
        <w:fldChar w:fldCharType="begin" w:fldLock="1"/>
      </w:r>
      <w:r w:rsidR="00386233">
        <w:rPr>
          <w:rFonts w:ascii="Arial" w:eastAsia="Times New Roman" w:hAnsi="Arial" w:cs="Arial"/>
          <w:color w:val="000000"/>
          <w:sz w:val="24"/>
          <w:szCs w:val="24"/>
          <w:lang w:eastAsia="pt-BR"/>
        </w:rPr>
        <w:instrText>ADDIN CSL_CITATION {"citationItems":[{"id":"ITEM-1","itemData":{"ISSN":"1984-8773","author":[{"dropping-particle":"","family":"Fabbrocini","given":"Gabriella","non-dropping-particle":"","parse-names":false,"suffix":""},{"dropping-particle":"","family":"Padova","given":"Maria Pia","non-dropping-particle":"De","parse-names":false,"suffix":""},{"dropping-particle":"","family":"Vita","given":"Valerio","non-dropping-particle":"De","parse-names":false,"suffix":""},{"dropping-particle":"","family":"Fardella","given":"Nunzio","non-dropping-particle":"","parse-names":false,"suffix":""},{"dropping-particle":"","family":"Pastore","given":"Francesco","non-dropping-particle":"","parse-names":false,"suffix":""},{"dropping-particle":"","family":"Tosti","given":"Antonella","non-dropping-particle":"","parse-names":false,"suffix":""}],"container-title":"Surgical and Cosmetic Dermatology","id":"ITEM-1","issue":"3","issued":{"date-parts":[["2009"]]},"page":"106-111","title":"Periorbital wrinkles treatment using collagen induction therapy","type":"article-journal","volume":"1"},"uris":["http://www.mendeley.com/documents/?uuid=a2fc9ce0-2ff5-4972-b930-45defbd11736"]}],"mendeley":{"formattedCitation":"(45)","plainTextFormattedCitation":"(45)","previouslyFormattedCitation":"(45)"},"properties":{"noteIndex":0},"schema":"https://github.com/citation-style-language/schema/raw/master/csl-citation.json"}</w:instrText>
      </w:r>
      <w:r w:rsidR="00823923">
        <w:rPr>
          <w:rFonts w:ascii="Arial" w:eastAsia="Times New Roman" w:hAnsi="Arial" w:cs="Arial"/>
          <w:color w:val="000000"/>
          <w:sz w:val="24"/>
          <w:szCs w:val="24"/>
          <w:lang w:eastAsia="pt-BR"/>
        </w:rPr>
        <w:fldChar w:fldCharType="separate"/>
      </w:r>
      <w:r w:rsidR="00823923" w:rsidRPr="00823923">
        <w:rPr>
          <w:rFonts w:ascii="Arial" w:eastAsia="Times New Roman" w:hAnsi="Arial" w:cs="Arial"/>
          <w:noProof/>
          <w:color w:val="000000"/>
          <w:sz w:val="24"/>
          <w:szCs w:val="24"/>
          <w:lang w:eastAsia="pt-BR"/>
        </w:rPr>
        <w:t>(45)</w:t>
      </w:r>
      <w:r w:rsidR="00823923">
        <w:rPr>
          <w:rFonts w:ascii="Arial" w:eastAsia="Times New Roman" w:hAnsi="Arial" w:cs="Arial"/>
          <w:color w:val="000000"/>
          <w:sz w:val="24"/>
          <w:szCs w:val="24"/>
          <w:lang w:eastAsia="pt-BR"/>
        </w:rPr>
        <w:fldChar w:fldCharType="end"/>
      </w:r>
      <w:r w:rsidR="00D71360">
        <w:rPr>
          <w:rFonts w:ascii="Arial" w:eastAsia="Times New Roman" w:hAnsi="Arial" w:cs="Arial"/>
          <w:color w:val="000000"/>
          <w:sz w:val="24"/>
          <w:szCs w:val="24"/>
          <w:lang w:eastAsia="pt-BR"/>
        </w:rPr>
        <w:t>.</w:t>
      </w:r>
    </w:p>
    <w:p w14:paraId="1737AB12" w14:textId="1BA98F8D" w:rsidR="008245E9" w:rsidRPr="008C41D5" w:rsidRDefault="00087FBA" w:rsidP="008245E9">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    As intercorrências relatadas pelos autores procedem em </w:t>
      </w:r>
      <w:r w:rsidR="00BB59A6" w:rsidRPr="008C41D5">
        <w:rPr>
          <w:rFonts w:ascii="Arial" w:eastAsia="Times New Roman" w:hAnsi="Arial" w:cs="Arial"/>
          <w:color w:val="000000"/>
          <w:sz w:val="24"/>
          <w:szCs w:val="24"/>
          <w:lang w:eastAsia="pt-BR"/>
        </w:rPr>
        <w:t>decorrência a</w:t>
      </w:r>
      <w:r w:rsidR="00563756" w:rsidRPr="008C41D5">
        <w:rPr>
          <w:rFonts w:ascii="Arial" w:eastAsia="Times New Roman" w:hAnsi="Arial" w:cs="Arial"/>
          <w:color w:val="000000"/>
          <w:sz w:val="24"/>
          <w:szCs w:val="24"/>
          <w:lang w:eastAsia="pt-BR"/>
        </w:rPr>
        <w:t>o mau uso do equipamento, na escolha errada do tamanho da agulha</w:t>
      </w:r>
      <w:r w:rsidRPr="008C41D5">
        <w:rPr>
          <w:rFonts w:ascii="Arial" w:eastAsia="Times New Roman" w:hAnsi="Arial" w:cs="Arial"/>
          <w:color w:val="000000"/>
          <w:sz w:val="24"/>
          <w:szCs w:val="24"/>
          <w:lang w:eastAsia="pt-BR"/>
        </w:rPr>
        <w:t>, execução inadequada da força exercida</w:t>
      </w:r>
      <w:r w:rsidR="00BB59A6"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exagerando na pressão</w:t>
      </w:r>
      <w:r w:rsidR="00BB59A6" w:rsidRPr="008C41D5">
        <w:rPr>
          <w:rFonts w:ascii="Arial" w:eastAsia="Times New Roman" w:hAnsi="Arial" w:cs="Arial"/>
          <w:color w:val="000000"/>
          <w:sz w:val="24"/>
          <w:szCs w:val="24"/>
          <w:lang w:eastAsia="pt-BR"/>
        </w:rPr>
        <w:t xml:space="preserve"> causando manchas na pele, além disso</w:t>
      </w:r>
      <w:r w:rsidR="003A025D" w:rsidRPr="008C41D5">
        <w:rPr>
          <w:rFonts w:ascii="Arial" w:eastAsia="Times New Roman" w:hAnsi="Arial" w:cs="Arial"/>
          <w:color w:val="000000"/>
          <w:sz w:val="24"/>
          <w:szCs w:val="24"/>
          <w:lang w:eastAsia="pt-BR"/>
        </w:rPr>
        <w:t>,</w:t>
      </w:r>
      <w:r w:rsidR="00BB59A6" w:rsidRPr="008C41D5">
        <w:rPr>
          <w:rFonts w:ascii="Arial" w:eastAsia="Times New Roman" w:hAnsi="Arial" w:cs="Arial"/>
          <w:color w:val="000000"/>
          <w:sz w:val="24"/>
          <w:szCs w:val="24"/>
          <w:lang w:eastAsia="pt-BR"/>
        </w:rPr>
        <w:t xml:space="preserve"> </w:t>
      </w:r>
      <w:r w:rsidR="002E05B3" w:rsidRPr="008C41D5">
        <w:rPr>
          <w:rFonts w:ascii="Arial" w:eastAsia="Times New Roman" w:hAnsi="Arial" w:cs="Arial"/>
          <w:color w:val="000000"/>
          <w:sz w:val="24"/>
          <w:szCs w:val="24"/>
          <w:lang w:eastAsia="pt-BR"/>
        </w:rPr>
        <w:t>a escolha inadequada de ativos pode</w:t>
      </w:r>
      <w:r w:rsidR="00BB59A6" w:rsidRPr="008C41D5">
        <w:rPr>
          <w:rFonts w:ascii="Arial" w:eastAsia="Times New Roman" w:hAnsi="Arial" w:cs="Arial"/>
          <w:color w:val="000000"/>
          <w:sz w:val="24"/>
          <w:szCs w:val="24"/>
          <w:lang w:eastAsia="pt-BR"/>
        </w:rPr>
        <w:t xml:space="preserve"> causar reações de hipersensibilidade após a técnica. </w:t>
      </w:r>
      <w:r w:rsidR="002E05B3" w:rsidRPr="008C41D5">
        <w:rPr>
          <w:rFonts w:ascii="Arial" w:eastAsia="Times New Roman" w:hAnsi="Arial" w:cs="Arial"/>
          <w:color w:val="000000"/>
          <w:sz w:val="24"/>
          <w:szCs w:val="24"/>
          <w:lang w:eastAsia="pt-BR"/>
        </w:rPr>
        <w:t>Estudos descrevem</w:t>
      </w:r>
      <w:r w:rsidR="00BB59A6" w:rsidRPr="008C41D5">
        <w:rPr>
          <w:rFonts w:ascii="Arial" w:eastAsia="Times New Roman" w:hAnsi="Arial" w:cs="Arial"/>
          <w:color w:val="000000"/>
          <w:sz w:val="24"/>
          <w:szCs w:val="24"/>
          <w:lang w:eastAsia="pt-BR"/>
        </w:rPr>
        <w:t xml:space="preserve"> casos de produtos contaminados</w:t>
      </w:r>
      <w:r w:rsidR="00FF2A6D" w:rsidRPr="008C41D5">
        <w:rPr>
          <w:rFonts w:ascii="Arial" w:eastAsia="Times New Roman" w:hAnsi="Arial" w:cs="Arial"/>
          <w:color w:val="000000"/>
          <w:sz w:val="24"/>
          <w:szCs w:val="24"/>
          <w:lang w:eastAsia="pt-BR"/>
        </w:rPr>
        <w:t xml:space="preserve"> que</w:t>
      </w:r>
      <w:r w:rsidR="003A025D" w:rsidRPr="008C41D5">
        <w:rPr>
          <w:rFonts w:ascii="Arial" w:eastAsia="Times New Roman" w:hAnsi="Arial" w:cs="Arial"/>
          <w:color w:val="000000"/>
          <w:sz w:val="24"/>
          <w:szCs w:val="24"/>
          <w:lang w:eastAsia="pt-BR"/>
        </w:rPr>
        <w:t xml:space="preserve"> utilizados que</w:t>
      </w:r>
      <w:r w:rsidR="00FF2A6D" w:rsidRPr="008C41D5">
        <w:rPr>
          <w:rFonts w:ascii="Arial" w:eastAsia="Times New Roman" w:hAnsi="Arial" w:cs="Arial"/>
          <w:color w:val="000000"/>
          <w:sz w:val="24"/>
          <w:szCs w:val="24"/>
          <w:lang w:eastAsia="pt-BR"/>
        </w:rPr>
        <w:t xml:space="preserve"> </w:t>
      </w:r>
      <w:r w:rsidR="003A025D" w:rsidRPr="008C41D5">
        <w:rPr>
          <w:rFonts w:ascii="Arial" w:eastAsia="Times New Roman" w:hAnsi="Arial" w:cs="Arial"/>
          <w:color w:val="000000"/>
          <w:sz w:val="24"/>
          <w:szCs w:val="24"/>
          <w:lang w:eastAsia="pt-BR"/>
        </w:rPr>
        <w:t>apresentaram</w:t>
      </w:r>
      <w:r w:rsidR="00FF2A6D" w:rsidRPr="008C41D5">
        <w:rPr>
          <w:rFonts w:ascii="Arial" w:eastAsia="Times New Roman" w:hAnsi="Arial" w:cs="Arial"/>
          <w:color w:val="000000"/>
          <w:sz w:val="24"/>
          <w:szCs w:val="24"/>
          <w:lang w:eastAsia="pt-BR"/>
        </w:rPr>
        <w:t xml:space="preserve"> complicações mais serias com </w:t>
      </w:r>
      <w:r w:rsidR="002E05B3" w:rsidRPr="008C41D5">
        <w:rPr>
          <w:rFonts w:ascii="Arial" w:eastAsia="Times New Roman" w:hAnsi="Arial" w:cs="Arial"/>
          <w:color w:val="000000"/>
          <w:sz w:val="24"/>
          <w:szCs w:val="24"/>
          <w:lang w:eastAsia="pt-BR"/>
        </w:rPr>
        <w:t>artralgia</w:t>
      </w:r>
      <w:r w:rsidR="00FF2A6D" w:rsidRPr="008C41D5">
        <w:rPr>
          <w:rFonts w:ascii="Arial" w:eastAsia="Times New Roman" w:hAnsi="Arial" w:cs="Arial"/>
          <w:color w:val="000000"/>
          <w:sz w:val="24"/>
          <w:szCs w:val="24"/>
          <w:lang w:eastAsia="pt-BR"/>
        </w:rPr>
        <w:t>, febre, granuloma levando paciente a internação</w:t>
      </w:r>
      <w:r w:rsidR="00386233">
        <w:rPr>
          <w:rFonts w:ascii="Arial" w:eastAsia="Times New Roman" w:hAnsi="Arial" w:cs="Arial"/>
          <w:color w:val="000000"/>
          <w:sz w:val="24"/>
          <w:szCs w:val="24"/>
          <w:lang w:eastAsia="pt-BR"/>
        </w:rPr>
        <w:fldChar w:fldCharType="begin" w:fldLock="1"/>
      </w:r>
      <w:r w:rsidR="001C5F4F">
        <w:rPr>
          <w:rFonts w:ascii="Arial" w:eastAsia="Times New Roman" w:hAnsi="Arial" w:cs="Arial"/>
          <w:color w:val="000000"/>
          <w:sz w:val="24"/>
          <w:szCs w:val="24"/>
          <w:lang w:eastAsia="pt-BR"/>
        </w:rPr>
        <w:instrText>ADDIN CSL_CITATION {"citationItems":[{"id":"ITEM-1","itemData":{"DOI":"10.5935/scd1984-8773.201791862","ISSN":"19848773","abstract":"Six patients underwent two sessions of microneedling associated to drug delivery on the face, hands or stretch marks, at three-week interval between sessions. Patients were evaluated using clinical analysis and objective measures. Compared to baseline, objective face analysis showed decrease in acne lesions and improvement in the skin texture. The evaluation of stretch marks showed great improvement, and face and hands presented excellent results compared to baseline. The association of microneedling to drug delivery for rejuvenation of the face and hands, and for the treatment of stretch marks presented promising results in our study.","author":[{"dropping-particle":"","family":"Kalil","given":"Célia","non-dropping-particle":"","parse-names":false,"suffix":""},{"dropping-particle":"","family":"Campos","given":"Valéria","non-dropping-particle":"","parse-names":false,"suffix":""},{"dropping-particle":"","family":"Reinehr","given":"Clarissa Prieto Herman","non-dropping-particle":"","parse-names":false,"suffix":""},{"dropping-particle":"","family":"Chaves","given":"Christine Rachelle Prescendo","non-dropping-particle":"","parse-names":false,"suffix":""}],"container-title":"Surgical and Cosmetic Dermatology","id":"ITEM-1","issued":{"date-parts":[["2017"]]},"title":"Microagulhamento: Série de casos associados drug delivery","type":"article-journal"},"uris":["http://www.mendeley.com/documents/?uuid=cdb6ffec-1831-4807-ae58-1c863294ee10"]}],"mendeley":{"formattedCitation":"(46)","plainTextFormattedCitation":"(46)","previouslyFormattedCitation":"(46)"},"properties":{"noteIndex":0},"schema":"https://github.com/citation-style-language/schema/raw/master/csl-citation.json"}</w:instrText>
      </w:r>
      <w:r w:rsidR="00386233">
        <w:rPr>
          <w:rFonts w:ascii="Arial" w:eastAsia="Times New Roman" w:hAnsi="Arial" w:cs="Arial"/>
          <w:color w:val="000000"/>
          <w:sz w:val="24"/>
          <w:szCs w:val="24"/>
          <w:lang w:eastAsia="pt-BR"/>
        </w:rPr>
        <w:fldChar w:fldCharType="separate"/>
      </w:r>
      <w:r w:rsidR="00386233" w:rsidRPr="00386233">
        <w:rPr>
          <w:rFonts w:ascii="Arial" w:eastAsia="Times New Roman" w:hAnsi="Arial" w:cs="Arial"/>
          <w:noProof/>
          <w:color w:val="000000"/>
          <w:sz w:val="24"/>
          <w:szCs w:val="24"/>
          <w:lang w:eastAsia="pt-BR"/>
        </w:rPr>
        <w:t>(46)</w:t>
      </w:r>
      <w:r w:rsidR="00386233">
        <w:rPr>
          <w:rFonts w:ascii="Arial" w:eastAsia="Times New Roman" w:hAnsi="Arial" w:cs="Arial"/>
          <w:color w:val="000000"/>
          <w:sz w:val="24"/>
          <w:szCs w:val="24"/>
          <w:lang w:eastAsia="pt-BR"/>
        </w:rPr>
        <w:fldChar w:fldCharType="end"/>
      </w:r>
      <w:r w:rsidR="003A025D" w:rsidRPr="008C41D5">
        <w:rPr>
          <w:rFonts w:ascii="Arial" w:eastAsia="Times New Roman" w:hAnsi="Arial" w:cs="Arial"/>
          <w:color w:val="000000"/>
          <w:sz w:val="24"/>
          <w:szCs w:val="24"/>
          <w:lang w:eastAsia="pt-BR"/>
        </w:rPr>
        <w:t xml:space="preserve">. Portanto, a </w:t>
      </w:r>
      <w:r w:rsidR="008245E9" w:rsidRPr="008C41D5">
        <w:rPr>
          <w:rFonts w:ascii="Arial" w:eastAsia="Times New Roman" w:hAnsi="Arial" w:cs="Arial"/>
          <w:color w:val="000000"/>
          <w:sz w:val="24"/>
          <w:szCs w:val="24"/>
          <w:lang w:eastAsia="pt-BR"/>
        </w:rPr>
        <w:t>técnica de microagulhamento apresenta vantagens e desvantagens</w:t>
      </w:r>
      <w:r w:rsidR="003A025D" w:rsidRPr="008C41D5">
        <w:rPr>
          <w:rFonts w:ascii="Arial" w:eastAsia="Times New Roman" w:hAnsi="Arial" w:cs="Arial"/>
          <w:color w:val="000000"/>
          <w:sz w:val="24"/>
          <w:szCs w:val="24"/>
          <w:lang w:eastAsia="pt-BR"/>
        </w:rPr>
        <w:t>, como</w:t>
      </w:r>
      <w:r w:rsidR="008245E9" w:rsidRPr="008C41D5">
        <w:rPr>
          <w:rFonts w:ascii="Arial" w:eastAsia="Times New Roman" w:hAnsi="Arial" w:cs="Arial"/>
          <w:color w:val="000000"/>
          <w:sz w:val="24"/>
          <w:szCs w:val="24"/>
          <w:lang w:eastAsia="pt-BR"/>
        </w:rPr>
        <w:t xml:space="preserve"> citadas no Quadro </w:t>
      </w:r>
      <w:r w:rsidR="00D71360">
        <w:rPr>
          <w:rFonts w:ascii="Arial" w:eastAsia="Times New Roman" w:hAnsi="Arial" w:cs="Arial"/>
          <w:color w:val="000000"/>
          <w:sz w:val="24"/>
          <w:szCs w:val="24"/>
          <w:lang w:eastAsia="pt-BR"/>
        </w:rPr>
        <w:t>3.</w:t>
      </w:r>
    </w:p>
    <w:p w14:paraId="4DAAA1C9" w14:textId="77777777" w:rsidR="008245E9" w:rsidRPr="008C41D5" w:rsidRDefault="008245E9" w:rsidP="008245E9">
      <w:pPr>
        <w:spacing w:after="0" w:line="360" w:lineRule="auto"/>
        <w:ind w:firstLine="284"/>
        <w:jc w:val="both"/>
        <w:rPr>
          <w:rFonts w:ascii="Arial" w:eastAsia="Times New Roman" w:hAnsi="Arial" w:cs="Arial"/>
          <w:sz w:val="24"/>
          <w:szCs w:val="24"/>
          <w:lang w:eastAsia="pt-BR"/>
        </w:rPr>
      </w:pPr>
    </w:p>
    <w:p w14:paraId="260D8A77" w14:textId="2C3FE83E" w:rsidR="008245E9" w:rsidRPr="008C41D5" w:rsidRDefault="008245E9" w:rsidP="008245E9">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b/>
          <w:bCs/>
          <w:color w:val="000000"/>
          <w:sz w:val="24"/>
          <w:szCs w:val="24"/>
          <w:lang w:eastAsia="pt-BR"/>
        </w:rPr>
        <w:t xml:space="preserve">Quadro </w:t>
      </w:r>
      <w:r w:rsidR="00D71360">
        <w:rPr>
          <w:rFonts w:ascii="Arial" w:eastAsia="Times New Roman" w:hAnsi="Arial" w:cs="Arial"/>
          <w:b/>
          <w:bCs/>
          <w:color w:val="000000"/>
          <w:sz w:val="24"/>
          <w:szCs w:val="24"/>
          <w:lang w:eastAsia="pt-BR"/>
        </w:rPr>
        <w:t>3</w:t>
      </w:r>
      <w:r w:rsidRPr="008C41D5">
        <w:rPr>
          <w:rFonts w:ascii="Arial" w:eastAsia="Times New Roman" w:hAnsi="Arial" w:cs="Arial"/>
          <w:b/>
          <w:bCs/>
          <w:color w:val="000000"/>
          <w:sz w:val="24"/>
          <w:szCs w:val="24"/>
          <w:lang w:eastAsia="pt-BR"/>
        </w:rPr>
        <w:t>.</w:t>
      </w:r>
      <w:r w:rsidRPr="008C41D5">
        <w:rPr>
          <w:rFonts w:ascii="Arial" w:eastAsia="Times New Roman" w:hAnsi="Arial" w:cs="Arial"/>
          <w:color w:val="000000"/>
          <w:sz w:val="24"/>
          <w:szCs w:val="24"/>
          <w:lang w:eastAsia="pt-BR"/>
        </w:rPr>
        <w:t xml:space="preserve"> Vantagens e desvantagem do </w:t>
      </w:r>
      <w:r w:rsidR="00D71360">
        <w:rPr>
          <w:rFonts w:ascii="Arial" w:eastAsia="Times New Roman" w:hAnsi="Arial" w:cs="Arial"/>
          <w:color w:val="000000"/>
          <w:sz w:val="24"/>
          <w:szCs w:val="24"/>
          <w:lang w:eastAsia="pt-BR"/>
        </w:rPr>
        <w:t>M</w:t>
      </w:r>
      <w:r w:rsidRPr="008C41D5">
        <w:rPr>
          <w:rFonts w:ascii="Arial" w:eastAsia="Times New Roman" w:hAnsi="Arial" w:cs="Arial"/>
          <w:color w:val="000000"/>
          <w:sz w:val="24"/>
          <w:szCs w:val="24"/>
          <w:lang w:eastAsia="pt-BR"/>
        </w:rPr>
        <w:t>ic</w:t>
      </w:r>
      <w:r w:rsidR="00D71360">
        <w:rPr>
          <w:rFonts w:ascii="Arial" w:eastAsia="Times New Roman" w:hAnsi="Arial" w:cs="Arial"/>
          <w:color w:val="000000"/>
          <w:sz w:val="24"/>
          <w:szCs w:val="24"/>
          <w:lang w:eastAsia="pt-BR"/>
        </w:rPr>
        <w:t>r</w:t>
      </w:r>
      <w:r w:rsidRPr="008C41D5">
        <w:rPr>
          <w:rFonts w:ascii="Arial" w:eastAsia="Times New Roman" w:hAnsi="Arial" w:cs="Arial"/>
          <w:color w:val="000000"/>
          <w:sz w:val="24"/>
          <w:szCs w:val="24"/>
          <w:lang w:eastAsia="pt-BR"/>
        </w:rPr>
        <w:t>oagulhamento.</w:t>
      </w:r>
    </w:p>
    <w:tbl>
      <w:tblPr>
        <w:tblpPr w:leftFromText="141" w:rightFromText="141" w:vertAnchor="text" w:tblpX="480" w:tblpY="1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74"/>
        <w:gridCol w:w="4347"/>
      </w:tblGrid>
      <w:tr w:rsidR="008245E9" w:rsidRPr="008C41D5" w14:paraId="17D290A9" w14:textId="77777777" w:rsidTr="00D71360">
        <w:trPr>
          <w:trHeight w:val="488"/>
        </w:trPr>
        <w:tc>
          <w:tcPr>
            <w:tcW w:w="4174" w:type="dxa"/>
            <w:vAlign w:val="center"/>
          </w:tcPr>
          <w:p w14:paraId="7085C707" w14:textId="49813002" w:rsidR="008245E9" w:rsidRPr="008C41D5" w:rsidRDefault="008245E9" w:rsidP="00E334A8">
            <w:pPr>
              <w:spacing w:after="0" w:line="360" w:lineRule="auto"/>
              <w:ind w:firstLine="284"/>
              <w:jc w:val="center"/>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VANTAGE</w:t>
            </w:r>
            <w:r w:rsidR="00D71360">
              <w:rPr>
                <w:rFonts w:ascii="Arial" w:eastAsia="Times New Roman" w:hAnsi="Arial" w:cs="Arial"/>
                <w:b/>
                <w:bCs/>
                <w:color w:val="000000"/>
                <w:sz w:val="24"/>
                <w:szCs w:val="24"/>
                <w:lang w:eastAsia="pt-BR"/>
              </w:rPr>
              <w:t>NS</w:t>
            </w:r>
          </w:p>
        </w:tc>
        <w:tc>
          <w:tcPr>
            <w:tcW w:w="4347" w:type="dxa"/>
            <w:vAlign w:val="center"/>
          </w:tcPr>
          <w:p w14:paraId="5731428A" w14:textId="0BD65D80" w:rsidR="008245E9" w:rsidRPr="008C41D5" w:rsidRDefault="008245E9" w:rsidP="00E334A8">
            <w:pPr>
              <w:spacing w:after="0" w:line="360" w:lineRule="auto"/>
              <w:ind w:firstLine="284"/>
              <w:jc w:val="center"/>
              <w:rPr>
                <w:rFonts w:ascii="Arial" w:eastAsia="Times New Roman" w:hAnsi="Arial" w:cs="Arial"/>
                <w:b/>
                <w:bCs/>
                <w:color w:val="000000"/>
                <w:sz w:val="24"/>
                <w:szCs w:val="24"/>
                <w:lang w:eastAsia="pt-BR"/>
              </w:rPr>
            </w:pPr>
            <w:r w:rsidRPr="008C41D5">
              <w:rPr>
                <w:rFonts w:ascii="Arial" w:eastAsia="Times New Roman" w:hAnsi="Arial" w:cs="Arial"/>
                <w:b/>
                <w:bCs/>
                <w:color w:val="000000"/>
                <w:sz w:val="24"/>
                <w:szCs w:val="24"/>
                <w:lang w:eastAsia="pt-BR"/>
              </w:rPr>
              <w:t>DESVANTAGE</w:t>
            </w:r>
            <w:r w:rsidR="00D71360">
              <w:rPr>
                <w:rFonts w:ascii="Arial" w:eastAsia="Times New Roman" w:hAnsi="Arial" w:cs="Arial"/>
                <w:b/>
                <w:bCs/>
                <w:color w:val="000000"/>
                <w:sz w:val="24"/>
                <w:szCs w:val="24"/>
                <w:lang w:eastAsia="pt-BR"/>
              </w:rPr>
              <w:t>NS</w:t>
            </w:r>
          </w:p>
        </w:tc>
      </w:tr>
      <w:tr w:rsidR="008245E9" w:rsidRPr="008C41D5" w14:paraId="615669A4" w14:textId="77777777" w:rsidTr="00D71360">
        <w:trPr>
          <w:trHeight w:val="3407"/>
        </w:trPr>
        <w:tc>
          <w:tcPr>
            <w:tcW w:w="4174" w:type="dxa"/>
            <w:vAlign w:val="center"/>
          </w:tcPr>
          <w:p w14:paraId="040465C9" w14:textId="711BA54F" w:rsidR="008245E9" w:rsidRPr="00D71360" w:rsidRDefault="008245E9" w:rsidP="00D71360">
            <w:pPr>
              <w:pStyle w:val="PargrafodaLista"/>
              <w:numPr>
                <w:ilvl w:val="0"/>
                <w:numId w:val="19"/>
              </w:numPr>
              <w:spacing w:after="0" w:line="360" w:lineRule="auto"/>
              <w:rPr>
                <w:rFonts w:ascii="Arial" w:eastAsia="Times New Roman" w:hAnsi="Arial" w:cs="Arial"/>
                <w:color w:val="000000"/>
                <w:sz w:val="24"/>
                <w:szCs w:val="24"/>
                <w:lang w:eastAsia="pt-BR"/>
              </w:rPr>
            </w:pPr>
            <w:r w:rsidRPr="00D71360">
              <w:rPr>
                <w:rFonts w:ascii="Arial" w:eastAsia="Times New Roman" w:hAnsi="Arial" w:cs="Arial"/>
                <w:color w:val="000000"/>
                <w:sz w:val="24"/>
                <w:szCs w:val="24"/>
                <w:lang w:eastAsia="pt-BR"/>
              </w:rPr>
              <w:t>Técnica segura mesmo em fototipo</w:t>
            </w:r>
            <w:r w:rsidR="00D71360">
              <w:rPr>
                <w:rFonts w:ascii="Arial" w:eastAsia="Times New Roman" w:hAnsi="Arial" w:cs="Arial"/>
                <w:color w:val="000000"/>
                <w:sz w:val="24"/>
                <w:szCs w:val="24"/>
                <w:lang w:eastAsia="pt-BR"/>
              </w:rPr>
              <w:t>s</w:t>
            </w:r>
            <w:r w:rsidRPr="00D71360">
              <w:rPr>
                <w:rFonts w:ascii="Arial" w:eastAsia="Times New Roman" w:hAnsi="Arial" w:cs="Arial"/>
                <w:color w:val="000000"/>
                <w:sz w:val="24"/>
                <w:szCs w:val="24"/>
                <w:lang w:eastAsia="pt-BR"/>
              </w:rPr>
              <w:t xml:space="preserve"> altos</w:t>
            </w:r>
          </w:p>
          <w:p w14:paraId="37C180F3" w14:textId="77777777" w:rsidR="008245E9" w:rsidRPr="00D71360" w:rsidRDefault="008245E9" w:rsidP="00D71360">
            <w:pPr>
              <w:pStyle w:val="PargrafodaLista"/>
              <w:numPr>
                <w:ilvl w:val="0"/>
                <w:numId w:val="19"/>
              </w:numPr>
              <w:spacing w:after="0" w:line="360" w:lineRule="auto"/>
              <w:rPr>
                <w:rFonts w:ascii="Arial" w:eastAsia="Times New Roman" w:hAnsi="Arial" w:cs="Arial"/>
                <w:color w:val="000000"/>
                <w:sz w:val="24"/>
                <w:szCs w:val="24"/>
                <w:lang w:eastAsia="pt-BR"/>
              </w:rPr>
            </w:pPr>
            <w:r w:rsidRPr="00D71360">
              <w:rPr>
                <w:rFonts w:ascii="Arial" w:eastAsia="Times New Roman" w:hAnsi="Arial" w:cs="Arial"/>
                <w:color w:val="000000"/>
                <w:sz w:val="24"/>
                <w:szCs w:val="24"/>
                <w:lang w:eastAsia="pt-BR"/>
              </w:rPr>
              <w:t>Versátil</w:t>
            </w:r>
          </w:p>
          <w:p w14:paraId="157CB535" w14:textId="77777777" w:rsidR="008245E9" w:rsidRPr="00D71360" w:rsidRDefault="008245E9" w:rsidP="00D71360">
            <w:pPr>
              <w:pStyle w:val="PargrafodaLista"/>
              <w:numPr>
                <w:ilvl w:val="0"/>
                <w:numId w:val="19"/>
              </w:numPr>
              <w:spacing w:after="0" w:line="360" w:lineRule="auto"/>
              <w:rPr>
                <w:rFonts w:ascii="Arial" w:eastAsia="Times New Roman" w:hAnsi="Arial" w:cs="Arial"/>
                <w:color w:val="000000"/>
                <w:sz w:val="24"/>
                <w:szCs w:val="24"/>
                <w:lang w:eastAsia="pt-BR"/>
              </w:rPr>
            </w:pPr>
            <w:r w:rsidRPr="00D71360">
              <w:rPr>
                <w:rFonts w:ascii="Arial" w:eastAsia="Times New Roman" w:hAnsi="Arial" w:cs="Arial"/>
                <w:color w:val="000000"/>
                <w:sz w:val="24"/>
                <w:szCs w:val="24"/>
                <w:lang w:eastAsia="pt-BR"/>
              </w:rPr>
              <w:t>Aparelho portátil</w:t>
            </w:r>
          </w:p>
          <w:p w14:paraId="6C407E4E" w14:textId="77777777" w:rsidR="008245E9" w:rsidRPr="00D71360" w:rsidRDefault="008245E9" w:rsidP="00D71360">
            <w:pPr>
              <w:pStyle w:val="PargrafodaLista"/>
              <w:numPr>
                <w:ilvl w:val="0"/>
                <w:numId w:val="19"/>
              </w:numPr>
              <w:spacing w:after="0" w:line="360" w:lineRule="auto"/>
              <w:rPr>
                <w:rFonts w:ascii="Arial" w:eastAsia="Times New Roman" w:hAnsi="Arial" w:cs="Arial"/>
                <w:color w:val="000000"/>
                <w:sz w:val="24"/>
                <w:szCs w:val="24"/>
                <w:lang w:eastAsia="pt-BR"/>
              </w:rPr>
            </w:pPr>
            <w:r w:rsidRPr="00D71360">
              <w:rPr>
                <w:rFonts w:ascii="Arial" w:eastAsia="Times New Roman" w:hAnsi="Arial" w:cs="Arial"/>
                <w:color w:val="000000"/>
                <w:sz w:val="24"/>
                <w:szCs w:val="24"/>
                <w:lang w:eastAsia="pt-BR"/>
              </w:rPr>
              <w:t>Recuperação rápida</w:t>
            </w:r>
          </w:p>
          <w:p w14:paraId="013A5E31" w14:textId="77777777" w:rsidR="008245E9" w:rsidRPr="00D71360" w:rsidRDefault="008245E9" w:rsidP="00D71360">
            <w:pPr>
              <w:pStyle w:val="PargrafodaLista"/>
              <w:numPr>
                <w:ilvl w:val="0"/>
                <w:numId w:val="19"/>
              </w:numPr>
              <w:spacing w:after="0" w:line="360" w:lineRule="auto"/>
              <w:rPr>
                <w:rFonts w:ascii="Arial" w:eastAsia="Times New Roman" w:hAnsi="Arial" w:cs="Arial"/>
                <w:color w:val="000000"/>
                <w:sz w:val="24"/>
                <w:szCs w:val="24"/>
                <w:lang w:eastAsia="pt-BR"/>
              </w:rPr>
            </w:pPr>
            <w:r w:rsidRPr="00D71360">
              <w:rPr>
                <w:rFonts w:ascii="Arial" w:eastAsia="Times New Roman" w:hAnsi="Arial" w:cs="Arial"/>
                <w:color w:val="000000"/>
                <w:sz w:val="24"/>
                <w:szCs w:val="24"/>
                <w:lang w:eastAsia="pt-BR"/>
              </w:rPr>
              <w:t>Não despitelisa</w:t>
            </w:r>
          </w:p>
          <w:p w14:paraId="373C27FC" w14:textId="0059A36D" w:rsidR="008245E9" w:rsidRPr="00D71360" w:rsidRDefault="005E0959" w:rsidP="00D71360">
            <w:pPr>
              <w:pStyle w:val="PargrafodaLista"/>
              <w:numPr>
                <w:ilvl w:val="0"/>
                <w:numId w:val="19"/>
              </w:numPr>
              <w:spacing w:after="0" w:line="360" w:lineRule="auto"/>
              <w:rPr>
                <w:rFonts w:ascii="Arial" w:eastAsia="Times New Roman" w:hAnsi="Arial" w:cs="Arial"/>
                <w:color w:val="000000"/>
                <w:sz w:val="24"/>
                <w:szCs w:val="24"/>
                <w:lang w:eastAsia="pt-BR"/>
              </w:rPr>
            </w:pPr>
            <w:r w:rsidRPr="00D71360">
              <w:rPr>
                <w:rFonts w:ascii="Arial" w:eastAsia="Times New Roman" w:hAnsi="Arial" w:cs="Arial"/>
                <w:color w:val="000000"/>
                <w:sz w:val="24"/>
                <w:szCs w:val="24"/>
                <w:lang w:eastAsia="pt-BR"/>
              </w:rPr>
              <w:t>Menor risco de hipercromia</w:t>
            </w:r>
          </w:p>
        </w:tc>
        <w:tc>
          <w:tcPr>
            <w:tcW w:w="4347" w:type="dxa"/>
            <w:vAlign w:val="center"/>
          </w:tcPr>
          <w:p w14:paraId="461ECF50" w14:textId="616CCF8B" w:rsidR="00325B0E" w:rsidRDefault="00325B0E" w:rsidP="00BF0A8D">
            <w:pPr>
              <w:spacing w:after="0" w:line="360" w:lineRule="auto"/>
              <w:rPr>
                <w:rFonts w:ascii="Arial" w:eastAsia="Times New Roman" w:hAnsi="Arial" w:cs="Arial"/>
                <w:color w:val="000000"/>
                <w:sz w:val="24"/>
                <w:szCs w:val="24"/>
                <w:lang w:eastAsia="pt-BR"/>
              </w:rPr>
            </w:pPr>
          </w:p>
          <w:p w14:paraId="61CC0B2E" w14:textId="05896F7C" w:rsidR="002D7319" w:rsidRPr="0058324C" w:rsidRDefault="002D7319" w:rsidP="0058324C">
            <w:pPr>
              <w:pStyle w:val="PargrafodaLista"/>
              <w:numPr>
                <w:ilvl w:val="0"/>
                <w:numId w:val="20"/>
              </w:numPr>
              <w:spacing w:after="0" w:line="360" w:lineRule="auto"/>
              <w:rPr>
                <w:rFonts w:ascii="Arial" w:eastAsia="Times New Roman" w:hAnsi="Arial" w:cs="Arial"/>
                <w:color w:val="000000"/>
                <w:sz w:val="24"/>
                <w:szCs w:val="24"/>
                <w:lang w:eastAsia="pt-BR"/>
              </w:rPr>
            </w:pPr>
            <w:r w:rsidRPr="0058324C">
              <w:rPr>
                <w:rFonts w:ascii="Arial" w:eastAsia="Times New Roman" w:hAnsi="Arial" w:cs="Arial"/>
                <w:color w:val="000000"/>
                <w:sz w:val="24"/>
                <w:szCs w:val="24"/>
                <w:lang w:eastAsia="pt-BR"/>
              </w:rPr>
              <w:t>Necessário treinam</w:t>
            </w:r>
            <w:r w:rsidR="00CB535B" w:rsidRPr="0058324C">
              <w:rPr>
                <w:rFonts w:ascii="Arial" w:eastAsia="Times New Roman" w:hAnsi="Arial" w:cs="Arial"/>
                <w:color w:val="000000"/>
                <w:sz w:val="24"/>
                <w:szCs w:val="24"/>
                <w:lang w:eastAsia="pt-BR"/>
              </w:rPr>
              <w:t>ento</w:t>
            </w:r>
            <w:r w:rsidRPr="0058324C">
              <w:rPr>
                <w:rFonts w:ascii="Arial" w:eastAsia="Times New Roman" w:hAnsi="Arial" w:cs="Arial"/>
                <w:color w:val="000000"/>
                <w:sz w:val="24"/>
                <w:szCs w:val="24"/>
                <w:lang w:eastAsia="pt-BR"/>
              </w:rPr>
              <w:t xml:space="preserve"> técnico</w:t>
            </w:r>
          </w:p>
          <w:p w14:paraId="1E95C351" w14:textId="203BE09E" w:rsidR="002D7319" w:rsidRPr="0058324C" w:rsidRDefault="00CB535B" w:rsidP="00D71360">
            <w:pPr>
              <w:pStyle w:val="PargrafodaLista"/>
              <w:numPr>
                <w:ilvl w:val="0"/>
                <w:numId w:val="20"/>
              </w:numPr>
              <w:spacing w:after="0" w:line="360" w:lineRule="auto"/>
              <w:rPr>
                <w:rFonts w:ascii="Arial" w:eastAsia="Times New Roman" w:hAnsi="Arial" w:cs="Arial"/>
                <w:color w:val="000000"/>
                <w:sz w:val="24"/>
                <w:szCs w:val="24"/>
                <w:lang w:eastAsia="pt-BR"/>
              </w:rPr>
            </w:pPr>
            <w:r w:rsidRPr="0058324C">
              <w:rPr>
                <w:rFonts w:ascii="Arial" w:eastAsia="Times New Roman" w:hAnsi="Arial" w:cs="Arial"/>
                <w:color w:val="000000"/>
                <w:sz w:val="24"/>
                <w:szCs w:val="24"/>
                <w:lang w:eastAsia="pt-BR"/>
              </w:rPr>
              <w:t>Aplicação de anestésico</w:t>
            </w:r>
          </w:p>
          <w:p w14:paraId="756035D3" w14:textId="45B8D6AC" w:rsidR="00B61FF7" w:rsidRPr="0058324C" w:rsidRDefault="00D71360" w:rsidP="00D71360">
            <w:pPr>
              <w:pStyle w:val="PargrafodaLista"/>
              <w:numPr>
                <w:ilvl w:val="0"/>
                <w:numId w:val="20"/>
              </w:numPr>
              <w:spacing w:after="0" w:line="360" w:lineRule="auto"/>
              <w:rPr>
                <w:rFonts w:ascii="Arial" w:eastAsia="Times New Roman" w:hAnsi="Arial" w:cs="Arial"/>
                <w:color w:val="000000"/>
                <w:sz w:val="24"/>
                <w:szCs w:val="24"/>
                <w:lang w:eastAsia="pt-BR"/>
              </w:rPr>
            </w:pPr>
            <w:r w:rsidRPr="0058324C">
              <w:rPr>
                <w:rFonts w:ascii="Arial" w:eastAsia="Times New Roman" w:hAnsi="Arial" w:cs="Arial"/>
                <w:color w:val="000000"/>
                <w:sz w:val="24"/>
                <w:szCs w:val="24"/>
                <w:lang w:eastAsia="pt-BR"/>
              </w:rPr>
              <w:t>Aplicação de</w:t>
            </w:r>
            <w:r w:rsidR="00CB535B" w:rsidRPr="0058324C">
              <w:rPr>
                <w:rFonts w:ascii="Arial" w:eastAsia="Times New Roman" w:hAnsi="Arial" w:cs="Arial"/>
                <w:color w:val="000000"/>
                <w:sz w:val="24"/>
                <w:szCs w:val="24"/>
                <w:lang w:eastAsia="pt-BR"/>
              </w:rPr>
              <w:t xml:space="preserve"> </w:t>
            </w:r>
            <w:r w:rsidRPr="0058324C">
              <w:rPr>
                <w:rFonts w:ascii="Arial" w:eastAsia="Times New Roman" w:hAnsi="Arial" w:cs="Arial"/>
                <w:color w:val="000000"/>
                <w:sz w:val="24"/>
                <w:szCs w:val="24"/>
                <w:lang w:eastAsia="pt-BR"/>
              </w:rPr>
              <w:t xml:space="preserve">sustância </w:t>
            </w:r>
            <w:r w:rsidR="008A5824">
              <w:rPr>
                <w:rFonts w:ascii="Arial" w:eastAsia="Times New Roman" w:hAnsi="Arial" w:cs="Arial"/>
                <w:color w:val="000000"/>
                <w:sz w:val="24"/>
                <w:szCs w:val="24"/>
                <w:lang w:eastAsia="pt-BR"/>
              </w:rPr>
              <w:t>sem eficácia e segurança comprovada</w:t>
            </w:r>
          </w:p>
          <w:p w14:paraId="03FA8505" w14:textId="77777777" w:rsidR="002D7319" w:rsidRDefault="0004482B" w:rsidP="0004482B">
            <w:pPr>
              <w:pStyle w:val="PargrafodaLista"/>
              <w:numPr>
                <w:ilvl w:val="0"/>
                <w:numId w:val="20"/>
              </w:numPr>
              <w:spacing w:after="0" w:line="360" w:lineRule="auto"/>
              <w:rPr>
                <w:rFonts w:ascii="Arial" w:eastAsia="Times New Roman" w:hAnsi="Arial" w:cs="Arial"/>
                <w:color w:val="000000"/>
                <w:sz w:val="24"/>
                <w:szCs w:val="24"/>
                <w:lang w:eastAsia="pt-BR"/>
              </w:rPr>
            </w:pPr>
            <w:r w:rsidRPr="0004482B">
              <w:rPr>
                <w:rFonts w:ascii="Arial" w:eastAsia="Times New Roman" w:hAnsi="Arial" w:cs="Arial"/>
                <w:color w:val="000000"/>
                <w:sz w:val="24"/>
                <w:szCs w:val="24"/>
                <w:lang w:eastAsia="pt-BR"/>
              </w:rPr>
              <w:t xml:space="preserve">Uso de anticoagulantes </w:t>
            </w:r>
          </w:p>
          <w:p w14:paraId="19D6D281" w14:textId="3CCDD66D" w:rsidR="0004482B" w:rsidRPr="0004482B" w:rsidRDefault="0004482B" w:rsidP="0004482B">
            <w:pPr>
              <w:pStyle w:val="PargrafodaLista"/>
              <w:numPr>
                <w:ilvl w:val="0"/>
                <w:numId w:val="20"/>
              </w:numPr>
              <w:spacing w:after="0" w:line="360" w:lineRule="auto"/>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Rocutan </w:t>
            </w:r>
          </w:p>
        </w:tc>
      </w:tr>
    </w:tbl>
    <w:p w14:paraId="17FB8B81" w14:textId="55698493" w:rsidR="008245E9" w:rsidRDefault="008245E9" w:rsidP="00D71360">
      <w:pPr>
        <w:spacing w:after="0" w:line="360" w:lineRule="auto"/>
        <w:ind w:firstLine="284"/>
        <w:jc w:val="both"/>
        <w:rPr>
          <w:rFonts w:ascii="Arial" w:eastAsia="Times New Roman" w:hAnsi="Arial" w:cs="Arial"/>
          <w:bCs/>
          <w:color w:val="000000"/>
          <w:sz w:val="24"/>
          <w:szCs w:val="24"/>
          <w:lang w:eastAsia="pt-BR"/>
        </w:rPr>
      </w:pPr>
      <w:r w:rsidRPr="008C41D5">
        <w:rPr>
          <w:rFonts w:ascii="Arial" w:eastAsia="Times New Roman" w:hAnsi="Arial" w:cs="Arial"/>
          <w:color w:val="000000"/>
          <w:sz w:val="24"/>
          <w:szCs w:val="24"/>
          <w:lang w:eastAsia="pt-BR"/>
        </w:rPr>
        <w:t>  </w:t>
      </w:r>
      <w:r w:rsidR="005E0959">
        <w:rPr>
          <w:rFonts w:ascii="Arial" w:eastAsia="Times New Roman" w:hAnsi="Arial" w:cs="Arial"/>
          <w:b/>
          <w:bCs/>
          <w:color w:val="000000"/>
          <w:sz w:val="24"/>
          <w:szCs w:val="24"/>
          <w:lang w:eastAsia="pt-BR"/>
        </w:rPr>
        <w:t xml:space="preserve">Fonte: </w:t>
      </w:r>
      <w:r w:rsidR="005E0959" w:rsidRPr="005E0959">
        <w:rPr>
          <w:rFonts w:ascii="Arial" w:eastAsia="Times New Roman" w:hAnsi="Arial" w:cs="Arial"/>
          <w:bCs/>
          <w:color w:val="000000"/>
          <w:sz w:val="24"/>
          <w:szCs w:val="24"/>
          <w:lang w:eastAsia="pt-BR"/>
        </w:rPr>
        <w:t>(</w:t>
      </w:r>
      <w:r w:rsidR="00311E18">
        <w:rPr>
          <w:rFonts w:ascii="Arial" w:eastAsia="Times New Roman" w:hAnsi="Arial" w:cs="Arial"/>
          <w:bCs/>
          <w:color w:val="000000"/>
          <w:sz w:val="24"/>
          <w:szCs w:val="24"/>
          <w:lang w:eastAsia="pt-BR"/>
        </w:rPr>
        <w:t>NEGÃO, 2017)</w:t>
      </w:r>
    </w:p>
    <w:p w14:paraId="4C0FCFD9" w14:textId="77777777" w:rsidR="00D71360" w:rsidRPr="00D71360" w:rsidRDefault="00D71360" w:rsidP="00D71360">
      <w:pPr>
        <w:spacing w:after="0" w:line="360" w:lineRule="auto"/>
        <w:ind w:firstLine="284"/>
        <w:jc w:val="both"/>
        <w:rPr>
          <w:rFonts w:ascii="Arial" w:eastAsia="Times New Roman" w:hAnsi="Arial" w:cs="Arial"/>
          <w:color w:val="000000"/>
          <w:sz w:val="24"/>
          <w:szCs w:val="24"/>
          <w:lang w:eastAsia="pt-BR"/>
        </w:rPr>
      </w:pPr>
    </w:p>
    <w:p w14:paraId="27543855" w14:textId="28239906" w:rsidR="00087FBA" w:rsidRPr="008C41D5" w:rsidRDefault="00087FBA" w:rsidP="002E05B3">
      <w:pPr>
        <w:spacing w:after="0" w:line="360" w:lineRule="auto"/>
        <w:ind w:firstLine="284"/>
        <w:jc w:val="both"/>
        <w:rPr>
          <w:rFonts w:ascii="Arial" w:eastAsia="Times New Roman" w:hAnsi="Arial" w:cs="Arial"/>
          <w:sz w:val="24"/>
          <w:szCs w:val="24"/>
          <w:lang w:eastAsia="pt-BR"/>
        </w:rPr>
      </w:pPr>
    </w:p>
    <w:p w14:paraId="11FCCAE3" w14:textId="52F32E37" w:rsidR="00087FBA" w:rsidRPr="00D71360" w:rsidRDefault="00087FBA" w:rsidP="008A5824">
      <w:pPr>
        <w:pStyle w:val="PargrafodaLista"/>
        <w:numPr>
          <w:ilvl w:val="0"/>
          <w:numId w:val="17"/>
        </w:numPr>
        <w:spacing w:after="0" w:line="360" w:lineRule="auto"/>
        <w:ind w:left="567"/>
        <w:jc w:val="both"/>
        <w:textAlignment w:val="baseline"/>
        <w:rPr>
          <w:rFonts w:ascii="Arial" w:eastAsia="Times New Roman" w:hAnsi="Arial" w:cs="Arial"/>
          <w:sz w:val="24"/>
          <w:szCs w:val="24"/>
          <w:lang w:eastAsia="pt-BR"/>
        </w:rPr>
      </w:pPr>
      <w:r w:rsidRPr="00D71360">
        <w:rPr>
          <w:rFonts w:ascii="Arial" w:eastAsia="Times New Roman" w:hAnsi="Arial" w:cs="Arial"/>
          <w:b/>
          <w:bCs/>
          <w:color w:val="000000"/>
          <w:sz w:val="24"/>
          <w:szCs w:val="24"/>
          <w:lang w:eastAsia="pt-BR"/>
        </w:rPr>
        <w:t>RESULTADOS E DISCUSSÃO</w:t>
      </w:r>
    </w:p>
    <w:p w14:paraId="259A1325" w14:textId="77777777" w:rsidR="002E05B3" w:rsidRDefault="002E05B3" w:rsidP="008A5824">
      <w:pPr>
        <w:spacing w:after="0" w:line="360" w:lineRule="auto"/>
        <w:ind w:left="284"/>
        <w:jc w:val="both"/>
        <w:textAlignment w:val="baseline"/>
        <w:rPr>
          <w:rFonts w:ascii="Arial" w:eastAsia="Times New Roman" w:hAnsi="Arial" w:cs="Arial"/>
          <w:sz w:val="24"/>
          <w:szCs w:val="24"/>
          <w:lang w:eastAsia="pt-BR"/>
        </w:rPr>
      </w:pPr>
    </w:p>
    <w:p w14:paraId="2EAF97E3" w14:textId="77777777" w:rsidR="009D68BB" w:rsidRDefault="009D68BB" w:rsidP="008A5824">
      <w:pPr>
        <w:spacing w:after="0" w:line="360" w:lineRule="auto"/>
        <w:ind w:left="284"/>
        <w:jc w:val="both"/>
        <w:textAlignment w:val="baseline"/>
        <w:rPr>
          <w:rFonts w:ascii="Arial" w:eastAsia="Times New Roman" w:hAnsi="Arial" w:cs="Arial"/>
          <w:sz w:val="24"/>
          <w:szCs w:val="24"/>
          <w:lang w:eastAsia="pt-BR"/>
        </w:rPr>
      </w:pPr>
    </w:p>
    <w:p w14:paraId="0D5D1AA8" w14:textId="47FE9EE5" w:rsidR="009D68BB" w:rsidRPr="00AF2036" w:rsidRDefault="009D68BB" w:rsidP="008A5824">
      <w:pPr>
        <w:spacing w:after="0" w:line="360" w:lineRule="auto"/>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 xml:space="preserve">           </w:t>
      </w:r>
      <w:r w:rsidR="004C65EB">
        <w:rPr>
          <w:rFonts w:ascii="Arial" w:eastAsia="Times New Roman" w:hAnsi="Arial" w:cs="Arial"/>
          <w:color w:val="000000"/>
          <w:sz w:val="24"/>
          <w:szCs w:val="24"/>
          <w:lang w:eastAsia="pt-BR"/>
        </w:rPr>
        <w:t>No</w:t>
      </w:r>
      <w:r w:rsidRPr="00AF2036">
        <w:rPr>
          <w:rFonts w:ascii="Arial" w:eastAsia="Times New Roman" w:hAnsi="Arial" w:cs="Arial"/>
          <w:color w:val="000000"/>
          <w:sz w:val="24"/>
          <w:szCs w:val="24"/>
          <w:lang w:eastAsia="pt-BR"/>
        </w:rPr>
        <w:t xml:space="preserve"> presente </w:t>
      </w:r>
      <w:r w:rsidR="00D71360" w:rsidRPr="00AF2036">
        <w:rPr>
          <w:rFonts w:ascii="Arial" w:eastAsia="Times New Roman" w:hAnsi="Arial" w:cs="Arial"/>
          <w:color w:val="000000"/>
          <w:sz w:val="24"/>
          <w:szCs w:val="24"/>
          <w:lang w:eastAsia="pt-BR"/>
        </w:rPr>
        <w:t>estudo foram</w:t>
      </w:r>
      <w:r w:rsidRPr="00AF2036">
        <w:rPr>
          <w:rFonts w:ascii="Arial" w:eastAsia="Times New Roman" w:hAnsi="Arial" w:cs="Arial"/>
          <w:color w:val="000000"/>
          <w:sz w:val="24"/>
          <w:szCs w:val="24"/>
          <w:lang w:eastAsia="pt-BR"/>
        </w:rPr>
        <w:t xml:space="preserve"> </w:t>
      </w:r>
      <w:r w:rsidR="008661B7" w:rsidRPr="00AF2036">
        <w:rPr>
          <w:rFonts w:ascii="Arial" w:eastAsia="Times New Roman" w:hAnsi="Arial" w:cs="Arial"/>
          <w:color w:val="000000"/>
          <w:sz w:val="24"/>
          <w:szCs w:val="24"/>
          <w:lang w:eastAsia="pt-BR"/>
        </w:rPr>
        <w:t>encontrados</w:t>
      </w:r>
      <w:r w:rsidR="00BB3535">
        <w:rPr>
          <w:rFonts w:ascii="Arial" w:eastAsia="Times New Roman" w:hAnsi="Arial" w:cs="Arial"/>
          <w:color w:val="000000"/>
          <w:sz w:val="24"/>
          <w:szCs w:val="24"/>
          <w:lang w:eastAsia="pt-BR"/>
        </w:rPr>
        <w:t xml:space="preserve"> </w:t>
      </w:r>
      <w:r w:rsidR="00FB276F">
        <w:rPr>
          <w:rFonts w:ascii="Arial" w:eastAsia="Times New Roman" w:hAnsi="Arial" w:cs="Arial"/>
          <w:color w:val="000000"/>
          <w:sz w:val="24"/>
          <w:szCs w:val="24"/>
          <w:lang w:eastAsia="pt-BR"/>
        </w:rPr>
        <w:t>58</w:t>
      </w:r>
      <w:r w:rsidRPr="00AF2036">
        <w:rPr>
          <w:rFonts w:ascii="Arial" w:eastAsia="Times New Roman" w:hAnsi="Arial" w:cs="Arial"/>
          <w:color w:val="000000"/>
          <w:sz w:val="24"/>
          <w:szCs w:val="24"/>
          <w:lang w:eastAsia="pt-BR"/>
        </w:rPr>
        <w:t xml:space="preserve"> artigos</w:t>
      </w:r>
      <w:r w:rsidR="00D71360">
        <w:rPr>
          <w:rFonts w:ascii="Arial" w:eastAsia="Times New Roman" w:hAnsi="Arial" w:cs="Arial"/>
          <w:color w:val="000000"/>
          <w:sz w:val="24"/>
          <w:szCs w:val="24"/>
          <w:lang w:eastAsia="pt-BR"/>
        </w:rPr>
        <w:t xml:space="preserve"> e destes, 8 artigos originais foram</w:t>
      </w:r>
      <w:r w:rsidR="00BB3535">
        <w:rPr>
          <w:rFonts w:ascii="Arial" w:eastAsia="Times New Roman" w:hAnsi="Arial" w:cs="Arial"/>
          <w:color w:val="000000"/>
          <w:sz w:val="24"/>
          <w:szCs w:val="24"/>
          <w:lang w:eastAsia="pt-BR"/>
        </w:rPr>
        <w:t xml:space="preserve"> selecionado</w:t>
      </w:r>
      <w:r w:rsidR="00210FC2">
        <w:rPr>
          <w:rFonts w:ascii="Arial" w:eastAsia="Times New Roman" w:hAnsi="Arial" w:cs="Arial"/>
          <w:color w:val="000000"/>
          <w:sz w:val="24"/>
          <w:szCs w:val="24"/>
          <w:lang w:eastAsia="pt-BR"/>
        </w:rPr>
        <w:t>s, sendo que 5</w:t>
      </w:r>
      <w:r w:rsidR="00D71360">
        <w:rPr>
          <w:rFonts w:ascii="Arial" w:eastAsia="Times New Roman" w:hAnsi="Arial" w:cs="Arial"/>
          <w:color w:val="000000"/>
          <w:sz w:val="24"/>
          <w:szCs w:val="24"/>
          <w:lang w:eastAsia="pt-BR"/>
        </w:rPr>
        <w:t xml:space="preserve"> </w:t>
      </w:r>
      <w:r w:rsidR="004C65EB" w:rsidRPr="00AF2036">
        <w:rPr>
          <w:rFonts w:ascii="Arial" w:eastAsia="Times New Roman" w:hAnsi="Arial" w:cs="Arial"/>
          <w:color w:val="000000"/>
          <w:sz w:val="24"/>
          <w:szCs w:val="24"/>
          <w:lang w:eastAsia="pt-BR"/>
        </w:rPr>
        <w:t>cit</w:t>
      </w:r>
      <w:r w:rsidR="004C65EB">
        <w:rPr>
          <w:rFonts w:ascii="Arial" w:eastAsia="Times New Roman" w:hAnsi="Arial" w:cs="Arial"/>
          <w:color w:val="000000"/>
          <w:sz w:val="24"/>
          <w:szCs w:val="24"/>
          <w:lang w:eastAsia="pt-BR"/>
        </w:rPr>
        <w:t xml:space="preserve">aram </w:t>
      </w:r>
      <w:r w:rsidR="004C65EB" w:rsidRPr="00AF2036">
        <w:rPr>
          <w:rFonts w:ascii="Arial" w:eastAsia="Times New Roman" w:hAnsi="Arial" w:cs="Arial"/>
          <w:color w:val="000000"/>
          <w:sz w:val="24"/>
          <w:szCs w:val="24"/>
          <w:lang w:eastAsia="pt-BR"/>
        </w:rPr>
        <w:t>o</w:t>
      </w:r>
      <w:r w:rsidR="00D71360">
        <w:rPr>
          <w:rFonts w:ascii="Arial" w:eastAsia="Times New Roman" w:hAnsi="Arial" w:cs="Arial"/>
          <w:color w:val="000000"/>
          <w:sz w:val="24"/>
          <w:szCs w:val="24"/>
          <w:lang w:eastAsia="pt-BR"/>
        </w:rPr>
        <w:t xml:space="preserve"> </w:t>
      </w:r>
      <w:r w:rsidRPr="00AF2036">
        <w:rPr>
          <w:rFonts w:ascii="Arial" w:eastAsia="Times New Roman" w:hAnsi="Arial" w:cs="Arial"/>
          <w:color w:val="000000"/>
          <w:sz w:val="24"/>
          <w:szCs w:val="24"/>
          <w:lang w:eastAsia="pt-BR"/>
        </w:rPr>
        <w:t>uso específico da técnica do microagulhamento nas estrias</w:t>
      </w:r>
      <w:r w:rsidR="00FB276F">
        <w:rPr>
          <w:rFonts w:ascii="Arial" w:eastAsia="Times New Roman" w:hAnsi="Arial" w:cs="Arial"/>
          <w:color w:val="000000"/>
          <w:sz w:val="24"/>
          <w:szCs w:val="24"/>
          <w:lang w:eastAsia="pt-BR"/>
        </w:rPr>
        <w:t xml:space="preserve"> </w:t>
      </w:r>
      <w:r w:rsidR="004C65EB">
        <w:rPr>
          <w:rFonts w:ascii="Arial" w:eastAsia="Times New Roman" w:hAnsi="Arial" w:cs="Arial"/>
          <w:color w:val="000000"/>
          <w:sz w:val="24"/>
          <w:szCs w:val="24"/>
          <w:lang w:eastAsia="pt-BR"/>
        </w:rPr>
        <w:t>com prospectivos</w:t>
      </w:r>
      <w:r w:rsidR="00BB3535">
        <w:rPr>
          <w:rFonts w:ascii="Arial" w:eastAsia="Times New Roman" w:hAnsi="Arial" w:cs="Arial"/>
          <w:color w:val="000000"/>
          <w:sz w:val="24"/>
          <w:szCs w:val="24"/>
          <w:lang w:eastAsia="pt-BR"/>
        </w:rPr>
        <w:t xml:space="preserve"> resultados</w:t>
      </w:r>
      <w:r w:rsidRPr="00AF2036">
        <w:rPr>
          <w:rFonts w:ascii="Arial" w:eastAsia="Times New Roman" w:hAnsi="Arial" w:cs="Arial"/>
          <w:color w:val="000000"/>
          <w:sz w:val="24"/>
          <w:szCs w:val="24"/>
          <w:lang w:eastAsia="pt-BR"/>
        </w:rPr>
        <w:t>. Relata</w:t>
      </w:r>
      <w:r w:rsidR="004C65EB">
        <w:rPr>
          <w:rFonts w:ascii="Arial" w:eastAsia="Times New Roman" w:hAnsi="Arial" w:cs="Arial"/>
          <w:color w:val="000000"/>
          <w:sz w:val="24"/>
          <w:szCs w:val="24"/>
          <w:lang w:eastAsia="pt-BR"/>
        </w:rPr>
        <w:t>ram</w:t>
      </w:r>
      <w:r w:rsidRPr="00AF2036">
        <w:rPr>
          <w:rFonts w:ascii="Arial" w:eastAsia="Times New Roman" w:hAnsi="Arial" w:cs="Arial"/>
          <w:color w:val="000000"/>
          <w:sz w:val="24"/>
          <w:szCs w:val="24"/>
          <w:lang w:eastAsia="pt-BR"/>
        </w:rPr>
        <w:t xml:space="preserve"> o aumento da espessura da pele e também a produção de novo colágeno</w:t>
      </w:r>
      <w:r w:rsidR="00D71360">
        <w:rPr>
          <w:rFonts w:ascii="Arial" w:eastAsia="Times New Roman" w:hAnsi="Arial" w:cs="Arial"/>
          <w:color w:val="000000"/>
          <w:sz w:val="24"/>
          <w:szCs w:val="24"/>
          <w:lang w:eastAsia="pt-BR"/>
        </w:rPr>
        <w:t xml:space="preserve">, </w:t>
      </w:r>
      <w:r w:rsidRPr="00AF2036">
        <w:rPr>
          <w:rFonts w:ascii="Arial" w:eastAsia="Times New Roman" w:hAnsi="Arial" w:cs="Arial"/>
          <w:color w:val="000000"/>
          <w:sz w:val="24"/>
          <w:szCs w:val="24"/>
          <w:lang w:eastAsia="pt-BR"/>
        </w:rPr>
        <w:t xml:space="preserve">além </w:t>
      </w:r>
      <w:r w:rsidR="00D71360">
        <w:rPr>
          <w:rFonts w:ascii="Arial" w:eastAsia="Times New Roman" w:hAnsi="Arial" w:cs="Arial"/>
          <w:color w:val="000000"/>
          <w:sz w:val="24"/>
          <w:szCs w:val="24"/>
          <w:lang w:eastAsia="pt-BR"/>
        </w:rPr>
        <w:t xml:space="preserve">de </w:t>
      </w:r>
      <w:r w:rsidRPr="00AF2036">
        <w:rPr>
          <w:rFonts w:ascii="Arial" w:eastAsia="Times New Roman" w:hAnsi="Arial" w:cs="Arial"/>
          <w:color w:val="000000"/>
          <w:sz w:val="24"/>
          <w:szCs w:val="24"/>
          <w:lang w:eastAsia="pt-BR"/>
        </w:rPr>
        <w:t xml:space="preserve">melhorar </w:t>
      </w:r>
      <w:r w:rsidR="004C65EB">
        <w:rPr>
          <w:rFonts w:ascii="Arial" w:eastAsia="Times New Roman" w:hAnsi="Arial" w:cs="Arial"/>
          <w:color w:val="000000"/>
          <w:sz w:val="24"/>
          <w:szCs w:val="24"/>
          <w:lang w:eastAsia="pt-BR"/>
        </w:rPr>
        <w:t>n</w:t>
      </w:r>
      <w:r w:rsidRPr="00AF2036">
        <w:rPr>
          <w:rFonts w:ascii="Arial" w:eastAsia="Times New Roman" w:hAnsi="Arial" w:cs="Arial"/>
          <w:color w:val="000000"/>
          <w:sz w:val="24"/>
          <w:szCs w:val="24"/>
          <w:lang w:eastAsia="pt-BR"/>
        </w:rPr>
        <w:t xml:space="preserve">o </w:t>
      </w:r>
      <w:r w:rsidR="004C65EB" w:rsidRPr="00AF2036">
        <w:rPr>
          <w:rFonts w:ascii="Arial" w:eastAsia="Times New Roman" w:hAnsi="Arial" w:cs="Arial"/>
          <w:color w:val="000000"/>
          <w:sz w:val="24"/>
          <w:szCs w:val="24"/>
          <w:lang w:eastAsia="pt-BR"/>
        </w:rPr>
        <w:t>aspecto</w:t>
      </w:r>
      <w:r w:rsidR="004C65EB">
        <w:rPr>
          <w:rFonts w:ascii="Arial" w:eastAsia="Times New Roman" w:hAnsi="Arial" w:cs="Arial"/>
          <w:color w:val="000000"/>
          <w:sz w:val="24"/>
          <w:szCs w:val="24"/>
          <w:lang w:eastAsia="pt-BR"/>
        </w:rPr>
        <w:t xml:space="preserve"> </w:t>
      </w:r>
      <w:r w:rsidR="004C65EB" w:rsidRPr="00AF2036">
        <w:rPr>
          <w:rFonts w:ascii="Arial" w:eastAsia="Times New Roman" w:hAnsi="Arial" w:cs="Arial"/>
          <w:color w:val="000000"/>
          <w:sz w:val="24"/>
          <w:szCs w:val="24"/>
          <w:lang w:eastAsia="pt-BR"/>
        </w:rPr>
        <w:t>e</w:t>
      </w:r>
      <w:r w:rsidRPr="00AF2036">
        <w:rPr>
          <w:rFonts w:ascii="Arial" w:eastAsia="Times New Roman" w:hAnsi="Arial" w:cs="Arial"/>
          <w:color w:val="000000"/>
          <w:sz w:val="24"/>
          <w:szCs w:val="24"/>
          <w:lang w:eastAsia="pt-BR"/>
        </w:rPr>
        <w:t xml:space="preserve"> </w:t>
      </w:r>
      <w:r w:rsidR="004C65EB" w:rsidRPr="00AF2036">
        <w:rPr>
          <w:rFonts w:ascii="Arial" w:eastAsia="Times New Roman" w:hAnsi="Arial" w:cs="Arial"/>
          <w:color w:val="000000"/>
          <w:sz w:val="24"/>
          <w:szCs w:val="24"/>
          <w:lang w:eastAsia="pt-BR"/>
        </w:rPr>
        <w:t>na colação</w:t>
      </w:r>
      <w:r w:rsidRPr="00AF2036">
        <w:rPr>
          <w:rFonts w:ascii="Arial" w:eastAsia="Times New Roman" w:hAnsi="Arial" w:cs="Arial"/>
          <w:color w:val="000000"/>
          <w:sz w:val="24"/>
          <w:szCs w:val="24"/>
          <w:lang w:eastAsia="pt-BR"/>
        </w:rPr>
        <w:t>.</w:t>
      </w:r>
    </w:p>
    <w:p w14:paraId="484BF14D" w14:textId="3B316E89" w:rsidR="006E6607" w:rsidRDefault="009D68BB" w:rsidP="008A5824">
      <w:pPr>
        <w:spacing w:after="0" w:line="360" w:lineRule="auto"/>
        <w:jc w:val="both"/>
        <w:rPr>
          <w:rFonts w:ascii="Arial" w:eastAsia="Times New Roman" w:hAnsi="Arial" w:cs="Arial"/>
          <w:color w:val="000000"/>
          <w:sz w:val="24"/>
          <w:szCs w:val="24"/>
          <w:lang w:eastAsia="pt-BR"/>
        </w:rPr>
      </w:pPr>
      <w:r w:rsidRPr="00AF2036">
        <w:rPr>
          <w:rFonts w:ascii="Arial" w:eastAsia="Times New Roman" w:hAnsi="Arial" w:cs="Arial"/>
          <w:color w:val="000000"/>
          <w:sz w:val="24"/>
          <w:szCs w:val="24"/>
          <w:lang w:eastAsia="pt-BR"/>
        </w:rPr>
        <w:t>  </w:t>
      </w:r>
      <w:r w:rsidR="004C65EB">
        <w:rPr>
          <w:rFonts w:ascii="Arial" w:eastAsia="Times New Roman" w:hAnsi="Arial" w:cs="Arial"/>
          <w:color w:val="000000"/>
          <w:sz w:val="24"/>
          <w:szCs w:val="24"/>
          <w:lang w:eastAsia="pt-BR"/>
        </w:rPr>
        <w:tab/>
      </w:r>
      <w:r w:rsidRPr="00AF2036">
        <w:rPr>
          <w:rFonts w:ascii="Arial" w:eastAsia="Times New Roman" w:hAnsi="Arial" w:cs="Arial"/>
          <w:color w:val="000000"/>
          <w:sz w:val="24"/>
          <w:szCs w:val="24"/>
          <w:lang w:eastAsia="pt-BR"/>
        </w:rPr>
        <w:t xml:space="preserve">Chagas </w:t>
      </w:r>
      <w:r w:rsidRPr="008A5824">
        <w:rPr>
          <w:rFonts w:ascii="Arial" w:eastAsia="Times New Roman" w:hAnsi="Arial" w:cs="Arial"/>
          <w:i/>
          <w:iCs/>
          <w:color w:val="000000"/>
          <w:sz w:val="24"/>
          <w:szCs w:val="24"/>
          <w:lang w:eastAsia="pt-BR"/>
        </w:rPr>
        <w:t>et al</w:t>
      </w:r>
      <w:r w:rsidRPr="00AF2036">
        <w:rPr>
          <w:rFonts w:ascii="Arial" w:eastAsia="Times New Roman" w:hAnsi="Arial" w:cs="Arial"/>
          <w:color w:val="000000"/>
          <w:sz w:val="24"/>
          <w:szCs w:val="24"/>
          <w:lang w:eastAsia="pt-BR"/>
        </w:rPr>
        <w:t>.</w:t>
      </w:r>
      <w:r w:rsidR="004C65EB">
        <w:rPr>
          <w:rFonts w:ascii="Arial" w:eastAsia="Times New Roman" w:hAnsi="Arial" w:cs="Arial"/>
          <w:color w:val="000000"/>
          <w:sz w:val="24"/>
          <w:szCs w:val="24"/>
          <w:lang w:eastAsia="pt-BR"/>
        </w:rPr>
        <w:t xml:space="preserve">, </w:t>
      </w:r>
      <w:r w:rsidRPr="00AF2036">
        <w:rPr>
          <w:rFonts w:ascii="Arial" w:eastAsia="Times New Roman" w:hAnsi="Arial" w:cs="Arial"/>
          <w:color w:val="000000"/>
          <w:sz w:val="24"/>
          <w:szCs w:val="24"/>
          <w:lang w:eastAsia="pt-BR"/>
        </w:rPr>
        <w:t xml:space="preserve">perceberam </w:t>
      </w:r>
      <w:r w:rsidR="004C65EB" w:rsidRPr="00AF2036">
        <w:rPr>
          <w:rFonts w:ascii="Arial" w:eastAsia="Times New Roman" w:hAnsi="Arial" w:cs="Arial"/>
          <w:color w:val="000000"/>
          <w:sz w:val="24"/>
          <w:szCs w:val="24"/>
          <w:lang w:eastAsia="pt-BR"/>
        </w:rPr>
        <w:t xml:space="preserve">que </w:t>
      </w:r>
      <w:r w:rsidRPr="00AF2036">
        <w:rPr>
          <w:rFonts w:ascii="Arial" w:eastAsia="Times New Roman" w:hAnsi="Arial" w:cs="Arial"/>
          <w:color w:val="000000"/>
          <w:sz w:val="24"/>
          <w:szCs w:val="24"/>
          <w:lang w:eastAsia="pt-BR"/>
        </w:rPr>
        <w:t xml:space="preserve">uma </w:t>
      </w:r>
      <w:r w:rsidR="004C65EB" w:rsidRPr="00AF2036">
        <w:rPr>
          <w:rFonts w:ascii="Arial" w:eastAsia="Times New Roman" w:hAnsi="Arial" w:cs="Arial"/>
          <w:color w:val="000000"/>
          <w:sz w:val="24"/>
          <w:szCs w:val="24"/>
          <w:lang w:eastAsia="pt-BR"/>
        </w:rPr>
        <w:t>única sessão</w:t>
      </w:r>
      <w:r w:rsidR="0058324C">
        <w:rPr>
          <w:rFonts w:ascii="Arial" w:eastAsia="Times New Roman" w:hAnsi="Arial" w:cs="Arial"/>
          <w:color w:val="000000"/>
          <w:sz w:val="24"/>
          <w:szCs w:val="24"/>
          <w:lang w:eastAsia="pt-BR"/>
        </w:rPr>
        <w:t xml:space="preserve"> de microagulhamento é </w:t>
      </w:r>
      <w:r w:rsidR="008876DC">
        <w:rPr>
          <w:rFonts w:ascii="Arial" w:eastAsia="Times New Roman" w:hAnsi="Arial" w:cs="Arial"/>
          <w:color w:val="000000"/>
          <w:sz w:val="24"/>
          <w:szCs w:val="24"/>
          <w:lang w:eastAsia="pt-BR"/>
        </w:rPr>
        <w:t>benéfico</w:t>
      </w:r>
      <w:r w:rsidR="0058324C">
        <w:rPr>
          <w:rFonts w:ascii="Arial" w:eastAsia="Times New Roman" w:hAnsi="Arial" w:cs="Arial"/>
          <w:color w:val="000000"/>
          <w:sz w:val="24"/>
          <w:szCs w:val="24"/>
          <w:lang w:eastAsia="pt-BR"/>
        </w:rPr>
        <w:t xml:space="preserve"> </w:t>
      </w:r>
      <w:r w:rsidRPr="00AF2036">
        <w:rPr>
          <w:rFonts w:ascii="Arial" w:eastAsia="Times New Roman" w:hAnsi="Arial" w:cs="Arial"/>
          <w:color w:val="000000"/>
          <w:sz w:val="24"/>
          <w:szCs w:val="24"/>
          <w:lang w:eastAsia="pt-BR"/>
        </w:rPr>
        <w:t>para o aspecto da pele</w:t>
      </w:r>
      <w:r w:rsidR="004C65EB">
        <w:rPr>
          <w:rFonts w:ascii="Arial" w:eastAsia="Times New Roman" w:hAnsi="Arial" w:cs="Arial"/>
          <w:color w:val="000000"/>
          <w:sz w:val="24"/>
          <w:szCs w:val="24"/>
          <w:lang w:eastAsia="pt-BR"/>
        </w:rPr>
        <w:t xml:space="preserve">. Num total de </w:t>
      </w:r>
      <w:r w:rsidRPr="00AF2036">
        <w:rPr>
          <w:rFonts w:ascii="Arial" w:eastAsia="Times New Roman" w:hAnsi="Arial" w:cs="Arial"/>
          <w:color w:val="000000"/>
          <w:sz w:val="24"/>
          <w:szCs w:val="24"/>
          <w:lang w:eastAsia="pt-BR"/>
        </w:rPr>
        <w:t xml:space="preserve">28 pacientes </w:t>
      </w:r>
      <w:r w:rsidR="004C65EB">
        <w:rPr>
          <w:rFonts w:ascii="Arial" w:eastAsia="Times New Roman" w:hAnsi="Arial" w:cs="Arial"/>
          <w:color w:val="000000"/>
          <w:sz w:val="24"/>
          <w:szCs w:val="24"/>
          <w:lang w:eastAsia="pt-BR"/>
        </w:rPr>
        <w:t xml:space="preserve">foram </w:t>
      </w:r>
      <w:r w:rsidR="004C65EB" w:rsidRPr="00AF2036">
        <w:rPr>
          <w:rFonts w:ascii="Arial" w:eastAsia="Times New Roman" w:hAnsi="Arial" w:cs="Arial"/>
          <w:color w:val="000000"/>
          <w:sz w:val="24"/>
          <w:szCs w:val="24"/>
          <w:lang w:eastAsia="pt-BR"/>
        </w:rPr>
        <w:t>utiliz</w:t>
      </w:r>
      <w:r w:rsidR="004C65EB">
        <w:rPr>
          <w:rFonts w:ascii="Arial" w:eastAsia="Times New Roman" w:hAnsi="Arial" w:cs="Arial"/>
          <w:color w:val="000000"/>
          <w:sz w:val="24"/>
          <w:szCs w:val="24"/>
          <w:lang w:eastAsia="pt-BR"/>
        </w:rPr>
        <w:t xml:space="preserve">adas </w:t>
      </w:r>
      <w:r w:rsidR="004C65EB" w:rsidRPr="00AF2036">
        <w:rPr>
          <w:rFonts w:ascii="Arial" w:eastAsia="Times New Roman" w:hAnsi="Arial" w:cs="Arial"/>
          <w:color w:val="000000"/>
          <w:sz w:val="24"/>
          <w:szCs w:val="24"/>
          <w:lang w:eastAsia="pt-BR"/>
        </w:rPr>
        <w:t>agulhas</w:t>
      </w:r>
      <w:r w:rsidR="004C65EB">
        <w:rPr>
          <w:rFonts w:ascii="Arial" w:eastAsia="Times New Roman" w:hAnsi="Arial" w:cs="Arial"/>
          <w:color w:val="000000"/>
          <w:sz w:val="24"/>
          <w:szCs w:val="24"/>
          <w:lang w:eastAsia="pt-BR"/>
        </w:rPr>
        <w:t xml:space="preserve"> de</w:t>
      </w:r>
      <w:r w:rsidRPr="00AF2036">
        <w:rPr>
          <w:rFonts w:ascii="Arial" w:eastAsia="Times New Roman" w:hAnsi="Arial" w:cs="Arial"/>
          <w:color w:val="000000"/>
          <w:sz w:val="24"/>
          <w:szCs w:val="24"/>
          <w:lang w:eastAsia="pt-BR"/>
        </w:rPr>
        <w:t xml:space="preserve"> 2,5 mm por dois meses</w:t>
      </w:r>
      <w:r w:rsidR="004C65EB">
        <w:rPr>
          <w:rFonts w:ascii="Arial" w:eastAsia="Times New Roman" w:hAnsi="Arial" w:cs="Arial"/>
          <w:color w:val="000000"/>
          <w:sz w:val="24"/>
          <w:szCs w:val="24"/>
          <w:lang w:eastAsia="pt-BR"/>
        </w:rPr>
        <w:t xml:space="preserve"> e t</w:t>
      </w:r>
      <w:r w:rsidRPr="00AF2036">
        <w:rPr>
          <w:rFonts w:ascii="Arial" w:eastAsia="Times New Roman" w:hAnsi="Arial" w:cs="Arial"/>
          <w:color w:val="000000"/>
          <w:sz w:val="24"/>
          <w:szCs w:val="24"/>
          <w:lang w:eastAsia="pt-BR"/>
        </w:rPr>
        <w:t>od</w:t>
      </w:r>
      <w:r w:rsidR="004C65EB">
        <w:rPr>
          <w:rFonts w:ascii="Arial" w:eastAsia="Times New Roman" w:hAnsi="Arial" w:cs="Arial"/>
          <w:color w:val="000000"/>
          <w:sz w:val="24"/>
          <w:szCs w:val="24"/>
          <w:lang w:eastAsia="pt-BR"/>
        </w:rPr>
        <w:t>as</w:t>
      </w:r>
      <w:r w:rsidRPr="00AF2036">
        <w:rPr>
          <w:rFonts w:ascii="Arial" w:eastAsia="Times New Roman" w:hAnsi="Arial" w:cs="Arial"/>
          <w:color w:val="000000"/>
          <w:sz w:val="24"/>
          <w:szCs w:val="24"/>
          <w:lang w:eastAsia="pt-BR"/>
        </w:rPr>
        <w:t xml:space="preserve"> relatam uma </w:t>
      </w:r>
      <w:r w:rsidR="004C65EB" w:rsidRPr="00AF2036">
        <w:rPr>
          <w:rFonts w:ascii="Arial" w:eastAsia="Times New Roman" w:hAnsi="Arial" w:cs="Arial"/>
          <w:color w:val="000000"/>
          <w:sz w:val="24"/>
          <w:szCs w:val="24"/>
          <w:lang w:eastAsia="pt-BR"/>
        </w:rPr>
        <w:t>melhora de</w:t>
      </w:r>
      <w:r w:rsidRPr="00AF2036">
        <w:rPr>
          <w:rFonts w:ascii="Arial" w:eastAsia="Times New Roman" w:hAnsi="Arial" w:cs="Arial"/>
          <w:color w:val="000000"/>
          <w:sz w:val="24"/>
          <w:szCs w:val="24"/>
          <w:lang w:eastAsia="pt-BR"/>
        </w:rPr>
        <w:t xml:space="preserve"> 51%</w:t>
      </w:r>
      <w:r w:rsidR="004C65EB">
        <w:rPr>
          <w:rFonts w:ascii="Arial" w:eastAsia="Times New Roman" w:hAnsi="Arial" w:cs="Arial"/>
          <w:color w:val="000000"/>
          <w:sz w:val="24"/>
          <w:szCs w:val="24"/>
          <w:lang w:eastAsia="pt-BR"/>
        </w:rPr>
        <w:t>. C</w:t>
      </w:r>
      <w:r w:rsidRPr="00AF2036">
        <w:rPr>
          <w:rFonts w:ascii="Arial" w:eastAsia="Times New Roman" w:hAnsi="Arial" w:cs="Arial"/>
          <w:color w:val="000000"/>
          <w:sz w:val="24"/>
          <w:szCs w:val="24"/>
          <w:lang w:eastAsia="pt-BR"/>
        </w:rPr>
        <w:t>oncluiu</w:t>
      </w:r>
      <w:r w:rsidR="004C65EB">
        <w:rPr>
          <w:rFonts w:ascii="Arial" w:eastAsia="Times New Roman" w:hAnsi="Arial" w:cs="Arial"/>
          <w:color w:val="000000"/>
          <w:sz w:val="24"/>
          <w:szCs w:val="24"/>
          <w:lang w:eastAsia="pt-BR"/>
        </w:rPr>
        <w:t>-se</w:t>
      </w:r>
      <w:r w:rsidRPr="00AF2036">
        <w:rPr>
          <w:rFonts w:ascii="Arial" w:eastAsia="Times New Roman" w:hAnsi="Arial" w:cs="Arial"/>
          <w:color w:val="000000"/>
          <w:sz w:val="24"/>
          <w:szCs w:val="24"/>
          <w:lang w:eastAsia="pt-BR"/>
        </w:rPr>
        <w:t xml:space="preserve"> que o microagulhamento é um procedimento seguro</w:t>
      </w:r>
      <w:r w:rsidR="004C65EB">
        <w:rPr>
          <w:rFonts w:ascii="Arial" w:eastAsia="Times New Roman" w:hAnsi="Arial" w:cs="Arial"/>
          <w:color w:val="000000"/>
          <w:sz w:val="24"/>
          <w:szCs w:val="24"/>
          <w:lang w:eastAsia="pt-BR"/>
        </w:rPr>
        <w:t>, de</w:t>
      </w:r>
      <w:r w:rsidRPr="00AF2036">
        <w:rPr>
          <w:rFonts w:ascii="Arial" w:eastAsia="Times New Roman" w:hAnsi="Arial" w:cs="Arial"/>
          <w:color w:val="000000"/>
          <w:sz w:val="24"/>
          <w:szCs w:val="24"/>
          <w:lang w:eastAsia="pt-BR"/>
        </w:rPr>
        <w:t xml:space="preserve"> baixo cust</w:t>
      </w:r>
      <w:r w:rsidR="004C65EB">
        <w:rPr>
          <w:rFonts w:ascii="Arial" w:eastAsia="Times New Roman" w:hAnsi="Arial" w:cs="Arial"/>
          <w:color w:val="000000"/>
          <w:sz w:val="24"/>
          <w:szCs w:val="24"/>
          <w:lang w:eastAsia="pt-BR"/>
        </w:rPr>
        <w:t>o</w:t>
      </w:r>
      <w:r w:rsidRPr="00AF2036">
        <w:rPr>
          <w:rFonts w:ascii="Arial" w:eastAsia="Times New Roman" w:hAnsi="Arial" w:cs="Arial"/>
          <w:color w:val="000000"/>
          <w:sz w:val="24"/>
          <w:szCs w:val="24"/>
          <w:lang w:eastAsia="pt-BR"/>
        </w:rPr>
        <w:t xml:space="preserve"> e  bons resultados com uma única sessão</w:t>
      </w:r>
      <w:r w:rsidR="004C65EB">
        <w:rPr>
          <w:rFonts w:ascii="Arial" w:eastAsia="Times New Roman" w:hAnsi="Arial" w:cs="Arial"/>
          <w:color w:val="000000"/>
          <w:sz w:val="24"/>
          <w:szCs w:val="24"/>
          <w:lang w:eastAsia="pt-BR"/>
        </w:rPr>
        <w:t xml:space="preserve"> </w:t>
      </w:r>
      <w:r w:rsidR="006E6607">
        <w:rPr>
          <w:rFonts w:ascii="Arial" w:eastAsia="Times New Roman" w:hAnsi="Arial" w:cs="Arial"/>
          <w:color w:val="000000"/>
          <w:sz w:val="24"/>
          <w:szCs w:val="24"/>
          <w:lang w:eastAsia="pt-BR"/>
        </w:rPr>
        <w:fldChar w:fldCharType="begin" w:fldLock="1"/>
      </w:r>
      <w:r w:rsidR="006E6607">
        <w:rPr>
          <w:rFonts w:ascii="Arial" w:eastAsia="Times New Roman" w:hAnsi="Arial" w:cs="Arial"/>
          <w:color w:val="000000"/>
          <w:sz w:val="24"/>
          <w:szCs w:val="24"/>
          <w:lang w:eastAsia="pt-BR"/>
        </w:rPr>
        <w:instrText>ADDIN CSL_CITATION {"citationItems":[{"id":"ITEM-1","itemData":{"DOI":"10.5935/scd1984-8773.20201211455","ISSN":"19848773","author":[{"dropping-particle":"da","family":"Silva","given":"Bárbara Ávila Chagas","non-dropping-particle":"","parse-names":false,"suffix":""},{"dropping-particle":"","family":"Ataide","given":"Meire Soares","non-dropping-particle":"","parse-names":false,"suffix":""},{"dropping-particle":"","family":"Mamere","given":"Leticia Reis de Oliveira","non-dropping-particle":"","parse-names":false,"suffix":""},{"dropping-particle":"","family":"Dias","given":"Gabriel Fernandes","non-dropping-particle":"","parse-names":false,"suffix":""}],"container-title":"Surgical &amp; Cosmetic Dermatology","id":"ITEM-1","issue":"1","issued":{"date-parts":[["2020"]]},"page":"57-62","title":"Microagulhamento no tratamento de cicatrizes: benefícios de uma única sessão","type":"article-journal","volume":"12"},"uris":["http://www.mendeley.com/documents/?uuid=8bb7f0db-004c-4a7c-a09b-d7ebf5131778"]}],"mendeley":{"formattedCitation":"(1)","plainTextFormattedCitation":"(1)","previouslyFormattedCitation":"(1)"},"properties":{"noteIndex":0},"schema":"https://github.com/citation-style-language/schema/raw/master/csl-citation.json"}</w:instrText>
      </w:r>
      <w:r w:rsidR="006E6607">
        <w:rPr>
          <w:rFonts w:ascii="Arial" w:eastAsia="Times New Roman" w:hAnsi="Arial" w:cs="Arial"/>
          <w:color w:val="000000"/>
          <w:sz w:val="24"/>
          <w:szCs w:val="24"/>
          <w:lang w:eastAsia="pt-BR"/>
        </w:rPr>
        <w:fldChar w:fldCharType="separate"/>
      </w:r>
      <w:r w:rsidR="006E6607" w:rsidRPr="006E6607">
        <w:rPr>
          <w:rFonts w:ascii="Arial" w:eastAsia="Times New Roman" w:hAnsi="Arial" w:cs="Arial"/>
          <w:noProof/>
          <w:color w:val="000000"/>
          <w:sz w:val="24"/>
          <w:szCs w:val="24"/>
          <w:lang w:eastAsia="pt-BR"/>
        </w:rPr>
        <w:t>(1)</w:t>
      </w:r>
      <w:r w:rsidR="006E6607">
        <w:rPr>
          <w:rFonts w:ascii="Arial" w:eastAsia="Times New Roman" w:hAnsi="Arial" w:cs="Arial"/>
          <w:color w:val="000000"/>
          <w:sz w:val="24"/>
          <w:szCs w:val="24"/>
          <w:lang w:eastAsia="pt-BR"/>
        </w:rPr>
        <w:fldChar w:fldCharType="end"/>
      </w:r>
      <w:r w:rsidR="004C65EB">
        <w:rPr>
          <w:rFonts w:ascii="Arial" w:eastAsia="Times New Roman" w:hAnsi="Arial" w:cs="Arial"/>
          <w:color w:val="000000"/>
          <w:sz w:val="24"/>
          <w:szCs w:val="24"/>
          <w:lang w:eastAsia="pt-BR"/>
        </w:rPr>
        <w:t xml:space="preserve">. </w:t>
      </w:r>
    </w:p>
    <w:p w14:paraId="33E1A6E4" w14:textId="77777777" w:rsidR="004C65EB" w:rsidRDefault="006E6607" w:rsidP="008A5824">
      <w:pPr>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9D68BB" w:rsidRPr="00AF2036">
        <w:rPr>
          <w:rFonts w:ascii="Arial" w:eastAsia="Times New Roman" w:hAnsi="Arial" w:cs="Arial"/>
          <w:color w:val="000000"/>
          <w:sz w:val="24"/>
          <w:szCs w:val="24"/>
          <w:lang w:eastAsia="pt-BR"/>
        </w:rPr>
        <w:t xml:space="preserve"> Segundo </w:t>
      </w:r>
      <w:r w:rsidR="004C65EB">
        <w:rPr>
          <w:rFonts w:ascii="Arial" w:eastAsia="Times New Roman" w:hAnsi="Arial" w:cs="Arial"/>
          <w:color w:val="000000"/>
          <w:sz w:val="24"/>
          <w:szCs w:val="24"/>
          <w:lang w:eastAsia="pt-BR"/>
        </w:rPr>
        <w:t>P</w:t>
      </w:r>
      <w:r w:rsidR="009D68BB" w:rsidRPr="00AF2036">
        <w:rPr>
          <w:rFonts w:ascii="Arial" w:eastAsia="Times New Roman" w:hAnsi="Arial" w:cs="Arial"/>
          <w:color w:val="000000"/>
          <w:sz w:val="24"/>
          <w:szCs w:val="24"/>
          <w:lang w:eastAsia="pt-BR"/>
        </w:rPr>
        <w:t xml:space="preserve">etersen </w:t>
      </w:r>
      <w:r w:rsidR="009D68BB" w:rsidRPr="008A5824">
        <w:rPr>
          <w:rFonts w:ascii="Arial" w:eastAsia="Times New Roman" w:hAnsi="Arial" w:cs="Arial"/>
          <w:i/>
          <w:iCs/>
          <w:color w:val="000000"/>
          <w:sz w:val="24"/>
          <w:szCs w:val="24"/>
          <w:lang w:eastAsia="pt-BR"/>
        </w:rPr>
        <w:t>et al.</w:t>
      </w:r>
      <w:r w:rsidR="004C65EB">
        <w:rPr>
          <w:rFonts w:ascii="Arial" w:eastAsia="Times New Roman" w:hAnsi="Arial" w:cs="Arial"/>
          <w:color w:val="000000"/>
          <w:sz w:val="24"/>
          <w:szCs w:val="24"/>
          <w:lang w:eastAsia="pt-BR"/>
        </w:rPr>
        <w:t xml:space="preserve">, </w:t>
      </w:r>
      <w:r w:rsidR="009D68BB" w:rsidRPr="00AF2036">
        <w:rPr>
          <w:rFonts w:ascii="Arial" w:eastAsia="Times New Roman" w:hAnsi="Arial" w:cs="Arial"/>
          <w:color w:val="000000"/>
          <w:sz w:val="24"/>
          <w:szCs w:val="24"/>
          <w:lang w:eastAsia="pt-BR"/>
        </w:rPr>
        <w:t xml:space="preserve">22 pacientes </w:t>
      </w:r>
      <w:r w:rsidR="004C65EB">
        <w:rPr>
          <w:rFonts w:ascii="Arial" w:eastAsia="Times New Roman" w:hAnsi="Arial" w:cs="Arial"/>
          <w:color w:val="000000"/>
          <w:sz w:val="24"/>
          <w:szCs w:val="24"/>
          <w:lang w:eastAsia="pt-BR"/>
        </w:rPr>
        <w:t xml:space="preserve">foram </w:t>
      </w:r>
      <w:r w:rsidR="004C65EB" w:rsidRPr="00AF2036">
        <w:rPr>
          <w:rFonts w:ascii="Arial" w:eastAsia="Times New Roman" w:hAnsi="Arial" w:cs="Arial"/>
          <w:color w:val="000000"/>
          <w:sz w:val="24"/>
          <w:szCs w:val="24"/>
          <w:lang w:eastAsia="pt-BR"/>
        </w:rPr>
        <w:t xml:space="preserve">tratadas </w:t>
      </w:r>
      <w:r w:rsidR="004C65EB">
        <w:rPr>
          <w:rFonts w:ascii="Arial" w:eastAsia="Times New Roman" w:hAnsi="Arial" w:cs="Arial"/>
          <w:color w:val="000000"/>
          <w:sz w:val="24"/>
          <w:szCs w:val="24"/>
          <w:lang w:eastAsia="pt-BR"/>
        </w:rPr>
        <w:t xml:space="preserve">e acompanhadas por um período de </w:t>
      </w:r>
      <w:r w:rsidR="009D68BB" w:rsidRPr="00AF2036">
        <w:rPr>
          <w:rFonts w:ascii="Arial" w:eastAsia="Times New Roman" w:hAnsi="Arial" w:cs="Arial"/>
          <w:color w:val="000000"/>
          <w:sz w:val="24"/>
          <w:szCs w:val="24"/>
          <w:lang w:eastAsia="pt-BR"/>
        </w:rPr>
        <w:t xml:space="preserve">três meses. Os resultados </w:t>
      </w:r>
      <w:r w:rsidR="004C65EB" w:rsidRPr="00AF2036">
        <w:rPr>
          <w:rFonts w:ascii="Arial" w:eastAsia="Times New Roman" w:hAnsi="Arial" w:cs="Arial"/>
          <w:color w:val="000000"/>
          <w:sz w:val="24"/>
          <w:szCs w:val="24"/>
          <w:lang w:eastAsia="pt-BR"/>
        </w:rPr>
        <w:t>obtidos mostr</w:t>
      </w:r>
      <w:r w:rsidR="004C65EB">
        <w:rPr>
          <w:rFonts w:ascii="Arial" w:eastAsia="Times New Roman" w:hAnsi="Arial" w:cs="Arial"/>
          <w:color w:val="000000"/>
          <w:sz w:val="24"/>
          <w:szCs w:val="24"/>
          <w:lang w:eastAsia="pt-BR"/>
        </w:rPr>
        <w:t>aram</w:t>
      </w:r>
      <w:r w:rsidR="004C65EB" w:rsidRPr="00AF2036">
        <w:rPr>
          <w:rFonts w:ascii="Arial" w:eastAsia="Times New Roman" w:hAnsi="Arial" w:cs="Arial"/>
          <w:color w:val="000000"/>
          <w:sz w:val="24"/>
          <w:szCs w:val="24"/>
          <w:lang w:eastAsia="pt-BR"/>
        </w:rPr>
        <w:t xml:space="preserve"> que</w:t>
      </w:r>
      <w:r w:rsidR="009D68BB" w:rsidRPr="00AF2036">
        <w:rPr>
          <w:rFonts w:ascii="Arial" w:eastAsia="Times New Roman" w:hAnsi="Arial" w:cs="Arial"/>
          <w:color w:val="000000"/>
          <w:sz w:val="24"/>
          <w:szCs w:val="24"/>
          <w:lang w:eastAsia="pt-BR"/>
        </w:rPr>
        <w:t xml:space="preserve"> </w:t>
      </w:r>
      <w:r w:rsidR="004C65EB">
        <w:rPr>
          <w:rFonts w:ascii="Arial" w:eastAsia="Times New Roman" w:hAnsi="Arial" w:cs="Arial"/>
          <w:color w:val="000000"/>
          <w:sz w:val="24"/>
          <w:szCs w:val="24"/>
          <w:lang w:eastAsia="pt-BR"/>
        </w:rPr>
        <w:t xml:space="preserve">nesta </w:t>
      </w:r>
      <w:r w:rsidR="004C65EB" w:rsidRPr="00AF2036">
        <w:rPr>
          <w:rFonts w:ascii="Arial" w:eastAsia="Times New Roman" w:hAnsi="Arial" w:cs="Arial"/>
          <w:color w:val="000000"/>
          <w:sz w:val="24"/>
          <w:szCs w:val="24"/>
          <w:lang w:eastAsia="pt-BR"/>
        </w:rPr>
        <w:t>avaliação houve</w:t>
      </w:r>
      <w:r w:rsidR="009D68BB" w:rsidRPr="00AF2036">
        <w:rPr>
          <w:rFonts w:ascii="Arial" w:eastAsia="Times New Roman" w:hAnsi="Arial" w:cs="Arial"/>
          <w:color w:val="000000"/>
          <w:sz w:val="24"/>
          <w:szCs w:val="24"/>
          <w:lang w:eastAsia="pt-BR"/>
        </w:rPr>
        <w:t xml:space="preserve"> eficácia clínica </w:t>
      </w:r>
      <w:r w:rsidR="004C65EB">
        <w:rPr>
          <w:rFonts w:ascii="Arial" w:eastAsia="Times New Roman" w:hAnsi="Arial" w:cs="Arial"/>
          <w:color w:val="000000"/>
          <w:sz w:val="24"/>
          <w:szCs w:val="24"/>
          <w:lang w:eastAsia="pt-BR"/>
        </w:rPr>
        <w:t xml:space="preserve">com uma </w:t>
      </w:r>
      <w:r w:rsidR="009D68BB" w:rsidRPr="00AF2036">
        <w:rPr>
          <w:rFonts w:ascii="Arial" w:eastAsia="Times New Roman" w:hAnsi="Arial" w:cs="Arial"/>
          <w:color w:val="000000"/>
          <w:sz w:val="24"/>
          <w:szCs w:val="24"/>
          <w:lang w:eastAsia="pt-BR"/>
        </w:rPr>
        <w:t>melhora significativa em 100% das pacientes tratadas. A análise estatística mostrou melhora de 28% no rejuvenescimento global da pele</w:t>
      </w:r>
      <w:r w:rsidR="004C65EB">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fldChar w:fldCharType="begin" w:fldLock="1"/>
      </w:r>
      <w:r>
        <w:rPr>
          <w:rFonts w:ascii="Arial" w:eastAsia="Times New Roman" w:hAnsi="Arial" w:cs="Arial"/>
          <w:color w:val="000000"/>
          <w:sz w:val="24"/>
          <w:szCs w:val="24"/>
          <w:lang w:eastAsia="pt-BR"/>
        </w:rPr>
        <w:instrText>ADDIN CSL_CITATION {"citationItems":[{"id":"ITEM-1","itemData":{"DOI":"10.5935/scd1984-8773.201573661","ISSN":"19848773","abstract":"Introduction: Photodamaged skin of the anterior thorax region is characterized by flacidity, wrinkles, hyperpigmentation, erythema, telangiectasia, and atrophy. Microneedling has been used for the transdermal drug delivery of active agents to the skin through microchannels. Objective: To clinically evaluate the rejuvenation of the skin of the anterior thorax region resulting from the use of microneedling associated with drug delivery. Methods: Double-blind randomized, placebo-controlled study conducted with 22 women who underwent three microneedling sessions followed by the topical application of a test product containing hyaluronic acid and other active principles or placebo. The evaluation was performed through photographic comparison carried out by a dermatologist oblivious to the study and the application of self-assessment questionnaires to patients. Results: Clinical evaluation showed improvement in the overall skin rejuvenation of the anterior thorax region in 100% of the patients. The statistical analysis showed a 28% improvement (p &lt; 0.05) with use of the test product as compared to the placebo. The responses to the questionnaires demonstrated an improvement of 30% in the patients treated with microneedling and the test product. Conclusions: The microneedling technique associated with the transdermal administration of drugs used for rejuvenation provides improved overall appearance of the skin of the anterior thorax region, with a high degree of tolerability and satisfaction.","author":[{"dropping-particle":"","family":"Kalil","given":"Celia Luiza Petersen Vitello","non-dropping-particle":"","parse-names":false,"suffix":""},{"dropping-particle":"","family":"Campos","given":"Valeria Barreto","non-dropping-particle":"","parse-names":false,"suffix":""},{"dropping-particle":"","family":"Chaves","given":"Christine Rachelle Prescendo","non-dropping-particle":"","parse-names":false,"suffix":""},{"dropping-particle":"","family":"Pitassi","given":"Luiza Helena Urso","non-dropping-particle":"","parse-names":false,"suffix":""},{"dropping-particle":"","family":"Cignachi","given":"Stela","non-dropping-particle":"","parse-names":false,"suffix":""}],"container-title":"Surgical and Cosmetic Dermatology","id":"ITEM-1","issue":"3","issued":{"date-parts":[["2015"]]},"page":"211-216","title":"Comparative, randomized, double-blind study of microneedling associated with drug delivery for rejuvenating the skin of the anterior thorax region","type":"article-journal","volume":"7"},"uris":["http://www.mendeley.com/documents/?uuid=64775d54-49d9-4a62-bc9f-1145a3895364"]}],"mendeley":{"formattedCitation":"(47)","plainTextFormattedCitation":"(47)","previouslyFormattedCitation":"(47)"},"properties":{"noteIndex":0},"schema":"https://github.com/citation-style-language/schema/raw/master/csl-citation.json"}</w:instrText>
      </w:r>
      <w:r>
        <w:rPr>
          <w:rFonts w:ascii="Arial" w:eastAsia="Times New Roman" w:hAnsi="Arial" w:cs="Arial"/>
          <w:color w:val="000000"/>
          <w:sz w:val="24"/>
          <w:szCs w:val="24"/>
          <w:lang w:eastAsia="pt-BR"/>
        </w:rPr>
        <w:fldChar w:fldCharType="separate"/>
      </w:r>
      <w:r w:rsidRPr="006E6607">
        <w:rPr>
          <w:rFonts w:ascii="Arial" w:eastAsia="Times New Roman" w:hAnsi="Arial" w:cs="Arial"/>
          <w:noProof/>
          <w:color w:val="000000"/>
          <w:sz w:val="24"/>
          <w:szCs w:val="24"/>
          <w:lang w:eastAsia="pt-BR"/>
        </w:rPr>
        <w:t>(47)</w:t>
      </w:r>
      <w:r>
        <w:rPr>
          <w:rFonts w:ascii="Arial" w:eastAsia="Times New Roman" w:hAnsi="Arial" w:cs="Arial"/>
          <w:color w:val="000000"/>
          <w:sz w:val="24"/>
          <w:szCs w:val="24"/>
          <w:lang w:eastAsia="pt-BR"/>
        </w:rPr>
        <w:fldChar w:fldCharType="end"/>
      </w:r>
      <w:r w:rsidR="004C65EB">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 </w:t>
      </w:r>
    </w:p>
    <w:p w14:paraId="2E1A34F7" w14:textId="0AFAD43E" w:rsidR="002E6EA7" w:rsidRDefault="004C65EB" w:rsidP="008A5824">
      <w:pPr>
        <w:spacing w:after="0" w:line="360" w:lineRule="auto"/>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       </w:t>
      </w:r>
      <w:r w:rsidR="00AE490F" w:rsidRPr="00AF2036">
        <w:rPr>
          <w:rFonts w:ascii="Arial" w:eastAsia="Times New Roman" w:hAnsi="Arial" w:cs="Arial"/>
          <w:color w:val="000000"/>
          <w:sz w:val="24"/>
          <w:szCs w:val="24"/>
          <w:lang w:eastAsia="pt-BR"/>
        </w:rPr>
        <w:t xml:space="preserve"> Outros autores </w:t>
      </w:r>
      <w:r w:rsidR="008A10C0" w:rsidRPr="00AF2036">
        <w:rPr>
          <w:rFonts w:ascii="Arial" w:eastAsia="Times New Roman" w:hAnsi="Arial" w:cs="Arial"/>
          <w:color w:val="000000"/>
          <w:sz w:val="24"/>
          <w:szCs w:val="24"/>
          <w:lang w:eastAsia="pt-BR"/>
        </w:rPr>
        <w:t>como Lima</w:t>
      </w:r>
      <w:r w:rsidR="008A10C0">
        <w:rPr>
          <w:rFonts w:ascii="Arial" w:eastAsia="Times New Roman" w:hAnsi="Arial" w:cs="Arial"/>
          <w:color w:val="000000"/>
          <w:sz w:val="24"/>
          <w:szCs w:val="24"/>
          <w:lang w:eastAsia="pt-BR"/>
        </w:rPr>
        <w:t xml:space="preserve"> </w:t>
      </w:r>
      <w:r w:rsidR="008A10C0" w:rsidRPr="008A5824">
        <w:rPr>
          <w:rFonts w:ascii="Arial" w:eastAsia="Times New Roman" w:hAnsi="Arial" w:cs="Arial"/>
          <w:i/>
          <w:iCs/>
          <w:color w:val="000000"/>
          <w:sz w:val="24"/>
          <w:szCs w:val="24"/>
          <w:lang w:eastAsia="pt-BR"/>
        </w:rPr>
        <w:t>et. al</w:t>
      </w:r>
      <w:r w:rsidR="008A10C0">
        <w:rPr>
          <w:rFonts w:ascii="Arial" w:eastAsia="Times New Roman" w:hAnsi="Arial" w:cs="Arial"/>
          <w:color w:val="000000"/>
          <w:sz w:val="24"/>
          <w:szCs w:val="24"/>
          <w:lang w:eastAsia="pt-BR"/>
        </w:rPr>
        <w:t xml:space="preserve">., </w:t>
      </w:r>
      <w:r w:rsidR="008A10C0" w:rsidRPr="00AF2036">
        <w:rPr>
          <w:rFonts w:ascii="Arial" w:eastAsia="Times New Roman" w:hAnsi="Arial" w:cs="Arial"/>
          <w:color w:val="000000"/>
          <w:sz w:val="24"/>
          <w:szCs w:val="24"/>
          <w:lang w:eastAsia="pt-BR"/>
        </w:rPr>
        <w:t>citaram a</w:t>
      </w:r>
      <w:r w:rsidR="00AE490F" w:rsidRPr="00AF2036">
        <w:rPr>
          <w:rFonts w:ascii="Arial" w:eastAsia="Times New Roman" w:hAnsi="Arial" w:cs="Arial"/>
          <w:color w:val="000000"/>
          <w:sz w:val="24"/>
          <w:szCs w:val="24"/>
          <w:lang w:eastAsia="pt-BR"/>
        </w:rPr>
        <w:t xml:space="preserve"> importância da técnica e da escolha adequada</w:t>
      </w:r>
      <w:r w:rsidR="008A10C0">
        <w:rPr>
          <w:rFonts w:ascii="Arial" w:eastAsia="Times New Roman" w:hAnsi="Arial" w:cs="Arial"/>
          <w:color w:val="000000"/>
          <w:sz w:val="24"/>
          <w:szCs w:val="24"/>
          <w:lang w:eastAsia="pt-BR"/>
        </w:rPr>
        <w:t xml:space="preserve"> </w:t>
      </w:r>
      <w:r w:rsidR="00AE490F" w:rsidRPr="00AF2036">
        <w:rPr>
          <w:rFonts w:ascii="Arial" w:eastAsia="Times New Roman" w:hAnsi="Arial" w:cs="Arial"/>
          <w:color w:val="000000"/>
          <w:sz w:val="24"/>
          <w:szCs w:val="24"/>
          <w:lang w:eastAsia="pt-BR"/>
        </w:rPr>
        <w:t xml:space="preserve">do tamanho </w:t>
      </w:r>
      <w:r w:rsidR="008A10C0">
        <w:rPr>
          <w:rFonts w:ascii="Arial" w:eastAsia="Times New Roman" w:hAnsi="Arial" w:cs="Arial"/>
          <w:color w:val="000000"/>
          <w:sz w:val="24"/>
          <w:szCs w:val="24"/>
          <w:lang w:eastAsia="pt-BR"/>
        </w:rPr>
        <w:t xml:space="preserve">e diâmetro </w:t>
      </w:r>
      <w:r w:rsidR="00AE490F" w:rsidRPr="00AF2036">
        <w:rPr>
          <w:rFonts w:ascii="Arial" w:eastAsia="Times New Roman" w:hAnsi="Arial" w:cs="Arial"/>
          <w:color w:val="000000"/>
          <w:sz w:val="24"/>
          <w:szCs w:val="24"/>
          <w:lang w:eastAsia="pt-BR"/>
        </w:rPr>
        <w:t>da agulha</w:t>
      </w:r>
      <w:r w:rsidR="008A10C0">
        <w:rPr>
          <w:rFonts w:ascii="Arial" w:eastAsia="Times New Roman" w:hAnsi="Arial" w:cs="Arial"/>
          <w:color w:val="000000"/>
          <w:sz w:val="24"/>
          <w:szCs w:val="24"/>
          <w:lang w:eastAsia="pt-BR"/>
        </w:rPr>
        <w:t>.</w:t>
      </w:r>
      <w:r w:rsidR="00AE490F" w:rsidRPr="00AF2036">
        <w:rPr>
          <w:rFonts w:ascii="Arial" w:eastAsia="Times New Roman" w:hAnsi="Arial" w:cs="Arial"/>
          <w:color w:val="000000"/>
          <w:sz w:val="24"/>
          <w:szCs w:val="24"/>
          <w:lang w:eastAsia="pt-BR"/>
        </w:rPr>
        <w:t xml:space="preserve"> Essa técnica é dividida em duas maneiras, a indução percutânea de colágeno e a permeação de ativos. A dor  retratada embora seja individualmente, observa-se que quanto maior a agulha mais camas ela atinge e portanto maior é a d</w:t>
      </w:r>
      <w:r w:rsidR="00AE490F">
        <w:rPr>
          <w:rFonts w:ascii="Arial" w:eastAsia="Times New Roman" w:hAnsi="Arial" w:cs="Arial"/>
          <w:color w:val="000000"/>
          <w:sz w:val="24"/>
          <w:szCs w:val="24"/>
          <w:lang w:eastAsia="pt-BR"/>
        </w:rPr>
        <w:t>or que o paciente sente.</w:t>
      </w:r>
      <w:r w:rsidR="00E47AE9">
        <w:rPr>
          <w:rFonts w:ascii="Arial" w:eastAsia="Times New Roman" w:hAnsi="Arial" w:cs="Arial"/>
          <w:color w:val="000000"/>
          <w:sz w:val="24"/>
          <w:szCs w:val="24"/>
          <w:lang w:eastAsia="pt-BR"/>
        </w:rPr>
        <w:fldChar w:fldCharType="begin" w:fldLock="1"/>
      </w:r>
      <w:r w:rsidR="00E47AE9">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E47AE9">
        <w:rPr>
          <w:rFonts w:ascii="Arial" w:eastAsia="Times New Roman" w:hAnsi="Arial" w:cs="Arial"/>
          <w:color w:val="000000"/>
          <w:sz w:val="24"/>
          <w:szCs w:val="24"/>
          <w:lang w:eastAsia="pt-BR"/>
        </w:rPr>
        <w:fldChar w:fldCharType="separate"/>
      </w:r>
      <w:r w:rsidR="00E47AE9" w:rsidRPr="00E47AE9">
        <w:rPr>
          <w:rFonts w:ascii="Arial" w:eastAsia="Times New Roman" w:hAnsi="Arial" w:cs="Arial"/>
          <w:noProof/>
          <w:color w:val="000000"/>
          <w:sz w:val="24"/>
          <w:szCs w:val="24"/>
          <w:lang w:eastAsia="pt-BR"/>
        </w:rPr>
        <w:t>(30)</w:t>
      </w:r>
      <w:r w:rsidR="00E47AE9">
        <w:rPr>
          <w:rFonts w:ascii="Arial" w:eastAsia="Times New Roman" w:hAnsi="Arial" w:cs="Arial"/>
          <w:color w:val="000000"/>
          <w:sz w:val="24"/>
          <w:szCs w:val="24"/>
          <w:lang w:eastAsia="pt-BR"/>
        </w:rPr>
        <w:fldChar w:fldCharType="end"/>
      </w:r>
    </w:p>
    <w:p w14:paraId="23517E9A" w14:textId="0755E3E0" w:rsidR="008A10C0" w:rsidRDefault="002E6EA7" w:rsidP="008A5824">
      <w:pPr>
        <w:spacing w:after="0" w:line="360" w:lineRule="auto"/>
        <w:jc w:val="both"/>
        <w:rPr>
          <w:rFonts w:ascii="Arial" w:eastAsia="Times New Roman" w:hAnsi="Arial" w:cs="Arial"/>
          <w:sz w:val="24"/>
          <w:szCs w:val="24"/>
          <w:lang w:eastAsia="pt-BR"/>
        </w:rPr>
      </w:pPr>
      <w:r>
        <w:rPr>
          <w:rFonts w:ascii="Arial" w:eastAsia="Times New Roman" w:hAnsi="Arial" w:cs="Arial"/>
          <w:color w:val="000000"/>
          <w:sz w:val="24"/>
          <w:szCs w:val="24"/>
          <w:lang w:eastAsia="pt-BR"/>
        </w:rPr>
        <w:t xml:space="preserve">           </w:t>
      </w:r>
      <w:r w:rsidR="008A10C0">
        <w:rPr>
          <w:rFonts w:ascii="Arial" w:eastAsia="Times New Roman" w:hAnsi="Arial" w:cs="Arial"/>
          <w:color w:val="000000"/>
          <w:sz w:val="24"/>
          <w:szCs w:val="24"/>
          <w:lang w:eastAsia="pt-BR"/>
        </w:rPr>
        <w:t>Em um</w:t>
      </w:r>
      <w:r>
        <w:rPr>
          <w:rFonts w:ascii="Arial" w:eastAsia="Times New Roman" w:hAnsi="Arial" w:cs="Arial"/>
          <w:color w:val="000000"/>
          <w:sz w:val="24"/>
          <w:szCs w:val="24"/>
          <w:lang w:eastAsia="pt-BR"/>
        </w:rPr>
        <w:t xml:space="preserve"> estudo realizado n</w:t>
      </w:r>
      <w:r w:rsidR="008A10C0">
        <w:rPr>
          <w:rFonts w:ascii="Arial" w:eastAsia="Times New Roman" w:hAnsi="Arial" w:cs="Arial"/>
          <w:color w:val="000000"/>
          <w:sz w:val="24"/>
          <w:szCs w:val="24"/>
          <w:lang w:eastAsia="pt-BR"/>
        </w:rPr>
        <w:t xml:space="preserve">o Brasil (cidade de São Paulo) entre </w:t>
      </w:r>
      <w:r>
        <w:rPr>
          <w:rFonts w:ascii="Arial" w:eastAsia="Times New Roman" w:hAnsi="Arial" w:cs="Arial"/>
          <w:color w:val="000000"/>
          <w:sz w:val="24"/>
          <w:szCs w:val="24"/>
          <w:lang w:eastAsia="pt-BR"/>
        </w:rPr>
        <w:t>janeiro de 2010 a junho de 2015</w:t>
      </w:r>
      <w:r w:rsidR="008A10C0">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35 pessoas de 21 a 34 anos</w:t>
      </w:r>
      <w:r w:rsidR="008A10C0">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 xml:space="preserve">a maioria </w:t>
      </w:r>
      <w:r w:rsidR="008A10C0">
        <w:rPr>
          <w:rFonts w:ascii="Arial" w:eastAsia="Times New Roman" w:hAnsi="Arial" w:cs="Arial"/>
          <w:color w:val="000000"/>
          <w:sz w:val="24"/>
          <w:szCs w:val="24"/>
          <w:lang w:eastAsia="pt-BR"/>
        </w:rPr>
        <w:t xml:space="preserve">com </w:t>
      </w:r>
      <w:r>
        <w:rPr>
          <w:rFonts w:ascii="Arial" w:eastAsia="Times New Roman" w:hAnsi="Arial" w:cs="Arial"/>
          <w:color w:val="000000"/>
          <w:sz w:val="24"/>
          <w:szCs w:val="24"/>
          <w:lang w:eastAsia="pt-BR"/>
        </w:rPr>
        <w:t>70%</w:t>
      </w:r>
      <w:r w:rsidR="00D935A0">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de estrias albas na coxa nas pernas</w:t>
      </w:r>
      <w:r w:rsidR="00D935A0">
        <w:rPr>
          <w:rFonts w:ascii="Arial" w:eastAsia="Times New Roman" w:hAnsi="Arial" w:cs="Arial"/>
          <w:color w:val="000000"/>
          <w:sz w:val="24"/>
          <w:szCs w:val="24"/>
          <w:lang w:eastAsia="pt-BR"/>
        </w:rPr>
        <w:t xml:space="preserve"> e joelhos</w:t>
      </w:r>
      <w:r w:rsidR="008A10C0">
        <w:rPr>
          <w:rFonts w:ascii="Arial" w:eastAsia="Times New Roman" w:hAnsi="Arial" w:cs="Arial"/>
          <w:color w:val="000000"/>
          <w:sz w:val="24"/>
          <w:szCs w:val="24"/>
          <w:lang w:eastAsia="pt-BR"/>
        </w:rPr>
        <w:t xml:space="preserve">), foram </w:t>
      </w:r>
      <w:r w:rsidR="00D935A0">
        <w:rPr>
          <w:rFonts w:ascii="Arial" w:eastAsia="Times New Roman" w:hAnsi="Arial" w:cs="Arial"/>
          <w:color w:val="000000"/>
          <w:sz w:val="24"/>
          <w:szCs w:val="24"/>
          <w:lang w:eastAsia="pt-BR"/>
        </w:rPr>
        <w:t>avaliad</w:t>
      </w:r>
      <w:r w:rsidR="008A10C0">
        <w:rPr>
          <w:rFonts w:ascii="Arial" w:eastAsia="Times New Roman" w:hAnsi="Arial" w:cs="Arial"/>
          <w:color w:val="000000"/>
          <w:sz w:val="24"/>
          <w:szCs w:val="24"/>
          <w:lang w:eastAsia="pt-BR"/>
        </w:rPr>
        <w:t>as</w:t>
      </w:r>
      <w:r w:rsidR="00D935A0">
        <w:rPr>
          <w:rFonts w:ascii="Arial" w:eastAsia="Times New Roman" w:hAnsi="Arial" w:cs="Arial"/>
          <w:color w:val="000000"/>
          <w:sz w:val="24"/>
          <w:szCs w:val="24"/>
          <w:lang w:eastAsia="pt-BR"/>
        </w:rPr>
        <w:t xml:space="preserve"> durante o período de dois meses, </w:t>
      </w:r>
      <w:r w:rsidR="008A10C0">
        <w:rPr>
          <w:rFonts w:ascii="Arial" w:eastAsia="Times New Roman" w:hAnsi="Arial" w:cs="Arial"/>
          <w:color w:val="000000"/>
          <w:sz w:val="24"/>
          <w:szCs w:val="24"/>
          <w:lang w:eastAsia="pt-BR"/>
        </w:rPr>
        <w:t xml:space="preserve">com um total de </w:t>
      </w:r>
      <w:r w:rsidR="00D935A0">
        <w:rPr>
          <w:rFonts w:ascii="Arial" w:eastAsia="Times New Roman" w:hAnsi="Arial" w:cs="Arial"/>
          <w:color w:val="000000"/>
          <w:sz w:val="24"/>
          <w:szCs w:val="24"/>
          <w:lang w:eastAsia="pt-BR"/>
        </w:rPr>
        <w:t>três sessões.</w:t>
      </w:r>
      <w:r w:rsidR="001522FA">
        <w:rPr>
          <w:rFonts w:ascii="Arial" w:eastAsia="Times New Roman" w:hAnsi="Arial" w:cs="Arial"/>
          <w:color w:val="000000"/>
          <w:sz w:val="24"/>
          <w:szCs w:val="24"/>
          <w:lang w:eastAsia="pt-BR"/>
        </w:rPr>
        <w:t xml:space="preserve"> O escore de satisfação</w:t>
      </w:r>
      <w:r w:rsidR="008A10C0">
        <w:rPr>
          <w:rFonts w:ascii="Arial" w:eastAsia="Times New Roman" w:hAnsi="Arial" w:cs="Arial"/>
          <w:color w:val="000000"/>
          <w:sz w:val="24"/>
          <w:szCs w:val="24"/>
          <w:lang w:eastAsia="pt-BR"/>
        </w:rPr>
        <w:t xml:space="preserve"> qua</w:t>
      </w:r>
      <w:r w:rsidR="00C7059B">
        <w:rPr>
          <w:rFonts w:ascii="Arial" w:eastAsia="Times New Roman" w:hAnsi="Arial" w:cs="Arial"/>
          <w:color w:val="000000"/>
          <w:sz w:val="24"/>
          <w:szCs w:val="24"/>
          <w:lang w:eastAsia="pt-BR"/>
        </w:rPr>
        <w:t xml:space="preserve">nto ao resultado do tratamento: </w:t>
      </w:r>
      <w:r w:rsidR="001522FA" w:rsidRPr="001522FA">
        <w:rPr>
          <w:rFonts w:ascii="Arial" w:hAnsi="Arial" w:cs="Arial"/>
          <w:sz w:val="24"/>
          <w:szCs w:val="24"/>
        </w:rPr>
        <w:t>muito satisfeitos (n = 22; 62,9%), satisfeitos (n = 8; 22,9%), nem satisfeitos</w:t>
      </w:r>
      <w:r w:rsidR="006315D6">
        <w:rPr>
          <w:rFonts w:ascii="Arial" w:hAnsi="Arial" w:cs="Arial"/>
          <w:sz w:val="24"/>
          <w:szCs w:val="24"/>
        </w:rPr>
        <w:t>,</w:t>
      </w:r>
      <w:r w:rsidR="001522FA" w:rsidRPr="001522FA">
        <w:rPr>
          <w:rFonts w:ascii="Arial" w:hAnsi="Arial" w:cs="Arial"/>
          <w:sz w:val="24"/>
          <w:szCs w:val="24"/>
        </w:rPr>
        <w:t xml:space="preserve"> nem insatisfeitos (n = 4 insatisfeitos 11,4%), ou insatisfeitos (n = 1; 2,8%)</w:t>
      </w:r>
      <w:r w:rsidR="008A10C0">
        <w:rPr>
          <w:rFonts w:ascii="Arial" w:hAnsi="Arial" w:cs="Arial"/>
          <w:sz w:val="24"/>
          <w:szCs w:val="24"/>
        </w:rPr>
        <w:t xml:space="preserve">. </w:t>
      </w:r>
      <w:r w:rsidR="001522FA" w:rsidRPr="001522FA">
        <w:rPr>
          <w:rFonts w:ascii="Arial" w:hAnsi="Arial" w:cs="Arial"/>
          <w:sz w:val="24"/>
          <w:szCs w:val="24"/>
        </w:rPr>
        <w:t xml:space="preserve">As biópsias de pele no </w:t>
      </w:r>
      <w:r w:rsidR="008A10C0" w:rsidRPr="001522FA">
        <w:rPr>
          <w:rFonts w:ascii="Arial" w:hAnsi="Arial" w:cs="Arial"/>
          <w:sz w:val="24"/>
          <w:szCs w:val="24"/>
        </w:rPr>
        <w:t>estudo mostraram</w:t>
      </w:r>
      <w:r w:rsidR="001522FA" w:rsidRPr="001522FA">
        <w:rPr>
          <w:rFonts w:ascii="Arial" w:hAnsi="Arial" w:cs="Arial"/>
          <w:sz w:val="24"/>
          <w:szCs w:val="24"/>
        </w:rPr>
        <w:t xml:space="preserve"> aumento da quantidade e qualidade das fibras de colágeno e elastina nas áreas tratadas com terapia combinada. Os procedimentos foram bem tolerados</w:t>
      </w:r>
      <w:r w:rsidR="00E47AE9">
        <w:rPr>
          <w:rFonts w:ascii="Arial" w:hAnsi="Arial" w:cs="Arial"/>
          <w:sz w:val="24"/>
          <w:szCs w:val="24"/>
        </w:rPr>
        <w:fldChar w:fldCharType="begin" w:fldLock="1"/>
      </w:r>
      <w:r w:rsidR="006E6607">
        <w:rPr>
          <w:rFonts w:ascii="Arial" w:hAnsi="Arial" w:cs="Arial"/>
          <w:sz w:val="24"/>
          <w:szCs w:val="24"/>
        </w:rPr>
        <w:instrText>ADDIN CSL_CITATION {"citationItems":[{"id":"ITEM-1","itemData":{"DOI":"10.1097/GOX.0000000000001474","ISBN":"0000000000","author":[{"dropping-particle":"","family":"Casabona","given":"Gabriela","non-dropping-particle":"","parse-names":false,"suffix":""},{"dropping-particle":"","family":"Marchese","given":"Paula","non-dropping-particle":"","parse-names":false,"suffix":""}],"id":"ITEM-1","issued":{"date-parts":[["0"]]},"page":"1-9","title":"Experimental Calcium Hydroxylapatite Combined with Microneedling and Ascorbic Acid is Effective for Treating Stretch Marks","type":"article-journal"},"uris":["http://www.mendeley.com/documents/?uuid=a22f99ff-9769-49da-8c8e-2a5ef3716985"]}],"mendeley":{"formattedCitation":"(48)","plainTextFormattedCitation":"(48)","previouslyFormattedCitation":"(48)"},"properties":{"noteIndex":0},"schema":"https://github.com/citation-style-language/schema/raw/master/csl-citation.json"}</w:instrText>
      </w:r>
      <w:r w:rsidR="00E47AE9">
        <w:rPr>
          <w:rFonts w:ascii="Arial" w:hAnsi="Arial" w:cs="Arial"/>
          <w:sz w:val="24"/>
          <w:szCs w:val="24"/>
        </w:rPr>
        <w:fldChar w:fldCharType="separate"/>
      </w:r>
      <w:r w:rsidR="006E6607" w:rsidRPr="006E6607">
        <w:rPr>
          <w:rFonts w:ascii="Arial" w:hAnsi="Arial" w:cs="Arial"/>
          <w:noProof/>
          <w:sz w:val="24"/>
          <w:szCs w:val="24"/>
        </w:rPr>
        <w:t>(48)</w:t>
      </w:r>
      <w:r w:rsidR="00E47AE9">
        <w:rPr>
          <w:rFonts w:ascii="Arial" w:hAnsi="Arial" w:cs="Arial"/>
          <w:sz w:val="24"/>
          <w:szCs w:val="24"/>
        </w:rPr>
        <w:fldChar w:fldCharType="end"/>
      </w:r>
      <w:r w:rsidR="008A10C0">
        <w:rPr>
          <w:rFonts w:ascii="Arial" w:hAnsi="Arial" w:cs="Arial"/>
          <w:sz w:val="24"/>
          <w:szCs w:val="24"/>
        </w:rPr>
        <w:t xml:space="preserve">. </w:t>
      </w:r>
    </w:p>
    <w:p w14:paraId="782F4357" w14:textId="7D84051E" w:rsidR="009D68BB" w:rsidRPr="008A5824" w:rsidRDefault="009D68BB" w:rsidP="008A5824">
      <w:pPr>
        <w:spacing w:after="0" w:line="360" w:lineRule="auto"/>
        <w:ind w:firstLine="708"/>
        <w:jc w:val="both"/>
        <w:rPr>
          <w:rFonts w:ascii="Arial" w:eastAsia="Times New Roman" w:hAnsi="Arial" w:cs="Arial"/>
          <w:sz w:val="24"/>
          <w:szCs w:val="24"/>
          <w:lang w:eastAsia="pt-BR"/>
        </w:rPr>
      </w:pPr>
      <w:r w:rsidRPr="00AF2036">
        <w:rPr>
          <w:rFonts w:ascii="Arial" w:eastAsia="Times New Roman" w:hAnsi="Arial" w:cs="Arial"/>
          <w:color w:val="000000"/>
          <w:sz w:val="24"/>
          <w:szCs w:val="24"/>
          <w:lang w:eastAsia="pt-BR"/>
        </w:rPr>
        <w:t xml:space="preserve">De acordo com Aust </w:t>
      </w:r>
      <w:r w:rsidRPr="008A5824">
        <w:rPr>
          <w:rFonts w:ascii="Arial" w:eastAsia="Times New Roman" w:hAnsi="Arial" w:cs="Arial"/>
          <w:i/>
          <w:iCs/>
          <w:color w:val="000000"/>
          <w:sz w:val="24"/>
          <w:szCs w:val="24"/>
          <w:lang w:eastAsia="pt-BR"/>
        </w:rPr>
        <w:t>et al</w:t>
      </w:r>
      <w:r w:rsidRPr="00AF2036">
        <w:rPr>
          <w:rFonts w:ascii="Arial" w:eastAsia="Times New Roman" w:hAnsi="Arial" w:cs="Arial"/>
          <w:color w:val="000000"/>
          <w:sz w:val="24"/>
          <w:szCs w:val="24"/>
          <w:lang w:eastAsia="pt-BR"/>
        </w:rPr>
        <w:t>.</w:t>
      </w:r>
      <w:r w:rsidR="008A10C0">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avaliaram a técnica do microagulhamento nas estrias e perceberam uma </w:t>
      </w:r>
      <w:r w:rsidRPr="008A5824">
        <w:rPr>
          <w:rFonts w:ascii="Arial" w:eastAsia="Times New Roman" w:hAnsi="Arial" w:cs="Arial"/>
          <w:sz w:val="24"/>
          <w:szCs w:val="24"/>
          <w:lang w:eastAsia="pt-BR"/>
        </w:rPr>
        <w:t xml:space="preserve">melhora significativa na textura da pele e na pigmentação em 6 </w:t>
      </w:r>
      <w:r w:rsidR="00767887" w:rsidRPr="008A5824">
        <w:rPr>
          <w:rFonts w:ascii="Arial" w:eastAsia="Times New Roman" w:hAnsi="Arial" w:cs="Arial"/>
          <w:sz w:val="24"/>
          <w:szCs w:val="24"/>
          <w:lang w:eastAsia="pt-BR"/>
        </w:rPr>
        <w:t>meses. Citam</w:t>
      </w:r>
      <w:r w:rsidRPr="008A5824">
        <w:rPr>
          <w:rFonts w:ascii="Arial" w:eastAsia="Times New Roman" w:hAnsi="Arial" w:cs="Arial"/>
          <w:sz w:val="24"/>
          <w:szCs w:val="24"/>
          <w:lang w:eastAsia="pt-BR"/>
        </w:rPr>
        <w:t xml:space="preserve"> que há um aumento do colágeno e liberação de fatores de crescimento</w:t>
      </w:r>
      <w:r w:rsidR="0052238D" w:rsidRPr="008A5824">
        <w:rPr>
          <w:rFonts w:ascii="Arial" w:eastAsia="Times New Roman" w:hAnsi="Arial" w:cs="Arial"/>
          <w:sz w:val="24"/>
          <w:szCs w:val="24"/>
          <w:lang w:eastAsia="pt-BR"/>
        </w:rPr>
        <w:fldChar w:fldCharType="begin" w:fldLock="1"/>
      </w:r>
      <w:r w:rsidR="006E6607" w:rsidRPr="008A5824">
        <w:rPr>
          <w:rFonts w:ascii="Arial" w:eastAsia="Times New Roman" w:hAnsi="Arial" w:cs="Arial"/>
          <w:sz w:val="24"/>
          <w:szCs w:val="24"/>
          <w:lang w:eastAsia="pt-BR"/>
        </w:rPr>
        <w:instrText>ADDIN CSL_CITATION {"citationItems":[{"id":"ITEM-1","itemData":{"DOI":"10.1097/PRS.0b013e3181ea90a8","ISSN":"00321052","PMID":"20885208","author":[{"dropping-particle":"","family":"Yabe","given":"Tetsuji","non-dropping-particle":"","parse-names":false,"suffix":""}],"container-title":"Plastic and Reconstructive Surgery","id":"ITEM-1","issue":"4","issued":{"date-parts":[["2010"]]},"page":"177-222","title":"Procedure of congenital blepharoptosis surgery","type":"article-journal","volume":"126"},"uris":["http://www.mendeley.com/documents/?uuid=9cb3a1f3-609e-453e-b2bf-db6466e1e222"]}],"mendeley":{"formattedCitation":"(49)","plainTextFormattedCitation":"(49)","previouslyFormattedCitation":"(49)"},"properties":{"noteIndex":0},"schema":"https://github.com/citation-style-language/schema/raw/master/csl-citation.json"}</w:instrText>
      </w:r>
      <w:r w:rsidR="0052238D" w:rsidRPr="008A5824">
        <w:rPr>
          <w:rFonts w:ascii="Arial" w:eastAsia="Times New Roman" w:hAnsi="Arial" w:cs="Arial"/>
          <w:sz w:val="24"/>
          <w:szCs w:val="24"/>
          <w:lang w:eastAsia="pt-BR"/>
        </w:rPr>
        <w:fldChar w:fldCharType="separate"/>
      </w:r>
      <w:r w:rsidR="006E6607" w:rsidRPr="008A5824">
        <w:rPr>
          <w:rFonts w:ascii="Arial" w:eastAsia="Times New Roman" w:hAnsi="Arial" w:cs="Arial"/>
          <w:noProof/>
          <w:sz w:val="24"/>
          <w:szCs w:val="24"/>
          <w:lang w:eastAsia="pt-BR"/>
        </w:rPr>
        <w:t>(49)</w:t>
      </w:r>
      <w:r w:rsidR="0052238D" w:rsidRPr="008A5824">
        <w:rPr>
          <w:rFonts w:ascii="Arial" w:eastAsia="Times New Roman" w:hAnsi="Arial" w:cs="Arial"/>
          <w:sz w:val="24"/>
          <w:szCs w:val="24"/>
          <w:lang w:eastAsia="pt-BR"/>
        </w:rPr>
        <w:fldChar w:fldCharType="end"/>
      </w:r>
      <w:r w:rsidRPr="008A5824">
        <w:rPr>
          <w:rFonts w:ascii="Arial" w:eastAsia="Times New Roman" w:hAnsi="Arial" w:cs="Arial"/>
          <w:sz w:val="24"/>
          <w:szCs w:val="24"/>
          <w:lang w:eastAsia="pt-BR"/>
        </w:rPr>
        <w:t>. </w:t>
      </w:r>
    </w:p>
    <w:p w14:paraId="302C8DDF" w14:textId="77777777" w:rsidR="00C53B25" w:rsidRDefault="009D68BB" w:rsidP="00C53B25">
      <w:pPr>
        <w:spacing w:after="0" w:line="360" w:lineRule="auto"/>
        <w:jc w:val="both"/>
        <w:rPr>
          <w:rFonts w:ascii="Arial" w:eastAsia="Times New Roman" w:hAnsi="Arial" w:cs="Arial"/>
          <w:sz w:val="24"/>
          <w:szCs w:val="24"/>
          <w:shd w:val="clear" w:color="auto" w:fill="F8F9FA"/>
          <w:lang w:eastAsia="pt-BR"/>
        </w:rPr>
      </w:pPr>
      <w:r w:rsidRPr="008A5824">
        <w:rPr>
          <w:rFonts w:ascii="Arial" w:eastAsia="Times New Roman" w:hAnsi="Arial" w:cs="Arial"/>
          <w:sz w:val="24"/>
          <w:szCs w:val="24"/>
          <w:lang w:eastAsia="pt-BR"/>
        </w:rPr>
        <w:t> </w:t>
      </w:r>
      <w:r w:rsidR="00AE490F" w:rsidRPr="008A5824">
        <w:rPr>
          <w:rFonts w:ascii="Arial" w:eastAsia="Times New Roman" w:hAnsi="Arial" w:cs="Arial"/>
          <w:sz w:val="24"/>
          <w:szCs w:val="24"/>
          <w:lang w:eastAsia="pt-BR"/>
        </w:rPr>
        <w:t xml:space="preserve">      </w:t>
      </w:r>
      <w:r w:rsidR="00767887" w:rsidRPr="008A5824">
        <w:rPr>
          <w:rFonts w:ascii="Arial" w:eastAsia="Times New Roman" w:hAnsi="Arial" w:cs="Arial"/>
          <w:sz w:val="24"/>
          <w:szCs w:val="24"/>
          <w:lang w:eastAsia="pt-BR"/>
        </w:rPr>
        <w:t xml:space="preserve">   </w:t>
      </w:r>
      <w:r w:rsidRPr="008A5824">
        <w:rPr>
          <w:rFonts w:ascii="Arial" w:eastAsia="Times New Roman" w:hAnsi="Arial" w:cs="Arial"/>
          <w:sz w:val="24"/>
          <w:szCs w:val="24"/>
          <w:lang w:eastAsia="pt-BR"/>
        </w:rPr>
        <w:t xml:space="preserve">O autor Park </w:t>
      </w:r>
      <w:r w:rsidRPr="008A5824">
        <w:rPr>
          <w:rFonts w:ascii="Arial" w:eastAsia="Times New Roman" w:hAnsi="Arial" w:cs="Arial"/>
          <w:i/>
          <w:iCs/>
          <w:sz w:val="24"/>
          <w:szCs w:val="24"/>
          <w:lang w:eastAsia="pt-BR"/>
        </w:rPr>
        <w:t>et al</w:t>
      </w:r>
      <w:r w:rsidRPr="008A5824">
        <w:rPr>
          <w:rFonts w:ascii="Arial" w:eastAsia="Times New Roman" w:hAnsi="Arial" w:cs="Arial"/>
          <w:sz w:val="24"/>
          <w:szCs w:val="24"/>
          <w:lang w:eastAsia="pt-BR"/>
        </w:rPr>
        <w:t>.</w:t>
      </w:r>
      <w:r w:rsidR="00767887" w:rsidRPr="008A5824">
        <w:rPr>
          <w:rFonts w:ascii="Arial" w:eastAsia="Times New Roman" w:hAnsi="Arial" w:cs="Arial"/>
          <w:sz w:val="24"/>
          <w:szCs w:val="24"/>
          <w:lang w:eastAsia="pt-BR"/>
        </w:rPr>
        <w:t xml:space="preserve">, </w:t>
      </w:r>
      <w:r w:rsidRPr="008A5824">
        <w:rPr>
          <w:rFonts w:ascii="Arial" w:eastAsia="Times New Roman" w:hAnsi="Arial" w:cs="Arial"/>
          <w:sz w:val="24"/>
          <w:szCs w:val="24"/>
          <w:lang w:eastAsia="pt-BR"/>
        </w:rPr>
        <w:t>relata</w:t>
      </w:r>
      <w:r w:rsidR="00767887" w:rsidRPr="008A5824">
        <w:rPr>
          <w:rFonts w:ascii="Arial" w:eastAsia="Times New Roman" w:hAnsi="Arial" w:cs="Arial"/>
          <w:sz w:val="24"/>
          <w:szCs w:val="24"/>
          <w:lang w:eastAsia="pt-BR"/>
        </w:rPr>
        <w:t>ram</w:t>
      </w:r>
      <w:r w:rsidRPr="008A5824">
        <w:rPr>
          <w:rFonts w:ascii="Arial" w:eastAsia="Times New Roman" w:hAnsi="Arial" w:cs="Arial"/>
          <w:sz w:val="24"/>
          <w:szCs w:val="24"/>
          <w:lang w:eastAsia="pt-BR"/>
        </w:rPr>
        <w:t xml:space="preserve"> uma </w:t>
      </w:r>
      <w:r w:rsidR="00767887" w:rsidRPr="008A5824">
        <w:rPr>
          <w:rFonts w:ascii="Arial" w:eastAsia="Times New Roman" w:hAnsi="Arial" w:cs="Arial"/>
          <w:sz w:val="24"/>
          <w:szCs w:val="24"/>
          <w:lang w:eastAsia="pt-BR"/>
        </w:rPr>
        <w:t>melhora significante</w:t>
      </w:r>
      <w:r w:rsidR="00AE490F" w:rsidRPr="008A5824">
        <w:rPr>
          <w:rFonts w:ascii="Arial" w:eastAsia="Times New Roman" w:hAnsi="Arial" w:cs="Arial"/>
          <w:sz w:val="24"/>
          <w:szCs w:val="24"/>
          <w:lang w:eastAsia="pt-BR"/>
        </w:rPr>
        <w:t xml:space="preserve"> nas</w:t>
      </w:r>
      <w:r w:rsidRPr="008A5824">
        <w:rPr>
          <w:rFonts w:ascii="Arial" w:eastAsia="Times New Roman" w:hAnsi="Arial" w:cs="Arial"/>
          <w:sz w:val="24"/>
          <w:szCs w:val="24"/>
          <w:lang w:eastAsia="pt-BR"/>
        </w:rPr>
        <w:t xml:space="preserve"> estrias, </w:t>
      </w:r>
      <w:r w:rsidR="00767887" w:rsidRPr="008A5824">
        <w:rPr>
          <w:rFonts w:ascii="Arial" w:eastAsia="Times New Roman" w:hAnsi="Arial" w:cs="Arial"/>
          <w:sz w:val="24"/>
          <w:szCs w:val="24"/>
          <w:lang w:eastAsia="pt-BR"/>
        </w:rPr>
        <w:t>com um</w:t>
      </w:r>
      <w:r w:rsidRPr="008A5824">
        <w:rPr>
          <w:rFonts w:ascii="Arial" w:eastAsia="Times New Roman" w:hAnsi="Arial" w:cs="Arial"/>
          <w:sz w:val="24"/>
          <w:szCs w:val="24"/>
          <w:lang w:eastAsia="pt-BR"/>
        </w:rPr>
        <w:t xml:space="preserve"> grupo de 16 pessoas</w:t>
      </w:r>
      <w:r w:rsidR="00767887" w:rsidRPr="008A5824">
        <w:rPr>
          <w:rFonts w:ascii="Arial" w:eastAsia="Times New Roman" w:hAnsi="Arial" w:cs="Arial"/>
          <w:sz w:val="24"/>
          <w:szCs w:val="24"/>
          <w:lang w:eastAsia="pt-BR"/>
        </w:rPr>
        <w:t>,</w:t>
      </w:r>
      <w:r w:rsidRPr="008A5824">
        <w:rPr>
          <w:rFonts w:ascii="Arial" w:eastAsia="Times New Roman" w:hAnsi="Arial" w:cs="Arial"/>
          <w:sz w:val="24"/>
          <w:szCs w:val="24"/>
          <w:lang w:eastAsia="pt-BR"/>
        </w:rPr>
        <w:t xml:space="preserve"> sendo 14 mulheres e 2 homens de idade entre 19 a 44 anos</w:t>
      </w:r>
      <w:r w:rsidR="00767887" w:rsidRPr="008A5824">
        <w:rPr>
          <w:rStyle w:val="nfaseIntensa"/>
          <w:rFonts w:ascii="Arial" w:hAnsi="Arial" w:cs="Arial"/>
          <w:i w:val="0"/>
          <w:iCs w:val="0"/>
          <w:color w:val="auto"/>
          <w:sz w:val="24"/>
          <w:szCs w:val="24"/>
        </w:rPr>
        <w:t>. Um excelente</w:t>
      </w:r>
      <w:r w:rsidRPr="008A5824">
        <w:rPr>
          <w:rStyle w:val="nfaseIntensa"/>
          <w:rFonts w:ascii="Arial" w:hAnsi="Arial" w:cs="Arial"/>
          <w:i w:val="0"/>
          <w:iCs w:val="0"/>
          <w:color w:val="auto"/>
          <w:sz w:val="24"/>
          <w:szCs w:val="24"/>
        </w:rPr>
        <w:t xml:space="preserve"> </w:t>
      </w:r>
      <w:r w:rsidR="00767887" w:rsidRPr="008A5824">
        <w:rPr>
          <w:rStyle w:val="nfaseIntensa"/>
          <w:rFonts w:ascii="Arial" w:hAnsi="Arial" w:cs="Arial"/>
          <w:i w:val="0"/>
          <w:iCs w:val="0"/>
          <w:color w:val="auto"/>
          <w:sz w:val="24"/>
          <w:szCs w:val="24"/>
        </w:rPr>
        <w:t>resultado foi</w:t>
      </w:r>
      <w:r w:rsidRPr="008A5824">
        <w:rPr>
          <w:rStyle w:val="nfaseIntensa"/>
          <w:rFonts w:ascii="Arial" w:hAnsi="Arial" w:cs="Arial"/>
          <w:i w:val="0"/>
          <w:iCs w:val="0"/>
          <w:color w:val="auto"/>
          <w:sz w:val="24"/>
          <w:szCs w:val="24"/>
        </w:rPr>
        <w:t xml:space="preserve"> observad</w:t>
      </w:r>
      <w:r w:rsidR="00767887" w:rsidRPr="008A5824">
        <w:rPr>
          <w:rStyle w:val="nfaseIntensa"/>
          <w:rFonts w:ascii="Arial" w:hAnsi="Arial" w:cs="Arial"/>
          <w:i w:val="0"/>
          <w:iCs w:val="0"/>
          <w:color w:val="auto"/>
          <w:sz w:val="24"/>
          <w:szCs w:val="24"/>
        </w:rPr>
        <w:t>o</w:t>
      </w:r>
      <w:r w:rsidRPr="008A5824">
        <w:rPr>
          <w:rStyle w:val="nfaseIntensa"/>
          <w:rFonts w:ascii="Arial" w:hAnsi="Arial" w:cs="Arial"/>
          <w:i w:val="0"/>
          <w:iCs w:val="0"/>
          <w:color w:val="auto"/>
          <w:sz w:val="24"/>
          <w:szCs w:val="24"/>
        </w:rPr>
        <w:t xml:space="preserve"> em sete indivíduos (43,8%), com mínima a moderada melhoria nos nove restantes. Os escores de satisfação do paciente mostraram que seis (37,5%) pacientes foram altamente satisfeitos, oito (50,0%) estavam um pouco satisfeitos e dois (12,5%) insatisfeitos. E </w:t>
      </w:r>
      <w:r w:rsidR="006315D6" w:rsidRPr="008A5824">
        <w:rPr>
          <w:rStyle w:val="nfaseIntensa"/>
          <w:rFonts w:ascii="Arial" w:hAnsi="Arial" w:cs="Arial"/>
          <w:i w:val="0"/>
          <w:iCs w:val="0"/>
          <w:color w:val="auto"/>
          <w:sz w:val="24"/>
          <w:szCs w:val="24"/>
        </w:rPr>
        <w:t>a maioria dos pacientes tratou</w:t>
      </w:r>
      <w:r w:rsidRPr="008A5824">
        <w:rPr>
          <w:rStyle w:val="nfaseIntensa"/>
          <w:rFonts w:ascii="Arial" w:hAnsi="Arial" w:cs="Arial"/>
          <w:i w:val="0"/>
          <w:iCs w:val="0"/>
          <w:color w:val="auto"/>
          <w:sz w:val="24"/>
          <w:szCs w:val="24"/>
        </w:rPr>
        <w:t xml:space="preserve"> as estrias albas. Não houve significantes efeitos colaterais, exceto dor leve, eritema e sangramento irregula</w:t>
      </w:r>
      <w:r w:rsidR="0052238D" w:rsidRPr="008A5824">
        <w:rPr>
          <w:rStyle w:val="nfaseIntensa"/>
          <w:rFonts w:ascii="Arial" w:hAnsi="Arial" w:cs="Arial"/>
          <w:i w:val="0"/>
          <w:iCs w:val="0"/>
          <w:color w:val="auto"/>
          <w:sz w:val="24"/>
          <w:szCs w:val="24"/>
        </w:rPr>
        <w:t xml:space="preserve">r </w:t>
      </w:r>
      <w:r w:rsidR="0052238D" w:rsidRPr="008A5824">
        <w:rPr>
          <w:rStyle w:val="nfaseIntensa"/>
          <w:rFonts w:ascii="Arial" w:hAnsi="Arial" w:cs="Arial"/>
          <w:i w:val="0"/>
          <w:iCs w:val="0"/>
          <w:color w:val="auto"/>
          <w:sz w:val="24"/>
          <w:szCs w:val="24"/>
        </w:rPr>
        <w:fldChar w:fldCharType="begin" w:fldLock="1"/>
      </w:r>
      <w:r w:rsidR="006E6607" w:rsidRPr="008A5824">
        <w:rPr>
          <w:rStyle w:val="nfaseIntensa"/>
          <w:rFonts w:ascii="Arial" w:hAnsi="Arial" w:cs="Arial"/>
          <w:i w:val="0"/>
          <w:iCs w:val="0"/>
          <w:color w:val="auto"/>
          <w:sz w:val="24"/>
          <w:szCs w:val="24"/>
        </w:rPr>
        <w:instrText>ADDIN CSL_CITATION {"citationItems":[{"id":"ITEM-1","itemData":{"DOI":"10.1111/j.1524-4725.2012.02552.x","ISSN":"10760512","PMID":"22913429","abstract":"Background Striae distensae are dermal scars characterized by flattening and atrophy of the epidermis. Although many treatment modalities have been attempted with variable results, there is no criterion standard treatment modality for striae distensae. Objectives To evaluate the effectiveness and safety of a disk microneedle therapy system (DTS) in the treatment of striae distensae. Materials and methods Sixteen Korean volunteers with striae distensae alba or rubra were enrolled. Patients received three treatments using a DTS at 4-week intervals. Clinical response to treatment was assessed by comparing pre- and post-treatment clinical photographs, skin biopsies, and patient satisfaction scores. Clinical improvement was assessed using the quartile grading scale. Results Marked to excellent improvement was noted in seven (43.8%) patients, with minimal to moderate improvement in the remaining nine. Patient satisfaction scores showed that six (37.5%) patients were highly satisfied, eight (50.0%) were somewhat satisfied, and two (12.5%) were unsatisfied. There were no significant side effects except mild pain, erythema, and spotty bleeding. Conclusion Disk microneedle therapy system (DTS) can be effectively and safely used in the treatment of striae distensae. © 2012 by the American Society for Dermatologic Surgery, Inc. Published by Wiley Periodicals, Inc.","author":[{"dropping-particle":"","family":"Park","given":"Kui Young","non-dropping-particle":"","parse-names":false,"suffix":""},{"dropping-particle":"","family":"Kim","given":"Hyun Kyu","non-dropping-particle":"","parse-names":false,"suffix":""},{"dropping-particle":"","family":"Kim","given":"Sung Eun","non-dropping-particle":"","parse-names":false,"suffix":""},{"dropping-particle":"","family":"Kim","given":"Beom Joon","non-dropping-particle":"","parse-names":false,"suffix":""},{"dropping-particle":"","family":"Kim","given":"Myeung Nam","non-dropping-particle":"","parse-names":false,"suffix":""}],"container-title":"Dermatologic Surgery","id":"ITEM-1","issue":"11","issued":{"date-parts":[["2012"]]},"page":"1823-1828","title":"Treatment of striae distensae using needling therapy: A pilot study","type":"article-journal","volume":"38"},"uris":["http://www.mendeley.com/documents/?uuid=92c4d3e9-1835-445e-a455-4b372fd8a247"]}],"mendeley":{"formattedCitation":"(50)","plainTextFormattedCitation":"(50)","previouslyFormattedCitation":"(50)"},"properties":{"noteIndex":0},"schema":"https://github.com/citation-style-language/schema/raw/master/csl-citation.json"}</w:instrText>
      </w:r>
      <w:r w:rsidR="0052238D" w:rsidRPr="008A5824">
        <w:rPr>
          <w:rStyle w:val="nfaseIntensa"/>
          <w:rFonts w:ascii="Arial" w:hAnsi="Arial" w:cs="Arial"/>
          <w:i w:val="0"/>
          <w:iCs w:val="0"/>
          <w:color w:val="auto"/>
          <w:sz w:val="24"/>
          <w:szCs w:val="24"/>
        </w:rPr>
        <w:fldChar w:fldCharType="separate"/>
      </w:r>
      <w:r w:rsidR="006E6607" w:rsidRPr="008A5824">
        <w:rPr>
          <w:rStyle w:val="nfaseIntensa"/>
          <w:rFonts w:ascii="Arial" w:hAnsi="Arial" w:cs="Arial"/>
          <w:i w:val="0"/>
          <w:iCs w:val="0"/>
          <w:color w:val="auto"/>
          <w:sz w:val="24"/>
          <w:szCs w:val="24"/>
        </w:rPr>
        <w:t>(50)</w:t>
      </w:r>
      <w:r w:rsidR="0052238D" w:rsidRPr="008A5824">
        <w:rPr>
          <w:rStyle w:val="nfaseIntensa"/>
          <w:rFonts w:ascii="Arial" w:hAnsi="Arial" w:cs="Arial"/>
          <w:i w:val="0"/>
          <w:iCs w:val="0"/>
          <w:color w:val="auto"/>
          <w:sz w:val="24"/>
          <w:szCs w:val="24"/>
        </w:rPr>
        <w:fldChar w:fldCharType="end"/>
      </w:r>
      <w:r w:rsidR="00767887" w:rsidRPr="008A5824">
        <w:rPr>
          <w:rStyle w:val="nfaseIntensa"/>
          <w:rFonts w:ascii="Arial" w:hAnsi="Arial" w:cs="Arial"/>
          <w:i w:val="0"/>
          <w:iCs w:val="0"/>
          <w:color w:val="auto"/>
          <w:sz w:val="24"/>
          <w:szCs w:val="24"/>
        </w:rPr>
        <w:t>.</w:t>
      </w:r>
      <w:r w:rsidR="00767887" w:rsidRPr="008A5824">
        <w:rPr>
          <w:rFonts w:ascii="Arial" w:eastAsia="Times New Roman" w:hAnsi="Arial" w:cs="Arial"/>
          <w:sz w:val="24"/>
          <w:szCs w:val="24"/>
          <w:shd w:val="clear" w:color="auto" w:fill="F8F9FA"/>
          <w:lang w:eastAsia="pt-BR"/>
        </w:rPr>
        <w:t xml:space="preserve"> </w:t>
      </w:r>
    </w:p>
    <w:p w14:paraId="2162AD51" w14:textId="270AA49F" w:rsidR="009D68BB" w:rsidRPr="00AF2036" w:rsidRDefault="009D68BB" w:rsidP="00C53B25">
      <w:pPr>
        <w:spacing w:after="0" w:line="360" w:lineRule="auto"/>
        <w:jc w:val="both"/>
        <w:rPr>
          <w:rFonts w:ascii="Arial" w:eastAsia="Times New Roman" w:hAnsi="Arial" w:cs="Arial"/>
          <w:sz w:val="24"/>
          <w:szCs w:val="24"/>
          <w:lang w:eastAsia="pt-BR"/>
        </w:rPr>
      </w:pPr>
      <w:r w:rsidRPr="008A5824">
        <w:rPr>
          <w:rFonts w:ascii="Arial" w:eastAsia="Times New Roman" w:hAnsi="Arial" w:cs="Arial"/>
          <w:sz w:val="24"/>
          <w:szCs w:val="24"/>
          <w:lang w:eastAsia="pt-BR"/>
        </w:rPr>
        <w:t xml:space="preserve"> Vale ressaltar </w:t>
      </w:r>
      <w:r w:rsidR="00767887" w:rsidRPr="008A5824">
        <w:rPr>
          <w:rFonts w:ascii="Arial" w:eastAsia="Times New Roman" w:hAnsi="Arial" w:cs="Arial"/>
          <w:sz w:val="24"/>
          <w:szCs w:val="24"/>
          <w:lang w:eastAsia="pt-BR"/>
        </w:rPr>
        <w:t>que a</w:t>
      </w:r>
      <w:r w:rsidRPr="008A5824">
        <w:rPr>
          <w:rFonts w:ascii="Arial" w:eastAsia="Times New Roman" w:hAnsi="Arial" w:cs="Arial"/>
          <w:sz w:val="24"/>
          <w:szCs w:val="24"/>
          <w:lang w:eastAsia="pt-BR"/>
        </w:rPr>
        <w:t xml:space="preserve"> técnica executad</w:t>
      </w:r>
      <w:r w:rsidR="00767887" w:rsidRPr="008A5824">
        <w:rPr>
          <w:rFonts w:ascii="Arial" w:eastAsia="Times New Roman" w:hAnsi="Arial" w:cs="Arial"/>
          <w:sz w:val="24"/>
          <w:szCs w:val="24"/>
          <w:lang w:eastAsia="pt-BR"/>
        </w:rPr>
        <w:t>a</w:t>
      </w:r>
      <w:r w:rsidRPr="008A5824">
        <w:rPr>
          <w:rFonts w:ascii="Arial" w:eastAsia="Times New Roman" w:hAnsi="Arial" w:cs="Arial"/>
          <w:sz w:val="24"/>
          <w:szCs w:val="24"/>
          <w:lang w:eastAsia="pt-BR"/>
        </w:rPr>
        <w:t xml:space="preserve"> pelo bom profissional sempre atualizado</w:t>
      </w:r>
      <w:r w:rsidR="00767887" w:rsidRPr="008A5824">
        <w:rPr>
          <w:rFonts w:ascii="Arial" w:eastAsia="Times New Roman" w:hAnsi="Arial" w:cs="Arial"/>
          <w:sz w:val="24"/>
          <w:szCs w:val="24"/>
          <w:lang w:eastAsia="pt-BR"/>
        </w:rPr>
        <w:t xml:space="preserve"> e capacitado</w:t>
      </w:r>
      <w:r w:rsidRPr="008A5824">
        <w:rPr>
          <w:rFonts w:ascii="Arial" w:eastAsia="Times New Roman" w:hAnsi="Arial" w:cs="Arial"/>
          <w:sz w:val="24"/>
          <w:szCs w:val="24"/>
          <w:lang w:eastAsia="pt-BR"/>
        </w:rPr>
        <w:t xml:space="preserve"> minimiza os riscos</w:t>
      </w:r>
      <w:r w:rsidR="00767887" w:rsidRPr="008A5824">
        <w:rPr>
          <w:rFonts w:ascii="Arial" w:eastAsia="Times New Roman" w:hAnsi="Arial" w:cs="Arial"/>
          <w:sz w:val="24"/>
          <w:szCs w:val="24"/>
          <w:lang w:eastAsia="pt-BR"/>
        </w:rPr>
        <w:t>,</w:t>
      </w:r>
      <w:r w:rsidR="00635670">
        <w:rPr>
          <w:rFonts w:ascii="Arial" w:eastAsia="Times New Roman" w:hAnsi="Arial" w:cs="Arial"/>
          <w:sz w:val="24"/>
          <w:szCs w:val="24"/>
          <w:lang w:eastAsia="pt-BR"/>
        </w:rPr>
        <w:t xml:space="preserve"> </w:t>
      </w:r>
      <w:r w:rsidRPr="008A5824">
        <w:rPr>
          <w:rFonts w:ascii="Arial" w:eastAsia="Times New Roman" w:hAnsi="Arial" w:cs="Arial"/>
          <w:sz w:val="24"/>
          <w:szCs w:val="24"/>
          <w:lang w:eastAsia="pt-BR"/>
        </w:rPr>
        <w:t>pois a importância de uma anamnese</w:t>
      </w:r>
      <w:r w:rsidR="006315D6" w:rsidRPr="008A5824">
        <w:rPr>
          <w:rFonts w:ascii="Arial" w:eastAsia="Times New Roman" w:hAnsi="Arial" w:cs="Arial"/>
          <w:sz w:val="24"/>
          <w:szCs w:val="24"/>
          <w:lang w:eastAsia="pt-BR"/>
        </w:rPr>
        <w:t xml:space="preserve"> bem feita evita intercorrência</w:t>
      </w:r>
      <w:r w:rsidRPr="008A5824">
        <w:rPr>
          <w:rFonts w:ascii="Arial" w:eastAsia="Times New Roman" w:hAnsi="Arial" w:cs="Arial"/>
          <w:sz w:val="24"/>
          <w:szCs w:val="24"/>
          <w:lang w:eastAsia="pt-BR"/>
        </w:rPr>
        <w:t>, já que esse procedimento como todos outros, tem indicações e contraindicações</w:t>
      </w:r>
      <w:r w:rsidRPr="00C53B25">
        <w:rPr>
          <w:rFonts w:ascii="Arial" w:eastAsia="Times New Roman" w:hAnsi="Arial" w:cs="Arial"/>
          <w:color w:val="000000"/>
          <w:sz w:val="24"/>
          <w:szCs w:val="24"/>
          <w:lang w:eastAsia="pt-BR"/>
        </w:rPr>
        <w:t>.</w:t>
      </w:r>
      <w:r w:rsidR="00BB3535" w:rsidRPr="00C53B25">
        <w:rPr>
          <w:rFonts w:ascii="Arial" w:eastAsia="Times New Roman" w:hAnsi="Arial" w:cs="Arial"/>
          <w:color w:val="000000"/>
          <w:sz w:val="24"/>
          <w:szCs w:val="24"/>
          <w:lang w:eastAsia="pt-BR"/>
        </w:rPr>
        <w:t xml:space="preserve"> </w:t>
      </w:r>
      <w:r w:rsidRPr="00C53B25">
        <w:rPr>
          <w:rFonts w:ascii="Arial" w:eastAsia="Times New Roman" w:hAnsi="Arial" w:cs="Arial"/>
          <w:color w:val="000000"/>
          <w:sz w:val="24"/>
          <w:szCs w:val="24"/>
          <w:lang w:eastAsia="pt-BR"/>
        </w:rPr>
        <w:t xml:space="preserve">Sanad </w:t>
      </w:r>
      <w:r w:rsidRPr="00C53B25">
        <w:rPr>
          <w:rFonts w:ascii="Arial" w:eastAsia="Times New Roman" w:hAnsi="Arial" w:cs="Arial"/>
          <w:i/>
          <w:iCs/>
          <w:color w:val="000000"/>
          <w:sz w:val="24"/>
          <w:szCs w:val="24"/>
          <w:lang w:eastAsia="pt-BR"/>
        </w:rPr>
        <w:t>et</w:t>
      </w:r>
      <w:r w:rsidR="00767887" w:rsidRPr="00C53B25">
        <w:rPr>
          <w:rFonts w:ascii="Arial" w:eastAsia="Times New Roman" w:hAnsi="Arial" w:cs="Arial"/>
          <w:i/>
          <w:iCs/>
          <w:color w:val="000000"/>
          <w:sz w:val="24"/>
          <w:szCs w:val="24"/>
          <w:lang w:eastAsia="pt-BR"/>
        </w:rPr>
        <w:t>.</w:t>
      </w:r>
      <w:r w:rsidRPr="00C53B25">
        <w:rPr>
          <w:rFonts w:ascii="Arial" w:eastAsia="Times New Roman" w:hAnsi="Arial" w:cs="Arial"/>
          <w:i/>
          <w:iCs/>
          <w:color w:val="000000"/>
          <w:sz w:val="24"/>
          <w:szCs w:val="24"/>
          <w:lang w:eastAsia="pt-BR"/>
        </w:rPr>
        <w:t xml:space="preserve"> al</w:t>
      </w:r>
      <w:r w:rsidR="002C26DF" w:rsidRPr="00C53B25">
        <w:rPr>
          <w:rFonts w:ascii="Arial" w:eastAsia="Times New Roman" w:hAnsi="Arial" w:cs="Arial"/>
          <w:color w:val="000000"/>
          <w:sz w:val="24"/>
          <w:szCs w:val="24"/>
          <w:lang w:eastAsia="pt-BR"/>
        </w:rPr>
        <w:t xml:space="preserve">., </w:t>
      </w:r>
      <w:r w:rsidR="00C53B25">
        <w:rPr>
          <w:rFonts w:ascii="Arial" w:eastAsia="Times New Roman" w:hAnsi="Arial" w:cs="Arial"/>
          <w:color w:val="000000"/>
          <w:sz w:val="24"/>
          <w:szCs w:val="24"/>
          <w:lang w:eastAsia="pt-BR"/>
        </w:rPr>
        <w:t>(</w:t>
      </w:r>
      <w:r w:rsidR="002C26DF" w:rsidRPr="00C53B25">
        <w:rPr>
          <w:rFonts w:ascii="Arial" w:eastAsia="Times New Roman" w:hAnsi="Arial" w:cs="Arial"/>
          <w:color w:val="000000"/>
          <w:sz w:val="24"/>
          <w:szCs w:val="24"/>
          <w:lang w:eastAsia="pt-BR"/>
        </w:rPr>
        <w:t>2015</w:t>
      </w:r>
      <w:r w:rsidR="00C53B25">
        <w:rPr>
          <w:rFonts w:ascii="Arial" w:eastAsia="Times New Roman" w:hAnsi="Arial" w:cs="Arial"/>
          <w:color w:val="000000"/>
          <w:sz w:val="24"/>
          <w:szCs w:val="24"/>
          <w:lang w:eastAsia="pt-BR"/>
        </w:rPr>
        <w:t>)</w:t>
      </w:r>
      <w:r w:rsidR="002C26DF" w:rsidRPr="00C53B25">
        <w:rPr>
          <w:rFonts w:ascii="Arial" w:eastAsia="Times New Roman" w:hAnsi="Arial" w:cs="Arial"/>
          <w:color w:val="000000"/>
          <w:sz w:val="24"/>
          <w:szCs w:val="24"/>
          <w:lang w:eastAsia="pt-BR"/>
        </w:rPr>
        <w:t xml:space="preserve">, </w:t>
      </w:r>
      <w:r w:rsidR="003C463F" w:rsidRPr="00C53B25">
        <w:rPr>
          <w:rFonts w:ascii="Arial" w:eastAsia="Times New Roman" w:hAnsi="Arial" w:cs="Arial"/>
          <w:color w:val="000000"/>
          <w:sz w:val="24"/>
          <w:szCs w:val="24"/>
          <w:lang w:eastAsia="pt-BR"/>
        </w:rPr>
        <w:t>comparou</w:t>
      </w:r>
      <w:r w:rsidR="002C26DF" w:rsidRPr="00C53B25">
        <w:rPr>
          <w:rFonts w:ascii="Arial" w:eastAsia="Times New Roman" w:hAnsi="Arial" w:cs="Arial"/>
          <w:color w:val="000000"/>
          <w:sz w:val="24"/>
          <w:szCs w:val="24"/>
          <w:lang w:eastAsia="pt-BR"/>
        </w:rPr>
        <w:t xml:space="preserve"> o microagulhamento sozinho</w:t>
      </w:r>
      <w:r w:rsidR="003C463F" w:rsidRPr="00C53B25">
        <w:rPr>
          <w:rFonts w:ascii="Arial" w:eastAsia="Times New Roman" w:hAnsi="Arial" w:cs="Arial"/>
          <w:color w:val="000000"/>
          <w:sz w:val="24"/>
          <w:szCs w:val="24"/>
          <w:lang w:eastAsia="pt-BR"/>
        </w:rPr>
        <w:t xml:space="preserve"> e</w:t>
      </w:r>
      <w:r w:rsidR="002C26DF" w:rsidRPr="00C53B25">
        <w:rPr>
          <w:rFonts w:ascii="Arial" w:eastAsia="Times New Roman" w:hAnsi="Arial" w:cs="Arial"/>
          <w:color w:val="000000"/>
          <w:sz w:val="24"/>
          <w:szCs w:val="24"/>
          <w:lang w:eastAsia="pt-BR"/>
        </w:rPr>
        <w:t xml:space="preserve"> o microagulhamento assosciado</w:t>
      </w:r>
      <w:r w:rsidR="00D830AD" w:rsidRPr="00C53B25">
        <w:rPr>
          <w:rFonts w:ascii="Arial" w:eastAsia="Times New Roman" w:hAnsi="Arial" w:cs="Arial"/>
          <w:color w:val="000000"/>
          <w:sz w:val="24"/>
          <w:szCs w:val="24"/>
          <w:lang w:eastAsia="pt-BR"/>
        </w:rPr>
        <w:t xml:space="preserve"> ao</w:t>
      </w:r>
      <w:r w:rsidR="002C26DF" w:rsidRPr="00C53B25">
        <w:rPr>
          <w:rFonts w:ascii="Arial" w:eastAsia="Times New Roman" w:hAnsi="Arial" w:cs="Arial"/>
          <w:color w:val="000000"/>
          <w:sz w:val="24"/>
          <w:szCs w:val="24"/>
          <w:lang w:eastAsia="pt-BR"/>
        </w:rPr>
        <w:t xml:space="preserve"> ácido tric</w:t>
      </w:r>
      <w:r w:rsidR="00434E7E" w:rsidRPr="00C53B25">
        <w:rPr>
          <w:rFonts w:ascii="Arial" w:eastAsia="Times New Roman" w:hAnsi="Arial" w:cs="Arial"/>
          <w:color w:val="000000"/>
          <w:sz w:val="24"/>
          <w:szCs w:val="24"/>
          <w:lang w:eastAsia="pt-BR"/>
        </w:rPr>
        <w:t>loro</w:t>
      </w:r>
      <w:r w:rsidR="002C26DF" w:rsidRPr="00C53B25">
        <w:rPr>
          <w:rFonts w:ascii="Arial" w:eastAsia="Times New Roman" w:hAnsi="Arial" w:cs="Arial"/>
          <w:color w:val="000000"/>
          <w:sz w:val="24"/>
          <w:szCs w:val="24"/>
          <w:lang w:eastAsia="pt-BR"/>
        </w:rPr>
        <w:t>acético</w:t>
      </w:r>
      <w:r w:rsidR="00C53B25">
        <w:rPr>
          <w:rFonts w:ascii="Arial" w:eastAsia="Times New Roman" w:hAnsi="Arial" w:cs="Arial"/>
          <w:color w:val="000000"/>
          <w:sz w:val="24"/>
          <w:szCs w:val="24"/>
          <w:lang w:eastAsia="pt-BR"/>
        </w:rPr>
        <w:t>.</w:t>
      </w:r>
      <w:r w:rsidR="002C26DF" w:rsidRPr="00C53B25">
        <w:rPr>
          <w:rFonts w:ascii="Arial" w:eastAsia="Times New Roman" w:hAnsi="Arial" w:cs="Arial"/>
          <w:color w:val="000000"/>
          <w:sz w:val="24"/>
          <w:szCs w:val="24"/>
          <w:lang w:eastAsia="pt-BR"/>
        </w:rPr>
        <w:t xml:space="preserve"> </w:t>
      </w:r>
      <w:r w:rsidR="00C53B25">
        <w:rPr>
          <w:rFonts w:ascii="Arial" w:eastAsia="Times New Roman" w:hAnsi="Arial" w:cs="Arial"/>
          <w:color w:val="000000"/>
          <w:sz w:val="24"/>
          <w:szCs w:val="24"/>
          <w:lang w:eastAsia="pt-BR"/>
        </w:rPr>
        <w:t>E</w:t>
      </w:r>
      <w:r w:rsidR="00D830AD" w:rsidRPr="00C53B25">
        <w:rPr>
          <w:rFonts w:ascii="Arial" w:eastAsia="Times New Roman" w:hAnsi="Arial" w:cs="Arial"/>
          <w:color w:val="000000"/>
          <w:sz w:val="24"/>
          <w:szCs w:val="24"/>
          <w:lang w:eastAsia="pt-BR"/>
        </w:rPr>
        <w:t>ssa associação do</w:t>
      </w:r>
      <w:r w:rsidR="00C53B25">
        <w:rPr>
          <w:rFonts w:ascii="Arial" w:eastAsia="Times New Roman" w:hAnsi="Arial" w:cs="Arial"/>
          <w:color w:val="000000"/>
          <w:sz w:val="24"/>
          <w:szCs w:val="24"/>
          <w:lang w:eastAsia="pt-BR"/>
        </w:rPr>
        <w:t xml:space="preserve">s </w:t>
      </w:r>
      <w:r w:rsidR="00D830AD" w:rsidRPr="00C53B25">
        <w:rPr>
          <w:rFonts w:ascii="Arial" w:eastAsia="Times New Roman" w:hAnsi="Arial" w:cs="Arial"/>
          <w:color w:val="000000"/>
          <w:sz w:val="24"/>
          <w:szCs w:val="24"/>
          <w:lang w:eastAsia="pt-BR"/>
        </w:rPr>
        <w:t>ativos levou a um</w:t>
      </w:r>
      <w:r w:rsidRPr="00C53B25">
        <w:rPr>
          <w:rFonts w:ascii="Arial" w:eastAsia="Times New Roman" w:hAnsi="Arial" w:cs="Arial"/>
          <w:color w:val="000000"/>
          <w:sz w:val="24"/>
          <w:szCs w:val="24"/>
          <w:lang w:eastAsia="pt-BR"/>
        </w:rPr>
        <w:t xml:space="preserve"> a hipercromia pós inflamatória</w:t>
      </w:r>
      <w:r w:rsidR="00D830AD" w:rsidRPr="00C53B25">
        <w:rPr>
          <w:rFonts w:ascii="Arial" w:eastAsia="Times New Roman" w:hAnsi="Arial" w:cs="Arial"/>
          <w:color w:val="000000"/>
          <w:sz w:val="24"/>
          <w:szCs w:val="24"/>
          <w:lang w:eastAsia="pt-BR"/>
        </w:rPr>
        <w:t xml:space="preserve"> no abdome da paciente e observou a formação de crosta </w:t>
      </w:r>
      <w:r w:rsidRPr="00C53B25">
        <w:rPr>
          <w:rFonts w:ascii="Arial" w:eastAsia="Times New Roman" w:hAnsi="Arial" w:cs="Arial"/>
          <w:color w:val="000000"/>
          <w:sz w:val="24"/>
          <w:szCs w:val="24"/>
          <w:lang w:eastAsia="pt-BR"/>
        </w:rPr>
        <w:t>15 a 30 % em estrias rubras e pacientes com fototipo III e IV</w:t>
      </w:r>
      <w:r w:rsidR="00C53B25">
        <w:rPr>
          <w:rFonts w:ascii="Arial" w:eastAsia="Times New Roman" w:hAnsi="Arial" w:cs="Arial"/>
          <w:color w:val="000000"/>
          <w:sz w:val="24"/>
          <w:szCs w:val="24"/>
          <w:lang w:eastAsia="pt-BR"/>
        </w:rPr>
        <w:t>. O</w:t>
      </w:r>
      <w:r w:rsidRPr="00C53B25">
        <w:rPr>
          <w:rFonts w:ascii="Arial" w:eastAsia="Times New Roman" w:hAnsi="Arial" w:cs="Arial"/>
          <w:color w:val="000000"/>
          <w:sz w:val="24"/>
          <w:szCs w:val="24"/>
          <w:lang w:eastAsia="pt-BR"/>
        </w:rPr>
        <w:t xml:space="preserve"> microagulhamento sozinho tem menos efeito colateral</w:t>
      </w:r>
      <w:r w:rsidR="00767887" w:rsidRPr="00C53B25">
        <w:rPr>
          <w:rFonts w:ascii="Arial" w:eastAsia="Times New Roman" w:hAnsi="Arial" w:cs="Arial"/>
          <w:color w:val="000000"/>
          <w:sz w:val="24"/>
          <w:szCs w:val="24"/>
          <w:lang w:eastAsia="pt-BR"/>
        </w:rPr>
        <w:t xml:space="preserve"> (51). </w:t>
      </w:r>
      <w:r w:rsidRPr="00C53B25">
        <w:rPr>
          <w:rFonts w:ascii="Arial" w:eastAsia="Times New Roman" w:hAnsi="Arial" w:cs="Arial"/>
          <w:color w:val="000000"/>
          <w:sz w:val="24"/>
          <w:szCs w:val="24"/>
          <w:lang w:eastAsia="pt-BR"/>
        </w:rPr>
        <w:t xml:space="preserve">Nassar </w:t>
      </w:r>
      <w:r w:rsidRPr="00C53B25">
        <w:rPr>
          <w:rFonts w:ascii="Arial" w:eastAsia="Times New Roman" w:hAnsi="Arial" w:cs="Arial"/>
          <w:i/>
          <w:iCs/>
          <w:color w:val="000000"/>
          <w:sz w:val="24"/>
          <w:szCs w:val="24"/>
          <w:lang w:eastAsia="pt-BR"/>
        </w:rPr>
        <w:t>et</w:t>
      </w:r>
      <w:r w:rsidR="00767887" w:rsidRPr="00C53B25">
        <w:rPr>
          <w:rFonts w:ascii="Arial" w:eastAsia="Times New Roman" w:hAnsi="Arial" w:cs="Arial"/>
          <w:i/>
          <w:iCs/>
          <w:color w:val="000000"/>
          <w:sz w:val="24"/>
          <w:szCs w:val="24"/>
          <w:lang w:eastAsia="pt-BR"/>
        </w:rPr>
        <w:t xml:space="preserve">. </w:t>
      </w:r>
      <w:r w:rsidRPr="00C53B25">
        <w:rPr>
          <w:rFonts w:ascii="Arial" w:eastAsia="Times New Roman" w:hAnsi="Arial" w:cs="Arial"/>
          <w:i/>
          <w:iCs/>
          <w:color w:val="000000"/>
          <w:sz w:val="24"/>
          <w:szCs w:val="24"/>
          <w:lang w:eastAsia="pt-BR"/>
        </w:rPr>
        <w:t>al.</w:t>
      </w:r>
      <w:r w:rsidR="00767887" w:rsidRPr="00C53B25">
        <w:rPr>
          <w:rFonts w:ascii="Arial" w:eastAsia="Times New Roman" w:hAnsi="Arial" w:cs="Arial"/>
          <w:color w:val="000000"/>
          <w:sz w:val="24"/>
          <w:szCs w:val="24"/>
          <w:lang w:eastAsia="pt-BR"/>
        </w:rPr>
        <w:t>,</w:t>
      </w:r>
      <w:r w:rsidRPr="00C53B25">
        <w:rPr>
          <w:rFonts w:ascii="Arial" w:eastAsia="Times New Roman" w:hAnsi="Arial" w:cs="Arial"/>
          <w:color w:val="000000"/>
          <w:sz w:val="24"/>
          <w:szCs w:val="24"/>
          <w:lang w:eastAsia="pt-BR"/>
        </w:rPr>
        <w:t xml:space="preserve"> 2016 com a mesma </w:t>
      </w:r>
      <w:r w:rsidR="006315D6" w:rsidRPr="00C53B25">
        <w:rPr>
          <w:rFonts w:ascii="Arial" w:eastAsia="Times New Roman" w:hAnsi="Arial" w:cs="Arial"/>
          <w:color w:val="000000"/>
          <w:sz w:val="24"/>
          <w:szCs w:val="24"/>
          <w:lang w:eastAsia="pt-BR"/>
        </w:rPr>
        <w:t>linha de estudo</w:t>
      </w:r>
      <w:r w:rsidRPr="00C53B25">
        <w:rPr>
          <w:rFonts w:ascii="Arial" w:eastAsia="Times New Roman" w:hAnsi="Arial" w:cs="Arial"/>
          <w:color w:val="000000"/>
          <w:sz w:val="24"/>
          <w:szCs w:val="24"/>
          <w:lang w:eastAsia="pt-BR"/>
        </w:rPr>
        <w:t xml:space="preserve"> comparativo</w:t>
      </w:r>
      <w:r w:rsidR="00767887" w:rsidRPr="00C53B25">
        <w:rPr>
          <w:rFonts w:ascii="Arial" w:eastAsia="Times New Roman" w:hAnsi="Arial" w:cs="Arial"/>
          <w:color w:val="000000"/>
          <w:sz w:val="24"/>
          <w:szCs w:val="24"/>
          <w:lang w:eastAsia="pt-BR"/>
        </w:rPr>
        <w:t>,</w:t>
      </w:r>
      <w:r w:rsidR="008A5824" w:rsidRPr="00C53B25">
        <w:rPr>
          <w:rFonts w:ascii="Arial" w:eastAsia="Times New Roman" w:hAnsi="Arial" w:cs="Arial"/>
          <w:color w:val="000000"/>
          <w:sz w:val="24"/>
          <w:szCs w:val="24"/>
          <w:lang w:eastAsia="pt-BR"/>
        </w:rPr>
        <w:t xml:space="preserve"> </w:t>
      </w:r>
      <w:r w:rsidR="00D830AD" w:rsidRPr="00C53B25">
        <w:rPr>
          <w:rFonts w:ascii="Arial" w:eastAsia="Times New Roman" w:hAnsi="Arial" w:cs="Arial"/>
          <w:color w:val="000000"/>
          <w:sz w:val="24"/>
          <w:szCs w:val="24"/>
          <w:lang w:eastAsia="pt-BR"/>
        </w:rPr>
        <w:t xml:space="preserve">comparou a microagulhamento e micodermobrasão </w:t>
      </w:r>
      <w:r w:rsidR="00767887" w:rsidRPr="00C53B25">
        <w:rPr>
          <w:rFonts w:ascii="Arial" w:eastAsia="Times New Roman" w:hAnsi="Arial" w:cs="Arial"/>
          <w:color w:val="000000"/>
          <w:sz w:val="24"/>
          <w:szCs w:val="24"/>
          <w:lang w:eastAsia="pt-BR"/>
        </w:rPr>
        <w:t>acompanhou</w:t>
      </w:r>
      <w:r w:rsidRPr="00C53B25">
        <w:rPr>
          <w:rFonts w:ascii="Arial" w:eastAsia="Times New Roman" w:hAnsi="Arial" w:cs="Arial"/>
          <w:color w:val="000000"/>
          <w:sz w:val="24"/>
          <w:szCs w:val="24"/>
          <w:lang w:eastAsia="pt-BR"/>
        </w:rPr>
        <w:t xml:space="preserve"> 16 pacientes com estrias </w:t>
      </w:r>
      <w:r w:rsidR="00767887" w:rsidRPr="00C53B25">
        <w:rPr>
          <w:rFonts w:ascii="Arial" w:eastAsia="Times New Roman" w:hAnsi="Arial" w:cs="Arial"/>
          <w:color w:val="000000"/>
          <w:sz w:val="24"/>
          <w:szCs w:val="24"/>
          <w:lang w:eastAsia="pt-BR"/>
        </w:rPr>
        <w:t>albas e</w:t>
      </w:r>
      <w:r w:rsidRPr="00C53B25">
        <w:rPr>
          <w:rFonts w:ascii="Arial" w:eastAsia="Times New Roman" w:hAnsi="Arial" w:cs="Arial"/>
          <w:color w:val="000000"/>
          <w:sz w:val="24"/>
          <w:szCs w:val="24"/>
          <w:lang w:eastAsia="pt-BR"/>
        </w:rPr>
        <w:t xml:space="preserve"> 4 com estrias rubras nas regiões </w:t>
      </w:r>
      <w:r w:rsidR="00767887" w:rsidRPr="00C53B25">
        <w:rPr>
          <w:rFonts w:ascii="Arial" w:eastAsia="Times New Roman" w:hAnsi="Arial" w:cs="Arial"/>
          <w:color w:val="000000"/>
          <w:sz w:val="24"/>
          <w:szCs w:val="24"/>
          <w:lang w:eastAsia="pt-BR"/>
        </w:rPr>
        <w:t>das coxas</w:t>
      </w:r>
      <w:r w:rsidRPr="00C53B25">
        <w:rPr>
          <w:rFonts w:ascii="Arial" w:eastAsia="Times New Roman" w:hAnsi="Arial" w:cs="Arial"/>
          <w:color w:val="000000"/>
          <w:sz w:val="24"/>
          <w:szCs w:val="24"/>
          <w:lang w:eastAsia="pt-BR"/>
        </w:rPr>
        <w:t xml:space="preserve"> e pernas</w:t>
      </w:r>
      <w:r w:rsidR="00767887" w:rsidRPr="00C53B25">
        <w:rPr>
          <w:rFonts w:ascii="Arial" w:eastAsia="Times New Roman" w:hAnsi="Arial" w:cs="Arial"/>
          <w:color w:val="000000"/>
          <w:sz w:val="24"/>
          <w:szCs w:val="24"/>
          <w:lang w:eastAsia="pt-BR"/>
        </w:rPr>
        <w:t>. U</w:t>
      </w:r>
      <w:r w:rsidRPr="00C53B25">
        <w:rPr>
          <w:rFonts w:ascii="Arial" w:eastAsia="Times New Roman" w:hAnsi="Arial" w:cs="Arial"/>
          <w:color w:val="000000"/>
          <w:sz w:val="24"/>
          <w:szCs w:val="24"/>
          <w:lang w:eastAsia="pt-BR"/>
        </w:rPr>
        <w:t>tilizou</w:t>
      </w:r>
      <w:r w:rsidR="00767887" w:rsidRPr="00C53B25">
        <w:rPr>
          <w:rFonts w:ascii="Arial" w:eastAsia="Times New Roman" w:hAnsi="Arial" w:cs="Arial"/>
          <w:color w:val="000000"/>
          <w:sz w:val="24"/>
          <w:szCs w:val="24"/>
          <w:lang w:eastAsia="pt-BR"/>
        </w:rPr>
        <w:t>-se</w:t>
      </w:r>
      <w:r w:rsidRPr="00C53B25">
        <w:rPr>
          <w:rFonts w:ascii="Arial" w:eastAsia="Times New Roman" w:hAnsi="Arial" w:cs="Arial"/>
          <w:color w:val="000000"/>
          <w:sz w:val="24"/>
          <w:szCs w:val="24"/>
          <w:lang w:eastAsia="pt-BR"/>
        </w:rPr>
        <w:t xml:space="preserve"> agulhas 1,5mm </w:t>
      </w:r>
      <w:r w:rsidR="00767887" w:rsidRPr="00C53B25">
        <w:rPr>
          <w:rFonts w:ascii="Arial" w:eastAsia="Times New Roman" w:hAnsi="Arial" w:cs="Arial"/>
          <w:color w:val="000000"/>
          <w:sz w:val="24"/>
          <w:szCs w:val="24"/>
          <w:lang w:eastAsia="pt-BR"/>
        </w:rPr>
        <w:t xml:space="preserve"> e </w:t>
      </w:r>
      <w:r w:rsidRPr="00C53B25">
        <w:rPr>
          <w:rFonts w:ascii="Arial" w:eastAsia="Times New Roman" w:hAnsi="Arial" w:cs="Arial"/>
          <w:color w:val="000000"/>
          <w:sz w:val="24"/>
          <w:szCs w:val="24"/>
          <w:lang w:eastAsia="pt-BR"/>
        </w:rPr>
        <w:t>relataram que o microagulhamento q</w:t>
      </w:r>
      <w:r w:rsidR="00767887" w:rsidRPr="00C53B25">
        <w:rPr>
          <w:rFonts w:ascii="Arial" w:eastAsia="Times New Roman" w:hAnsi="Arial" w:cs="Arial"/>
          <w:color w:val="000000"/>
          <w:sz w:val="24"/>
          <w:szCs w:val="24"/>
          <w:lang w:eastAsia="pt-BR"/>
        </w:rPr>
        <w:t xml:space="preserve">uando </w:t>
      </w:r>
      <w:r w:rsidR="00D830AD" w:rsidRPr="00C53B25">
        <w:rPr>
          <w:rFonts w:ascii="Arial" w:eastAsia="Times New Roman" w:hAnsi="Arial" w:cs="Arial"/>
          <w:color w:val="000000"/>
          <w:sz w:val="24"/>
          <w:szCs w:val="24"/>
          <w:lang w:eastAsia="pt-BR"/>
        </w:rPr>
        <w:t>comparado com outro pro</w:t>
      </w:r>
      <w:r w:rsidRPr="00C53B25">
        <w:rPr>
          <w:rFonts w:ascii="Arial" w:eastAsia="Times New Roman" w:hAnsi="Arial" w:cs="Arial"/>
          <w:color w:val="000000"/>
          <w:sz w:val="24"/>
          <w:szCs w:val="24"/>
          <w:lang w:eastAsia="pt-BR"/>
        </w:rPr>
        <w:t>cedimento</w:t>
      </w:r>
      <w:r w:rsidR="00767887" w:rsidRPr="00C53B25">
        <w:rPr>
          <w:rFonts w:ascii="Arial" w:eastAsia="Times New Roman" w:hAnsi="Arial" w:cs="Arial"/>
          <w:color w:val="000000"/>
          <w:sz w:val="24"/>
          <w:szCs w:val="24"/>
          <w:lang w:eastAsia="pt-BR"/>
        </w:rPr>
        <w:t xml:space="preserve">, </w:t>
      </w:r>
      <w:r w:rsidRPr="00C53B25">
        <w:rPr>
          <w:rFonts w:ascii="Arial" w:eastAsia="Times New Roman" w:hAnsi="Arial" w:cs="Arial"/>
          <w:color w:val="000000"/>
          <w:sz w:val="24"/>
          <w:szCs w:val="24"/>
          <w:lang w:eastAsia="pt-BR"/>
        </w:rPr>
        <w:t xml:space="preserve"> 90% obtiveram melhoras significativas,  além do aumento do colágeno, elastina e firmeza da pele enquanto o outro grupo apenas 50% relatam melhora com outro procedimento</w:t>
      </w:r>
      <w:r w:rsidR="0052238D" w:rsidRPr="00C53B25">
        <w:rPr>
          <w:rFonts w:ascii="Arial" w:eastAsia="Times New Roman" w:hAnsi="Arial" w:cs="Arial"/>
          <w:color w:val="000000"/>
          <w:sz w:val="24"/>
          <w:szCs w:val="24"/>
          <w:lang w:eastAsia="pt-BR"/>
        </w:rPr>
        <w:fldChar w:fldCharType="begin" w:fldLock="1"/>
      </w:r>
      <w:r w:rsidR="006E6607" w:rsidRPr="00C53B25">
        <w:rPr>
          <w:rFonts w:ascii="Arial" w:eastAsia="Times New Roman" w:hAnsi="Arial" w:cs="Arial"/>
          <w:color w:val="000000"/>
          <w:sz w:val="24"/>
          <w:szCs w:val="24"/>
          <w:lang w:eastAsia="pt-BR"/>
        </w:rPr>
        <w:instrText>ADDIN CSL_CITATION {"citationItems":[{"id":"ITEM-1","itemData":{"DOI":"10.1080/14764172.2016.1175633","ISSN":"14764180","PMID":"27074497","abstract":"Striae distensae (SD) is a challenging cosmetic problem for which various treatment modalities have been applied. Our aim was to evaluate the efficacy and tolerability of needling therapy versus microdermabrasion with sonophoresis in the treatment of SD. Materials and methods: Forty female patients with SD (mean duration 2.98 ± 2.66) were enrolled in this study. Patients were assigned to two groups, Group 1 treated with needling therapy and Group 2 treated by microdermabrasion with sonophoresis. In Group 1, three sessions of needling therapy were performed for each patient with 4-week interval between the sessions, while in Group 2, ten sessions of combined microdermabrasion and sonophoresis were performed for each patient. Skin biopsies were taken from the most atrophic site stained with hematoxylin and eosin stain and Masson trichrome stains to study the histopathological changes and efficacy of treatment, respectively. Results: There was a significant clinical improvement in SD in Group 1 compared with Group 2. Amount of collagen, number of fibroblasts, and epidermal thickness increased in the dermis at the end of treatment sessions (90% in Group 1 compared to 50% in Group 2). Conclusion: Needling therapy is an easy, safe, and economic method and considered as a suitable modality in management of striae.","author":[{"dropping-particle":"","family":"Nassar","given":"Amani","non-dropping-particle":"","parse-names":false,"suffix":""},{"dropping-particle":"","family":"Ghomey","given":"Soheir","non-dropping-particle":"","parse-names":false,"suffix":""},{"dropping-particle":"","family":"Gohary","given":"Yosria","non-dropping-particle":"El","parse-names":false,"suffix":""},{"dropping-particle":"","family":"El-Desoky","given":"Fatma","non-dropping-particle":"","parse-names":false,"suffix":""}],"container-title":"Journal of Cosmetic and Laser Therapy","id":"ITEM-1","issue":"6","issued":{"date-parts":[["2016"]]},"page":"330-334","title":"Treatment of striae distensae with needling therapy versus microdermabrasion with sonophoresis","type":"article-journal","volume":"18"},"uris":["http://www.mendeley.com/documents/?uuid=7a301fef-1cb6-4df7-b578-5c6b66dfc2e3"]}],"mendeley":{"formattedCitation":"(52)","plainTextFormattedCitation":"(52)","previouslyFormattedCitation":"(52)"},"properties":{"noteIndex":0},"schema":"https://github.com/citation-style-language/schema/raw/master/csl-citation.json"}</w:instrText>
      </w:r>
      <w:r w:rsidR="0052238D" w:rsidRPr="00C53B25">
        <w:rPr>
          <w:rFonts w:ascii="Arial" w:eastAsia="Times New Roman" w:hAnsi="Arial" w:cs="Arial"/>
          <w:color w:val="000000"/>
          <w:sz w:val="24"/>
          <w:szCs w:val="24"/>
          <w:lang w:eastAsia="pt-BR"/>
        </w:rPr>
        <w:fldChar w:fldCharType="separate"/>
      </w:r>
      <w:r w:rsidR="006E6607" w:rsidRPr="00C53B25">
        <w:rPr>
          <w:rFonts w:ascii="Arial" w:eastAsia="Times New Roman" w:hAnsi="Arial" w:cs="Arial"/>
          <w:noProof/>
          <w:color w:val="000000"/>
          <w:sz w:val="24"/>
          <w:szCs w:val="24"/>
          <w:lang w:eastAsia="pt-BR"/>
        </w:rPr>
        <w:t>(52)</w:t>
      </w:r>
      <w:r w:rsidR="0052238D" w:rsidRPr="00C53B25">
        <w:rPr>
          <w:rFonts w:ascii="Arial" w:eastAsia="Times New Roman" w:hAnsi="Arial" w:cs="Arial"/>
          <w:color w:val="000000"/>
          <w:sz w:val="24"/>
          <w:szCs w:val="24"/>
          <w:lang w:eastAsia="pt-BR"/>
        </w:rPr>
        <w:fldChar w:fldCharType="end"/>
      </w:r>
      <w:r w:rsidR="00767887" w:rsidRPr="00C53B25">
        <w:rPr>
          <w:rFonts w:ascii="Arial" w:eastAsia="Times New Roman" w:hAnsi="Arial" w:cs="Arial"/>
          <w:color w:val="000000"/>
          <w:sz w:val="24"/>
          <w:szCs w:val="24"/>
          <w:lang w:eastAsia="pt-BR"/>
        </w:rPr>
        <w:t>.</w:t>
      </w:r>
    </w:p>
    <w:p w14:paraId="4D863978" w14:textId="10115DF3" w:rsidR="007721FD" w:rsidRPr="00AF2036" w:rsidRDefault="007721FD" w:rsidP="002E05B3">
      <w:pPr>
        <w:spacing w:after="0" w:line="360" w:lineRule="auto"/>
        <w:ind w:firstLine="284"/>
        <w:jc w:val="both"/>
        <w:rPr>
          <w:rFonts w:ascii="Arial" w:eastAsia="Times New Roman" w:hAnsi="Arial" w:cs="Arial"/>
          <w:i/>
          <w:iCs/>
          <w:color w:val="000000"/>
          <w:sz w:val="24"/>
          <w:szCs w:val="24"/>
          <w:lang w:eastAsia="pt-BR"/>
        </w:rPr>
      </w:pPr>
      <w:r w:rsidRPr="00AF2036">
        <w:rPr>
          <w:rFonts w:ascii="Arial" w:eastAsia="Times New Roman" w:hAnsi="Arial" w:cs="Arial"/>
          <w:color w:val="000000"/>
          <w:sz w:val="24"/>
          <w:szCs w:val="24"/>
          <w:lang w:eastAsia="pt-BR"/>
        </w:rPr>
        <w:t>Existem</w:t>
      </w:r>
      <w:r w:rsidR="00087FBA" w:rsidRPr="00AF2036">
        <w:rPr>
          <w:rFonts w:ascii="Arial" w:eastAsia="Times New Roman" w:hAnsi="Arial" w:cs="Arial"/>
          <w:color w:val="000000"/>
          <w:sz w:val="24"/>
          <w:szCs w:val="24"/>
          <w:lang w:eastAsia="pt-BR"/>
        </w:rPr>
        <w:t xml:space="preserve"> técnicas</w:t>
      </w:r>
      <w:r w:rsidRPr="00AF2036">
        <w:rPr>
          <w:rFonts w:ascii="Arial" w:eastAsia="Times New Roman" w:hAnsi="Arial" w:cs="Arial"/>
          <w:color w:val="000000"/>
          <w:sz w:val="24"/>
          <w:szCs w:val="24"/>
          <w:lang w:eastAsia="pt-BR"/>
        </w:rPr>
        <w:t xml:space="preserve"> e diâmetros de agulhas</w:t>
      </w:r>
      <w:r w:rsidR="00087FBA" w:rsidRPr="00AF2036">
        <w:rPr>
          <w:rFonts w:ascii="Arial" w:eastAsia="Times New Roman" w:hAnsi="Arial" w:cs="Arial"/>
          <w:color w:val="000000"/>
          <w:sz w:val="24"/>
          <w:szCs w:val="24"/>
          <w:lang w:eastAsia="pt-BR"/>
        </w:rPr>
        <w:t xml:space="preserve"> específicas para a aplicação do roller.  Essa técnica é dividida </w:t>
      </w:r>
      <w:r w:rsidRPr="00AF2036">
        <w:rPr>
          <w:rFonts w:ascii="Arial" w:eastAsia="Times New Roman" w:hAnsi="Arial" w:cs="Arial"/>
          <w:color w:val="000000"/>
          <w:sz w:val="24"/>
          <w:szCs w:val="24"/>
          <w:lang w:eastAsia="pt-BR"/>
        </w:rPr>
        <w:t>de</w:t>
      </w:r>
      <w:r w:rsidR="00087FBA" w:rsidRPr="00AF2036">
        <w:rPr>
          <w:rFonts w:ascii="Arial" w:eastAsia="Times New Roman" w:hAnsi="Arial" w:cs="Arial"/>
          <w:color w:val="000000"/>
          <w:sz w:val="24"/>
          <w:szCs w:val="24"/>
          <w:lang w:eastAsia="pt-BR"/>
        </w:rPr>
        <w:t xml:space="preserve"> duas maneiras</w:t>
      </w:r>
      <w:r w:rsidRPr="00AF2036">
        <w:rPr>
          <w:rFonts w:ascii="Arial" w:eastAsia="Times New Roman" w:hAnsi="Arial" w:cs="Arial"/>
          <w:color w:val="000000"/>
          <w:sz w:val="24"/>
          <w:szCs w:val="24"/>
          <w:lang w:eastAsia="pt-BR"/>
        </w:rPr>
        <w:t>:</w:t>
      </w:r>
      <w:r w:rsidR="00087FBA" w:rsidRPr="00AF2036">
        <w:rPr>
          <w:rFonts w:ascii="Arial" w:eastAsia="Times New Roman" w:hAnsi="Arial" w:cs="Arial"/>
          <w:color w:val="000000"/>
          <w:sz w:val="24"/>
          <w:szCs w:val="24"/>
          <w:lang w:eastAsia="pt-BR"/>
        </w:rPr>
        <w:t xml:space="preserve"> a indução percutânea de colágeno</w:t>
      </w:r>
      <w:r w:rsidRPr="00AF2036">
        <w:rPr>
          <w:rFonts w:ascii="Arial" w:eastAsia="Times New Roman" w:hAnsi="Arial" w:cs="Arial"/>
          <w:color w:val="000000"/>
          <w:sz w:val="24"/>
          <w:szCs w:val="24"/>
          <w:lang w:eastAsia="pt-BR"/>
        </w:rPr>
        <w:t>, provocada pela perfuração da derme e estímulo dos fibroblastos,</w:t>
      </w:r>
      <w:r w:rsidR="00087FBA" w:rsidRPr="00AF2036">
        <w:rPr>
          <w:rFonts w:ascii="Arial" w:eastAsia="Times New Roman" w:hAnsi="Arial" w:cs="Arial"/>
          <w:color w:val="000000"/>
          <w:sz w:val="24"/>
          <w:szCs w:val="24"/>
          <w:lang w:eastAsia="pt-BR"/>
        </w:rPr>
        <w:t xml:space="preserve"> e a permeação de ativos</w:t>
      </w:r>
      <w:r w:rsidRPr="00AF2036">
        <w:rPr>
          <w:rFonts w:ascii="Arial" w:eastAsia="Times New Roman" w:hAnsi="Arial" w:cs="Arial"/>
          <w:color w:val="000000"/>
          <w:sz w:val="24"/>
          <w:szCs w:val="24"/>
          <w:lang w:eastAsia="pt-BR"/>
        </w:rPr>
        <w:t xml:space="preserve">, através da técnica de </w:t>
      </w:r>
      <w:r w:rsidRPr="00AF2036">
        <w:rPr>
          <w:rFonts w:ascii="Arial" w:eastAsia="Times New Roman" w:hAnsi="Arial" w:cs="Arial"/>
          <w:i/>
          <w:iCs/>
          <w:color w:val="000000"/>
          <w:sz w:val="24"/>
          <w:szCs w:val="24"/>
          <w:lang w:eastAsia="pt-BR"/>
        </w:rPr>
        <w:t>drug deliver</w:t>
      </w:r>
      <w:r w:rsidR="008A5824">
        <w:rPr>
          <w:rFonts w:ascii="Arial" w:eastAsia="Times New Roman" w:hAnsi="Arial" w:cs="Arial"/>
          <w:i/>
          <w:iCs/>
          <w:color w:val="000000"/>
          <w:sz w:val="24"/>
          <w:szCs w:val="24"/>
          <w:lang w:eastAsia="pt-BR"/>
        </w:rPr>
        <w:t xml:space="preserve">y </w:t>
      </w:r>
      <w:r w:rsidR="0052238D">
        <w:rPr>
          <w:rFonts w:ascii="Arial" w:eastAsia="Times New Roman" w:hAnsi="Arial" w:cs="Arial"/>
          <w:i/>
          <w:iCs/>
          <w:color w:val="000000"/>
          <w:sz w:val="24"/>
          <w:szCs w:val="24"/>
          <w:lang w:eastAsia="pt-BR"/>
        </w:rPr>
        <w:fldChar w:fldCharType="begin" w:fldLock="1"/>
      </w:r>
      <w:r w:rsidR="006E6607">
        <w:rPr>
          <w:rFonts w:ascii="Arial" w:eastAsia="Times New Roman" w:hAnsi="Arial" w:cs="Arial"/>
          <w:i/>
          <w:iCs/>
          <w:color w:val="000000"/>
          <w:sz w:val="24"/>
          <w:szCs w:val="24"/>
          <w:lang w:eastAsia="pt-BR"/>
        </w:rPr>
        <w:instrText>ADDIN CSL_CITATION {"citationItems":[{"id":"ITEM-1","itemData":{"DOI":"10.5935/scd1984-8773.201791862","ISSN":"19848773","abstract":"Six patients underwent two sessions of microneedling associated to drug delivery on the face, hands or stretch marks, at three-week interval between sessions. Patients were evaluated using clinical analysis and objective measures. Compared to baseline, objective face analysis showed decrease in acne lesions and improvement in the skin texture. The evaluation of stretch marks showed great improvement, and face and hands presented excellent results compared to baseline. The association of microneedling to drug delivery for rejuvenation of the face and hands, and for the treatment of stretch marks presented promising results in our study.","author":[{"dropping-particle":"","family":"Kalil","given":"Célia","non-dropping-particle":"","parse-names":false,"suffix":""},{"dropping-particle":"","family":"Campos","given":"Valéria","non-dropping-particle":"","parse-names":false,"suffix":""},{"dropping-particle":"","family":"Reinehr","given":"Clarissa Prieto Herman","non-dropping-particle":"","parse-names":false,"suffix":""},{"dropping-particle":"","family":"Chaves","given":"Christine Rachelle Prescendo","non-dropping-particle":"","parse-names":false,"suffix":""}],"container-title":"Surgical and Cosmetic Dermatology","id":"ITEM-1","issued":{"date-parts":[["2017"]]},"title":"Microagulhamento: Série de casos associados drug delivery","type":"article-journal"},"uris":["http://www.mendeley.com/documents/?uuid=cdb6ffec-1831-4807-ae58-1c863294ee10"]}],"mendeley":{"formattedCitation":"(46)","plainTextFormattedCitation":"(46)","previouslyFormattedCitation":"(46)"},"properties":{"noteIndex":0},"schema":"https://github.com/citation-style-language/schema/raw/master/csl-citation.json"}</w:instrText>
      </w:r>
      <w:r w:rsidR="0052238D">
        <w:rPr>
          <w:rFonts w:ascii="Arial" w:eastAsia="Times New Roman" w:hAnsi="Arial" w:cs="Arial"/>
          <w:i/>
          <w:iCs/>
          <w:color w:val="000000"/>
          <w:sz w:val="24"/>
          <w:szCs w:val="24"/>
          <w:lang w:eastAsia="pt-BR"/>
        </w:rPr>
        <w:fldChar w:fldCharType="separate"/>
      </w:r>
      <w:r w:rsidR="0052238D" w:rsidRPr="0052238D">
        <w:rPr>
          <w:rFonts w:ascii="Arial" w:eastAsia="Times New Roman" w:hAnsi="Arial" w:cs="Arial"/>
          <w:iCs/>
          <w:noProof/>
          <w:color w:val="000000"/>
          <w:sz w:val="24"/>
          <w:szCs w:val="24"/>
          <w:lang w:eastAsia="pt-BR"/>
        </w:rPr>
        <w:t>(46)</w:t>
      </w:r>
      <w:r w:rsidR="0052238D">
        <w:rPr>
          <w:rFonts w:ascii="Arial" w:eastAsia="Times New Roman" w:hAnsi="Arial" w:cs="Arial"/>
          <w:i/>
          <w:iCs/>
          <w:color w:val="000000"/>
          <w:sz w:val="24"/>
          <w:szCs w:val="24"/>
          <w:lang w:eastAsia="pt-BR"/>
        </w:rPr>
        <w:fldChar w:fldCharType="end"/>
      </w:r>
      <w:r w:rsidR="006E6607">
        <w:rPr>
          <w:rFonts w:ascii="Arial" w:eastAsia="Times New Roman" w:hAnsi="Arial" w:cs="Arial"/>
          <w:i/>
          <w:iCs/>
          <w:color w:val="000000"/>
          <w:sz w:val="24"/>
          <w:szCs w:val="24"/>
          <w:lang w:eastAsia="pt-BR"/>
        </w:rPr>
        <w:fldChar w:fldCharType="begin" w:fldLock="1"/>
      </w:r>
      <w:r w:rsidR="006E6607">
        <w:rPr>
          <w:rFonts w:ascii="Arial" w:eastAsia="Times New Roman" w:hAnsi="Arial" w:cs="Arial"/>
          <w:i/>
          <w:iCs/>
          <w:color w:val="000000"/>
          <w:sz w:val="24"/>
          <w:szCs w:val="24"/>
          <w:lang w:eastAsia="pt-BR"/>
        </w:rPr>
        <w:instrText>ADDIN CSL_CITATION {"citationItems":[{"id":"ITEM-1","itemData":{"DOI":"10.1016/j.bjps.2017.06.006","ISSN":"18780539","PMID":"28690124","abstract":"Background Patients who suffer from scars or wrinkles have several therapeutic options to improve the appearance of their skin. The available treatment modalities that provide desirable results are often overtly invasive and entail a risk of undesirable adverse effects. Microneedling has recently emerged as a non-ablative alternative for treating patients who are concerned with the aesthetic changes that result from injury, disease or ageing. Objective This review aims to evaluate the current evidence in the literature on microneedling. Methods A systematic literature review was performed by searching the electronic databases PubMed and Google Scholar. The reviewed articles were analysed and compared on study design, treatment protocol, outcome parameters, efficacy measurement and results to evaluate the strength of the current evidence. Results Microneedling was investigated in experimental settings for its effects on atrophic acne scars, skin rejuvenation, hypertrophic scars, keloids, striae distensae, androgenetic alopecia, melasma and acne vulgaris. Several clinical trials used randomisation and single-blindation to strengthen the validity of the study outcome. Microneedling showed noteworthy results when used on its own and when combined with topical products or radiofrequency. When compared with other treatments, it showed similar results but was preferred due to minimal side effects and shorter downtime. Conclusion This systematic review positions microneedling as a safe and effective therapeutic option for the treatment of scars and wrinkles. The current literature does show some methodological shortcomings, and further research is required to truly establish microneedling as an evidence-based therapeutic option for treating scars, wrinkles and other skin conditions.","author":[{"dropping-particle":"","family":"Ramaut","given":"Lisa","non-dropping-particle":"","parse-names":false,"suffix":""},{"dropping-particle":"","family":"Hoeksema","given":"Henk","non-dropping-particle":"","parse-names":false,"suffix":""},{"dropping-particle":"","family":"Pirayesh","given":"Ali","non-dropping-particle":"","parse-names":false,"suffix":""},{"dropping-particle":"","family":"Stillaert","given":"Filip","non-dropping-particle":"","parse-names":false,"suffix":""},{"dropping-particle":"","family":"Monstrey","given":"Stan","non-dropping-particle":"","parse-names":false,"suffix":""}],"container-title":"Journal of Plastic, Reconstructive and Aesthetic Surgery","id":"ITEM-1","issue":"1","issued":{"date-parts":[["2018"]]},"page":"1-14","title":"Microneedling: Where do we stand now? A systematic review of the literature","type":"article-journal","volume":"71"},"uris":["http://www.mendeley.com/documents/?uuid=9928cff4-b21b-4e71-b545-e2f8cdb2d560"]}],"mendeley":{"formattedCitation":"(24)","plainTextFormattedCitation":"(24)","previouslyFormattedCitation":"(24)"},"properties":{"noteIndex":0},"schema":"https://github.com/citation-style-language/schema/raw/master/csl-citation.json"}</w:instrText>
      </w:r>
      <w:r w:rsidR="006E6607">
        <w:rPr>
          <w:rFonts w:ascii="Arial" w:eastAsia="Times New Roman" w:hAnsi="Arial" w:cs="Arial"/>
          <w:i/>
          <w:iCs/>
          <w:color w:val="000000"/>
          <w:sz w:val="24"/>
          <w:szCs w:val="24"/>
          <w:lang w:eastAsia="pt-BR"/>
        </w:rPr>
        <w:fldChar w:fldCharType="separate"/>
      </w:r>
      <w:r w:rsidR="006E6607" w:rsidRPr="006E6607">
        <w:rPr>
          <w:rFonts w:ascii="Arial" w:eastAsia="Times New Roman" w:hAnsi="Arial" w:cs="Arial"/>
          <w:iCs/>
          <w:noProof/>
          <w:color w:val="000000"/>
          <w:sz w:val="24"/>
          <w:szCs w:val="24"/>
          <w:lang w:eastAsia="pt-BR"/>
        </w:rPr>
        <w:t>(24)</w:t>
      </w:r>
      <w:r w:rsidR="006E6607">
        <w:rPr>
          <w:rFonts w:ascii="Arial" w:eastAsia="Times New Roman" w:hAnsi="Arial" w:cs="Arial"/>
          <w:i/>
          <w:iCs/>
          <w:color w:val="000000"/>
          <w:sz w:val="24"/>
          <w:szCs w:val="24"/>
          <w:lang w:eastAsia="pt-BR"/>
        </w:rPr>
        <w:fldChar w:fldCharType="end"/>
      </w:r>
      <w:r w:rsidR="006E6607">
        <w:rPr>
          <w:rFonts w:ascii="Arial" w:eastAsia="Times New Roman" w:hAnsi="Arial" w:cs="Arial"/>
          <w:i/>
          <w:iCs/>
          <w:color w:val="000000"/>
          <w:sz w:val="24"/>
          <w:szCs w:val="24"/>
          <w:lang w:eastAsia="pt-BR"/>
        </w:rPr>
        <w:fldChar w:fldCharType="begin" w:fldLock="1"/>
      </w:r>
      <w:r w:rsidR="006E6607">
        <w:rPr>
          <w:rFonts w:ascii="Arial" w:eastAsia="Times New Roman" w:hAnsi="Arial" w:cs="Arial"/>
          <w:i/>
          <w:iCs/>
          <w:color w:val="000000"/>
          <w:sz w:val="24"/>
          <w:szCs w:val="24"/>
          <w:lang w:eastAsia="pt-BR"/>
        </w:rPr>
        <w:instrText>ADDIN CSL_CITATION {"citationItems":[{"id":"ITEM-1","itemData":{"author":[{"dropping-particle":"","family":"Pavão","given":"Avenida","non-dropping-particle":"","parse-names":false,"suffix":""}],"id":"ITEM-1","issued":{"date-parts":[["2018"]]},"page":"289-297","title":"Microagulhamento e distribuição transepidérmica de drogas","type":"article-journal","volume":"5"},"uris":["http://www.mendeley.com/documents/?uuid=cce9daa1-1f95-4d0d-bd76-17ff12b8c35d"]}],"mendeley":{"formattedCitation":"(39)","plainTextFormattedCitation":"(39)","previouslyFormattedCitation":"(39)"},"properties":{"noteIndex":0},"schema":"https://github.com/citation-style-language/schema/raw/master/csl-citation.json"}</w:instrText>
      </w:r>
      <w:r w:rsidR="006E6607">
        <w:rPr>
          <w:rFonts w:ascii="Arial" w:eastAsia="Times New Roman" w:hAnsi="Arial" w:cs="Arial"/>
          <w:i/>
          <w:iCs/>
          <w:color w:val="000000"/>
          <w:sz w:val="24"/>
          <w:szCs w:val="24"/>
          <w:lang w:eastAsia="pt-BR"/>
        </w:rPr>
        <w:fldChar w:fldCharType="separate"/>
      </w:r>
      <w:r w:rsidR="006E6607" w:rsidRPr="006E6607">
        <w:rPr>
          <w:rFonts w:ascii="Arial" w:eastAsia="Times New Roman" w:hAnsi="Arial" w:cs="Arial"/>
          <w:iCs/>
          <w:noProof/>
          <w:color w:val="000000"/>
          <w:sz w:val="24"/>
          <w:szCs w:val="24"/>
          <w:lang w:eastAsia="pt-BR"/>
        </w:rPr>
        <w:t>(39)</w:t>
      </w:r>
      <w:r w:rsidR="006E6607">
        <w:rPr>
          <w:rFonts w:ascii="Arial" w:eastAsia="Times New Roman" w:hAnsi="Arial" w:cs="Arial"/>
          <w:i/>
          <w:iCs/>
          <w:color w:val="000000"/>
          <w:sz w:val="24"/>
          <w:szCs w:val="24"/>
          <w:lang w:eastAsia="pt-BR"/>
        </w:rPr>
        <w:fldChar w:fldCharType="end"/>
      </w:r>
      <w:r w:rsidR="00767887">
        <w:rPr>
          <w:rFonts w:ascii="Arial" w:eastAsia="Times New Roman" w:hAnsi="Arial" w:cs="Arial"/>
          <w:i/>
          <w:iCs/>
          <w:color w:val="000000"/>
          <w:sz w:val="24"/>
          <w:szCs w:val="24"/>
          <w:lang w:eastAsia="pt-BR"/>
        </w:rPr>
        <w:t xml:space="preserve">. </w:t>
      </w:r>
      <w:r w:rsidR="00087FBA" w:rsidRPr="00AF2036">
        <w:rPr>
          <w:rFonts w:ascii="Arial" w:eastAsia="Times New Roman" w:hAnsi="Arial" w:cs="Arial"/>
          <w:i/>
          <w:iCs/>
          <w:color w:val="000000"/>
          <w:sz w:val="24"/>
          <w:szCs w:val="24"/>
          <w:lang w:eastAsia="pt-BR"/>
        </w:rPr>
        <w:t xml:space="preserve"> </w:t>
      </w:r>
    </w:p>
    <w:p w14:paraId="1F10F17F" w14:textId="6AD35AE8" w:rsidR="002E05B3" w:rsidRPr="00AF2036" w:rsidRDefault="00087FBA" w:rsidP="002E05B3">
      <w:pPr>
        <w:spacing w:after="0" w:line="360" w:lineRule="auto"/>
        <w:ind w:firstLine="284"/>
        <w:jc w:val="both"/>
        <w:rPr>
          <w:rFonts w:ascii="Arial" w:eastAsia="Times New Roman" w:hAnsi="Arial" w:cs="Arial"/>
          <w:color w:val="000000"/>
          <w:sz w:val="24"/>
          <w:szCs w:val="24"/>
          <w:lang w:eastAsia="pt-BR"/>
        </w:rPr>
      </w:pPr>
      <w:r w:rsidRPr="00AF2036">
        <w:rPr>
          <w:rFonts w:ascii="Arial" w:eastAsia="Times New Roman" w:hAnsi="Arial" w:cs="Arial"/>
          <w:color w:val="000000"/>
          <w:sz w:val="24"/>
          <w:szCs w:val="24"/>
          <w:lang w:eastAsia="pt-BR"/>
        </w:rPr>
        <w:t>A dor retratada embora seja individualmente, observa-se que</w:t>
      </w:r>
      <w:r w:rsidR="007721FD"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quanto maior a agulha mais cama</w:t>
      </w:r>
      <w:r w:rsidR="00767887">
        <w:rPr>
          <w:rFonts w:ascii="Arial" w:eastAsia="Times New Roman" w:hAnsi="Arial" w:cs="Arial"/>
          <w:color w:val="000000"/>
          <w:sz w:val="24"/>
          <w:szCs w:val="24"/>
          <w:lang w:eastAsia="pt-BR"/>
        </w:rPr>
        <w:t>da</w:t>
      </w:r>
      <w:r w:rsidRPr="00AF2036">
        <w:rPr>
          <w:rFonts w:ascii="Arial" w:eastAsia="Times New Roman" w:hAnsi="Arial" w:cs="Arial"/>
          <w:color w:val="000000"/>
          <w:sz w:val="24"/>
          <w:szCs w:val="24"/>
          <w:lang w:eastAsia="pt-BR"/>
        </w:rPr>
        <w:t xml:space="preserve">s ela </w:t>
      </w:r>
      <w:r w:rsidR="002E05B3" w:rsidRPr="00AF2036">
        <w:rPr>
          <w:rFonts w:ascii="Arial" w:eastAsia="Times New Roman" w:hAnsi="Arial" w:cs="Arial"/>
          <w:color w:val="000000"/>
          <w:sz w:val="24"/>
          <w:szCs w:val="24"/>
          <w:lang w:eastAsia="pt-BR"/>
        </w:rPr>
        <w:t>atinge, portanto,</w:t>
      </w:r>
      <w:r w:rsidRPr="00AF2036">
        <w:rPr>
          <w:rFonts w:ascii="Arial" w:eastAsia="Times New Roman" w:hAnsi="Arial" w:cs="Arial"/>
          <w:color w:val="000000"/>
          <w:sz w:val="24"/>
          <w:szCs w:val="24"/>
          <w:lang w:eastAsia="pt-BR"/>
        </w:rPr>
        <w:t xml:space="preserve"> maior é a dor que o paciente sente</w:t>
      </w:r>
      <w:r w:rsidR="006E6607">
        <w:rPr>
          <w:rFonts w:ascii="Arial" w:eastAsia="Times New Roman" w:hAnsi="Arial" w:cs="Arial"/>
          <w:color w:val="000000"/>
          <w:sz w:val="24"/>
          <w:szCs w:val="24"/>
          <w:lang w:eastAsia="pt-BR"/>
        </w:rPr>
        <w:fldChar w:fldCharType="begin" w:fldLock="1"/>
      </w:r>
      <w:r w:rsidR="005E7865">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6E6607">
        <w:rPr>
          <w:rFonts w:ascii="Arial" w:eastAsia="Times New Roman" w:hAnsi="Arial" w:cs="Arial"/>
          <w:color w:val="000000"/>
          <w:sz w:val="24"/>
          <w:szCs w:val="24"/>
          <w:lang w:eastAsia="pt-BR"/>
        </w:rPr>
        <w:fldChar w:fldCharType="separate"/>
      </w:r>
      <w:r w:rsidR="006E6607" w:rsidRPr="006E6607">
        <w:rPr>
          <w:rFonts w:ascii="Arial" w:eastAsia="Times New Roman" w:hAnsi="Arial" w:cs="Arial"/>
          <w:noProof/>
          <w:color w:val="000000"/>
          <w:sz w:val="24"/>
          <w:szCs w:val="24"/>
          <w:lang w:eastAsia="pt-BR"/>
        </w:rPr>
        <w:t>(30)</w:t>
      </w:r>
      <w:r w:rsidR="006E6607">
        <w:rPr>
          <w:rFonts w:ascii="Arial" w:eastAsia="Times New Roman" w:hAnsi="Arial" w:cs="Arial"/>
          <w:color w:val="000000"/>
          <w:sz w:val="24"/>
          <w:szCs w:val="24"/>
          <w:lang w:eastAsia="pt-BR"/>
        </w:rPr>
        <w:fldChar w:fldCharType="end"/>
      </w:r>
      <w:r w:rsidR="002E05B3" w:rsidRPr="00AF2036">
        <w:rPr>
          <w:rFonts w:ascii="Arial" w:eastAsia="Times New Roman" w:hAnsi="Arial" w:cs="Arial"/>
          <w:color w:val="000000"/>
          <w:sz w:val="24"/>
          <w:szCs w:val="24"/>
          <w:lang w:eastAsia="pt-BR"/>
        </w:rPr>
        <w:t>.</w:t>
      </w:r>
      <w:r w:rsidR="007721FD" w:rsidRPr="00AF2036">
        <w:rPr>
          <w:rFonts w:ascii="Arial" w:eastAsia="Times New Roman" w:hAnsi="Arial" w:cs="Arial"/>
          <w:color w:val="000000"/>
          <w:sz w:val="24"/>
          <w:szCs w:val="24"/>
          <w:lang w:eastAsia="pt-BR"/>
        </w:rPr>
        <w:t xml:space="preserve"> No entanto, existem anestésicos tópicos que podem ser utilizados para amenizar a dor, como a lidocaína tópica</w:t>
      </w:r>
      <w:r w:rsidR="006E6607">
        <w:rPr>
          <w:rFonts w:ascii="Arial" w:eastAsia="Times New Roman" w:hAnsi="Arial" w:cs="Arial"/>
          <w:color w:val="000000"/>
          <w:sz w:val="24"/>
          <w:szCs w:val="24"/>
          <w:lang w:eastAsia="pt-BR"/>
        </w:rPr>
        <w:fldChar w:fldCharType="begin" w:fldLock="1"/>
      </w:r>
      <w:r w:rsidR="006E6607">
        <w:rPr>
          <w:rFonts w:ascii="Arial" w:eastAsia="Times New Roman" w:hAnsi="Arial" w:cs="Arial"/>
          <w:color w:val="000000"/>
          <w:sz w:val="24"/>
          <w:szCs w:val="24"/>
          <w:lang w:eastAsia="pt-BR"/>
        </w:rPr>
        <w:instrText>ADDIN CSL_CITATION {"citationItems":[{"id":"ITEM-1","itemData":{"author":[{"dropping-particle":"","family":"Luz","given":"Flávio Barbosa","non-dropping-particle":"","parse-names":false,"suffix":""},{"dropping-particle":"","family":"Siqueira","given":"Stella Meirelles","non-dropping-particle":"","parse-names":false,"suffix":""},{"dropping-particle":"","family":"Pereira","given":"Luiza Alonso","non-dropping-particle":"","parse-names":false,"suffix":""}],"id":"ITEM-1","issue":"4","issued":{"date-parts":[["2017"]]},"page":"304-307","title":"Artigo Drug delivery de anestésicos tópicos é uma técnica eficaz para diminuição da dor no microagulhamento : um estudo-piloto","type":"article-journal","volume":"9"},"uris":["http://www.mendeley.com/documents/?uuid=c5e8d3ab-5a4f-4fda-8606-71410f687034"]}],"mendeley":{"formattedCitation":"(42)","plainTextFormattedCitation":"(42)","previouslyFormattedCitation":"(42)"},"properties":{"noteIndex":0},"schema":"https://github.com/citation-style-language/schema/raw/master/csl-citation.json"}</w:instrText>
      </w:r>
      <w:r w:rsidR="006E6607">
        <w:rPr>
          <w:rFonts w:ascii="Arial" w:eastAsia="Times New Roman" w:hAnsi="Arial" w:cs="Arial"/>
          <w:color w:val="000000"/>
          <w:sz w:val="24"/>
          <w:szCs w:val="24"/>
          <w:lang w:eastAsia="pt-BR"/>
        </w:rPr>
        <w:fldChar w:fldCharType="separate"/>
      </w:r>
      <w:r w:rsidR="006E6607" w:rsidRPr="006E6607">
        <w:rPr>
          <w:rFonts w:ascii="Arial" w:eastAsia="Times New Roman" w:hAnsi="Arial" w:cs="Arial"/>
          <w:noProof/>
          <w:color w:val="000000"/>
          <w:sz w:val="24"/>
          <w:szCs w:val="24"/>
          <w:lang w:eastAsia="pt-BR"/>
        </w:rPr>
        <w:t>(42)</w:t>
      </w:r>
      <w:r w:rsidR="006E6607">
        <w:rPr>
          <w:rFonts w:ascii="Arial" w:eastAsia="Times New Roman" w:hAnsi="Arial" w:cs="Arial"/>
          <w:color w:val="000000"/>
          <w:sz w:val="24"/>
          <w:szCs w:val="24"/>
          <w:lang w:eastAsia="pt-BR"/>
        </w:rPr>
        <w:fldChar w:fldCharType="end"/>
      </w:r>
      <w:r w:rsidR="007721FD" w:rsidRPr="00AF2036">
        <w:rPr>
          <w:rFonts w:ascii="Arial" w:eastAsia="Times New Roman" w:hAnsi="Arial" w:cs="Arial"/>
          <w:color w:val="000000"/>
          <w:sz w:val="24"/>
          <w:szCs w:val="24"/>
          <w:lang w:eastAsia="pt-BR"/>
        </w:rPr>
        <w:t>.</w:t>
      </w:r>
    </w:p>
    <w:p w14:paraId="1FA92058" w14:textId="532FC632" w:rsidR="002E05B3" w:rsidRPr="00AF2036" w:rsidRDefault="0031363D" w:rsidP="002E05B3">
      <w:pPr>
        <w:spacing w:after="0" w:line="360" w:lineRule="auto"/>
        <w:ind w:firstLine="284"/>
        <w:jc w:val="both"/>
        <w:rPr>
          <w:rFonts w:ascii="Arial" w:eastAsia="Times New Roman" w:hAnsi="Arial" w:cs="Arial"/>
          <w:color w:val="000000"/>
          <w:sz w:val="24"/>
          <w:szCs w:val="24"/>
          <w:lang w:eastAsia="pt-BR"/>
        </w:rPr>
      </w:pPr>
      <w:r>
        <w:rPr>
          <w:rFonts w:ascii="Arial" w:eastAsia="Times New Roman" w:hAnsi="Arial" w:cs="Arial"/>
          <w:color w:val="000000"/>
          <w:sz w:val="24"/>
          <w:szCs w:val="24"/>
          <w:lang w:eastAsia="pt-BR"/>
        </w:rPr>
        <w:t xml:space="preserve">Dentre as vantagens </w:t>
      </w:r>
      <w:r w:rsidR="00087FBA" w:rsidRPr="00AF2036">
        <w:rPr>
          <w:rFonts w:ascii="Arial" w:eastAsia="Times New Roman" w:hAnsi="Arial" w:cs="Arial"/>
          <w:color w:val="000000"/>
          <w:sz w:val="24"/>
          <w:szCs w:val="24"/>
          <w:lang w:eastAsia="pt-BR"/>
        </w:rPr>
        <w:t xml:space="preserve">que o microagulhamento </w:t>
      </w:r>
      <w:r>
        <w:rPr>
          <w:rFonts w:ascii="Arial" w:eastAsia="Times New Roman" w:hAnsi="Arial" w:cs="Arial"/>
          <w:color w:val="000000"/>
          <w:sz w:val="24"/>
          <w:szCs w:val="24"/>
          <w:lang w:eastAsia="pt-BR"/>
        </w:rPr>
        <w:t xml:space="preserve">proporcionam, </w:t>
      </w:r>
      <w:r w:rsidR="007C27C3">
        <w:rPr>
          <w:rFonts w:ascii="Arial" w:eastAsia="Times New Roman" w:hAnsi="Arial" w:cs="Arial"/>
          <w:color w:val="000000"/>
          <w:sz w:val="24"/>
          <w:szCs w:val="24"/>
          <w:lang w:eastAsia="pt-BR"/>
        </w:rPr>
        <w:t xml:space="preserve">os </w:t>
      </w:r>
      <w:r>
        <w:rPr>
          <w:rFonts w:ascii="Arial" w:eastAsia="Times New Roman" w:hAnsi="Arial" w:cs="Arial"/>
          <w:color w:val="000000"/>
          <w:sz w:val="24"/>
          <w:szCs w:val="24"/>
          <w:lang w:eastAsia="pt-BR"/>
        </w:rPr>
        <w:t xml:space="preserve">pacientes relataram uma </w:t>
      </w:r>
      <w:r w:rsidR="00087FBA" w:rsidRPr="00AF2036">
        <w:rPr>
          <w:rFonts w:ascii="Arial" w:eastAsia="Times New Roman" w:hAnsi="Arial" w:cs="Arial"/>
          <w:color w:val="000000"/>
          <w:sz w:val="24"/>
          <w:szCs w:val="24"/>
          <w:lang w:eastAsia="pt-BR"/>
        </w:rPr>
        <w:t>dor</w:t>
      </w:r>
      <w:r w:rsidR="007C27C3">
        <w:rPr>
          <w:rFonts w:ascii="Arial" w:eastAsia="Times New Roman" w:hAnsi="Arial" w:cs="Arial"/>
          <w:color w:val="000000"/>
          <w:sz w:val="24"/>
          <w:szCs w:val="24"/>
          <w:lang w:eastAsia="pt-BR"/>
        </w:rPr>
        <w:t xml:space="preserve"> mínima perante os resultados</w:t>
      </w:r>
      <w:r w:rsidR="00087FBA" w:rsidRPr="00AF2036">
        <w:rPr>
          <w:rFonts w:ascii="Arial" w:eastAsia="Times New Roman" w:hAnsi="Arial" w:cs="Arial"/>
          <w:color w:val="000000"/>
          <w:sz w:val="24"/>
          <w:szCs w:val="24"/>
          <w:lang w:eastAsia="pt-BR"/>
        </w:rPr>
        <w:t xml:space="preserve">, </w:t>
      </w:r>
      <w:r>
        <w:rPr>
          <w:rFonts w:ascii="Arial" w:eastAsia="Times New Roman" w:hAnsi="Arial" w:cs="Arial"/>
          <w:color w:val="000000"/>
          <w:sz w:val="24"/>
          <w:szCs w:val="24"/>
          <w:lang w:eastAsia="pt-BR"/>
        </w:rPr>
        <w:t>o p</w:t>
      </w:r>
      <w:r w:rsidR="00087FBA" w:rsidRPr="00AF2036">
        <w:rPr>
          <w:rFonts w:ascii="Arial" w:eastAsia="Times New Roman" w:hAnsi="Arial" w:cs="Arial"/>
          <w:color w:val="000000"/>
          <w:sz w:val="24"/>
          <w:szCs w:val="24"/>
          <w:lang w:eastAsia="pt-BR"/>
        </w:rPr>
        <w:t>rocedimento</w:t>
      </w:r>
      <w:r>
        <w:rPr>
          <w:rFonts w:ascii="Arial" w:eastAsia="Times New Roman" w:hAnsi="Arial" w:cs="Arial"/>
          <w:color w:val="000000"/>
          <w:sz w:val="24"/>
          <w:szCs w:val="24"/>
          <w:lang w:eastAsia="pt-BR"/>
        </w:rPr>
        <w:t xml:space="preserve"> não ser </w:t>
      </w:r>
      <w:r w:rsidR="00087FBA" w:rsidRPr="00AF2036">
        <w:rPr>
          <w:rFonts w:ascii="Arial" w:eastAsia="Times New Roman" w:hAnsi="Arial" w:cs="Arial"/>
          <w:color w:val="000000"/>
          <w:sz w:val="24"/>
          <w:szCs w:val="24"/>
          <w:lang w:eastAsia="pt-BR"/>
        </w:rPr>
        <w:t>invasiv</w:t>
      </w:r>
      <w:r>
        <w:rPr>
          <w:rFonts w:ascii="Arial" w:eastAsia="Times New Roman" w:hAnsi="Arial" w:cs="Arial"/>
          <w:color w:val="000000"/>
          <w:sz w:val="24"/>
          <w:szCs w:val="24"/>
          <w:lang w:eastAsia="pt-BR"/>
        </w:rPr>
        <w:t xml:space="preserve">o e </w:t>
      </w:r>
      <w:r w:rsidR="007721FD" w:rsidRPr="00AF2036">
        <w:rPr>
          <w:rFonts w:ascii="Arial" w:eastAsia="Times New Roman" w:hAnsi="Arial" w:cs="Arial"/>
          <w:color w:val="000000"/>
          <w:sz w:val="24"/>
          <w:szCs w:val="24"/>
          <w:lang w:eastAsia="pt-BR"/>
        </w:rPr>
        <w:t>reduzidos</w:t>
      </w:r>
      <w:r w:rsidR="00087FBA" w:rsidRPr="00AF2036">
        <w:rPr>
          <w:rFonts w:ascii="Arial" w:eastAsia="Times New Roman" w:hAnsi="Arial" w:cs="Arial"/>
          <w:color w:val="000000"/>
          <w:sz w:val="24"/>
          <w:szCs w:val="24"/>
          <w:lang w:eastAsia="pt-BR"/>
        </w:rPr>
        <w:t> os</w:t>
      </w:r>
      <w:r w:rsidR="002E05B3" w:rsidRPr="00AF2036">
        <w:rPr>
          <w:rFonts w:ascii="Arial" w:eastAsia="Times New Roman" w:hAnsi="Arial" w:cs="Arial"/>
          <w:color w:val="000000"/>
          <w:sz w:val="24"/>
          <w:szCs w:val="24"/>
          <w:lang w:eastAsia="pt-BR"/>
        </w:rPr>
        <w:t xml:space="preserve"> </w:t>
      </w:r>
      <w:r w:rsidR="00087FBA" w:rsidRPr="00AF2036">
        <w:rPr>
          <w:rFonts w:ascii="Arial" w:eastAsia="Times New Roman" w:hAnsi="Arial" w:cs="Arial"/>
          <w:color w:val="000000"/>
          <w:sz w:val="24"/>
          <w:szCs w:val="24"/>
          <w:lang w:eastAsia="pt-BR"/>
        </w:rPr>
        <w:t>efeito</w:t>
      </w:r>
      <w:r w:rsidR="002E05B3" w:rsidRPr="00AF2036">
        <w:rPr>
          <w:rFonts w:ascii="Arial" w:eastAsia="Times New Roman" w:hAnsi="Arial" w:cs="Arial"/>
          <w:color w:val="000000"/>
          <w:sz w:val="24"/>
          <w:szCs w:val="24"/>
          <w:lang w:eastAsia="pt-BR"/>
        </w:rPr>
        <w:t>s</w:t>
      </w:r>
      <w:r w:rsidR="00087FBA" w:rsidRPr="00AF2036">
        <w:rPr>
          <w:rFonts w:ascii="Arial" w:eastAsia="Times New Roman" w:hAnsi="Arial" w:cs="Arial"/>
          <w:color w:val="000000"/>
          <w:sz w:val="24"/>
          <w:szCs w:val="24"/>
          <w:lang w:eastAsia="pt-BR"/>
        </w:rPr>
        <w:t xml:space="preserve"> colaterais, comparados com outros procedimentos. Vale lembrar que</w:t>
      </w:r>
      <w:r w:rsidR="007721FD" w:rsidRPr="00AF2036">
        <w:rPr>
          <w:rFonts w:ascii="Arial" w:eastAsia="Times New Roman" w:hAnsi="Arial" w:cs="Arial"/>
          <w:color w:val="000000"/>
          <w:sz w:val="24"/>
          <w:szCs w:val="24"/>
          <w:lang w:eastAsia="pt-BR"/>
        </w:rPr>
        <w:t>,</w:t>
      </w:r>
      <w:r w:rsidR="00087FBA" w:rsidRPr="00AF2036">
        <w:rPr>
          <w:rFonts w:ascii="Arial" w:eastAsia="Times New Roman" w:hAnsi="Arial" w:cs="Arial"/>
          <w:color w:val="000000"/>
          <w:sz w:val="24"/>
          <w:szCs w:val="24"/>
          <w:lang w:eastAsia="pt-BR"/>
        </w:rPr>
        <w:t xml:space="preserve"> executado pelo bom profissional sempre atualizado</w:t>
      </w:r>
      <w:r w:rsidR="007721FD" w:rsidRPr="00AF2036">
        <w:rPr>
          <w:rFonts w:ascii="Arial" w:eastAsia="Times New Roman" w:hAnsi="Arial" w:cs="Arial"/>
          <w:color w:val="000000"/>
          <w:sz w:val="24"/>
          <w:szCs w:val="24"/>
          <w:lang w:eastAsia="pt-BR"/>
        </w:rPr>
        <w:t>,</w:t>
      </w:r>
      <w:r w:rsidR="00087FBA" w:rsidRPr="00AF2036">
        <w:rPr>
          <w:rFonts w:ascii="Arial" w:eastAsia="Times New Roman" w:hAnsi="Arial" w:cs="Arial"/>
          <w:color w:val="000000"/>
          <w:sz w:val="24"/>
          <w:szCs w:val="24"/>
          <w:lang w:eastAsia="pt-BR"/>
        </w:rPr>
        <w:t xml:space="preserve"> minimiza</w:t>
      </w:r>
      <w:r w:rsidR="007721FD" w:rsidRPr="00AF2036">
        <w:rPr>
          <w:rFonts w:ascii="Arial" w:eastAsia="Times New Roman" w:hAnsi="Arial" w:cs="Arial"/>
          <w:color w:val="000000"/>
          <w:sz w:val="24"/>
          <w:szCs w:val="24"/>
          <w:lang w:eastAsia="pt-BR"/>
        </w:rPr>
        <w:t xml:space="preserve">-se </w:t>
      </w:r>
      <w:r w:rsidR="00087FBA" w:rsidRPr="00AF2036">
        <w:rPr>
          <w:rFonts w:ascii="Arial" w:eastAsia="Times New Roman" w:hAnsi="Arial" w:cs="Arial"/>
          <w:color w:val="000000"/>
          <w:sz w:val="24"/>
          <w:szCs w:val="24"/>
          <w:lang w:eastAsia="pt-BR"/>
        </w:rPr>
        <w:t>os riscos</w:t>
      </w:r>
      <w:r w:rsidR="007721FD" w:rsidRPr="00AF2036">
        <w:rPr>
          <w:rFonts w:ascii="Arial" w:eastAsia="Times New Roman" w:hAnsi="Arial" w:cs="Arial"/>
          <w:color w:val="000000"/>
          <w:sz w:val="24"/>
          <w:szCs w:val="24"/>
          <w:lang w:eastAsia="pt-BR"/>
        </w:rPr>
        <w:t>,</w:t>
      </w:r>
      <w:r w:rsidR="00087FBA" w:rsidRPr="00AF2036">
        <w:rPr>
          <w:rFonts w:ascii="Arial" w:eastAsia="Times New Roman" w:hAnsi="Arial" w:cs="Arial"/>
          <w:color w:val="000000"/>
          <w:sz w:val="24"/>
          <w:szCs w:val="24"/>
          <w:lang w:eastAsia="pt-BR"/>
        </w:rPr>
        <w:t xml:space="preserve"> pois uma anamnese bem feita evita intercorrências, já que esse procedimento</w:t>
      </w:r>
      <w:r w:rsidR="007721FD" w:rsidRPr="00AF2036">
        <w:rPr>
          <w:rFonts w:ascii="Arial" w:eastAsia="Times New Roman" w:hAnsi="Arial" w:cs="Arial"/>
          <w:color w:val="000000"/>
          <w:sz w:val="24"/>
          <w:szCs w:val="24"/>
          <w:lang w:eastAsia="pt-BR"/>
        </w:rPr>
        <w:t>, bem</w:t>
      </w:r>
      <w:r w:rsidR="00087FBA" w:rsidRPr="00AF2036">
        <w:rPr>
          <w:rFonts w:ascii="Arial" w:eastAsia="Times New Roman" w:hAnsi="Arial" w:cs="Arial"/>
          <w:color w:val="000000"/>
          <w:sz w:val="24"/>
          <w:szCs w:val="24"/>
          <w:lang w:eastAsia="pt-BR"/>
        </w:rPr>
        <w:t xml:space="preserve"> como outros, </w:t>
      </w:r>
      <w:r w:rsidR="007721FD" w:rsidRPr="00AF2036">
        <w:rPr>
          <w:rFonts w:ascii="Arial" w:eastAsia="Times New Roman" w:hAnsi="Arial" w:cs="Arial"/>
          <w:color w:val="000000"/>
          <w:sz w:val="24"/>
          <w:szCs w:val="24"/>
          <w:lang w:eastAsia="pt-BR"/>
        </w:rPr>
        <w:t>possuem</w:t>
      </w:r>
      <w:r w:rsidR="00087FBA" w:rsidRPr="00AF2036">
        <w:rPr>
          <w:rFonts w:ascii="Arial" w:eastAsia="Times New Roman" w:hAnsi="Arial" w:cs="Arial"/>
          <w:color w:val="000000"/>
          <w:sz w:val="24"/>
          <w:szCs w:val="24"/>
          <w:lang w:eastAsia="pt-BR"/>
        </w:rPr>
        <w:t xml:space="preserve"> indicações e contraindicações</w:t>
      </w:r>
      <w:r w:rsidR="005E7865">
        <w:rPr>
          <w:rFonts w:ascii="Arial" w:eastAsia="Times New Roman" w:hAnsi="Arial" w:cs="Arial"/>
          <w:color w:val="000000"/>
          <w:sz w:val="24"/>
          <w:szCs w:val="24"/>
          <w:lang w:eastAsia="pt-BR"/>
        </w:rPr>
        <w:t xml:space="preserve"> </w:t>
      </w:r>
      <w:r w:rsidR="005E7865">
        <w:rPr>
          <w:rFonts w:ascii="Arial" w:eastAsia="Times New Roman" w:hAnsi="Arial" w:cs="Arial"/>
          <w:color w:val="000000"/>
          <w:sz w:val="24"/>
          <w:szCs w:val="24"/>
          <w:lang w:eastAsia="pt-BR"/>
        </w:rPr>
        <w:fldChar w:fldCharType="begin" w:fldLock="1"/>
      </w:r>
      <w:r w:rsidR="005E7865">
        <w:rPr>
          <w:rFonts w:ascii="Arial" w:eastAsia="Times New Roman" w:hAnsi="Arial" w:cs="Arial"/>
          <w:color w:val="000000"/>
          <w:sz w:val="24"/>
          <w:szCs w:val="24"/>
          <w:lang w:eastAsia="pt-BR"/>
        </w:rPr>
        <w:instrText>ADDIN CSL_CITATION {"citationItems":[{"id":"ITEM-1","itemData":{"abstract":"As cicatrizes de acne causam um desconforto estético para a maioria das mulheres, levando-as à busca de tratamentos que amenizem o aspecto dessas afecções. Essas atrofias são depressões dérmicas provocadas por destruição do colágeno durante doenças cutâneas de caráter inflamatório. Entre os métodos de tratamento, encontra-se o microagulhamento, uma técnica desenvolvida em produzir minúsculos furos na pele com o objetivo de gerar um processo inflamatório local para um posterior reparo tecidual. O estudo teve como objetivo demonstrar possível melhora nas cicatrizes atróficas de acne por meio do microagulhamento com a modalidade dermapen. Foram selecionadas seis voluntárias do gênero feminino, com idade entre 20 a 30 anos apresentando cicatrizes atróficas de acne na face. O experimento foi realizado na Clínica Corpo e Essência, localizado na cidade de Lins/SP. Foram realizadas quatro sessões com o intervalo de 21 dias entre elas. Como resultado obteve-se uma discreta melhora na aparência das cicatrizes atróficas de acne, além de benefícios como, luminosidade e aspecto da pele.","author":[{"dropping-particle":"","family":"Pereira","given":"Beatriz Bueno","non-dropping-particle":"","parse-names":false,"suffix":""},{"dropping-particle":"","family":"Terruel","given":"Silva","non-dropping-particle":"","parse-names":false,"suffix":""},{"dropping-particle":"","family":"Fernanda","given":"Maira","non-dropping-particle":"","parse-names":false,"suffix":""},{"dropping-particle":"","family":"Carrillo","given":"Boulhossa","non-dropping-particle":"","parse-names":false,"suffix":""}],"container-title":"Revista científica do Unisalesiano","id":"ITEM-1","issued":{"date-parts":[["2016"]]},"title":"Tratamento das cicatrizes atróficas de acne por meio do microagulhamento com equipamento dermapen em mulheres entre 20 e 30 anos","type":"article-journal"},"uris":["http://www.mendeley.com/documents/?uuid=25d047c7-619b-4b9f-a36b-31a92d4ee8f6"]}],"mendeley":{"formattedCitation":"(27)","plainTextFormattedCitation":"(27)","previouslyFormattedCitation":"(27)"},"properties":{"noteIndex":0},"schema":"https://github.com/citation-style-language/schema/raw/master/csl-citation.json"}</w:instrText>
      </w:r>
      <w:r w:rsidR="005E7865">
        <w:rPr>
          <w:rFonts w:ascii="Arial" w:eastAsia="Times New Roman" w:hAnsi="Arial" w:cs="Arial"/>
          <w:color w:val="000000"/>
          <w:sz w:val="24"/>
          <w:szCs w:val="24"/>
          <w:lang w:eastAsia="pt-BR"/>
        </w:rPr>
        <w:fldChar w:fldCharType="separate"/>
      </w:r>
      <w:r w:rsidR="005E7865" w:rsidRPr="005E7865">
        <w:rPr>
          <w:rFonts w:ascii="Arial" w:eastAsia="Times New Roman" w:hAnsi="Arial" w:cs="Arial"/>
          <w:noProof/>
          <w:color w:val="000000"/>
          <w:sz w:val="24"/>
          <w:szCs w:val="24"/>
          <w:lang w:eastAsia="pt-BR"/>
        </w:rPr>
        <w:t>(27)</w:t>
      </w:r>
      <w:r w:rsidR="005E7865">
        <w:rPr>
          <w:rFonts w:ascii="Arial" w:eastAsia="Times New Roman" w:hAnsi="Arial" w:cs="Arial"/>
          <w:color w:val="000000"/>
          <w:sz w:val="24"/>
          <w:szCs w:val="24"/>
          <w:lang w:eastAsia="pt-BR"/>
        </w:rPr>
        <w:fldChar w:fldCharType="end"/>
      </w:r>
      <w:r w:rsidR="005E7865">
        <w:rPr>
          <w:rFonts w:ascii="Arial" w:eastAsia="Times New Roman" w:hAnsi="Arial" w:cs="Arial"/>
          <w:color w:val="000000"/>
          <w:sz w:val="24"/>
          <w:szCs w:val="24"/>
          <w:lang w:eastAsia="pt-BR"/>
        </w:rPr>
        <w:fldChar w:fldCharType="begin" w:fldLock="1"/>
      </w:r>
      <w:r w:rsidR="005E7865">
        <w:rPr>
          <w:rFonts w:ascii="Arial" w:eastAsia="Times New Roman" w:hAnsi="Arial" w:cs="Arial"/>
          <w:color w:val="000000"/>
          <w:sz w:val="24"/>
          <w:szCs w:val="24"/>
          <w:lang w:eastAsia="pt-BR"/>
        </w:rPr>
        <w:instrText>ADDIN CSL_CITATION {"citationItems":[{"id":"ITEM-1","itemData":{"abstract":"RESUMO O microagulhamento é uma opção de tratamento para várias disfunções estéticas da pele, como cicatrizes de acne, rejuvenescimento facial, estrias e lipodistrofia ginoide. O equipamento consiste em um rolo recoberto por agulhas finas. É produzido em aço inoxidável cirúrgico e seu comprimento pode variar de 0,25 mm a 2,5 mm de diâmetro. O tratamento é realizado por meio da perfuração do estrato córneo, sem danificar a epiderme. Esse processo permite a liberação de fatores de crescimento, que vai incentivar a produção de colágeno e elastina na derme papilar. Este trabalho tem como objetivo reunir dados científicos que comprovem a eficácia do microagulhamento nas disfunções estéticas facial, capilar e corporal. Este aparelho de uso estético visa estimular a produção de colágeno por meio de perfurações cutâneas, causando, assim, um processo inflamatório. Com isso, aumenta-se a proliferação celular, em especial os fibroblastos, aumentando, então, as proteínas de colágeno e elastina, capazes de restaurar a plenitude do tecido. É a partir dos fatores de crescimento que ocorre essa estimulação da formação de colágeno e elastina na derme papilar. Outra função da técnica de migroagulhamento é potencializar a permeação de princípios ativos cosmetológicos, uma vez que os microcanais facilitam a absorção do ativo, aumentando a penetração de moléculas maiores em até 80%. Sendo assim, é possível afirmar que a ação combinada do migroagulhamento e de ativos cosméticos pode potencializar os resultados desejados. A técnica de microagulhamento se mostra eficaz em diversos tratamentos estéticos, seja pela permeação de ativos ou pela estimulação de colágeno quando usado isoladamente. Palavras-chave: Microagulhamento. Disfunções estéticas. Estimulação de colágeno. ABSTRACT The micro-needling is an option for treating several aesthetic disorders of the skin, among them: acne scars, facial rejuvenation, stretch marks and gynoid lipodystrophy. The equipment consists of a roll in cylindrical shape covered with thin needles produced in surgical stainless steel and its length may vary from a diameter of 0.25 mm to 2.5 mm. The treatment is performed by puncturing the stratum corneum without damaging the epidermis. This process allows the release of growth factors that will promote the production of new collagen and elastin in the papillary dermis. The purpose of this work is to gather scientific data to prove the effectiveness of micro-needling in facial aesthetic disorders, ha…","author":[{"dropping-particle":"","family":"A. de Lima.; T. de Souza; L. Equiatto Grignoli","given":"","non-dropping-particle":"","parse-names":false,"suffix":""}],"container-title":"Revista Científica da FHO/Uniararas","id":"ITEM-1","issued":{"date-parts":[["2015"]]},"title":"Os Benefícios Do Microagulhamento No Tratamento Das Disfunções Estéticas the Benefits of Microneedling in the Treatment of Aesthetic","type":"article-journal"},"uris":["http://www.mendeley.com/documents/?uuid=b795b617-a4fe-4c93-a852-94bad4b1cd84"]}],"mendeley":{"formattedCitation":"(8)","plainTextFormattedCitation":"(8)","previouslyFormattedCitation":"(8)"},"properties":{"noteIndex":0},"schema":"https://github.com/citation-style-language/schema/raw/master/csl-citation.json"}</w:instrText>
      </w:r>
      <w:r w:rsidR="005E7865">
        <w:rPr>
          <w:rFonts w:ascii="Arial" w:eastAsia="Times New Roman" w:hAnsi="Arial" w:cs="Arial"/>
          <w:color w:val="000000"/>
          <w:sz w:val="24"/>
          <w:szCs w:val="24"/>
          <w:lang w:eastAsia="pt-BR"/>
        </w:rPr>
        <w:fldChar w:fldCharType="separate"/>
      </w:r>
      <w:r w:rsidR="005E7865" w:rsidRPr="005E7865">
        <w:rPr>
          <w:rFonts w:ascii="Arial" w:eastAsia="Times New Roman" w:hAnsi="Arial" w:cs="Arial"/>
          <w:noProof/>
          <w:color w:val="000000"/>
          <w:sz w:val="24"/>
          <w:szCs w:val="24"/>
          <w:lang w:eastAsia="pt-BR"/>
        </w:rPr>
        <w:t>(8)</w:t>
      </w:r>
      <w:r w:rsidR="005E7865">
        <w:rPr>
          <w:rFonts w:ascii="Arial" w:eastAsia="Times New Roman" w:hAnsi="Arial" w:cs="Arial"/>
          <w:color w:val="000000"/>
          <w:sz w:val="24"/>
          <w:szCs w:val="24"/>
          <w:lang w:eastAsia="pt-BR"/>
        </w:rPr>
        <w:fldChar w:fldCharType="end"/>
      </w:r>
      <w:r>
        <w:rPr>
          <w:rFonts w:ascii="Arial" w:eastAsia="Times New Roman" w:hAnsi="Arial" w:cs="Arial"/>
          <w:color w:val="000000"/>
          <w:sz w:val="24"/>
          <w:szCs w:val="24"/>
          <w:lang w:eastAsia="pt-BR"/>
        </w:rPr>
        <w:t xml:space="preserve">. </w:t>
      </w:r>
    </w:p>
    <w:p w14:paraId="4473368D" w14:textId="79050F0B" w:rsidR="005870C2" w:rsidRPr="00AF2036" w:rsidRDefault="00087FBA" w:rsidP="002E05B3">
      <w:pPr>
        <w:spacing w:after="0" w:line="360" w:lineRule="auto"/>
        <w:ind w:firstLine="284"/>
        <w:jc w:val="both"/>
        <w:rPr>
          <w:rFonts w:ascii="Arial" w:eastAsia="Times New Roman" w:hAnsi="Arial" w:cs="Arial"/>
          <w:color w:val="000000"/>
          <w:sz w:val="24"/>
          <w:szCs w:val="24"/>
          <w:lang w:eastAsia="pt-BR"/>
        </w:rPr>
      </w:pPr>
      <w:r w:rsidRPr="00AF2036">
        <w:rPr>
          <w:rFonts w:ascii="Arial" w:eastAsia="Times New Roman" w:hAnsi="Arial" w:cs="Arial"/>
          <w:color w:val="000000"/>
          <w:sz w:val="24"/>
          <w:szCs w:val="24"/>
          <w:lang w:eastAsia="pt-BR"/>
        </w:rPr>
        <w:t> As estrias vermelhas</w:t>
      </w:r>
      <w:r w:rsidR="007721FD" w:rsidRPr="00AF2036">
        <w:rPr>
          <w:rFonts w:ascii="Arial" w:eastAsia="Times New Roman" w:hAnsi="Arial" w:cs="Arial"/>
          <w:color w:val="000000"/>
          <w:sz w:val="24"/>
          <w:szCs w:val="24"/>
          <w:lang w:eastAsia="pt-BR"/>
        </w:rPr>
        <w:t xml:space="preserve"> (</w:t>
      </w:r>
      <w:r w:rsidRPr="00AF2036">
        <w:rPr>
          <w:rFonts w:ascii="Arial" w:eastAsia="Times New Roman" w:hAnsi="Arial" w:cs="Arial"/>
          <w:color w:val="000000"/>
          <w:sz w:val="24"/>
          <w:szCs w:val="24"/>
          <w:lang w:eastAsia="pt-BR"/>
        </w:rPr>
        <w:t>rubra</w:t>
      </w:r>
      <w:r w:rsidR="007721FD" w:rsidRPr="00AF2036">
        <w:rPr>
          <w:rFonts w:ascii="Arial" w:eastAsia="Times New Roman" w:hAnsi="Arial" w:cs="Arial"/>
          <w:color w:val="000000"/>
          <w:sz w:val="24"/>
          <w:szCs w:val="24"/>
          <w:lang w:eastAsia="pt-BR"/>
        </w:rPr>
        <w:t>s)</w:t>
      </w:r>
      <w:r w:rsidRPr="00AF2036">
        <w:rPr>
          <w:rFonts w:ascii="Arial" w:eastAsia="Times New Roman" w:hAnsi="Arial" w:cs="Arial"/>
          <w:color w:val="000000"/>
          <w:sz w:val="24"/>
          <w:szCs w:val="24"/>
          <w:lang w:eastAsia="pt-BR"/>
        </w:rPr>
        <w:t>, normalmente aparecem primeiro</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L</w:t>
      </w:r>
      <w:r w:rsidRPr="00AF2036">
        <w:rPr>
          <w:rFonts w:ascii="Arial" w:eastAsia="Times New Roman" w:hAnsi="Arial" w:cs="Arial"/>
          <w:color w:val="000000"/>
          <w:sz w:val="24"/>
          <w:szCs w:val="24"/>
          <w:lang w:eastAsia="pt-BR"/>
        </w:rPr>
        <w:t>ogo, se o tratamento for iniciado nesta fase</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é mais fácil de ser tratada</w:t>
      </w:r>
      <w:r w:rsidR="0031363D">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evita</w:t>
      </w:r>
      <w:r w:rsidR="0031363D">
        <w:rPr>
          <w:rFonts w:ascii="Arial" w:eastAsia="Times New Roman" w:hAnsi="Arial" w:cs="Arial"/>
          <w:color w:val="000000"/>
          <w:sz w:val="24"/>
          <w:szCs w:val="24"/>
          <w:lang w:eastAsia="pt-BR"/>
        </w:rPr>
        <w:t>ndo assim</w:t>
      </w:r>
      <w:r w:rsidR="005870C2" w:rsidRPr="00AF2036">
        <w:rPr>
          <w:rFonts w:ascii="Arial" w:eastAsia="Times New Roman" w:hAnsi="Arial" w:cs="Arial"/>
          <w:color w:val="000000"/>
          <w:sz w:val="24"/>
          <w:szCs w:val="24"/>
          <w:lang w:eastAsia="pt-BR"/>
        </w:rPr>
        <w:t xml:space="preserve"> que se torne uma estria branca, cujo tratamento é mais complexo</w:t>
      </w:r>
      <w:r w:rsidR="0031363D">
        <w:rPr>
          <w:rFonts w:ascii="Arial" w:eastAsia="Times New Roman" w:hAnsi="Arial" w:cs="Arial"/>
          <w:color w:val="000000"/>
          <w:sz w:val="24"/>
          <w:szCs w:val="24"/>
          <w:lang w:eastAsia="pt-BR"/>
        </w:rPr>
        <w:t>. P</w:t>
      </w:r>
      <w:r w:rsidR="005870C2" w:rsidRPr="00AF2036">
        <w:rPr>
          <w:rFonts w:ascii="Arial" w:eastAsia="Times New Roman" w:hAnsi="Arial" w:cs="Arial"/>
          <w:color w:val="000000"/>
          <w:sz w:val="24"/>
          <w:szCs w:val="24"/>
          <w:lang w:eastAsia="pt-BR"/>
        </w:rPr>
        <w:t xml:space="preserve">ode </w:t>
      </w:r>
      <w:r w:rsidRPr="00AF2036">
        <w:rPr>
          <w:rFonts w:ascii="Arial" w:eastAsia="Times New Roman" w:hAnsi="Arial" w:cs="Arial"/>
          <w:color w:val="000000"/>
          <w:sz w:val="24"/>
          <w:szCs w:val="24"/>
          <w:lang w:eastAsia="pt-BR"/>
        </w:rPr>
        <w:t>ser utilizada a técnica do microagulhamento com ativos regeneradores para tornar mais eficaz o tratamento.</w:t>
      </w:r>
      <w:r w:rsidR="005E7865">
        <w:rPr>
          <w:rFonts w:ascii="Arial" w:eastAsia="Times New Roman" w:hAnsi="Arial" w:cs="Arial"/>
          <w:color w:val="000000"/>
          <w:sz w:val="24"/>
          <w:szCs w:val="24"/>
          <w:lang w:eastAsia="pt-BR"/>
        </w:rPr>
        <w:fldChar w:fldCharType="begin" w:fldLock="1"/>
      </w:r>
      <w:r w:rsidR="005E7865">
        <w:rPr>
          <w:rFonts w:ascii="Arial" w:eastAsia="Times New Roman" w:hAnsi="Arial" w:cs="Arial"/>
          <w:color w:val="000000"/>
          <w:sz w:val="24"/>
          <w:szCs w:val="24"/>
          <w:lang w:eastAsia="pt-BR"/>
        </w:rPr>
        <w:instrText>ADDIN CSL_CITATION {"citationItems":[{"id":"ITEM-1","itemData":{"author":[{"dropping-particle":"de","family":"Oliveira","given":"Isabela Mascarenhas","non-dropping-particle":"","parse-names":false,"suffix":""},{"dropping-particle":"","family":"Pereira","given":"Hevellyn Mayara Fernandes","non-dropping-particle":"","parse-names":false,"suffix":""}],"id":"ITEM-1","issued":{"date-parts":[["2017"]]},"title":"O MICROAGULHAMENTO ASSOCIADO AO PEELING QUÍMICO NO TRATAMENTO DE ESTRIAS CORPORAIS","type":"article-journal"},"uris":["http://www.mendeley.com/documents/?uuid=89bc55ac-e0a7-4a86-95b0-372130ef47c5"]}],"mendeley":{"formattedCitation":"(53)","plainTextFormattedCitation":"(53)","previouslyFormattedCitation":"(53)"},"properties":{"noteIndex":0},"schema":"https://github.com/citation-style-language/schema/raw/master/csl-citation.json"}</w:instrText>
      </w:r>
      <w:r w:rsidR="005E7865">
        <w:rPr>
          <w:rFonts w:ascii="Arial" w:eastAsia="Times New Roman" w:hAnsi="Arial" w:cs="Arial"/>
          <w:color w:val="000000"/>
          <w:sz w:val="24"/>
          <w:szCs w:val="24"/>
          <w:lang w:eastAsia="pt-BR"/>
        </w:rPr>
        <w:fldChar w:fldCharType="separate"/>
      </w:r>
      <w:r w:rsidR="005E7865" w:rsidRPr="005E7865">
        <w:rPr>
          <w:rFonts w:ascii="Arial" w:eastAsia="Times New Roman" w:hAnsi="Arial" w:cs="Arial"/>
          <w:noProof/>
          <w:color w:val="000000"/>
          <w:sz w:val="24"/>
          <w:szCs w:val="24"/>
          <w:lang w:eastAsia="pt-BR"/>
        </w:rPr>
        <w:t>(53)</w:t>
      </w:r>
      <w:r w:rsidR="005E7865">
        <w:rPr>
          <w:rFonts w:ascii="Arial" w:eastAsia="Times New Roman" w:hAnsi="Arial" w:cs="Arial"/>
          <w:color w:val="000000"/>
          <w:sz w:val="24"/>
          <w:szCs w:val="24"/>
          <w:lang w:eastAsia="pt-BR"/>
        </w:rPr>
        <w:fldChar w:fldCharType="end"/>
      </w:r>
      <w:r w:rsidRPr="00AF2036">
        <w:rPr>
          <w:rFonts w:ascii="Arial" w:eastAsia="Times New Roman" w:hAnsi="Arial" w:cs="Arial"/>
          <w:color w:val="000000"/>
          <w:sz w:val="24"/>
          <w:szCs w:val="24"/>
          <w:lang w:eastAsia="pt-BR"/>
        </w:rPr>
        <w:t xml:space="preserve"> </w:t>
      </w:r>
      <w:r w:rsidR="005E7865">
        <w:rPr>
          <w:rFonts w:ascii="Arial" w:eastAsia="Times New Roman" w:hAnsi="Arial" w:cs="Arial"/>
          <w:color w:val="000000"/>
          <w:sz w:val="24"/>
          <w:szCs w:val="24"/>
          <w:lang w:eastAsia="pt-BR"/>
        </w:rPr>
        <w:fldChar w:fldCharType="begin" w:fldLock="1"/>
      </w:r>
      <w:r w:rsidR="005E7865">
        <w:rPr>
          <w:rFonts w:ascii="Arial" w:eastAsia="Times New Roman" w:hAnsi="Arial" w:cs="Arial"/>
          <w:color w:val="000000"/>
          <w:sz w:val="24"/>
          <w:szCs w:val="24"/>
          <w:lang w:eastAsia="pt-BR"/>
        </w:rPr>
        <w:instrText>ADDIN CSL_CITATION {"citationItems":[{"id":"ITEM-1","itemData":{"abstract":"As estrias são atrofias de aspectos lineares, algo sinuoso, com comprimento e largura variável por serem raras ou numerosas, causando ruptura das fibras de colágeno e elastina da pele, porém são encontradas em ambos os sexos. Por não existir cura definitiva, várias são as abordagens terapêuticas visando à regeneração ou pelo menos a melhoria do seu aspecto. Tendo como recursos terapêuticos: A Galvanopuntura, a Eletroacupuntura, a Carboxiterapia, o Microdermoabrasão, os Ácidos como o Glicólico, o Retinóico, o Ascórbico ou Vitamina C.","author":[{"dropping-particle":"","family":"Paula","given":"Deiane","non-dropping-particle":"","parse-names":false,"suffix":""},{"dropping-particle":"","family":"Robayo","given":"Salazar","non-dropping-particle":"","parse-names":false,"suffix":""},{"dropping-particle":"","family":"Priscila","given":"Dayana","non-dropping-particle":"","parse-names":false,"suffix":""},{"dropping-particle":"","family":"Mejia","given":"Maia","non-dropping-particle":"","parse-names":false,"suffix":""},{"dropping-particle":"","family":"Fasam","given":"Faculdade","non-dropping-particle":"","parse-names":false,"suffix":""}],"container-title":"Faculdade FASAM 1","id":"ITEM-1","issued":{"date-parts":[["2004"]]},"page":"1-13","title":"Recursos terapêuticos no tratamento de estria","type":"article-journal","volume":"1"},"uris":["http://www.mendeley.com/documents/?uuid=49a103d9-7928-4a1c-acee-bde474013437"]}],"mendeley":{"formattedCitation":"(22)","plainTextFormattedCitation":"(22)","previouslyFormattedCitation":"(22)"},"properties":{"noteIndex":0},"schema":"https://github.com/citation-style-language/schema/raw/master/csl-citation.json"}</w:instrText>
      </w:r>
      <w:r w:rsidR="005E7865">
        <w:rPr>
          <w:rFonts w:ascii="Arial" w:eastAsia="Times New Roman" w:hAnsi="Arial" w:cs="Arial"/>
          <w:color w:val="000000"/>
          <w:sz w:val="24"/>
          <w:szCs w:val="24"/>
          <w:lang w:eastAsia="pt-BR"/>
        </w:rPr>
        <w:fldChar w:fldCharType="separate"/>
      </w:r>
      <w:r w:rsidR="005E7865" w:rsidRPr="005E7865">
        <w:rPr>
          <w:rFonts w:ascii="Arial" w:eastAsia="Times New Roman" w:hAnsi="Arial" w:cs="Arial"/>
          <w:noProof/>
          <w:color w:val="000000"/>
          <w:sz w:val="24"/>
          <w:szCs w:val="24"/>
          <w:lang w:eastAsia="pt-BR"/>
        </w:rPr>
        <w:t>(22)</w:t>
      </w:r>
      <w:r w:rsidR="005E7865">
        <w:rPr>
          <w:rFonts w:ascii="Arial" w:eastAsia="Times New Roman" w:hAnsi="Arial" w:cs="Arial"/>
          <w:color w:val="000000"/>
          <w:sz w:val="24"/>
          <w:szCs w:val="24"/>
          <w:lang w:eastAsia="pt-BR"/>
        </w:rPr>
        <w:fldChar w:fldCharType="end"/>
      </w:r>
      <w:r w:rsidR="005E7865">
        <w:rPr>
          <w:rFonts w:ascii="Arial" w:eastAsia="Times New Roman" w:hAnsi="Arial" w:cs="Arial"/>
          <w:color w:val="000000"/>
          <w:sz w:val="24"/>
          <w:szCs w:val="24"/>
          <w:lang w:eastAsia="pt-BR"/>
        </w:rPr>
        <w:fldChar w:fldCharType="begin" w:fldLock="1"/>
      </w:r>
      <w:r w:rsidR="00673A27">
        <w:rPr>
          <w:rFonts w:ascii="Arial" w:eastAsia="Times New Roman" w:hAnsi="Arial" w:cs="Arial"/>
          <w:color w:val="000000"/>
          <w:sz w:val="24"/>
          <w:szCs w:val="24"/>
          <w:lang w:eastAsia="pt-BR"/>
        </w:rPr>
        <w:instrText>ADDIN CSL_CITATION {"citationItems":[{"id":"ITEM-1","itemData":{"ISSN":"19845510","author":[{"dropping-particle":"","family":"Cordeiro","given":"R. C T","non-dropping-particle":"","parse-names":false,"suffix":""},{"dropping-particle":"","family":"Moraes","given":"Aparecida Machado","non-dropping-particle":"de","parse-names":false,"suffix":""}],"container-title":"Surgical and Cosmetic Dermatology","id":"ITEM-1","issue":"3","issued":{"date-parts":[["2009"]]},"page":"137-140","title":"Striae distensae: Fi siopatologia","type":"article-journal","volume":"1"},"uris":["http://www.mendeley.com/documents/?uuid=951c9124-a842-4ff6-8a59-d6bc2afcfef4"]}],"mendeley":{"formattedCitation":"(3)","plainTextFormattedCitation":"(3)","previouslyFormattedCitation":"(3)"},"properties":{"noteIndex":0},"schema":"https://github.com/citation-style-language/schema/raw/master/csl-citation.json"}</w:instrText>
      </w:r>
      <w:r w:rsidR="005E7865">
        <w:rPr>
          <w:rFonts w:ascii="Arial" w:eastAsia="Times New Roman" w:hAnsi="Arial" w:cs="Arial"/>
          <w:color w:val="000000"/>
          <w:sz w:val="24"/>
          <w:szCs w:val="24"/>
          <w:lang w:eastAsia="pt-BR"/>
        </w:rPr>
        <w:fldChar w:fldCharType="separate"/>
      </w:r>
      <w:r w:rsidR="005E7865" w:rsidRPr="005E7865">
        <w:rPr>
          <w:rFonts w:ascii="Arial" w:eastAsia="Times New Roman" w:hAnsi="Arial" w:cs="Arial"/>
          <w:noProof/>
          <w:color w:val="000000"/>
          <w:sz w:val="24"/>
          <w:szCs w:val="24"/>
          <w:lang w:eastAsia="pt-BR"/>
        </w:rPr>
        <w:t>(3)</w:t>
      </w:r>
      <w:r w:rsidR="005E7865">
        <w:rPr>
          <w:rFonts w:ascii="Arial" w:eastAsia="Times New Roman" w:hAnsi="Arial" w:cs="Arial"/>
          <w:color w:val="000000"/>
          <w:sz w:val="24"/>
          <w:szCs w:val="24"/>
          <w:lang w:eastAsia="pt-BR"/>
        </w:rPr>
        <w:fldChar w:fldCharType="end"/>
      </w:r>
    </w:p>
    <w:p w14:paraId="11BCB6A9" w14:textId="764D8611" w:rsidR="002E05B3" w:rsidRPr="00AF2036" w:rsidRDefault="00087FBA" w:rsidP="002E05B3">
      <w:pPr>
        <w:spacing w:after="0" w:line="360" w:lineRule="auto"/>
        <w:ind w:firstLine="284"/>
        <w:jc w:val="both"/>
        <w:rPr>
          <w:rFonts w:ascii="Arial" w:eastAsia="Times New Roman" w:hAnsi="Arial" w:cs="Arial"/>
          <w:color w:val="000000"/>
          <w:sz w:val="24"/>
          <w:szCs w:val="24"/>
          <w:lang w:eastAsia="pt-BR"/>
        </w:rPr>
      </w:pPr>
      <w:r w:rsidRPr="00AF2036">
        <w:rPr>
          <w:rFonts w:ascii="Arial" w:eastAsia="Times New Roman" w:hAnsi="Arial" w:cs="Arial"/>
          <w:color w:val="000000"/>
          <w:sz w:val="24"/>
          <w:szCs w:val="24"/>
          <w:lang w:eastAsia="pt-BR"/>
        </w:rPr>
        <w:t xml:space="preserve">Os benefícios são bem relevantes, pois com a regeneração, </w:t>
      </w:r>
      <w:r w:rsidR="005870C2" w:rsidRPr="00AF2036">
        <w:rPr>
          <w:rFonts w:ascii="Arial" w:eastAsia="Times New Roman" w:hAnsi="Arial" w:cs="Arial"/>
          <w:color w:val="000000"/>
          <w:sz w:val="24"/>
          <w:szCs w:val="24"/>
          <w:lang w:eastAsia="pt-BR"/>
        </w:rPr>
        <w:t xml:space="preserve">tem-se a formação de </w:t>
      </w:r>
      <w:r w:rsidRPr="00AF2036">
        <w:rPr>
          <w:rFonts w:ascii="Arial" w:eastAsia="Times New Roman" w:hAnsi="Arial" w:cs="Arial"/>
          <w:color w:val="000000"/>
          <w:sz w:val="24"/>
          <w:szCs w:val="24"/>
          <w:lang w:eastAsia="pt-BR"/>
        </w:rPr>
        <w:t>nov</w:t>
      </w:r>
      <w:r w:rsidR="005870C2" w:rsidRPr="00AF2036">
        <w:rPr>
          <w:rFonts w:ascii="Arial" w:eastAsia="Times New Roman" w:hAnsi="Arial" w:cs="Arial"/>
          <w:color w:val="000000"/>
          <w:sz w:val="24"/>
          <w:szCs w:val="24"/>
          <w:lang w:eastAsia="pt-BR"/>
        </w:rPr>
        <w:t>as fibras de</w:t>
      </w:r>
      <w:r w:rsidRPr="00AF2036">
        <w:rPr>
          <w:rFonts w:ascii="Arial" w:eastAsia="Times New Roman" w:hAnsi="Arial" w:cs="Arial"/>
          <w:color w:val="000000"/>
          <w:sz w:val="24"/>
          <w:szCs w:val="24"/>
          <w:lang w:eastAsia="pt-BR"/>
        </w:rPr>
        <w:t xml:space="preserve"> colágenos pelos fibroblastos</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w:t>
      </w:r>
      <w:r w:rsidR="002E05B3" w:rsidRPr="00AF2036">
        <w:rPr>
          <w:rFonts w:ascii="Arial" w:eastAsia="Times New Roman" w:hAnsi="Arial" w:cs="Arial"/>
          <w:color w:val="000000"/>
          <w:sz w:val="24"/>
          <w:szCs w:val="24"/>
          <w:lang w:eastAsia="pt-BR"/>
        </w:rPr>
        <w:t>e</w:t>
      </w:r>
      <w:r w:rsidRPr="00AF2036">
        <w:rPr>
          <w:rFonts w:ascii="Arial" w:eastAsia="Times New Roman" w:hAnsi="Arial" w:cs="Arial"/>
          <w:color w:val="000000"/>
          <w:sz w:val="24"/>
          <w:szCs w:val="24"/>
          <w:lang w:eastAsia="pt-BR"/>
        </w:rPr>
        <w:t xml:space="preserve"> consequentemente</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o aumento da derme</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resultando em um melhor aspecto no período, de 4</w:t>
      </w:r>
      <w:r w:rsidR="005870C2" w:rsidRPr="00AF2036">
        <w:rPr>
          <w:rFonts w:ascii="Arial" w:eastAsia="Times New Roman" w:hAnsi="Arial" w:cs="Arial"/>
          <w:color w:val="000000"/>
          <w:sz w:val="24"/>
          <w:szCs w:val="24"/>
          <w:lang w:eastAsia="pt-BR"/>
        </w:rPr>
        <w:t xml:space="preserve"> a </w:t>
      </w:r>
      <w:r w:rsidRPr="00AF2036">
        <w:rPr>
          <w:rFonts w:ascii="Arial" w:eastAsia="Times New Roman" w:hAnsi="Arial" w:cs="Arial"/>
          <w:color w:val="000000"/>
          <w:sz w:val="24"/>
          <w:szCs w:val="24"/>
          <w:lang w:eastAsia="pt-BR"/>
        </w:rPr>
        <w:t>8 semanas (18).</w:t>
      </w:r>
    </w:p>
    <w:p w14:paraId="0B11CC82" w14:textId="28908146" w:rsidR="002E05B3" w:rsidRPr="00AF2036" w:rsidRDefault="00087FBA" w:rsidP="002E05B3">
      <w:pPr>
        <w:spacing w:after="0" w:line="360" w:lineRule="auto"/>
        <w:ind w:firstLine="284"/>
        <w:jc w:val="both"/>
        <w:rPr>
          <w:rFonts w:ascii="Arial" w:eastAsia="Times New Roman" w:hAnsi="Arial" w:cs="Arial"/>
          <w:color w:val="000000"/>
          <w:sz w:val="24"/>
          <w:szCs w:val="24"/>
          <w:lang w:eastAsia="pt-BR"/>
        </w:rPr>
      </w:pPr>
      <w:r w:rsidRPr="00AF2036">
        <w:rPr>
          <w:rFonts w:ascii="Arial" w:eastAsia="Times New Roman" w:hAnsi="Arial" w:cs="Arial"/>
          <w:color w:val="000000"/>
          <w:sz w:val="24"/>
          <w:szCs w:val="24"/>
          <w:lang w:eastAsia="pt-BR"/>
        </w:rPr>
        <w:t>O tratamento das estrias branca</w:t>
      </w:r>
      <w:r w:rsidR="005870C2" w:rsidRPr="00AF2036">
        <w:rPr>
          <w:rFonts w:ascii="Arial" w:eastAsia="Times New Roman" w:hAnsi="Arial" w:cs="Arial"/>
          <w:color w:val="000000"/>
          <w:sz w:val="24"/>
          <w:szCs w:val="24"/>
          <w:lang w:eastAsia="pt-BR"/>
        </w:rPr>
        <w:t>s</w:t>
      </w:r>
      <w:r w:rsidRPr="00AF2036">
        <w:rPr>
          <w:rFonts w:ascii="Arial" w:eastAsia="Times New Roman" w:hAnsi="Arial" w:cs="Arial"/>
          <w:color w:val="000000"/>
          <w:sz w:val="24"/>
          <w:szCs w:val="24"/>
          <w:lang w:eastAsia="pt-BR"/>
        </w:rPr>
        <w:t xml:space="preserve"> é totalmente diferente do tratamento das estrias vermelhas, pois passam por resposta</w:t>
      </w:r>
      <w:r w:rsidR="005870C2" w:rsidRPr="00AF2036">
        <w:rPr>
          <w:rFonts w:ascii="Arial" w:eastAsia="Times New Roman" w:hAnsi="Arial" w:cs="Arial"/>
          <w:color w:val="000000"/>
          <w:sz w:val="24"/>
          <w:szCs w:val="24"/>
          <w:lang w:eastAsia="pt-BR"/>
        </w:rPr>
        <w:t>s</w:t>
      </w:r>
      <w:r w:rsidRPr="00AF2036">
        <w:rPr>
          <w:rFonts w:ascii="Arial" w:eastAsia="Times New Roman" w:hAnsi="Arial" w:cs="Arial"/>
          <w:color w:val="000000"/>
          <w:sz w:val="24"/>
          <w:szCs w:val="24"/>
          <w:lang w:eastAsia="pt-BR"/>
        </w:rPr>
        <w:t xml:space="preserve"> fisiológica</w:t>
      </w:r>
      <w:r w:rsidR="005870C2" w:rsidRPr="00AF2036">
        <w:rPr>
          <w:rFonts w:ascii="Arial" w:eastAsia="Times New Roman" w:hAnsi="Arial" w:cs="Arial"/>
          <w:color w:val="000000"/>
          <w:sz w:val="24"/>
          <w:szCs w:val="24"/>
          <w:lang w:eastAsia="pt-BR"/>
        </w:rPr>
        <w:t>s</w:t>
      </w:r>
      <w:r w:rsidRPr="00AF2036">
        <w:rPr>
          <w:rFonts w:ascii="Arial" w:eastAsia="Times New Roman" w:hAnsi="Arial" w:cs="Arial"/>
          <w:color w:val="000000"/>
          <w:sz w:val="24"/>
          <w:szCs w:val="24"/>
          <w:lang w:eastAsia="pt-BR"/>
        </w:rPr>
        <w:t xml:space="preserve"> independente</w:t>
      </w:r>
      <w:r w:rsidR="005870C2" w:rsidRPr="00AF2036">
        <w:rPr>
          <w:rFonts w:ascii="Arial" w:eastAsia="Times New Roman" w:hAnsi="Arial" w:cs="Arial"/>
          <w:color w:val="000000"/>
          <w:sz w:val="24"/>
          <w:szCs w:val="24"/>
          <w:lang w:eastAsia="pt-BR"/>
        </w:rPr>
        <w:t>s</w:t>
      </w:r>
      <w:r w:rsidRPr="00AF2036">
        <w:rPr>
          <w:rFonts w:ascii="Arial" w:eastAsia="Times New Roman" w:hAnsi="Arial" w:cs="Arial"/>
          <w:color w:val="000000"/>
          <w:sz w:val="24"/>
          <w:szCs w:val="24"/>
          <w:lang w:eastAsia="pt-BR"/>
        </w:rPr>
        <w:t>. Quando a estria embranquece</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é porque já passou pela fase inicial, estria vermelha ou rubra </w:t>
      </w:r>
      <w:r w:rsidR="005870C2" w:rsidRPr="00AF2036">
        <w:rPr>
          <w:rFonts w:ascii="Arial" w:eastAsia="Times New Roman" w:hAnsi="Arial" w:cs="Arial"/>
          <w:color w:val="000000"/>
          <w:sz w:val="24"/>
          <w:szCs w:val="24"/>
          <w:lang w:eastAsia="pt-BR"/>
        </w:rPr>
        <w:t>qu</w:t>
      </w:r>
      <w:r w:rsidRPr="00AF2036">
        <w:rPr>
          <w:rFonts w:ascii="Arial" w:eastAsia="Times New Roman" w:hAnsi="Arial" w:cs="Arial"/>
          <w:color w:val="000000"/>
          <w:sz w:val="24"/>
          <w:szCs w:val="24"/>
          <w:lang w:eastAsia="pt-BR"/>
        </w:rPr>
        <w:t xml:space="preserve">e desencadeou um processo de inflamação do tecido, passando para o estado de cicatrização e se tornando branca crônica. O microagulhamento vai tentar reverter, induzindo a fase inicial que é a inflamação controlada e formando um novo colágeno, </w:t>
      </w:r>
      <w:r w:rsidR="005870C2" w:rsidRPr="00AF2036">
        <w:rPr>
          <w:rFonts w:ascii="Arial" w:eastAsia="Times New Roman" w:hAnsi="Arial" w:cs="Arial"/>
          <w:color w:val="000000"/>
          <w:sz w:val="24"/>
          <w:szCs w:val="24"/>
          <w:lang w:eastAsia="pt-BR"/>
        </w:rPr>
        <w:t>com o intuito de melhorar o</w:t>
      </w:r>
      <w:r w:rsidRPr="00AF2036">
        <w:rPr>
          <w:rFonts w:ascii="Arial" w:eastAsia="Times New Roman" w:hAnsi="Arial" w:cs="Arial"/>
          <w:color w:val="000000"/>
          <w:sz w:val="24"/>
          <w:szCs w:val="24"/>
          <w:lang w:eastAsia="pt-BR"/>
        </w:rPr>
        <w:t xml:space="preserve"> aspecto</w:t>
      </w:r>
      <w:r w:rsidR="00673A27">
        <w:rPr>
          <w:rFonts w:ascii="Arial" w:eastAsia="Times New Roman" w:hAnsi="Arial" w:cs="Arial"/>
          <w:color w:val="000000"/>
          <w:sz w:val="24"/>
          <w:szCs w:val="24"/>
          <w:lang w:eastAsia="pt-BR"/>
        </w:rPr>
        <w:fldChar w:fldCharType="begin" w:fldLock="1"/>
      </w:r>
      <w:r w:rsidR="00673A27">
        <w:rPr>
          <w:rFonts w:ascii="Arial" w:eastAsia="Times New Roman" w:hAnsi="Arial" w:cs="Arial"/>
          <w:color w:val="000000"/>
          <w:sz w:val="24"/>
          <w:szCs w:val="24"/>
          <w:lang w:eastAsia="pt-BR"/>
        </w:rPr>
        <w:instrText>ADDIN CSL_CITATION {"citationItems":[{"id":"ITEM-1","itemData":{"abstract":"Background/Purpose: Wound healing has evolved from a science of clinical observation to a study of molecular biology and cellular physiology. The aim of this article is reviewing the medical literature to provide a basis for understanding the current science of wound healing. Methods: We reviewed the theme by using Pubmed and SciElo databases about healing. The phases of wound healing are the inflammatory phase, the proliferative phase, and the maturation phase. The pathway of healing is determined by characteristics of the wound on initial presentation. This knowledge is vital to select the appropriate method to treat the wound based on its ability to avoid hypoxia, infection, excessive edema, and foreign bodies. Conclusion: It is a highly complex chain of events, and surgeons' armamentarium continues to expand with methods to manage it.","author":[{"dropping-particle":"","family":"Medeiros","given":"Aldo Cunha","non-dropping-particle":"","parse-names":false,"suffix":""},{"dropping-particle":"","family":"Medeiros","given":"Antônio","non-dropping-particle":"","parse-names":false,"suffix":""},{"dropping-particle":"","family":"Filho","given":"Dantas","non-dropping-particle":"","parse-names":false,"suffix":""}],"container-title":"J Surg Cl Res","id":"ITEM-1","issue":"2","issued":{"date-parts":[["2016"]]},"page":"87-102","title":"Cicatrização das feridas cirúrgicas Healing of surgical wounds","type":"article-journal","volume":"7"},"uris":["http://www.mendeley.com/documents/?uuid=d2ee145d-696b-4854-97ec-bacec39fce61"]}],"mendeley":{"formattedCitation":"(36)","plainTextFormattedCitation":"(36)","previouslyFormattedCitation":"(36)"},"properties":{"noteIndex":0},"schema":"https://github.com/citation-style-language/schema/raw/master/csl-citation.json"}</w:instrText>
      </w:r>
      <w:r w:rsidR="00673A27">
        <w:rPr>
          <w:rFonts w:ascii="Arial" w:eastAsia="Times New Roman" w:hAnsi="Arial" w:cs="Arial"/>
          <w:color w:val="000000"/>
          <w:sz w:val="24"/>
          <w:szCs w:val="24"/>
          <w:lang w:eastAsia="pt-BR"/>
        </w:rPr>
        <w:fldChar w:fldCharType="separate"/>
      </w:r>
      <w:r w:rsidR="00673A27" w:rsidRPr="00673A27">
        <w:rPr>
          <w:rFonts w:ascii="Arial" w:eastAsia="Times New Roman" w:hAnsi="Arial" w:cs="Arial"/>
          <w:noProof/>
          <w:color w:val="000000"/>
          <w:sz w:val="24"/>
          <w:szCs w:val="24"/>
          <w:lang w:eastAsia="pt-BR"/>
        </w:rPr>
        <w:t>(36)</w:t>
      </w:r>
      <w:r w:rsidR="00673A27">
        <w:rPr>
          <w:rFonts w:ascii="Arial" w:eastAsia="Times New Roman" w:hAnsi="Arial" w:cs="Arial"/>
          <w:color w:val="000000"/>
          <w:sz w:val="24"/>
          <w:szCs w:val="24"/>
          <w:lang w:eastAsia="pt-BR"/>
        </w:rPr>
        <w:fldChar w:fldCharType="end"/>
      </w:r>
    </w:p>
    <w:p w14:paraId="1D82559D" w14:textId="6D7398B5" w:rsidR="002E05B3" w:rsidRPr="00AF2036" w:rsidRDefault="00087FBA" w:rsidP="004E683C">
      <w:pPr>
        <w:spacing w:after="0" w:line="360" w:lineRule="auto"/>
        <w:ind w:firstLine="284"/>
        <w:jc w:val="both"/>
        <w:rPr>
          <w:rFonts w:ascii="Arial" w:eastAsia="Times New Roman" w:hAnsi="Arial" w:cs="Arial"/>
          <w:color w:val="000000"/>
          <w:sz w:val="24"/>
          <w:szCs w:val="24"/>
          <w:lang w:eastAsia="pt-BR"/>
        </w:rPr>
      </w:pPr>
      <w:r w:rsidRPr="00AF2036">
        <w:rPr>
          <w:rFonts w:ascii="Arial" w:eastAsia="Times New Roman" w:hAnsi="Arial" w:cs="Arial"/>
          <w:color w:val="000000"/>
          <w:sz w:val="24"/>
          <w:szCs w:val="24"/>
          <w:lang w:eastAsia="pt-BR"/>
        </w:rPr>
        <w:t>Ao introduzir as micro agulhas nas estrias de cor branca formará uma lesão programada</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O</w:t>
      </w:r>
      <w:r w:rsidRPr="00AF2036">
        <w:rPr>
          <w:rFonts w:ascii="Arial" w:eastAsia="Times New Roman" w:hAnsi="Arial" w:cs="Arial"/>
          <w:color w:val="000000"/>
          <w:sz w:val="24"/>
          <w:szCs w:val="24"/>
          <w:lang w:eastAsia="pt-BR"/>
        </w:rPr>
        <w:t xml:space="preserve"> corpo entende que algo estranho está acontecendo no local, uma lesão</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e consequentemente, ocorre a vasodilatação </w:t>
      </w:r>
      <w:r w:rsidR="005870C2" w:rsidRPr="00AF2036">
        <w:rPr>
          <w:rFonts w:ascii="Arial" w:eastAsia="Times New Roman" w:hAnsi="Arial" w:cs="Arial"/>
          <w:color w:val="000000"/>
          <w:sz w:val="24"/>
          <w:szCs w:val="24"/>
          <w:lang w:eastAsia="pt-BR"/>
        </w:rPr>
        <w:t>e ativação d</w:t>
      </w:r>
      <w:r w:rsidRPr="00AF2036">
        <w:rPr>
          <w:rFonts w:ascii="Arial" w:eastAsia="Times New Roman" w:hAnsi="Arial" w:cs="Arial"/>
          <w:color w:val="000000"/>
          <w:sz w:val="24"/>
          <w:szCs w:val="24"/>
          <w:lang w:eastAsia="pt-BR"/>
        </w:rPr>
        <w:t>as respostas imunológicas</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O</w:t>
      </w:r>
      <w:r w:rsidRPr="00AF2036">
        <w:rPr>
          <w:rFonts w:ascii="Arial" w:eastAsia="Times New Roman" w:hAnsi="Arial" w:cs="Arial"/>
          <w:color w:val="000000"/>
          <w:sz w:val="24"/>
          <w:szCs w:val="24"/>
          <w:lang w:eastAsia="pt-BR"/>
        </w:rPr>
        <w:t>s macrófa</w:t>
      </w:r>
      <w:r w:rsidR="002E05B3" w:rsidRPr="00AF2036">
        <w:rPr>
          <w:rFonts w:ascii="Arial" w:eastAsia="Times New Roman" w:hAnsi="Arial" w:cs="Arial"/>
          <w:color w:val="000000"/>
          <w:sz w:val="24"/>
          <w:szCs w:val="24"/>
          <w:lang w:eastAsia="pt-BR"/>
        </w:rPr>
        <w:t>go</w:t>
      </w:r>
      <w:r w:rsidRPr="00AF2036">
        <w:rPr>
          <w:rFonts w:ascii="Arial" w:eastAsia="Times New Roman" w:hAnsi="Arial" w:cs="Arial"/>
          <w:color w:val="000000"/>
          <w:sz w:val="24"/>
          <w:szCs w:val="24"/>
          <w:lang w:eastAsia="pt-BR"/>
        </w:rPr>
        <w:t>s no local ir</w:t>
      </w:r>
      <w:r w:rsidR="005870C2" w:rsidRPr="00AF2036">
        <w:rPr>
          <w:rFonts w:ascii="Arial" w:eastAsia="Times New Roman" w:hAnsi="Arial" w:cs="Arial"/>
          <w:color w:val="000000"/>
          <w:sz w:val="24"/>
          <w:szCs w:val="24"/>
          <w:lang w:eastAsia="pt-BR"/>
        </w:rPr>
        <w:t>ão</w:t>
      </w:r>
      <w:r w:rsidRPr="00AF2036">
        <w:rPr>
          <w:rFonts w:ascii="Arial" w:eastAsia="Times New Roman" w:hAnsi="Arial" w:cs="Arial"/>
          <w:color w:val="000000"/>
          <w:sz w:val="24"/>
          <w:szCs w:val="24"/>
          <w:lang w:eastAsia="pt-BR"/>
        </w:rPr>
        <w:t xml:space="preserve"> sinalizar para células de reparo</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A</w:t>
      </w:r>
      <w:r w:rsidRPr="00AF2036">
        <w:rPr>
          <w:rFonts w:ascii="Arial" w:eastAsia="Times New Roman" w:hAnsi="Arial" w:cs="Arial"/>
          <w:color w:val="000000"/>
          <w:sz w:val="24"/>
          <w:szCs w:val="24"/>
          <w:lang w:eastAsia="pt-BR"/>
        </w:rPr>
        <w:t>s plaquetas são ativadas</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liberando fatores de crescimento com ação sobre os queratinócitos e fibroblastos</w:t>
      </w:r>
      <w:r w:rsidR="005870C2" w:rsidRPr="00AF2036">
        <w:rPr>
          <w:rFonts w:ascii="Arial" w:eastAsia="Times New Roman" w:hAnsi="Arial" w:cs="Arial"/>
          <w:color w:val="000000"/>
          <w:sz w:val="24"/>
          <w:szCs w:val="24"/>
          <w:lang w:eastAsia="pt-BR"/>
        </w:rPr>
        <w:t>, e</w:t>
      </w:r>
      <w:r w:rsidRPr="00AF2036">
        <w:rPr>
          <w:rFonts w:ascii="Arial" w:eastAsia="Times New Roman" w:hAnsi="Arial" w:cs="Arial"/>
          <w:color w:val="000000"/>
          <w:sz w:val="24"/>
          <w:szCs w:val="24"/>
          <w:lang w:eastAsia="pt-BR"/>
        </w:rPr>
        <w:t xml:space="preserve"> em seguida</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os neutrófilos são substituídos pelos monócitos</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ocorrendo a angiogênese</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O</w:t>
      </w:r>
      <w:r w:rsidRPr="00AF2036">
        <w:rPr>
          <w:rFonts w:ascii="Arial" w:eastAsia="Times New Roman" w:hAnsi="Arial" w:cs="Arial"/>
          <w:color w:val="000000"/>
          <w:sz w:val="24"/>
          <w:szCs w:val="24"/>
          <w:lang w:eastAsia="pt-BR"/>
        </w:rPr>
        <w:t>s monócitos sintetizam TGF-a e o TGP-B</w:t>
      </w:r>
      <w:r w:rsidR="005870C2" w:rsidRPr="00AF2036">
        <w:rPr>
          <w:rFonts w:ascii="Arial" w:eastAsia="Times New Roman" w:hAnsi="Arial" w:cs="Arial"/>
          <w:color w:val="000000"/>
          <w:sz w:val="24"/>
          <w:szCs w:val="24"/>
          <w:lang w:eastAsia="pt-BR"/>
        </w:rPr>
        <w:t xml:space="preserve">, </w:t>
      </w:r>
      <w:r w:rsidRPr="00AF2036">
        <w:rPr>
          <w:rFonts w:ascii="Arial" w:eastAsia="Times New Roman" w:hAnsi="Arial" w:cs="Arial"/>
          <w:color w:val="000000"/>
          <w:sz w:val="24"/>
          <w:szCs w:val="24"/>
          <w:lang w:eastAsia="pt-BR"/>
        </w:rPr>
        <w:t>fatores de crescimento dos fibroblastos</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L</w:t>
      </w:r>
      <w:r w:rsidRPr="00AF2036">
        <w:rPr>
          <w:rFonts w:ascii="Arial" w:eastAsia="Times New Roman" w:hAnsi="Arial" w:cs="Arial"/>
          <w:color w:val="000000"/>
          <w:sz w:val="24"/>
          <w:szCs w:val="24"/>
          <w:lang w:eastAsia="pt-BR"/>
        </w:rPr>
        <w:t>ogo após esse processo</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há a produção de colágeno tipo III e elastina</w:t>
      </w:r>
      <w:r w:rsidR="00673A27">
        <w:rPr>
          <w:rFonts w:ascii="Arial" w:eastAsia="Times New Roman" w:hAnsi="Arial" w:cs="Arial"/>
          <w:color w:val="000000"/>
          <w:sz w:val="24"/>
          <w:szCs w:val="24"/>
          <w:lang w:eastAsia="pt-BR"/>
        </w:rPr>
        <w:fldChar w:fldCharType="begin" w:fldLock="1"/>
      </w:r>
      <w:r w:rsidR="00673A27">
        <w:rPr>
          <w:rFonts w:ascii="Arial" w:eastAsia="Times New Roman" w:hAnsi="Arial" w:cs="Arial"/>
          <w:color w:val="000000"/>
          <w:sz w:val="24"/>
          <w:szCs w:val="24"/>
          <w:lang w:eastAsia="pt-BR"/>
        </w:rPr>
        <w:instrText>ADDIN CSL_CITATION {"citationItems":[{"id":"ITEM-1","itemData":{"author":[{"dropping-particle":"","family":"Lima","given":"Emerson Vasconcelos de Andrade","non-dropping-particle":"","parse-names":false,"suffix":""},{"dropping-particle":"","family":"Lima","given":"Mariana de Andrade","non-dropping-particle":"","parse-names":false,"suffix":""},{"dropping-particle":"","family":"Takano","given":"Daniela","non-dropping-particle":"","parse-names":false,"suffix":""}],"container-title":"Surgical and Cosmetic Dermatology","id":"ITEM-1","issue":"2","issued":{"date-parts":[["2013"]]},"page":"3-6","title":"Artigo Original Microagulhamento : estudo experimental e classificação da injúria provocada","type":"article-journal","volume":"1"},"uris":["http://www.mendeley.com/documents/?uuid=5f60ffaf-8b18-4e1d-8a48-718f1f290822"]}],"mendeley":{"formattedCitation":"(30)","plainTextFormattedCitation":"(30)","previouslyFormattedCitation":"(30)"},"properties":{"noteIndex":0},"schema":"https://github.com/citation-style-language/schema/raw/master/csl-citation.json"}</w:instrText>
      </w:r>
      <w:r w:rsidR="00673A27">
        <w:rPr>
          <w:rFonts w:ascii="Arial" w:eastAsia="Times New Roman" w:hAnsi="Arial" w:cs="Arial"/>
          <w:color w:val="000000"/>
          <w:sz w:val="24"/>
          <w:szCs w:val="24"/>
          <w:lang w:eastAsia="pt-BR"/>
        </w:rPr>
        <w:fldChar w:fldCharType="separate"/>
      </w:r>
      <w:r w:rsidR="00673A27" w:rsidRPr="00673A27">
        <w:rPr>
          <w:rFonts w:ascii="Arial" w:eastAsia="Times New Roman" w:hAnsi="Arial" w:cs="Arial"/>
          <w:noProof/>
          <w:color w:val="000000"/>
          <w:sz w:val="24"/>
          <w:szCs w:val="24"/>
          <w:lang w:eastAsia="pt-BR"/>
        </w:rPr>
        <w:t>(30)</w:t>
      </w:r>
      <w:r w:rsidR="00673A27">
        <w:rPr>
          <w:rFonts w:ascii="Arial" w:eastAsia="Times New Roman" w:hAnsi="Arial" w:cs="Arial"/>
          <w:color w:val="000000"/>
          <w:sz w:val="24"/>
          <w:szCs w:val="24"/>
          <w:lang w:eastAsia="pt-BR"/>
        </w:rPr>
        <w:fldChar w:fldCharType="end"/>
      </w:r>
      <w:r w:rsidR="00673A27">
        <w:rPr>
          <w:rFonts w:ascii="Arial" w:eastAsia="Times New Roman" w:hAnsi="Arial" w:cs="Arial"/>
          <w:color w:val="000000"/>
          <w:sz w:val="24"/>
          <w:szCs w:val="24"/>
          <w:lang w:eastAsia="pt-BR"/>
        </w:rPr>
        <w:fldChar w:fldCharType="begin" w:fldLock="1"/>
      </w:r>
      <w:r w:rsidR="00673A27">
        <w:rPr>
          <w:rFonts w:ascii="Arial" w:eastAsia="Times New Roman" w:hAnsi="Arial" w:cs="Arial"/>
          <w:color w:val="000000"/>
          <w:sz w:val="24"/>
          <w:szCs w:val="24"/>
          <w:lang w:eastAsia="pt-BR"/>
        </w:rPr>
        <w:instrText>ADDIN CSL_CITATION {"citationItems":[{"id":"ITEM-1","itemData":{"abstract":"Pós-graduação em Fisioterapia Dermato-Funcional -Faculdade Ávila Resumo As estrias surgem como lesões eritemato-purpúricas que evoluem para alterações brancas e atróficas. Ainda podem ser consideradas cicatrizes resultantes da lesão dérmica dos tecidos de conexão, nas quais o colágeno cede em resposta às forças estressoras locais. Nessa pesquisa o objetivo foi verificar o efeito da microdermoabrasão com peeling de cristal na terapêutica das estrias. Para tanto, foi realizado um levantamento bibliográfico por meio de livros e publicações de periódicos indexados (SciELO ,MEDLINE) que focalizavam o tema em questão. A técnica da microdermoabrasão não remove completamente as estrias, porém essa afecção fica cada vez menos visível com os sucessivos tratamentos. Essa revisão evidencia que a microdermoabrasão é uma técnica que remove células envelhecidas, estimula a produção de células jovens e, novo colágeno. Desse modo, o uso da microdermoabrasão provoca uma regeneração e uma melhora na textura da pele, consequentemente um progresso na melhora do aspecto das estrias. Por isso, é uma medida que pode ser utilizada pelo fisioterapeuta na abordagem terapêutica das estrias. Palavras-chave: Microdermoabrasão, Estrias, Fisioterapia.","author":[{"dropping-particle":"","family":"Canto","given":"Selma Maria Lima","non-dropping-particle":"","parse-names":false,"suffix":""},{"dropping-particle":"","family":"Meijia","given":"Dayana Pricila Maia","non-dropping-particle":"","parse-names":false,"suffix":""}],"container-title":"Monografia","id":"ITEM-1","issued":{"date-parts":[["2011"]]},"page":"1-14","title":"Efeito da microdermoabrasão com peeling de cristal na terapêutica das estrias","type":"article-journal"},"uris":["http://www.mendeley.com/documents/?uuid=5de5456c-f9b0-43bb-b5b5-2ffe94416ea1"]}],"mendeley":{"formattedCitation":"(2)","plainTextFormattedCitation":"(2)","previouslyFormattedCitation":"(2)"},"properties":{"noteIndex":0},"schema":"https://github.com/citation-style-language/schema/raw/master/csl-citation.json"}</w:instrText>
      </w:r>
      <w:r w:rsidR="00673A27">
        <w:rPr>
          <w:rFonts w:ascii="Arial" w:eastAsia="Times New Roman" w:hAnsi="Arial" w:cs="Arial"/>
          <w:color w:val="000000"/>
          <w:sz w:val="24"/>
          <w:szCs w:val="24"/>
          <w:lang w:eastAsia="pt-BR"/>
        </w:rPr>
        <w:fldChar w:fldCharType="separate"/>
      </w:r>
      <w:r w:rsidR="00673A27" w:rsidRPr="00673A27">
        <w:rPr>
          <w:rFonts w:ascii="Arial" w:eastAsia="Times New Roman" w:hAnsi="Arial" w:cs="Arial"/>
          <w:noProof/>
          <w:color w:val="000000"/>
          <w:sz w:val="24"/>
          <w:szCs w:val="24"/>
          <w:lang w:eastAsia="pt-BR"/>
        </w:rPr>
        <w:t>(2)</w:t>
      </w:r>
      <w:r w:rsidR="00673A27">
        <w:rPr>
          <w:rFonts w:ascii="Arial" w:eastAsia="Times New Roman" w:hAnsi="Arial" w:cs="Arial"/>
          <w:color w:val="000000"/>
          <w:sz w:val="24"/>
          <w:szCs w:val="24"/>
          <w:lang w:eastAsia="pt-BR"/>
        </w:rPr>
        <w:fldChar w:fldCharType="end"/>
      </w:r>
      <w:r w:rsidR="002E05B3" w:rsidRPr="00AF2036">
        <w:rPr>
          <w:rFonts w:ascii="Arial" w:eastAsia="Times New Roman" w:hAnsi="Arial" w:cs="Arial"/>
          <w:color w:val="000000"/>
          <w:sz w:val="24"/>
          <w:szCs w:val="24"/>
          <w:lang w:eastAsia="pt-BR"/>
        </w:rPr>
        <w:t>.</w:t>
      </w:r>
    </w:p>
    <w:p w14:paraId="66DCE955" w14:textId="28AAE7AC" w:rsidR="00087FBA" w:rsidRPr="00AF2036" w:rsidRDefault="00087FBA" w:rsidP="004E683C">
      <w:pPr>
        <w:spacing w:after="0" w:line="360" w:lineRule="auto"/>
        <w:ind w:firstLine="284"/>
        <w:jc w:val="both"/>
        <w:rPr>
          <w:rFonts w:ascii="Arial" w:eastAsia="Times New Roman" w:hAnsi="Arial" w:cs="Arial"/>
          <w:sz w:val="24"/>
          <w:szCs w:val="24"/>
          <w:lang w:eastAsia="pt-BR"/>
        </w:rPr>
      </w:pPr>
      <w:r w:rsidRPr="00AF2036">
        <w:rPr>
          <w:rFonts w:ascii="Arial" w:eastAsia="Times New Roman" w:hAnsi="Arial" w:cs="Arial"/>
          <w:color w:val="000000"/>
          <w:sz w:val="24"/>
          <w:szCs w:val="24"/>
          <w:lang w:eastAsia="pt-BR"/>
        </w:rPr>
        <w:t>A regeneração</w:t>
      </w:r>
      <w:r w:rsidR="005870C2" w:rsidRPr="00AF2036">
        <w:rPr>
          <w:rFonts w:ascii="Arial" w:eastAsia="Times New Roman" w:hAnsi="Arial" w:cs="Arial"/>
          <w:color w:val="000000"/>
          <w:sz w:val="24"/>
          <w:szCs w:val="24"/>
          <w:lang w:eastAsia="pt-BR"/>
        </w:rPr>
        <w:t>,</w:t>
      </w:r>
      <w:r w:rsidRPr="00AF2036">
        <w:rPr>
          <w:rFonts w:ascii="Arial" w:eastAsia="Times New Roman" w:hAnsi="Arial" w:cs="Arial"/>
          <w:color w:val="000000"/>
          <w:sz w:val="24"/>
          <w:szCs w:val="24"/>
          <w:lang w:eastAsia="pt-BR"/>
        </w:rPr>
        <w:t xml:space="preserve"> com esse mecanismo do microagulhamento, aumenta a espessura da epiderme e derme, formando colágeno pelos fibroblastos e o aumento TGP-B-3.  Estudos revelam que</w:t>
      </w:r>
      <w:r w:rsidR="005870C2" w:rsidRPr="00AF2036">
        <w:rPr>
          <w:rFonts w:ascii="Arial" w:eastAsia="Times New Roman" w:hAnsi="Arial" w:cs="Arial"/>
          <w:color w:val="000000"/>
          <w:sz w:val="24"/>
          <w:szCs w:val="24"/>
          <w:lang w:eastAsia="pt-BR"/>
        </w:rPr>
        <w:t xml:space="preserve"> a realização</w:t>
      </w:r>
      <w:r w:rsidRPr="00AF2036">
        <w:rPr>
          <w:rFonts w:ascii="Arial" w:eastAsia="Times New Roman" w:hAnsi="Arial" w:cs="Arial"/>
          <w:color w:val="000000"/>
          <w:sz w:val="24"/>
          <w:szCs w:val="24"/>
          <w:lang w:eastAsia="pt-BR"/>
        </w:rPr>
        <w:t xml:space="preserve"> </w:t>
      </w:r>
      <w:r w:rsidR="005870C2" w:rsidRPr="00AF2036">
        <w:rPr>
          <w:rFonts w:ascii="Arial" w:eastAsia="Times New Roman" w:hAnsi="Arial" w:cs="Arial"/>
          <w:color w:val="000000"/>
          <w:sz w:val="24"/>
          <w:szCs w:val="24"/>
          <w:lang w:eastAsia="pt-BR"/>
        </w:rPr>
        <w:t>d</w:t>
      </w:r>
      <w:r w:rsidRPr="00AF2036">
        <w:rPr>
          <w:rFonts w:ascii="Arial" w:eastAsia="Times New Roman" w:hAnsi="Arial" w:cs="Arial"/>
          <w:color w:val="000000"/>
          <w:sz w:val="24"/>
          <w:szCs w:val="24"/>
          <w:lang w:eastAsia="pt-BR"/>
        </w:rPr>
        <w:t>esse procedimento</w:t>
      </w:r>
      <w:r w:rsidR="005870C2" w:rsidRPr="00AF2036">
        <w:rPr>
          <w:rFonts w:ascii="Arial" w:eastAsia="Times New Roman" w:hAnsi="Arial" w:cs="Arial"/>
          <w:color w:val="000000"/>
          <w:sz w:val="24"/>
          <w:szCs w:val="24"/>
          <w:lang w:eastAsia="pt-BR"/>
        </w:rPr>
        <w:t xml:space="preserve"> é </w:t>
      </w:r>
      <w:r w:rsidRPr="00AF2036">
        <w:rPr>
          <w:rFonts w:ascii="Arial" w:eastAsia="Times New Roman" w:hAnsi="Arial" w:cs="Arial"/>
          <w:color w:val="000000"/>
          <w:sz w:val="24"/>
          <w:szCs w:val="24"/>
          <w:lang w:eastAsia="pt-BR"/>
        </w:rPr>
        <w:t xml:space="preserve">recomendável em média de 6 a 10 aplicações, </w:t>
      </w:r>
      <w:r w:rsidR="005870C2" w:rsidRPr="00AF2036">
        <w:rPr>
          <w:rFonts w:ascii="Arial" w:eastAsia="Times New Roman" w:hAnsi="Arial" w:cs="Arial"/>
          <w:color w:val="000000"/>
          <w:sz w:val="24"/>
          <w:szCs w:val="24"/>
          <w:lang w:eastAsia="pt-BR"/>
        </w:rPr>
        <w:t xml:space="preserve">a cada 15 ou 30 dias, </w:t>
      </w:r>
      <w:r w:rsidR="00500777" w:rsidRPr="00AF2036">
        <w:rPr>
          <w:rFonts w:ascii="Arial" w:eastAsia="Times New Roman" w:hAnsi="Arial" w:cs="Arial"/>
          <w:color w:val="000000"/>
          <w:sz w:val="24"/>
          <w:szCs w:val="24"/>
          <w:lang w:eastAsia="pt-BR"/>
        </w:rPr>
        <w:t xml:space="preserve">com </w:t>
      </w:r>
      <w:r w:rsidRPr="00AF2036">
        <w:rPr>
          <w:rFonts w:ascii="Arial" w:eastAsia="Times New Roman" w:hAnsi="Arial" w:cs="Arial"/>
          <w:color w:val="000000"/>
          <w:sz w:val="24"/>
          <w:szCs w:val="24"/>
          <w:lang w:eastAsia="pt-BR"/>
        </w:rPr>
        <w:t>6 a 8 semanas de intervalo</w:t>
      </w:r>
      <w:r w:rsidR="00500777" w:rsidRPr="00AF2036">
        <w:rPr>
          <w:rFonts w:ascii="Arial" w:eastAsia="Times New Roman" w:hAnsi="Arial" w:cs="Arial"/>
          <w:color w:val="000000"/>
          <w:sz w:val="24"/>
          <w:szCs w:val="24"/>
          <w:lang w:eastAsia="pt-BR"/>
        </w:rPr>
        <w:t xml:space="preserve"> após 10 aplicações em média</w:t>
      </w:r>
      <w:r w:rsidR="00673A27">
        <w:rPr>
          <w:rFonts w:ascii="Arial" w:eastAsia="Times New Roman" w:hAnsi="Arial" w:cs="Arial"/>
          <w:color w:val="000000"/>
          <w:sz w:val="24"/>
          <w:szCs w:val="24"/>
          <w:lang w:eastAsia="pt-BR"/>
        </w:rPr>
        <w:fldChar w:fldCharType="begin" w:fldLock="1"/>
      </w:r>
      <w:r w:rsidR="00673A27">
        <w:rPr>
          <w:rFonts w:ascii="Arial" w:eastAsia="Times New Roman" w:hAnsi="Arial" w:cs="Arial"/>
          <w:color w:val="000000"/>
          <w:sz w:val="24"/>
          <w:szCs w:val="24"/>
          <w:lang w:eastAsia="pt-BR"/>
        </w:rPr>
        <w:instrText>ADDIN CSL_CITATION {"citationItems":[{"id":"ITEM-1","itemData":{"ISBN":"5856420187","abstract":"I. CONCEPTO Y USOS DE LA EPIDEMIOLOGÍA Fernando Rodríguez Artalejo y Jose Ramón Banegas Banegas II. MEDIDAS DE FRECUENCIA Y DE EFECTO Javier Damián III. DISEÑO Y TIPOS DE ESTUDIOS EPIDEMIOLÓGICOS Jesús Castilla Catalán IV. SESGOS Y FACTORES DE CONFUSIÓN Fernando Villar Álvarez V. ANÁLISIS DE DATOS EPIDEMIOLÓGICOS Javier Damián y Nuria Aragonés VI. ESTUDIOS DE COHORTES Marina Pollán y Beatriz Pérez VII. ESTUDIOS DE CASOS Y CONTROLES Javier Jiménez Jiménez VIII. ESTUDIOS DE PREVALENCIA .Juan de Mata Donado Campos IX. ESTUDIOS ECOLÓGICOS Gonzalo López-Abente X. ESTUDIOS EXPERIMENTALES Miguel Angel Royo Bordonada y José María Martín Moreno XI. EPIDEMIOLOGÍA CLÍNICA Iñaki Imaz Iglesia y Jesús González Enríquez XII. REVISIÓN SISTEMÁTICA Y METAANÁLISIS Miguel Delgado Rodríguez XIII. INFERENCIA CAUSAL EN EPIDEMIOLOGÍA Jose Ramón Banegas Banegas y Fernando Rodríguez Artalejo","author":[{"dropping-particle":"","family":"Tang","given":"Ning","non-dropping-particle":"","parse-names":false,"suffix":""},{"dropping-particle":"","family":"ب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color w:val="000000"/>
          <w:sz w:val="24"/>
          <w:szCs w:val="24"/>
          <w:lang w:eastAsia="pt-BR"/>
        </w:rPr>
        <w:instrText xml:space="preserve"> ثبثبثب","given":"","non-dropping-particle":"","parse-names":false,"suffix":""},{"dropping-particle":"","family":"Pública","given":"Salud","non-dropping-particle":"","parse-names":false,"suffix":""},{"dropping-particle":"","family":"Msp","given":"I I","non-dropping-particle":"","parse-names":false,"suffix":""},{"dropping-particle":"","family":"Miranda","given":"Carlos","non-dropping-particle":"","parse-names":false,"suffix":""},{"dropping-particle":"","family":"Casos","given":"Estudio D E L O S","non-dropping-particle":"","parse-names":false,"suffix":""},{"dropping-particle":"","family":"En","given":"D E Cólera","non-dropping-particle":"","parse-names":false,"suffix":""},{"dropping-particle":"","family":"John","given":"Londres","non-dropping-particle":"","parse-names":false,"suffix":""},{"dropping-particle":"","family":"ب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color w:val="000000"/>
          <w:sz w:val="24"/>
          <w:szCs w:val="24"/>
          <w:lang w:eastAsia="pt-BR"/>
        </w:rPr>
        <w:instrText xml:space="preserve"> ثبثبثب","given":"","non-dropping-particle":"","parse-names":false,"suffix":""},{"dropping-particle":"","family":"California","given":"Baja","non-dropping-particle":"","parse-names":false,"suffix":""},{"dropping-particle":"","family":"Pérez Gómez","given":"Beatriz;","non-dropping-particle":"","parse-names":false,"suffix":""},{"dropping-particle":"","family":"Rodríguez Artalejo","given":"Fernando;","non-dropping-particle":"","parse-names":false,"suffix":""},{"dropping-particle":"","family":"Villar Álvarez","given":"Fernando;","non-dropping-particle":"","parse-names":false,"suffix":""},{"dropping-particle":"","family":"López-Abente","given":"Gonzalo;","non-dropping-particle":"","parse-names":false,"suffix":""},{"dropping-particle":"","family":"Imaz Iglesia","given":"Iñaki;","non-dropping-particle":"","parse-names":false,"suffix":""},{"dropping-particle":"","family":"Jiménez Jiménez","given":"Damián;","non-dropping-particle":"","parse-names":false,"suffix":""},{"dropping-particle":"","family":"Catalán Castilla","given":"Jesús","non-dropping-particle":"","parse-names":false,"suffix":""},{"dropping-particle":"","family":"González Enríquez","given":"Jesús","non-dropping-particle":"","parse-names":false,"suffix":""},{"dropping-particle":"","family":"Martín Moreno","given":"José Maria","non-dropping-particle":"","parse-names":false,"suffix":""},{"dropping-particle":"","family":"Banegas Banegas","given":"José Ramón;","non-dropping-particle":"","parse-names":false,"suffix":""},{"dropping-particle":"","family":"Campos Donado","given":"Juan de Mata;","non-dropping-particle":"","parse-names":false,"suffix":""},{"dropping-particle":"","family":"Pollán Santamaría","given":"Marina;","non-dropping-particle":"","parse-names":false,"suffix":""},{"dropping-particle":"","family":"Royo Bordonada","given":"Miguel Ángel;","non-dropping-particle":"","parse-names":false,"suffix":""},{"dropping-particle":"","family":"Delgado Rodríguez","given":"Miguel;","non-dropping-particle":"","parse-names":false,"suffix":""},{"dropping-particle":"","family":"Aragonés Sanz","given":"Nuria","non-dropping-particle":"","parse-names":false,"suffix":""},{"dropping-particle":"","family":"California","given":"Baja","non-dropping-particle":"","parse-names":false,"suffix":""},{"dropping-particle":"","family":"Del","given":"Justificación","non-dropping-particle":"","parse-names":false,"suffix":""},{"dropping-particle":"","family":"Comte","given":"Auguste","non-dropping-particle":"","parse-names":false,"suffix":""},{"dropping-particle":"","family":"Weber","given":"Max","non-dropping-particle":"","parse-names":false,"suffix":""},{"dropping-particle":"","family":"Del","given":"Índice","non-dropping-particle":"","parse-names":false,"suffix":""},{"dropping-particle":"","family":"Ítu","given":"C A P","non-dropping-particle":"","parse-names":false,"suffix":""},{"dropping-particle":"","family":"Dizaje","given":"Objetivos D E Apren","non-dropping-particle":"","parse-names":false,"suffix":""},{"dropping-particle":"","family":"Tang","given":"Ning","non-dropping-particle":"","parse-names":false,"suffix":""},{"dropping-particle":"","family":"ب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color w:val="000000"/>
          <w:sz w:val="24"/>
          <w:szCs w:val="24"/>
          <w:lang w:eastAsia="pt-BR"/>
        </w:rPr>
        <w:instrText xml:space="preserve"> ثبثبثب","given":"","non-dropping-particle":"","parse-names":false,"suffix":""},{"dropping-particle":"","family":"Pública","given":"Salud","non-dropping-particle":"","parse-names":false,"suffix":""},{"dropping-particle":"","family":"Msp","given":"I I","non-dropping-particle":"","parse-names":false,"suffix":""},{"dropping-particle":"","family":"Miranda","given":"Carlos","non-dropping-particle":"","parse-names":false,"suffix":""},{"dropping-particle":"","family":"Casos","given":"Estudio D E L O S","non-dropping-particle":"","parse-names":false,"suffix":""},{"dropping-particle":"","family":"En","given":"D E Cólera","non-dropping-particle":"","parse-names":false,"suffix":""},{"dropping-particle":"","family":"John","given":"Londres","non-dropping-particle":"","parse-names":false,"suffix":""},{"dropping-particle":"","family":"ب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color w:val="000000"/>
          <w:sz w:val="24"/>
          <w:szCs w:val="24"/>
          <w:lang w:eastAsia="pt-BR"/>
        </w:rPr>
        <w:instrText xml:space="preserve"> ثبثبثب","given":"","non-dropping-particle":"","parse-names":false,"suffix":""},{"dropping-particle":"","family":"California","given":"Baja","non-dropping-particle":"","parse-names":false,"suffix":""},{"dropping-particle":"","family":"Pérez Gómez","given":"Beatriz;","non-dropping-particle":"","parse-names":false,"suffix":""},{"dropping-particle":"","family":"Rodríguez Artalejo","given":"Fernando;","non-dropping-particle":"","parse-names":false,"suffix":""},{"dropping-particle":"","family":"Villar Álvarez","given":"Fernando;","non-dropping-particle":"","parse-names":false,"suffix":""},{"dropping-particle":"","family":"López-Abente","given":"Gonzalo;","non-dropping-particle":"","parse-names":false,"suffix":""},{"dropping-particle":"","family":"Imaz Iglesia","given":"Iñaki;","non-dropping-particle":"","parse-names":false,"suffix":""},{"dropping-particle":"","family":"Jiménez Jiménez","given":"Damián;","non-dropping-particle":"","parse-names":false,"suffix":""},{"dropping-particle":"","family":"Catalán Castilla","given":"Jesús","non-dropping-particle":"","parse-names":false,"suffix":""},{"dropping-particle":"","family":"González Enríquez","given":"Jesús","non-dropping-particle":"","parse-names":false,"suffix":""},{"dropping-particle":"","family":"Martín Moreno","given":"José Maria","non-dropping-particle":"","parse-names":false,"suffix":""},{"dropping-particle":"","family":"Banegas Banegas","given":"José Ramón;","non-dropping-particle":"","parse-names":false,"suffix":""},{"dropping-particle":"","family":"Campos Donado","given":"Juan de Mata;","non-dropping-particle":"","parse-names":false,"suffix":""},{"dropping-particle":"","family":"Pollán Santamaría","given":"Marina;","non-dropping-particle":"","parse-names":false,"suffix":""},{"dropping-particle":"","family":"Royo Bordonada","given":"Miguel Ángel;","non-dropping-particle":"","parse-names":false,"suffix":""},{"dropping-particle":"","family":"Delgado Rodríguez","given":"Miguel;","non-dropping-particle":"","parse-names":false,"suffix":""},{"dropping-particle":"","family":"Aragonés Sanz","given":"Nuria","non-dropping-particle":"","parse-names":false,"suffix":""},{"dropping-particle":"","family":"California","given":"Baja","non-dropping-particle":"","parse-names":false,"suffix":""},{"dropping-particle":"","family":"Del","given":"Justificación","non-dropping-particle":"","parse-names":false,"suffix":""},{"dropping-particle":"","family":"Comte","given":"Auguste","non-dropping-particle":"","parse-names":false,"suffix":""},{"dropping-particle":"","family":"Weber","given":"Max","non-dropping-particle":"","parse-names":false,"suffix":""},{"dropping-particle":"","family":"Del","given":"Índice","non-dropping-particle":"","parse-names":false,"suffix":""},{"dropping-particle":"","family":"Ítu","given":"C A P","non-dropping-particle":"","parse-names":false,"suffix":""},{"dropping-particle":"","family":"Dizaje","given":"Objetivos D E Apren","non-dropping-particle":"","parse-names":false,"suffix":""}],"container-title":"ثبثبثب","id":"ITEM-1","issue":"ثق ثقثقثق","issued":{"date-parts":[["2018"]]},"page":"ثقثقثقثق","title":"ب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hint="cs"/>
          <w:color w:val="000000"/>
          <w:sz w:val="24"/>
          <w:szCs w:val="24"/>
          <w:lang w:eastAsia="pt-BR"/>
        </w:rPr>
        <w:instrText>ی</w:instrText>
      </w:r>
      <w:r w:rsidR="00673A27">
        <w:rPr>
          <w:rFonts w:ascii="Arial" w:eastAsia="Times New Roman" w:hAnsi="Arial" w:cs="Arial" w:hint="eastAsia"/>
          <w:color w:val="000000"/>
          <w:sz w:val="24"/>
          <w:szCs w:val="24"/>
          <w:lang w:eastAsia="pt-BR"/>
        </w:rPr>
        <w:instrText>ب</w:instrText>
      </w:r>
      <w:r w:rsidR="00673A27">
        <w:rPr>
          <w:rFonts w:ascii="Arial" w:eastAsia="Times New Roman" w:hAnsi="Arial" w:cs="Arial"/>
          <w:color w:val="000000"/>
          <w:sz w:val="24"/>
          <w:szCs w:val="24"/>
          <w:lang w:eastAsia="pt-BR"/>
        </w:rPr>
        <w:instrText>homostasia","type":"speech","volume":"ث ققثق"},"uris":["http://www.mendeley.com/documents/?uuid=16dd0a92-3018-42dd-babc-2eff09c28bea"]}],"mendeley":{"formattedCitation":"(54)","plainTextFormattedCitation":"(54)","previouslyFormattedCitation":"(54)"},"properties":{"noteIndex":0},"schema":"https://github.com/citation-style-language/schema/raw/master/csl-citation.json"}</w:instrText>
      </w:r>
      <w:r w:rsidR="00673A27">
        <w:rPr>
          <w:rFonts w:ascii="Arial" w:eastAsia="Times New Roman" w:hAnsi="Arial" w:cs="Arial"/>
          <w:color w:val="000000"/>
          <w:sz w:val="24"/>
          <w:szCs w:val="24"/>
          <w:lang w:eastAsia="pt-BR"/>
        </w:rPr>
        <w:fldChar w:fldCharType="separate"/>
      </w:r>
      <w:r w:rsidR="00673A27" w:rsidRPr="00673A27">
        <w:rPr>
          <w:rFonts w:ascii="Arial" w:eastAsia="Times New Roman" w:hAnsi="Arial" w:cs="Arial"/>
          <w:noProof/>
          <w:color w:val="000000"/>
          <w:sz w:val="24"/>
          <w:szCs w:val="24"/>
          <w:lang w:eastAsia="pt-BR"/>
        </w:rPr>
        <w:t>(54)</w:t>
      </w:r>
      <w:r w:rsidR="00673A27">
        <w:rPr>
          <w:rFonts w:ascii="Arial" w:eastAsia="Times New Roman" w:hAnsi="Arial" w:cs="Arial"/>
          <w:color w:val="000000"/>
          <w:sz w:val="24"/>
          <w:szCs w:val="24"/>
          <w:lang w:eastAsia="pt-BR"/>
        </w:rPr>
        <w:fldChar w:fldCharType="end"/>
      </w:r>
      <w:r w:rsidR="00673A27">
        <w:rPr>
          <w:rFonts w:ascii="Arial" w:eastAsia="Times New Roman" w:hAnsi="Arial" w:cs="Arial"/>
          <w:color w:val="000000"/>
          <w:sz w:val="24"/>
          <w:szCs w:val="24"/>
          <w:lang w:eastAsia="pt-BR"/>
        </w:rPr>
        <w:fldChar w:fldCharType="begin" w:fldLock="1"/>
      </w:r>
      <w:r w:rsidR="00740E91">
        <w:rPr>
          <w:rFonts w:ascii="Arial" w:eastAsia="Times New Roman" w:hAnsi="Arial" w:cs="Arial"/>
          <w:color w:val="000000"/>
          <w:sz w:val="24"/>
          <w:szCs w:val="24"/>
          <w:lang w:eastAsia="pt-BR"/>
        </w:rPr>
        <w:instrText>ADDIN CSL_CITATION {"citationItems":[{"id":"ITEM-1","itemData":{"DOI":"10.5935/2177-1235.2020rbcp0037","ISSN":"2177-1235","author":[{"dropping-particle":"","family":"Ferreira","given":"Adriana Da Silva","non-dropping-particle":"","parse-names":false,"suffix":""},{"dropping-particle":"","family":"Aita","given":"Daniella Leiros","non-dropping-particle":"","parse-names":false,"suffix":""},{"dropping-particle":"","family":"Muneratto","given":"Meire Aparecida","non-dropping-particle":"","parse-names":false,"suffix":""}],"container-title":"Revista Brasileira de Cirurgia Plástica (RBCP) – Brazilian Journal of Plastic Sugery","id":"ITEM-1","issue":"2","issued":{"date-parts":[["2020"]]},"page":"228-234","title":"Microneedling: a review","type":"article-journal","volume":"35"},"uris":["http://www.mendeley.com/documents/?uuid=2d159483-19a3-4acd-a1aa-1a2315c2c8fc"]}],"mendeley":{"formattedCitation":"(25)","plainTextFormattedCitation":"(25)","previouslyFormattedCitation":"(25)"},"properties":{"noteIndex":0},"schema":"https://github.com/citation-style-language/schema/raw/master/csl-citation.json"}</w:instrText>
      </w:r>
      <w:r w:rsidR="00673A27">
        <w:rPr>
          <w:rFonts w:ascii="Arial" w:eastAsia="Times New Roman" w:hAnsi="Arial" w:cs="Arial"/>
          <w:color w:val="000000"/>
          <w:sz w:val="24"/>
          <w:szCs w:val="24"/>
          <w:lang w:eastAsia="pt-BR"/>
        </w:rPr>
        <w:fldChar w:fldCharType="separate"/>
      </w:r>
      <w:r w:rsidR="00673A27" w:rsidRPr="00673A27">
        <w:rPr>
          <w:rFonts w:ascii="Arial" w:eastAsia="Times New Roman" w:hAnsi="Arial" w:cs="Arial"/>
          <w:noProof/>
          <w:color w:val="000000"/>
          <w:sz w:val="24"/>
          <w:szCs w:val="24"/>
          <w:lang w:eastAsia="pt-BR"/>
        </w:rPr>
        <w:t>(25)</w:t>
      </w:r>
      <w:r w:rsidR="00673A27">
        <w:rPr>
          <w:rFonts w:ascii="Arial" w:eastAsia="Times New Roman" w:hAnsi="Arial" w:cs="Arial"/>
          <w:color w:val="000000"/>
          <w:sz w:val="24"/>
          <w:szCs w:val="24"/>
          <w:lang w:eastAsia="pt-BR"/>
        </w:rPr>
        <w:fldChar w:fldCharType="end"/>
      </w:r>
    </w:p>
    <w:p w14:paraId="43F04DB3" w14:textId="77777777" w:rsidR="00087FBA" w:rsidRPr="008C41D5" w:rsidRDefault="00087FBA" w:rsidP="002E05B3">
      <w:pPr>
        <w:spacing w:after="0" w:line="360" w:lineRule="auto"/>
        <w:ind w:firstLine="284"/>
        <w:jc w:val="both"/>
        <w:rPr>
          <w:rFonts w:ascii="Arial" w:eastAsia="Times New Roman" w:hAnsi="Arial" w:cs="Arial"/>
          <w:sz w:val="24"/>
          <w:szCs w:val="24"/>
          <w:lang w:eastAsia="pt-BR"/>
        </w:rPr>
      </w:pPr>
    </w:p>
    <w:p w14:paraId="74E1B479" w14:textId="3185C224" w:rsidR="00087FBA" w:rsidRPr="008C41D5" w:rsidRDefault="00087FBA" w:rsidP="00690173">
      <w:pPr>
        <w:pStyle w:val="PargrafodaLista"/>
        <w:numPr>
          <w:ilvl w:val="0"/>
          <w:numId w:val="17"/>
        </w:numPr>
        <w:spacing w:after="280" w:line="360" w:lineRule="auto"/>
        <w:jc w:val="both"/>
        <w:rPr>
          <w:rFonts w:ascii="Arial" w:eastAsia="Times New Roman" w:hAnsi="Arial" w:cs="Arial"/>
          <w:sz w:val="24"/>
          <w:szCs w:val="24"/>
          <w:lang w:eastAsia="pt-BR"/>
        </w:rPr>
      </w:pPr>
      <w:r w:rsidRPr="008C41D5">
        <w:rPr>
          <w:rFonts w:ascii="Arial" w:eastAsia="Times New Roman" w:hAnsi="Arial" w:cs="Arial"/>
          <w:b/>
          <w:bCs/>
          <w:color w:val="000000"/>
          <w:sz w:val="24"/>
          <w:szCs w:val="24"/>
          <w:lang w:eastAsia="pt-BR"/>
        </w:rPr>
        <w:t>CONSIDERAÇÕES FINAIS</w:t>
      </w:r>
    </w:p>
    <w:p w14:paraId="1EB601C2" w14:textId="58C751D8" w:rsidR="00066099" w:rsidRPr="008C41D5" w:rsidRDefault="00087FBA" w:rsidP="002E05B3">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O microagulhamento</w:t>
      </w:r>
      <w:r w:rsidR="0006609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entre muitos outros procedimentos estéticos para </w:t>
      </w:r>
      <w:r w:rsidR="00066099" w:rsidRPr="008C41D5">
        <w:rPr>
          <w:rFonts w:ascii="Arial" w:eastAsia="Times New Roman" w:hAnsi="Arial" w:cs="Arial"/>
          <w:color w:val="000000"/>
          <w:sz w:val="24"/>
          <w:szCs w:val="24"/>
          <w:lang w:eastAsia="pt-BR"/>
        </w:rPr>
        <w:t>tratamento das</w:t>
      </w:r>
      <w:r w:rsidRPr="008C41D5">
        <w:rPr>
          <w:rFonts w:ascii="Arial" w:eastAsia="Times New Roman" w:hAnsi="Arial" w:cs="Arial"/>
          <w:color w:val="000000"/>
          <w:sz w:val="24"/>
          <w:szCs w:val="24"/>
          <w:lang w:eastAsia="pt-BR"/>
        </w:rPr>
        <w:t xml:space="preserve"> estrias, traz satisfação para os pacientes, uma vez que</w:t>
      </w:r>
      <w:r w:rsidR="00066099" w:rsidRPr="008C41D5">
        <w:rPr>
          <w:rFonts w:ascii="Arial" w:eastAsia="Times New Roman" w:hAnsi="Arial" w:cs="Arial"/>
          <w:color w:val="000000"/>
          <w:sz w:val="24"/>
          <w:szCs w:val="24"/>
          <w:lang w:eastAsia="pt-BR"/>
        </w:rPr>
        <w:t xml:space="preserve"> pode </w:t>
      </w:r>
      <w:r w:rsidRPr="008C41D5">
        <w:rPr>
          <w:rFonts w:ascii="Arial" w:eastAsia="Times New Roman" w:hAnsi="Arial" w:cs="Arial"/>
          <w:color w:val="000000"/>
          <w:sz w:val="24"/>
          <w:szCs w:val="24"/>
          <w:lang w:eastAsia="pt-BR"/>
        </w:rPr>
        <w:t>reverter ou melhorar significante o aspecto das estrias brancas e vermelhas</w:t>
      </w:r>
      <w:r w:rsidR="007721FD" w:rsidRPr="008C41D5">
        <w:rPr>
          <w:rFonts w:ascii="Arial" w:eastAsia="Times New Roman" w:hAnsi="Arial" w:cs="Arial"/>
          <w:color w:val="000000"/>
          <w:sz w:val="24"/>
          <w:szCs w:val="24"/>
          <w:lang w:eastAsia="pt-BR"/>
        </w:rPr>
        <w:t>, aumentar a derme através da produção de</w:t>
      </w:r>
      <w:r w:rsidR="000E03AB">
        <w:rPr>
          <w:rFonts w:ascii="Arial" w:eastAsia="Times New Roman" w:hAnsi="Arial" w:cs="Arial"/>
          <w:color w:val="000000"/>
          <w:sz w:val="24"/>
          <w:szCs w:val="24"/>
          <w:lang w:eastAsia="pt-BR"/>
        </w:rPr>
        <w:t xml:space="preserve"> novo</w:t>
      </w:r>
      <w:r w:rsidR="007721FD" w:rsidRPr="008C41D5">
        <w:rPr>
          <w:rFonts w:ascii="Arial" w:eastAsia="Times New Roman" w:hAnsi="Arial" w:cs="Arial"/>
          <w:color w:val="000000"/>
          <w:sz w:val="24"/>
          <w:szCs w:val="24"/>
          <w:lang w:eastAsia="pt-BR"/>
        </w:rPr>
        <w:t xml:space="preserve"> colágeno e até o clareamento </w:t>
      </w:r>
      <w:r w:rsidR="008E410A" w:rsidRPr="008C41D5">
        <w:rPr>
          <w:rFonts w:ascii="Arial" w:eastAsia="Times New Roman" w:hAnsi="Arial" w:cs="Arial"/>
          <w:color w:val="000000"/>
          <w:sz w:val="24"/>
          <w:szCs w:val="24"/>
          <w:lang w:eastAsia="pt-BR"/>
        </w:rPr>
        <w:t>epidérmico</w:t>
      </w:r>
      <w:r w:rsidRPr="008C41D5">
        <w:rPr>
          <w:rFonts w:ascii="Arial" w:eastAsia="Times New Roman" w:hAnsi="Arial" w:cs="Arial"/>
          <w:color w:val="000000"/>
          <w:sz w:val="24"/>
          <w:szCs w:val="24"/>
          <w:lang w:eastAsia="pt-BR"/>
        </w:rPr>
        <w:t>.</w:t>
      </w:r>
    </w:p>
    <w:p w14:paraId="48B956EF" w14:textId="66B8B2D5" w:rsidR="00087FBA" w:rsidRPr="008C41D5" w:rsidRDefault="00087FBA" w:rsidP="002E05B3">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A técnica de microagulhamento </w:t>
      </w:r>
      <w:r w:rsidR="00066099" w:rsidRPr="008C41D5">
        <w:rPr>
          <w:rFonts w:ascii="Arial" w:eastAsia="Times New Roman" w:hAnsi="Arial" w:cs="Arial"/>
          <w:color w:val="000000"/>
          <w:sz w:val="24"/>
          <w:szCs w:val="24"/>
          <w:lang w:eastAsia="pt-BR"/>
        </w:rPr>
        <w:t>demonstrou</w:t>
      </w:r>
      <w:r w:rsidR="003669B2">
        <w:rPr>
          <w:rFonts w:ascii="Arial" w:eastAsia="Times New Roman" w:hAnsi="Arial" w:cs="Arial"/>
          <w:color w:val="000000"/>
          <w:sz w:val="24"/>
          <w:szCs w:val="24"/>
          <w:lang w:eastAsia="pt-BR"/>
        </w:rPr>
        <w:t xml:space="preserve"> que ambas as fases tiveram resultados satisfatório</w:t>
      </w:r>
      <w:r w:rsidR="003669B2" w:rsidRPr="008C41D5">
        <w:rPr>
          <w:rFonts w:ascii="Arial" w:eastAsia="Times New Roman" w:hAnsi="Arial" w:cs="Arial"/>
          <w:color w:val="000000"/>
          <w:sz w:val="24"/>
          <w:szCs w:val="24"/>
          <w:lang w:eastAsia="pt-BR"/>
        </w:rPr>
        <w:t>s</w:t>
      </w:r>
      <w:r w:rsidRPr="008C41D5">
        <w:rPr>
          <w:rFonts w:ascii="Arial" w:eastAsia="Times New Roman" w:hAnsi="Arial" w:cs="Arial"/>
          <w:color w:val="000000"/>
          <w:sz w:val="24"/>
          <w:szCs w:val="24"/>
          <w:lang w:eastAsia="pt-BR"/>
        </w:rPr>
        <w:t xml:space="preserve"> </w:t>
      </w:r>
      <w:r w:rsidR="003669B2">
        <w:rPr>
          <w:rFonts w:ascii="Arial" w:eastAsia="Times New Roman" w:hAnsi="Arial" w:cs="Arial"/>
          <w:color w:val="000000"/>
          <w:sz w:val="24"/>
          <w:szCs w:val="24"/>
          <w:lang w:eastAsia="pt-BR"/>
        </w:rPr>
        <w:t>no tratamento das</w:t>
      </w:r>
      <w:r w:rsidR="00066099"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xml:space="preserve">estrias vermelhas </w:t>
      </w:r>
      <w:r w:rsidR="0006609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rubras</w:t>
      </w:r>
      <w:r w:rsidR="0031363D" w:rsidRPr="008C41D5">
        <w:rPr>
          <w:rFonts w:ascii="Arial" w:eastAsia="Times New Roman" w:hAnsi="Arial" w:cs="Arial"/>
          <w:color w:val="000000"/>
          <w:sz w:val="24"/>
          <w:szCs w:val="24"/>
          <w:lang w:eastAsia="pt-BR"/>
        </w:rPr>
        <w:t xml:space="preserve">), </w:t>
      </w:r>
      <w:r w:rsidR="00356910">
        <w:rPr>
          <w:rFonts w:ascii="Arial" w:eastAsia="Times New Roman" w:hAnsi="Arial" w:cs="Arial"/>
          <w:color w:val="000000"/>
          <w:sz w:val="24"/>
          <w:szCs w:val="24"/>
          <w:lang w:eastAsia="pt-BR"/>
        </w:rPr>
        <w:t xml:space="preserve">como </w:t>
      </w:r>
      <w:r w:rsidR="0031363D">
        <w:rPr>
          <w:rFonts w:ascii="Arial" w:eastAsia="Times New Roman" w:hAnsi="Arial" w:cs="Arial"/>
          <w:color w:val="000000"/>
          <w:sz w:val="24"/>
          <w:szCs w:val="24"/>
          <w:lang w:eastAsia="pt-BR"/>
        </w:rPr>
        <w:t>n</w:t>
      </w:r>
      <w:r w:rsidRPr="008C41D5">
        <w:rPr>
          <w:rFonts w:ascii="Arial" w:eastAsia="Times New Roman" w:hAnsi="Arial" w:cs="Arial"/>
          <w:color w:val="000000"/>
          <w:sz w:val="24"/>
          <w:szCs w:val="24"/>
          <w:lang w:eastAsia="pt-BR"/>
        </w:rPr>
        <w:t>as estrias brancas</w:t>
      </w:r>
      <w:r w:rsidR="00066099" w:rsidRPr="008C41D5">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albas</w:t>
      </w:r>
      <w:r w:rsidR="00066099" w:rsidRPr="008C41D5">
        <w:rPr>
          <w:rFonts w:ascii="Arial" w:eastAsia="Times New Roman" w:hAnsi="Arial" w:cs="Arial"/>
          <w:color w:val="000000"/>
          <w:sz w:val="24"/>
          <w:szCs w:val="24"/>
          <w:lang w:eastAsia="pt-BR"/>
        </w:rPr>
        <w:t>)</w:t>
      </w:r>
      <w:r w:rsidR="00356910">
        <w:rPr>
          <w:rFonts w:ascii="Arial" w:eastAsia="Times New Roman" w:hAnsi="Arial" w:cs="Arial"/>
          <w:color w:val="000000"/>
          <w:sz w:val="24"/>
          <w:szCs w:val="24"/>
          <w:lang w:eastAsia="pt-BR"/>
        </w:rPr>
        <w:t xml:space="preserve">. </w:t>
      </w:r>
      <w:r w:rsidR="003669B2">
        <w:rPr>
          <w:rFonts w:ascii="Arial" w:eastAsia="Times New Roman" w:hAnsi="Arial" w:cs="Arial"/>
          <w:color w:val="000000"/>
          <w:sz w:val="24"/>
          <w:szCs w:val="24"/>
          <w:lang w:eastAsia="pt-BR"/>
        </w:rPr>
        <w:t xml:space="preserve">Porém a técnica do microagulhamento </w:t>
      </w:r>
      <w:r w:rsidR="008E410A">
        <w:rPr>
          <w:rFonts w:ascii="Arial" w:eastAsia="Times New Roman" w:hAnsi="Arial" w:cs="Arial"/>
          <w:color w:val="000000"/>
          <w:sz w:val="24"/>
          <w:szCs w:val="24"/>
          <w:lang w:eastAsia="pt-BR"/>
        </w:rPr>
        <w:t>é</w:t>
      </w:r>
      <w:r w:rsidR="003669B2">
        <w:rPr>
          <w:rFonts w:ascii="Arial" w:eastAsia="Times New Roman" w:hAnsi="Arial" w:cs="Arial"/>
          <w:color w:val="000000"/>
          <w:sz w:val="24"/>
          <w:szCs w:val="24"/>
          <w:lang w:eastAsia="pt-BR"/>
        </w:rPr>
        <w:t xml:space="preserve"> </w:t>
      </w:r>
      <w:r w:rsidR="008E410A">
        <w:rPr>
          <w:rFonts w:ascii="Arial" w:eastAsia="Times New Roman" w:hAnsi="Arial" w:cs="Arial"/>
          <w:color w:val="000000"/>
          <w:sz w:val="24"/>
          <w:szCs w:val="24"/>
          <w:lang w:eastAsia="pt-BR"/>
        </w:rPr>
        <w:t>aplicada</w:t>
      </w:r>
      <w:r w:rsidR="003669B2">
        <w:rPr>
          <w:rFonts w:ascii="Arial" w:eastAsia="Times New Roman" w:hAnsi="Arial" w:cs="Arial"/>
          <w:color w:val="000000"/>
          <w:sz w:val="24"/>
          <w:szCs w:val="24"/>
          <w:lang w:eastAsia="pt-BR"/>
        </w:rPr>
        <w:t xml:space="preserve"> diferente</w:t>
      </w:r>
      <w:r w:rsidR="008E410A">
        <w:rPr>
          <w:rFonts w:ascii="Arial" w:eastAsia="Times New Roman" w:hAnsi="Arial" w:cs="Arial"/>
          <w:color w:val="000000"/>
          <w:sz w:val="24"/>
          <w:szCs w:val="24"/>
          <w:lang w:eastAsia="pt-BR"/>
        </w:rPr>
        <w:t>,</w:t>
      </w:r>
      <w:r w:rsidR="003669B2">
        <w:rPr>
          <w:rFonts w:ascii="Arial" w:eastAsia="Times New Roman" w:hAnsi="Arial" w:cs="Arial"/>
          <w:color w:val="000000"/>
          <w:sz w:val="24"/>
          <w:szCs w:val="24"/>
          <w:lang w:eastAsia="pt-BR"/>
        </w:rPr>
        <w:t xml:space="preserve"> pois estão em processos fisiológicos diferentes por isso devem utilizar agulhas de tamanho adequados para cada situação</w:t>
      </w:r>
      <w:r w:rsidR="008E410A">
        <w:rPr>
          <w:rFonts w:ascii="Arial" w:eastAsia="Times New Roman" w:hAnsi="Arial" w:cs="Arial"/>
          <w:color w:val="000000"/>
          <w:sz w:val="24"/>
          <w:szCs w:val="24"/>
          <w:lang w:eastAsia="pt-BR"/>
        </w:rPr>
        <w:t xml:space="preserve">. </w:t>
      </w:r>
      <w:r w:rsidR="003669B2">
        <w:rPr>
          <w:rFonts w:ascii="Arial" w:eastAsia="Times New Roman" w:hAnsi="Arial" w:cs="Arial"/>
          <w:color w:val="000000"/>
          <w:sz w:val="24"/>
          <w:szCs w:val="24"/>
          <w:lang w:eastAsia="pt-BR"/>
        </w:rPr>
        <w:t xml:space="preserve"> </w:t>
      </w:r>
      <w:r w:rsidRPr="008C41D5">
        <w:rPr>
          <w:rFonts w:ascii="Arial" w:eastAsia="Times New Roman" w:hAnsi="Arial" w:cs="Arial"/>
          <w:color w:val="000000"/>
          <w:sz w:val="24"/>
          <w:szCs w:val="24"/>
          <w:lang w:eastAsia="pt-BR"/>
        </w:rPr>
        <w:t> </w:t>
      </w:r>
    </w:p>
    <w:p w14:paraId="0948E05A" w14:textId="1FD0405B" w:rsidR="00087FBA" w:rsidRPr="008C41D5" w:rsidRDefault="00087FBA" w:rsidP="002E05B3">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É de extrema importância o conhecimento fisiológico do sistema tegumentar</w:t>
      </w:r>
      <w:r w:rsidR="00066099" w:rsidRPr="008C41D5">
        <w:rPr>
          <w:rFonts w:ascii="Arial" w:eastAsia="Times New Roman" w:hAnsi="Arial" w:cs="Arial"/>
          <w:color w:val="000000"/>
          <w:sz w:val="24"/>
          <w:szCs w:val="24"/>
          <w:lang w:eastAsia="pt-BR"/>
        </w:rPr>
        <w:t>, p</w:t>
      </w:r>
      <w:r w:rsidRPr="008C41D5">
        <w:rPr>
          <w:rFonts w:ascii="Arial" w:eastAsia="Times New Roman" w:hAnsi="Arial" w:cs="Arial"/>
          <w:color w:val="000000"/>
          <w:sz w:val="24"/>
          <w:szCs w:val="24"/>
          <w:lang w:eastAsia="pt-BR"/>
        </w:rPr>
        <w:t>ara saber as disfunções que nela podem acometer, como as estrias</w:t>
      </w:r>
      <w:r w:rsidR="00066099"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por motivos notórios, a técnica de microagulhamento é considerada eficaz</w:t>
      </w:r>
      <w:r w:rsidR="00066099" w:rsidRPr="008C41D5">
        <w:rPr>
          <w:rFonts w:ascii="Arial" w:eastAsia="Times New Roman" w:hAnsi="Arial" w:cs="Arial"/>
          <w:color w:val="000000"/>
          <w:sz w:val="24"/>
          <w:szCs w:val="24"/>
          <w:lang w:eastAsia="pt-BR"/>
        </w:rPr>
        <w:t>, além de uma aplicação muito rápida</w:t>
      </w:r>
      <w:r w:rsidRPr="008C41D5">
        <w:rPr>
          <w:rFonts w:ascii="Arial" w:eastAsia="Times New Roman" w:hAnsi="Arial" w:cs="Arial"/>
          <w:color w:val="000000"/>
          <w:sz w:val="24"/>
          <w:szCs w:val="24"/>
          <w:lang w:eastAsia="pt-BR"/>
        </w:rPr>
        <w:t>. Além de induzir a produção de colágeno através do processo inflamatório que não necessita retirar a capa córnea para se regenerar, apenas faz perfurações na derme.</w:t>
      </w:r>
      <w:r w:rsidR="00066099" w:rsidRPr="008C41D5">
        <w:rPr>
          <w:rFonts w:ascii="Arial" w:eastAsia="Times New Roman" w:hAnsi="Arial" w:cs="Arial"/>
          <w:color w:val="000000"/>
          <w:sz w:val="24"/>
          <w:szCs w:val="24"/>
          <w:lang w:eastAsia="pt-BR"/>
        </w:rPr>
        <w:t xml:space="preserve"> </w:t>
      </w:r>
    </w:p>
    <w:p w14:paraId="55D078AB" w14:textId="63A772E3" w:rsidR="002E05B3" w:rsidRPr="008C41D5" w:rsidRDefault="00087FBA" w:rsidP="002E05B3">
      <w:pPr>
        <w:spacing w:after="0" w:line="360" w:lineRule="auto"/>
        <w:ind w:firstLine="284"/>
        <w:jc w:val="both"/>
        <w:rPr>
          <w:rFonts w:ascii="Arial" w:eastAsia="Times New Roman" w:hAnsi="Arial" w:cs="Arial"/>
          <w:color w:val="000000"/>
          <w:sz w:val="24"/>
          <w:szCs w:val="24"/>
          <w:lang w:eastAsia="pt-BR"/>
        </w:rPr>
      </w:pPr>
      <w:r w:rsidRPr="008C41D5">
        <w:rPr>
          <w:rFonts w:ascii="Arial" w:eastAsia="Times New Roman" w:hAnsi="Arial" w:cs="Arial"/>
          <w:color w:val="000000"/>
          <w:sz w:val="24"/>
          <w:szCs w:val="24"/>
          <w:lang w:eastAsia="pt-BR"/>
        </w:rPr>
        <w:t xml:space="preserve">A cosmetologia associada garante </w:t>
      </w:r>
      <w:r w:rsidR="007721FD" w:rsidRPr="008C41D5">
        <w:rPr>
          <w:rFonts w:ascii="Arial" w:eastAsia="Times New Roman" w:hAnsi="Arial" w:cs="Arial"/>
          <w:color w:val="000000"/>
          <w:sz w:val="24"/>
          <w:szCs w:val="24"/>
          <w:lang w:eastAsia="pt-BR"/>
        </w:rPr>
        <w:t>com que</w:t>
      </w:r>
      <w:r w:rsidRPr="008C41D5">
        <w:rPr>
          <w:rFonts w:ascii="Arial" w:eastAsia="Times New Roman" w:hAnsi="Arial" w:cs="Arial"/>
          <w:color w:val="000000"/>
          <w:sz w:val="24"/>
          <w:szCs w:val="24"/>
          <w:lang w:eastAsia="pt-BR"/>
        </w:rPr>
        <w:t xml:space="preserve"> os resultados em cabine pós microagulhamento sejam potencializados, </w:t>
      </w:r>
      <w:r w:rsidR="007721FD" w:rsidRPr="008C41D5">
        <w:rPr>
          <w:rFonts w:ascii="Arial" w:eastAsia="Times New Roman" w:hAnsi="Arial" w:cs="Arial"/>
          <w:color w:val="000000"/>
          <w:sz w:val="24"/>
          <w:szCs w:val="24"/>
          <w:lang w:eastAsia="pt-BR"/>
        </w:rPr>
        <w:t>pois</w:t>
      </w:r>
      <w:r w:rsidRPr="008C41D5">
        <w:rPr>
          <w:rFonts w:ascii="Arial" w:eastAsia="Times New Roman" w:hAnsi="Arial" w:cs="Arial"/>
          <w:color w:val="000000"/>
          <w:sz w:val="24"/>
          <w:szCs w:val="24"/>
          <w:lang w:eastAsia="pt-BR"/>
        </w:rPr>
        <w:t xml:space="preserve"> cada princípio ativo apresentado tem relação direta com o processo de regeneração da pele, consequentemente minimizando os aspectos das estrias, possibilitando a renovação celular. </w:t>
      </w:r>
    </w:p>
    <w:p w14:paraId="0C26D27E" w14:textId="107B2A65" w:rsidR="00087FBA" w:rsidRPr="008C41D5" w:rsidRDefault="00087FBA" w:rsidP="002E05B3">
      <w:pPr>
        <w:spacing w:after="0" w:line="360" w:lineRule="auto"/>
        <w:ind w:firstLine="284"/>
        <w:jc w:val="both"/>
        <w:rPr>
          <w:rFonts w:ascii="Arial" w:eastAsia="Times New Roman" w:hAnsi="Arial" w:cs="Arial"/>
          <w:sz w:val="24"/>
          <w:szCs w:val="24"/>
          <w:lang w:eastAsia="pt-BR"/>
        </w:rPr>
      </w:pPr>
      <w:r w:rsidRPr="008C41D5">
        <w:rPr>
          <w:rFonts w:ascii="Arial" w:eastAsia="Times New Roman" w:hAnsi="Arial" w:cs="Arial"/>
          <w:color w:val="000000"/>
          <w:sz w:val="24"/>
          <w:szCs w:val="24"/>
          <w:lang w:eastAsia="pt-BR"/>
        </w:rPr>
        <w:t xml:space="preserve">Os artigos apresentados neste trabalho contribuem para um conhecimento mais amplo da técnica de microagulhamento e reforçam a importância de se entender como </w:t>
      </w:r>
      <w:r w:rsidR="007721FD" w:rsidRPr="008C41D5">
        <w:rPr>
          <w:rFonts w:ascii="Arial" w:eastAsia="Times New Roman" w:hAnsi="Arial" w:cs="Arial"/>
          <w:color w:val="000000"/>
          <w:sz w:val="24"/>
          <w:szCs w:val="24"/>
          <w:lang w:eastAsia="pt-BR"/>
        </w:rPr>
        <w:t>o sistema tegumentar</w:t>
      </w:r>
      <w:r w:rsidRPr="008C41D5">
        <w:rPr>
          <w:rFonts w:ascii="Arial" w:eastAsia="Times New Roman" w:hAnsi="Arial" w:cs="Arial"/>
          <w:color w:val="000000"/>
          <w:sz w:val="24"/>
          <w:szCs w:val="24"/>
          <w:lang w:eastAsia="pt-BR"/>
        </w:rPr>
        <w:t xml:space="preserve"> é formad</w:t>
      </w:r>
      <w:r w:rsidR="007721FD" w:rsidRPr="008C41D5">
        <w:rPr>
          <w:rFonts w:ascii="Arial" w:eastAsia="Times New Roman" w:hAnsi="Arial" w:cs="Arial"/>
          <w:color w:val="000000"/>
          <w:sz w:val="24"/>
          <w:szCs w:val="24"/>
          <w:lang w:eastAsia="pt-BR"/>
        </w:rPr>
        <w:t>a</w:t>
      </w:r>
      <w:r w:rsidRPr="008C41D5">
        <w:rPr>
          <w:rFonts w:ascii="Arial" w:eastAsia="Times New Roman" w:hAnsi="Arial" w:cs="Arial"/>
          <w:color w:val="000000"/>
          <w:sz w:val="24"/>
          <w:szCs w:val="24"/>
          <w:lang w:eastAsia="pt-BR"/>
        </w:rPr>
        <w:t>, uma vez que, o colágeno</w:t>
      </w:r>
      <w:r w:rsidR="007721FD" w:rsidRPr="008C41D5">
        <w:rPr>
          <w:rFonts w:ascii="Arial" w:eastAsia="Times New Roman" w:hAnsi="Arial" w:cs="Arial"/>
          <w:color w:val="000000"/>
          <w:sz w:val="24"/>
          <w:szCs w:val="24"/>
          <w:lang w:eastAsia="pt-BR"/>
        </w:rPr>
        <w:t>,</w:t>
      </w:r>
      <w:r w:rsidRPr="008C41D5">
        <w:rPr>
          <w:rFonts w:ascii="Arial" w:eastAsia="Times New Roman" w:hAnsi="Arial" w:cs="Arial"/>
          <w:color w:val="000000"/>
          <w:sz w:val="24"/>
          <w:szCs w:val="24"/>
          <w:lang w:eastAsia="pt-BR"/>
        </w:rPr>
        <w:t xml:space="preserve"> principal matriz que constitui tecidos lesionados, está situado na derme e os fibroblastos que sintetizam o colágeno precisam ser estimulados.</w:t>
      </w:r>
    </w:p>
    <w:p w14:paraId="09BB75F4" w14:textId="77777777" w:rsidR="000B73BE" w:rsidRDefault="00087FBA" w:rsidP="00BB3535">
      <w:pPr>
        <w:spacing w:after="240" w:line="360" w:lineRule="auto"/>
        <w:ind w:firstLine="284"/>
        <w:rPr>
          <w:rFonts w:ascii="Times New Roman" w:eastAsia="Times New Roman" w:hAnsi="Times New Roman" w:cs="Times New Roman"/>
          <w:sz w:val="24"/>
          <w:szCs w:val="24"/>
          <w:lang w:eastAsia="pt-BR"/>
        </w:rPr>
      </w:pPr>
      <w:r w:rsidRPr="004E683C">
        <w:rPr>
          <w:rFonts w:ascii="Times New Roman" w:eastAsia="Times New Roman" w:hAnsi="Times New Roman" w:cs="Times New Roman"/>
          <w:sz w:val="24"/>
          <w:szCs w:val="24"/>
          <w:lang w:eastAsia="pt-BR"/>
        </w:rPr>
        <w:br/>
      </w:r>
      <w:r w:rsidRPr="004E683C">
        <w:rPr>
          <w:rFonts w:ascii="Times New Roman" w:eastAsia="Times New Roman" w:hAnsi="Times New Roman" w:cs="Times New Roman"/>
          <w:sz w:val="24"/>
          <w:szCs w:val="24"/>
          <w:lang w:eastAsia="pt-BR"/>
        </w:rPr>
        <w:br/>
      </w:r>
      <w:r w:rsidRPr="004E683C">
        <w:rPr>
          <w:rFonts w:ascii="Times New Roman" w:eastAsia="Times New Roman" w:hAnsi="Times New Roman" w:cs="Times New Roman"/>
          <w:sz w:val="24"/>
          <w:szCs w:val="24"/>
          <w:lang w:eastAsia="pt-BR"/>
        </w:rPr>
        <w:br/>
      </w:r>
      <w:r w:rsidR="003D4BF9">
        <w:rPr>
          <w:rFonts w:ascii="Times New Roman" w:eastAsia="Times New Roman" w:hAnsi="Times New Roman" w:cs="Times New Roman"/>
          <w:sz w:val="24"/>
          <w:szCs w:val="24"/>
          <w:lang w:eastAsia="pt-BR"/>
        </w:rPr>
        <w:br/>
      </w:r>
      <w:r w:rsidR="003D4BF9">
        <w:rPr>
          <w:rFonts w:ascii="Times New Roman" w:eastAsia="Times New Roman" w:hAnsi="Times New Roman" w:cs="Times New Roman"/>
          <w:sz w:val="24"/>
          <w:szCs w:val="24"/>
          <w:lang w:eastAsia="pt-BR"/>
        </w:rPr>
        <w:br/>
      </w:r>
      <w:r w:rsidR="003D4BF9">
        <w:rPr>
          <w:rFonts w:ascii="Times New Roman" w:eastAsia="Times New Roman" w:hAnsi="Times New Roman" w:cs="Times New Roman"/>
          <w:sz w:val="24"/>
          <w:szCs w:val="24"/>
          <w:lang w:eastAsia="pt-BR"/>
        </w:rPr>
        <w:br/>
      </w:r>
    </w:p>
    <w:p w14:paraId="69ED2FC5" w14:textId="77A8C7A9" w:rsidR="00087FBA" w:rsidRPr="003D4BF9" w:rsidRDefault="003D4BF9" w:rsidP="00D830AD">
      <w:pPr>
        <w:spacing w:after="240" w:line="360" w:lineRule="auto"/>
        <w:jc w:val="center"/>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br/>
      </w:r>
      <w:r w:rsidR="00087FBA" w:rsidRPr="00E45BA3">
        <w:rPr>
          <w:rFonts w:ascii="Arial" w:eastAsia="Times New Roman" w:hAnsi="Arial" w:cs="Arial"/>
          <w:b/>
          <w:bCs/>
          <w:color w:val="000000"/>
          <w:sz w:val="24"/>
          <w:szCs w:val="24"/>
          <w:lang w:eastAsia="pt-BR"/>
        </w:rPr>
        <w:t>REFERÊNCIAS</w:t>
      </w:r>
    </w:p>
    <w:p w14:paraId="298ECF2F" w14:textId="760582AF" w:rsidR="00740E91" w:rsidRPr="00740E91" w:rsidRDefault="00E45BA3" w:rsidP="00740E91">
      <w:pPr>
        <w:widowControl w:val="0"/>
        <w:autoSpaceDE w:val="0"/>
        <w:autoSpaceDN w:val="0"/>
        <w:adjustRightInd w:val="0"/>
        <w:spacing w:before="240" w:after="240" w:line="360" w:lineRule="auto"/>
        <w:ind w:left="640" w:hanging="640"/>
        <w:rPr>
          <w:rFonts w:ascii="Arial" w:hAnsi="Arial" w:cs="Arial"/>
          <w:noProof/>
          <w:sz w:val="24"/>
          <w:szCs w:val="24"/>
        </w:rPr>
      </w:pPr>
      <w:r>
        <w:rPr>
          <w:rFonts w:ascii="Arial" w:eastAsia="Times New Roman" w:hAnsi="Arial" w:cs="Arial"/>
          <w:sz w:val="24"/>
          <w:szCs w:val="24"/>
          <w:lang w:eastAsia="pt-BR"/>
        </w:rPr>
        <w:fldChar w:fldCharType="begin" w:fldLock="1"/>
      </w:r>
      <w:r>
        <w:rPr>
          <w:rFonts w:ascii="Arial" w:eastAsia="Times New Roman" w:hAnsi="Arial" w:cs="Arial"/>
          <w:sz w:val="24"/>
          <w:szCs w:val="24"/>
          <w:lang w:eastAsia="pt-BR"/>
        </w:rPr>
        <w:instrText xml:space="preserve">ADDIN Mendeley Bibliography CSL_BIBLIOGRAPHY </w:instrText>
      </w:r>
      <w:r>
        <w:rPr>
          <w:rFonts w:ascii="Arial" w:eastAsia="Times New Roman" w:hAnsi="Arial" w:cs="Arial"/>
          <w:sz w:val="24"/>
          <w:szCs w:val="24"/>
          <w:lang w:eastAsia="pt-BR"/>
        </w:rPr>
        <w:fldChar w:fldCharType="separate"/>
      </w:r>
      <w:r w:rsidR="00740E91" w:rsidRPr="00740E91">
        <w:rPr>
          <w:rFonts w:ascii="Arial" w:hAnsi="Arial" w:cs="Arial"/>
          <w:noProof/>
          <w:sz w:val="24"/>
          <w:szCs w:val="24"/>
        </w:rPr>
        <w:t xml:space="preserve">1. </w:t>
      </w:r>
      <w:r w:rsidR="00740E91" w:rsidRPr="00740E91">
        <w:rPr>
          <w:rFonts w:ascii="Arial" w:hAnsi="Arial" w:cs="Arial"/>
          <w:noProof/>
          <w:sz w:val="24"/>
          <w:szCs w:val="24"/>
        </w:rPr>
        <w:tab/>
        <w:t xml:space="preserve">Silva BÁC da, Ataide MS, Mamere LR de O, Dias GF. Microagulhamento no tratamento de cicatrizes: benefícios de uma única sessão. Surg Cosmet Dermatology. 2020;12(1):57–62. </w:t>
      </w:r>
    </w:p>
    <w:p w14:paraId="66AEF764"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2. </w:t>
      </w:r>
      <w:r w:rsidRPr="00740E91">
        <w:rPr>
          <w:rFonts w:ascii="Arial" w:hAnsi="Arial" w:cs="Arial"/>
          <w:noProof/>
          <w:sz w:val="24"/>
          <w:szCs w:val="24"/>
        </w:rPr>
        <w:tab/>
        <w:t xml:space="preserve">Canto SML, Meijia DPM. Efeito da microdermoabrasão com peeling de cristal na terapêutica das estrias. Monografia. 2011;1–14. </w:t>
      </w:r>
    </w:p>
    <w:p w14:paraId="6155B5CE"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3. </w:t>
      </w:r>
      <w:r w:rsidRPr="00740E91">
        <w:rPr>
          <w:rFonts w:ascii="Arial" w:hAnsi="Arial" w:cs="Arial"/>
          <w:noProof/>
          <w:sz w:val="24"/>
          <w:szCs w:val="24"/>
        </w:rPr>
        <w:tab/>
        <w:t xml:space="preserve">Cordeiro RCT, de Moraes AM. Striae distensae: Fi siopatologia. Surg Cosmet Dermatology. 2009;1(3):137–40. </w:t>
      </w:r>
    </w:p>
    <w:p w14:paraId="302C910E"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4. </w:t>
      </w:r>
      <w:r w:rsidRPr="00740E91">
        <w:rPr>
          <w:rFonts w:ascii="Arial" w:hAnsi="Arial" w:cs="Arial"/>
          <w:noProof/>
          <w:sz w:val="24"/>
          <w:szCs w:val="24"/>
        </w:rPr>
        <w:tab/>
        <w:t xml:space="preserve">Crocco EI, Mantovani PA, Volpini BMF. Em busca dos tratamentos para Striae rubra e Striae Alba: O desafio do dermatologista. Surg Cosmet Dermatology. 2012;4(4):332–7. </w:t>
      </w:r>
    </w:p>
    <w:p w14:paraId="38C58B2C"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5. </w:t>
      </w:r>
      <w:r w:rsidRPr="00740E91">
        <w:rPr>
          <w:rFonts w:ascii="Arial" w:hAnsi="Arial" w:cs="Arial"/>
          <w:noProof/>
          <w:sz w:val="24"/>
          <w:szCs w:val="24"/>
        </w:rPr>
        <w:tab/>
        <w:t xml:space="preserve">Amaral CN do, Benites JCW, Correa PM, Bertoldi CM da L. Tratamentos em Estrias: um levantamento teórico da microdermoabrasão e do peeling químico. Univ do Val doí Itaja. 2007;1:1–12. </w:t>
      </w:r>
    </w:p>
    <w:p w14:paraId="0D78DC99" w14:textId="62D35D72"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6. </w:t>
      </w:r>
      <w:r w:rsidRPr="00740E91">
        <w:rPr>
          <w:rFonts w:ascii="Arial" w:hAnsi="Arial" w:cs="Arial"/>
          <w:noProof/>
          <w:sz w:val="24"/>
          <w:szCs w:val="24"/>
        </w:rPr>
        <w:tab/>
        <w:t>Brait DC, Tessesine S, Rocha VF, Dantas LV. Microagulhamento associado a fatores de crescimento e vitamina C no tratamento de estrias, fibro edema gelóide e flacidez tissular na região glútea. Fisioter Bras [Internet]. 17 de març</w:t>
      </w:r>
      <w:r>
        <w:rPr>
          <w:rFonts w:ascii="Arial" w:hAnsi="Arial" w:cs="Arial"/>
          <w:noProof/>
          <w:sz w:val="24"/>
          <w:szCs w:val="24"/>
        </w:rPr>
        <w:t>o de 2018;19(1):80.</w:t>
      </w:r>
    </w:p>
    <w:p w14:paraId="70B3833D"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7. </w:t>
      </w:r>
      <w:r w:rsidRPr="00740E91">
        <w:rPr>
          <w:rFonts w:ascii="Arial" w:hAnsi="Arial" w:cs="Arial"/>
          <w:noProof/>
          <w:sz w:val="24"/>
          <w:szCs w:val="24"/>
        </w:rPr>
        <w:tab/>
        <w:t xml:space="preserve">Parrado C, Mercado-Saenz S, Perez-Davo A, Gilaberte Y, Gonzalez S, Juarranz A. Environmental Stressors on Skin Aging. Mechanistic Insights. Front Pharmacol. 2019;10(July):1–17. </w:t>
      </w:r>
    </w:p>
    <w:p w14:paraId="31BEBB10"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8. </w:t>
      </w:r>
      <w:r w:rsidRPr="00740E91">
        <w:rPr>
          <w:rFonts w:ascii="Arial" w:hAnsi="Arial" w:cs="Arial"/>
          <w:noProof/>
          <w:sz w:val="24"/>
          <w:szCs w:val="24"/>
        </w:rPr>
        <w:tab/>
        <w:t xml:space="preserve">A. de Lima.; T. de Souza; L. Equiatto Grignoli. Os Benefícios Do Microagulhamento No Tratamento Das Disfunções Estéticas the Benefits of Microneedling in the Treatment of Aesthetic. </w:t>
      </w:r>
      <w:r w:rsidRPr="00EC0542">
        <w:rPr>
          <w:rFonts w:ascii="Arial" w:hAnsi="Arial" w:cs="Arial"/>
          <w:noProof/>
          <w:sz w:val="24"/>
          <w:szCs w:val="24"/>
          <w:lang w:val="en-US"/>
        </w:rPr>
        <w:t xml:space="preserve">Rev Científica da FHO/Uniararas. 2015; </w:t>
      </w:r>
    </w:p>
    <w:p w14:paraId="7D1B310C"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9. </w:t>
      </w:r>
      <w:r w:rsidRPr="00EC0542">
        <w:rPr>
          <w:rFonts w:ascii="Arial" w:hAnsi="Arial" w:cs="Arial"/>
          <w:noProof/>
          <w:sz w:val="24"/>
          <w:szCs w:val="24"/>
          <w:lang w:val="en-US"/>
        </w:rPr>
        <w:tab/>
        <w:t xml:space="preserve">Zduńska K, Kołodziejczak A, Rotsztejn H. Is skin microneedling a good alternative method of various skin defects removal. </w:t>
      </w:r>
      <w:r w:rsidRPr="00740E91">
        <w:rPr>
          <w:rFonts w:ascii="Arial" w:hAnsi="Arial" w:cs="Arial"/>
          <w:noProof/>
          <w:sz w:val="24"/>
          <w:szCs w:val="24"/>
        </w:rPr>
        <w:t xml:space="preserve">Dermatol Ther. 2018;31(6):1–8. </w:t>
      </w:r>
    </w:p>
    <w:p w14:paraId="17358A34"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10. </w:t>
      </w:r>
      <w:r w:rsidRPr="00740E91">
        <w:rPr>
          <w:rFonts w:ascii="Arial" w:hAnsi="Arial" w:cs="Arial"/>
          <w:noProof/>
          <w:sz w:val="24"/>
          <w:szCs w:val="24"/>
        </w:rPr>
        <w:tab/>
        <w:t xml:space="preserve">Revisão PDEC, Perna LRS, Alegrance FC, Ruiz C, Silva D, Ferreira CA. </w:t>
      </w:r>
      <w:r w:rsidRPr="00EC0542">
        <w:rPr>
          <w:rFonts w:ascii="Arial" w:hAnsi="Arial" w:cs="Arial"/>
          <w:noProof/>
          <w:sz w:val="24"/>
          <w:szCs w:val="24"/>
          <w:lang w:val="en-US"/>
        </w:rPr>
        <w:t xml:space="preserve">Revista inspirar. 2019;1–21. </w:t>
      </w:r>
    </w:p>
    <w:p w14:paraId="7C03B57E" w14:textId="0B6198AA"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11. </w:t>
      </w:r>
      <w:r w:rsidRPr="00EC0542">
        <w:rPr>
          <w:rFonts w:ascii="Arial" w:hAnsi="Arial" w:cs="Arial"/>
          <w:noProof/>
          <w:sz w:val="24"/>
          <w:szCs w:val="24"/>
          <w:lang w:val="en-US"/>
        </w:rPr>
        <w:tab/>
        <w:t xml:space="preserve">et al. C HHS Public Access. Physiol Behav. </w:t>
      </w:r>
      <w:r w:rsidRPr="00740E91">
        <w:rPr>
          <w:rFonts w:ascii="Arial" w:hAnsi="Arial" w:cs="Arial"/>
          <w:noProof/>
          <w:sz w:val="24"/>
          <w:szCs w:val="24"/>
        </w:rPr>
        <w:t xml:space="preserve">2016;176(1):139–48. </w:t>
      </w:r>
    </w:p>
    <w:p w14:paraId="3556A35A"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12. </w:t>
      </w:r>
      <w:r w:rsidRPr="00740E91">
        <w:rPr>
          <w:rFonts w:ascii="Arial" w:hAnsi="Arial" w:cs="Arial"/>
          <w:noProof/>
          <w:sz w:val="24"/>
          <w:szCs w:val="24"/>
        </w:rPr>
        <w:tab/>
        <w:t>Sa R. Revista Saúde em Foco – Edição n</w:t>
      </w:r>
      <w:r w:rsidRPr="00740E91">
        <w:rPr>
          <w:rFonts w:ascii="Arial" w:hAnsi="Arial" w:cs="Arial"/>
          <w:noProof/>
          <w:sz w:val="24"/>
          <w:szCs w:val="24"/>
          <w:vertAlign w:val="superscript"/>
        </w:rPr>
        <w:t>o</w:t>
      </w:r>
      <w:r w:rsidRPr="00740E91">
        <w:rPr>
          <w:rFonts w:ascii="Arial" w:hAnsi="Arial" w:cs="Arial"/>
          <w:noProof/>
          <w:sz w:val="24"/>
          <w:szCs w:val="24"/>
        </w:rPr>
        <w:t xml:space="preserve"> 10 – Ano: 2018. 2018;455–73. </w:t>
      </w:r>
    </w:p>
    <w:p w14:paraId="57C581D8"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13. </w:t>
      </w:r>
      <w:r w:rsidRPr="00740E91">
        <w:rPr>
          <w:rFonts w:ascii="Arial" w:hAnsi="Arial" w:cs="Arial"/>
          <w:noProof/>
          <w:sz w:val="24"/>
          <w:szCs w:val="24"/>
        </w:rPr>
        <w:tab/>
        <w:t xml:space="preserve">ALBANO RPS, PEREIRA L., ASSIS I. MICROAGULHAMENTO – A TERAPIA QUE INDUZ A PRODUÇÃO DE COLÁGENO. </w:t>
      </w:r>
      <w:r w:rsidRPr="00EC0542">
        <w:rPr>
          <w:rFonts w:ascii="Arial" w:hAnsi="Arial" w:cs="Arial"/>
          <w:noProof/>
          <w:sz w:val="24"/>
          <w:szCs w:val="24"/>
          <w:lang w:val="en-US"/>
        </w:rPr>
        <w:t xml:space="preserve">Rev Saúde em Foco. 2018; </w:t>
      </w:r>
    </w:p>
    <w:p w14:paraId="4F13269E"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14. </w:t>
      </w:r>
      <w:r w:rsidRPr="00EC0542">
        <w:rPr>
          <w:rFonts w:ascii="Arial" w:hAnsi="Arial" w:cs="Arial"/>
          <w:noProof/>
          <w:sz w:val="24"/>
          <w:szCs w:val="24"/>
          <w:lang w:val="en-US"/>
        </w:rPr>
        <w:tab/>
        <w:t xml:space="preserve">Ran L, Mi A, Liang B, Li X, Ran L, Wang X, et al. Loss of Adipose Growth Hormone Receptor in Mice Enhances Local Fatty Acid Trapping and Impairs Brown Adipose Tissue Thermogenesis Loss of Adipose Growth Hormone Receptor in Mice Enhances Local Fatty Acid Trapping and Impairs Brown Adipose Tissue Thermogen. 2019;106–21. </w:t>
      </w:r>
    </w:p>
    <w:p w14:paraId="2CBD4B80"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15. </w:t>
      </w:r>
      <w:r w:rsidRPr="00EC0542">
        <w:rPr>
          <w:rFonts w:ascii="Arial" w:hAnsi="Arial" w:cs="Arial"/>
          <w:noProof/>
          <w:sz w:val="24"/>
          <w:szCs w:val="24"/>
          <w:lang w:val="en-US"/>
        </w:rPr>
        <w:tab/>
        <w:t xml:space="preserve">Sampath SC, Cypess AM. Imaging of Brown Adipose Tissue : State of the Art 1. 2016;280(1). </w:t>
      </w:r>
    </w:p>
    <w:p w14:paraId="750627A4"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16. </w:t>
      </w:r>
      <w:r w:rsidRPr="00EC0542">
        <w:rPr>
          <w:rFonts w:ascii="Arial" w:hAnsi="Arial" w:cs="Arial"/>
          <w:noProof/>
          <w:sz w:val="24"/>
          <w:szCs w:val="24"/>
          <w:lang w:val="en-US"/>
        </w:rPr>
        <w:tab/>
        <w:t xml:space="preserve">Woo C, Jang JE, Lee SE, Koh EH, Lee K. Sulwon Lecture 2018 Mitochondrial Dysfunction in Adipocytes as a Primary Cause of Adipose Tissue Inflammation. 2019; </w:t>
      </w:r>
    </w:p>
    <w:p w14:paraId="082BBCFC"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17. </w:t>
      </w:r>
      <w:r w:rsidRPr="00EC0542">
        <w:rPr>
          <w:rFonts w:ascii="Arial" w:hAnsi="Arial" w:cs="Arial"/>
          <w:noProof/>
          <w:sz w:val="24"/>
          <w:szCs w:val="24"/>
          <w:lang w:val="en-US"/>
        </w:rPr>
        <w:tab/>
        <w:t xml:space="preserve">Elsaie ML, Baumann LS, Elsaaiee LT. Striae distensae (Stretch Marks) and different modalities of therapy: An update. </w:t>
      </w:r>
      <w:r w:rsidRPr="00740E91">
        <w:rPr>
          <w:rFonts w:ascii="Arial" w:hAnsi="Arial" w:cs="Arial"/>
          <w:noProof/>
          <w:sz w:val="24"/>
          <w:szCs w:val="24"/>
        </w:rPr>
        <w:t xml:space="preserve">Dermatologic Surg. 2009;35(4):563–73. </w:t>
      </w:r>
    </w:p>
    <w:p w14:paraId="10FDD383" w14:textId="0177B73F"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18. </w:t>
      </w:r>
      <w:r w:rsidRPr="00740E91">
        <w:rPr>
          <w:rFonts w:ascii="Arial" w:hAnsi="Arial" w:cs="Arial"/>
          <w:noProof/>
          <w:sz w:val="24"/>
          <w:szCs w:val="24"/>
        </w:rPr>
        <w:tab/>
        <w:t>Cosmetologia À, Costa KT, Sousa AS, Magalhães BDS, Souza AC De, Ferreira SG, et al. ReBIS Revista Brasileira Interdisciplinar de Saú</w:t>
      </w:r>
      <w:r>
        <w:rPr>
          <w:rFonts w:ascii="Arial" w:hAnsi="Arial" w:cs="Arial"/>
          <w:noProof/>
          <w:sz w:val="24"/>
          <w:szCs w:val="24"/>
        </w:rPr>
        <w:t xml:space="preserve">de </w:t>
      </w:r>
      <w:r w:rsidRPr="00740E91">
        <w:rPr>
          <w:rFonts w:ascii="Arial" w:hAnsi="Arial" w:cs="Arial"/>
          <w:noProof/>
          <w:sz w:val="24"/>
          <w:szCs w:val="24"/>
        </w:rPr>
        <w:t xml:space="preserve"> ReBIS Revista Brasileira Interdisciplinar de Saúde. :44–9. </w:t>
      </w:r>
    </w:p>
    <w:p w14:paraId="74A7F266"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19. </w:t>
      </w:r>
      <w:r w:rsidRPr="00740E91">
        <w:rPr>
          <w:rFonts w:ascii="Arial" w:hAnsi="Arial" w:cs="Arial"/>
          <w:noProof/>
          <w:sz w:val="24"/>
          <w:szCs w:val="24"/>
        </w:rPr>
        <w:tab/>
        <w:t xml:space="preserve">Silva MG da. Uso estético do microagulhamento no tratamento de estrias rubras e albas. </w:t>
      </w:r>
      <w:r w:rsidRPr="00EC0542">
        <w:rPr>
          <w:rFonts w:ascii="Arial" w:hAnsi="Arial" w:cs="Arial"/>
          <w:noProof/>
          <w:sz w:val="24"/>
          <w:szCs w:val="24"/>
          <w:lang w:val="en-US"/>
        </w:rPr>
        <w:t xml:space="preserve">2017;1–42. </w:t>
      </w:r>
    </w:p>
    <w:p w14:paraId="6A0B1A87"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20. </w:t>
      </w:r>
      <w:r w:rsidRPr="00EC0542">
        <w:rPr>
          <w:rFonts w:ascii="Arial" w:hAnsi="Arial" w:cs="Arial"/>
          <w:noProof/>
          <w:sz w:val="24"/>
          <w:szCs w:val="24"/>
          <w:lang w:val="en-US"/>
        </w:rPr>
        <w:tab/>
        <w:t>Hennet T. Collagen glycosylation. Curr Opin Struct Biol [Internet]. 2019;56:131–8. Available at: https://doi.org/10.1016/j.sbi.2019.01.015</w:t>
      </w:r>
    </w:p>
    <w:p w14:paraId="4705A767"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21. </w:t>
      </w:r>
      <w:r w:rsidRPr="00EC0542">
        <w:rPr>
          <w:rFonts w:ascii="Arial" w:hAnsi="Arial" w:cs="Arial"/>
          <w:noProof/>
          <w:sz w:val="24"/>
          <w:szCs w:val="24"/>
          <w:lang w:val="en-US"/>
        </w:rPr>
        <w:tab/>
        <w:t xml:space="preserve">Manon-Jensen T, Kjeld NG, Karsdal MA. Collagen-mediated hemostasis. J Thromb Haemost. </w:t>
      </w:r>
      <w:r w:rsidRPr="00740E91">
        <w:rPr>
          <w:rFonts w:ascii="Arial" w:hAnsi="Arial" w:cs="Arial"/>
          <w:noProof/>
          <w:sz w:val="24"/>
          <w:szCs w:val="24"/>
        </w:rPr>
        <w:t xml:space="preserve">2016;14(3):438–48. </w:t>
      </w:r>
    </w:p>
    <w:p w14:paraId="3EF3E5A5" w14:textId="757DE2A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22. </w:t>
      </w:r>
      <w:r w:rsidRPr="00740E91">
        <w:rPr>
          <w:rFonts w:ascii="Arial" w:hAnsi="Arial" w:cs="Arial"/>
          <w:noProof/>
          <w:sz w:val="24"/>
          <w:szCs w:val="24"/>
        </w:rPr>
        <w:tab/>
        <w:t xml:space="preserve">Paula D, Robayo S, Priscila D, Mejia M, Fasam F. Recursos terapêuticos no tratamento de estria. Fac FASAM 1 [Internet]. 2004;1:1–13. </w:t>
      </w:r>
      <w:r w:rsidR="00EC0542">
        <w:rPr>
          <w:rFonts w:ascii="Arial" w:hAnsi="Arial" w:cs="Arial"/>
          <w:noProof/>
          <w:sz w:val="24"/>
          <w:szCs w:val="24"/>
        </w:rPr>
        <w:t>Available at</w:t>
      </w:r>
      <w:r w:rsidRPr="00740E91">
        <w:rPr>
          <w:rFonts w:ascii="Arial" w:hAnsi="Arial" w:cs="Arial"/>
          <w:noProof/>
          <w:sz w:val="24"/>
          <w:szCs w:val="24"/>
        </w:rPr>
        <w:t>-_Recursos_terapYuticos_no_tratamento_de_estria_setembro.pdf</w:t>
      </w:r>
    </w:p>
    <w:p w14:paraId="2DBDD2DE"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23. </w:t>
      </w:r>
      <w:r w:rsidRPr="00740E91">
        <w:rPr>
          <w:rFonts w:ascii="Arial" w:hAnsi="Arial" w:cs="Arial"/>
          <w:noProof/>
          <w:sz w:val="24"/>
          <w:szCs w:val="24"/>
        </w:rPr>
        <w:tab/>
        <w:t xml:space="preserve">Sinigaglia G, Führ T. Microagulhamento : Uma Alternativa No. 2019;18–31. </w:t>
      </w:r>
    </w:p>
    <w:p w14:paraId="664F6603"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24. </w:t>
      </w:r>
      <w:r w:rsidRPr="00EC0542">
        <w:rPr>
          <w:rFonts w:ascii="Arial" w:hAnsi="Arial" w:cs="Arial"/>
          <w:noProof/>
          <w:sz w:val="24"/>
          <w:szCs w:val="24"/>
          <w:lang w:val="en-US"/>
        </w:rPr>
        <w:tab/>
        <w:t xml:space="preserve">Ramaut L, Hoeksema H, Pirayesh A, Stillaert F, Monstrey S. Microneedling: Where do we stand now? A systematic review of the literature. J Plast Reconstr Aesthetic Surg. 2018;71(1):1–14. </w:t>
      </w:r>
    </w:p>
    <w:p w14:paraId="0F09795A"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25. </w:t>
      </w:r>
      <w:r w:rsidRPr="00740E91">
        <w:rPr>
          <w:rFonts w:ascii="Arial" w:hAnsi="Arial" w:cs="Arial"/>
          <w:noProof/>
          <w:sz w:val="24"/>
          <w:szCs w:val="24"/>
        </w:rPr>
        <w:tab/>
        <w:t xml:space="preserve">Ferreira ADS, Aita DL, Muneratto MA. Microneedling: a review. Rev Bras Cir Plástica – Brazilian J Plast Sugery. 2020;35(2):228–34. </w:t>
      </w:r>
    </w:p>
    <w:p w14:paraId="798139A0"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26. </w:t>
      </w:r>
      <w:r w:rsidRPr="00740E91">
        <w:rPr>
          <w:rFonts w:ascii="Arial" w:hAnsi="Arial" w:cs="Arial"/>
          <w:noProof/>
          <w:sz w:val="24"/>
          <w:szCs w:val="24"/>
        </w:rPr>
        <w:tab/>
        <w:t xml:space="preserve">Andra- EV De, Lima D. Artigo Original Radiofrequência pulsada com multiagulhas ( RFPM ® ) no tratamento de estrias atróficas. 2016;8(3):242–5. </w:t>
      </w:r>
    </w:p>
    <w:p w14:paraId="6D8C9759"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27. </w:t>
      </w:r>
      <w:r w:rsidRPr="00740E91">
        <w:rPr>
          <w:rFonts w:ascii="Arial" w:hAnsi="Arial" w:cs="Arial"/>
          <w:noProof/>
          <w:sz w:val="24"/>
          <w:szCs w:val="24"/>
        </w:rPr>
        <w:tab/>
        <w:t xml:space="preserve">Pereira BB, Terruel S, Fernanda M, Carrillo B. Tratamento das cicatrizes atróficas de acne por meio do microagulhamento com equipamento dermapen em mulheres entre 20 e 30 anos. Rev científica do Unisalesiano. 2016; </w:t>
      </w:r>
    </w:p>
    <w:p w14:paraId="459724A6"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28. </w:t>
      </w:r>
      <w:r w:rsidRPr="00740E91">
        <w:rPr>
          <w:rFonts w:ascii="Arial" w:hAnsi="Arial" w:cs="Arial"/>
          <w:noProof/>
          <w:sz w:val="24"/>
          <w:szCs w:val="24"/>
        </w:rPr>
        <w:tab/>
        <w:t xml:space="preserve">Santana CNL e. L, Pereira D do N, De Vasconcellos JB, Lacerda V de C, Vasconcelos BN. Microagulhamento no tratamento de cicatrizes atróficas de acne: Série de casos. </w:t>
      </w:r>
      <w:r w:rsidRPr="00EC0542">
        <w:rPr>
          <w:rFonts w:ascii="Arial" w:hAnsi="Arial" w:cs="Arial"/>
          <w:noProof/>
          <w:sz w:val="24"/>
          <w:szCs w:val="24"/>
          <w:lang w:val="en-US"/>
        </w:rPr>
        <w:t xml:space="preserve">Surg Cosmet Dermatology. 2016; </w:t>
      </w:r>
    </w:p>
    <w:p w14:paraId="5265BCC2"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29. </w:t>
      </w:r>
      <w:r w:rsidRPr="00EC0542">
        <w:rPr>
          <w:rFonts w:ascii="Arial" w:hAnsi="Arial" w:cs="Arial"/>
          <w:noProof/>
          <w:sz w:val="24"/>
          <w:szCs w:val="24"/>
          <w:lang w:val="en-US"/>
        </w:rPr>
        <w:tab/>
        <w:t xml:space="preserve">Samant PP, Prausnitz MR. Mechanisms of sampling interstitial fluid from skin using a microneedle patch. </w:t>
      </w:r>
      <w:r w:rsidRPr="00740E91">
        <w:rPr>
          <w:rFonts w:ascii="Arial" w:hAnsi="Arial" w:cs="Arial"/>
          <w:noProof/>
          <w:sz w:val="24"/>
          <w:szCs w:val="24"/>
        </w:rPr>
        <w:t xml:space="preserve">2018;115(18):4583–8. </w:t>
      </w:r>
    </w:p>
    <w:p w14:paraId="2407511E"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30. </w:t>
      </w:r>
      <w:r w:rsidRPr="00740E91">
        <w:rPr>
          <w:rFonts w:ascii="Arial" w:hAnsi="Arial" w:cs="Arial"/>
          <w:noProof/>
          <w:sz w:val="24"/>
          <w:szCs w:val="24"/>
        </w:rPr>
        <w:tab/>
        <w:t xml:space="preserve">Lima EV de A, Lima M de A, Takano D. Artigo Original Microagulhamento : estudo experimental e classificação da injúria provocada. </w:t>
      </w:r>
      <w:r w:rsidRPr="00EC0542">
        <w:rPr>
          <w:rFonts w:ascii="Arial" w:hAnsi="Arial" w:cs="Arial"/>
          <w:noProof/>
          <w:sz w:val="24"/>
          <w:szCs w:val="24"/>
          <w:lang w:val="en-US"/>
        </w:rPr>
        <w:t xml:space="preserve">Surg Cosmet Dermatology. 2013;1(2):3–6. </w:t>
      </w:r>
    </w:p>
    <w:p w14:paraId="47BFC24A"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31. </w:t>
      </w:r>
      <w:r w:rsidRPr="00EC0542">
        <w:rPr>
          <w:rFonts w:ascii="Arial" w:hAnsi="Arial" w:cs="Arial"/>
          <w:noProof/>
          <w:sz w:val="24"/>
          <w:szCs w:val="24"/>
          <w:lang w:val="en-US"/>
        </w:rPr>
        <w:tab/>
        <w:t xml:space="preserve">Bonati LM, Epstein GK, Strugar TL. Microneedling in all skin types: A review. </w:t>
      </w:r>
      <w:r w:rsidRPr="00740E91">
        <w:rPr>
          <w:rFonts w:ascii="Arial" w:hAnsi="Arial" w:cs="Arial"/>
          <w:noProof/>
          <w:sz w:val="24"/>
          <w:szCs w:val="24"/>
        </w:rPr>
        <w:t xml:space="preserve">J Drugs Dermatology. 2017;16(4):308–14. </w:t>
      </w:r>
    </w:p>
    <w:p w14:paraId="228D7B48" w14:textId="50391B4D"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32. </w:t>
      </w:r>
      <w:r w:rsidRPr="00740E91">
        <w:rPr>
          <w:rFonts w:ascii="Arial" w:hAnsi="Arial" w:cs="Arial"/>
          <w:noProof/>
          <w:sz w:val="24"/>
          <w:szCs w:val="24"/>
        </w:rPr>
        <w:tab/>
        <w:t>Ferreira CN, Sousa M de O, Dusse LMS, Carvalho M das G. O novo modelo da cascata de coagulação baseado nas superfícies celulares e suas implicações A cell-based model of co</w:t>
      </w:r>
      <w:r w:rsidR="00EC0542">
        <w:rPr>
          <w:rFonts w:ascii="Arial" w:hAnsi="Arial" w:cs="Arial"/>
          <w:noProof/>
          <w:sz w:val="24"/>
          <w:szCs w:val="24"/>
        </w:rPr>
        <w:t xml:space="preserve">agulation and its implications </w:t>
      </w:r>
      <w:r w:rsidRPr="00740E91">
        <w:rPr>
          <w:rFonts w:ascii="Arial" w:hAnsi="Arial" w:cs="Arial"/>
          <w:noProof/>
          <w:sz w:val="24"/>
          <w:szCs w:val="24"/>
        </w:rPr>
        <w:t xml:space="preserve">Hemoter. 2010;32(5):416–21. </w:t>
      </w:r>
    </w:p>
    <w:p w14:paraId="28BF504D"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33. </w:t>
      </w:r>
      <w:r w:rsidRPr="00740E91">
        <w:rPr>
          <w:rFonts w:ascii="Arial" w:hAnsi="Arial" w:cs="Arial"/>
          <w:noProof/>
          <w:sz w:val="24"/>
          <w:szCs w:val="24"/>
        </w:rPr>
        <w:tab/>
        <w:t xml:space="preserve">Siqueira JC. Tempo de reparação tecidual cutânea em estrias pós-tratamento estético. 2011;7–10. </w:t>
      </w:r>
    </w:p>
    <w:p w14:paraId="4E7856F7"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34. </w:t>
      </w:r>
      <w:r w:rsidRPr="00740E91">
        <w:rPr>
          <w:rFonts w:ascii="Arial" w:hAnsi="Arial" w:cs="Arial"/>
          <w:noProof/>
          <w:sz w:val="24"/>
          <w:szCs w:val="24"/>
        </w:rPr>
        <w:tab/>
        <w:t xml:space="preserve">Dantas P, Sousa F De. Estudo da Cascata de Coagulação Sangüínea e seus Valores de Referência. Acta Vet Bras. 2007;1(2):49–55. </w:t>
      </w:r>
    </w:p>
    <w:p w14:paraId="79AD1606"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35. </w:t>
      </w:r>
      <w:r w:rsidRPr="00740E91">
        <w:rPr>
          <w:rFonts w:ascii="Arial" w:hAnsi="Arial" w:cs="Arial"/>
          <w:noProof/>
          <w:sz w:val="24"/>
          <w:szCs w:val="24"/>
        </w:rPr>
        <w:tab/>
        <w:t xml:space="preserve">Federal U, Gerais DEM. O Sistema Plasminogênio / Plasmina Na Resolução O Sistema Plasminogênio / Plasmina Na Resolução. 2015; </w:t>
      </w:r>
    </w:p>
    <w:p w14:paraId="0032CB49"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36. </w:t>
      </w:r>
      <w:r w:rsidRPr="00740E91">
        <w:rPr>
          <w:rFonts w:ascii="Arial" w:hAnsi="Arial" w:cs="Arial"/>
          <w:noProof/>
          <w:sz w:val="24"/>
          <w:szCs w:val="24"/>
        </w:rPr>
        <w:tab/>
        <w:t xml:space="preserve">Medeiros AC, Medeiros A, Filho D. Cicatrização das feridas cirúrgicas Healing of surgical wounds. </w:t>
      </w:r>
      <w:r w:rsidRPr="00EC0542">
        <w:rPr>
          <w:rFonts w:ascii="Arial" w:hAnsi="Arial" w:cs="Arial"/>
          <w:noProof/>
          <w:sz w:val="24"/>
          <w:szCs w:val="24"/>
          <w:lang w:val="en-US"/>
        </w:rPr>
        <w:t xml:space="preserve">J Surg Cl Res. 2016;7(2):87–102. </w:t>
      </w:r>
    </w:p>
    <w:p w14:paraId="37AD6099"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37. </w:t>
      </w:r>
      <w:r w:rsidRPr="00EC0542">
        <w:rPr>
          <w:rFonts w:ascii="Arial" w:hAnsi="Arial" w:cs="Arial"/>
          <w:noProof/>
          <w:sz w:val="24"/>
          <w:szCs w:val="24"/>
          <w:lang w:val="en-US"/>
        </w:rPr>
        <w:tab/>
        <w:t xml:space="preserve">Aleem, S; Majid I. Unconvencional uses of laser hair removal: J cutan Aesthet Surg. 2019;12(1):8–16. </w:t>
      </w:r>
    </w:p>
    <w:p w14:paraId="115FA674"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38. </w:t>
      </w:r>
      <w:r w:rsidRPr="00EC0542">
        <w:rPr>
          <w:rFonts w:ascii="Arial" w:hAnsi="Arial" w:cs="Arial"/>
          <w:noProof/>
          <w:sz w:val="24"/>
          <w:szCs w:val="24"/>
          <w:lang w:val="en-US"/>
        </w:rPr>
        <w:tab/>
        <w:t xml:space="preserve">Alster TS, Graham PM. Microneedling: A review and practical guide. </w:t>
      </w:r>
      <w:r w:rsidRPr="00740E91">
        <w:rPr>
          <w:rFonts w:ascii="Arial" w:hAnsi="Arial" w:cs="Arial"/>
          <w:noProof/>
          <w:sz w:val="24"/>
          <w:szCs w:val="24"/>
        </w:rPr>
        <w:t xml:space="preserve">Dermatologic Surg. 2018;44(3):397–404. </w:t>
      </w:r>
    </w:p>
    <w:p w14:paraId="1D815BFA"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39. </w:t>
      </w:r>
      <w:r w:rsidRPr="00740E91">
        <w:rPr>
          <w:rFonts w:ascii="Arial" w:hAnsi="Arial" w:cs="Arial"/>
          <w:noProof/>
          <w:sz w:val="24"/>
          <w:szCs w:val="24"/>
        </w:rPr>
        <w:tab/>
        <w:t xml:space="preserve">Pavão A. Microagulhamento e distribuição transepidérmica de drogas. 2018;5:289–97. </w:t>
      </w:r>
    </w:p>
    <w:p w14:paraId="06B24344"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40. </w:t>
      </w:r>
      <w:r w:rsidRPr="00740E91">
        <w:rPr>
          <w:rFonts w:ascii="Arial" w:hAnsi="Arial" w:cs="Arial"/>
          <w:noProof/>
          <w:sz w:val="24"/>
          <w:szCs w:val="24"/>
        </w:rPr>
        <w:tab/>
        <w:t xml:space="preserve">Braghiroli CS, Conrado LA. Microagulhamento e distribuição transepidérmica de drogas. Surg Cosmet Dermatology. 2018;10(4):289–97. </w:t>
      </w:r>
    </w:p>
    <w:p w14:paraId="7FCB3914"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41. </w:t>
      </w:r>
      <w:r w:rsidRPr="00740E91">
        <w:rPr>
          <w:rFonts w:ascii="Arial" w:hAnsi="Arial" w:cs="Arial"/>
          <w:noProof/>
          <w:sz w:val="24"/>
          <w:szCs w:val="24"/>
        </w:rPr>
        <w:tab/>
        <w:t xml:space="preserve">Garcia F da S, Lima LT De, Bomfim FRC Do. O Uso Da Técnica De Microagulhamento Associada À Vitamina C No Tratamento De Rejuvenescimento Facial the Use of the Vitamin C Associated Microneedling Technique in Facial Rejuvenation Treatment. Rev Científica da FHO. 2017; </w:t>
      </w:r>
    </w:p>
    <w:p w14:paraId="3259A901"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42. </w:t>
      </w:r>
      <w:r w:rsidRPr="00740E91">
        <w:rPr>
          <w:rFonts w:ascii="Arial" w:hAnsi="Arial" w:cs="Arial"/>
          <w:noProof/>
          <w:sz w:val="24"/>
          <w:szCs w:val="24"/>
        </w:rPr>
        <w:tab/>
        <w:t xml:space="preserve">Luz FB, Siqueira SM, Pereira LA. Artigo Drug delivery de anestésicos tópicos é uma técnica eficaz para diminuição da dor no microagulhamento : um estudo-piloto. 2017;9(4):304–7. </w:t>
      </w:r>
    </w:p>
    <w:p w14:paraId="34B5650E"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43. </w:t>
      </w:r>
      <w:r w:rsidRPr="00740E91">
        <w:rPr>
          <w:rFonts w:ascii="Arial" w:hAnsi="Arial" w:cs="Arial"/>
          <w:noProof/>
          <w:sz w:val="24"/>
          <w:szCs w:val="24"/>
        </w:rPr>
        <w:tab/>
        <w:t>Oliveira TSDE, Parreiras D, Silva DA. Revista Saúde em Foco – Edição n</w:t>
      </w:r>
      <w:r w:rsidRPr="00740E91">
        <w:rPr>
          <w:rFonts w:ascii="Arial" w:hAnsi="Arial" w:cs="Arial"/>
          <w:noProof/>
          <w:sz w:val="24"/>
          <w:szCs w:val="24"/>
          <w:vertAlign w:val="superscript"/>
        </w:rPr>
        <w:t>o</w:t>
      </w:r>
      <w:r w:rsidRPr="00740E91">
        <w:rPr>
          <w:rFonts w:ascii="Arial" w:hAnsi="Arial" w:cs="Arial"/>
          <w:noProof/>
          <w:sz w:val="24"/>
          <w:szCs w:val="24"/>
        </w:rPr>
        <w:t xml:space="preserve"> 11 – Ano: 2019. 2019;1153–62. </w:t>
      </w:r>
    </w:p>
    <w:p w14:paraId="2DF28DD3" w14:textId="686A9D80" w:rsidR="00740E91" w:rsidRPr="00A03A6C"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44. </w:t>
      </w:r>
      <w:r w:rsidRPr="00740E91">
        <w:rPr>
          <w:rFonts w:ascii="Arial" w:hAnsi="Arial" w:cs="Arial"/>
          <w:noProof/>
          <w:sz w:val="24"/>
          <w:szCs w:val="24"/>
        </w:rPr>
        <w:tab/>
        <w:t>Pérez A, Santamaria EK, Operario D, Tarkang EE, Zotor FB,</w:t>
      </w:r>
      <w:r w:rsidR="00EC0542">
        <w:rPr>
          <w:rFonts w:ascii="Arial" w:hAnsi="Arial" w:cs="Arial"/>
          <w:noProof/>
          <w:sz w:val="24"/>
          <w:szCs w:val="24"/>
        </w:rPr>
        <w:t xml:space="preserve"> Cardoso SR de SN, et al.</w:t>
      </w:r>
      <w:r w:rsidRPr="00740E91">
        <w:rPr>
          <w:rFonts w:ascii="Arial" w:hAnsi="Arial" w:cs="Arial"/>
          <w:noProof/>
          <w:sz w:val="24"/>
          <w:szCs w:val="24"/>
        </w:rPr>
        <w:t xml:space="preserve">2017;5(1):1–8. </w:t>
      </w:r>
      <w:r w:rsidRPr="00A03A6C">
        <w:rPr>
          <w:rFonts w:ascii="Arial" w:hAnsi="Arial" w:cs="Arial"/>
          <w:noProof/>
          <w:sz w:val="24"/>
          <w:szCs w:val="24"/>
          <w:lang w:val="en-US"/>
        </w:rPr>
        <w:t xml:space="preserve">Available at: </w:t>
      </w:r>
    </w:p>
    <w:p w14:paraId="4D3792EC"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45. </w:t>
      </w:r>
      <w:r w:rsidRPr="00EC0542">
        <w:rPr>
          <w:rFonts w:ascii="Arial" w:hAnsi="Arial" w:cs="Arial"/>
          <w:noProof/>
          <w:sz w:val="24"/>
          <w:szCs w:val="24"/>
          <w:lang w:val="en-US"/>
        </w:rPr>
        <w:tab/>
        <w:t xml:space="preserve">Fabbrocini G, De Padova MP, De Vita V, Fardella N, Pastore F, Tosti A. Periorbital wrinkles treatment using collagen induction therapy. </w:t>
      </w:r>
      <w:r w:rsidRPr="00740E91">
        <w:rPr>
          <w:rFonts w:ascii="Arial" w:hAnsi="Arial" w:cs="Arial"/>
          <w:noProof/>
          <w:sz w:val="24"/>
          <w:szCs w:val="24"/>
        </w:rPr>
        <w:t xml:space="preserve">Surg Cosmet Dermatology. 2009;1(3):106–11. </w:t>
      </w:r>
    </w:p>
    <w:p w14:paraId="680C3535"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740E91">
        <w:rPr>
          <w:rFonts w:ascii="Arial" w:hAnsi="Arial" w:cs="Arial"/>
          <w:noProof/>
          <w:sz w:val="24"/>
          <w:szCs w:val="24"/>
        </w:rPr>
        <w:t xml:space="preserve">46. </w:t>
      </w:r>
      <w:r w:rsidRPr="00740E91">
        <w:rPr>
          <w:rFonts w:ascii="Arial" w:hAnsi="Arial" w:cs="Arial"/>
          <w:noProof/>
          <w:sz w:val="24"/>
          <w:szCs w:val="24"/>
        </w:rPr>
        <w:tab/>
        <w:t xml:space="preserve">Kalil C, Campos V, Reinehr CPH, Chaves CRP. Microagulhamento: Série de casos associados drug delivery. </w:t>
      </w:r>
      <w:r w:rsidRPr="00EC0542">
        <w:rPr>
          <w:rFonts w:ascii="Arial" w:hAnsi="Arial" w:cs="Arial"/>
          <w:noProof/>
          <w:sz w:val="24"/>
          <w:szCs w:val="24"/>
          <w:lang w:val="en-US"/>
        </w:rPr>
        <w:t xml:space="preserve">Surg Cosmet Dermatology. 2017; </w:t>
      </w:r>
    </w:p>
    <w:p w14:paraId="37622B6A"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47. </w:t>
      </w:r>
      <w:r w:rsidRPr="00EC0542">
        <w:rPr>
          <w:rFonts w:ascii="Arial" w:hAnsi="Arial" w:cs="Arial"/>
          <w:noProof/>
          <w:sz w:val="24"/>
          <w:szCs w:val="24"/>
          <w:lang w:val="en-US"/>
        </w:rPr>
        <w:tab/>
        <w:t xml:space="preserve">Kalil CLPV, Campos VB, Chaves CRP, Pitassi LHU, Cignachi S. Comparative, randomized, double-blind study of microneedling associated with drug delivery for rejuvenating the skin of the anterior thorax region. Surg Cosmet Dermatology. 2015;7(3):211–6. </w:t>
      </w:r>
    </w:p>
    <w:p w14:paraId="4C285055"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48. </w:t>
      </w:r>
      <w:r w:rsidRPr="00EC0542">
        <w:rPr>
          <w:rFonts w:ascii="Arial" w:hAnsi="Arial" w:cs="Arial"/>
          <w:noProof/>
          <w:sz w:val="24"/>
          <w:szCs w:val="24"/>
          <w:lang w:val="en-US"/>
        </w:rPr>
        <w:tab/>
        <w:t xml:space="preserve">Casabona G, Marchese P. Experimental Calcium Hydroxylapatite Combined with Microneedling and Ascorbic Acid is Effective for Treating Stretch Marks. :1–9. </w:t>
      </w:r>
    </w:p>
    <w:p w14:paraId="419EAA04"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49. </w:t>
      </w:r>
      <w:r w:rsidRPr="00EC0542">
        <w:rPr>
          <w:rFonts w:ascii="Arial" w:hAnsi="Arial" w:cs="Arial"/>
          <w:noProof/>
          <w:sz w:val="24"/>
          <w:szCs w:val="24"/>
          <w:lang w:val="en-US"/>
        </w:rPr>
        <w:tab/>
        <w:t xml:space="preserve">Yabe T. Procedure of congenital blepharoptosis surgery. Plast Reconstr Surg. 2010;126(4):177–222. </w:t>
      </w:r>
    </w:p>
    <w:p w14:paraId="7EED2CD2"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50. </w:t>
      </w:r>
      <w:r w:rsidRPr="00EC0542">
        <w:rPr>
          <w:rFonts w:ascii="Arial" w:hAnsi="Arial" w:cs="Arial"/>
          <w:noProof/>
          <w:sz w:val="24"/>
          <w:szCs w:val="24"/>
          <w:lang w:val="en-US"/>
        </w:rPr>
        <w:tab/>
        <w:t xml:space="preserve">Park KY, Kim HK, Kim SE, Kim BJ, Kim MN. Treatment of striae distensae using needling therapy: A pilot study. Dermatologic Surg. 2012;38(11):1823–8. </w:t>
      </w:r>
    </w:p>
    <w:p w14:paraId="6BDD7E88" w14:textId="77777777" w:rsidR="00740E91" w:rsidRPr="00EC0542"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lang w:val="en-US"/>
        </w:rPr>
      </w:pPr>
      <w:r w:rsidRPr="00EC0542">
        <w:rPr>
          <w:rFonts w:ascii="Arial" w:hAnsi="Arial" w:cs="Arial"/>
          <w:noProof/>
          <w:sz w:val="24"/>
          <w:szCs w:val="24"/>
          <w:lang w:val="en-US"/>
        </w:rPr>
        <w:t xml:space="preserve">51. </w:t>
      </w:r>
      <w:r w:rsidRPr="00EC0542">
        <w:rPr>
          <w:rFonts w:ascii="Arial" w:hAnsi="Arial" w:cs="Arial"/>
          <w:noProof/>
          <w:sz w:val="24"/>
          <w:szCs w:val="24"/>
          <w:lang w:val="en-US"/>
        </w:rPr>
        <w:tab/>
        <w:t xml:space="preserve">Sanad EM, Aginaa HA, Soroura NE. Microneedling system alone versus microneedling system with trichloroacetic acid in the management of abdominal striae rubra: A clinical and histopathological study. J Egypt Women’s Dermatologic Soc. 2015;12(2):96–101. </w:t>
      </w:r>
    </w:p>
    <w:p w14:paraId="2B4C0631"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EC0542">
        <w:rPr>
          <w:rFonts w:ascii="Arial" w:hAnsi="Arial" w:cs="Arial"/>
          <w:noProof/>
          <w:sz w:val="24"/>
          <w:szCs w:val="24"/>
          <w:lang w:val="en-US"/>
        </w:rPr>
        <w:t xml:space="preserve">52. </w:t>
      </w:r>
      <w:r w:rsidRPr="00EC0542">
        <w:rPr>
          <w:rFonts w:ascii="Arial" w:hAnsi="Arial" w:cs="Arial"/>
          <w:noProof/>
          <w:sz w:val="24"/>
          <w:szCs w:val="24"/>
          <w:lang w:val="en-US"/>
        </w:rPr>
        <w:tab/>
        <w:t xml:space="preserve">Nassar A, Ghomey S, El Gohary Y, El-Desoky F. Treatment of striae distensae with needling therapy versus microdermabrasion with sonophoresis. </w:t>
      </w:r>
      <w:r w:rsidRPr="00740E91">
        <w:rPr>
          <w:rFonts w:ascii="Arial" w:hAnsi="Arial" w:cs="Arial"/>
          <w:noProof/>
          <w:sz w:val="24"/>
          <w:szCs w:val="24"/>
        </w:rPr>
        <w:t xml:space="preserve">J Cosmet Laser Ther. 2016;18(6):330–4. </w:t>
      </w:r>
    </w:p>
    <w:p w14:paraId="1E96571A" w14:textId="77777777"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szCs w:val="24"/>
        </w:rPr>
      </w:pPr>
      <w:r w:rsidRPr="00740E91">
        <w:rPr>
          <w:rFonts w:ascii="Arial" w:hAnsi="Arial" w:cs="Arial"/>
          <w:noProof/>
          <w:sz w:val="24"/>
          <w:szCs w:val="24"/>
        </w:rPr>
        <w:t xml:space="preserve">53. </w:t>
      </w:r>
      <w:r w:rsidRPr="00740E91">
        <w:rPr>
          <w:rFonts w:ascii="Arial" w:hAnsi="Arial" w:cs="Arial"/>
          <w:noProof/>
          <w:sz w:val="24"/>
          <w:szCs w:val="24"/>
        </w:rPr>
        <w:tab/>
        <w:t xml:space="preserve">Oliveira IM de, Pereira HMF. O MICROAGULHAMENTO ASSOCIADO AO PEELING QUÍMICO NO TRATAMENTO DE ESTRIAS CORPORAIS. 2017; </w:t>
      </w:r>
    </w:p>
    <w:p w14:paraId="089836FF" w14:textId="5FCBF2F3" w:rsidR="00740E91" w:rsidRPr="00740E91" w:rsidRDefault="00740E91" w:rsidP="00740E91">
      <w:pPr>
        <w:widowControl w:val="0"/>
        <w:autoSpaceDE w:val="0"/>
        <w:autoSpaceDN w:val="0"/>
        <w:adjustRightInd w:val="0"/>
        <w:spacing w:before="240" w:after="240" w:line="360" w:lineRule="auto"/>
        <w:ind w:left="640" w:hanging="640"/>
        <w:rPr>
          <w:rFonts w:ascii="Arial" w:hAnsi="Arial" w:cs="Arial"/>
          <w:noProof/>
          <w:sz w:val="24"/>
        </w:rPr>
      </w:pPr>
      <w:r>
        <w:rPr>
          <w:rFonts w:ascii="Arial" w:hAnsi="Arial" w:cs="Arial"/>
          <w:noProof/>
          <w:sz w:val="24"/>
          <w:szCs w:val="24"/>
        </w:rPr>
        <w:t xml:space="preserve">54. </w:t>
      </w:r>
      <w:r>
        <w:rPr>
          <w:rFonts w:ascii="Arial" w:hAnsi="Arial" w:cs="Arial"/>
          <w:noProof/>
          <w:sz w:val="24"/>
          <w:szCs w:val="24"/>
        </w:rPr>
        <w:tab/>
        <w:t>Tang N,</w:t>
      </w:r>
      <w:r w:rsidRPr="00740E91">
        <w:rPr>
          <w:rFonts w:ascii="Arial" w:hAnsi="Arial" w:cs="Arial"/>
          <w:noProof/>
          <w:sz w:val="24"/>
          <w:szCs w:val="24"/>
        </w:rPr>
        <w:t xml:space="preserve"> Pública S, Msp II, </w:t>
      </w:r>
      <w:r>
        <w:rPr>
          <w:rFonts w:ascii="Arial" w:hAnsi="Arial" w:cs="Arial"/>
          <w:noProof/>
          <w:sz w:val="24"/>
          <w:szCs w:val="24"/>
        </w:rPr>
        <w:t>Miranda C, Casos EDELOS, et al.</w:t>
      </w:r>
      <w:r w:rsidRPr="00740E91">
        <w:rPr>
          <w:rFonts w:ascii="Arial" w:hAnsi="Arial" w:cs="Arial"/>
          <w:noProof/>
          <w:sz w:val="24"/>
          <w:szCs w:val="24"/>
        </w:rPr>
        <w:t xml:space="preserve">homostasia. 2018 p.  </w:t>
      </w:r>
    </w:p>
    <w:p w14:paraId="4D5D36EA" w14:textId="3B4FB6C0" w:rsidR="002E05B3" w:rsidRPr="007865D5" w:rsidRDefault="00E45BA3" w:rsidP="00740E91">
      <w:pPr>
        <w:widowControl w:val="0"/>
        <w:autoSpaceDE w:val="0"/>
        <w:autoSpaceDN w:val="0"/>
        <w:adjustRightInd w:val="0"/>
        <w:spacing w:before="240" w:after="240" w:line="360" w:lineRule="auto"/>
        <w:ind w:left="640" w:hanging="640"/>
        <w:rPr>
          <w:rFonts w:ascii="Arial" w:eastAsia="Times New Roman" w:hAnsi="Arial" w:cs="Arial"/>
          <w:sz w:val="24"/>
          <w:szCs w:val="24"/>
          <w:lang w:eastAsia="pt-BR"/>
        </w:rPr>
      </w:pPr>
      <w:r>
        <w:rPr>
          <w:rFonts w:ascii="Arial" w:eastAsia="Times New Roman" w:hAnsi="Arial" w:cs="Arial"/>
          <w:sz w:val="24"/>
          <w:szCs w:val="24"/>
          <w:lang w:eastAsia="pt-BR"/>
        </w:rPr>
        <w:fldChar w:fldCharType="end"/>
      </w:r>
      <w:r w:rsidR="007865D5" w:rsidRPr="007865D5">
        <w:rPr>
          <w:rFonts w:ascii="Arial" w:eastAsia="Times New Roman" w:hAnsi="Arial" w:cs="Arial"/>
          <w:sz w:val="24"/>
          <w:szCs w:val="24"/>
          <w:shd w:val="clear" w:color="auto" w:fill="FFFFFF"/>
          <w:lang w:eastAsia="pt-BR"/>
        </w:rPr>
        <w:t>55</w:t>
      </w:r>
      <w:r w:rsidR="000B73BE" w:rsidRPr="007865D5">
        <w:rPr>
          <w:rFonts w:ascii="Arial" w:eastAsia="Times New Roman" w:hAnsi="Arial" w:cs="Arial"/>
          <w:sz w:val="24"/>
          <w:szCs w:val="24"/>
          <w:shd w:val="clear" w:color="auto" w:fill="FFFFFF"/>
          <w:lang w:eastAsia="pt-BR"/>
        </w:rPr>
        <w:t>.</w:t>
      </w:r>
      <w:r w:rsidR="002E05B3" w:rsidRPr="007865D5">
        <w:rPr>
          <w:rFonts w:ascii="Arial" w:eastAsia="Times New Roman" w:hAnsi="Arial" w:cs="Arial"/>
          <w:sz w:val="24"/>
          <w:szCs w:val="24"/>
          <w:shd w:val="clear" w:color="auto" w:fill="FFFFFF"/>
          <w:lang w:eastAsia="pt-BR"/>
        </w:rPr>
        <w:t xml:space="preserve"> </w:t>
      </w:r>
      <w:r w:rsidR="000B73BE" w:rsidRPr="007865D5">
        <w:rPr>
          <w:rFonts w:ascii="Arial" w:eastAsia="Times New Roman" w:hAnsi="Arial" w:cs="Arial"/>
          <w:sz w:val="24"/>
          <w:szCs w:val="24"/>
          <w:shd w:val="clear" w:color="auto" w:fill="FFFFFF"/>
          <w:lang w:eastAsia="pt-BR"/>
        </w:rPr>
        <w:t xml:space="preserve"> </w:t>
      </w:r>
      <w:r w:rsidR="007865D5">
        <w:rPr>
          <w:rFonts w:ascii="Arial" w:eastAsia="Times New Roman" w:hAnsi="Arial" w:cs="Arial"/>
          <w:sz w:val="24"/>
          <w:szCs w:val="24"/>
          <w:shd w:val="clear" w:color="auto" w:fill="FFFFFF"/>
          <w:lang w:eastAsia="pt-BR"/>
        </w:rPr>
        <w:t xml:space="preserve"> </w:t>
      </w:r>
      <w:r w:rsidR="002E05B3" w:rsidRPr="007865D5">
        <w:rPr>
          <w:rFonts w:ascii="Arial" w:eastAsia="Times New Roman" w:hAnsi="Arial" w:cs="Arial"/>
          <w:sz w:val="24"/>
          <w:szCs w:val="24"/>
          <w:shd w:val="clear" w:color="auto" w:fill="FFFFFF"/>
          <w:lang w:eastAsia="pt-BR"/>
        </w:rPr>
        <w:t>ANDRADE LIMA, Emerson Vasconcelos; DE ANDRADE LIMA, Mariana; TAKANO, Daniela. Microagulhamento: estudo experimental e classificação da injúria provocada. Surgical &amp; cosmetic dermatology, v. 5, n. 2, p. 110-114, 2013.</w:t>
      </w:r>
    </w:p>
    <w:p w14:paraId="62593FD7" w14:textId="6CA93F2A" w:rsidR="005D0488" w:rsidRPr="007865D5" w:rsidRDefault="007865D5" w:rsidP="007865D5">
      <w:pPr>
        <w:spacing w:before="240" w:after="240" w:line="360" w:lineRule="auto"/>
        <w:jc w:val="both"/>
        <w:rPr>
          <w:rFonts w:ascii="Arial" w:hAnsi="Arial" w:cs="Arial"/>
          <w:sz w:val="24"/>
          <w:szCs w:val="24"/>
        </w:rPr>
      </w:pPr>
      <w:r w:rsidRPr="007865D5">
        <w:rPr>
          <w:rFonts w:ascii="Arial" w:hAnsi="Arial" w:cs="Arial"/>
          <w:sz w:val="24"/>
          <w:szCs w:val="24"/>
        </w:rPr>
        <w:t>56</w:t>
      </w:r>
      <w:r w:rsidR="000B73BE" w:rsidRPr="007865D5">
        <w:rPr>
          <w:rFonts w:ascii="Arial" w:hAnsi="Arial" w:cs="Arial"/>
          <w:sz w:val="24"/>
          <w:szCs w:val="24"/>
        </w:rPr>
        <w:t xml:space="preserve">.  </w:t>
      </w:r>
      <w:r w:rsidR="005D0488" w:rsidRPr="007865D5">
        <w:rPr>
          <w:rFonts w:ascii="Arial" w:hAnsi="Arial" w:cs="Arial"/>
          <w:sz w:val="24"/>
          <w:szCs w:val="24"/>
        </w:rPr>
        <w:t>KUMAR, V. Robbins &amp; Cotran, patologia: bases patológicas das doenças. 9 ed. Rio de Janeiro. Elsevier. 2016.</w:t>
      </w:r>
    </w:p>
    <w:p w14:paraId="76469A2F" w14:textId="3D273C8D" w:rsidR="0071317C" w:rsidRPr="007865D5" w:rsidRDefault="007865D5" w:rsidP="007865D5">
      <w:pPr>
        <w:spacing w:before="240" w:after="240" w:line="360" w:lineRule="auto"/>
        <w:jc w:val="both"/>
        <w:rPr>
          <w:rFonts w:ascii="Arial" w:hAnsi="Arial" w:cs="Arial"/>
          <w:sz w:val="24"/>
          <w:szCs w:val="24"/>
        </w:rPr>
      </w:pPr>
      <w:r w:rsidRPr="007865D5">
        <w:rPr>
          <w:rFonts w:ascii="Arial" w:hAnsi="Arial" w:cs="Arial"/>
          <w:sz w:val="24"/>
          <w:szCs w:val="24"/>
        </w:rPr>
        <w:t>57</w:t>
      </w:r>
      <w:r w:rsidR="0071317C" w:rsidRPr="007865D5">
        <w:rPr>
          <w:rFonts w:ascii="Arial" w:hAnsi="Arial" w:cs="Arial"/>
          <w:sz w:val="24"/>
          <w:szCs w:val="24"/>
        </w:rPr>
        <w:t>.</w:t>
      </w:r>
      <w:r>
        <w:rPr>
          <w:rFonts w:ascii="Arial" w:hAnsi="Arial" w:cs="Arial"/>
          <w:sz w:val="24"/>
          <w:szCs w:val="24"/>
        </w:rPr>
        <w:t xml:space="preserve"> </w:t>
      </w:r>
      <w:r w:rsidR="0071317C" w:rsidRPr="007865D5">
        <w:rPr>
          <w:rFonts w:ascii="Arial" w:hAnsi="Arial" w:cs="Arial"/>
          <w:sz w:val="24"/>
          <w:szCs w:val="24"/>
        </w:rPr>
        <w:t xml:space="preserve"> TRASSINANY, Joâo. Reciocínio aplicado á estética. Estética Exprerts, 2019</w:t>
      </w:r>
    </w:p>
    <w:p w14:paraId="6A2E08A4" w14:textId="70DD4F46" w:rsidR="000E03AB" w:rsidRPr="007865D5" w:rsidRDefault="007865D5" w:rsidP="007865D5">
      <w:pPr>
        <w:spacing w:before="240" w:after="240" w:line="360" w:lineRule="auto"/>
        <w:jc w:val="both"/>
        <w:rPr>
          <w:rFonts w:ascii="Arial" w:hAnsi="Arial" w:cs="Arial"/>
          <w:sz w:val="24"/>
          <w:szCs w:val="24"/>
        </w:rPr>
      </w:pPr>
      <w:r w:rsidRPr="007865D5">
        <w:rPr>
          <w:rFonts w:ascii="Arial" w:hAnsi="Arial" w:cs="Arial"/>
          <w:sz w:val="24"/>
          <w:szCs w:val="24"/>
        </w:rPr>
        <w:t>58</w:t>
      </w:r>
      <w:r w:rsidR="000E03AB" w:rsidRPr="007865D5">
        <w:rPr>
          <w:rFonts w:ascii="Arial" w:hAnsi="Arial" w:cs="Arial"/>
          <w:sz w:val="24"/>
          <w:szCs w:val="24"/>
        </w:rPr>
        <w:t>.  NEGRÃO, M. M. C. Microagulhamento: Bases fisiológicas e práticas. 2. ed. São</w:t>
      </w:r>
    </w:p>
    <w:p w14:paraId="513538BD" w14:textId="030E5B0A" w:rsidR="000E03AB" w:rsidRPr="007865D5" w:rsidRDefault="000E03AB" w:rsidP="007865D5">
      <w:pPr>
        <w:spacing w:before="240" w:after="240" w:line="360" w:lineRule="auto"/>
        <w:jc w:val="both"/>
        <w:rPr>
          <w:rFonts w:ascii="Arial" w:hAnsi="Arial" w:cs="Arial"/>
          <w:sz w:val="24"/>
          <w:szCs w:val="24"/>
        </w:rPr>
      </w:pPr>
      <w:r w:rsidRPr="007865D5">
        <w:rPr>
          <w:rFonts w:ascii="Arial" w:hAnsi="Arial" w:cs="Arial"/>
          <w:sz w:val="24"/>
          <w:szCs w:val="24"/>
        </w:rPr>
        <w:t>Paulo: Cr8, 2017. 295 p.</w:t>
      </w:r>
    </w:p>
    <w:p w14:paraId="66DCCE6F" w14:textId="4D57D038" w:rsidR="0071317C" w:rsidRPr="008E410A" w:rsidRDefault="0071317C" w:rsidP="007865D5">
      <w:pPr>
        <w:spacing w:before="240" w:after="240" w:line="360" w:lineRule="auto"/>
        <w:jc w:val="both"/>
        <w:rPr>
          <w:rFonts w:ascii="Arial" w:eastAsia="Times New Roman" w:hAnsi="Arial" w:cs="Arial"/>
          <w:color w:val="222222"/>
          <w:sz w:val="24"/>
          <w:szCs w:val="24"/>
          <w:shd w:val="clear" w:color="auto" w:fill="FFFFFF"/>
          <w:lang w:eastAsia="pt-BR"/>
        </w:rPr>
      </w:pPr>
    </w:p>
    <w:sectPr w:rsidR="0071317C" w:rsidRPr="008E410A" w:rsidSect="001A7328">
      <w:pgSz w:w="11906" w:h="16838"/>
      <w:pgMar w:top="1702" w:right="1133" w:bottom="993"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 w:name="Cordia New">
    <w:panose1 w:val="020B0304020202020204"/>
    <w:charset w:val="00"/>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11F4E"/>
    <w:multiLevelType w:val="multilevel"/>
    <w:tmpl w:val="30069F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130BB0"/>
    <w:multiLevelType w:val="multilevel"/>
    <w:tmpl w:val="00E6D1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8A35B7D"/>
    <w:multiLevelType w:val="hybridMultilevel"/>
    <w:tmpl w:val="2D4C27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A25D0E"/>
    <w:multiLevelType w:val="multilevel"/>
    <w:tmpl w:val="5BE85F0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4B1657"/>
    <w:multiLevelType w:val="multilevel"/>
    <w:tmpl w:val="63F059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8073311"/>
    <w:multiLevelType w:val="hybridMultilevel"/>
    <w:tmpl w:val="9DFEB4E0"/>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6" w15:restartNumberingAfterBreak="0">
    <w:nsid w:val="3C0973A3"/>
    <w:multiLevelType w:val="hybridMultilevel"/>
    <w:tmpl w:val="1A48C31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3C7E006A"/>
    <w:multiLevelType w:val="multilevel"/>
    <w:tmpl w:val="1EB6A9C6"/>
    <w:lvl w:ilvl="0">
      <w:start w:val="1"/>
      <w:numFmt w:val="decimal"/>
      <w:lvlText w:val="%1."/>
      <w:lvlJc w:val="left"/>
      <w:pPr>
        <w:ind w:left="1440" w:hanging="360"/>
      </w:pPr>
    </w:lvl>
    <w:lvl w:ilvl="1">
      <w:start w:val="1"/>
      <w:numFmt w:val="decimal"/>
      <w:isLgl/>
      <w:lvlText w:val="%1.%2"/>
      <w:lvlJc w:val="left"/>
      <w:pPr>
        <w:ind w:left="1500" w:hanging="420"/>
      </w:pPr>
      <w:rPr>
        <w:rFonts w:hint="default"/>
        <w:b/>
        <w:color w:val="000000"/>
        <w:sz w:val="28"/>
      </w:rPr>
    </w:lvl>
    <w:lvl w:ilvl="2">
      <w:start w:val="1"/>
      <w:numFmt w:val="decimal"/>
      <w:isLgl/>
      <w:lvlText w:val="%1.%2.%3"/>
      <w:lvlJc w:val="left"/>
      <w:pPr>
        <w:ind w:left="1800" w:hanging="720"/>
      </w:pPr>
      <w:rPr>
        <w:rFonts w:hint="default"/>
        <w:b/>
        <w:color w:val="000000"/>
        <w:sz w:val="28"/>
      </w:rPr>
    </w:lvl>
    <w:lvl w:ilvl="3">
      <w:start w:val="1"/>
      <w:numFmt w:val="decimal"/>
      <w:isLgl/>
      <w:lvlText w:val="%1.%2.%3.%4"/>
      <w:lvlJc w:val="left"/>
      <w:pPr>
        <w:ind w:left="1800" w:hanging="720"/>
      </w:pPr>
      <w:rPr>
        <w:rFonts w:hint="default"/>
        <w:b/>
        <w:color w:val="000000"/>
        <w:sz w:val="28"/>
      </w:rPr>
    </w:lvl>
    <w:lvl w:ilvl="4">
      <w:start w:val="1"/>
      <w:numFmt w:val="decimal"/>
      <w:isLgl/>
      <w:lvlText w:val="%1.%2.%3.%4.%5"/>
      <w:lvlJc w:val="left"/>
      <w:pPr>
        <w:ind w:left="2160" w:hanging="1080"/>
      </w:pPr>
      <w:rPr>
        <w:rFonts w:hint="default"/>
        <w:b/>
        <w:color w:val="000000"/>
        <w:sz w:val="28"/>
      </w:rPr>
    </w:lvl>
    <w:lvl w:ilvl="5">
      <w:start w:val="1"/>
      <w:numFmt w:val="decimal"/>
      <w:isLgl/>
      <w:lvlText w:val="%1.%2.%3.%4.%5.%6"/>
      <w:lvlJc w:val="left"/>
      <w:pPr>
        <w:ind w:left="2160" w:hanging="1080"/>
      </w:pPr>
      <w:rPr>
        <w:rFonts w:hint="default"/>
        <w:b/>
        <w:color w:val="000000"/>
        <w:sz w:val="28"/>
      </w:rPr>
    </w:lvl>
    <w:lvl w:ilvl="6">
      <w:start w:val="1"/>
      <w:numFmt w:val="decimal"/>
      <w:isLgl/>
      <w:lvlText w:val="%1.%2.%3.%4.%5.%6.%7"/>
      <w:lvlJc w:val="left"/>
      <w:pPr>
        <w:ind w:left="2520" w:hanging="1440"/>
      </w:pPr>
      <w:rPr>
        <w:rFonts w:hint="default"/>
        <w:b/>
        <w:color w:val="000000"/>
        <w:sz w:val="28"/>
      </w:rPr>
    </w:lvl>
    <w:lvl w:ilvl="7">
      <w:start w:val="1"/>
      <w:numFmt w:val="decimal"/>
      <w:isLgl/>
      <w:lvlText w:val="%1.%2.%3.%4.%5.%6.%7.%8"/>
      <w:lvlJc w:val="left"/>
      <w:pPr>
        <w:ind w:left="2520" w:hanging="1440"/>
      </w:pPr>
      <w:rPr>
        <w:rFonts w:hint="default"/>
        <w:b/>
        <w:color w:val="000000"/>
        <w:sz w:val="28"/>
      </w:rPr>
    </w:lvl>
    <w:lvl w:ilvl="8">
      <w:start w:val="1"/>
      <w:numFmt w:val="decimal"/>
      <w:isLgl/>
      <w:lvlText w:val="%1.%2.%3.%4.%5.%6.%7.%8.%9"/>
      <w:lvlJc w:val="left"/>
      <w:pPr>
        <w:ind w:left="2880" w:hanging="1800"/>
      </w:pPr>
      <w:rPr>
        <w:rFonts w:hint="default"/>
        <w:b/>
        <w:color w:val="000000"/>
        <w:sz w:val="28"/>
      </w:rPr>
    </w:lvl>
  </w:abstractNum>
  <w:abstractNum w:abstractNumId="8" w15:restartNumberingAfterBreak="0">
    <w:nsid w:val="3D7E50CC"/>
    <w:multiLevelType w:val="hybridMultilevel"/>
    <w:tmpl w:val="C952DDF8"/>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9" w15:restartNumberingAfterBreak="0">
    <w:nsid w:val="439317E8"/>
    <w:multiLevelType w:val="hybridMultilevel"/>
    <w:tmpl w:val="90BE5F50"/>
    <w:lvl w:ilvl="0" w:tplc="63A8876A">
      <w:start w:val="6"/>
      <w:numFmt w:val="decimal"/>
      <w:lvlText w:val="%1-"/>
      <w:lvlJc w:val="left"/>
      <w:pPr>
        <w:ind w:left="720" w:hanging="360"/>
      </w:pPr>
      <w:rPr>
        <w:rFonts w:hint="default"/>
        <w:b/>
        <w:color w:val="000000"/>
        <w:sz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4DA207A"/>
    <w:multiLevelType w:val="multilevel"/>
    <w:tmpl w:val="617C554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222207"/>
    <w:multiLevelType w:val="hybridMultilevel"/>
    <w:tmpl w:val="56A8D5BA"/>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12" w15:restartNumberingAfterBreak="0">
    <w:nsid w:val="501C7EBE"/>
    <w:multiLevelType w:val="hybridMultilevel"/>
    <w:tmpl w:val="E870ACD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51AB65FB"/>
    <w:multiLevelType w:val="multilevel"/>
    <w:tmpl w:val="1EB6A9C6"/>
    <w:lvl w:ilvl="0">
      <w:start w:val="1"/>
      <w:numFmt w:val="decimal"/>
      <w:lvlText w:val="%1."/>
      <w:lvlJc w:val="left"/>
      <w:pPr>
        <w:ind w:left="1353" w:hanging="360"/>
      </w:pPr>
    </w:lvl>
    <w:lvl w:ilvl="1">
      <w:start w:val="1"/>
      <w:numFmt w:val="decimal"/>
      <w:isLgl/>
      <w:lvlText w:val="%1.%2"/>
      <w:lvlJc w:val="left"/>
      <w:pPr>
        <w:ind w:left="1500" w:hanging="420"/>
      </w:pPr>
      <w:rPr>
        <w:rFonts w:hint="default"/>
        <w:b/>
        <w:color w:val="000000"/>
        <w:sz w:val="28"/>
      </w:rPr>
    </w:lvl>
    <w:lvl w:ilvl="2">
      <w:start w:val="1"/>
      <w:numFmt w:val="decimal"/>
      <w:isLgl/>
      <w:lvlText w:val="%1.%2.%3"/>
      <w:lvlJc w:val="left"/>
      <w:pPr>
        <w:ind w:left="1800" w:hanging="720"/>
      </w:pPr>
      <w:rPr>
        <w:rFonts w:hint="default"/>
        <w:b/>
        <w:color w:val="000000"/>
        <w:sz w:val="28"/>
      </w:rPr>
    </w:lvl>
    <w:lvl w:ilvl="3">
      <w:start w:val="1"/>
      <w:numFmt w:val="decimal"/>
      <w:isLgl/>
      <w:lvlText w:val="%1.%2.%3.%4"/>
      <w:lvlJc w:val="left"/>
      <w:pPr>
        <w:ind w:left="1800" w:hanging="720"/>
      </w:pPr>
      <w:rPr>
        <w:rFonts w:hint="default"/>
        <w:b/>
        <w:color w:val="000000"/>
        <w:sz w:val="28"/>
      </w:rPr>
    </w:lvl>
    <w:lvl w:ilvl="4">
      <w:start w:val="1"/>
      <w:numFmt w:val="decimal"/>
      <w:isLgl/>
      <w:lvlText w:val="%1.%2.%3.%4.%5"/>
      <w:lvlJc w:val="left"/>
      <w:pPr>
        <w:ind w:left="2160" w:hanging="1080"/>
      </w:pPr>
      <w:rPr>
        <w:rFonts w:hint="default"/>
        <w:b/>
        <w:color w:val="000000"/>
        <w:sz w:val="28"/>
      </w:rPr>
    </w:lvl>
    <w:lvl w:ilvl="5">
      <w:start w:val="1"/>
      <w:numFmt w:val="decimal"/>
      <w:isLgl/>
      <w:lvlText w:val="%1.%2.%3.%4.%5.%6"/>
      <w:lvlJc w:val="left"/>
      <w:pPr>
        <w:ind w:left="2160" w:hanging="1080"/>
      </w:pPr>
      <w:rPr>
        <w:rFonts w:hint="default"/>
        <w:b/>
        <w:color w:val="000000"/>
        <w:sz w:val="28"/>
      </w:rPr>
    </w:lvl>
    <w:lvl w:ilvl="6">
      <w:start w:val="1"/>
      <w:numFmt w:val="decimal"/>
      <w:isLgl/>
      <w:lvlText w:val="%1.%2.%3.%4.%5.%6.%7"/>
      <w:lvlJc w:val="left"/>
      <w:pPr>
        <w:ind w:left="2520" w:hanging="1440"/>
      </w:pPr>
      <w:rPr>
        <w:rFonts w:hint="default"/>
        <w:b/>
        <w:color w:val="000000"/>
        <w:sz w:val="28"/>
      </w:rPr>
    </w:lvl>
    <w:lvl w:ilvl="7">
      <w:start w:val="1"/>
      <w:numFmt w:val="decimal"/>
      <w:isLgl/>
      <w:lvlText w:val="%1.%2.%3.%4.%5.%6.%7.%8"/>
      <w:lvlJc w:val="left"/>
      <w:pPr>
        <w:ind w:left="2520" w:hanging="1440"/>
      </w:pPr>
      <w:rPr>
        <w:rFonts w:hint="default"/>
        <w:b/>
        <w:color w:val="000000"/>
        <w:sz w:val="28"/>
      </w:rPr>
    </w:lvl>
    <w:lvl w:ilvl="8">
      <w:start w:val="1"/>
      <w:numFmt w:val="decimal"/>
      <w:isLgl/>
      <w:lvlText w:val="%1.%2.%3.%4.%5.%6.%7.%8.%9"/>
      <w:lvlJc w:val="left"/>
      <w:pPr>
        <w:ind w:left="2880" w:hanging="1800"/>
      </w:pPr>
      <w:rPr>
        <w:rFonts w:hint="default"/>
        <w:b/>
        <w:color w:val="000000"/>
        <w:sz w:val="28"/>
      </w:rPr>
    </w:lvl>
  </w:abstractNum>
  <w:abstractNum w:abstractNumId="14" w15:restartNumberingAfterBreak="0">
    <w:nsid w:val="553A641A"/>
    <w:multiLevelType w:val="hybridMultilevel"/>
    <w:tmpl w:val="31063AF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62385A0F"/>
    <w:multiLevelType w:val="multilevel"/>
    <w:tmpl w:val="90FEDC56"/>
    <w:lvl w:ilvl="0">
      <w:start w:val="1"/>
      <w:numFmt w:val="decimal"/>
      <w:lvlText w:val="%1."/>
      <w:lvlJc w:val="left"/>
      <w:pPr>
        <w:ind w:left="1440" w:hanging="360"/>
      </w:pPr>
    </w:lvl>
    <w:lvl w:ilvl="1">
      <w:start w:val="1"/>
      <w:numFmt w:val="decimal"/>
      <w:isLgl/>
      <w:lvlText w:val="%1.%2"/>
      <w:lvlJc w:val="left"/>
      <w:pPr>
        <w:ind w:left="1500" w:hanging="420"/>
      </w:pPr>
      <w:rPr>
        <w:rFonts w:hint="default"/>
        <w:b/>
        <w:color w:val="000000"/>
        <w:sz w:val="28"/>
      </w:rPr>
    </w:lvl>
    <w:lvl w:ilvl="2">
      <w:start w:val="1"/>
      <w:numFmt w:val="decimal"/>
      <w:isLgl/>
      <w:lvlText w:val="%1.%2.%3"/>
      <w:lvlJc w:val="left"/>
      <w:pPr>
        <w:ind w:left="1800" w:hanging="720"/>
      </w:pPr>
      <w:rPr>
        <w:rFonts w:hint="default"/>
        <w:b/>
        <w:color w:val="000000"/>
        <w:sz w:val="28"/>
      </w:rPr>
    </w:lvl>
    <w:lvl w:ilvl="3">
      <w:start w:val="1"/>
      <w:numFmt w:val="decimal"/>
      <w:isLgl/>
      <w:lvlText w:val="%1.%2.%3.%4"/>
      <w:lvlJc w:val="left"/>
      <w:pPr>
        <w:ind w:left="1800" w:hanging="720"/>
      </w:pPr>
      <w:rPr>
        <w:rFonts w:hint="default"/>
        <w:b/>
        <w:color w:val="000000"/>
        <w:sz w:val="28"/>
      </w:rPr>
    </w:lvl>
    <w:lvl w:ilvl="4">
      <w:start w:val="1"/>
      <w:numFmt w:val="decimal"/>
      <w:isLgl/>
      <w:lvlText w:val="%1.%2.%3.%4.%5"/>
      <w:lvlJc w:val="left"/>
      <w:pPr>
        <w:ind w:left="2160" w:hanging="1080"/>
      </w:pPr>
      <w:rPr>
        <w:rFonts w:hint="default"/>
        <w:b/>
        <w:color w:val="000000"/>
        <w:sz w:val="28"/>
      </w:rPr>
    </w:lvl>
    <w:lvl w:ilvl="5">
      <w:start w:val="1"/>
      <w:numFmt w:val="decimal"/>
      <w:isLgl/>
      <w:lvlText w:val="%1.%2.%3.%4.%5.%6"/>
      <w:lvlJc w:val="left"/>
      <w:pPr>
        <w:ind w:left="2160" w:hanging="1080"/>
      </w:pPr>
      <w:rPr>
        <w:rFonts w:hint="default"/>
        <w:b/>
        <w:color w:val="000000"/>
        <w:sz w:val="28"/>
      </w:rPr>
    </w:lvl>
    <w:lvl w:ilvl="6">
      <w:start w:val="1"/>
      <w:numFmt w:val="decimal"/>
      <w:isLgl/>
      <w:lvlText w:val="%1.%2.%3.%4.%5.%6.%7"/>
      <w:lvlJc w:val="left"/>
      <w:pPr>
        <w:ind w:left="2520" w:hanging="1440"/>
      </w:pPr>
      <w:rPr>
        <w:rFonts w:hint="default"/>
        <w:b/>
        <w:color w:val="000000"/>
        <w:sz w:val="28"/>
      </w:rPr>
    </w:lvl>
    <w:lvl w:ilvl="7">
      <w:start w:val="1"/>
      <w:numFmt w:val="decimal"/>
      <w:isLgl/>
      <w:lvlText w:val="%1.%2.%3.%4.%5.%6.%7.%8"/>
      <w:lvlJc w:val="left"/>
      <w:pPr>
        <w:ind w:left="2520" w:hanging="1440"/>
      </w:pPr>
      <w:rPr>
        <w:rFonts w:hint="default"/>
        <w:b/>
        <w:color w:val="000000"/>
        <w:sz w:val="28"/>
      </w:rPr>
    </w:lvl>
    <w:lvl w:ilvl="8">
      <w:start w:val="1"/>
      <w:numFmt w:val="decimal"/>
      <w:isLgl/>
      <w:lvlText w:val="%1.%2.%3.%4.%5.%6.%7.%8.%9"/>
      <w:lvlJc w:val="left"/>
      <w:pPr>
        <w:ind w:left="2880" w:hanging="1800"/>
      </w:pPr>
      <w:rPr>
        <w:rFonts w:hint="default"/>
        <w:b/>
        <w:color w:val="000000"/>
        <w:sz w:val="28"/>
      </w:rPr>
    </w:lvl>
  </w:abstractNum>
  <w:abstractNum w:abstractNumId="16" w15:restartNumberingAfterBreak="0">
    <w:nsid w:val="6AD41D2C"/>
    <w:multiLevelType w:val="multilevel"/>
    <w:tmpl w:val="A4CA7E78"/>
    <w:lvl w:ilvl="0">
      <w:start w:val="5"/>
      <w:numFmt w:val="decimal"/>
      <w:lvlText w:val="%1."/>
      <w:lvlJc w:val="left"/>
      <w:pPr>
        <w:ind w:left="495" w:hanging="495"/>
      </w:pPr>
      <w:rPr>
        <w:rFonts w:hint="default"/>
        <w:b/>
        <w:color w:val="000000"/>
        <w:sz w:val="28"/>
      </w:rPr>
    </w:lvl>
    <w:lvl w:ilvl="1">
      <w:start w:val="1"/>
      <w:numFmt w:val="decimal"/>
      <w:lvlText w:val="%1.%2-"/>
      <w:lvlJc w:val="left"/>
      <w:pPr>
        <w:ind w:left="720" w:hanging="720"/>
      </w:pPr>
      <w:rPr>
        <w:rFonts w:hint="default"/>
        <w:b/>
        <w:color w:val="000000"/>
        <w:sz w:val="28"/>
      </w:rPr>
    </w:lvl>
    <w:lvl w:ilvl="2">
      <w:start w:val="1"/>
      <w:numFmt w:val="decimal"/>
      <w:lvlText w:val="%1.%2-%3."/>
      <w:lvlJc w:val="left"/>
      <w:pPr>
        <w:ind w:left="720" w:hanging="720"/>
      </w:pPr>
      <w:rPr>
        <w:rFonts w:hint="default"/>
        <w:b/>
        <w:color w:val="000000"/>
        <w:sz w:val="28"/>
      </w:rPr>
    </w:lvl>
    <w:lvl w:ilvl="3">
      <w:start w:val="1"/>
      <w:numFmt w:val="decimal"/>
      <w:lvlText w:val="%1.%2-%3.%4."/>
      <w:lvlJc w:val="left"/>
      <w:pPr>
        <w:ind w:left="1080" w:hanging="1080"/>
      </w:pPr>
      <w:rPr>
        <w:rFonts w:hint="default"/>
        <w:b/>
        <w:color w:val="000000"/>
        <w:sz w:val="28"/>
      </w:rPr>
    </w:lvl>
    <w:lvl w:ilvl="4">
      <w:start w:val="1"/>
      <w:numFmt w:val="decimal"/>
      <w:lvlText w:val="%1.%2-%3.%4.%5."/>
      <w:lvlJc w:val="left"/>
      <w:pPr>
        <w:ind w:left="1080" w:hanging="1080"/>
      </w:pPr>
      <w:rPr>
        <w:rFonts w:hint="default"/>
        <w:b/>
        <w:color w:val="000000"/>
        <w:sz w:val="28"/>
      </w:rPr>
    </w:lvl>
    <w:lvl w:ilvl="5">
      <w:start w:val="1"/>
      <w:numFmt w:val="decimal"/>
      <w:lvlText w:val="%1.%2-%3.%4.%5.%6."/>
      <w:lvlJc w:val="left"/>
      <w:pPr>
        <w:ind w:left="1440" w:hanging="1440"/>
      </w:pPr>
      <w:rPr>
        <w:rFonts w:hint="default"/>
        <w:b/>
        <w:color w:val="000000"/>
        <w:sz w:val="28"/>
      </w:rPr>
    </w:lvl>
    <w:lvl w:ilvl="6">
      <w:start w:val="1"/>
      <w:numFmt w:val="decimal"/>
      <w:lvlText w:val="%1.%2-%3.%4.%5.%6.%7."/>
      <w:lvlJc w:val="left"/>
      <w:pPr>
        <w:ind w:left="1440" w:hanging="1440"/>
      </w:pPr>
      <w:rPr>
        <w:rFonts w:hint="default"/>
        <w:b/>
        <w:color w:val="000000"/>
        <w:sz w:val="28"/>
      </w:rPr>
    </w:lvl>
    <w:lvl w:ilvl="7">
      <w:start w:val="1"/>
      <w:numFmt w:val="decimal"/>
      <w:lvlText w:val="%1.%2-%3.%4.%5.%6.%7.%8."/>
      <w:lvlJc w:val="left"/>
      <w:pPr>
        <w:ind w:left="1800" w:hanging="1800"/>
      </w:pPr>
      <w:rPr>
        <w:rFonts w:hint="default"/>
        <w:b/>
        <w:color w:val="000000"/>
        <w:sz w:val="28"/>
      </w:rPr>
    </w:lvl>
    <w:lvl w:ilvl="8">
      <w:start w:val="1"/>
      <w:numFmt w:val="decimal"/>
      <w:lvlText w:val="%1.%2-%3.%4.%5.%6.%7.%8.%9."/>
      <w:lvlJc w:val="left"/>
      <w:pPr>
        <w:ind w:left="2160" w:hanging="2160"/>
      </w:pPr>
      <w:rPr>
        <w:rFonts w:hint="default"/>
        <w:b/>
        <w:color w:val="000000"/>
        <w:sz w:val="28"/>
      </w:rPr>
    </w:lvl>
  </w:abstractNum>
  <w:abstractNum w:abstractNumId="17" w15:restartNumberingAfterBreak="0">
    <w:nsid w:val="6B24043C"/>
    <w:multiLevelType w:val="multilevel"/>
    <w:tmpl w:val="6570DA52"/>
    <w:lvl w:ilvl="0">
      <w:start w:val="1"/>
      <w:numFmt w:val="bullet"/>
      <w:lvlText w:val=""/>
      <w:lvlJc w:val="left"/>
      <w:pPr>
        <w:ind w:left="1440" w:hanging="360"/>
      </w:pPr>
      <w:rPr>
        <w:rFonts w:ascii="Wingdings" w:hAnsi="Wingdings" w:hint="default"/>
      </w:rPr>
    </w:lvl>
    <w:lvl w:ilvl="1">
      <w:start w:val="1"/>
      <w:numFmt w:val="decimal"/>
      <w:isLgl/>
      <w:lvlText w:val="%1.%2"/>
      <w:lvlJc w:val="left"/>
      <w:pPr>
        <w:ind w:left="1500" w:hanging="420"/>
      </w:pPr>
      <w:rPr>
        <w:rFonts w:hint="default"/>
        <w:b/>
        <w:color w:val="000000"/>
        <w:sz w:val="28"/>
      </w:rPr>
    </w:lvl>
    <w:lvl w:ilvl="2">
      <w:start w:val="1"/>
      <w:numFmt w:val="decimal"/>
      <w:isLgl/>
      <w:lvlText w:val="%1.%2.%3"/>
      <w:lvlJc w:val="left"/>
      <w:pPr>
        <w:ind w:left="1800" w:hanging="720"/>
      </w:pPr>
      <w:rPr>
        <w:rFonts w:hint="default"/>
        <w:b/>
        <w:color w:val="000000"/>
        <w:sz w:val="28"/>
      </w:rPr>
    </w:lvl>
    <w:lvl w:ilvl="3">
      <w:start w:val="1"/>
      <w:numFmt w:val="decimal"/>
      <w:isLgl/>
      <w:lvlText w:val="%1.%2.%3.%4"/>
      <w:lvlJc w:val="left"/>
      <w:pPr>
        <w:ind w:left="1800" w:hanging="720"/>
      </w:pPr>
      <w:rPr>
        <w:rFonts w:hint="default"/>
        <w:b/>
        <w:color w:val="000000"/>
        <w:sz w:val="28"/>
      </w:rPr>
    </w:lvl>
    <w:lvl w:ilvl="4">
      <w:start w:val="1"/>
      <w:numFmt w:val="decimal"/>
      <w:isLgl/>
      <w:lvlText w:val="%1.%2.%3.%4.%5"/>
      <w:lvlJc w:val="left"/>
      <w:pPr>
        <w:ind w:left="2160" w:hanging="1080"/>
      </w:pPr>
      <w:rPr>
        <w:rFonts w:hint="default"/>
        <w:b/>
        <w:color w:val="000000"/>
        <w:sz w:val="28"/>
      </w:rPr>
    </w:lvl>
    <w:lvl w:ilvl="5">
      <w:start w:val="1"/>
      <w:numFmt w:val="decimal"/>
      <w:isLgl/>
      <w:lvlText w:val="%1.%2.%3.%4.%5.%6"/>
      <w:lvlJc w:val="left"/>
      <w:pPr>
        <w:ind w:left="2160" w:hanging="1080"/>
      </w:pPr>
      <w:rPr>
        <w:rFonts w:hint="default"/>
        <w:b/>
        <w:color w:val="000000"/>
        <w:sz w:val="28"/>
      </w:rPr>
    </w:lvl>
    <w:lvl w:ilvl="6">
      <w:start w:val="1"/>
      <w:numFmt w:val="decimal"/>
      <w:isLgl/>
      <w:lvlText w:val="%1.%2.%3.%4.%5.%6.%7"/>
      <w:lvlJc w:val="left"/>
      <w:pPr>
        <w:ind w:left="2520" w:hanging="1440"/>
      </w:pPr>
      <w:rPr>
        <w:rFonts w:hint="default"/>
        <w:b/>
        <w:color w:val="000000"/>
        <w:sz w:val="28"/>
      </w:rPr>
    </w:lvl>
    <w:lvl w:ilvl="7">
      <w:start w:val="1"/>
      <w:numFmt w:val="decimal"/>
      <w:isLgl/>
      <w:lvlText w:val="%1.%2.%3.%4.%5.%6.%7.%8"/>
      <w:lvlJc w:val="left"/>
      <w:pPr>
        <w:ind w:left="2520" w:hanging="1440"/>
      </w:pPr>
      <w:rPr>
        <w:rFonts w:hint="default"/>
        <w:b/>
        <w:color w:val="000000"/>
        <w:sz w:val="28"/>
      </w:rPr>
    </w:lvl>
    <w:lvl w:ilvl="8">
      <w:start w:val="1"/>
      <w:numFmt w:val="decimal"/>
      <w:isLgl/>
      <w:lvlText w:val="%1.%2.%3.%4.%5.%6.%7.%8.%9"/>
      <w:lvlJc w:val="left"/>
      <w:pPr>
        <w:ind w:left="2880" w:hanging="1800"/>
      </w:pPr>
      <w:rPr>
        <w:rFonts w:hint="default"/>
        <w:b/>
        <w:color w:val="000000"/>
        <w:sz w:val="28"/>
      </w:rPr>
    </w:lvl>
  </w:abstractNum>
  <w:abstractNum w:abstractNumId="18" w15:restartNumberingAfterBreak="0">
    <w:nsid w:val="75521A36"/>
    <w:multiLevelType w:val="multilevel"/>
    <w:tmpl w:val="9A54F7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4E69DB"/>
    <w:multiLevelType w:val="hybridMultilevel"/>
    <w:tmpl w:val="688670F0"/>
    <w:lvl w:ilvl="0" w:tplc="0416000F">
      <w:start w:val="1"/>
      <w:numFmt w:val="decimal"/>
      <w:lvlText w:val="%1."/>
      <w:lvlJc w:val="left"/>
      <w:pPr>
        <w:ind w:left="1004" w:hanging="360"/>
      </w:pPr>
    </w:lvl>
    <w:lvl w:ilvl="1" w:tplc="04160019" w:tentative="1">
      <w:start w:val="1"/>
      <w:numFmt w:val="lowerLetter"/>
      <w:lvlText w:val="%2."/>
      <w:lvlJc w:val="left"/>
      <w:pPr>
        <w:ind w:left="1724" w:hanging="360"/>
      </w:pPr>
    </w:lvl>
    <w:lvl w:ilvl="2" w:tplc="0416001B" w:tentative="1">
      <w:start w:val="1"/>
      <w:numFmt w:val="lowerRoman"/>
      <w:lvlText w:val="%3."/>
      <w:lvlJc w:val="right"/>
      <w:pPr>
        <w:ind w:left="2444" w:hanging="180"/>
      </w:pPr>
    </w:lvl>
    <w:lvl w:ilvl="3" w:tplc="0416000F" w:tentative="1">
      <w:start w:val="1"/>
      <w:numFmt w:val="decimal"/>
      <w:lvlText w:val="%4."/>
      <w:lvlJc w:val="left"/>
      <w:pPr>
        <w:ind w:left="3164" w:hanging="360"/>
      </w:pPr>
    </w:lvl>
    <w:lvl w:ilvl="4" w:tplc="04160019" w:tentative="1">
      <w:start w:val="1"/>
      <w:numFmt w:val="lowerLetter"/>
      <w:lvlText w:val="%5."/>
      <w:lvlJc w:val="left"/>
      <w:pPr>
        <w:ind w:left="3884" w:hanging="360"/>
      </w:pPr>
    </w:lvl>
    <w:lvl w:ilvl="5" w:tplc="0416001B" w:tentative="1">
      <w:start w:val="1"/>
      <w:numFmt w:val="lowerRoman"/>
      <w:lvlText w:val="%6."/>
      <w:lvlJc w:val="right"/>
      <w:pPr>
        <w:ind w:left="4604" w:hanging="180"/>
      </w:pPr>
    </w:lvl>
    <w:lvl w:ilvl="6" w:tplc="0416000F" w:tentative="1">
      <w:start w:val="1"/>
      <w:numFmt w:val="decimal"/>
      <w:lvlText w:val="%7."/>
      <w:lvlJc w:val="left"/>
      <w:pPr>
        <w:ind w:left="5324" w:hanging="360"/>
      </w:pPr>
    </w:lvl>
    <w:lvl w:ilvl="7" w:tplc="04160019" w:tentative="1">
      <w:start w:val="1"/>
      <w:numFmt w:val="lowerLetter"/>
      <w:lvlText w:val="%8."/>
      <w:lvlJc w:val="left"/>
      <w:pPr>
        <w:ind w:left="6044" w:hanging="360"/>
      </w:pPr>
    </w:lvl>
    <w:lvl w:ilvl="8" w:tplc="0416001B" w:tentative="1">
      <w:start w:val="1"/>
      <w:numFmt w:val="lowerRoman"/>
      <w:lvlText w:val="%9."/>
      <w:lvlJc w:val="right"/>
      <w:pPr>
        <w:ind w:left="6764" w:hanging="180"/>
      </w:pPr>
    </w:lvl>
  </w:abstractNum>
  <w:abstractNum w:abstractNumId="20" w15:restartNumberingAfterBreak="0">
    <w:nsid w:val="7D05742A"/>
    <w:multiLevelType w:val="multilevel"/>
    <w:tmpl w:val="8E20CB18"/>
    <w:lvl w:ilvl="0">
      <w:start w:val="5"/>
      <w:numFmt w:val="decimal"/>
      <w:lvlText w:val="%1."/>
      <w:lvlJc w:val="left"/>
      <w:pPr>
        <w:ind w:left="1353" w:hanging="360"/>
      </w:pPr>
      <w:rPr>
        <w:rFonts w:hint="default"/>
      </w:rPr>
    </w:lvl>
    <w:lvl w:ilvl="1">
      <w:start w:val="2"/>
      <w:numFmt w:val="decimal"/>
      <w:isLgl/>
      <w:lvlText w:val="%1.%2"/>
      <w:lvlJc w:val="left"/>
      <w:pPr>
        <w:ind w:left="1500" w:hanging="420"/>
      </w:pPr>
      <w:rPr>
        <w:rFonts w:hint="default"/>
        <w:b/>
        <w:color w:val="000000"/>
        <w:sz w:val="28"/>
      </w:rPr>
    </w:lvl>
    <w:lvl w:ilvl="2">
      <w:start w:val="1"/>
      <w:numFmt w:val="decimal"/>
      <w:isLgl/>
      <w:lvlText w:val="%1.%2.%3"/>
      <w:lvlJc w:val="left"/>
      <w:pPr>
        <w:ind w:left="1800" w:hanging="720"/>
      </w:pPr>
      <w:rPr>
        <w:rFonts w:hint="default"/>
        <w:b/>
        <w:color w:val="000000"/>
        <w:sz w:val="28"/>
      </w:rPr>
    </w:lvl>
    <w:lvl w:ilvl="3">
      <w:start w:val="1"/>
      <w:numFmt w:val="decimal"/>
      <w:isLgl/>
      <w:lvlText w:val="%1.%2.%3.%4"/>
      <w:lvlJc w:val="left"/>
      <w:pPr>
        <w:ind w:left="1800" w:hanging="720"/>
      </w:pPr>
      <w:rPr>
        <w:rFonts w:hint="default"/>
        <w:b/>
        <w:color w:val="000000"/>
        <w:sz w:val="28"/>
      </w:rPr>
    </w:lvl>
    <w:lvl w:ilvl="4">
      <w:start w:val="1"/>
      <w:numFmt w:val="decimal"/>
      <w:isLgl/>
      <w:lvlText w:val="%1.%2.%3.%4.%5"/>
      <w:lvlJc w:val="left"/>
      <w:pPr>
        <w:ind w:left="2160" w:hanging="1080"/>
      </w:pPr>
      <w:rPr>
        <w:rFonts w:hint="default"/>
        <w:b/>
        <w:color w:val="000000"/>
        <w:sz w:val="28"/>
      </w:rPr>
    </w:lvl>
    <w:lvl w:ilvl="5">
      <w:start w:val="1"/>
      <w:numFmt w:val="decimal"/>
      <w:isLgl/>
      <w:lvlText w:val="%1.%2.%3.%4.%5.%6"/>
      <w:lvlJc w:val="left"/>
      <w:pPr>
        <w:ind w:left="2160" w:hanging="1080"/>
      </w:pPr>
      <w:rPr>
        <w:rFonts w:hint="default"/>
        <w:b/>
        <w:color w:val="000000"/>
        <w:sz w:val="28"/>
      </w:rPr>
    </w:lvl>
    <w:lvl w:ilvl="6">
      <w:start w:val="1"/>
      <w:numFmt w:val="decimal"/>
      <w:isLgl/>
      <w:lvlText w:val="%1.%2.%3.%4.%5.%6.%7"/>
      <w:lvlJc w:val="left"/>
      <w:pPr>
        <w:ind w:left="2520" w:hanging="1440"/>
      </w:pPr>
      <w:rPr>
        <w:rFonts w:hint="default"/>
        <w:b/>
        <w:color w:val="000000"/>
        <w:sz w:val="28"/>
      </w:rPr>
    </w:lvl>
    <w:lvl w:ilvl="7">
      <w:start w:val="1"/>
      <w:numFmt w:val="decimal"/>
      <w:isLgl/>
      <w:lvlText w:val="%1.%2.%3.%4.%5.%6.%7.%8"/>
      <w:lvlJc w:val="left"/>
      <w:pPr>
        <w:ind w:left="2520" w:hanging="1440"/>
      </w:pPr>
      <w:rPr>
        <w:rFonts w:hint="default"/>
        <w:b/>
        <w:color w:val="000000"/>
        <w:sz w:val="28"/>
      </w:rPr>
    </w:lvl>
    <w:lvl w:ilvl="8">
      <w:start w:val="1"/>
      <w:numFmt w:val="decimal"/>
      <w:isLgl/>
      <w:lvlText w:val="%1.%2.%3.%4.%5.%6.%7.%8.%9"/>
      <w:lvlJc w:val="left"/>
      <w:pPr>
        <w:ind w:left="2880" w:hanging="1800"/>
      </w:pPr>
      <w:rPr>
        <w:rFonts w:hint="default"/>
        <w:b/>
        <w:color w:val="000000"/>
        <w:sz w:val="28"/>
      </w:rPr>
    </w:lvl>
  </w:abstractNum>
  <w:num w:numId="1">
    <w:abstractNumId w:val="4"/>
  </w:num>
  <w:num w:numId="2">
    <w:abstractNumId w:val="0"/>
    <w:lvlOverride w:ilvl="0">
      <w:lvl w:ilvl="0">
        <w:numFmt w:val="decimal"/>
        <w:lvlText w:val="%1."/>
        <w:lvlJc w:val="left"/>
      </w:lvl>
    </w:lvlOverride>
  </w:num>
  <w:num w:numId="3">
    <w:abstractNumId w:val="1"/>
    <w:lvlOverride w:ilvl="0">
      <w:lvl w:ilvl="0">
        <w:numFmt w:val="decimal"/>
        <w:lvlText w:val="%1."/>
        <w:lvlJc w:val="left"/>
      </w:lvl>
    </w:lvlOverride>
  </w:num>
  <w:num w:numId="4">
    <w:abstractNumId w:val="18"/>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3"/>
    <w:lvlOverride w:ilvl="0">
      <w:lvl w:ilvl="0">
        <w:numFmt w:val="decimal"/>
        <w:lvlText w:val="%1."/>
        <w:lvlJc w:val="left"/>
      </w:lvl>
    </w:lvlOverride>
  </w:num>
  <w:num w:numId="7">
    <w:abstractNumId w:val="2"/>
  </w:num>
  <w:num w:numId="8">
    <w:abstractNumId w:val="13"/>
  </w:num>
  <w:num w:numId="9">
    <w:abstractNumId w:val="15"/>
  </w:num>
  <w:num w:numId="10">
    <w:abstractNumId w:val="7"/>
  </w:num>
  <w:num w:numId="11">
    <w:abstractNumId w:val="11"/>
  </w:num>
  <w:num w:numId="12">
    <w:abstractNumId w:val="5"/>
  </w:num>
  <w:num w:numId="13">
    <w:abstractNumId w:val="19"/>
  </w:num>
  <w:num w:numId="14">
    <w:abstractNumId w:val="8"/>
  </w:num>
  <w:num w:numId="15">
    <w:abstractNumId w:val="12"/>
  </w:num>
  <w:num w:numId="16">
    <w:abstractNumId w:val="9"/>
  </w:num>
  <w:num w:numId="17">
    <w:abstractNumId w:val="16"/>
  </w:num>
  <w:num w:numId="18">
    <w:abstractNumId w:val="17"/>
  </w:num>
  <w:num w:numId="19">
    <w:abstractNumId w:val="6"/>
  </w:num>
  <w:num w:numId="20">
    <w:abstractNumId w:val="14"/>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FBA"/>
    <w:rsid w:val="0002012B"/>
    <w:rsid w:val="000303AE"/>
    <w:rsid w:val="000421DF"/>
    <w:rsid w:val="0004482B"/>
    <w:rsid w:val="00066099"/>
    <w:rsid w:val="00087FBA"/>
    <w:rsid w:val="000939D3"/>
    <w:rsid w:val="000947B5"/>
    <w:rsid w:val="00095D5F"/>
    <w:rsid w:val="000A63C5"/>
    <w:rsid w:val="000B2057"/>
    <w:rsid w:val="000B26C1"/>
    <w:rsid w:val="000B73BE"/>
    <w:rsid w:val="000E03AB"/>
    <w:rsid w:val="000E03E5"/>
    <w:rsid w:val="000E164E"/>
    <w:rsid w:val="000E5202"/>
    <w:rsid w:val="000F0E92"/>
    <w:rsid w:val="000F1728"/>
    <w:rsid w:val="00112A89"/>
    <w:rsid w:val="00121BD5"/>
    <w:rsid w:val="0012294E"/>
    <w:rsid w:val="00147AF4"/>
    <w:rsid w:val="001522FA"/>
    <w:rsid w:val="00170D3E"/>
    <w:rsid w:val="001908D2"/>
    <w:rsid w:val="001A7328"/>
    <w:rsid w:val="001B69CF"/>
    <w:rsid w:val="001B6B27"/>
    <w:rsid w:val="001C5F4F"/>
    <w:rsid w:val="001C68B7"/>
    <w:rsid w:val="001E6A48"/>
    <w:rsid w:val="001F1481"/>
    <w:rsid w:val="001F4597"/>
    <w:rsid w:val="00210FC2"/>
    <w:rsid w:val="00226454"/>
    <w:rsid w:val="00247CB3"/>
    <w:rsid w:val="00272020"/>
    <w:rsid w:val="002909BB"/>
    <w:rsid w:val="002A23B0"/>
    <w:rsid w:val="002A69B2"/>
    <w:rsid w:val="002C26DF"/>
    <w:rsid w:val="002D6B5C"/>
    <w:rsid w:val="002D7319"/>
    <w:rsid w:val="002D7A54"/>
    <w:rsid w:val="002D7A71"/>
    <w:rsid w:val="002E05B3"/>
    <w:rsid w:val="002E6EA7"/>
    <w:rsid w:val="00311E18"/>
    <w:rsid w:val="0031363D"/>
    <w:rsid w:val="0032388F"/>
    <w:rsid w:val="00325B0E"/>
    <w:rsid w:val="00342F53"/>
    <w:rsid w:val="00356910"/>
    <w:rsid w:val="003669B2"/>
    <w:rsid w:val="00372CD8"/>
    <w:rsid w:val="00386233"/>
    <w:rsid w:val="003A025D"/>
    <w:rsid w:val="003C463F"/>
    <w:rsid w:val="003D4961"/>
    <w:rsid w:val="003D4BF9"/>
    <w:rsid w:val="003E1F2A"/>
    <w:rsid w:val="003E6EA2"/>
    <w:rsid w:val="003E7871"/>
    <w:rsid w:val="003F4B59"/>
    <w:rsid w:val="0042262C"/>
    <w:rsid w:val="00434E7E"/>
    <w:rsid w:val="00481579"/>
    <w:rsid w:val="004976E7"/>
    <w:rsid w:val="004C65EB"/>
    <w:rsid w:val="004E683C"/>
    <w:rsid w:val="00500777"/>
    <w:rsid w:val="0050391E"/>
    <w:rsid w:val="0051185C"/>
    <w:rsid w:val="0052238D"/>
    <w:rsid w:val="00524931"/>
    <w:rsid w:val="00527709"/>
    <w:rsid w:val="00527DAA"/>
    <w:rsid w:val="005457FD"/>
    <w:rsid w:val="00545A9D"/>
    <w:rsid w:val="00563756"/>
    <w:rsid w:val="0058324C"/>
    <w:rsid w:val="00586E59"/>
    <w:rsid w:val="005870C2"/>
    <w:rsid w:val="005A3008"/>
    <w:rsid w:val="005D0488"/>
    <w:rsid w:val="005E0959"/>
    <w:rsid w:val="005E33FA"/>
    <w:rsid w:val="005E7865"/>
    <w:rsid w:val="005F2BD2"/>
    <w:rsid w:val="00615CCF"/>
    <w:rsid w:val="006271E3"/>
    <w:rsid w:val="006315D6"/>
    <w:rsid w:val="00635670"/>
    <w:rsid w:val="006421B9"/>
    <w:rsid w:val="00665284"/>
    <w:rsid w:val="00672D21"/>
    <w:rsid w:val="00673A27"/>
    <w:rsid w:val="00690173"/>
    <w:rsid w:val="006904D6"/>
    <w:rsid w:val="006A7DBE"/>
    <w:rsid w:val="006C7D22"/>
    <w:rsid w:val="006D0EC1"/>
    <w:rsid w:val="006D72B6"/>
    <w:rsid w:val="006E6607"/>
    <w:rsid w:val="006F387B"/>
    <w:rsid w:val="0071317C"/>
    <w:rsid w:val="00725AF4"/>
    <w:rsid w:val="00740E91"/>
    <w:rsid w:val="0074291F"/>
    <w:rsid w:val="00747ADD"/>
    <w:rsid w:val="00747B01"/>
    <w:rsid w:val="007517C5"/>
    <w:rsid w:val="007670C4"/>
    <w:rsid w:val="00767887"/>
    <w:rsid w:val="007721FD"/>
    <w:rsid w:val="00780B5A"/>
    <w:rsid w:val="007865D5"/>
    <w:rsid w:val="00797CED"/>
    <w:rsid w:val="007A1D8A"/>
    <w:rsid w:val="007C27C3"/>
    <w:rsid w:val="007D0A2D"/>
    <w:rsid w:val="007D1E04"/>
    <w:rsid w:val="007E2B9B"/>
    <w:rsid w:val="007F4EFD"/>
    <w:rsid w:val="00823923"/>
    <w:rsid w:val="008245E9"/>
    <w:rsid w:val="00830F0A"/>
    <w:rsid w:val="00850443"/>
    <w:rsid w:val="00851601"/>
    <w:rsid w:val="00854A68"/>
    <w:rsid w:val="008661B7"/>
    <w:rsid w:val="00870A5C"/>
    <w:rsid w:val="008876DC"/>
    <w:rsid w:val="00895BBE"/>
    <w:rsid w:val="008A10C0"/>
    <w:rsid w:val="008A5824"/>
    <w:rsid w:val="008C41D5"/>
    <w:rsid w:val="008D6FAC"/>
    <w:rsid w:val="008D7E59"/>
    <w:rsid w:val="008E410A"/>
    <w:rsid w:val="009177B3"/>
    <w:rsid w:val="0093368B"/>
    <w:rsid w:val="00935AAB"/>
    <w:rsid w:val="00935DB6"/>
    <w:rsid w:val="00962A58"/>
    <w:rsid w:val="00966269"/>
    <w:rsid w:val="00971CEF"/>
    <w:rsid w:val="00972EEC"/>
    <w:rsid w:val="00984C09"/>
    <w:rsid w:val="009A4F5C"/>
    <w:rsid w:val="009C3EFF"/>
    <w:rsid w:val="009C42F9"/>
    <w:rsid w:val="009C5E62"/>
    <w:rsid w:val="009D68BB"/>
    <w:rsid w:val="009E2D7B"/>
    <w:rsid w:val="009F395A"/>
    <w:rsid w:val="00A03A6C"/>
    <w:rsid w:val="00A55360"/>
    <w:rsid w:val="00A631E7"/>
    <w:rsid w:val="00A71E9D"/>
    <w:rsid w:val="00A74055"/>
    <w:rsid w:val="00A80D21"/>
    <w:rsid w:val="00A947D4"/>
    <w:rsid w:val="00AE0A76"/>
    <w:rsid w:val="00AE490F"/>
    <w:rsid w:val="00AF2036"/>
    <w:rsid w:val="00AF7F4D"/>
    <w:rsid w:val="00B12C9A"/>
    <w:rsid w:val="00B3054F"/>
    <w:rsid w:val="00B503E3"/>
    <w:rsid w:val="00B55E81"/>
    <w:rsid w:val="00B566CD"/>
    <w:rsid w:val="00B61FF7"/>
    <w:rsid w:val="00B81C2F"/>
    <w:rsid w:val="00BB3535"/>
    <w:rsid w:val="00BB59A6"/>
    <w:rsid w:val="00BD6204"/>
    <w:rsid w:val="00BF0A8D"/>
    <w:rsid w:val="00C1394F"/>
    <w:rsid w:val="00C42517"/>
    <w:rsid w:val="00C53B25"/>
    <w:rsid w:val="00C60DB5"/>
    <w:rsid w:val="00C62E54"/>
    <w:rsid w:val="00C7059B"/>
    <w:rsid w:val="00C86EDD"/>
    <w:rsid w:val="00C91297"/>
    <w:rsid w:val="00CA3568"/>
    <w:rsid w:val="00CA4BF3"/>
    <w:rsid w:val="00CB535B"/>
    <w:rsid w:val="00CC0890"/>
    <w:rsid w:val="00CD072E"/>
    <w:rsid w:val="00CF0EE0"/>
    <w:rsid w:val="00D0296F"/>
    <w:rsid w:val="00D10681"/>
    <w:rsid w:val="00D2158C"/>
    <w:rsid w:val="00D2160F"/>
    <w:rsid w:val="00D332E0"/>
    <w:rsid w:val="00D43A97"/>
    <w:rsid w:val="00D57CD3"/>
    <w:rsid w:val="00D71360"/>
    <w:rsid w:val="00D830AD"/>
    <w:rsid w:val="00D8472F"/>
    <w:rsid w:val="00D87F36"/>
    <w:rsid w:val="00D935A0"/>
    <w:rsid w:val="00D96FE7"/>
    <w:rsid w:val="00DB46D8"/>
    <w:rsid w:val="00DF25FA"/>
    <w:rsid w:val="00E01E72"/>
    <w:rsid w:val="00E334A8"/>
    <w:rsid w:val="00E34DF3"/>
    <w:rsid w:val="00E37DE8"/>
    <w:rsid w:val="00E45BA3"/>
    <w:rsid w:val="00E47AE9"/>
    <w:rsid w:val="00E76AD9"/>
    <w:rsid w:val="00E7799B"/>
    <w:rsid w:val="00E83732"/>
    <w:rsid w:val="00E91AB7"/>
    <w:rsid w:val="00EB05A1"/>
    <w:rsid w:val="00EB4944"/>
    <w:rsid w:val="00EC0542"/>
    <w:rsid w:val="00ED7A84"/>
    <w:rsid w:val="00EE1297"/>
    <w:rsid w:val="00EE2212"/>
    <w:rsid w:val="00EE48AD"/>
    <w:rsid w:val="00EF3768"/>
    <w:rsid w:val="00EF6767"/>
    <w:rsid w:val="00F111DD"/>
    <w:rsid w:val="00F2408B"/>
    <w:rsid w:val="00F33EC6"/>
    <w:rsid w:val="00F576A3"/>
    <w:rsid w:val="00F63B0B"/>
    <w:rsid w:val="00F83263"/>
    <w:rsid w:val="00FB276F"/>
    <w:rsid w:val="00FC16C4"/>
    <w:rsid w:val="00FE3291"/>
    <w:rsid w:val="00FF2A6D"/>
    <w:rsid w:val="00FF2FCC"/>
    <w:rsid w:val="00FF369C"/>
    <w:rsid w:val="00FF6AF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1BE09"/>
  <w15:docId w15:val="{D8341CB0-8194-4A20-B9C5-6318F33AD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87FBA"/>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tab-span">
    <w:name w:val="apple-tab-span"/>
    <w:basedOn w:val="Fontepargpadro"/>
    <w:rsid w:val="00087FBA"/>
  </w:style>
  <w:style w:type="paragraph" w:styleId="Textodebalo">
    <w:name w:val="Balloon Text"/>
    <w:basedOn w:val="Normal"/>
    <w:link w:val="TextodebaloChar"/>
    <w:uiPriority w:val="99"/>
    <w:semiHidden/>
    <w:unhideWhenUsed/>
    <w:rsid w:val="00087F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87FBA"/>
    <w:rPr>
      <w:rFonts w:ascii="Tahoma" w:hAnsi="Tahoma" w:cs="Tahoma"/>
      <w:sz w:val="16"/>
      <w:szCs w:val="16"/>
    </w:rPr>
  </w:style>
  <w:style w:type="paragraph" w:styleId="PargrafodaLista">
    <w:name w:val="List Paragraph"/>
    <w:basedOn w:val="Normal"/>
    <w:uiPriority w:val="34"/>
    <w:qFormat/>
    <w:rsid w:val="001B6B27"/>
    <w:pPr>
      <w:ind w:left="720"/>
      <w:contextualSpacing/>
    </w:pPr>
  </w:style>
  <w:style w:type="character" w:styleId="nfase">
    <w:name w:val="Emphasis"/>
    <w:basedOn w:val="Fontepargpadro"/>
    <w:uiPriority w:val="20"/>
    <w:qFormat/>
    <w:rsid w:val="00780B5A"/>
    <w:rPr>
      <w:i/>
      <w:iCs/>
    </w:rPr>
  </w:style>
  <w:style w:type="character" w:styleId="Refdecomentrio">
    <w:name w:val="annotation reference"/>
    <w:basedOn w:val="Fontepargpadro"/>
    <w:uiPriority w:val="99"/>
    <w:semiHidden/>
    <w:unhideWhenUsed/>
    <w:rsid w:val="00780B5A"/>
    <w:rPr>
      <w:sz w:val="16"/>
      <w:szCs w:val="16"/>
    </w:rPr>
  </w:style>
  <w:style w:type="paragraph" w:styleId="Textodecomentrio">
    <w:name w:val="annotation text"/>
    <w:basedOn w:val="Normal"/>
    <w:link w:val="TextodecomentrioChar"/>
    <w:uiPriority w:val="99"/>
    <w:semiHidden/>
    <w:unhideWhenUsed/>
    <w:rsid w:val="00780B5A"/>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80B5A"/>
    <w:rPr>
      <w:sz w:val="20"/>
      <w:szCs w:val="20"/>
    </w:rPr>
  </w:style>
  <w:style w:type="paragraph" w:styleId="Assuntodocomentrio">
    <w:name w:val="annotation subject"/>
    <w:basedOn w:val="Textodecomentrio"/>
    <w:next w:val="Textodecomentrio"/>
    <w:link w:val="AssuntodocomentrioChar"/>
    <w:uiPriority w:val="99"/>
    <w:semiHidden/>
    <w:unhideWhenUsed/>
    <w:rsid w:val="00780B5A"/>
    <w:rPr>
      <w:b/>
      <w:bCs/>
    </w:rPr>
  </w:style>
  <w:style w:type="character" w:customStyle="1" w:styleId="AssuntodocomentrioChar">
    <w:name w:val="Assunto do comentário Char"/>
    <w:basedOn w:val="TextodecomentrioChar"/>
    <w:link w:val="Assuntodocomentrio"/>
    <w:uiPriority w:val="99"/>
    <w:semiHidden/>
    <w:rsid w:val="00780B5A"/>
    <w:rPr>
      <w:b/>
      <w:bCs/>
      <w:sz w:val="20"/>
      <w:szCs w:val="20"/>
    </w:rPr>
  </w:style>
  <w:style w:type="character" w:styleId="Hyperlink">
    <w:name w:val="Hyperlink"/>
    <w:basedOn w:val="Fontepargpadro"/>
    <w:uiPriority w:val="99"/>
    <w:unhideWhenUsed/>
    <w:rsid w:val="005A3008"/>
    <w:rPr>
      <w:color w:val="0000FF" w:themeColor="hyperlink"/>
      <w:u w:val="single"/>
    </w:rPr>
  </w:style>
  <w:style w:type="character" w:customStyle="1" w:styleId="MenoPendente1">
    <w:name w:val="Menção Pendente1"/>
    <w:basedOn w:val="Fontepargpadro"/>
    <w:uiPriority w:val="99"/>
    <w:semiHidden/>
    <w:unhideWhenUsed/>
    <w:rsid w:val="005A3008"/>
    <w:rPr>
      <w:color w:val="605E5C"/>
      <w:shd w:val="clear" w:color="auto" w:fill="E1DFDD"/>
    </w:rPr>
  </w:style>
  <w:style w:type="character" w:customStyle="1" w:styleId="fontstyle31">
    <w:name w:val="fontstyle31"/>
    <w:basedOn w:val="Fontepargpadro"/>
    <w:rsid w:val="0002012B"/>
    <w:rPr>
      <w:rFonts w:ascii="Arial" w:hAnsi="Arial" w:cs="Arial" w:hint="default"/>
      <w:b w:val="0"/>
      <w:bCs w:val="0"/>
      <w:i w:val="0"/>
      <w:iCs w:val="0"/>
      <w:color w:val="000000"/>
      <w:sz w:val="22"/>
      <w:szCs w:val="22"/>
    </w:rPr>
  </w:style>
  <w:style w:type="character" w:styleId="nfaseIntensa">
    <w:name w:val="Intense Emphasis"/>
    <w:basedOn w:val="Fontepargpadro"/>
    <w:uiPriority w:val="21"/>
    <w:qFormat/>
    <w:rsid w:val="008A5824"/>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5161034">
      <w:bodyDiv w:val="1"/>
      <w:marLeft w:val="0"/>
      <w:marRight w:val="0"/>
      <w:marTop w:val="0"/>
      <w:marBottom w:val="0"/>
      <w:divBdr>
        <w:top w:val="none" w:sz="0" w:space="0" w:color="auto"/>
        <w:left w:val="none" w:sz="0" w:space="0" w:color="auto"/>
        <w:bottom w:val="none" w:sz="0" w:space="0" w:color="auto"/>
        <w:right w:val="none" w:sz="0" w:space="0" w:color="auto"/>
      </w:divBdr>
    </w:div>
    <w:div w:id="380978929">
      <w:bodyDiv w:val="1"/>
      <w:marLeft w:val="0"/>
      <w:marRight w:val="0"/>
      <w:marTop w:val="0"/>
      <w:marBottom w:val="0"/>
      <w:divBdr>
        <w:top w:val="none" w:sz="0" w:space="0" w:color="auto"/>
        <w:left w:val="none" w:sz="0" w:space="0" w:color="auto"/>
        <w:bottom w:val="none" w:sz="0" w:space="0" w:color="auto"/>
        <w:right w:val="none" w:sz="0" w:space="0" w:color="auto"/>
      </w:divBdr>
    </w:div>
    <w:div w:id="11690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5.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CAA2A7-4665-4ED9-A847-73A46C251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73303</Words>
  <Characters>395840</Characters>
  <Application>Microsoft Office Word</Application>
  <DocSecurity>0</DocSecurity>
  <Lines>3298</Lines>
  <Paragraphs>936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468207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FLÁVIA MARTINS NASCENTE</cp:lastModifiedBy>
  <cp:revision>2</cp:revision>
  <dcterms:created xsi:type="dcterms:W3CDTF">2020-12-21T11:39:00Z</dcterms:created>
  <dcterms:modified xsi:type="dcterms:W3CDTF">2020-12-21T11:39:00Z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Citation Style_1">
    <vt:lpwstr>http://www.zotero.org/styles/vancouver</vt:lpwstr>
  </property>
  <property fmtid="{D5CDD505-2E9C-101B-9397-08002B2CF9AE}" pid="24" name="Mendeley Unique User Id_1">
    <vt:lpwstr>a9c0b49b-60d3-339b-bc64-8aa5ba795470</vt:lpwstr>
  </property>
</Properties>
</file>