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DD8" w:rsidRPr="00EB035E" w:rsidRDefault="000F5DD8" w:rsidP="001F48FA">
      <w:pPr>
        <w:ind w:left="708" w:hanging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35E">
        <w:rPr>
          <w:rFonts w:ascii="Times New Roman" w:eastAsia="Times New Roman" w:hAnsi="Times New Roman" w:cs="Times New Roman"/>
          <w:b/>
          <w:sz w:val="24"/>
          <w:szCs w:val="24"/>
        </w:rPr>
        <w:t>PONTIFÍCIA UNIVERSIDADE CATÓLICA DE GOIÁS</w:t>
      </w:r>
    </w:p>
    <w:p w:rsidR="000F5DD8" w:rsidRPr="00EB035E" w:rsidRDefault="000F5DD8" w:rsidP="000F5DD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35E">
        <w:rPr>
          <w:rFonts w:ascii="Times New Roman" w:eastAsia="Times New Roman" w:hAnsi="Times New Roman" w:cs="Times New Roman"/>
          <w:b/>
          <w:sz w:val="24"/>
          <w:szCs w:val="24"/>
        </w:rPr>
        <w:t>ESCOLA DE CIÊNCIAS SOCIAIS E DA SAÚDE</w:t>
      </w:r>
    </w:p>
    <w:p w:rsidR="000F5DD8" w:rsidRPr="00EB035E" w:rsidRDefault="000F5DD8" w:rsidP="000F5DD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35E">
        <w:rPr>
          <w:rFonts w:ascii="Times New Roman" w:eastAsia="Times New Roman" w:hAnsi="Times New Roman" w:cs="Times New Roman"/>
          <w:b/>
          <w:sz w:val="24"/>
          <w:szCs w:val="24"/>
        </w:rPr>
        <w:t>CURSO DE ENFERMAGEM</w:t>
      </w:r>
    </w:p>
    <w:p w:rsidR="000F5DD8" w:rsidRPr="00EB035E" w:rsidRDefault="00442C1B" w:rsidP="000F5DD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TRABALHO DE CONCLUSÃO DE CURSO III</w:t>
      </w:r>
    </w:p>
    <w:p w:rsidR="000F5DD8" w:rsidRPr="001F48FA" w:rsidRDefault="000F5DD8" w:rsidP="000F5DD8">
      <w:pPr>
        <w:jc w:val="center"/>
        <w:rPr>
          <w:rFonts w:ascii="Times New Roman" w:eastAsia="Times New Roman" w:hAnsi="Times New Roman" w:cs="Times New Roman"/>
          <w:b/>
        </w:rPr>
      </w:pPr>
    </w:p>
    <w:p w:rsidR="000F5DD8" w:rsidRPr="001F48FA" w:rsidRDefault="000F5DD8" w:rsidP="00EB035E">
      <w:pPr>
        <w:rPr>
          <w:rFonts w:ascii="Times New Roman" w:eastAsia="Times New Roman" w:hAnsi="Times New Roman" w:cs="Times New Roman"/>
          <w:b/>
        </w:rPr>
      </w:pPr>
    </w:p>
    <w:p w:rsidR="000F5DD8" w:rsidRPr="001F48FA" w:rsidRDefault="000F5DD8" w:rsidP="000F5DD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5DD8" w:rsidRPr="001F48FA" w:rsidRDefault="000F5DD8" w:rsidP="000F5DD8">
      <w:pPr>
        <w:jc w:val="center"/>
        <w:rPr>
          <w:rFonts w:ascii="Times New Roman" w:eastAsia="Times New Roman" w:hAnsi="Times New Roman" w:cs="Times New Roman"/>
          <w:b/>
          <w:strike/>
          <w:sz w:val="28"/>
          <w:szCs w:val="28"/>
        </w:rPr>
      </w:pPr>
    </w:p>
    <w:p w:rsidR="000F5DD8" w:rsidRPr="001F48FA" w:rsidRDefault="000F5DD8" w:rsidP="001F48F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48FA" w:rsidRPr="001F48FA" w:rsidRDefault="001F48FA" w:rsidP="001F48F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48FA" w:rsidRPr="001F48FA" w:rsidRDefault="001F48FA" w:rsidP="001F48F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48FA">
        <w:rPr>
          <w:rFonts w:ascii="Times New Roman" w:eastAsia="Times New Roman" w:hAnsi="Times New Roman" w:cs="Times New Roman"/>
          <w:b/>
          <w:sz w:val="28"/>
          <w:szCs w:val="28"/>
        </w:rPr>
        <w:t>PACIENTES COLONIZADOS POR MICRORGANISMOS MULTIRESISTENTES: POSITIVIDADE EM UM HOSPITAL ESCOLA</w:t>
      </w:r>
    </w:p>
    <w:p w:rsidR="001F48FA" w:rsidRPr="001F48FA" w:rsidRDefault="001F48FA" w:rsidP="000F5DD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48FA" w:rsidRPr="001F48FA" w:rsidRDefault="001F48FA" w:rsidP="001F48F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5DD8" w:rsidRPr="001F48FA" w:rsidRDefault="000F5DD8" w:rsidP="000F5DD8">
      <w:pPr>
        <w:jc w:val="right"/>
        <w:rPr>
          <w:rFonts w:ascii="Times New Roman" w:eastAsia="Times New Roman" w:hAnsi="Times New Roman" w:cs="Times New Roman"/>
          <w:b/>
        </w:rPr>
      </w:pPr>
      <w:r w:rsidRPr="001F48FA">
        <w:rPr>
          <w:rFonts w:ascii="Times New Roman" w:eastAsia="Times New Roman" w:hAnsi="Times New Roman" w:cs="Times New Roman"/>
          <w:b/>
        </w:rPr>
        <w:t>ELIZAMA SILVA NUNES</w:t>
      </w:r>
    </w:p>
    <w:p w:rsidR="000F5DD8" w:rsidRPr="001F48FA" w:rsidRDefault="000F5DD8" w:rsidP="001F48FA">
      <w:pPr>
        <w:jc w:val="right"/>
        <w:rPr>
          <w:rFonts w:ascii="Times New Roman" w:eastAsia="Times New Roman" w:hAnsi="Times New Roman" w:cs="Times New Roman"/>
          <w:b/>
        </w:rPr>
      </w:pPr>
      <w:r w:rsidRPr="001F48FA">
        <w:rPr>
          <w:rFonts w:ascii="Times New Roman" w:eastAsia="Times New Roman" w:hAnsi="Times New Roman" w:cs="Times New Roman"/>
          <w:b/>
        </w:rPr>
        <w:t>GABRYELLA NASCIMENTO ARAÚJO</w:t>
      </w:r>
    </w:p>
    <w:p w:rsidR="000F5DD8" w:rsidRPr="001F48FA" w:rsidRDefault="000F5DD8" w:rsidP="000F5DD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5DD8" w:rsidRPr="001F48FA" w:rsidRDefault="000F5DD8" w:rsidP="000F5DD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5DD8" w:rsidRPr="001F48FA" w:rsidRDefault="000F5DD8" w:rsidP="000F5DD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5DD8" w:rsidRPr="001F48FA" w:rsidRDefault="000F5DD8" w:rsidP="000F5DD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5DD8" w:rsidRPr="001F48FA" w:rsidRDefault="000F5DD8" w:rsidP="000F5D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0F5DD8" w:rsidRPr="001F48FA" w:rsidRDefault="000F5DD8" w:rsidP="000F5D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bookmarkStart w:id="0" w:name="_heading=h.gjdgxs" w:colFirst="0" w:colLast="0"/>
      <w:bookmarkEnd w:id="0"/>
    </w:p>
    <w:p w:rsidR="000F5DD8" w:rsidRPr="001F48FA" w:rsidRDefault="000F5DD8" w:rsidP="000F5D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0F5DD8" w:rsidRPr="001F48FA" w:rsidRDefault="000F5DD8" w:rsidP="000F5DD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1F48FA">
        <w:rPr>
          <w:rFonts w:ascii="Times New Roman" w:eastAsia="Times New Roman" w:hAnsi="Times New Roman" w:cs="Times New Roman"/>
          <w:b/>
          <w:sz w:val="23"/>
          <w:szCs w:val="23"/>
        </w:rPr>
        <w:t>GOIÂNIA-GO</w:t>
      </w:r>
    </w:p>
    <w:p w:rsidR="000F5DD8" w:rsidRDefault="000F5DD8" w:rsidP="000F5DD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1F48FA">
        <w:rPr>
          <w:rFonts w:ascii="Times New Roman" w:eastAsia="Times New Roman" w:hAnsi="Times New Roman" w:cs="Times New Roman"/>
          <w:b/>
          <w:sz w:val="23"/>
          <w:szCs w:val="23"/>
        </w:rPr>
        <w:t>2020/1</w:t>
      </w:r>
    </w:p>
    <w:p w:rsidR="00EB035E" w:rsidRPr="001F48FA" w:rsidRDefault="00EB035E" w:rsidP="000F5DD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0F5DD8" w:rsidRPr="001F48FA" w:rsidRDefault="000F5DD8" w:rsidP="000F5DD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F48FA">
        <w:rPr>
          <w:rFonts w:ascii="Times New Roman" w:eastAsia="Times New Roman" w:hAnsi="Times New Roman" w:cs="Times New Roman"/>
          <w:b/>
        </w:rPr>
        <w:lastRenderedPageBreak/>
        <w:t>ELIZAMA SILVA NUNES</w:t>
      </w:r>
    </w:p>
    <w:p w:rsidR="000F5DD8" w:rsidRPr="001F48FA" w:rsidRDefault="000F5DD8" w:rsidP="000F5DD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F48FA">
        <w:rPr>
          <w:rFonts w:ascii="Times New Roman" w:eastAsia="Times New Roman" w:hAnsi="Times New Roman" w:cs="Times New Roman"/>
          <w:b/>
        </w:rPr>
        <w:t>GABRYELLA NASCIMENTO ARAÚJO</w:t>
      </w:r>
    </w:p>
    <w:p w:rsidR="000F5DD8" w:rsidRPr="001F48FA" w:rsidRDefault="000F5DD8" w:rsidP="00F60A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5DD8" w:rsidRPr="001F48FA" w:rsidRDefault="000F5DD8">
      <w:pPr>
        <w:rPr>
          <w:rFonts w:ascii="Times New Roman" w:hAnsi="Times New Roman" w:cs="Times New Roman"/>
          <w:b/>
          <w:highlight w:val="yellow"/>
        </w:rPr>
      </w:pPr>
    </w:p>
    <w:p w:rsidR="000F5DD8" w:rsidRPr="001F48FA" w:rsidRDefault="000F5DD8">
      <w:pPr>
        <w:rPr>
          <w:rFonts w:ascii="Times New Roman" w:hAnsi="Times New Roman" w:cs="Times New Roman"/>
          <w:b/>
          <w:highlight w:val="yellow"/>
        </w:rPr>
      </w:pPr>
    </w:p>
    <w:p w:rsidR="000F5DD8" w:rsidRPr="001F48FA" w:rsidRDefault="000F5DD8">
      <w:pPr>
        <w:rPr>
          <w:rFonts w:ascii="Times New Roman" w:hAnsi="Times New Roman" w:cs="Times New Roman"/>
          <w:b/>
          <w:highlight w:val="yellow"/>
        </w:rPr>
      </w:pPr>
    </w:p>
    <w:p w:rsidR="000F5DD8" w:rsidRPr="001F48FA" w:rsidRDefault="000F5DD8">
      <w:pPr>
        <w:rPr>
          <w:rFonts w:ascii="Times New Roman" w:hAnsi="Times New Roman" w:cs="Times New Roman"/>
          <w:b/>
          <w:highlight w:val="yellow"/>
        </w:rPr>
      </w:pPr>
    </w:p>
    <w:p w:rsidR="000F5DD8" w:rsidRPr="001F48FA" w:rsidRDefault="000F5DD8">
      <w:pPr>
        <w:rPr>
          <w:rFonts w:ascii="Times New Roman" w:hAnsi="Times New Roman" w:cs="Times New Roman"/>
          <w:b/>
          <w:highlight w:val="yellow"/>
        </w:rPr>
      </w:pPr>
    </w:p>
    <w:p w:rsidR="000F5DD8" w:rsidRPr="001F48FA" w:rsidRDefault="000F5DD8">
      <w:pPr>
        <w:rPr>
          <w:rFonts w:ascii="Times New Roman" w:hAnsi="Times New Roman" w:cs="Times New Roman"/>
          <w:b/>
          <w:highlight w:val="yellow"/>
        </w:rPr>
      </w:pPr>
    </w:p>
    <w:p w:rsidR="000F5DD8" w:rsidRPr="001F48FA" w:rsidRDefault="000F5DD8" w:rsidP="000F5DD8">
      <w:pPr>
        <w:jc w:val="center"/>
        <w:rPr>
          <w:rFonts w:ascii="Times New Roman" w:hAnsi="Times New Roman" w:cs="Times New Roman"/>
          <w:b/>
          <w:highlight w:val="yellow"/>
        </w:rPr>
      </w:pPr>
    </w:p>
    <w:p w:rsidR="00F60A9D" w:rsidRPr="001F48FA" w:rsidRDefault="00F60A9D" w:rsidP="00F60A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48FA" w:rsidRDefault="001F48FA" w:rsidP="001F48F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48FA">
        <w:rPr>
          <w:rFonts w:ascii="Times New Roman" w:eastAsia="Times New Roman" w:hAnsi="Times New Roman" w:cs="Times New Roman"/>
          <w:b/>
          <w:sz w:val="28"/>
          <w:szCs w:val="28"/>
        </w:rPr>
        <w:t>PACIENTES COLONIZADOS POR MICRORGANISMOS MULTIRESISTENTES: POSITIVIDADE EM UM HOSPITAL ESCOLA</w:t>
      </w:r>
    </w:p>
    <w:p w:rsidR="00853E16" w:rsidRPr="001F48FA" w:rsidRDefault="00853E16" w:rsidP="001F48F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F41" w:rsidRPr="001F48FA" w:rsidRDefault="00465F41" w:rsidP="00853E16">
      <w:pPr>
        <w:spacing w:line="240" w:lineRule="auto"/>
        <w:ind w:left="3402"/>
        <w:jc w:val="both"/>
        <w:rPr>
          <w:rFonts w:ascii="Times New Roman" w:hAnsi="Times New Roman" w:cs="Times New Roman"/>
          <w:sz w:val="20"/>
        </w:rPr>
      </w:pPr>
      <w:r w:rsidRPr="001F48FA">
        <w:rPr>
          <w:rFonts w:ascii="Times New Roman" w:hAnsi="Times New Roman" w:cs="Times New Roman"/>
          <w:sz w:val="20"/>
        </w:rPr>
        <w:t>Trabalho apresentado ao curso de enfermagem, da Pontifícia Universidade Católica de Goiás, n</w:t>
      </w:r>
      <w:r w:rsidR="00A6572A" w:rsidRPr="001F48FA">
        <w:rPr>
          <w:rFonts w:ascii="Times New Roman" w:hAnsi="Times New Roman" w:cs="Times New Roman"/>
          <w:sz w:val="20"/>
        </w:rPr>
        <w:t>o eixo: Trabalho de conclusão de Curso I</w:t>
      </w:r>
      <w:r w:rsidR="000E3738">
        <w:rPr>
          <w:rFonts w:ascii="Times New Roman" w:hAnsi="Times New Roman" w:cs="Times New Roman"/>
          <w:sz w:val="20"/>
        </w:rPr>
        <w:t>I</w:t>
      </w:r>
      <w:r w:rsidR="00A6572A" w:rsidRPr="001F48FA">
        <w:rPr>
          <w:rFonts w:ascii="Times New Roman" w:hAnsi="Times New Roman" w:cs="Times New Roman"/>
          <w:sz w:val="20"/>
        </w:rPr>
        <w:t>I, do 9</w:t>
      </w:r>
      <w:r w:rsidRPr="001F48FA">
        <w:rPr>
          <w:rFonts w:ascii="Times New Roman" w:hAnsi="Times New Roman" w:cs="Times New Roman"/>
          <w:sz w:val="20"/>
        </w:rPr>
        <w:t xml:space="preserve">º módulo, com objetivo de </w:t>
      </w:r>
      <w:r w:rsidR="00A6572A" w:rsidRPr="001F48FA">
        <w:rPr>
          <w:rFonts w:ascii="Times New Roman" w:hAnsi="Times New Roman" w:cs="Times New Roman"/>
          <w:sz w:val="20"/>
        </w:rPr>
        <w:t xml:space="preserve">ensino, pesquisa, extensão e </w:t>
      </w:r>
      <w:r w:rsidRPr="001F48FA">
        <w:rPr>
          <w:rFonts w:ascii="Times New Roman" w:hAnsi="Times New Roman" w:cs="Times New Roman"/>
          <w:sz w:val="20"/>
        </w:rPr>
        <w:t>obtenção de nota e aprendizado.</w:t>
      </w:r>
    </w:p>
    <w:p w:rsidR="00EB035E" w:rsidRDefault="00465F41" w:rsidP="00EB035E">
      <w:pPr>
        <w:spacing w:line="240" w:lineRule="auto"/>
        <w:ind w:left="3402"/>
        <w:jc w:val="both"/>
        <w:rPr>
          <w:rFonts w:ascii="Times New Roman" w:hAnsi="Times New Roman" w:cs="Times New Roman"/>
          <w:sz w:val="20"/>
        </w:rPr>
      </w:pPr>
      <w:r w:rsidRPr="001F48FA">
        <w:rPr>
          <w:rFonts w:ascii="Times New Roman" w:hAnsi="Times New Roman" w:cs="Times New Roman"/>
          <w:sz w:val="20"/>
        </w:rPr>
        <w:t>Orientadora: Profª</w:t>
      </w:r>
      <w:r w:rsidR="001F48FA" w:rsidRPr="001F48FA">
        <w:rPr>
          <w:rFonts w:ascii="Times New Roman" w:hAnsi="Times New Roman" w:cs="Times New Roman"/>
          <w:sz w:val="20"/>
        </w:rPr>
        <w:t xml:space="preserve">. </w:t>
      </w:r>
      <w:r w:rsidR="00A6572A" w:rsidRPr="001F48FA">
        <w:rPr>
          <w:rFonts w:ascii="Times New Roman" w:hAnsi="Times New Roman" w:cs="Times New Roman"/>
          <w:sz w:val="20"/>
        </w:rPr>
        <w:t>D</w:t>
      </w:r>
      <w:r w:rsidR="001F48FA" w:rsidRPr="001F48FA">
        <w:rPr>
          <w:rFonts w:ascii="Times New Roman" w:hAnsi="Times New Roman" w:cs="Times New Roman"/>
          <w:sz w:val="20"/>
        </w:rPr>
        <w:t>rª .</w:t>
      </w:r>
      <w:r w:rsidR="00A6572A" w:rsidRPr="001F48FA">
        <w:rPr>
          <w:rFonts w:ascii="Times New Roman" w:hAnsi="Times New Roman" w:cs="Times New Roman"/>
          <w:sz w:val="20"/>
        </w:rPr>
        <w:t>Sergiane</w:t>
      </w:r>
      <w:r w:rsidR="003570D8">
        <w:rPr>
          <w:rFonts w:ascii="Times New Roman" w:hAnsi="Times New Roman" w:cs="Times New Roman"/>
          <w:sz w:val="20"/>
        </w:rPr>
        <w:t xml:space="preserve"> </w:t>
      </w:r>
      <w:r w:rsidR="00A6572A" w:rsidRPr="001F48FA">
        <w:rPr>
          <w:rFonts w:ascii="Times New Roman" w:hAnsi="Times New Roman" w:cs="Times New Roman"/>
          <w:sz w:val="20"/>
        </w:rPr>
        <w:t>Bisinoto Alves</w:t>
      </w:r>
    </w:p>
    <w:p w:rsidR="001F48FA" w:rsidRPr="001F48FA" w:rsidRDefault="001F48FA" w:rsidP="00EB035E">
      <w:pPr>
        <w:spacing w:line="240" w:lineRule="auto"/>
        <w:ind w:left="3402"/>
        <w:jc w:val="both"/>
        <w:rPr>
          <w:rFonts w:ascii="Times New Roman" w:hAnsi="Times New Roman" w:cs="Times New Roman"/>
          <w:sz w:val="20"/>
        </w:rPr>
      </w:pPr>
    </w:p>
    <w:p w:rsidR="000F5DD8" w:rsidRPr="001F48FA" w:rsidRDefault="000F5DD8" w:rsidP="000F5DD8">
      <w:pPr>
        <w:jc w:val="right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0F5DD8" w:rsidRPr="001F48FA" w:rsidRDefault="000F5DD8">
      <w:pPr>
        <w:rPr>
          <w:rFonts w:ascii="Times New Roman" w:hAnsi="Times New Roman" w:cs="Times New Roman"/>
          <w:b/>
          <w:highlight w:val="yellow"/>
        </w:rPr>
      </w:pPr>
    </w:p>
    <w:p w:rsidR="000F5DD8" w:rsidRPr="001F48FA" w:rsidRDefault="000F5DD8">
      <w:pPr>
        <w:rPr>
          <w:rFonts w:ascii="Times New Roman" w:hAnsi="Times New Roman" w:cs="Times New Roman"/>
          <w:b/>
          <w:highlight w:val="yellow"/>
        </w:rPr>
      </w:pPr>
    </w:p>
    <w:p w:rsidR="000F5DD8" w:rsidRPr="001F48FA" w:rsidRDefault="000F5DD8">
      <w:pPr>
        <w:rPr>
          <w:rFonts w:ascii="Times New Roman" w:hAnsi="Times New Roman" w:cs="Times New Roman"/>
          <w:b/>
          <w:highlight w:val="yellow"/>
        </w:rPr>
      </w:pPr>
    </w:p>
    <w:p w:rsidR="000F5DD8" w:rsidRPr="001F48FA" w:rsidRDefault="000F5DD8">
      <w:pPr>
        <w:rPr>
          <w:rFonts w:ascii="Times New Roman" w:hAnsi="Times New Roman" w:cs="Times New Roman"/>
          <w:b/>
          <w:highlight w:val="yellow"/>
        </w:rPr>
      </w:pPr>
    </w:p>
    <w:p w:rsidR="000F5DD8" w:rsidRPr="001F48FA" w:rsidRDefault="000F5DD8">
      <w:pPr>
        <w:rPr>
          <w:rFonts w:ascii="Times New Roman" w:hAnsi="Times New Roman" w:cs="Times New Roman"/>
          <w:b/>
          <w:highlight w:val="yellow"/>
        </w:rPr>
      </w:pPr>
    </w:p>
    <w:p w:rsidR="00A6572A" w:rsidRDefault="00A6572A" w:rsidP="00F60A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992464" w:rsidRPr="001F48FA" w:rsidRDefault="00992464" w:rsidP="00F60A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0F5DD8" w:rsidRPr="001F48FA" w:rsidRDefault="000F5DD8" w:rsidP="00465F4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1F48FA">
        <w:rPr>
          <w:rFonts w:ascii="Times New Roman" w:eastAsia="Times New Roman" w:hAnsi="Times New Roman" w:cs="Times New Roman"/>
          <w:b/>
          <w:sz w:val="23"/>
          <w:szCs w:val="23"/>
        </w:rPr>
        <w:t>GOIÂNIA-GO</w:t>
      </w:r>
    </w:p>
    <w:p w:rsidR="000F5DD8" w:rsidRPr="001F48FA" w:rsidRDefault="000F5DD8" w:rsidP="000F5DD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1F48FA">
        <w:rPr>
          <w:rFonts w:ascii="Times New Roman" w:eastAsia="Times New Roman" w:hAnsi="Times New Roman" w:cs="Times New Roman"/>
          <w:b/>
          <w:sz w:val="23"/>
          <w:szCs w:val="23"/>
        </w:rPr>
        <w:t>2020/1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710218176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4C0AD2" w:rsidRDefault="004C0AD2" w:rsidP="004C0AD2">
          <w:pPr>
            <w:pStyle w:val="CabealhodoSumrio"/>
            <w:jc w:val="center"/>
          </w:pPr>
          <w:r>
            <w:t>Sumário</w:t>
          </w:r>
        </w:p>
        <w:p w:rsidR="00CD0F63" w:rsidRPr="00CD0F63" w:rsidRDefault="00CD0F63">
          <w:pPr>
            <w:pStyle w:val="Sumrio1"/>
            <w:rPr>
              <w:bCs/>
            </w:rPr>
          </w:pPr>
          <w:r>
            <w:rPr>
              <w:b/>
              <w:bCs/>
            </w:rPr>
            <w:t>SIGLAS</w:t>
          </w:r>
          <w:r>
            <w:rPr>
              <w:bCs/>
            </w:rPr>
            <w:t>.....................................................................................................................................</w:t>
          </w:r>
          <w:r w:rsidRPr="00CD0F63">
            <w:rPr>
              <w:b/>
              <w:bCs/>
            </w:rPr>
            <w:t>04</w:t>
          </w:r>
        </w:p>
        <w:p w:rsidR="00CD0F63" w:rsidRPr="00CD0F63" w:rsidRDefault="00CD0F63" w:rsidP="00CD0F63">
          <w:pPr>
            <w:rPr>
              <w:lang w:eastAsia="pt-BR"/>
            </w:rPr>
          </w:pPr>
          <w:r>
            <w:rPr>
              <w:b/>
              <w:lang w:eastAsia="pt-BR"/>
            </w:rPr>
            <w:t>FIGURAS E TABELAS</w:t>
          </w:r>
          <w:r>
            <w:rPr>
              <w:lang w:eastAsia="pt-BR"/>
            </w:rPr>
            <w:t>................................................................................................................</w:t>
          </w:r>
          <w:r w:rsidRPr="00CD0F63">
            <w:rPr>
              <w:b/>
              <w:lang w:eastAsia="pt-BR"/>
            </w:rPr>
            <w:t>05</w:t>
          </w:r>
        </w:p>
        <w:p w:rsidR="00CD0F63" w:rsidRPr="00CD0F63" w:rsidRDefault="00CD0F63" w:rsidP="00CD0F63">
          <w:pPr>
            <w:rPr>
              <w:lang w:eastAsia="pt-BR"/>
            </w:rPr>
          </w:pPr>
          <w:r>
            <w:rPr>
              <w:b/>
              <w:lang w:eastAsia="pt-BR"/>
            </w:rPr>
            <w:t>DEDICATÓRIA ELIZAMA</w:t>
          </w:r>
          <w:r>
            <w:rPr>
              <w:lang w:eastAsia="pt-BR"/>
            </w:rPr>
            <w:t>..........................................................................................................</w:t>
          </w:r>
          <w:r w:rsidRPr="00CD0F63">
            <w:rPr>
              <w:b/>
              <w:lang w:eastAsia="pt-BR"/>
            </w:rPr>
            <w:t>06</w:t>
          </w:r>
        </w:p>
        <w:p w:rsidR="00CD0F63" w:rsidRPr="00CD0F63" w:rsidRDefault="00CD0F63" w:rsidP="00CD0F63">
          <w:pPr>
            <w:rPr>
              <w:lang w:eastAsia="pt-BR"/>
            </w:rPr>
          </w:pPr>
          <w:r>
            <w:rPr>
              <w:b/>
              <w:lang w:eastAsia="pt-BR"/>
            </w:rPr>
            <w:t>AGRADECIMETOS ELIZAMA</w:t>
          </w:r>
          <w:r>
            <w:rPr>
              <w:lang w:eastAsia="pt-BR"/>
            </w:rPr>
            <w:t>...................................................................................................</w:t>
          </w:r>
          <w:r w:rsidRPr="00CD0F63">
            <w:rPr>
              <w:b/>
              <w:lang w:eastAsia="pt-BR"/>
            </w:rPr>
            <w:t>07</w:t>
          </w:r>
        </w:p>
        <w:p w:rsidR="00CD0F63" w:rsidRPr="00CD0F63" w:rsidRDefault="00CD0F63" w:rsidP="00CD0F63">
          <w:pPr>
            <w:rPr>
              <w:lang w:eastAsia="pt-BR"/>
            </w:rPr>
          </w:pPr>
          <w:r>
            <w:rPr>
              <w:b/>
              <w:lang w:eastAsia="pt-BR"/>
            </w:rPr>
            <w:t>DEDICATÓRIA GABRYELLA</w:t>
          </w:r>
          <w:r>
            <w:rPr>
              <w:lang w:eastAsia="pt-BR"/>
            </w:rPr>
            <w:t>.....................................................................................................</w:t>
          </w:r>
          <w:r w:rsidRPr="00CD0F63">
            <w:rPr>
              <w:b/>
              <w:lang w:eastAsia="pt-BR"/>
            </w:rPr>
            <w:t>08</w:t>
          </w:r>
        </w:p>
        <w:p w:rsidR="00CD0F63" w:rsidRPr="00CD0F63" w:rsidRDefault="00CD0F63" w:rsidP="00CD0F63">
          <w:pPr>
            <w:rPr>
              <w:lang w:eastAsia="pt-BR"/>
            </w:rPr>
          </w:pPr>
          <w:r>
            <w:rPr>
              <w:b/>
              <w:lang w:eastAsia="pt-BR"/>
            </w:rPr>
            <w:t>AGRADECIEMNTOS GABRYELLA</w:t>
          </w:r>
          <w:r>
            <w:rPr>
              <w:lang w:eastAsia="pt-BR"/>
            </w:rPr>
            <w:t>............................................................................................</w:t>
          </w:r>
          <w:r w:rsidRPr="00CD0F63">
            <w:rPr>
              <w:b/>
              <w:lang w:eastAsia="pt-BR"/>
            </w:rPr>
            <w:t>09</w:t>
          </w:r>
        </w:p>
        <w:p w:rsidR="00CD0F63" w:rsidRPr="00CD0F63" w:rsidRDefault="00CD0F63" w:rsidP="00CD0F63">
          <w:pPr>
            <w:rPr>
              <w:lang w:eastAsia="pt-BR"/>
            </w:rPr>
          </w:pPr>
          <w:r>
            <w:rPr>
              <w:b/>
              <w:lang w:eastAsia="pt-BR"/>
            </w:rPr>
            <w:t>RESUMO</w:t>
          </w:r>
          <w:r>
            <w:rPr>
              <w:lang w:eastAsia="pt-BR"/>
            </w:rPr>
            <w:t>.................................................................................................................................</w:t>
          </w:r>
          <w:r w:rsidRPr="00CD0F63">
            <w:rPr>
              <w:b/>
              <w:lang w:eastAsia="pt-BR"/>
            </w:rPr>
            <w:t>10</w:t>
          </w:r>
        </w:p>
        <w:p w:rsidR="004C0AD2" w:rsidRDefault="004C0AD2">
          <w:pPr>
            <w:pStyle w:val="Sumrio1"/>
          </w:pPr>
          <w:r>
            <w:rPr>
              <w:b/>
              <w:bCs/>
            </w:rPr>
            <w:t>INTRODUÇÃO</w:t>
          </w:r>
          <w:r>
            <w:ptab w:relativeTo="margin" w:alignment="right" w:leader="dot"/>
          </w:r>
          <w:r w:rsidR="00CD0F63">
            <w:rPr>
              <w:b/>
              <w:bCs/>
            </w:rPr>
            <w:t>13</w:t>
          </w:r>
        </w:p>
        <w:p w:rsidR="004C0AD2" w:rsidRDefault="004C0AD2" w:rsidP="004C0AD2">
          <w:pPr>
            <w:pStyle w:val="Sumrio2"/>
            <w:ind w:left="0"/>
          </w:pPr>
          <w:r w:rsidRPr="004C0AD2">
            <w:rPr>
              <w:b/>
            </w:rPr>
            <w:t>OBJETIVO</w:t>
          </w:r>
          <w:r>
            <w:ptab w:relativeTo="margin" w:alignment="right" w:leader="dot"/>
          </w:r>
          <w:r w:rsidR="000E3738">
            <w:rPr>
              <w:b/>
            </w:rPr>
            <w:t>17</w:t>
          </w:r>
        </w:p>
        <w:p w:rsidR="004C0AD2" w:rsidRDefault="004C0AD2" w:rsidP="004C0AD2">
          <w:pPr>
            <w:pStyle w:val="Sumrio3"/>
            <w:ind w:left="0"/>
          </w:pPr>
          <w:r w:rsidRPr="004C0AD2">
            <w:rPr>
              <w:b/>
            </w:rPr>
            <w:t>MÉTODO</w:t>
          </w:r>
          <w:r>
            <w:ptab w:relativeTo="margin" w:alignment="right" w:leader="dot"/>
          </w:r>
          <w:r w:rsidR="000E3738">
            <w:rPr>
              <w:b/>
            </w:rPr>
            <w:t>18</w:t>
          </w:r>
        </w:p>
        <w:p w:rsidR="004C0AD2" w:rsidRPr="00B26354" w:rsidRDefault="00B26354" w:rsidP="00B26354">
          <w:pPr>
            <w:pStyle w:val="SemEspaamento"/>
            <w:rPr>
              <w:rFonts w:cstheme="minorHAnsi"/>
            </w:rPr>
          </w:pPr>
          <w:r w:rsidRPr="00B26354">
            <w:rPr>
              <w:rFonts w:cstheme="minorHAnsi"/>
              <w:b/>
              <w:bCs/>
            </w:rPr>
            <w:t>RESULTADOS</w:t>
          </w:r>
          <w:r w:rsidR="004C0AD2" w:rsidRPr="00B26354">
            <w:rPr>
              <w:rFonts w:cstheme="minorHAnsi"/>
            </w:rPr>
            <w:ptab w:relativeTo="margin" w:alignment="right" w:leader="dot"/>
          </w:r>
          <w:r w:rsidR="000E3738">
            <w:rPr>
              <w:rFonts w:cstheme="minorHAnsi"/>
              <w:b/>
            </w:rPr>
            <w:t>21</w:t>
          </w:r>
        </w:p>
        <w:p w:rsidR="00B26354" w:rsidRPr="00B26354" w:rsidRDefault="00B26354" w:rsidP="00B26354">
          <w:pPr>
            <w:pStyle w:val="SemEspaamento"/>
            <w:rPr>
              <w:rFonts w:cstheme="minorHAnsi"/>
              <w:lang w:eastAsia="pt-BR"/>
            </w:rPr>
          </w:pPr>
          <w:r w:rsidRPr="00B26354">
            <w:rPr>
              <w:rFonts w:cstheme="minorHAnsi"/>
              <w:b/>
              <w:lang w:eastAsia="pt-BR"/>
            </w:rPr>
            <w:t>DISCUSSÃO</w:t>
          </w:r>
          <w:r w:rsidRPr="00B26354">
            <w:rPr>
              <w:rFonts w:cstheme="minorHAnsi"/>
              <w:lang w:eastAsia="pt-BR"/>
            </w:rPr>
            <w:t>..................................................................................................................</w:t>
          </w:r>
          <w:r>
            <w:rPr>
              <w:rFonts w:cstheme="minorHAnsi"/>
              <w:lang w:eastAsia="pt-BR"/>
            </w:rPr>
            <w:t>............</w:t>
          </w:r>
          <w:r w:rsidR="000E3738">
            <w:rPr>
              <w:rFonts w:cstheme="minorHAnsi"/>
              <w:b/>
              <w:lang w:eastAsia="pt-BR"/>
            </w:rPr>
            <w:t>23</w:t>
          </w:r>
        </w:p>
        <w:p w:rsidR="00B26354" w:rsidRPr="00B26354" w:rsidRDefault="00B26354" w:rsidP="00B26354">
          <w:pPr>
            <w:pStyle w:val="SemEspaamento"/>
            <w:rPr>
              <w:rFonts w:cstheme="minorHAnsi"/>
              <w:b/>
              <w:lang w:eastAsia="pt-BR"/>
            </w:rPr>
          </w:pPr>
          <w:r w:rsidRPr="00B26354">
            <w:rPr>
              <w:rFonts w:cstheme="minorHAnsi"/>
              <w:b/>
              <w:lang w:eastAsia="pt-BR"/>
            </w:rPr>
            <w:t>CONCLUSÃO</w:t>
          </w:r>
          <w:r w:rsidRPr="00B26354">
            <w:rPr>
              <w:rFonts w:cstheme="minorHAnsi"/>
              <w:lang w:eastAsia="pt-BR"/>
            </w:rPr>
            <w:t>...............................................................................................................</w:t>
          </w:r>
          <w:r>
            <w:rPr>
              <w:rFonts w:cstheme="minorHAnsi"/>
              <w:lang w:eastAsia="pt-BR"/>
            </w:rPr>
            <w:t>............</w:t>
          </w:r>
          <w:r w:rsidRPr="00B26354">
            <w:rPr>
              <w:rFonts w:cstheme="minorHAnsi"/>
              <w:lang w:eastAsia="pt-BR"/>
            </w:rPr>
            <w:t>..</w:t>
          </w:r>
          <w:r w:rsidR="000E3738">
            <w:rPr>
              <w:rFonts w:cstheme="minorHAnsi"/>
              <w:b/>
              <w:lang w:eastAsia="pt-BR"/>
            </w:rPr>
            <w:t>27</w:t>
          </w:r>
        </w:p>
        <w:p w:rsidR="004C0AD2" w:rsidRPr="004C0AD2" w:rsidRDefault="00B26354" w:rsidP="00B26354">
          <w:pPr>
            <w:pStyle w:val="SemEspaamento"/>
            <w:rPr>
              <w:lang w:eastAsia="pt-BR"/>
            </w:rPr>
          </w:pPr>
          <w:r w:rsidRPr="00B26354">
            <w:rPr>
              <w:rFonts w:cstheme="minorHAnsi"/>
              <w:b/>
              <w:lang w:eastAsia="pt-BR"/>
            </w:rPr>
            <w:t xml:space="preserve">REFERÊNCIAS </w:t>
          </w:r>
          <w:r w:rsidR="004C0AD2" w:rsidRPr="00B26354">
            <w:rPr>
              <w:rFonts w:cstheme="minorHAnsi"/>
              <w:b/>
              <w:lang w:eastAsia="pt-BR"/>
            </w:rPr>
            <w:t>BIBLIOGRÁFICAS</w:t>
          </w:r>
          <w:r>
            <w:rPr>
              <w:rFonts w:ascii="Times New Roman" w:hAnsi="Times New Roman" w:cs="Times New Roman"/>
              <w:sz w:val="24"/>
              <w:szCs w:val="24"/>
              <w:lang w:eastAsia="pt-BR"/>
            </w:rPr>
            <w:t>.............</w:t>
          </w:r>
          <w:r w:rsidR="004C0AD2" w:rsidRPr="00B26354">
            <w:rPr>
              <w:rFonts w:ascii="Times New Roman" w:hAnsi="Times New Roman" w:cs="Times New Roman"/>
              <w:sz w:val="24"/>
              <w:szCs w:val="24"/>
              <w:lang w:eastAsia="pt-BR"/>
            </w:rPr>
            <w:t>.......................................</w:t>
          </w:r>
          <w:r>
            <w:rPr>
              <w:rFonts w:ascii="Times New Roman" w:hAnsi="Times New Roman" w:cs="Times New Roman"/>
              <w:sz w:val="24"/>
              <w:szCs w:val="24"/>
              <w:lang w:eastAsia="pt-BR"/>
            </w:rPr>
            <w:t>.....................................</w:t>
          </w:r>
          <w:r w:rsidR="000E3738">
            <w:rPr>
              <w:rFonts w:cstheme="minorHAnsi"/>
              <w:b/>
              <w:lang w:eastAsia="pt-BR"/>
            </w:rPr>
            <w:t>29</w:t>
          </w:r>
        </w:p>
      </w:sdtContent>
    </w:sdt>
    <w:p w:rsidR="00AA03CA" w:rsidRPr="004C0AD2" w:rsidRDefault="00AA03CA" w:rsidP="004C0AD2">
      <w:pPr>
        <w:rPr>
          <w:lang w:eastAsia="pt-BR"/>
        </w:rPr>
      </w:pPr>
    </w:p>
    <w:p w:rsidR="00881234" w:rsidRPr="001F48FA" w:rsidRDefault="00881234" w:rsidP="008812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234" w:rsidRPr="001F48FA" w:rsidRDefault="00881234">
      <w:pPr>
        <w:rPr>
          <w:rFonts w:ascii="Times New Roman" w:hAnsi="Times New Roman" w:cs="Times New Roman"/>
          <w:b/>
          <w:sz w:val="24"/>
          <w:szCs w:val="24"/>
        </w:rPr>
      </w:pPr>
    </w:p>
    <w:p w:rsidR="00881234" w:rsidRPr="001F48FA" w:rsidRDefault="00881234">
      <w:pPr>
        <w:rPr>
          <w:rFonts w:ascii="Times New Roman" w:hAnsi="Times New Roman" w:cs="Times New Roman"/>
          <w:b/>
          <w:sz w:val="24"/>
          <w:szCs w:val="24"/>
        </w:rPr>
      </w:pPr>
    </w:p>
    <w:p w:rsidR="00881234" w:rsidRPr="001F48FA" w:rsidRDefault="00881234">
      <w:pPr>
        <w:rPr>
          <w:rFonts w:ascii="Times New Roman" w:hAnsi="Times New Roman" w:cs="Times New Roman"/>
          <w:b/>
          <w:sz w:val="24"/>
          <w:szCs w:val="24"/>
        </w:rPr>
      </w:pPr>
    </w:p>
    <w:p w:rsidR="00881234" w:rsidRPr="001F48FA" w:rsidRDefault="00881234">
      <w:pPr>
        <w:rPr>
          <w:rFonts w:ascii="Times New Roman" w:hAnsi="Times New Roman" w:cs="Times New Roman"/>
          <w:b/>
          <w:sz w:val="24"/>
          <w:szCs w:val="24"/>
        </w:rPr>
      </w:pPr>
    </w:p>
    <w:p w:rsidR="00881234" w:rsidRPr="001F48FA" w:rsidRDefault="00881234">
      <w:pPr>
        <w:rPr>
          <w:rFonts w:ascii="Times New Roman" w:hAnsi="Times New Roman" w:cs="Times New Roman"/>
          <w:b/>
          <w:sz w:val="24"/>
          <w:szCs w:val="24"/>
        </w:rPr>
      </w:pPr>
    </w:p>
    <w:p w:rsidR="00881234" w:rsidRPr="001F48FA" w:rsidRDefault="00881234">
      <w:pPr>
        <w:rPr>
          <w:rFonts w:ascii="Times New Roman" w:hAnsi="Times New Roman" w:cs="Times New Roman"/>
          <w:b/>
          <w:sz w:val="24"/>
          <w:szCs w:val="24"/>
        </w:rPr>
      </w:pPr>
    </w:p>
    <w:p w:rsidR="00881234" w:rsidRPr="001F48FA" w:rsidRDefault="00881234">
      <w:pPr>
        <w:rPr>
          <w:rFonts w:ascii="Times New Roman" w:hAnsi="Times New Roman" w:cs="Times New Roman"/>
          <w:b/>
          <w:sz w:val="24"/>
          <w:szCs w:val="24"/>
        </w:rPr>
      </w:pPr>
    </w:p>
    <w:p w:rsidR="00881234" w:rsidRPr="001F48FA" w:rsidRDefault="00881234">
      <w:pPr>
        <w:rPr>
          <w:rFonts w:ascii="Times New Roman" w:hAnsi="Times New Roman" w:cs="Times New Roman"/>
          <w:b/>
          <w:sz w:val="24"/>
          <w:szCs w:val="24"/>
        </w:rPr>
      </w:pPr>
    </w:p>
    <w:p w:rsidR="00881234" w:rsidRPr="001F48FA" w:rsidRDefault="00881234">
      <w:pPr>
        <w:rPr>
          <w:rFonts w:ascii="Times New Roman" w:hAnsi="Times New Roman" w:cs="Times New Roman"/>
          <w:b/>
          <w:sz w:val="24"/>
          <w:szCs w:val="24"/>
        </w:rPr>
      </w:pPr>
    </w:p>
    <w:p w:rsidR="00881234" w:rsidRPr="001F48FA" w:rsidRDefault="00881234">
      <w:pPr>
        <w:rPr>
          <w:rFonts w:ascii="Times New Roman" w:hAnsi="Times New Roman" w:cs="Times New Roman"/>
          <w:b/>
          <w:sz w:val="24"/>
          <w:szCs w:val="24"/>
        </w:rPr>
      </w:pPr>
    </w:p>
    <w:p w:rsidR="00881234" w:rsidRPr="001F48FA" w:rsidRDefault="00881234">
      <w:pPr>
        <w:rPr>
          <w:rFonts w:ascii="Times New Roman" w:hAnsi="Times New Roman" w:cs="Times New Roman"/>
          <w:b/>
          <w:sz w:val="24"/>
          <w:szCs w:val="24"/>
        </w:rPr>
      </w:pPr>
    </w:p>
    <w:p w:rsidR="004C0AD2" w:rsidRDefault="004C0AD2" w:rsidP="004C0AD2">
      <w:pPr>
        <w:rPr>
          <w:rFonts w:ascii="Times New Roman" w:hAnsi="Times New Roman" w:cs="Times New Roman"/>
          <w:b/>
          <w:sz w:val="24"/>
          <w:szCs w:val="24"/>
        </w:rPr>
      </w:pPr>
    </w:p>
    <w:p w:rsidR="00B26354" w:rsidRDefault="00B26354" w:rsidP="004C0A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234" w:rsidRPr="001F48FA" w:rsidRDefault="00881234" w:rsidP="004C0A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8FA">
        <w:rPr>
          <w:rFonts w:ascii="Times New Roman" w:hAnsi="Times New Roman" w:cs="Times New Roman"/>
          <w:b/>
          <w:sz w:val="24"/>
          <w:szCs w:val="24"/>
        </w:rPr>
        <w:lastRenderedPageBreak/>
        <w:t>SIGLAS</w:t>
      </w:r>
    </w:p>
    <w:p w:rsidR="003D3246" w:rsidRPr="003D3246" w:rsidRDefault="003D3246" w:rsidP="003D3246">
      <w:pPr>
        <w:rPr>
          <w:rFonts w:ascii="Times New Roman" w:hAnsi="Times New Roman" w:cs="Times New Roman"/>
          <w:b/>
          <w:sz w:val="24"/>
          <w:szCs w:val="24"/>
        </w:rPr>
      </w:pPr>
      <w:r w:rsidRPr="003D3246">
        <w:rPr>
          <w:rFonts w:ascii="Times New Roman" w:hAnsi="Times New Roman" w:cs="Times New Roman"/>
          <w:b/>
          <w:sz w:val="24"/>
          <w:szCs w:val="24"/>
        </w:rPr>
        <w:t>ANVISA- Agência Nacional de Vigilância Sanitária</w:t>
      </w:r>
    </w:p>
    <w:p w:rsidR="003D3246" w:rsidRPr="003D3246" w:rsidRDefault="003D3246" w:rsidP="003D3246">
      <w:pPr>
        <w:rPr>
          <w:rFonts w:ascii="Times New Roman" w:hAnsi="Times New Roman" w:cs="Times New Roman"/>
          <w:b/>
          <w:sz w:val="24"/>
          <w:szCs w:val="24"/>
        </w:rPr>
      </w:pPr>
      <w:r w:rsidRPr="003D3246">
        <w:rPr>
          <w:rFonts w:ascii="Times New Roman" w:hAnsi="Times New Roman" w:cs="Times New Roman"/>
          <w:b/>
          <w:sz w:val="24"/>
          <w:szCs w:val="24"/>
        </w:rPr>
        <w:t>CCIH- Comissão de Controle de Infecção Hospitalar</w:t>
      </w:r>
    </w:p>
    <w:p w:rsidR="003D3246" w:rsidRPr="003D3246" w:rsidRDefault="003D3246" w:rsidP="003D3246">
      <w:pPr>
        <w:rPr>
          <w:rFonts w:ascii="Times New Roman" w:hAnsi="Times New Roman" w:cs="Times New Roman"/>
          <w:b/>
          <w:sz w:val="24"/>
          <w:szCs w:val="24"/>
        </w:rPr>
      </w:pPr>
      <w:r w:rsidRPr="003D3246">
        <w:rPr>
          <w:rFonts w:ascii="Times New Roman" w:hAnsi="Times New Roman" w:cs="Times New Roman"/>
          <w:b/>
          <w:sz w:val="24"/>
          <w:szCs w:val="24"/>
        </w:rPr>
        <w:t>CEP- Comitê de Ética e Pesquisa</w:t>
      </w:r>
    </w:p>
    <w:p w:rsidR="003D3246" w:rsidRPr="003D3246" w:rsidRDefault="003D3246" w:rsidP="003D3246">
      <w:pPr>
        <w:rPr>
          <w:rFonts w:ascii="Times New Roman" w:hAnsi="Times New Roman" w:cs="Times New Roman"/>
          <w:b/>
          <w:sz w:val="24"/>
          <w:szCs w:val="24"/>
        </w:rPr>
      </w:pPr>
      <w:r w:rsidRPr="003D3246">
        <w:rPr>
          <w:rFonts w:ascii="Times New Roman" w:hAnsi="Times New Roman" w:cs="Times New Roman"/>
          <w:b/>
          <w:sz w:val="24"/>
          <w:szCs w:val="24"/>
        </w:rPr>
        <w:t>IH- Infecção Hospitalar</w:t>
      </w:r>
    </w:p>
    <w:p w:rsidR="003D3246" w:rsidRPr="003D3246" w:rsidRDefault="003D3246" w:rsidP="003D3246">
      <w:pPr>
        <w:rPr>
          <w:rFonts w:ascii="Times New Roman" w:hAnsi="Times New Roman" w:cs="Times New Roman"/>
          <w:b/>
          <w:sz w:val="24"/>
          <w:szCs w:val="24"/>
        </w:rPr>
      </w:pPr>
      <w:r w:rsidRPr="003D3246">
        <w:rPr>
          <w:rFonts w:ascii="Times New Roman" w:hAnsi="Times New Roman" w:cs="Times New Roman"/>
          <w:b/>
          <w:sz w:val="24"/>
          <w:szCs w:val="24"/>
        </w:rPr>
        <w:t>IRAS- Infecções Relacionadas à Assistência à Saúde</w:t>
      </w:r>
    </w:p>
    <w:p w:rsidR="003D3246" w:rsidRPr="003D3246" w:rsidRDefault="003D3246" w:rsidP="003D3246">
      <w:pPr>
        <w:rPr>
          <w:rFonts w:ascii="Times New Roman" w:hAnsi="Times New Roman" w:cs="Times New Roman"/>
          <w:b/>
          <w:sz w:val="24"/>
          <w:szCs w:val="24"/>
        </w:rPr>
      </w:pPr>
      <w:r w:rsidRPr="003D3246">
        <w:rPr>
          <w:rFonts w:ascii="Times New Roman" w:hAnsi="Times New Roman" w:cs="Times New Roman"/>
          <w:b/>
          <w:sz w:val="24"/>
          <w:szCs w:val="24"/>
        </w:rPr>
        <w:t>ITU- Infeção do trato urinário</w:t>
      </w:r>
    </w:p>
    <w:p w:rsidR="003D3246" w:rsidRPr="003D3246" w:rsidRDefault="003D3246" w:rsidP="003D3246">
      <w:pPr>
        <w:rPr>
          <w:rFonts w:ascii="Times New Roman" w:hAnsi="Times New Roman" w:cs="Times New Roman"/>
          <w:b/>
          <w:sz w:val="24"/>
          <w:szCs w:val="24"/>
        </w:rPr>
      </w:pPr>
      <w:r w:rsidRPr="003D3246">
        <w:rPr>
          <w:rFonts w:ascii="Times New Roman" w:hAnsi="Times New Roman" w:cs="Times New Roman"/>
          <w:b/>
          <w:sz w:val="24"/>
          <w:szCs w:val="24"/>
        </w:rPr>
        <w:t>KPC- Klebsiella Pneumoniae</w:t>
      </w:r>
    </w:p>
    <w:p w:rsidR="003D3246" w:rsidRPr="003D3246" w:rsidRDefault="003D3246" w:rsidP="003D3246">
      <w:pPr>
        <w:rPr>
          <w:rFonts w:ascii="Times New Roman" w:hAnsi="Times New Roman" w:cs="Times New Roman"/>
          <w:b/>
          <w:sz w:val="24"/>
          <w:szCs w:val="24"/>
        </w:rPr>
      </w:pPr>
      <w:r w:rsidRPr="003D3246">
        <w:rPr>
          <w:rFonts w:ascii="Times New Roman" w:hAnsi="Times New Roman" w:cs="Times New Roman"/>
          <w:b/>
          <w:sz w:val="24"/>
          <w:szCs w:val="24"/>
        </w:rPr>
        <w:t>MDR- Multidrug Resistance</w:t>
      </w:r>
    </w:p>
    <w:p w:rsidR="003D3246" w:rsidRPr="003D3246" w:rsidRDefault="003D3246" w:rsidP="003D3246">
      <w:pPr>
        <w:rPr>
          <w:rFonts w:ascii="Times New Roman" w:hAnsi="Times New Roman" w:cs="Times New Roman"/>
          <w:b/>
          <w:sz w:val="24"/>
          <w:szCs w:val="24"/>
        </w:rPr>
      </w:pPr>
      <w:r w:rsidRPr="003D3246">
        <w:rPr>
          <w:rFonts w:ascii="Times New Roman" w:hAnsi="Times New Roman" w:cs="Times New Roman"/>
          <w:b/>
          <w:sz w:val="24"/>
          <w:szCs w:val="24"/>
        </w:rPr>
        <w:t>MLB- Melato b-lactamases</w:t>
      </w:r>
    </w:p>
    <w:p w:rsidR="003D3246" w:rsidRPr="003D3246" w:rsidRDefault="003D3246" w:rsidP="003D3246">
      <w:pPr>
        <w:rPr>
          <w:rFonts w:ascii="Times New Roman" w:hAnsi="Times New Roman" w:cs="Times New Roman"/>
          <w:b/>
          <w:sz w:val="24"/>
          <w:szCs w:val="24"/>
        </w:rPr>
      </w:pPr>
      <w:r w:rsidRPr="003D3246">
        <w:rPr>
          <w:rFonts w:ascii="Times New Roman" w:hAnsi="Times New Roman" w:cs="Times New Roman"/>
          <w:b/>
          <w:sz w:val="24"/>
          <w:szCs w:val="24"/>
        </w:rPr>
        <w:t>MR- Microrganismo Resistente</w:t>
      </w:r>
    </w:p>
    <w:p w:rsidR="003D3246" w:rsidRPr="003D3246" w:rsidRDefault="003D3246" w:rsidP="003D3246">
      <w:pPr>
        <w:rPr>
          <w:rFonts w:ascii="Times New Roman" w:hAnsi="Times New Roman" w:cs="Times New Roman"/>
          <w:b/>
          <w:sz w:val="24"/>
          <w:szCs w:val="24"/>
        </w:rPr>
      </w:pPr>
      <w:r w:rsidRPr="003D3246">
        <w:rPr>
          <w:rFonts w:ascii="Times New Roman" w:hAnsi="Times New Roman" w:cs="Times New Roman"/>
          <w:b/>
          <w:sz w:val="24"/>
          <w:szCs w:val="24"/>
        </w:rPr>
        <w:t>MS- Ministério da Saúde</w:t>
      </w:r>
    </w:p>
    <w:p w:rsidR="003D3246" w:rsidRPr="003D3246" w:rsidRDefault="003D3246" w:rsidP="003D3246">
      <w:pPr>
        <w:rPr>
          <w:rFonts w:ascii="Times New Roman" w:hAnsi="Times New Roman" w:cs="Times New Roman"/>
          <w:b/>
          <w:sz w:val="24"/>
          <w:szCs w:val="24"/>
        </w:rPr>
      </w:pPr>
      <w:r w:rsidRPr="003D3246">
        <w:rPr>
          <w:rFonts w:ascii="Times New Roman" w:hAnsi="Times New Roman" w:cs="Times New Roman"/>
          <w:b/>
          <w:sz w:val="24"/>
          <w:szCs w:val="24"/>
        </w:rPr>
        <w:t>MSCRAMMS- Microbial Surface Molecules</w:t>
      </w:r>
    </w:p>
    <w:p w:rsidR="003D3246" w:rsidRPr="003D3246" w:rsidRDefault="003D3246" w:rsidP="003D3246">
      <w:pPr>
        <w:rPr>
          <w:rFonts w:ascii="Times New Roman" w:hAnsi="Times New Roman" w:cs="Times New Roman"/>
          <w:b/>
          <w:sz w:val="24"/>
          <w:szCs w:val="24"/>
        </w:rPr>
      </w:pPr>
      <w:r w:rsidRPr="003D3246">
        <w:rPr>
          <w:rFonts w:ascii="Times New Roman" w:hAnsi="Times New Roman" w:cs="Times New Roman"/>
          <w:b/>
          <w:sz w:val="24"/>
          <w:szCs w:val="24"/>
        </w:rPr>
        <w:t>PCIH- Programa de Controle de Infecção Hospitalar</w:t>
      </w:r>
    </w:p>
    <w:p w:rsidR="003D3246" w:rsidRPr="001F48FA" w:rsidRDefault="003D3246" w:rsidP="003D3246">
      <w:pPr>
        <w:rPr>
          <w:rFonts w:ascii="Times New Roman" w:hAnsi="Times New Roman" w:cs="Times New Roman"/>
          <w:b/>
          <w:sz w:val="24"/>
          <w:szCs w:val="24"/>
        </w:rPr>
      </w:pPr>
      <w:r w:rsidRPr="003D3246">
        <w:rPr>
          <w:rFonts w:ascii="Times New Roman" w:hAnsi="Times New Roman" w:cs="Times New Roman"/>
          <w:b/>
          <w:sz w:val="24"/>
          <w:szCs w:val="24"/>
        </w:rPr>
        <w:t>S.Aureus- Staphylococcus Aureus</w:t>
      </w:r>
    </w:p>
    <w:p w:rsidR="003D3246" w:rsidRPr="003D3246" w:rsidRDefault="003D3246" w:rsidP="003D3246">
      <w:pPr>
        <w:rPr>
          <w:rFonts w:ascii="Times New Roman" w:hAnsi="Times New Roman" w:cs="Times New Roman"/>
          <w:b/>
          <w:sz w:val="24"/>
          <w:szCs w:val="24"/>
        </w:rPr>
      </w:pPr>
      <w:r w:rsidRPr="003D3246">
        <w:rPr>
          <w:rFonts w:ascii="Times New Roman" w:hAnsi="Times New Roman" w:cs="Times New Roman"/>
          <w:b/>
          <w:sz w:val="24"/>
          <w:szCs w:val="24"/>
        </w:rPr>
        <w:t>SCIH- Serviço de controle de Infecção Hospitalar</w:t>
      </w:r>
    </w:p>
    <w:p w:rsidR="003D3246" w:rsidRPr="003D3246" w:rsidRDefault="003D3246" w:rsidP="003D3246">
      <w:pPr>
        <w:rPr>
          <w:rFonts w:ascii="Times New Roman" w:hAnsi="Times New Roman" w:cs="Times New Roman"/>
          <w:b/>
          <w:sz w:val="24"/>
          <w:szCs w:val="24"/>
        </w:rPr>
      </w:pPr>
      <w:r w:rsidRPr="003D3246">
        <w:rPr>
          <w:rFonts w:ascii="Times New Roman" w:hAnsi="Times New Roman" w:cs="Times New Roman"/>
          <w:b/>
          <w:sz w:val="24"/>
          <w:szCs w:val="24"/>
        </w:rPr>
        <w:t>SCIRAS- Serviço de Controle de Infecção Relacionada à Assistência à Saúde</w:t>
      </w:r>
    </w:p>
    <w:p w:rsidR="003D3246" w:rsidRPr="003D3246" w:rsidRDefault="003D3246" w:rsidP="003D32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SUS- Sistema Único de Saúde</w:t>
      </w:r>
    </w:p>
    <w:p w:rsidR="003D3246" w:rsidRPr="003D3246" w:rsidRDefault="003D3246" w:rsidP="003D3246">
      <w:pPr>
        <w:rPr>
          <w:rFonts w:ascii="Times New Roman" w:hAnsi="Times New Roman" w:cs="Times New Roman"/>
          <w:b/>
          <w:sz w:val="24"/>
          <w:szCs w:val="24"/>
        </w:rPr>
      </w:pPr>
      <w:r w:rsidRPr="003D3246">
        <w:rPr>
          <w:rFonts w:ascii="Times New Roman" w:hAnsi="Times New Roman" w:cs="Times New Roman"/>
          <w:b/>
          <w:sz w:val="24"/>
          <w:szCs w:val="24"/>
        </w:rPr>
        <w:t>UPEC- E. Coli uropatogênica</w:t>
      </w:r>
    </w:p>
    <w:p w:rsidR="003D3246" w:rsidRPr="003D3246" w:rsidRDefault="003D3246" w:rsidP="003D3246">
      <w:pPr>
        <w:rPr>
          <w:rFonts w:ascii="Times New Roman" w:hAnsi="Times New Roman" w:cs="Times New Roman"/>
          <w:b/>
          <w:sz w:val="24"/>
          <w:szCs w:val="24"/>
        </w:rPr>
      </w:pPr>
      <w:r w:rsidRPr="003D3246">
        <w:rPr>
          <w:rFonts w:ascii="Times New Roman" w:hAnsi="Times New Roman" w:cs="Times New Roman"/>
          <w:b/>
          <w:sz w:val="24"/>
          <w:szCs w:val="24"/>
        </w:rPr>
        <w:t>UTI- Unidade de Terapia Intensiva</w:t>
      </w:r>
    </w:p>
    <w:p w:rsidR="003D3246" w:rsidRPr="003D3246" w:rsidRDefault="003D3246" w:rsidP="003D3246">
      <w:pPr>
        <w:rPr>
          <w:rFonts w:ascii="Times New Roman" w:hAnsi="Times New Roman" w:cs="Times New Roman"/>
          <w:b/>
          <w:sz w:val="24"/>
          <w:szCs w:val="24"/>
        </w:rPr>
      </w:pPr>
      <w:r w:rsidRPr="003D3246">
        <w:rPr>
          <w:rFonts w:ascii="Times New Roman" w:hAnsi="Times New Roman" w:cs="Times New Roman"/>
          <w:b/>
          <w:sz w:val="24"/>
          <w:szCs w:val="24"/>
        </w:rPr>
        <w:t>VRE- Enterococcus Resistente à Vancomicina</w:t>
      </w:r>
    </w:p>
    <w:p w:rsidR="00881234" w:rsidRPr="001F48FA" w:rsidRDefault="00881234">
      <w:pPr>
        <w:rPr>
          <w:rFonts w:ascii="Times New Roman" w:hAnsi="Times New Roman" w:cs="Times New Roman"/>
          <w:b/>
          <w:sz w:val="24"/>
          <w:szCs w:val="24"/>
        </w:rPr>
      </w:pPr>
    </w:p>
    <w:p w:rsidR="00881234" w:rsidRPr="001F48FA" w:rsidRDefault="00881234">
      <w:pPr>
        <w:rPr>
          <w:rFonts w:ascii="Times New Roman" w:hAnsi="Times New Roman" w:cs="Times New Roman"/>
          <w:b/>
          <w:sz w:val="24"/>
          <w:szCs w:val="24"/>
        </w:rPr>
      </w:pPr>
    </w:p>
    <w:p w:rsidR="00881234" w:rsidRPr="001F48FA" w:rsidRDefault="00881234">
      <w:pPr>
        <w:rPr>
          <w:rFonts w:ascii="Times New Roman" w:hAnsi="Times New Roman" w:cs="Times New Roman"/>
          <w:b/>
          <w:sz w:val="24"/>
          <w:szCs w:val="24"/>
        </w:rPr>
      </w:pPr>
    </w:p>
    <w:p w:rsidR="00881234" w:rsidRPr="001F48FA" w:rsidRDefault="00881234">
      <w:pPr>
        <w:rPr>
          <w:rFonts w:ascii="Times New Roman" w:hAnsi="Times New Roman" w:cs="Times New Roman"/>
          <w:b/>
          <w:sz w:val="24"/>
          <w:szCs w:val="24"/>
        </w:rPr>
      </w:pPr>
    </w:p>
    <w:p w:rsidR="00881234" w:rsidRPr="001F48FA" w:rsidRDefault="00881234">
      <w:pPr>
        <w:rPr>
          <w:rFonts w:ascii="Times New Roman" w:hAnsi="Times New Roman" w:cs="Times New Roman"/>
          <w:b/>
          <w:sz w:val="24"/>
          <w:szCs w:val="24"/>
        </w:rPr>
      </w:pPr>
    </w:p>
    <w:p w:rsidR="00881234" w:rsidRPr="001F48FA" w:rsidRDefault="00881234">
      <w:pPr>
        <w:rPr>
          <w:rFonts w:ascii="Times New Roman" w:hAnsi="Times New Roman" w:cs="Times New Roman"/>
          <w:b/>
          <w:sz w:val="24"/>
          <w:szCs w:val="24"/>
        </w:rPr>
      </w:pPr>
    </w:p>
    <w:p w:rsidR="000E3738" w:rsidRPr="000E3738" w:rsidRDefault="000E3738" w:rsidP="000E373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373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FIGURAS E TABELAS</w:t>
      </w:r>
    </w:p>
    <w:p w:rsidR="000E3738" w:rsidRPr="000E3738" w:rsidRDefault="000E3738" w:rsidP="000E373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E3738" w:rsidRPr="000E3738" w:rsidRDefault="000E3738" w:rsidP="000E373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</w:pPr>
      <w:r w:rsidRPr="000E3738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FIGURA 1</w:t>
      </w:r>
      <w:r w:rsidRPr="000E373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- Distribuição da frequência identificada de microrganismos multirresistentes em um hospital de ensino por ano. Goiânia, 2016-2020.                                </w:t>
      </w:r>
    </w:p>
    <w:p w:rsidR="000E3738" w:rsidRPr="000E3738" w:rsidRDefault="000E3738" w:rsidP="000E373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</w:pPr>
      <w:r w:rsidRPr="000E3738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FIGURA 2</w:t>
      </w:r>
      <w:r w:rsidRPr="000E373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 - Distribuição da quantidade de microrganismos multirresistentes da frequência identificada de microrganismos multirresistentes em um hospital de ensino por ano. Goiânia, 2016-2020.</w:t>
      </w:r>
    </w:p>
    <w:p w:rsidR="000E3738" w:rsidRPr="000E3738" w:rsidRDefault="000E3738" w:rsidP="000E37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0E373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Tabela 1- </w:t>
      </w:r>
      <w:r w:rsidRPr="000E3738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Distribuição da frequência identificada de microrganismos multirresistentes em um hospital de ensino por ano. Goiânia, 2016-2020.</w:t>
      </w:r>
    </w:p>
    <w:p w:rsidR="00442C1B" w:rsidRDefault="00442C1B" w:rsidP="00442C1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2C1B" w:rsidRDefault="00442C1B" w:rsidP="00442C1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2C1B" w:rsidRDefault="00442C1B" w:rsidP="00442C1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2C1B" w:rsidRDefault="00442C1B" w:rsidP="00442C1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2C1B" w:rsidRDefault="00442C1B" w:rsidP="00442C1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2C1B" w:rsidRDefault="00442C1B" w:rsidP="00442C1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2C1B" w:rsidRDefault="00442C1B" w:rsidP="00442C1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2C1B" w:rsidRDefault="00442C1B" w:rsidP="00442C1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2C1B" w:rsidRDefault="00442C1B" w:rsidP="00442C1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2C1B" w:rsidRDefault="00442C1B" w:rsidP="00442C1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2C1B" w:rsidRDefault="00442C1B" w:rsidP="00442C1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2C1B" w:rsidRDefault="00442C1B" w:rsidP="00442C1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2C1B" w:rsidRDefault="00442C1B" w:rsidP="00442C1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2C1B" w:rsidRDefault="00442C1B" w:rsidP="00442C1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2C1B" w:rsidRDefault="00442C1B" w:rsidP="00442C1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2C1B" w:rsidRDefault="00442C1B" w:rsidP="00442C1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2C1B" w:rsidRDefault="00442C1B" w:rsidP="00442C1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2C1B" w:rsidRDefault="00442C1B" w:rsidP="00442C1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2C1B" w:rsidRDefault="00442C1B" w:rsidP="000E3738">
      <w:pPr>
        <w:rPr>
          <w:rFonts w:ascii="Times New Roman" w:eastAsia="Calibri" w:hAnsi="Times New Roman" w:cs="Times New Roman"/>
          <w:sz w:val="24"/>
          <w:szCs w:val="24"/>
        </w:rPr>
      </w:pPr>
    </w:p>
    <w:p w:rsidR="00442C1B" w:rsidRDefault="00442C1B" w:rsidP="00442C1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2C1B" w:rsidRDefault="00442C1B" w:rsidP="00442C1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2C1B" w:rsidRPr="00442C1B" w:rsidRDefault="00442C1B" w:rsidP="00442C1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2C1B">
        <w:rPr>
          <w:rFonts w:ascii="Times New Roman" w:eastAsia="Calibri" w:hAnsi="Times New Roman" w:cs="Times New Roman"/>
          <w:sz w:val="24"/>
          <w:szCs w:val="24"/>
        </w:rPr>
        <w:lastRenderedPageBreak/>
        <w:t>DEDICATÓRIA</w:t>
      </w:r>
    </w:p>
    <w:p w:rsidR="00442C1B" w:rsidRPr="00442C1B" w:rsidRDefault="00442C1B" w:rsidP="00442C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C1B">
        <w:rPr>
          <w:rFonts w:ascii="Times New Roman" w:eastAsia="Calibri" w:hAnsi="Times New Roman" w:cs="Times New Roman"/>
          <w:sz w:val="24"/>
          <w:szCs w:val="24"/>
        </w:rPr>
        <w:t>Dedico esse trabalho, primeiramente a Deus, por me guiar e me abençoar em cada paço que foi dado. Por sua infinita misericórdia e bondade, por sua soberania em minha vida, por estender a mim esse privilegio, por ter renovado as minhas forças a cada manhã, me dando ânimo e vontade de seguir a caminhada.</w:t>
      </w:r>
    </w:p>
    <w:p w:rsidR="00442C1B" w:rsidRPr="00442C1B" w:rsidRDefault="00442C1B" w:rsidP="00442C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C1B">
        <w:rPr>
          <w:rFonts w:ascii="Times New Roman" w:eastAsia="Calibri" w:hAnsi="Times New Roman" w:cs="Times New Roman"/>
          <w:sz w:val="24"/>
          <w:szCs w:val="24"/>
        </w:rPr>
        <w:t>Dedico também ao meu pai, Eli José, o homem mais importante na minha vida, à pessoa ímpar no meu crescimento, quem abriu mão dos próprios sonhos para realizar os meus, nunca hesitou em me amparar e durante essa trajetória, nunca me disse um não. Obrigada pai, por tornar isso possível, por ser meu amigo, por me incentivar, me apoiar, e sempre dizer que sente orgulho de mim. A sua sabedoria fez para mim um espelho, no qual eu me inspiro todos os dias.</w:t>
      </w:r>
    </w:p>
    <w:p w:rsidR="00442C1B" w:rsidRPr="00442C1B" w:rsidRDefault="00442C1B" w:rsidP="00442C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C1B">
        <w:rPr>
          <w:rFonts w:ascii="Times New Roman" w:eastAsia="Calibri" w:hAnsi="Times New Roman" w:cs="Times New Roman"/>
          <w:sz w:val="24"/>
          <w:szCs w:val="24"/>
        </w:rPr>
        <w:t>Dedico também a minha mãe, Sandra, a mulher mais importante na minha vida, que sempre com muita calma e mansidão, trouxe nos meus momentos mais turbulentos, paz e calmaria a minha alma, por me dizer o quanto eu sou capaz, por falar o quanto acredita em mim. Suas palavras e seus abraços sempre foram e sempre serão, meu alento, meu abrigo. Obrigada mãe, por torcer por mim, e comemorar todas as minhas conquistas, por menores que fossem, a sua alegria me contagia e me faz ter forças para lutar.</w:t>
      </w:r>
    </w:p>
    <w:p w:rsidR="00442C1B" w:rsidRPr="00442C1B" w:rsidRDefault="00442C1B" w:rsidP="00442C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C1B">
        <w:rPr>
          <w:rFonts w:ascii="Times New Roman" w:eastAsia="Calibri" w:hAnsi="Times New Roman" w:cs="Times New Roman"/>
          <w:sz w:val="24"/>
          <w:szCs w:val="24"/>
        </w:rPr>
        <w:t>Dedico também a minha irmã, Yasmin, minha melhor amiga, minha companheira de vida, de momentos felizes e de momentos de choro, de realizações e de angustias, de ganhas e de perdas. A pessoa que há oito anos, junto a mim, despedimos de nossos pais, e viemos juntas alcançar nossos objetivos, que com a convivência diária, conhece a minha melhor e a minha pior versão, mas nunca hesitou em me estender a mão. Obrigada maninha, por todos os abraços que me deu em dias felizes, e por todos os conselhos e abraços em dias de choro. Sua doçura e inteligência, me fez lembrar o quanto a gentileza e humildade são fundamentais em um ser humano.</w:t>
      </w:r>
    </w:p>
    <w:p w:rsidR="00442C1B" w:rsidRPr="00442C1B" w:rsidRDefault="00442C1B" w:rsidP="00442C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C1B">
        <w:rPr>
          <w:rFonts w:ascii="Times New Roman" w:eastAsia="Calibri" w:hAnsi="Times New Roman" w:cs="Times New Roman"/>
          <w:sz w:val="24"/>
          <w:szCs w:val="24"/>
        </w:rPr>
        <w:t>A vocês, as pessoas mais importantes na minha vida, dedico não só esse trabalho, mas também a pessoa que eu me tornei. Obrigada!</w:t>
      </w:r>
    </w:p>
    <w:p w:rsidR="00442C1B" w:rsidRDefault="00442C1B">
      <w:pPr>
        <w:rPr>
          <w:rFonts w:ascii="Times New Roman" w:hAnsi="Times New Roman" w:cs="Times New Roman"/>
          <w:b/>
          <w:sz w:val="24"/>
          <w:szCs w:val="24"/>
        </w:rPr>
      </w:pPr>
    </w:p>
    <w:p w:rsidR="00442C1B" w:rsidRDefault="00442C1B">
      <w:pPr>
        <w:rPr>
          <w:rFonts w:ascii="Times New Roman" w:hAnsi="Times New Roman" w:cs="Times New Roman"/>
          <w:b/>
          <w:sz w:val="24"/>
          <w:szCs w:val="24"/>
        </w:rPr>
      </w:pPr>
    </w:p>
    <w:p w:rsidR="00442C1B" w:rsidRDefault="00442C1B">
      <w:pPr>
        <w:rPr>
          <w:rFonts w:ascii="Times New Roman" w:hAnsi="Times New Roman" w:cs="Times New Roman"/>
          <w:b/>
          <w:sz w:val="24"/>
          <w:szCs w:val="24"/>
        </w:rPr>
      </w:pPr>
    </w:p>
    <w:p w:rsidR="00442C1B" w:rsidRDefault="00442C1B">
      <w:pPr>
        <w:rPr>
          <w:rFonts w:ascii="Times New Roman" w:hAnsi="Times New Roman" w:cs="Times New Roman"/>
          <w:b/>
          <w:sz w:val="24"/>
          <w:szCs w:val="24"/>
        </w:rPr>
      </w:pPr>
    </w:p>
    <w:p w:rsidR="00442C1B" w:rsidRDefault="00442C1B">
      <w:pPr>
        <w:rPr>
          <w:rFonts w:ascii="Times New Roman" w:hAnsi="Times New Roman" w:cs="Times New Roman"/>
          <w:b/>
          <w:sz w:val="24"/>
          <w:szCs w:val="24"/>
        </w:rPr>
      </w:pPr>
    </w:p>
    <w:p w:rsidR="00442C1B" w:rsidRDefault="00442C1B">
      <w:pPr>
        <w:rPr>
          <w:rFonts w:ascii="Times New Roman" w:hAnsi="Times New Roman" w:cs="Times New Roman"/>
          <w:b/>
          <w:sz w:val="24"/>
          <w:szCs w:val="24"/>
        </w:rPr>
      </w:pPr>
    </w:p>
    <w:p w:rsidR="00442C1B" w:rsidRDefault="00442C1B">
      <w:pPr>
        <w:rPr>
          <w:rFonts w:ascii="Times New Roman" w:hAnsi="Times New Roman" w:cs="Times New Roman"/>
          <w:b/>
          <w:sz w:val="24"/>
          <w:szCs w:val="24"/>
        </w:rPr>
      </w:pPr>
    </w:p>
    <w:p w:rsidR="00442C1B" w:rsidRDefault="00442C1B">
      <w:pPr>
        <w:rPr>
          <w:rFonts w:ascii="Times New Roman" w:hAnsi="Times New Roman" w:cs="Times New Roman"/>
          <w:b/>
          <w:sz w:val="24"/>
          <w:szCs w:val="24"/>
        </w:rPr>
      </w:pPr>
    </w:p>
    <w:p w:rsidR="00442C1B" w:rsidRPr="00442C1B" w:rsidRDefault="00442C1B" w:rsidP="00442C1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2C1B">
        <w:rPr>
          <w:rFonts w:ascii="Times New Roman" w:eastAsia="Calibri" w:hAnsi="Times New Roman" w:cs="Times New Roman"/>
          <w:sz w:val="24"/>
          <w:szCs w:val="24"/>
        </w:rPr>
        <w:lastRenderedPageBreak/>
        <w:t>AGRADECIMENTOS</w:t>
      </w:r>
    </w:p>
    <w:p w:rsidR="00442C1B" w:rsidRPr="00442C1B" w:rsidRDefault="00442C1B" w:rsidP="00442C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C1B">
        <w:rPr>
          <w:rFonts w:ascii="Times New Roman" w:eastAsia="Calibri" w:hAnsi="Times New Roman" w:cs="Times New Roman"/>
          <w:sz w:val="24"/>
          <w:szCs w:val="24"/>
        </w:rPr>
        <w:t>Agradeço a minha orientadora, Drª Sergiane Bisinoto, a pessoa fundamental na construção desse trabalho, por dividir seu tempo e conhecimento conosco. Obrigada por ensinar a construir um trabalho de conclusão de curso e dar início a uma nova etapa e a novos sonhos. Quero levar comigo, tudo que a senhora ensinou, e também sua empatia e profissionalismo.</w:t>
      </w:r>
    </w:p>
    <w:p w:rsidR="00442C1B" w:rsidRPr="00442C1B" w:rsidRDefault="00442C1B" w:rsidP="00442C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C1B">
        <w:rPr>
          <w:rFonts w:ascii="Times New Roman" w:eastAsia="Calibri" w:hAnsi="Times New Roman" w:cs="Times New Roman"/>
          <w:sz w:val="24"/>
          <w:szCs w:val="24"/>
        </w:rPr>
        <w:t>Agradeço a minha dupla e amiga, Gabryella, que desde o primeiro dia de aula, esteve comigo, sua sinceridade e força me ensinaram muito. Obrigada pro nesses cinco anos, enfrentar manhãs, estágios, avaliações e dificuldades, dizendo sempre ser a minha dupla. Quero levar sua amizade para sempre, você é um presente que ganhei na universidade.</w:t>
      </w:r>
    </w:p>
    <w:p w:rsidR="00442C1B" w:rsidRPr="00442C1B" w:rsidRDefault="00442C1B" w:rsidP="00442C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C1B">
        <w:rPr>
          <w:rFonts w:ascii="Times New Roman" w:eastAsia="Calibri" w:hAnsi="Times New Roman" w:cs="Times New Roman"/>
          <w:sz w:val="24"/>
          <w:szCs w:val="24"/>
        </w:rPr>
        <w:t xml:space="preserve">Agradeço a professora que compõe a minha banca, Laidilce Zatta, obrigada por aceitar o convite e por sempre receptiva e agradável, saiba que a senhora contribuiu na minha vida pessoal e profissional. </w:t>
      </w:r>
    </w:p>
    <w:p w:rsidR="00442C1B" w:rsidRDefault="00442C1B" w:rsidP="00442C1B">
      <w:pPr>
        <w:rPr>
          <w:rFonts w:ascii="Times New Roman" w:hAnsi="Times New Roman" w:cs="Times New Roman"/>
          <w:b/>
          <w:sz w:val="24"/>
          <w:szCs w:val="24"/>
        </w:rPr>
      </w:pPr>
      <w:r w:rsidRPr="00442C1B">
        <w:rPr>
          <w:rFonts w:ascii="Times New Roman" w:eastAsia="Calibri" w:hAnsi="Times New Roman" w:cs="Times New Roman"/>
          <w:sz w:val="24"/>
          <w:szCs w:val="24"/>
        </w:rPr>
        <w:t>Agradeço a professora que compõe a minha banca, Andreia Gontijo, obrigada por aceitar o convite, e por fazer parte do meu crescimento profissional, a senhora tem participação importante na minha vida acadêmica.</w:t>
      </w:r>
    </w:p>
    <w:p w:rsidR="00442C1B" w:rsidRDefault="00442C1B">
      <w:pPr>
        <w:rPr>
          <w:rFonts w:ascii="Times New Roman" w:hAnsi="Times New Roman" w:cs="Times New Roman"/>
          <w:b/>
          <w:sz w:val="24"/>
          <w:szCs w:val="24"/>
        </w:rPr>
      </w:pPr>
    </w:p>
    <w:p w:rsidR="00442C1B" w:rsidRDefault="00442C1B">
      <w:pPr>
        <w:rPr>
          <w:rFonts w:ascii="Times New Roman" w:hAnsi="Times New Roman" w:cs="Times New Roman"/>
          <w:b/>
          <w:sz w:val="24"/>
          <w:szCs w:val="24"/>
        </w:rPr>
      </w:pPr>
    </w:p>
    <w:p w:rsidR="00442C1B" w:rsidRDefault="00442C1B">
      <w:pPr>
        <w:rPr>
          <w:rFonts w:ascii="Times New Roman" w:hAnsi="Times New Roman" w:cs="Times New Roman"/>
          <w:b/>
          <w:sz w:val="24"/>
          <w:szCs w:val="24"/>
        </w:rPr>
      </w:pPr>
    </w:p>
    <w:p w:rsidR="00442C1B" w:rsidRDefault="00442C1B">
      <w:pPr>
        <w:rPr>
          <w:rFonts w:ascii="Times New Roman" w:hAnsi="Times New Roman" w:cs="Times New Roman"/>
          <w:b/>
          <w:sz w:val="24"/>
          <w:szCs w:val="24"/>
        </w:rPr>
      </w:pPr>
    </w:p>
    <w:p w:rsidR="00442C1B" w:rsidRDefault="00442C1B">
      <w:pPr>
        <w:rPr>
          <w:rFonts w:ascii="Times New Roman" w:hAnsi="Times New Roman" w:cs="Times New Roman"/>
          <w:b/>
          <w:sz w:val="24"/>
          <w:szCs w:val="24"/>
        </w:rPr>
      </w:pPr>
    </w:p>
    <w:p w:rsidR="00442C1B" w:rsidRDefault="00442C1B">
      <w:pPr>
        <w:rPr>
          <w:rFonts w:ascii="Times New Roman" w:hAnsi="Times New Roman" w:cs="Times New Roman"/>
          <w:b/>
          <w:sz w:val="24"/>
          <w:szCs w:val="24"/>
        </w:rPr>
      </w:pPr>
    </w:p>
    <w:p w:rsidR="00442C1B" w:rsidRDefault="00442C1B">
      <w:pPr>
        <w:rPr>
          <w:rFonts w:ascii="Times New Roman" w:hAnsi="Times New Roman" w:cs="Times New Roman"/>
          <w:b/>
          <w:sz w:val="24"/>
          <w:szCs w:val="24"/>
        </w:rPr>
      </w:pPr>
    </w:p>
    <w:p w:rsidR="00442C1B" w:rsidRDefault="00442C1B">
      <w:pPr>
        <w:rPr>
          <w:rFonts w:ascii="Times New Roman" w:hAnsi="Times New Roman" w:cs="Times New Roman"/>
          <w:b/>
          <w:sz w:val="24"/>
          <w:szCs w:val="24"/>
        </w:rPr>
      </w:pPr>
    </w:p>
    <w:p w:rsidR="00442C1B" w:rsidRDefault="00442C1B">
      <w:pPr>
        <w:rPr>
          <w:rFonts w:ascii="Times New Roman" w:hAnsi="Times New Roman" w:cs="Times New Roman"/>
          <w:b/>
          <w:sz w:val="24"/>
          <w:szCs w:val="24"/>
        </w:rPr>
      </w:pPr>
    </w:p>
    <w:p w:rsidR="00442C1B" w:rsidRDefault="00442C1B">
      <w:pPr>
        <w:rPr>
          <w:rFonts w:ascii="Times New Roman" w:hAnsi="Times New Roman" w:cs="Times New Roman"/>
          <w:b/>
          <w:sz w:val="24"/>
          <w:szCs w:val="24"/>
        </w:rPr>
      </w:pPr>
    </w:p>
    <w:p w:rsidR="00442C1B" w:rsidRDefault="00442C1B">
      <w:pPr>
        <w:rPr>
          <w:rFonts w:ascii="Times New Roman" w:hAnsi="Times New Roman" w:cs="Times New Roman"/>
          <w:b/>
          <w:sz w:val="24"/>
          <w:szCs w:val="24"/>
        </w:rPr>
      </w:pPr>
    </w:p>
    <w:p w:rsidR="00442C1B" w:rsidRDefault="00442C1B">
      <w:pPr>
        <w:rPr>
          <w:rFonts w:ascii="Times New Roman" w:hAnsi="Times New Roman" w:cs="Times New Roman"/>
          <w:b/>
          <w:sz w:val="24"/>
          <w:szCs w:val="24"/>
        </w:rPr>
      </w:pPr>
    </w:p>
    <w:p w:rsidR="00442C1B" w:rsidRDefault="00442C1B">
      <w:pPr>
        <w:rPr>
          <w:rFonts w:ascii="Times New Roman" w:hAnsi="Times New Roman" w:cs="Times New Roman"/>
          <w:b/>
          <w:sz w:val="24"/>
          <w:szCs w:val="24"/>
        </w:rPr>
      </w:pPr>
    </w:p>
    <w:p w:rsidR="00442C1B" w:rsidRDefault="00442C1B">
      <w:pPr>
        <w:rPr>
          <w:rFonts w:ascii="Times New Roman" w:hAnsi="Times New Roman" w:cs="Times New Roman"/>
          <w:b/>
          <w:sz w:val="24"/>
          <w:szCs w:val="24"/>
        </w:rPr>
      </w:pPr>
    </w:p>
    <w:p w:rsidR="00442C1B" w:rsidRDefault="00442C1B">
      <w:pPr>
        <w:rPr>
          <w:rFonts w:ascii="Times New Roman" w:hAnsi="Times New Roman" w:cs="Times New Roman"/>
          <w:b/>
          <w:sz w:val="24"/>
          <w:szCs w:val="24"/>
        </w:rPr>
      </w:pPr>
    </w:p>
    <w:p w:rsidR="00442C1B" w:rsidRPr="00442C1B" w:rsidRDefault="00442C1B" w:rsidP="00442C1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2C1B">
        <w:rPr>
          <w:rFonts w:ascii="Times New Roman" w:eastAsia="Calibri" w:hAnsi="Times New Roman" w:cs="Times New Roman"/>
          <w:sz w:val="24"/>
          <w:szCs w:val="24"/>
        </w:rPr>
        <w:lastRenderedPageBreak/>
        <w:t>DEDICATÓRIA</w:t>
      </w:r>
    </w:p>
    <w:p w:rsidR="00442C1B" w:rsidRDefault="00442C1B" w:rsidP="00442C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C1B">
        <w:rPr>
          <w:rFonts w:ascii="Times New Roman" w:eastAsia="Calibri" w:hAnsi="Times New Roman" w:cs="Times New Roman"/>
          <w:sz w:val="24"/>
          <w:szCs w:val="24"/>
        </w:rPr>
        <w:t>Dedico esse trabalho primeiramente á Deus por ser o autor da minha vida, por me permitir caminhar e me dar forças para alcançar mais um degrau na minha vida, ao meus pais por todo apoio pois sem eles nada disso seria possível, e que nunca mediram esforços para que eu chegasse até aqui, também a todos os meus familiares que sempre torceram e acreditaram em mim.</w:t>
      </w:r>
    </w:p>
    <w:p w:rsidR="00442C1B" w:rsidRDefault="00442C1B" w:rsidP="00442C1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2C1B" w:rsidRDefault="00442C1B" w:rsidP="00442C1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2C1B" w:rsidRDefault="00442C1B" w:rsidP="00442C1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2C1B" w:rsidRDefault="00442C1B" w:rsidP="00442C1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2C1B" w:rsidRDefault="00442C1B" w:rsidP="00442C1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2C1B" w:rsidRDefault="00442C1B" w:rsidP="00442C1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2C1B" w:rsidRDefault="00442C1B" w:rsidP="00442C1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2C1B" w:rsidRDefault="00442C1B" w:rsidP="00442C1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2C1B" w:rsidRDefault="00442C1B" w:rsidP="00442C1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2C1B" w:rsidRDefault="00442C1B" w:rsidP="00442C1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2C1B" w:rsidRDefault="00442C1B" w:rsidP="00442C1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2C1B" w:rsidRDefault="00442C1B" w:rsidP="00442C1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2C1B" w:rsidRDefault="00442C1B" w:rsidP="00442C1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2C1B" w:rsidRDefault="00442C1B" w:rsidP="00442C1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2C1B" w:rsidRDefault="00442C1B" w:rsidP="00442C1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2C1B" w:rsidRDefault="00442C1B" w:rsidP="00442C1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2C1B" w:rsidRDefault="00442C1B" w:rsidP="00442C1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2C1B" w:rsidRPr="00442C1B" w:rsidRDefault="00442C1B" w:rsidP="00442C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C1B" w:rsidRDefault="00442C1B">
      <w:pPr>
        <w:rPr>
          <w:rFonts w:ascii="Times New Roman" w:hAnsi="Times New Roman" w:cs="Times New Roman"/>
          <w:b/>
          <w:sz w:val="24"/>
          <w:szCs w:val="24"/>
        </w:rPr>
      </w:pPr>
    </w:p>
    <w:p w:rsidR="00442C1B" w:rsidRDefault="00442C1B">
      <w:pPr>
        <w:rPr>
          <w:rFonts w:ascii="Times New Roman" w:hAnsi="Times New Roman" w:cs="Times New Roman"/>
          <w:b/>
          <w:sz w:val="24"/>
          <w:szCs w:val="24"/>
        </w:rPr>
      </w:pPr>
    </w:p>
    <w:p w:rsidR="00442C1B" w:rsidRDefault="00442C1B">
      <w:pPr>
        <w:rPr>
          <w:rFonts w:ascii="Times New Roman" w:hAnsi="Times New Roman" w:cs="Times New Roman"/>
          <w:b/>
          <w:sz w:val="24"/>
          <w:szCs w:val="24"/>
        </w:rPr>
      </w:pPr>
    </w:p>
    <w:p w:rsidR="00442C1B" w:rsidRDefault="00442C1B">
      <w:pPr>
        <w:rPr>
          <w:rFonts w:ascii="Times New Roman" w:hAnsi="Times New Roman" w:cs="Times New Roman"/>
          <w:b/>
          <w:sz w:val="24"/>
          <w:szCs w:val="24"/>
        </w:rPr>
      </w:pPr>
    </w:p>
    <w:p w:rsidR="00442C1B" w:rsidRDefault="00442C1B">
      <w:pPr>
        <w:rPr>
          <w:rFonts w:ascii="Times New Roman" w:hAnsi="Times New Roman" w:cs="Times New Roman"/>
          <w:b/>
          <w:sz w:val="24"/>
          <w:szCs w:val="24"/>
        </w:rPr>
      </w:pPr>
    </w:p>
    <w:p w:rsidR="00442C1B" w:rsidRPr="00442C1B" w:rsidRDefault="00442C1B" w:rsidP="00442C1B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2C1B">
        <w:rPr>
          <w:rFonts w:ascii="Times New Roman" w:eastAsia="Calibri" w:hAnsi="Times New Roman" w:cs="Times New Roman"/>
          <w:sz w:val="24"/>
          <w:szCs w:val="24"/>
        </w:rPr>
        <w:lastRenderedPageBreak/>
        <w:t>AGRADECIMENTOS</w:t>
      </w:r>
    </w:p>
    <w:p w:rsidR="00442C1B" w:rsidRPr="00442C1B" w:rsidRDefault="00442C1B" w:rsidP="00442C1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C1B">
        <w:rPr>
          <w:rFonts w:ascii="Times New Roman" w:eastAsia="Calibri" w:hAnsi="Times New Roman" w:cs="Times New Roman"/>
          <w:sz w:val="24"/>
          <w:szCs w:val="24"/>
        </w:rPr>
        <w:t xml:space="preserve">Primeiramente eu quero agradecer á Deus pela oportunidade que me deu de realizar mais um sonho ao longo desses anos, por ter me mantido firme e por não permitir que eu desistisse. </w:t>
      </w:r>
    </w:p>
    <w:p w:rsidR="00442C1B" w:rsidRPr="00442C1B" w:rsidRDefault="00442C1B" w:rsidP="00442C1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C1B">
        <w:rPr>
          <w:rFonts w:ascii="Times New Roman" w:eastAsia="Calibri" w:hAnsi="Times New Roman" w:cs="Times New Roman"/>
          <w:sz w:val="24"/>
          <w:szCs w:val="24"/>
        </w:rPr>
        <w:t>Aos meus pais Cristiane e Oguinaldo que sempre estiveram ao meu lado me apoiando e sempre acreditando em mim ao longo de toda a minha trajetória, sem eles nada disso seria possível se realizar em minha vida, e pelo amor incondicional depositado a mim.</w:t>
      </w:r>
    </w:p>
    <w:p w:rsidR="00442C1B" w:rsidRPr="00442C1B" w:rsidRDefault="00442C1B" w:rsidP="00442C1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C1B">
        <w:rPr>
          <w:rFonts w:ascii="Times New Roman" w:eastAsia="Calibri" w:hAnsi="Times New Roman" w:cs="Times New Roman"/>
          <w:sz w:val="24"/>
          <w:szCs w:val="24"/>
        </w:rPr>
        <w:t xml:space="preserve">Agradeço à minha querida orientadora Sergiane Bisinoto por aceitar a conduzir o meu trabalho de conclusão de curso, com tanta dedicação paciência e confiança. </w:t>
      </w:r>
    </w:p>
    <w:p w:rsidR="00442C1B" w:rsidRPr="00442C1B" w:rsidRDefault="00442C1B" w:rsidP="00442C1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C1B">
        <w:rPr>
          <w:rFonts w:ascii="Times New Roman" w:eastAsia="Calibri" w:hAnsi="Times New Roman" w:cs="Times New Roman"/>
          <w:sz w:val="24"/>
          <w:szCs w:val="24"/>
        </w:rPr>
        <w:t>Sou grata aos meus familiares por todo apoio e confiança que me deram durante toda a minha vida e por sempre acreditar que eu seria capaz de estar aonde estou. Agradeço ao meu namorado por ter sido sempre o meu braço direito durante essa caminhada, por nunca medir esforços para me ajudar e pelo companheirismo principalmente ao longo dessa caminhada.</w:t>
      </w:r>
    </w:p>
    <w:p w:rsidR="00442C1B" w:rsidRPr="00442C1B" w:rsidRDefault="00442C1B" w:rsidP="00442C1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C1B">
        <w:rPr>
          <w:rFonts w:ascii="Times New Roman" w:eastAsia="Calibri" w:hAnsi="Times New Roman" w:cs="Times New Roman"/>
          <w:sz w:val="24"/>
          <w:szCs w:val="24"/>
        </w:rPr>
        <w:t>Agradecer também a minha amiga</w:t>
      </w:r>
      <w:r w:rsidR="000E3738">
        <w:rPr>
          <w:rFonts w:ascii="Times New Roman" w:eastAsia="Calibri" w:hAnsi="Times New Roman" w:cs="Times New Roman"/>
          <w:sz w:val="24"/>
          <w:szCs w:val="24"/>
        </w:rPr>
        <w:t xml:space="preserve"> Elizama,</w:t>
      </w:r>
      <w:r w:rsidRPr="00442C1B">
        <w:rPr>
          <w:rFonts w:ascii="Times New Roman" w:eastAsia="Calibri" w:hAnsi="Times New Roman" w:cs="Times New Roman"/>
          <w:sz w:val="24"/>
          <w:szCs w:val="24"/>
        </w:rPr>
        <w:t xml:space="preserve"> que além de ser minha dupla durante esse trabalho foi minha companheira durante todos esses anos na faculdade, que sempre dividiu momentos incríveis comigo.</w:t>
      </w:r>
    </w:p>
    <w:p w:rsidR="00442C1B" w:rsidRPr="00442C1B" w:rsidRDefault="00442C1B" w:rsidP="00442C1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C1B">
        <w:rPr>
          <w:rFonts w:ascii="Times New Roman" w:eastAsia="Calibri" w:hAnsi="Times New Roman" w:cs="Times New Roman"/>
          <w:sz w:val="24"/>
          <w:szCs w:val="24"/>
        </w:rPr>
        <w:t>Á todos os mestres que contribuíram com a minha formação acadêmica e profissional.</w:t>
      </w:r>
    </w:p>
    <w:p w:rsidR="00442C1B" w:rsidRPr="00442C1B" w:rsidRDefault="00442C1B" w:rsidP="00442C1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C1B">
        <w:rPr>
          <w:rFonts w:ascii="Times New Roman" w:eastAsia="Calibri" w:hAnsi="Times New Roman" w:cs="Times New Roman"/>
          <w:sz w:val="24"/>
          <w:szCs w:val="24"/>
        </w:rPr>
        <w:t>Por fim sou grata á todos que de alguma forma contribuíram na minha formação.</w:t>
      </w:r>
    </w:p>
    <w:p w:rsidR="00442C1B" w:rsidRDefault="00442C1B">
      <w:pPr>
        <w:rPr>
          <w:rFonts w:ascii="Times New Roman" w:hAnsi="Times New Roman" w:cs="Times New Roman"/>
          <w:b/>
          <w:sz w:val="24"/>
          <w:szCs w:val="24"/>
        </w:rPr>
      </w:pPr>
    </w:p>
    <w:p w:rsidR="00442C1B" w:rsidRDefault="00442C1B">
      <w:pPr>
        <w:rPr>
          <w:rFonts w:ascii="Times New Roman" w:hAnsi="Times New Roman" w:cs="Times New Roman"/>
          <w:b/>
          <w:sz w:val="24"/>
          <w:szCs w:val="24"/>
        </w:rPr>
      </w:pPr>
    </w:p>
    <w:p w:rsidR="00442C1B" w:rsidRDefault="00442C1B">
      <w:pPr>
        <w:rPr>
          <w:rFonts w:ascii="Times New Roman" w:hAnsi="Times New Roman" w:cs="Times New Roman"/>
          <w:b/>
          <w:sz w:val="24"/>
          <w:szCs w:val="24"/>
        </w:rPr>
      </w:pPr>
    </w:p>
    <w:p w:rsidR="00442C1B" w:rsidRDefault="00442C1B">
      <w:pPr>
        <w:rPr>
          <w:rFonts w:ascii="Times New Roman" w:hAnsi="Times New Roman" w:cs="Times New Roman"/>
          <w:b/>
          <w:sz w:val="24"/>
          <w:szCs w:val="24"/>
        </w:rPr>
      </w:pPr>
    </w:p>
    <w:p w:rsidR="00442C1B" w:rsidRDefault="00442C1B">
      <w:pPr>
        <w:rPr>
          <w:rFonts w:ascii="Times New Roman" w:hAnsi="Times New Roman" w:cs="Times New Roman"/>
          <w:b/>
          <w:sz w:val="24"/>
          <w:szCs w:val="24"/>
        </w:rPr>
      </w:pPr>
    </w:p>
    <w:p w:rsidR="00442C1B" w:rsidRDefault="00442C1B">
      <w:pPr>
        <w:rPr>
          <w:rFonts w:ascii="Times New Roman" w:hAnsi="Times New Roman" w:cs="Times New Roman"/>
          <w:b/>
          <w:sz w:val="24"/>
          <w:szCs w:val="24"/>
        </w:rPr>
      </w:pPr>
    </w:p>
    <w:p w:rsidR="00442C1B" w:rsidRDefault="00442C1B">
      <w:pPr>
        <w:rPr>
          <w:rFonts w:ascii="Times New Roman" w:hAnsi="Times New Roman" w:cs="Times New Roman"/>
          <w:b/>
          <w:sz w:val="24"/>
          <w:szCs w:val="24"/>
        </w:rPr>
      </w:pPr>
    </w:p>
    <w:p w:rsidR="00442C1B" w:rsidRDefault="00442C1B">
      <w:pPr>
        <w:rPr>
          <w:rFonts w:ascii="Times New Roman" w:hAnsi="Times New Roman" w:cs="Times New Roman"/>
          <w:b/>
          <w:sz w:val="24"/>
          <w:szCs w:val="24"/>
        </w:rPr>
      </w:pPr>
    </w:p>
    <w:p w:rsidR="00442C1B" w:rsidRDefault="00442C1B">
      <w:pPr>
        <w:rPr>
          <w:rFonts w:ascii="Times New Roman" w:hAnsi="Times New Roman" w:cs="Times New Roman"/>
          <w:b/>
          <w:sz w:val="24"/>
          <w:szCs w:val="24"/>
        </w:rPr>
      </w:pPr>
    </w:p>
    <w:p w:rsidR="00442C1B" w:rsidRDefault="00442C1B">
      <w:pPr>
        <w:rPr>
          <w:rFonts w:ascii="Times New Roman" w:hAnsi="Times New Roman" w:cs="Times New Roman"/>
          <w:b/>
          <w:sz w:val="24"/>
          <w:szCs w:val="24"/>
        </w:rPr>
      </w:pPr>
    </w:p>
    <w:p w:rsidR="00442C1B" w:rsidRDefault="00442C1B">
      <w:pPr>
        <w:rPr>
          <w:rFonts w:ascii="Times New Roman" w:hAnsi="Times New Roman" w:cs="Times New Roman"/>
          <w:b/>
          <w:sz w:val="24"/>
          <w:szCs w:val="24"/>
        </w:rPr>
      </w:pPr>
    </w:p>
    <w:p w:rsidR="00442C1B" w:rsidRDefault="00442C1B">
      <w:pPr>
        <w:rPr>
          <w:rFonts w:ascii="Times New Roman" w:hAnsi="Times New Roman" w:cs="Times New Roman"/>
          <w:b/>
          <w:sz w:val="24"/>
          <w:szCs w:val="24"/>
        </w:rPr>
      </w:pPr>
    </w:p>
    <w:p w:rsidR="00442C1B" w:rsidRDefault="00442C1B">
      <w:pPr>
        <w:rPr>
          <w:rFonts w:ascii="Times New Roman" w:hAnsi="Times New Roman" w:cs="Times New Roman"/>
          <w:b/>
          <w:sz w:val="24"/>
          <w:szCs w:val="24"/>
        </w:rPr>
      </w:pPr>
    </w:p>
    <w:p w:rsidR="00442C1B" w:rsidRDefault="00442C1B">
      <w:pPr>
        <w:rPr>
          <w:rFonts w:ascii="Times New Roman" w:hAnsi="Times New Roman" w:cs="Times New Roman"/>
          <w:b/>
          <w:sz w:val="24"/>
          <w:szCs w:val="24"/>
        </w:rPr>
      </w:pPr>
    </w:p>
    <w:p w:rsidR="000E3738" w:rsidRPr="000E3738" w:rsidRDefault="000E3738" w:rsidP="000E3738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0E3738">
        <w:rPr>
          <w:rFonts w:ascii="Arial" w:eastAsia="Calibri" w:hAnsi="Arial" w:cs="Arial"/>
          <w:b/>
          <w:sz w:val="24"/>
          <w:szCs w:val="24"/>
        </w:rPr>
        <w:lastRenderedPageBreak/>
        <w:t>RESUMO</w:t>
      </w:r>
    </w:p>
    <w:p w:rsidR="000E3738" w:rsidRPr="000E3738" w:rsidRDefault="000E3738" w:rsidP="000E373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E3738">
        <w:rPr>
          <w:rFonts w:ascii="Arial" w:eastAsia="Calibri" w:hAnsi="Arial" w:cs="Arial"/>
          <w:sz w:val="24"/>
          <w:szCs w:val="24"/>
        </w:rPr>
        <w:t>PACIENTES COLONIZADOS POR MICRORGANISMOS MULTIRRESISTENTES: POSITIVIDADE EM UM HOSPITAL ESCOLA</w:t>
      </w:r>
    </w:p>
    <w:p w:rsidR="000E3738" w:rsidRPr="000E3738" w:rsidRDefault="000E3738" w:rsidP="000E3738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0E3738" w:rsidRDefault="000E3738" w:rsidP="003F69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738">
        <w:rPr>
          <w:rFonts w:ascii="Arial" w:eastAsia="Calibri" w:hAnsi="Arial" w:cs="Arial"/>
          <w:b/>
          <w:sz w:val="24"/>
          <w:szCs w:val="24"/>
        </w:rPr>
        <w:t>Introdução</w:t>
      </w:r>
      <w:r w:rsidR="003F69D5">
        <w:rPr>
          <w:rFonts w:ascii="Arial" w:eastAsia="Calibri" w:hAnsi="Arial" w:cs="Arial"/>
          <w:b/>
          <w:sz w:val="24"/>
          <w:szCs w:val="24"/>
        </w:rPr>
        <w:t>:</w:t>
      </w:r>
      <w:r w:rsidRPr="000E3738">
        <w:rPr>
          <w:rFonts w:ascii="Arial" w:eastAsia="Calibri" w:hAnsi="Arial" w:cs="Arial"/>
          <w:sz w:val="24"/>
          <w:szCs w:val="24"/>
        </w:rPr>
        <w:t xml:space="preserve">Nos serviços de saúde, tanto os trabalhadores quanto os usuários estão expostos a diversos tipos de microrganismos, seja pela utilização inapropriada de antimicrobianos de amplo espectro de forma indiscriminada ou pela pouca adesão de medidas de controle de infecção. A resistência dos pacientes aos microrganismos patogênicos tem uma forte relação com indivíduos colonizados e infectados, sendo os colonizados, aqueles que possuem o microrganismo, mas é isento de sinais sintomas e os infectados são aqueles expostos ao mesmo agente, mas manifestam sinais e sintomas caracterizando a forma clínica da doença. A transmissão de microrganismos no ambiente intra-hospitalar possui três elementos essenciais: reservatório, hospedeiro suscetível e via de transmissão, sendo o reservatório o ambiente em que o microrganismo habita, metaboliza e reproduz.  O paciente, em decorrência dos agravos de sua doença e pelo tempo de internação hospitalar, torna se o principal reservatório de microrganismos, incluindo os multirresistentes, ocorrendo à colonização do mesmo. </w:t>
      </w:r>
      <w:r w:rsidRPr="000E3738">
        <w:rPr>
          <w:rFonts w:ascii="Arial" w:eastAsia="Times New Roman" w:hAnsi="Arial" w:cs="Arial"/>
          <w:sz w:val="24"/>
          <w:szCs w:val="24"/>
          <w:lang w:eastAsia="pt-BR"/>
        </w:rPr>
        <w:t>O crescimento da mortalidade e o aumento do tempo de internação do paciente, geralmente, vêm associados com algumas Infecções Relacionadas a Assistência á Saúde (IRAS) e repercutem diretamente nos custos diretos e indiretos associados à assistência à saúde, constituindo dessa forma um fardo social e econômico significativo tanto para os pacientes quanto para o sistema de saúde.</w:t>
      </w:r>
      <w:r w:rsidR="003F69D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0E3738">
        <w:rPr>
          <w:rFonts w:ascii="Arial" w:eastAsia="Calibri" w:hAnsi="Arial" w:cs="Arial"/>
          <w:b/>
          <w:sz w:val="24"/>
          <w:szCs w:val="24"/>
        </w:rPr>
        <w:t>Objetivo</w:t>
      </w:r>
      <w:r w:rsidR="003F69D5">
        <w:rPr>
          <w:rFonts w:ascii="Arial" w:eastAsia="Calibri" w:hAnsi="Arial" w:cs="Arial"/>
          <w:b/>
          <w:sz w:val="24"/>
          <w:szCs w:val="24"/>
        </w:rPr>
        <w:t xml:space="preserve">s: </w:t>
      </w:r>
      <w:r w:rsidRPr="000E3738">
        <w:rPr>
          <w:rFonts w:ascii="Arial" w:eastAsia="Calibri" w:hAnsi="Arial" w:cs="Arial"/>
          <w:sz w:val="24"/>
          <w:szCs w:val="24"/>
        </w:rPr>
        <w:t>Caracterizar a prevalência de positividade de colonização por microrganismo multirresistente em pacientes em um hospital escola no município de Goiânia – Goiás. Identificar quais microrganismo multirresistentes são mais frequentes entre os anos de 2016-2020</w:t>
      </w:r>
      <w:r w:rsidR="003F69D5">
        <w:rPr>
          <w:rFonts w:ascii="Arial" w:eastAsia="Calibri" w:hAnsi="Arial" w:cs="Arial"/>
          <w:sz w:val="24"/>
          <w:szCs w:val="24"/>
        </w:rPr>
        <w:t xml:space="preserve">. </w:t>
      </w:r>
      <w:r w:rsidRPr="000E3738">
        <w:rPr>
          <w:rFonts w:ascii="Arial" w:eastAsia="Calibri" w:hAnsi="Arial" w:cs="Arial"/>
          <w:b/>
          <w:sz w:val="24"/>
          <w:szCs w:val="24"/>
        </w:rPr>
        <w:t>Método</w:t>
      </w:r>
      <w:r w:rsidR="003F69D5">
        <w:rPr>
          <w:rFonts w:ascii="Arial" w:eastAsia="Calibri" w:hAnsi="Arial" w:cs="Arial"/>
          <w:b/>
          <w:sz w:val="24"/>
          <w:szCs w:val="24"/>
        </w:rPr>
        <w:t>:</w:t>
      </w:r>
      <w:r w:rsidRPr="000E3738">
        <w:rPr>
          <w:rFonts w:ascii="Arial" w:eastAsia="Calibri" w:hAnsi="Arial" w:cs="Arial"/>
          <w:sz w:val="24"/>
          <w:szCs w:val="24"/>
          <w:lang w:eastAsia="pt-BR"/>
        </w:rPr>
        <w:t xml:space="preserve">Trata-se de um estudo transversal descritivo, retrospectivo a ser realizado em um hospital escola do município de Goiânia – Goiás que atende as especialidades de acordo com as linhas de cuidados em saúde. O hospital em estudo é um hospital de ensino, com atendimento exclusivo pelo SUS, referência regional no atendimento de pacientes em especialidades clínicas e cirúrgicas. Possui um total de 328 leitos e possui SCIH que definiu um protocolo de manejo de pacientes colonizados/infectados com microrganismos multirresistentes. A população em estudo são os </w:t>
      </w:r>
      <w:r w:rsidRPr="000E3738">
        <w:rPr>
          <w:rFonts w:ascii="Arial" w:eastAsia="Times New Roman" w:hAnsi="Arial" w:cs="Arial"/>
          <w:sz w:val="24"/>
          <w:szCs w:val="24"/>
          <w:lang w:eastAsia="pt-BR"/>
        </w:rPr>
        <w:t>registros de pacientes</w:t>
      </w:r>
      <w:r w:rsidRPr="000E3738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que foram internados no hospital escola nos últimos quatro anos nas unidades de internação: clínicas cirúrgica, médica, ortopédica, obstétrica, pediátrica e tropical, pronto socorro, Unidade de Terapia Intensiva (UTI) cirúrgica, UTI médica e UTI neonatal e que foram submetidos à cultura de vigilância e tiveram os resultados lançados em planilha do Serviço de Controle de Infecção Relacionada à Assistência à Saúde (SCIRAS), conforme o ano de coleta. E teve como critério de inclusão e exclusão: Registros de pacientes procedentes de outra instituição, com permanência igual ou superior a 48h e que estiveram resultado de swab pele-retal positivo; Dados </w:t>
      </w:r>
      <w:r w:rsidRPr="000E3738">
        <w:rPr>
          <w:rFonts w:ascii="Arial" w:eastAsia="Times New Roman" w:hAnsi="Arial" w:cs="Arial"/>
          <w:bCs/>
          <w:sz w:val="24"/>
          <w:szCs w:val="24"/>
          <w:lang w:eastAsia="pt-BR"/>
        </w:rPr>
        <w:lastRenderedPageBreak/>
        <w:t>de pacientes procedentes de outra instituição, em uso de dispositivos invasivo; Dados de pacientes internados em unidades de terapia intensiva adulto; Serão excluídos os registros de pacientes que não atendem aos critérios de protocolo institucional para cultura de vigilância.</w:t>
      </w:r>
      <w:r w:rsidRPr="000E3738">
        <w:rPr>
          <w:rFonts w:ascii="Arial" w:eastAsia="Calibri" w:hAnsi="Arial" w:cs="Arial"/>
          <w:b/>
          <w:sz w:val="24"/>
          <w:szCs w:val="24"/>
        </w:rPr>
        <w:t>Resultados</w:t>
      </w:r>
      <w:r w:rsidR="003F69D5">
        <w:rPr>
          <w:rFonts w:ascii="Arial" w:eastAsia="Calibri" w:hAnsi="Arial" w:cs="Arial"/>
          <w:b/>
          <w:sz w:val="24"/>
          <w:szCs w:val="24"/>
        </w:rPr>
        <w:t>:</w:t>
      </w:r>
      <w:r w:rsidRPr="000E3738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Ao analisar as planilhas de cultura de vigilância, foi determinado que apenas os swabs pele retal positivo para </w:t>
      </w:r>
      <w:r w:rsidRPr="000E3738">
        <w:rPr>
          <w:rFonts w:ascii="Arial" w:eastAsia="Times New Roman" w:hAnsi="Arial" w:cs="Arial"/>
          <w:bCs/>
          <w:i/>
          <w:sz w:val="24"/>
          <w:szCs w:val="24"/>
          <w:lang w:eastAsia="pt-BR"/>
        </w:rPr>
        <w:t>Enterococcus</w:t>
      </w:r>
      <w:r w:rsidRPr="000E3738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resistente a vancomicina e gram negativo resistente a carbapenêmicos seriam utilizados. Foi analisada também a recorrência do MR por ano, e sua quantidade nas clínicas de internação por ano. Provando assim que a cada ano aumenta os números de MR em pacientes hospitalizados, e que quanto maior o tempo de internação, maior é o números de colonizados e infectados. Porém esses dados podem ser ainda maiores, considerando que nem todas as clínicas se adequaram para realizar a cultura de vigilância.Entre os anos de 2016 a 2020 foram isolados 9 destes, a maioria no ano de 2019 (43,88%), conforme demonstrado no gráfico 1. Nota-se um aumento progressivo </w:t>
      </w:r>
      <w:r w:rsidRPr="000E3738">
        <w:rPr>
          <w:rFonts w:ascii="Arial" w:eastAsia="Calibri" w:hAnsi="Arial" w:cs="Arial"/>
          <w:sz w:val="24"/>
          <w:szCs w:val="24"/>
        </w:rPr>
        <w:t>da frequência de MR nos anos de 2016 a 2019</w:t>
      </w:r>
      <w:r w:rsidRPr="000E3738">
        <w:rPr>
          <w:rFonts w:ascii="Arial" w:eastAsia="Calibri" w:hAnsi="Arial" w:cs="Arial"/>
          <w:noProof/>
          <w:lang w:eastAsia="pt-BR"/>
        </w:rPr>
        <w:t xml:space="preserve">. </w:t>
      </w:r>
      <w:r w:rsidRPr="000E3738">
        <w:rPr>
          <w:rFonts w:ascii="Arial" w:eastAsia="Times New Roman" w:hAnsi="Arial" w:cs="Arial"/>
          <w:bCs/>
          <w:sz w:val="24"/>
          <w:szCs w:val="24"/>
          <w:lang w:eastAsia="pt-BR"/>
        </w:rPr>
        <w:t>As Infecções relacionadas à assistência à saúde (IRAS) representam um grande problema de saúde pública mundial, pois acarreta o prolongamento do tempo de internação, aumento da morbimortalidade e dos custos assistenciais a saúde (SOUZA, 2015).O aumento da incidência de microrganismos multirresistentes é acarretado pela elevada utilização de antimicrobianos, a superlotação das salas de emergência nas unidades de pronto atendimento. Isto ocorre pela escassez em vagas de UTI e quarto privativo de isolamento o que leva ao prolongamento da permanência de pacientes em cuidados intensivos, com procedimentos invasivos, aumentando assim, as chances de contaminação e colonização por microrganismo multiresistente (OLIVEIRA, 2012).</w:t>
      </w:r>
      <w:r>
        <w:rPr>
          <w:rFonts w:ascii="Arial" w:eastAsia="Calibri" w:hAnsi="Arial" w:cs="Arial"/>
          <w:b/>
          <w:sz w:val="24"/>
          <w:szCs w:val="24"/>
        </w:rPr>
        <w:t>Conclusão</w:t>
      </w:r>
      <w:r w:rsidR="003F69D5">
        <w:rPr>
          <w:rFonts w:ascii="Arial" w:eastAsia="Calibri" w:hAnsi="Arial" w:cs="Arial"/>
          <w:b/>
          <w:sz w:val="24"/>
          <w:szCs w:val="24"/>
        </w:rPr>
        <w:t>:</w:t>
      </w:r>
      <w:r w:rsidRPr="000E3738">
        <w:rPr>
          <w:rFonts w:ascii="Arial" w:eastAsia="Calibri" w:hAnsi="Arial" w:cs="Arial"/>
          <w:sz w:val="24"/>
          <w:szCs w:val="24"/>
          <w:bdr w:val="none" w:sz="0" w:space="0" w:color="auto" w:frame="1"/>
        </w:rPr>
        <w:t>Diante do estudo é evidenciado que a recorrência do microrganismo MR mais frequente foi o Enterococcus SP.(VRE) e Klebsiella pneumonias (KPC). Entretanto a maior clínica com pacientes infetados é a UTI clínica.</w:t>
      </w:r>
      <w:r w:rsidRPr="000E3738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0E3738">
        <w:rPr>
          <w:rFonts w:ascii="Arial" w:eastAsia="Times New Roman" w:hAnsi="Arial" w:cs="Arial"/>
          <w:bCs/>
          <w:sz w:val="24"/>
          <w:szCs w:val="24"/>
          <w:lang w:eastAsia="pt-BR"/>
        </w:rPr>
        <w:t>Esse estudo contribuiu com o conhecimento do perfil de resistência microbiana na instituição e dessa forma possibilitou o desenvolvimento de medidas efetivas de prevenção de IRAS no ambiente hospitalar, por meio de identificação precoce e implementação precoce das medidas preventivas</w:t>
      </w:r>
      <w:r w:rsidRPr="000E3738">
        <w:rPr>
          <w:rFonts w:ascii="Arial" w:eastAsia="Calibri" w:hAnsi="Arial" w:cs="Arial"/>
          <w:bCs/>
          <w:sz w:val="24"/>
          <w:szCs w:val="24"/>
        </w:rPr>
        <w:t>.</w:t>
      </w:r>
    </w:p>
    <w:p w:rsidR="000E3738" w:rsidRPr="000E3738" w:rsidRDefault="000E3738" w:rsidP="000E3738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0E3738">
        <w:rPr>
          <w:rFonts w:ascii="Arial" w:eastAsia="Calibri" w:hAnsi="Arial" w:cs="Arial"/>
          <w:b/>
          <w:sz w:val="24"/>
          <w:szCs w:val="24"/>
        </w:rPr>
        <w:t xml:space="preserve">Palavras-chave </w:t>
      </w:r>
    </w:p>
    <w:p w:rsidR="000E3738" w:rsidRPr="000E3738" w:rsidRDefault="003F69D5" w:rsidP="000E3738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Enfermagem; </w:t>
      </w:r>
      <w:r w:rsidR="000E3738" w:rsidRPr="000E3738">
        <w:rPr>
          <w:rFonts w:ascii="Arial" w:eastAsia="Calibri" w:hAnsi="Arial" w:cs="Arial"/>
          <w:sz w:val="24"/>
          <w:szCs w:val="24"/>
        </w:rPr>
        <w:t>Resistência microbiana; Cultura; Infecção</w:t>
      </w:r>
      <w:r>
        <w:rPr>
          <w:rFonts w:ascii="Arial" w:eastAsia="Calibri" w:hAnsi="Arial" w:cs="Arial"/>
          <w:sz w:val="24"/>
          <w:szCs w:val="24"/>
        </w:rPr>
        <w:t xml:space="preserve"> Hospilar</w:t>
      </w:r>
      <w:r w:rsidR="000E3738" w:rsidRPr="000E3738">
        <w:rPr>
          <w:rFonts w:ascii="Arial" w:eastAsia="Calibri" w:hAnsi="Arial" w:cs="Arial"/>
          <w:sz w:val="24"/>
          <w:szCs w:val="24"/>
        </w:rPr>
        <w:t>; Colonização.</w:t>
      </w:r>
    </w:p>
    <w:p w:rsidR="000E3738" w:rsidRDefault="000E3738">
      <w:pPr>
        <w:rPr>
          <w:rFonts w:ascii="Times New Roman" w:hAnsi="Times New Roman" w:cs="Times New Roman"/>
          <w:b/>
          <w:sz w:val="24"/>
          <w:szCs w:val="24"/>
        </w:rPr>
      </w:pPr>
    </w:p>
    <w:p w:rsidR="000E3738" w:rsidRDefault="000E3738">
      <w:pPr>
        <w:rPr>
          <w:rFonts w:ascii="Times New Roman" w:hAnsi="Times New Roman" w:cs="Times New Roman"/>
          <w:b/>
          <w:sz w:val="24"/>
          <w:szCs w:val="24"/>
        </w:rPr>
      </w:pPr>
    </w:p>
    <w:p w:rsidR="000E3738" w:rsidRDefault="000E3738">
      <w:pPr>
        <w:rPr>
          <w:rFonts w:ascii="Times New Roman" w:hAnsi="Times New Roman" w:cs="Times New Roman"/>
          <w:b/>
          <w:sz w:val="24"/>
          <w:szCs w:val="24"/>
        </w:rPr>
      </w:pPr>
    </w:p>
    <w:p w:rsidR="00A43807" w:rsidRDefault="00A43807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0E3738" w:rsidRDefault="000E3738">
      <w:pPr>
        <w:rPr>
          <w:rFonts w:ascii="Times New Roman" w:hAnsi="Times New Roman" w:cs="Times New Roman"/>
          <w:b/>
          <w:sz w:val="24"/>
          <w:szCs w:val="24"/>
        </w:rPr>
      </w:pPr>
    </w:p>
    <w:p w:rsidR="005D5312" w:rsidRPr="001F48FA" w:rsidRDefault="000F5DD8">
      <w:pPr>
        <w:rPr>
          <w:rFonts w:ascii="Times New Roman" w:hAnsi="Times New Roman" w:cs="Times New Roman"/>
          <w:b/>
          <w:sz w:val="24"/>
          <w:szCs w:val="24"/>
        </w:rPr>
      </w:pPr>
      <w:r w:rsidRPr="001F48FA">
        <w:rPr>
          <w:rFonts w:ascii="Times New Roman" w:hAnsi="Times New Roman" w:cs="Times New Roman"/>
          <w:b/>
          <w:sz w:val="24"/>
          <w:szCs w:val="24"/>
        </w:rPr>
        <w:lastRenderedPageBreak/>
        <w:t>INTRODUÇÃO</w:t>
      </w:r>
    </w:p>
    <w:p w:rsidR="008D723F" w:rsidRPr="001F48FA" w:rsidRDefault="008D723F" w:rsidP="001F48F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F02FA" w:rsidRPr="00D36A58" w:rsidRDefault="001F48FA" w:rsidP="001F48F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A58">
        <w:rPr>
          <w:rFonts w:ascii="Times New Roman" w:hAnsi="Times New Roman" w:cs="Times New Roman"/>
          <w:sz w:val="24"/>
          <w:szCs w:val="24"/>
        </w:rPr>
        <w:t>Nos serviços de saú</w:t>
      </w:r>
      <w:r w:rsidR="00992464" w:rsidRPr="00D36A58">
        <w:rPr>
          <w:rFonts w:ascii="Times New Roman" w:hAnsi="Times New Roman" w:cs="Times New Roman"/>
          <w:sz w:val="24"/>
          <w:szCs w:val="24"/>
        </w:rPr>
        <w:t>de, tanto os trabalhadores quant</w:t>
      </w:r>
      <w:r w:rsidRPr="00D36A58">
        <w:rPr>
          <w:rFonts w:ascii="Times New Roman" w:hAnsi="Times New Roman" w:cs="Times New Roman"/>
          <w:sz w:val="24"/>
          <w:szCs w:val="24"/>
        </w:rPr>
        <w:t>o os usuários estão expostos a dive</w:t>
      </w:r>
      <w:r w:rsidR="004150C2" w:rsidRPr="00D36A58">
        <w:rPr>
          <w:rFonts w:ascii="Times New Roman" w:hAnsi="Times New Roman" w:cs="Times New Roman"/>
          <w:sz w:val="24"/>
          <w:szCs w:val="24"/>
        </w:rPr>
        <w:t>rsos tipos de microrganismos, seja pela utilização inapropriada de antimicrobianos</w:t>
      </w:r>
      <w:r w:rsidR="001F02FA" w:rsidRPr="00D36A58">
        <w:rPr>
          <w:rFonts w:ascii="Times New Roman" w:hAnsi="Times New Roman" w:cs="Times New Roman"/>
          <w:sz w:val="24"/>
          <w:szCs w:val="24"/>
        </w:rPr>
        <w:t xml:space="preserve"> de amplo </w:t>
      </w:r>
      <w:r w:rsidR="00665750" w:rsidRPr="00D36A58">
        <w:rPr>
          <w:rFonts w:ascii="Times New Roman" w:hAnsi="Times New Roman" w:cs="Times New Roman"/>
          <w:sz w:val="24"/>
          <w:szCs w:val="24"/>
        </w:rPr>
        <w:t>espectro</w:t>
      </w:r>
      <w:r w:rsidR="004150C2" w:rsidRPr="00D36A58">
        <w:rPr>
          <w:rFonts w:ascii="Times New Roman" w:hAnsi="Times New Roman" w:cs="Times New Roman"/>
          <w:sz w:val="24"/>
          <w:szCs w:val="24"/>
        </w:rPr>
        <w:t xml:space="preserve"> de forma indiscriminada ou pela pouca adesão de medidas de controle de infecção (</w:t>
      </w:r>
      <w:r w:rsidR="00EB035E" w:rsidRPr="00D36A58">
        <w:rPr>
          <w:rFonts w:ascii="Times New Roman" w:hAnsi="Times New Roman" w:cs="Times New Roman"/>
          <w:sz w:val="24"/>
          <w:szCs w:val="24"/>
        </w:rPr>
        <w:t>RIBAS</w:t>
      </w:r>
      <w:r w:rsidR="004150C2" w:rsidRPr="00D36A58">
        <w:rPr>
          <w:rFonts w:ascii="Times New Roman" w:hAnsi="Times New Roman" w:cs="Times New Roman"/>
          <w:sz w:val="24"/>
          <w:szCs w:val="24"/>
        </w:rPr>
        <w:t>,</w:t>
      </w:r>
      <w:r w:rsidR="00EB035E">
        <w:rPr>
          <w:rFonts w:ascii="Times New Roman" w:hAnsi="Times New Roman" w:cs="Times New Roman"/>
          <w:sz w:val="24"/>
          <w:szCs w:val="24"/>
        </w:rPr>
        <w:t xml:space="preserve"> </w:t>
      </w:r>
      <w:r w:rsidR="004150C2" w:rsidRPr="00D36A58">
        <w:rPr>
          <w:rFonts w:ascii="Times New Roman" w:hAnsi="Times New Roman" w:cs="Times New Roman"/>
          <w:sz w:val="24"/>
          <w:szCs w:val="24"/>
        </w:rPr>
        <w:t xml:space="preserve">2009). </w:t>
      </w:r>
    </w:p>
    <w:p w:rsidR="00297A9B" w:rsidRDefault="001F02FA" w:rsidP="001F02F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A58">
        <w:rPr>
          <w:rFonts w:ascii="Times New Roman" w:hAnsi="Times New Roman" w:cs="Times New Roman"/>
          <w:sz w:val="24"/>
          <w:szCs w:val="24"/>
        </w:rPr>
        <w:t>A resistência dos pacientes aos microrganismos patogênicos tem uma forte relação com indivíduos colonizados e infectados</w:t>
      </w:r>
      <w:r w:rsidR="00EB035E">
        <w:rPr>
          <w:rFonts w:ascii="Times New Roman" w:hAnsi="Times New Roman" w:cs="Times New Roman"/>
          <w:sz w:val="24"/>
          <w:szCs w:val="24"/>
        </w:rPr>
        <w:t>, s</w:t>
      </w:r>
      <w:r w:rsidRPr="00D36A58">
        <w:rPr>
          <w:rFonts w:ascii="Times New Roman" w:hAnsi="Times New Roman" w:cs="Times New Roman"/>
          <w:sz w:val="24"/>
          <w:szCs w:val="24"/>
        </w:rPr>
        <w:t>endo os colonizados, aqueles que possu</w:t>
      </w:r>
      <w:r w:rsidR="00EB035E">
        <w:rPr>
          <w:rFonts w:ascii="Times New Roman" w:hAnsi="Times New Roman" w:cs="Times New Roman"/>
          <w:sz w:val="24"/>
          <w:szCs w:val="24"/>
        </w:rPr>
        <w:t>em</w:t>
      </w:r>
      <w:r w:rsidRPr="00D36A58">
        <w:rPr>
          <w:rFonts w:ascii="Times New Roman" w:hAnsi="Times New Roman" w:cs="Times New Roman"/>
          <w:sz w:val="24"/>
          <w:szCs w:val="24"/>
        </w:rPr>
        <w:t xml:space="preserve"> o </w:t>
      </w:r>
      <w:r w:rsidR="0096572C" w:rsidRPr="00D36A58">
        <w:rPr>
          <w:rFonts w:ascii="Times New Roman" w:hAnsi="Times New Roman" w:cs="Times New Roman"/>
          <w:sz w:val="24"/>
          <w:szCs w:val="24"/>
        </w:rPr>
        <w:t>microrganismo,</w:t>
      </w:r>
      <w:r w:rsidRPr="00D36A58">
        <w:rPr>
          <w:rFonts w:ascii="Times New Roman" w:hAnsi="Times New Roman" w:cs="Times New Roman"/>
          <w:sz w:val="24"/>
          <w:szCs w:val="24"/>
        </w:rPr>
        <w:t xml:space="preserve"> </w:t>
      </w:r>
      <w:r w:rsidR="003F67E2">
        <w:rPr>
          <w:rFonts w:ascii="Times New Roman" w:hAnsi="Times New Roman" w:cs="Times New Roman"/>
          <w:sz w:val="24"/>
          <w:szCs w:val="24"/>
        </w:rPr>
        <w:t>mas é isento de sinais sintomas e</w:t>
      </w:r>
      <w:r w:rsidRPr="00D36A58">
        <w:rPr>
          <w:rFonts w:ascii="Times New Roman" w:hAnsi="Times New Roman" w:cs="Times New Roman"/>
          <w:sz w:val="24"/>
          <w:szCs w:val="24"/>
        </w:rPr>
        <w:t xml:space="preserve"> os infectados são</w:t>
      </w:r>
      <w:r w:rsidR="003F67E2">
        <w:rPr>
          <w:rFonts w:ascii="Times New Roman" w:hAnsi="Times New Roman" w:cs="Times New Roman"/>
          <w:sz w:val="24"/>
          <w:szCs w:val="24"/>
        </w:rPr>
        <w:t xml:space="preserve"> aqueles</w:t>
      </w:r>
      <w:r w:rsidRPr="00D36A58">
        <w:rPr>
          <w:rFonts w:ascii="Times New Roman" w:hAnsi="Times New Roman" w:cs="Times New Roman"/>
          <w:sz w:val="24"/>
          <w:szCs w:val="24"/>
        </w:rPr>
        <w:t xml:space="preserve"> expostos ao mesmo </w:t>
      </w:r>
      <w:r w:rsidR="00EB035E" w:rsidRPr="00D36A58">
        <w:rPr>
          <w:rFonts w:ascii="Times New Roman" w:hAnsi="Times New Roman" w:cs="Times New Roman"/>
          <w:sz w:val="24"/>
          <w:szCs w:val="24"/>
        </w:rPr>
        <w:t>agente,</w:t>
      </w:r>
      <w:r w:rsidRPr="00D36A58">
        <w:rPr>
          <w:rFonts w:ascii="Times New Roman" w:hAnsi="Times New Roman" w:cs="Times New Roman"/>
          <w:sz w:val="24"/>
          <w:szCs w:val="24"/>
        </w:rPr>
        <w:t xml:space="preserve"> mas manifestam sinais e sintomas caracterizando a forma clínica da doença</w:t>
      </w:r>
      <w:r w:rsidR="00EB035E">
        <w:rPr>
          <w:rFonts w:ascii="Times New Roman" w:hAnsi="Times New Roman" w:cs="Times New Roman"/>
          <w:sz w:val="24"/>
          <w:szCs w:val="24"/>
        </w:rPr>
        <w:t xml:space="preserve"> </w:t>
      </w:r>
      <w:r w:rsidR="00297A9B" w:rsidRPr="00D36A58">
        <w:rPr>
          <w:rFonts w:ascii="Times New Roman" w:hAnsi="Times New Roman" w:cs="Times New Roman"/>
          <w:sz w:val="24"/>
          <w:szCs w:val="24"/>
        </w:rPr>
        <w:t>(MARTINS, 2014).</w:t>
      </w:r>
    </w:p>
    <w:p w:rsidR="00297A9B" w:rsidRDefault="0096572C" w:rsidP="001F02F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A58">
        <w:rPr>
          <w:rFonts w:ascii="Times New Roman" w:hAnsi="Times New Roman" w:cs="Times New Roman"/>
          <w:sz w:val="24"/>
          <w:szCs w:val="24"/>
        </w:rPr>
        <w:t xml:space="preserve">A transmissão </w:t>
      </w:r>
      <w:r w:rsidR="00EB035E">
        <w:rPr>
          <w:rFonts w:ascii="Times New Roman" w:hAnsi="Times New Roman" w:cs="Times New Roman"/>
          <w:sz w:val="24"/>
          <w:szCs w:val="24"/>
        </w:rPr>
        <w:t xml:space="preserve">de microrganismos </w:t>
      </w:r>
      <w:r w:rsidRPr="00D36A58">
        <w:rPr>
          <w:rFonts w:ascii="Times New Roman" w:hAnsi="Times New Roman" w:cs="Times New Roman"/>
          <w:sz w:val="24"/>
          <w:szCs w:val="24"/>
        </w:rPr>
        <w:t>no ambiente intra</w:t>
      </w:r>
      <w:r w:rsidR="00EB035E">
        <w:rPr>
          <w:rFonts w:ascii="Times New Roman" w:hAnsi="Times New Roman" w:cs="Times New Roman"/>
          <w:sz w:val="24"/>
          <w:szCs w:val="24"/>
        </w:rPr>
        <w:t>-</w:t>
      </w:r>
      <w:r w:rsidRPr="00D36A58">
        <w:rPr>
          <w:rFonts w:ascii="Times New Roman" w:hAnsi="Times New Roman" w:cs="Times New Roman"/>
          <w:sz w:val="24"/>
          <w:szCs w:val="24"/>
        </w:rPr>
        <w:t>hospitalar possui três elementos e</w:t>
      </w:r>
      <w:r w:rsidR="00EB035E">
        <w:rPr>
          <w:rFonts w:ascii="Times New Roman" w:hAnsi="Times New Roman" w:cs="Times New Roman"/>
          <w:sz w:val="24"/>
          <w:szCs w:val="24"/>
        </w:rPr>
        <w:t>ss</w:t>
      </w:r>
      <w:r w:rsidRPr="00D36A58">
        <w:rPr>
          <w:rFonts w:ascii="Times New Roman" w:hAnsi="Times New Roman" w:cs="Times New Roman"/>
          <w:sz w:val="24"/>
          <w:szCs w:val="24"/>
        </w:rPr>
        <w:t>en</w:t>
      </w:r>
      <w:r w:rsidR="00EB035E">
        <w:rPr>
          <w:rFonts w:ascii="Times New Roman" w:hAnsi="Times New Roman" w:cs="Times New Roman"/>
          <w:sz w:val="24"/>
          <w:szCs w:val="24"/>
        </w:rPr>
        <w:t>c</w:t>
      </w:r>
      <w:r w:rsidRPr="00D36A58">
        <w:rPr>
          <w:rFonts w:ascii="Times New Roman" w:hAnsi="Times New Roman" w:cs="Times New Roman"/>
          <w:sz w:val="24"/>
          <w:szCs w:val="24"/>
        </w:rPr>
        <w:t>iais: reservatório, hospedeiro suscetível e via de transmissão</w:t>
      </w:r>
      <w:r w:rsidR="00EB035E">
        <w:rPr>
          <w:rFonts w:ascii="Times New Roman" w:hAnsi="Times New Roman" w:cs="Times New Roman"/>
          <w:sz w:val="24"/>
          <w:szCs w:val="24"/>
        </w:rPr>
        <w:t>, s</w:t>
      </w:r>
      <w:r w:rsidRPr="00D36A58">
        <w:rPr>
          <w:rFonts w:ascii="Times New Roman" w:hAnsi="Times New Roman" w:cs="Times New Roman"/>
          <w:sz w:val="24"/>
          <w:szCs w:val="24"/>
        </w:rPr>
        <w:t xml:space="preserve">endo o reservatório o ambiente em </w:t>
      </w:r>
      <w:r w:rsidR="00665750" w:rsidRPr="00D36A58">
        <w:rPr>
          <w:rFonts w:ascii="Times New Roman" w:hAnsi="Times New Roman" w:cs="Times New Roman"/>
          <w:sz w:val="24"/>
          <w:szCs w:val="24"/>
        </w:rPr>
        <w:t xml:space="preserve">que </w:t>
      </w:r>
      <w:r w:rsidRPr="00D36A58">
        <w:rPr>
          <w:rFonts w:ascii="Times New Roman" w:hAnsi="Times New Roman" w:cs="Times New Roman"/>
          <w:sz w:val="24"/>
          <w:szCs w:val="24"/>
        </w:rPr>
        <w:t xml:space="preserve">o microrganismo </w:t>
      </w:r>
      <w:r w:rsidR="002542D3" w:rsidRPr="00D36A58">
        <w:rPr>
          <w:rFonts w:ascii="Times New Roman" w:hAnsi="Times New Roman" w:cs="Times New Roman"/>
          <w:sz w:val="24"/>
          <w:szCs w:val="24"/>
        </w:rPr>
        <w:t>habita, metaboliza e reproduz.</w:t>
      </w:r>
      <w:r w:rsidRPr="00D36A58">
        <w:rPr>
          <w:rFonts w:ascii="Times New Roman" w:hAnsi="Times New Roman" w:cs="Times New Roman"/>
          <w:sz w:val="24"/>
          <w:szCs w:val="24"/>
        </w:rPr>
        <w:t xml:space="preserve">  </w:t>
      </w:r>
      <w:r w:rsidR="002542D3" w:rsidRPr="00D36A58">
        <w:rPr>
          <w:rFonts w:ascii="Times New Roman" w:hAnsi="Times New Roman" w:cs="Times New Roman"/>
          <w:sz w:val="24"/>
          <w:szCs w:val="24"/>
        </w:rPr>
        <w:t>O</w:t>
      </w:r>
      <w:r w:rsidRPr="00D36A58">
        <w:rPr>
          <w:rFonts w:ascii="Times New Roman" w:hAnsi="Times New Roman" w:cs="Times New Roman"/>
          <w:sz w:val="24"/>
          <w:szCs w:val="24"/>
        </w:rPr>
        <w:t xml:space="preserve"> paciente, em decorrência dos agravos de sua doença e pelo tempo de internação hospitalar, torna se o principal reservatório de microrganismos, incluindo o</w:t>
      </w:r>
      <w:r w:rsidR="000B5444">
        <w:rPr>
          <w:rFonts w:ascii="Times New Roman" w:hAnsi="Times New Roman" w:cs="Times New Roman"/>
          <w:sz w:val="24"/>
          <w:szCs w:val="24"/>
        </w:rPr>
        <w:t>s multirresistentes, ocorrendo à</w:t>
      </w:r>
      <w:r w:rsidRPr="00D36A58">
        <w:rPr>
          <w:rFonts w:ascii="Times New Roman" w:hAnsi="Times New Roman" w:cs="Times New Roman"/>
          <w:sz w:val="24"/>
          <w:szCs w:val="24"/>
        </w:rPr>
        <w:t xml:space="preserve"> colonização do mesmo</w:t>
      </w:r>
      <w:r w:rsidR="00297A9B">
        <w:rPr>
          <w:rFonts w:ascii="Times New Roman" w:hAnsi="Times New Roman" w:cs="Times New Roman"/>
          <w:sz w:val="24"/>
          <w:szCs w:val="24"/>
        </w:rPr>
        <w:t xml:space="preserve"> </w:t>
      </w:r>
      <w:r w:rsidR="00297A9B" w:rsidRPr="00D36A58">
        <w:rPr>
          <w:rFonts w:ascii="Times New Roman" w:hAnsi="Times New Roman" w:cs="Times New Roman"/>
          <w:sz w:val="24"/>
          <w:szCs w:val="24"/>
        </w:rPr>
        <w:t>(MARTINS, 2014).</w:t>
      </w:r>
    </w:p>
    <w:p w:rsidR="001F48FA" w:rsidRPr="00D36A58" w:rsidRDefault="00297A9B" w:rsidP="001F02F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Já a </w:t>
      </w:r>
      <w:r w:rsidR="002542D3" w:rsidRPr="00D36A58">
        <w:rPr>
          <w:rFonts w:ascii="Times New Roman" w:hAnsi="Times New Roman" w:cs="Times New Roman"/>
          <w:sz w:val="24"/>
          <w:szCs w:val="24"/>
        </w:rPr>
        <w:t xml:space="preserve">fonte </w:t>
      </w:r>
      <w:r>
        <w:rPr>
          <w:rFonts w:ascii="Times New Roman" w:hAnsi="Times New Roman" w:cs="Times New Roman"/>
          <w:sz w:val="24"/>
          <w:szCs w:val="24"/>
        </w:rPr>
        <w:t xml:space="preserve">de infecção </w:t>
      </w:r>
      <w:r w:rsidR="002542D3" w:rsidRPr="00D36A58">
        <w:rPr>
          <w:rFonts w:ascii="Times New Roman" w:hAnsi="Times New Roman" w:cs="Times New Roman"/>
          <w:sz w:val="24"/>
          <w:szCs w:val="24"/>
        </w:rPr>
        <w:t>é o meio que o microrganismo é transportado até o hospedeiro, os profissionais, pacientes e visitantes podem atuar como fonte de microrganismos, transmitindo na realização da assistência, através de artigos, materiais e mãos que não passaram por higienização adequada. O estado imunológico dos pacientes, a idade, o tempo de interna</w:t>
      </w:r>
      <w:r w:rsidR="00665750" w:rsidRPr="00D36A58">
        <w:rPr>
          <w:rFonts w:ascii="Times New Roman" w:hAnsi="Times New Roman" w:cs="Times New Roman"/>
          <w:sz w:val="24"/>
          <w:szCs w:val="24"/>
        </w:rPr>
        <w:t>ção, a sua clínica e os procedimentos a</w:t>
      </w:r>
      <w:r w:rsidR="00EB035E">
        <w:rPr>
          <w:rFonts w:ascii="Times New Roman" w:hAnsi="Times New Roman" w:cs="Times New Roman"/>
          <w:sz w:val="24"/>
          <w:szCs w:val="24"/>
        </w:rPr>
        <w:t>os q</w:t>
      </w:r>
      <w:r w:rsidR="00665750" w:rsidRPr="00D36A58">
        <w:rPr>
          <w:rFonts w:ascii="Times New Roman" w:hAnsi="Times New Roman" w:cs="Times New Roman"/>
          <w:sz w:val="24"/>
          <w:szCs w:val="24"/>
        </w:rPr>
        <w:t>ua</w:t>
      </w:r>
      <w:r w:rsidR="00EB035E">
        <w:rPr>
          <w:rFonts w:ascii="Times New Roman" w:hAnsi="Times New Roman" w:cs="Times New Roman"/>
          <w:sz w:val="24"/>
          <w:szCs w:val="24"/>
        </w:rPr>
        <w:t>is</w:t>
      </w:r>
      <w:r w:rsidR="00665750" w:rsidRPr="00D36A58">
        <w:rPr>
          <w:rFonts w:ascii="Times New Roman" w:hAnsi="Times New Roman" w:cs="Times New Roman"/>
          <w:sz w:val="24"/>
          <w:szCs w:val="24"/>
        </w:rPr>
        <w:t xml:space="preserve"> foi submetido</w:t>
      </w:r>
      <w:r w:rsidR="00EB035E">
        <w:rPr>
          <w:rFonts w:ascii="Times New Roman" w:hAnsi="Times New Roman" w:cs="Times New Roman"/>
          <w:sz w:val="24"/>
          <w:szCs w:val="24"/>
        </w:rPr>
        <w:t xml:space="preserve"> </w:t>
      </w:r>
      <w:r w:rsidR="00665750" w:rsidRPr="00D36A58">
        <w:rPr>
          <w:rFonts w:ascii="Times New Roman" w:hAnsi="Times New Roman" w:cs="Times New Roman"/>
          <w:sz w:val="24"/>
          <w:szCs w:val="24"/>
        </w:rPr>
        <w:t>o torna</w:t>
      </w:r>
      <w:r w:rsidR="00EB035E">
        <w:rPr>
          <w:rFonts w:ascii="Times New Roman" w:hAnsi="Times New Roman" w:cs="Times New Roman"/>
          <w:sz w:val="24"/>
          <w:szCs w:val="24"/>
        </w:rPr>
        <w:t>m</w:t>
      </w:r>
      <w:r w:rsidR="00665750" w:rsidRPr="00D36A58">
        <w:rPr>
          <w:rFonts w:ascii="Times New Roman" w:hAnsi="Times New Roman" w:cs="Times New Roman"/>
          <w:sz w:val="24"/>
          <w:szCs w:val="24"/>
        </w:rPr>
        <w:t xml:space="preserve"> um hospedeiro susceptível</w:t>
      </w:r>
      <w:r>
        <w:rPr>
          <w:rFonts w:ascii="Times New Roman" w:hAnsi="Times New Roman" w:cs="Times New Roman"/>
          <w:sz w:val="24"/>
          <w:szCs w:val="24"/>
        </w:rPr>
        <w:t xml:space="preserve">, cujas formas </w:t>
      </w:r>
      <w:r w:rsidR="00665750" w:rsidRPr="00D36A58">
        <w:rPr>
          <w:rFonts w:ascii="Times New Roman" w:hAnsi="Times New Roman" w:cs="Times New Roman"/>
          <w:sz w:val="24"/>
          <w:szCs w:val="24"/>
        </w:rPr>
        <w:t>de transmissão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750" w:rsidRPr="00D36A58">
        <w:rPr>
          <w:rFonts w:ascii="Times New Roman" w:hAnsi="Times New Roman" w:cs="Times New Roman"/>
          <w:sz w:val="24"/>
          <w:szCs w:val="24"/>
        </w:rPr>
        <w:t>são</w:t>
      </w:r>
      <w:r>
        <w:rPr>
          <w:rFonts w:ascii="Times New Roman" w:hAnsi="Times New Roman" w:cs="Times New Roman"/>
          <w:sz w:val="24"/>
          <w:szCs w:val="24"/>
        </w:rPr>
        <w:t xml:space="preserve"> por</w:t>
      </w:r>
      <w:r w:rsidR="00665750" w:rsidRPr="00D36A58">
        <w:rPr>
          <w:rFonts w:ascii="Times New Roman" w:hAnsi="Times New Roman" w:cs="Times New Roman"/>
          <w:sz w:val="24"/>
          <w:szCs w:val="24"/>
        </w:rPr>
        <w:t xml:space="preserve"> contato, gotículas, </w:t>
      </w:r>
      <w:r w:rsidR="00D36A58" w:rsidRPr="00D36A58">
        <w:rPr>
          <w:rFonts w:ascii="Times New Roman" w:hAnsi="Times New Roman" w:cs="Times New Roman"/>
          <w:sz w:val="24"/>
          <w:szCs w:val="24"/>
        </w:rPr>
        <w:t>aérea</w:t>
      </w:r>
      <w:r w:rsidR="00665750" w:rsidRPr="00D36A58">
        <w:rPr>
          <w:rFonts w:ascii="Times New Roman" w:hAnsi="Times New Roman" w:cs="Times New Roman"/>
          <w:sz w:val="24"/>
          <w:szCs w:val="24"/>
        </w:rPr>
        <w:t>, veículo comum e vetor</w:t>
      </w:r>
      <w:r w:rsidR="002542D3" w:rsidRPr="00D36A58">
        <w:rPr>
          <w:rFonts w:ascii="Times New Roman" w:hAnsi="Times New Roman" w:cs="Times New Roman"/>
          <w:sz w:val="24"/>
          <w:szCs w:val="24"/>
        </w:rPr>
        <w:t xml:space="preserve"> </w:t>
      </w:r>
      <w:r w:rsidR="001F02FA" w:rsidRPr="00D36A58">
        <w:rPr>
          <w:rFonts w:ascii="Times New Roman" w:hAnsi="Times New Roman" w:cs="Times New Roman"/>
          <w:sz w:val="24"/>
          <w:szCs w:val="24"/>
        </w:rPr>
        <w:t>(</w:t>
      </w:r>
      <w:r w:rsidR="00EB035E" w:rsidRPr="00D36A58">
        <w:rPr>
          <w:rFonts w:ascii="Times New Roman" w:hAnsi="Times New Roman" w:cs="Times New Roman"/>
          <w:sz w:val="24"/>
          <w:szCs w:val="24"/>
        </w:rPr>
        <w:t>MARTINS</w:t>
      </w:r>
      <w:r w:rsidR="004C3128" w:rsidRPr="00D36A58">
        <w:rPr>
          <w:rFonts w:ascii="Times New Roman" w:hAnsi="Times New Roman" w:cs="Times New Roman"/>
          <w:sz w:val="24"/>
          <w:szCs w:val="24"/>
        </w:rPr>
        <w:t>, 2014).</w:t>
      </w:r>
    </w:p>
    <w:p w:rsidR="004C3128" w:rsidRPr="00D36A58" w:rsidRDefault="004C3128" w:rsidP="001F02F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A58">
        <w:rPr>
          <w:rFonts w:ascii="Times New Roman" w:hAnsi="Times New Roman" w:cs="Times New Roman"/>
          <w:sz w:val="24"/>
          <w:szCs w:val="24"/>
        </w:rPr>
        <w:t xml:space="preserve">As Infecções Relacionadas à Assistência à Saúde </w:t>
      </w:r>
      <w:r w:rsidRPr="00BF1C08">
        <w:rPr>
          <w:rFonts w:ascii="Times New Roman" w:hAnsi="Times New Roman" w:cs="Times New Roman"/>
          <w:sz w:val="24"/>
          <w:szCs w:val="24"/>
        </w:rPr>
        <w:t>(IRAS)</w:t>
      </w:r>
      <w:r w:rsidR="000202DE">
        <w:rPr>
          <w:rFonts w:ascii="Times New Roman" w:hAnsi="Times New Roman" w:cs="Times New Roman"/>
          <w:sz w:val="24"/>
          <w:szCs w:val="24"/>
        </w:rPr>
        <w:t xml:space="preserve">, </w:t>
      </w:r>
      <w:r w:rsidR="00017338">
        <w:rPr>
          <w:rFonts w:ascii="Times New Roman" w:hAnsi="Times New Roman" w:cs="Times New Roman"/>
          <w:sz w:val="24"/>
          <w:szCs w:val="24"/>
        </w:rPr>
        <w:t>antes conhecida</w:t>
      </w:r>
      <w:r w:rsidR="000202DE">
        <w:rPr>
          <w:rFonts w:ascii="Times New Roman" w:hAnsi="Times New Roman" w:cs="Times New Roman"/>
          <w:sz w:val="24"/>
          <w:szCs w:val="24"/>
        </w:rPr>
        <w:t>s</w:t>
      </w:r>
      <w:r w:rsidR="00017338">
        <w:rPr>
          <w:rFonts w:ascii="Times New Roman" w:hAnsi="Times New Roman" w:cs="Times New Roman"/>
          <w:sz w:val="24"/>
          <w:szCs w:val="24"/>
        </w:rPr>
        <w:t xml:space="preserve"> como Infecção Hospitalar </w:t>
      </w:r>
      <w:r w:rsidR="00017338" w:rsidRPr="00BF1C08">
        <w:rPr>
          <w:rFonts w:ascii="Times New Roman" w:hAnsi="Times New Roman" w:cs="Times New Roman"/>
          <w:sz w:val="24"/>
          <w:szCs w:val="24"/>
        </w:rPr>
        <w:t>(IH),</w:t>
      </w:r>
      <w:r w:rsidRPr="00D36A58">
        <w:rPr>
          <w:rFonts w:ascii="Times New Roman" w:hAnsi="Times New Roman" w:cs="Times New Roman"/>
          <w:sz w:val="24"/>
          <w:szCs w:val="24"/>
        </w:rPr>
        <w:t xml:space="preserve"> </w:t>
      </w:r>
      <w:r w:rsidR="00B400F9" w:rsidRPr="00D36A58">
        <w:rPr>
          <w:rFonts w:ascii="Times New Roman" w:hAnsi="Times New Roman" w:cs="Times New Roman"/>
          <w:sz w:val="24"/>
          <w:szCs w:val="24"/>
        </w:rPr>
        <w:t>inclu</w:t>
      </w:r>
      <w:r w:rsidR="000202DE">
        <w:rPr>
          <w:rFonts w:ascii="Times New Roman" w:hAnsi="Times New Roman" w:cs="Times New Roman"/>
          <w:sz w:val="24"/>
          <w:szCs w:val="24"/>
        </w:rPr>
        <w:t>em</w:t>
      </w:r>
      <w:r w:rsidR="00B400F9" w:rsidRPr="00D36A58">
        <w:rPr>
          <w:rFonts w:ascii="Times New Roman" w:hAnsi="Times New Roman" w:cs="Times New Roman"/>
          <w:sz w:val="24"/>
          <w:szCs w:val="24"/>
        </w:rPr>
        <w:t xml:space="preserve"> os processos infecciosos adquiridos no hospital e se manifestam durante o período de internação ou após a alta. As IRAS são as</w:t>
      </w:r>
      <w:r w:rsidRPr="00D36A58">
        <w:rPr>
          <w:rFonts w:ascii="Times New Roman" w:hAnsi="Times New Roman" w:cs="Times New Roman"/>
          <w:sz w:val="24"/>
          <w:szCs w:val="24"/>
        </w:rPr>
        <w:t xml:space="preserve"> principais causas de morbimortalidade, associada </w:t>
      </w:r>
      <w:r w:rsidR="000202DE">
        <w:rPr>
          <w:rFonts w:ascii="Times New Roman" w:hAnsi="Times New Roman" w:cs="Times New Roman"/>
          <w:sz w:val="24"/>
          <w:szCs w:val="24"/>
        </w:rPr>
        <w:t>à</w:t>
      </w:r>
      <w:r w:rsidRPr="00D36A58">
        <w:rPr>
          <w:rFonts w:ascii="Times New Roman" w:hAnsi="Times New Roman" w:cs="Times New Roman"/>
          <w:sz w:val="24"/>
          <w:szCs w:val="24"/>
        </w:rPr>
        <w:t xml:space="preserve">s pessoas que </w:t>
      </w:r>
      <w:r w:rsidR="003C0890" w:rsidRPr="00D36A58">
        <w:rPr>
          <w:rFonts w:ascii="Times New Roman" w:hAnsi="Times New Roman" w:cs="Times New Roman"/>
          <w:sz w:val="24"/>
          <w:szCs w:val="24"/>
        </w:rPr>
        <w:t>foram submetidas</w:t>
      </w:r>
      <w:r w:rsidRPr="00D36A58">
        <w:rPr>
          <w:rFonts w:ascii="Times New Roman" w:hAnsi="Times New Roman" w:cs="Times New Roman"/>
          <w:sz w:val="24"/>
          <w:szCs w:val="24"/>
        </w:rPr>
        <w:t xml:space="preserve"> a proce</w:t>
      </w:r>
      <w:r w:rsidR="00B400F9" w:rsidRPr="00D36A58">
        <w:rPr>
          <w:rFonts w:ascii="Times New Roman" w:hAnsi="Times New Roman" w:cs="Times New Roman"/>
          <w:sz w:val="24"/>
          <w:szCs w:val="24"/>
        </w:rPr>
        <w:t>dimentos clínicos,</w:t>
      </w:r>
      <w:r w:rsidR="000202DE">
        <w:rPr>
          <w:rFonts w:ascii="Times New Roman" w:hAnsi="Times New Roman" w:cs="Times New Roman"/>
          <w:sz w:val="24"/>
          <w:szCs w:val="24"/>
        </w:rPr>
        <w:t xml:space="preserve"> e</w:t>
      </w:r>
      <w:r w:rsidR="00B400F9" w:rsidRPr="00D36A58">
        <w:rPr>
          <w:rFonts w:ascii="Times New Roman" w:hAnsi="Times New Roman" w:cs="Times New Roman"/>
          <w:sz w:val="24"/>
          <w:szCs w:val="24"/>
        </w:rPr>
        <w:t xml:space="preserve"> </w:t>
      </w:r>
      <w:r w:rsidR="000202DE">
        <w:rPr>
          <w:rFonts w:ascii="Times New Roman" w:hAnsi="Times New Roman" w:cs="Times New Roman"/>
          <w:sz w:val="24"/>
          <w:szCs w:val="24"/>
        </w:rPr>
        <w:t xml:space="preserve">são </w:t>
      </w:r>
      <w:r w:rsidR="00B400F9" w:rsidRPr="00D36A58">
        <w:rPr>
          <w:rFonts w:ascii="Times New Roman" w:hAnsi="Times New Roman" w:cs="Times New Roman"/>
          <w:sz w:val="24"/>
          <w:szCs w:val="24"/>
        </w:rPr>
        <w:t>considerada</w:t>
      </w:r>
      <w:r w:rsidR="000202DE">
        <w:rPr>
          <w:rFonts w:ascii="Times New Roman" w:hAnsi="Times New Roman" w:cs="Times New Roman"/>
          <w:sz w:val="24"/>
          <w:szCs w:val="24"/>
        </w:rPr>
        <w:t>s</w:t>
      </w:r>
      <w:r w:rsidRPr="00D36A58">
        <w:rPr>
          <w:rFonts w:ascii="Times New Roman" w:hAnsi="Times New Roman" w:cs="Times New Roman"/>
          <w:sz w:val="24"/>
          <w:szCs w:val="24"/>
        </w:rPr>
        <w:t xml:space="preserve"> um problema relevante de saúde pública e resulta</w:t>
      </w:r>
      <w:r w:rsidR="000202DE">
        <w:rPr>
          <w:rFonts w:ascii="Times New Roman" w:hAnsi="Times New Roman" w:cs="Times New Roman"/>
          <w:sz w:val="24"/>
          <w:szCs w:val="24"/>
        </w:rPr>
        <w:t>m</w:t>
      </w:r>
      <w:r w:rsidRPr="00D36A58">
        <w:rPr>
          <w:rFonts w:ascii="Times New Roman" w:hAnsi="Times New Roman" w:cs="Times New Roman"/>
          <w:sz w:val="24"/>
          <w:szCs w:val="24"/>
        </w:rPr>
        <w:t xml:space="preserve"> em elevadas complicações no estado de saúde e prolongamento do período de hospitalização, </w:t>
      </w:r>
      <w:r w:rsidRPr="00D36A58">
        <w:rPr>
          <w:rFonts w:ascii="Times New Roman" w:hAnsi="Times New Roman" w:cs="Times New Roman"/>
          <w:sz w:val="24"/>
          <w:szCs w:val="24"/>
        </w:rPr>
        <w:lastRenderedPageBreak/>
        <w:t>aume</w:t>
      </w:r>
      <w:r w:rsidR="003C0890" w:rsidRPr="00D36A58">
        <w:rPr>
          <w:rFonts w:ascii="Times New Roman" w:hAnsi="Times New Roman" w:cs="Times New Roman"/>
          <w:sz w:val="24"/>
          <w:szCs w:val="24"/>
        </w:rPr>
        <w:t>nto no custo com a assistência além de</w:t>
      </w:r>
      <w:r w:rsidRPr="00D36A58">
        <w:rPr>
          <w:rFonts w:ascii="Times New Roman" w:hAnsi="Times New Roman" w:cs="Times New Roman"/>
          <w:sz w:val="24"/>
          <w:szCs w:val="24"/>
        </w:rPr>
        <w:t xml:space="preserve"> favorecer a disseminação de microrganismos multirresistentes </w:t>
      </w:r>
      <w:r w:rsidR="00E76964" w:rsidRPr="00D36A58">
        <w:rPr>
          <w:rFonts w:ascii="Times New Roman" w:hAnsi="Times New Roman" w:cs="Times New Roman"/>
          <w:sz w:val="24"/>
          <w:szCs w:val="24"/>
        </w:rPr>
        <w:t>(SOUZA</w:t>
      </w:r>
      <w:r w:rsidRPr="00D36A58">
        <w:rPr>
          <w:rFonts w:ascii="Times New Roman" w:hAnsi="Times New Roman" w:cs="Times New Roman"/>
          <w:sz w:val="24"/>
          <w:szCs w:val="24"/>
        </w:rPr>
        <w:t>, 2015)</w:t>
      </w:r>
      <w:r w:rsidR="003C0890" w:rsidRPr="00D36A58">
        <w:rPr>
          <w:rFonts w:ascii="Times New Roman" w:hAnsi="Times New Roman" w:cs="Times New Roman"/>
          <w:sz w:val="24"/>
          <w:szCs w:val="24"/>
        </w:rPr>
        <w:t>.</w:t>
      </w:r>
    </w:p>
    <w:p w:rsidR="00C83756" w:rsidRPr="001F48FA" w:rsidRDefault="00C83756" w:rsidP="001F48F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4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acordo com a Agência Nacional de </w:t>
      </w:r>
      <w:r w:rsidR="00F933FC" w:rsidRPr="001F4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Vigilância Sanitária </w:t>
      </w:r>
      <w:r w:rsidR="00F933FC" w:rsidRPr="00BF1C08">
        <w:rPr>
          <w:rFonts w:ascii="Times New Roman" w:eastAsia="Times New Roman" w:hAnsi="Times New Roman" w:cs="Times New Roman"/>
          <w:sz w:val="24"/>
          <w:szCs w:val="24"/>
          <w:lang w:eastAsia="pt-BR"/>
        </w:rPr>
        <w:t>(ANVISA,</w:t>
      </w:r>
      <w:r w:rsidR="00F933FC" w:rsidRPr="001F4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2007</w:t>
      </w:r>
      <w:r w:rsidR="00F60A9D" w:rsidRPr="001F4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), as </w:t>
      </w:r>
      <w:r w:rsidR="000202DE">
        <w:rPr>
          <w:rFonts w:ascii="Times New Roman" w:eastAsia="Times New Roman" w:hAnsi="Times New Roman" w:cs="Times New Roman"/>
          <w:sz w:val="24"/>
          <w:szCs w:val="24"/>
          <w:lang w:eastAsia="pt-BR"/>
        </w:rPr>
        <w:t>IRAS</w:t>
      </w:r>
      <w:r w:rsidR="00F60A9D" w:rsidRPr="001F4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933FC" w:rsidRPr="001F4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representam um dos </w:t>
      </w:r>
      <w:r w:rsidRPr="001F4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mais importantes problemas da saúde </w:t>
      </w:r>
      <w:r w:rsidR="00F933FC" w:rsidRPr="001F48FA">
        <w:rPr>
          <w:rFonts w:ascii="Times New Roman" w:eastAsia="Times New Roman" w:hAnsi="Times New Roman" w:cs="Times New Roman"/>
          <w:sz w:val="24"/>
          <w:szCs w:val="24"/>
          <w:lang w:eastAsia="pt-BR"/>
        </w:rPr>
        <w:t>públic</w:t>
      </w:r>
      <w:r w:rsidRPr="001F48FA">
        <w:rPr>
          <w:rFonts w:ascii="Times New Roman" w:eastAsia="Times New Roman" w:hAnsi="Times New Roman" w:cs="Times New Roman"/>
          <w:sz w:val="24"/>
          <w:szCs w:val="24"/>
          <w:lang w:eastAsia="pt-BR"/>
        </w:rPr>
        <w:t>a, pois</w:t>
      </w:r>
      <w:r w:rsidR="00F933FC" w:rsidRPr="001F4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</w:t>
      </w:r>
      <w:r w:rsidRPr="001F4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eventos adversos associados à assistência à </w:t>
      </w:r>
      <w:r w:rsidR="00F933FC" w:rsidRPr="001F4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saúde </w:t>
      </w:r>
      <w:r w:rsidRPr="001F4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mais frequentes. </w:t>
      </w:r>
      <w:r w:rsidR="005E7AA9" w:rsidRPr="001F4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Segundo </w:t>
      </w:r>
      <w:r w:rsidR="00F933FC" w:rsidRPr="001F48FA">
        <w:rPr>
          <w:rFonts w:ascii="Times New Roman" w:eastAsia="Times New Roman" w:hAnsi="Times New Roman" w:cs="Times New Roman"/>
          <w:sz w:val="24"/>
          <w:szCs w:val="24"/>
          <w:lang w:eastAsia="pt-BR"/>
        </w:rPr>
        <w:t>Lachhab et al. (2017), a</w:t>
      </w:r>
      <w:r w:rsidR="006713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933FC" w:rsidRPr="001F48FA">
        <w:rPr>
          <w:rFonts w:ascii="Times New Roman" w:eastAsia="Times New Roman" w:hAnsi="Times New Roman" w:cs="Times New Roman"/>
          <w:sz w:val="24"/>
          <w:szCs w:val="24"/>
          <w:lang w:eastAsia="pt-BR"/>
        </w:rPr>
        <w:t>mortalidade pode ser atribuível a infecções por patógenos</w:t>
      </w:r>
      <w:r w:rsidR="006713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933FC" w:rsidRPr="001F48FA">
        <w:rPr>
          <w:rFonts w:ascii="Times New Roman" w:eastAsia="Times New Roman" w:hAnsi="Times New Roman" w:cs="Times New Roman"/>
          <w:sz w:val="24"/>
          <w:szCs w:val="24"/>
          <w:lang w:eastAsia="pt-BR"/>
        </w:rPr>
        <w:t>multirresistentes</w:t>
      </w:r>
      <w:r w:rsidRPr="001F48FA">
        <w:rPr>
          <w:rFonts w:ascii="Times New Roman" w:eastAsia="Times New Roman" w:hAnsi="Times New Roman" w:cs="Times New Roman"/>
          <w:sz w:val="24"/>
          <w:szCs w:val="24"/>
          <w:lang w:eastAsia="pt-BR"/>
        </w:rPr>
        <w:t>. Nos Estados Unidos e</w:t>
      </w:r>
      <w:r w:rsidR="006713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</w:t>
      </w:r>
      <w:r w:rsidRPr="001F4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Europa</w:t>
      </w:r>
      <w:r w:rsidR="00671379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1F4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</w:t>
      </w:r>
      <w:r w:rsidR="00F933FC" w:rsidRPr="001F4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estimativa do </w:t>
      </w:r>
      <w:r w:rsidR="005E7AA9" w:rsidRPr="001F48FA">
        <w:rPr>
          <w:rFonts w:ascii="Times New Roman" w:eastAsia="Times New Roman" w:hAnsi="Times New Roman" w:cs="Times New Roman"/>
          <w:sz w:val="24"/>
          <w:szCs w:val="24"/>
          <w:lang w:eastAsia="pt-BR"/>
        </w:rPr>
        <w:t>número</w:t>
      </w:r>
      <w:r w:rsidRPr="001F4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mortes devido à resistência </w:t>
      </w:r>
      <w:r w:rsidR="00F933FC" w:rsidRPr="001F4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microbiana foi estimada em 50.000 mortes por ano e de 700.000 no mundo (REVIEW ON ANTIMICROBIAL RESISTANCE, 2014). </w:t>
      </w:r>
    </w:p>
    <w:p w:rsidR="00AB492C" w:rsidRPr="001F48FA" w:rsidRDefault="00671379" w:rsidP="001F48F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Define-se</w:t>
      </w:r>
      <w:r w:rsidR="00D36A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IRAS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435A4" w:rsidRPr="001F4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quando se desconhece o período de incubação do microrganismo e </w:t>
      </w:r>
      <w:r w:rsidR="00E769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quando </w:t>
      </w:r>
      <w:r w:rsidR="00E435A4" w:rsidRPr="001F48FA">
        <w:rPr>
          <w:rFonts w:ascii="Times New Roman" w:eastAsia="Times New Roman" w:hAnsi="Times New Roman" w:cs="Times New Roman"/>
          <w:sz w:val="24"/>
          <w:szCs w:val="24"/>
          <w:lang w:eastAsia="pt-BR"/>
        </w:rPr>
        <w:t>não houver evidência clínica e laboratorial de infecção no momento da internação, caracteriza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ndo</w:t>
      </w:r>
      <w:r w:rsidR="00E435A4" w:rsidRPr="001F48FA">
        <w:rPr>
          <w:rFonts w:ascii="Times New Roman" w:eastAsia="Times New Roman" w:hAnsi="Times New Roman" w:cs="Times New Roman"/>
          <w:sz w:val="24"/>
          <w:szCs w:val="24"/>
          <w:lang w:eastAsia="pt-BR"/>
        </w:rPr>
        <w:t>-se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IRAS </w:t>
      </w:r>
      <w:r w:rsidR="00E435A4" w:rsidRPr="001F48FA">
        <w:rPr>
          <w:rFonts w:ascii="Times New Roman" w:eastAsia="Times New Roman" w:hAnsi="Times New Roman" w:cs="Times New Roman"/>
          <w:sz w:val="24"/>
          <w:szCs w:val="24"/>
          <w:lang w:eastAsia="pt-BR"/>
        </w:rPr>
        <w:t>toda manifestação clínica de infecção que se apresentar a partir de 72 horas após a admissão (ANVISA, 2007).</w:t>
      </w:r>
    </w:p>
    <w:p w:rsidR="00A23BA1" w:rsidRPr="001F48FA" w:rsidRDefault="00A23BA1" w:rsidP="001F48F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48FA">
        <w:rPr>
          <w:rFonts w:ascii="Times New Roman" w:eastAsia="Times New Roman" w:hAnsi="Times New Roman" w:cs="Times New Roman"/>
          <w:sz w:val="24"/>
          <w:szCs w:val="24"/>
          <w:lang w:eastAsia="pt-BR"/>
        </w:rPr>
        <w:t>As IRAS podem ser adquiridas após a internação no âmbito hospitalar e manifestar durante a internação ou após alta hospitalar</w:t>
      </w:r>
      <w:r w:rsidR="00671379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1F4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71379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1F48FA">
        <w:rPr>
          <w:rFonts w:ascii="Times New Roman" w:eastAsia="Times New Roman" w:hAnsi="Times New Roman" w:cs="Times New Roman"/>
          <w:sz w:val="24"/>
          <w:szCs w:val="24"/>
          <w:lang w:eastAsia="pt-BR"/>
        </w:rPr>
        <w:t>endo responsável por alta taxa de morbimortalidade, resultando em comprometimento biopsicossocial do paciente acometido (CRUZ, 2018).</w:t>
      </w:r>
    </w:p>
    <w:p w:rsidR="00F933FC" w:rsidRPr="001F48FA" w:rsidRDefault="00F933FC" w:rsidP="001F48F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48FA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5E7AA9" w:rsidRPr="001F4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crescimento da mortalidade e o </w:t>
      </w:r>
      <w:r w:rsidRPr="001F48FA">
        <w:rPr>
          <w:rFonts w:ascii="Times New Roman" w:eastAsia="Times New Roman" w:hAnsi="Times New Roman" w:cs="Times New Roman"/>
          <w:sz w:val="24"/>
          <w:szCs w:val="24"/>
          <w:lang w:eastAsia="pt-BR"/>
        </w:rPr>
        <w:t>aumento do tempo de internação do paciente, geralmente, vêm associados com alguma IRAS e repercutem diretamente nos custos diretos e indiretos associados à assistênc</w:t>
      </w:r>
      <w:r w:rsidR="00C83756" w:rsidRPr="001F4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ia à saúde, constituindo dessa forma um fardo social e econômico </w:t>
      </w:r>
      <w:r w:rsidRPr="001F48FA">
        <w:rPr>
          <w:rFonts w:ascii="Times New Roman" w:eastAsia="Times New Roman" w:hAnsi="Times New Roman" w:cs="Times New Roman"/>
          <w:sz w:val="24"/>
          <w:szCs w:val="24"/>
          <w:lang w:eastAsia="pt-BR"/>
        </w:rPr>
        <w:t>significativo tanto para os pacientes quanto para o sistema de saúde (FIGUEIREDO, 2012).</w:t>
      </w:r>
    </w:p>
    <w:p w:rsidR="00AB492C" w:rsidRPr="001F48FA" w:rsidRDefault="00AB492C" w:rsidP="001F48F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48FA">
        <w:rPr>
          <w:rFonts w:ascii="Times New Roman" w:eastAsia="Times New Roman" w:hAnsi="Times New Roman" w:cs="Times New Roman"/>
          <w:sz w:val="24"/>
          <w:szCs w:val="24"/>
          <w:lang w:eastAsia="pt-BR"/>
        </w:rPr>
        <w:t>Segundo o Ministério da Saúde</w:t>
      </w:r>
      <w:r w:rsidR="000202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202DE" w:rsidRPr="00BF1C08">
        <w:rPr>
          <w:rFonts w:ascii="Times New Roman" w:eastAsia="Times New Roman" w:hAnsi="Times New Roman" w:cs="Times New Roman"/>
          <w:sz w:val="24"/>
          <w:szCs w:val="24"/>
          <w:lang w:eastAsia="pt-BR"/>
        </w:rPr>
        <w:t>(MS)</w:t>
      </w:r>
      <w:r w:rsidRPr="001F4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aproximadamente 10% dos pacientes hospitalizados infectam-se frequentemente</w:t>
      </w:r>
      <w:r w:rsidR="00E435A4" w:rsidRPr="001F4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devido </w:t>
      </w:r>
      <w:r w:rsidR="0047362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E435A4" w:rsidRPr="001F48FA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435A4" w:rsidRPr="001F48FA">
        <w:rPr>
          <w:rFonts w:ascii="Times New Roman" w:eastAsia="Times New Roman" w:hAnsi="Times New Roman" w:cs="Times New Roman"/>
          <w:sz w:val="24"/>
          <w:szCs w:val="24"/>
          <w:lang w:eastAsia="pt-BR"/>
        </w:rPr>
        <w:t>procedimentos in</w:t>
      </w:r>
      <w:r w:rsidRPr="001F48FA">
        <w:rPr>
          <w:rFonts w:ascii="Times New Roman" w:eastAsia="Times New Roman" w:hAnsi="Times New Roman" w:cs="Times New Roman"/>
          <w:sz w:val="24"/>
          <w:szCs w:val="24"/>
          <w:lang w:eastAsia="pt-BR"/>
        </w:rPr>
        <w:t>vasivos</w:t>
      </w:r>
      <w:r w:rsidR="00E435A4" w:rsidRPr="001F4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de terapia imunossupressora (ANVISA,</w:t>
      </w:r>
      <w:r w:rsidR="00473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435A4" w:rsidRPr="001F48FA">
        <w:rPr>
          <w:rFonts w:ascii="Times New Roman" w:eastAsia="Times New Roman" w:hAnsi="Times New Roman" w:cs="Times New Roman"/>
          <w:sz w:val="24"/>
          <w:szCs w:val="24"/>
          <w:lang w:eastAsia="pt-BR"/>
        </w:rPr>
        <w:t>2007).</w:t>
      </w:r>
    </w:p>
    <w:p w:rsidR="005507BB" w:rsidRDefault="00E435A4" w:rsidP="005507B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48FA">
        <w:rPr>
          <w:rFonts w:ascii="Times New Roman" w:eastAsia="Times New Roman" w:hAnsi="Times New Roman" w:cs="Times New Roman"/>
          <w:sz w:val="24"/>
          <w:szCs w:val="24"/>
          <w:lang w:eastAsia="pt-BR"/>
        </w:rPr>
        <w:t>As infecções por bactérias multirresistentes podem ser causada</w:t>
      </w:r>
      <w:r w:rsidR="00473628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1F4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diversos microrganismos, porém os mais frequentes são </w:t>
      </w:r>
      <w:r w:rsidR="00473628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Staphylococcus</w:t>
      </w:r>
      <w:r w:rsidRPr="001F4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resistentes </w:t>
      </w:r>
      <w:r w:rsidR="00473628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Pr="001F4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metilicina, </w:t>
      </w:r>
      <w:r w:rsidRPr="001F48FA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Enterobactérias</w:t>
      </w:r>
      <w:r w:rsidRPr="001F4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r w:rsidRPr="001F48FA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Pseudomonas.</w:t>
      </w:r>
      <w:r w:rsidR="00473628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</w:t>
      </w:r>
      <w:r w:rsidRPr="001F48FA">
        <w:rPr>
          <w:rFonts w:ascii="Times New Roman" w:eastAsia="Times New Roman" w:hAnsi="Times New Roman" w:cs="Times New Roman"/>
          <w:sz w:val="24"/>
          <w:szCs w:val="24"/>
          <w:lang w:eastAsia="pt-BR"/>
        </w:rPr>
        <w:t>A identi</w:t>
      </w:r>
      <w:r w:rsidR="000202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ficação </w:t>
      </w:r>
      <w:r w:rsidRPr="001F4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r w:rsidR="005473C7" w:rsidRPr="001F48FA">
        <w:rPr>
          <w:rFonts w:ascii="Times New Roman" w:eastAsia="Times New Roman" w:hAnsi="Times New Roman" w:cs="Times New Roman"/>
          <w:sz w:val="24"/>
          <w:szCs w:val="24"/>
          <w:lang w:eastAsia="pt-BR"/>
        </w:rPr>
        <w:t>microrganismo</w:t>
      </w:r>
      <w:r w:rsidRPr="001F4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causador da infecção é de suma importância, pois pode fornecer informação sobre a fonte</w:t>
      </w:r>
      <w:r w:rsidR="00473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</w:t>
      </w:r>
      <w:r w:rsidR="005473C7" w:rsidRPr="001F4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facilita a definição do tratamento com o fármaco específico</w:t>
      </w:r>
      <w:r w:rsidR="00473628">
        <w:rPr>
          <w:rFonts w:ascii="Times New Roman" w:eastAsia="Times New Roman" w:hAnsi="Times New Roman" w:cs="Times New Roman"/>
          <w:sz w:val="24"/>
          <w:szCs w:val="24"/>
          <w:lang w:eastAsia="pt-BR"/>
        </w:rPr>
        <w:t>, além de</w:t>
      </w:r>
      <w:r w:rsidR="005473C7" w:rsidRPr="001F4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evit</w:t>
      </w:r>
      <w:r w:rsidR="000202DE">
        <w:rPr>
          <w:rFonts w:ascii="Times New Roman" w:eastAsia="Times New Roman" w:hAnsi="Times New Roman" w:cs="Times New Roman"/>
          <w:sz w:val="24"/>
          <w:szCs w:val="24"/>
          <w:lang w:eastAsia="pt-BR"/>
        </w:rPr>
        <w:t>ar</w:t>
      </w:r>
      <w:r w:rsidR="005473C7" w:rsidRPr="001F4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certos patógenos causem um grande surto em todo o hospital (ANVISA,2007).</w:t>
      </w:r>
    </w:p>
    <w:p w:rsidR="00152A66" w:rsidRDefault="005154CE" w:rsidP="005507B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48F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O uso</w:t>
      </w:r>
      <w:r w:rsidR="00EA411D" w:rsidRPr="001F4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antimicrobianos de forma indiscriminada exige medidas eficazes para combater </w:t>
      </w:r>
      <w:r w:rsidR="00881234" w:rsidRPr="001F4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novas cepas multirresistentes, </w:t>
      </w:r>
      <w:r w:rsidR="00EA411D" w:rsidRPr="001F48FA">
        <w:rPr>
          <w:rFonts w:ascii="Times New Roman" w:eastAsia="Times New Roman" w:hAnsi="Times New Roman" w:cs="Times New Roman"/>
          <w:sz w:val="24"/>
          <w:szCs w:val="24"/>
          <w:lang w:eastAsia="pt-BR"/>
        </w:rPr>
        <w:t>levando a consequências significant</w:t>
      </w:r>
      <w:r w:rsidR="009F4697" w:rsidRPr="001F48FA">
        <w:rPr>
          <w:rFonts w:ascii="Times New Roman" w:eastAsia="Times New Roman" w:hAnsi="Times New Roman" w:cs="Times New Roman"/>
          <w:sz w:val="24"/>
          <w:szCs w:val="24"/>
          <w:lang w:eastAsia="pt-BR"/>
        </w:rPr>
        <w:t>es quanto</w:t>
      </w:r>
      <w:r w:rsidR="00540E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</w:t>
      </w:r>
      <w:r w:rsidR="009F4697" w:rsidRPr="001F4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infecção hospitalar </w:t>
      </w:r>
      <w:r w:rsidR="00881234" w:rsidRPr="001F48FA">
        <w:rPr>
          <w:rFonts w:ascii="Times New Roman" w:eastAsia="Times New Roman" w:hAnsi="Times New Roman" w:cs="Times New Roman"/>
          <w:sz w:val="24"/>
          <w:szCs w:val="24"/>
          <w:lang w:eastAsia="pt-BR"/>
        </w:rPr>
        <w:t>(ANVISA, 2007).</w:t>
      </w:r>
    </w:p>
    <w:p w:rsidR="00152A66" w:rsidRDefault="00834A96" w:rsidP="00152A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cultura de vigilância é uma prática que visa o controle de IRAS</w:t>
      </w:r>
      <w:r w:rsidR="007D25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evitar disseminação de MR, a coleta de culturas de vigilância é considerada uma estratégia de busca ativa que facilita a detecção de MR, mesmo que o paciente seja assintomático, ou seja paciente colonizado. </w:t>
      </w:r>
      <w:r w:rsidR="000202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</w:t>
      </w:r>
      <w:r w:rsidR="007D2528">
        <w:rPr>
          <w:rFonts w:ascii="Times New Roman" w:eastAsia="Times New Roman" w:hAnsi="Times New Roman" w:cs="Times New Roman"/>
          <w:sz w:val="24"/>
          <w:szCs w:val="24"/>
          <w:lang w:eastAsia="pt-BR"/>
        </w:rPr>
        <w:t>de suma importância na detecção precoce de pacientes colonizados, pois eles são fatores de transmissão de MR para outros pacientes além de poder desenvolver a infecção conforme o tempo prolongado de internação (</w:t>
      </w:r>
      <w:r w:rsidR="000202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LÍRIO, </w:t>
      </w:r>
      <w:r w:rsidR="007D2528">
        <w:rPr>
          <w:rFonts w:ascii="Times New Roman" w:eastAsia="Times New Roman" w:hAnsi="Times New Roman" w:cs="Times New Roman"/>
          <w:sz w:val="24"/>
          <w:szCs w:val="24"/>
          <w:lang w:eastAsia="pt-BR"/>
        </w:rPr>
        <w:t>2019).</w:t>
      </w:r>
    </w:p>
    <w:p w:rsidR="00737789" w:rsidRDefault="00870DD5" w:rsidP="00152A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procedimento</w:t>
      </w:r>
      <w:r w:rsidR="005154CE" w:rsidRPr="001F4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consiste na coleta de </w:t>
      </w:r>
      <w:r w:rsidR="00540E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material com o uso de </w:t>
      </w:r>
      <w:r w:rsidR="005154CE" w:rsidRPr="001F48FA">
        <w:rPr>
          <w:rFonts w:ascii="Times New Roman" w:eastAsia="Times New Roman" w:hAnsi="Times New Roman" w:cs="Times New Roman"/>
          <w:sz w:val="24"/>
          <w:szCs w:val="24"/>
          <w:lang w:eastAsia="pt-BR"/>
        </w:rPr>
        <w:t>um swab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 para cultura que pode ser colhido nas regiões oral, axilar, nasal e retal e precauções de isolamento com o uso de luvas, capas e uso de equipamentos individuais (</w:t>
      </w:r>
      <w:r w:rsidR="000202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LÍRIO,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2019).</w:t>
      </w:r>
    </w:p>
    <w:p w:rsidR="00D36A58" w:rsidRDefault="00D36A58" w:rsidP="00152A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triagem de admissão auxilia na avaliação para a população de todo reservatório de organismos e ajuda a garantir práticas seguras, como isolamento de contato e precauções de barreira estéril para serem seguidas (</w:t>
      </w:r>
      <w:r w:rsidR="000202DE">
        <w:rPr>
          <w:rFonts w:ascii="Times New Roman" w:eastAsia="Times New Roman" w:hAnsi="Times New Roman" w:cs="Times New Roman"/>
          <w:sz w:val="24"/>
          <w:szCs w:val="24"/>
          <w:lang w:eastAsia="pt-BR"/>
        </w:rPr>
        <w:t>LÍRIO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2019).</w:t>
      </w:r>
    </w:p>
    <w:p w:rsidR="00EE24D0" w:rsidRDefault="00F60F5F" w:rsidP="00EE24D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prevenção de infecções hospitalares</w:t>
      </w:r>
      <w:r w:rsidR="00BA02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depende muito da instituição de saúde e dos seus trabalhadores, o treinamento e a adesão dos profissionais de saúde às medidas de prevenção que reduzem o risco de infecção hospitalar relacionado aos cuidados prestados. Esse trabalho é coordenado pela Comissão de Controle de Infecção Hospitalar </w:t>
      </w:r>
      <w:r w:rsidR="00BA022D" w:rsidRPr="00BF1C08">
        <w:rPr>
          <w:rFonts w:ascii="Times New Roman" w:eastAsia="Times New Roman" w:hAnsi="Times New Roman" w:cs="Times New Roman"/>
          <w:sz w:val="24"/>
          <w:szCs w:val="24"/>
          <w:lang w:eastAsia="pt-BR"/>
        </w:rPr>
        <w:t>(CCIH),</w:t>
      </w:r>
      <w:r w:rsidR="00BA02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tem caráter gestor e é colocado em prática pelo Serviço de Controle de Infecção Hospitalar </w:t>
      </w:r>
      <w:r w:rsidR="00BA022D" w:rsidRPr="00BF1C08">
        <w:rPr>
          <w:rFonts w:ascii="Times New Roman" w:eastAsia="Times New Roman" w:hAnsi="Times New Roman" w:cs="Times New Roman"/>
          <w:sz w:val="24"/>
          <w:szCs w:val="24"/>
          <w:lang w:eastAsia="pt-BR"/>
        </w:rPr>
        <w:t>(SCIH),</w:t>
      </w:r>
      <w:r w:rsidR="00BA02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ambos são responsáveis pelo desenvolvimento do Programa de Controle de Infecção Hospitalar </w:t>
      </w:r>
      <w:r w:rsidR="00BA022D" w:rsidRPr="00BF1C08">
        <w:rPr>
          <w:rFonts w:ascii="Times New Roman" w:eastAsia="Times New Roman" w:hAnsi="Times New Roman" w:cs="Times New Roman"/>
          <w:sz w:val="24"/>
          <w:szCs w:val="24"/>
          <w:lang w:eastAsia="pt-BR"/>
        </w:rPr>
        <w:t>(PCIH)</w:t>
      </w:r>
      <w:r w:rsidR="00BA02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BE6F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GAVIOLI, </w:t>
      </w:r>
      <w:r w:rsidR="00BA022D">
        <w:rPr>
          <w:rFonts w:ascii="Times New Roman" w:eastAsia="Times New Roman" w:hAnsi="Times New Roman" w:cs="Times New Roman"/>
          <w:sz w:val="24"/>
          <w:szCs w:val="24"/>
          <w:lang w:eastAsia="pt-BR"/>
        </w:rPr>
        <w:t>2014)</w:t>
      </w:r>
      <w:r w:rsidR="00EE24D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853E16" w:rsidRPr="00152A66" w:rsidRDefault="00853E16" w:rsidP="00152A6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2A66">
        <w:rPr>
          <w:rFonts w:ascii="Times New Roman" w:eastAsia="Times New Roman" w:hAnsi="Times New Roman" w:cs="Times New Roman"/>
          <w:sz w:val="24"/>
          <w:szCs w:val="24"/>
          <w:lang w:eastAsia="pt-BR"/>
        </w:rPr>
        <w:t>Essas medidas devem ser adotadas com o intuito de identificar precocemente os casos de infecção ou colonização por MR e implementar medidas para prevenção de transmissão cruzada, para reduzir o risco de IRAS.</w:t>
      </w:r>
    </w:p>
    <w:p w:rsidR="005154CE" w:rsidRDefault="005154CE" w:rsidP="001F48F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4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Diante do exposto, </w:t>
      </w:r>
      <w:r w:rsidR="00465F41" w:rsidRPr="001F4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impasse pertinente é </w:t>
      </w:r>
      <w:r w:rsidR="00853E16">
        <w:rPr>
          <w:rFonts w:ascii="Times New Roman" w:eastAsia="Times New Roman" w:hAnsi="Times New Roman" w:cs="Times New Roman"/>
          <w:sz w:val="24"/>
          <w:szCs w:val="24"/>
          <w:lang w:eastAsia="pt-BR"/>
        </w:rPr>
        <w:t>saber a</w:t>
      </w:r>
      <w:r w:rsidR="00465F41" w:rsidRPr="001F4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prevalência de IRAS por microrganismos multirresistentes e disseminação cruzada por ausência de cultura de vigilância, tendo como objetivo a detecção precoce de pacientes infectados e colonizados para tratamento adequado e contenção de infecção cruzada.</w:t>
      </w:r>
    </w:p>
    <w:p w:rsidR="00853E16" w:rsidRDefault="00853E16" w:rsidP="001F48F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6F8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Nesse sentido, questiona-se: qual a prevalência de </w:t>
      </w:r>
      <w:r w:rsidR="00A0384A" w:rsidRPr="00BE6F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presença de </w:t>
      </w:r>
      <w:r w:rsidRPr="00BE6F80">
        <w:rPr>
          <w:rFonts w:ascii="Times New Roman" w:eastAsia="Times New Roman" w:hAnsi="Times New Roman" w:cs="Times New Roman"/>
          <w:sz w:val="24"/>
          <w:szCs w:val="24"/>
          <w:lang w:eastAsia="pt-BR"/>
        </w:rPr>
        <w:t>colonização por germe MR entre os pacientes em um hospital escola</w:t>
      </w:r>
      <w:r w:rsidR="00BE6F80" w:rsidRPr="00BE6F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município de Goiânia-GO</w:t>
      </w:r>
      <w:r w:rsidRPr="00BE6F80">
        <w:rPr>
          <w:rFonts w:ascii="Times New Roman" w:eastAsia="Times New Roman" w:hAnsi="Times New Roman" w:cs="Times New Roman"/>
          <w:sz w:val="24"/>
          <w:szCs w:val="24"/>
          <w:lang w:eastAsia="pt-BR"/>
        </w:rPr>
        <w:t>?</w:t>
      </w:r>
    </w:p>
    <w:p w:rsidR="00853E16" w:rsidRDefault="000711AB" w:rsidP="001F48F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Os resultados desse estudo possibilitarão conhecer os microrganismos presentes em pacientes colonizados, a sua prevalência e com isso fortalecer as medidas preventivas frente à cultura de vigilância por meio da identificação precoce das colonizações e a prevenção da transmissão cruzada desses microrganismos no ambiente de cuidados à saúde.</w:t>
      </w:r>
    </w:p>
    <w:p w:rsidR="00853E16" w:rsidRPr="001F48FA" w:rsidRDefault="00853E16" w:rsidP="001F48F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65F41" w:rsidRPr="001F48FA" w:rsidRDefault="00465F41" w:rsidP="001F48F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06AA" w:rsidRPr="001F48FA" w:rsidRDefault="00DC06AA" w:rsidP="001F48F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06AA" w:rsidRPr="001F48FA" w:rsidRDefault="00DC06AA" w:rsidP="001F48F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06AA" w:rsidRPr="001F48FA" w:rsidRDefault="00DC06AA" w:rsidP="001F48F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06AA" w:rsidRDefault="00DC06AA" w:rsidP="0024635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46351" w:rsidRPr="001F48FA" w:rsidRDefault="00246351" w:rsidP="0024635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6A58" w:rsidRDefault="00D36A58" w:rsidP="00853E1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36A58" w:rsidRDefault="00D36A58" w:rsidP="00853E1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36A58" w:rsidRDefault="00D36A58" w:rsidP="00853E1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507BB" w:rsidRDefault="005507BB" w:rsidP="00853E1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507BB" w:rsidRDefault="005507BB" w:rsidP="00853E1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507BB" w:rsidRDefault="005507BB" w:rsidP="00853E1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507BB" w:rsidRDefault="005507BB" w:rsidP="00853E1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507BB" w:rsidRDefault="005507BB" w:rsidP="00853E1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507BB" w:rsidRDefault="005507BB" w:rsidP="00853E1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507BB" w:rsidRDefault="005507BB" w:rsidP="00853E1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C06AA" w:rsidRDefault="00DC06AA" w:rsidP="00853E1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F48F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OBJETIVO</w:t>
      </w:r>
    </w:p>
    <w:p w:rsidR="005D787C" w:rsidRPr="005D787C" w:rsidRDefault="005D787C" w:rsidP="005D787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GERAL</w:t>
      </w:r>
    </w:p>
    <w:p w:rsidR="00246351" w:rsidRDefault="00246351" w:rsidP="00853E16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24635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- </w:t>
      </w:r>
      <w:r w:rsidR="0012192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Caracterizar</w:t>
      </w:r>
      <w:r w:rsidRPr="0024635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 prevalência de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positividade de colonização por microrganismo multirresistente em pacientes em um hospital escola no município de Goiânia – Goiás.</w:t>
      </w:r>
    </w:p>
    <w:p w:rsidR="005D787C" w:rsidRDefault="005D787C" w:rsidP="005D787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ESPECÍFICOS</w:t>
      </w:r>
    </w:p>
    <w:p w:rsidR="005D787C" w:rsidRDefault="005D787C" w:rsidP="005D787C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-Identificar  quais microrganismo multirresistentes são mais frequentes;</w:t>
      </w:r>
    </w:p>
    <w:p w:rsidR="005D787C" w:rsidRDefault="005D787C" w:rsidP="005D787C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-Verificar a quantidade de microrganismos multirresistentes por clínica de internação;</w:t>
      </w:r>
    </w:p>
    <w:p w:rsidR="005D787C" w:rsidRPr="005D787C" w:rsidRDefault="005D787C" w:rsidP="005D787C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-Especificar o MR gram positivo e gram negativo mais identificado em um hospital escola de Goiânia-GO, entre os anos de 2016-2020;</w:t>
      </w:r>
    </w:p>
    <w:p w:rsidR="00246351" w:rsidRDefault="00246351" w:rsidP="00853E1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46351" w:rsidRDefault="00246351" w:rsidP="00853E1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46351" w:rsidRDefault="00246351" w:rsidP="00853E1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46351" w:rsidRDefault="00246351" w:rsidP="00853E1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46351" w:rsidRDefault="00246351" w:rsidP="00853E1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46351" w:rsidRDefault="00246351" w:rsidP="00853E1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46351" w:rsidRDefault="00246351" w:rsidP="00853E1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46351" w:rsidRDefault="00246351" w:rsidP="00853E1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46351" w:rsidRDefault="00246351" w:rsidP="00853E1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46351" w:rsidRDefault="00246351" w:rsidP="00853E1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46351" w:rsidRDefault="00246351" w:rsidP="00853E1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46351" w:rsidRDefault="00246351" w:rsidP="00853E1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46351" w:rsidRDefault="00246351" w:rsidP="00853E1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46351" w:rsidRDefault="00246351" w:rsidP="00853E1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C06AA" w:rsidRPr="001F48FA" w:rsidRDefault="00DC06AA" w:rsidP="00853E1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F48F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MÉTODO</w:t>
      </w:r>
    </w:p>
    <w:p w:rsidR="00D264EA" w:rsidRPr="001F48FA" w:rsidRDefault="00246351" w:rsidP="00853E16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T</w:t>
      </w:r>
      <w:r w:rsidR="00DC06AA" w:rsidRPr="001F48FA">
        <w:rPr>
          <w:rFonts w:ascii="Times New Roman" w:hAnsi="Times New Roman" w:cs="Times New Roman"/>
          <w:sz w:val="24"/>
          <w:szCs w:val="24"/>
          <w:lang w:eastAsia="pt-BR"/>
        </w:rPr>
        <w:t xml:space="preserve">rata-se de um </w:t>
      </w:r>
      <w:r w:rsidR="0022766F" w:rsidRPr="001F48FA">
        <w:rPr>
          <w:rFonts w:ascii="Times New Roman" w:hAnsi="Times New Roman" w:cs="Times New Roman"/>
          <w:sz w:val="24"/>
          <w:szCs w:val="24"/>
          <w:lang w:eastAsia="pt-BR"/>
        </w:rPr>
        <w:t>estudo transversal</w:t>
      </w:r>
      <w:r w:rsidR="00DC06AA" w:rsidRPr="001F48FA">
        <w:rPr>
          <w:rFonts w:ascii="Times New Roman" w:hAnsi="Times New Roman" w:cs="Times New Roman"/>
          <w:sz w:val="24"/>
          <w:szCs w:val="24"/>
          <w:lang w:eastAsia="pt-BR"/>
        </w:rPr>
        <w:t xml:space="preserve"> descritivo, </w:t>
      </w:r>
      <w:r w:rsidR="00D264EA" w:rsidRPr="001F48FA">
        <w:rPr>
          <w:rFonts w:ascii="Times New Roman" w:hAnsi="Times New Roman" w:cs="Times New Roman"/>
          <w:sz w:val="24"/>
          <w:szCs w:val="24"/>
          <w:lang w:eastAsia="pt-BR"/>
        </w:rPr>
        <w:t>retrospectivo</w:t>
      </w:r>
      <w:r w:rsidR="000E471D" w:rsidRPr="001F48F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="000E471D" w:rsidRPr="001F48F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264EA" w:rsidRPr="001F48FA">
        <w:rPr>
          <w:rFonts w:ascii="Times New Roman" w:hAnsi="Times New Roman" w:cs="Times New Roman"/>
          <w:sz w:val="24"/>
          <w:szCs w:val="24"/>
          <w:lang w:eastAsia="pt-BR"/>
        </w:rPr>
        <w:t xml:space="preserve">ser </w:t>
      </w:r>
      <w:r w:rsidR="005507BB">
        <w:rPr>
          <w:rFonts w:ascii="Times New Roman" w:hAnsi="Times New Roman" w:cs="Times New Roman"/>
          <w:sz w:val="24"/>
          <w:szCs w:val="24"/>
          <w:lang w:eastAsia="pt-BR"/>
        </w:rPr>
        <w:t>realizado</w:t>
      </w:r>
      <w:r w:rsidR="00CE4868" w:rsidRPr="001F48F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>em um hospital escola do município de Goiânia – Goiás que atende as especialidades de acordo com as linhas de cuidados em saúde.</w:t>
      </w:r>
    </w:p>
    <w:p w:rsidR="00246351" w:rsidRDefault="00D264EA" w:rsidP="00853E16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F48FA">
        <w:rPr>
          <w:rFonts w:ascii="Times New Roman" w:hAnsi="Times New Roman" w:cs="Times New Roman"/>
          <w:sz w:val="24"/>
          <w:szCs w:val="24"/>
          <w:lang w:eastAsia="pt-BR"/>
        </w:rPr>
        <w:t xml:space="preserve">A pesquisa transversal é um tipo de estudo epidemiológico no qual o fator e efeito são observados em um mesmo momento histórico. </w:t>
      </w:r>
      <w:r w:rsidR="00246351">
        <w:rPr>
          <w:rFonts w:ascii="Times New Roman" w:hAnsi="Times New Roman" w:cs="Times New Roman"/>
          <w:sz w:val="24"/>
          <w:szCs w:val="24"/>
          <w:lang w:eastAsia="pt-BR"/>
        </w:rPr>
        <w:t>Ele</w:t>
      </w:r>
      <w:r w:rsidRPr="001F48FA">
        <w:rPr>
          <w:rFonts w:ascii="Times New Roman" w:hAnsi="Times New Roman" w:cs="Times New Roman"/>
          <w:sz w:val="24"/>
          <w:szCs w:val="24"/>
          <w:lang w:eastAsia="pt-BR"/>
        </w:rPr>
        <w:t xml:space="preserve"> é usado para estimar a </w:t>
      </w:r>
      <w:r w:rsidR="000E471D" w:rsidRPr="001F48FA">
        <w:rPr>
          <w:rFonts w:ascii="Times New Roman" w:hAnsi="Times New Roman" w:cs="Times New Roman"/>
          <w:sz w:val="24"/>
          <w:szCs w:val="24"/>
          <w:lang w:eastAsia="pt-BR"/>
        </w:rPr>
        <w:t>freq</w:t>
      </w:r>
      <w:r w:rsidR="00246351">
        <w:rPr>
          <w:rFonts w:ascii="Times New Roman" w:hAnsi="Times New Roman" w:cs="Times New Roman"/>
          <w:sz w:val="24"/>
          <w:szCs w:val="24"/>
          <w:lang w:eastAsia="pt-BR"/>
        </w:rPr>
        <w:t>u</w:t>
      </w:r>
      <w:r w:rsidR="000E471D" w:rsidRPr="001F48FA">
        <w:rPr>
          <w:rFonts w:ascii="Times New Roman" w:hAnsi="Times New Roman" w:cs="Times New Roman"/>
          <w:sz w:val="24"/>
          <w:szCs w:val="24"/>
          <w:lang w:eastAsia="pt-BR"/>
        </w:rPr>
        <w:t>ência</w:t>
      </w:r>
      <w:r w:rsidRPr="001F48FA">
        <w:rPr>
          <w:rFonts w:ascii="Times New Roman" w:hAnsi="Times New Roman" w:cs="Times New Roman"/>
          <w:sz w:val="24"/>
          <w:szCs w:val="24"/>
          <w:lang w:eastAsia="pt-BR"/>
        </w:rPr>
        <w:t xml:space="preserve"> com que um determinado evento de saúde se manifes</w:t>
      </w:r>
      <w:r w:rsidR="005507BB">
        <w:rPr>
          <w:rFonts w:ascii="Times New Roman" w:hAnsi="Times New Roman" w:cs="Times New Roman"/>
          <w:sz w:val="24"/>
          <w:szCs w:val="24"/>
          <w:lang w:eastAsia="pt-BR"/>
        </w:rPr>
        <w:t>ta em uma população específica (BASTOS, 2013).</w:t>
      </w:r>
    </w:p>
    <w:p w:rsidR="00246351" w:rsidRPr="001F48FA" w:rsidRDefault="00D264EA" w:rsidP="00246351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F48FA">
        <w:rPr>
          <w:rFonts w:ascii="Times New Roman" w:hAnsi="Times New Roman" w:cs="Times New Roman"/>
          <w:sz w:val="24"/>
          <w:szCs w:val="24"/>
          <w:lang w:eastAsia="pt-BR"/>
        </w:rPr>
        <w:t>A pesquisa transversal pode ser de incidência e prevalência, sendo a de incidência responsável por investigar determinada doença em um grupo de casos novos, é dinâmica e oscila ao decorrer do tempo e em diferentes espaços; o de prevalência estuda casos antigos e novos em um terminado local e tempo, é estática, e essencialmente transversal</w:t>
      </w:r>
      <w:r w:rsidR="00246351">
        <w:rPr>
          <w:rFonts w:ascii="Times New Roman" w:hAnsi="Times New Roman" w:cs="Times New Roman"/>
          <w:sz w:val="24"/>
          <w:szCs w:val="24"/>
          <w:lang w:eastAsia="pt-BR"/>
        </w:rPr>
        <w:t xml:space="preserve"> (</w:t>
      </w:r>
      <w:r w:rsidR="005507BB" w:rsidRPr="005507BB">
        <w:rPr>
          <w:rFonts w:ascii="Times New Roman" w:hAnsi="Times New Roman" w:cs="Times New Roman"/>
          <w:sz w:val="24"/>
          <w:szCs w:val="24"/>
          <w:lang w:eastAsia="pt-BR"/>
        </w:rPr>
        <w:t>BASTOS, 2013</w:t>
      </w:r>
      <w:r w:rsidR="005507BB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="00246351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D264EA" w:rsidRDefault="00D264EA" w:rsidP="002F26CF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F48FA">
        <w:rPr>
          <w:rFonts w:ascii="Times New Roman" w:hAnsi="Times New Roman" w:cs="Times New Roman"/>
          <w:sz w:val="24"/>
          <w:szCs w:val="24"/>
          <w:lang w:eastAsia="pt-BR"/>
        </w:rPr>
        <w:t>O estudo descritivo tem por objetivo determinar a distribuição de doenças ou condições relacionadas à saúde, segundo o tempo, o lugar e/ou as características dos indivíduos. A epidemiologia descritiva pode fazer uso de dados secundários (dados pré-existentes de mortalidade e hospitalização) e primários (dados coletados para o desenvolvimento do estudo), examina como a incidência (casos novos) ou a prevalência (casos existentes) de uma doença condição relacionada a saúde varia de acordo com determinadas características, como sexo, idade, escolaridade e renda</w:t>
      </w:r>
      <w:r w:rsidR="002F26CF">
        <w:rPr>
          <w:rFonts w:ascii="Times New Roman" w:hAnsi="Times New Roman" w:cs="Times New Roman"/>
          <w:lang w:eastAsia="pt-BR"/>
        </w:rPr>
        <w:t xml:space="preserve"> </w:t>
      </w:r>
      <w:r w:rsidR="002F26CF">
        <w:rPr>
          <w:rFonts w:ascii="Times New Roman" w:hAnsi="Times New Roman" w:cs="Times New Roman"/>
          <w:sz w:val="24"/>
          <w:szCs w:val="24"/>
          <w:lang w:eastAsia="pt-BR"/>
        </w:rPr>
        <w:t>(</w:t>
      </w:r>
      <w:r w:rsidR="005507BB" w:rsidRPr="005507BB">
        <w:rPr>
          <w:rFonts w:ascii="Times New Roman" w:hAnsi="Times New Roman" w:cs="Times New Roman"/>
          <w:sz w:val="24"/>
          <w:szCs w:val="24"/>
          <w:lang w:eastAsia="pt-BR"/>
        </w:rPr>
        <w:t>BASTOS, 2013</w:t>
      </w:r>
      <w:r w:rsidR="002F26CF">
        <w:rPr>
          <w:rFonts w:ascii="Times New Roman" w:hAnsi="Times New Roman" w:cs="Times New Roman"/>
          <w:sz w:val="24"/>
          <w:szCs w:val="24"/>
          <w:lang w:eastAsia="pt-BR"/>
        </w:rPr>
        <w:t>).</w:t>
      </w:r>
    </w:p>
    <w:p w:rsidR="002F26CF" w:rsidRDefault="002F26CF" w:rsidP="002F26CF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2F26CF" w:rsidRDefault="002F26CF" w:rsidP="002F26CF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2F26CF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Local do estudo</w:t>
      </w:r>
    </w:p>
    <w:p w:rsidR="002F26CF" w:rsidRPr="002F26CF" w:rsidRDefault="002F26CF" w:rsidP="002F26CF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lang w:eastAsia="pt-BR"/>
        </w:rPr>
      </w:pPr>
    </w:p>
    <w:p w:rsidR="0043461D" w:rsidRPr="001F48FA" w:rsidRDefault="00504C9E" w:rsidP="002F26CF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F48FA">
        <w:rPr>
          <w:rFonts w:ascii="Times New Roman" w:hAnsi="Times New Roman" w:cs="Times New Roman"/>
          <w:sz w:val="24"/>
          <w:szCs w:val="24"/>
          <w:lang w:eastAsia="pt-BR"/>
        </w:rPr>
        <w:t xml:space="preserve">O hospital em estudo </w:t>
      </w:r>
      <w:r w:rsidR="0043461D" w:rsidRPr="001F48FA">
        <w:rPr>
          <w:rFonts w:ascii="Times New Roman" w:hAnsi="Times New Roman" w:cs="Times New Roman"/>
          <w:sz w:val="24"/>
          <w:szCs w:val="24"/>
          <w:lang w:eastAsia="pt-BR"/>
        </w:rPr>
        <w:t>é um hospital de ensino, com atendimento exclusivo pelo SUS, referência regional no atendimento de pacientes em especialidades clín</w:t>
      </w:r>
      <w:r w:rsidR="009D405C" w:rsidRPr="001F48FA">
        <w:rPr>
          <w:rFonts w:ascii="Times New Roman" w:hAnsi="Times New Roman" w:cs="Times New Roman"/>
          <w:sz w:val="24"/>
          <w:szCs w:val="24"/>
          <w:lang w:eastAsia="pt-BR"/>
        </w:rPr>
        <w:t>icas e cirúrgicas. Possui um total de 328 leitos</w:t>
      </w:r>
      <w:r w:rsidR="002F26CF">
        <w:rPr>
          <w:rFonts w:ascii="Times New Roman" w:hAnsi="Times New Roman" w:cs="Times New Roman"/>
          <w:sz w:val="24"/>
          <w:szCs w:val="24"/>
          <w:lang w:eastAsia="pt-BR"/>
        </w:rPr>
        <w:t xml:space="preserve"> e possui SCIH que definiu um p</w:t>
      </w:r>
      <w:r w:rsidR="0043461D" w:rsidRPr="001F48FA">
        <w:rPr>
          <w:rFonts w:ascii="Times New Roman" w:hAnsi="Times New Roman" w:cs="Times New Roman"/>
          <w:sz w:val="24"/>
          <w:szCs w:val="24"/>
          <w:lang w:eastAsia="pt-BR"/>
        </w:rPr>
        <w:t>rotocolo de manejo de pacientes colonizados/infectados com microrganismos multirresistentes</w:t>
      </w:r>
      <w:r w:rsidR="002F26CF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CE4868" w:rsidRPr="00682C40" w:rsidRDefault="00C056CF" w:rsidP="00682C40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F48FA">
        <w:rPr>
          <w:rFonts w:ascii="Times New Roman" w:hAnsi="Times New Roman" w:cs="Times New Roman"/>
          <w:sz w:val="24"/>
          <w:szCs w:val="24"/>
          <w:lang w:eastAsia="pt-BR"/>
        </w:rPr>
        <w:t xml:space="preserve">O </w:t>
      </w:r>
      <w:r w:rsidR="002F26CF">
        <w:rPr>
          <w:rFonts w:ascii="Times New Roman" w:hAnsi="Times New Roman" w:cs="Times New Roman"/>
          <w:sz w:val="24"/>
          <w:szCs w:val="24"/>
          <w:lang w:eastAsia="pt-BR"/>
        </w:rPr>
        <w:t>referido hospital</w:t>
      </w:r>
      <w:r w:rsidRPr="001F48FA">
        <w:rPr>
          <w:rFonts w:ascii="Times New Roman" w:hAnsi="Times New Roman" w:cs="Times New Roman"/>
          <w:sz w:val="24"/>
          <w:szCs w:val="24"/>
          <w:lang w:eastAsia="pt-BR"/>
        </w:rPr>
        <w:t xml:space="preserve"> contribui para o ensino na área da saúde e áreas afins, com uma grande capacidade instalada, incorporação tecnológica e abrangência no atendimento. Como uma de suas finalidades, o ensino abrange estágios curriculares, extracurriculares, internatos, residências, tanto médica como multiprofissionais, além de oportunidades de visitas acadêmicas.  A prestação de serviços de assistência à população possibilita o constante aprimoramento do atendimento, com a formulação de protocolos </w:t>
      </w:r>
      <w:r w:rsidRPr="001F48FA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técnicos, o que garante melhores padrões de eficiência e eficácia, coloca</w:t>
      </w:r>
      <w:r w:rsidR="00807C38" w:rsidRPr="001F48FA">
        <w:rPr>
          <w:rFonts w:ascii="Times New Roman" w:hAnsi="Times New Roman" w:cs="Times New Roman"/>
          <w:sz w:val="24"/>
          <w:szCs w:val="24"/>
          <w:lang w:eastAsia="pt-BR"/>
        </w:rPr>
        <w:t xml:space="preserve">dos à disposição para a Rede do Sistema Único de Saúde </w:t>
      </w:r>
      <w:r w:rsidR="00807C38" w:rsidRPr="001F74E4">
        <w:rPr>
          <w:rFonts w:ascii="Times New Roman" w:hAnsi="Times New Roman" w:cs="Times New Roman"/>
          <w:sz w:val="24"/>
          <w:szCs w:val="24"/>
          <w:lang w:eastAsia="pt-BR"/>
        </w:rPr>
        <w:t>(SUS).</w:t>
      </w:r>
      <w:r w:rsidR="00807C38" w:rsidRPr="001F48F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F48FA">
        <w:rPr>
          <w:rFonts w:ascii="Times New Roman" w:hAnsi="Times New Roman" w:cs="Times New Roman"/>
          <w:sz w:val="24"/>
          <w:szCs w:val="24"/>
          <w:lang w:eastAsia="pt-BR"/>
        </w:rPr>
        <w:t xml:space="preserve">Há atualmente uma diversidade de profissionais com </w:t>
      </w:r>
      <w:r w:rsidR="00807C38" w:rsidRPr="001F48FA">
        <w:rPr>
          <w:rFonts w:ascii="Times New Roman" w:hAnsi="Times New Roman" w:cs="Times New Roman"/>
          <w:sz w:val="24"/>
          <w:szCs w:val="24"/>
          <w:lang w:eastAsia="pt-BR"/>
        </w:rPr>
        <w:t xml:space="preserve">mestrado e doutorado oferecendo </w:t>
      </w:r>
      <w:r w:rsidRPr="001F48FA">
        <w:rPr>
          <w:rFonts w:ascii="Times New Roman" w:hAnsi="Times New Roman" w:cs="Times New Roman"/>
          <w:sz w:val="24"/>
          <w:szCs w:val="24"/>
          <w:lang w:eastAsia="pt-BR"/>
        </w:rPr>
        <w:t>aos estudantes ensino de qualidade.</w:t>
      </w:r>
    </w:p>
    <w:p w:rsidR="009505DF" w:rsidRPr="001F48FA" w:rsidRDefault="009505DF" w:rsidP="00853E16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E4868" w:rsidRPr="001F48FA" w:rsidRDefault="00D264EA" w:rsidP="00853E16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F48FA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1F48F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População do estudo</w:t>
      </w:r>
    </w:p>
    <w:p w:rsidR="002F26CF" w:rsidRPr="001F48FA" w:rsidRDefault="000A5FA0" w:rsidP="00853E16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F48F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ab/>
      </w:r>
      <w:r w:rsidR="006F75EA">
        <w:rPr>
          <w:rFonts w:ascii="Times New Roman" w:eastAsia="Times New Roman" w:hAnsi="Times New Roman" w:cs="Times New Roman"/>
          <w:sz w:val="24"/>
          <w:szCs w:val="24"/>
          <w:lang w:eastAsia="pt-BR"/>
        </w:rPr>
        <w:t>Registros</w:t>
      </w:r>
      <w:r w:rsidR="0012192C" w:rsidRPr="0012192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p</w:t>
      </w:r>
      <w:r w:rsidR="00B404C2" w:rsidRPr="0012192C">
        <w:rPr>
          <w:rFonts w:ascii="Times New Roman" w:eastAsia="Times New Roman" w:hAnsi="Times New Roman" w:cs="Times New Roman"/>
          <w:sz w:val="24"/>
          <w:szCs w:val="24"/>
          <w:lang w:eastAsia="pt-BR"/>
        </w:rPr>
        <w:t>acientes</w:t>
      </w:r>
      <w:r w:rsidR="00B404C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que foram internados no </w:t>
      </w:r>
      <w:r w:rsidR="0012192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hospital em estudo</w:t>
      </w:r>
      <w:r w:rsidR="00B404C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nos últimos quatro anos nas </w:t>
      </w:r>
      <w:r w:rsidR="0012192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unidades de internação</w:t>
      </w:r>
      <w:r w:rsidR="006F75E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– clínicas</w:t>
      </w:r>
      <w:r w:rsidR="0012192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B404C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cirúrgica, médica, ortopédica, </w:t>
      </w:r>
      <w:r w:rsidR="006F75E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obstétrica, </w:t>
      </w:r>
      <w:r w:rsidR="00B404C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pediátrica </w:t>
      </w:r>
      <w:r w:rsidR="006F75E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e </w:t>
      </w:r>
      <w:r w:rsidR="00B404C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tropical, pronto socorro, </w:t>
      </w:r>
      <w:r w:rsidR="000B0C7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Unidade de Terapia Intensiva </w:t>
      </w:r>
      <w:r w:rsidR="000B0C72" w:rsidRPr="001F74E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(</w:t>
      </w:r>
      <w:r w:rsidR="00B404C2" w:rsidRPr="001F74E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UTI</w:t>
      </w:r>
      <w:r w:rsidR="000B0C72" w:rsidRPr="001F74E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)</w:t>
      </w:r>
      <w:r w:rsidR="00B404C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cirúrgica, UTI médica e UTI neonatal e que foram submetidos à</w:t>
      </w:r>
      <w:r w:rsidR="0080589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cultura de vigil</w:t>
      </w:r>
      <w:r w:rsidR="00B404C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ância e tiveram os resultados </w:t>
      </w:r>
      <w:r w:rsidR="006F75E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lançados</w:t>
      </w:r>
      <w:r w:rsidR="00B404C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em </w:t>
      </w:r>
      <w:r w:rsidR="006F75E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planilha do Serviço de Controle de Infecção Relacionada à Assistência à Saúde </w:t>
      </w:r>
      <w:r w:rsidR="006F75EA" w:rsidRPr="001F74E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(SCIRAS),</w:t>
      </w:r>
      <w:r w:rsidR="006F75E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B404C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conforme o ano de coleta</w:t>
      </w:r>
      <w:r w:rsidR="0080589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  <w:r w:rsidR="002F26C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</w:p>
    <w:p w:rsidR="00D264EA" w:rsidRPr="001F48FA" w:rsidRDefault="00D264EA" w:rsidP="00853E16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D264EA" w:rsidRPr="001F48FA" w:rsidRDefault="00D264EA" w:rsidP="00853E16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F48F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ab/>
        <w:t>Critérios de inclusão e exclusão</w:t>
      </w:r>
    </w:p>
    <w:p w:rsidR="00E627B2" w:rsidRPr="001F48FA" w:rsidRDefault="00E627B2" w:rsidP="00194189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F48F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-</w:t>
      </w:r>
      <w:r w:rsidR="002F26C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6F75E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Registros</w:t>
      </w:r>
      <w:r w:rsidR="002F26C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p</w:t>
      </w:r>
      <w:r w:rsidRPr="001F48F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acientes procedentes de outra instituição, com permanência igual ou superior a 48h</w:t>
      </w:r>
      <w:r w:rsidR="00A401E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que estiveram resultado de swab pele-retal positivo</w:t>
      </w:r>
      <w:r w:rsidRPr="001F48F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;</w:t>
      </w:r>
    </w:p>
    <w:p w:rsidR="00E627B2" w:rsidRPr="001F48FA" w:rsidRDefault="00E627B2" w:rsidP="00194189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F48F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-</w:t>
      </w:r>
      <w:r w:rsidR="002F26C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Dados de p</w:t>
      </w:r>
      <w:r w:rsidRPr="001F48F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acientes procedentes de outra instituição, em uso de dispositivos invasivo;</w:t>
      </w:r>
    </w:p>
    <w:p w:rsidR="00E627B2" w:rsidRPr="001F48FA" w:rsidRDefault="00E627B2" w:rsidP="00194189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F48F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-</w:t>
      </w:r>
      <w:r w:rsidR="002F26C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Dados de p</w:t>
      </w:r>
      <w:r w:rsidRPr="001F48F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acientes contactantes, em mesmo quarto de internação, por mais de 48h, de paciente em que foi isolado </w:t>
      </w:r>
      <w:r w:rsidR="00017338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Enterococcu</w:t>
      </w:r>
      <w:r w:rsidR="00017338" w:rsidRPr="00017338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s</w:t>
      </w:r>
      <w:r w:rsidR="0001733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resistente à vancomicina </w:t>
      </w:r>
      <w:r w:rsidR="00017338" w:rsidRPr="001F74E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(VRE</w:t>
      </w:r>
      <w:r w:rsidR="00194189" w:rsidRPr="001F74E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)</w:t>
      </w:r>
      <w:r w:rsidRPr="001F48F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ou gram-negativos resistentes a carbapenêmicos;</w:t>
      </w:r>
    </w:p>
    <w:p w:rsidR="00E627B2" w:rsidRPr="001F48FA" w:rsidRDefault="00E627B2" w:rsidP="00194189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F48F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-</w:t>
      </w:r>
      <w:r w:rsidR="001941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Dados de p</w:t>
      </w:r>
      <w:r w:rsidRPr="001F48F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acientes internados em unidades de terapia intensiva adulto;</w:t>
      </w:r>
    </w:p>
    <w:p w:rsidR="00E627B2" w:rsidRPr="001F48FA" w:rsidRDefault="00E627B2" w:rsidP="00194189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F48F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Serão excluídos os </w:t>
      </w:r>
      <w:r w:rsidR="006F75E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registros</w:t>
      </w:r>
      <w:r w:rsidRPr="001F48F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pacientes que não atendem aos critérios de protocolo institucional para cultura de vigilância.</w:t>
      </w:r>
    </w:p>
    <w:p w:rsidR="00E627B2" w:rsidRPr="001F48FA" w:rsidRDefault="00E627B2" w:rsidP="00853E16">
      <w:pPr>
        <w:pStyle w:val="SemEspaamento"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5674C2" w:rsidRDefault="00D264EA" w:rsidP="00853E16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F48F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ab/>
        <w:t>Fonte de informações</w:t>
      </w:r>
    </w:p>
    <w:p w:rsidR="009505DF" w:rsidRPr="005674C2" w:rsidRDefault="005674C2" w:rsidP="005674C2">
      <w:pPr>
        <w:pStyle w:val="SemEspaamento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74C2">
        <w:rPr>
          <w:rFonts w:ascii="Times New Roman" w:eastAsia="Times New Roman" w:hAnsi="Times New Roman" w:cs="Times New Roman"/>
          <w:sz w:val="24"/>
          <w:szCs w:val="24"/>
          <w:lang w:eastAsia="pt-BR"/>
        </w:rPr>
        <w:t>O SCI</w:t>
      </w:r>
      <w:r w:rsidR="006F75EA">
        <w:rPr>
          <w:rFonts w:ascii="Times New Roman" w:eastAsia="Times New Roman" w:hAnsi="Times New Roman" w:cs="Times New Roman"/>
          <w:sz w:val="24"/>
          <w:szCs w:val="24"/>
          <w:lang w:eastAsia="pt-BR"/>
        </w:rPr>
        <w:t>RAS</w:t>
      </w:r>
      <w:r w:rsidRPr="005674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possui um banco de dados no qual todos as culturas de vigilância e cultura de controle realizadas são digitadas e analisadas.</w:t>
      </w:r>
      <w:r w:rsidR="00B404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coleta dos dados será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realizada nesse banco de dados do SCI</w:t>
      </w:r>
      <w:r w:rsidR="006F75EA">
        <w:rPr>
          <w:rFonts w:ascii="Times New Roman" w:eastAsia="Times New Roman" w:hAnsi="Times New Roman" w:cs="Times New Roman"/>
          <w:sz w:val="24"/>
          <w:szCs w:val="24"/>
          <w:lang w:eastAsia="pt-BR"/>
        </w:rPr>
        <w:t>RAS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e, se necessário, complementados com os dados de prontuários dos pacientes que realizaram as culturas.</w:t>
      </w:r>
    </w:p>
    <w:p w:rsidR="00D264EA" w:rsidRPr="001F48FA" w:rsidRDefault="00D264EA" w:rsidP="00853E16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F48F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ab/>
      </w:r>
    </w:p>
    <w:p w:rsidR="00D264EA" w:rsidRDefault="00D264EA" w:rsidP="00853E16">
      <w:pPr>
        <w:pStyle w:val="SemEspaamento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F48F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Procedimentos para coleta de dados</w:t>
      </w:r>
    </w:p>
    <w:p w:rsidR="005674C2" w:rsidRPr="005674C2" w:rsidRDefault="005674C2" w:rsidP="00853E16">
      <w:pPr>
        <w:pStyle w:val="SemEspaamento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74C2">
        <w:rPr>
          <w:rFonts w:ascii="Times New Roman" w:eastAsia="Times New Roman" w:hAnsi="Times New Roman" w:cs="Times New Roman"/>
          <w:sz w:val="24"/>
          <w:szCs w:val="24"/>
          <w:lang w:eastAsia="pt-BR"/>
        </w:rPr>
        <w:t>Os dados serão coletados no banco de dados das culturas do SCI</w:t>
      </w:r>
      <w:r w:rsidR="006F75EA">
        <w:rPr>
          <w:rFonts w:ascii="Times New Roman" w:eastAsia="Times New Roman" w:hAnsi="Times New Roman" w:cs="Times New Roman"/>
          <w:sz w:val="24"/>
          <w:szCs w:val="24"/>
          <w:lang w:eastAsia="pt-BR"/>
        </w:rPr>
        <w:t>RAS</w:t>
      </w:r>
      <w:r w:rsidRPr="005674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do referido hospital. Serão digitados em um bando de dados no</w:t>
      </w:r>
      <w:r w:rsidRPr="005674C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Software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r w:rsidRPr="005674C2">
        <w:rPr>
          <w:rFonts w:ascii="Times New Roman" w:eastAsia="Times New Roman" w:hAnsi="Times New Roman" w:cs="Times New Roman"/>
          <w:sz w:val="24"/>
          <w:szCs w:val="24"/>
          <w:lang w:eastAsia="pt-BR"/>
        </w:rPr>
        <w:t>SPSS versão 20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onde serão analisados por meio de estatística descritiva.</w:t>
      </w:r>
    </w:p>
    <w:p w:rsidR="005674C2" w:rsidRPr="002F26CF" w:rsidRDefault="005674C2" w:rsidP="005674C2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8FA">
        <w:rPr>
          <w:rFonts w:ascii="Times New Roman" w:hAnsi="Times New Roman" w:cs="Times New Roman"/>
          <w:sz w:val="24"/>
          <w:szCs w:val="24"/>
        </w:rPr>
        <w:t>Os dados coletados se</w:t>
      </w:r>
      <w:r>
        <w:rPr>
          <w:rFonts w:ascii="Times New Roman" w:hAnsi="Times New Roman" w:cs="Times New Roman"/>
          <w:sz w:val="24"/>
          <w:szCs w:val="24"/>
        </w:rPr>
        <w:t>rão aqueles</w:t>
      </w:r>
      <w:r w:rsidRPr="001F48FA">
        <w:rPr>
          <w:rFonts w:ascii="Times New Roman" w:hAnsi="Times New Roman" w:cs="Times New Roman"/>
          <w:sz w:val="24"/>
          <w:szCs w:val="24"/>
        </w:rPr>
        <w:t xml:space="preserve"> refere</w:t>
      </w:r>
      <w:r>
        <w:rPr>
          <w:rFonts w:ascii="Times New Roman" w:hAnsi="Times New Roman" w:cs="Times New Roman"/>
          <w:sz w:val="24"/>
          <w:szCs w:val="24"/>
        </w:rPr>
        <w:t>ntes</w:t>
      </w:r>
      <w:r w:rsidR="00017338">
        <w:rPr>
          <w:rFonts w:ascii="Times New Roman" w:hAnsi="Times New Roman" w:cs="Times New Roman"/>
          <w:sz w:val="24"/>
          <w:szCs w:val="24"/>
        </w:rPr>
        <w:t xml:space="preserve"> aos anos de 2016</w:t>
      </w:r>
      <w:r w:rsidRPr="001F48FA">
        <w:rPr>
          <w:rFonts w:ascii="Times New Roman" w:hAnsi="Times New Roman" w:cs="Times New Roman"/>
          <w:sz w:val="24"/>
          <w:szCs w:val="24"/>
        </w:rPr>
        <w:t xml:space="preserve"> a 2019.</w:t>
      </w:r>
    </w:p>
    <w:p w:rsidR="005674C2" w:rsidRDefault="002F26CF" w:rsidP="002F26CF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F48FA">
        <w:rPr>
          <w:rFonts w:ascii="Times New Roman" w:hAnsi="Times New Roman" w:cs="Times New Roman"/>
          <w:sz w:val="24"/>
          <w:szCs w:val="24"/>
          <w:lang w:eastAsia="pt-BR"/>
        </w:rPr>
        <w:lastRenderedPageBreak/>
        <w:t xml:space="preserve">O período de realização </w:t>
      </w:r>
      <w:r w:rsidR="005674C2">
        <w:rPr>
          <w:rFonts w:ascii="Times New Roman" w:hAnsi="Times New Roman" w:cs="Times New Roman"/>
          <w:sz w:val="24"/>
          <w:szCs w:val="24"/>
          <w:lang w:eastAsia="pt-BR"/>
        </w:rPr>
        <w:t>de coleta de dados</w:t>
      </w:r>
      <w:r w:rsidRPr="001F48F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5674C2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1F48FA">
        <w:rPr>
          <w:rFonts w:ascii="Times New Roman" w:hAnsi="Times New Roman" w:cs="Times New Roman"/>
          <w:sz w:val="24"/>
          <w:szCs w:val="24"/>
          <w:lang w:eastAsia="pt-BR"/>
        </w:rPr>
        <w:t xml:space="preserve">erá </w:t>
      </w:r>
      <w:r w:rsidR="006F75EA">
        <w:rPr>
          <w:rFonts w:ascii="Times New Roman" w:hAnsi="Times New Roman" w:cs="Times New Roman"/>
          <w:sz w:val="24"/>
          <w:szCs w:val="24"/>
          <w:lang w:eastAsia="pt-BR"/>
        </w:rPr>
        <w:t>em</w:t>
      </w:r>
      <w:r w:rsidRPr="001F48F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6F75EA">
        <w:rPr>
          <w:rFonts w:ascii="Times New Roman" w:hAnsi="Times New Roman" w:cs="Times New Roman"/>
          <w:sz w:val="24"/>
          <w:szCs w:val="24"/>
          <w:lang w:eastAsia="pt-BR"/>
        </w:rPr>
        <w:t>agosto</w:t>
      </w:r>
      <w:r w:rsidR="002956D2">
        <w:rPr>
          <w:rFonts w:ascii="Times New Roman" w:hAnsi="Times New Roman" w:cs="Times New Roman"/>
          <w:sz w:val="24"/>
          <w:szCs w:val="24"/>
          <w:lang w:eastAsia="pt-BR"/>
        </w:rPr>
        <w:t xml:space="preserve"> e setembro</w:t>
      </w:r>
      <w:r w:rsidR="006F75EA">
        <w:rPr>
          <w:rFonts w:ascii="Times New Roman" w:hAnsi="Times New Roman" w:cs="Times New Roman"/>
          <w:sz w:val="24"/>
          <w:szCs w:val="24"/>
          <w:lang w:eastAsia="pt-BR"/>
        </w:rPr>
        <w:t xml:space="preserve"> d</w:t>
      </w:r>
      <w:r w:rsidRPr="001F48FA">
        <w:rPr>
          <w:rFonts w:ascii="Times New Roman" w:hAnsi="Times New Roman" w:cs="Times New Roman"/>
          <w:sz w:val="24"/>
          <w:szCs w:val="24"/>
          <w:lang w:eastAsia="pt-BR"/>
        </w:rPr>
        <w:t>e 2020.</w:t>
      </w:r>
    </w:p>
    <w:p w:rsidR="009505DF" w:rsidRPr="001F48FA" w:rsidRDefault="009505DF" w:rsidP="00853E16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D264EA" w:rsidRPr="001F48FA" w:rsidRDefault="00D264EA" w:rsidP="00853E16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F48F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ab/>
        <w:t>Variáveis estudadas</w:t>
      </w:r>
    </w:p>
    <w:p w:rsidR="006941C2" w:rsidRPr="007C5D58" w:rsidRDefault="00005396" w:rsidP="00853E16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48F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ab/>
      </w:r>
      <w:r w:rsidR="006941C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- Sociodemográficas: </w:t>
      </w:r>
      <w:r w:rsidR="007C5D58" w:rsidRPr="007C5D58">
        <w:rPr>
          <w:rFonts w:ascii="Times New Roman" w:eastAsia="Times New Roman" w:hAnsi="Times New Roman" w:cs="Times New Roman"/>
          <w:sz w:val="24"/>
          <w:szCs w:val="24"/>
          <w:lang w:eastAsia="pt-BR"/>
        </w:rPr>
        <w:t>idade, sexo, raça</w:t>
      </w:r>
      <w:r w:rsidR="00673D54">
        <w:rPr>
          <w:rFonts w:ascii="Times New Roman" w:eastAsia="Times New Roman" w:hAnsi="Times New Roman" w:cs="Times New Roman"/>
          <w:sz w:val="24"/>
          <w:szCs w:val="24"/>
          <w:lang w:eastAsia="pt-BR"/>
        </w:rPr>
        <w:t>, grau de escolaridade, comorbidades, doenças de base.</w:t>
      </w:r>
    </w:p>
    <w:p w:rsidR="006941C2" w:rsidRDefault="006941C2" w:rsidP="00853E16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941C2" w:rsidRPr="001F48FA" w:rsidRDefault="006941C2" w:rsidP="00853E16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ab/>
        <w:t>- Referentes à internação</w:t>
      </w:r>
      <w:r w:rsidR="007C5D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e cultura</w:t>
      </w:r>
      <w:r w:rsidR="0041513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  <w:r w:rsidR="0041513D" w:rsidRPr="004151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A2047">
        <w:rPr>
          <w:rFonts w:ascii="Times New Roman" w:eastAsia="Times New Roman" w:hAnsi="Times New Roman" w:cs="Times New Roman"/>
          <w:sz w:val="24"/>
          <w:szCs w:val="24"/>
          <w:lang w:eastAsia="pt-BR"/>
        </w:rPr>
        <w:t>clínica de internação;</w:t>
      </w:r>
      <w:r w:rsidR="00673D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local de hospitalização prévia; tempo de hospitalização prévia; presença de dispositivos invasivos (cateter venoso periférico, cateter venoso central, sonda vesical de demora, traqueostomia e etc.); data de internação do hospital atual; data da instituição de precauções de contato; data da coleta dos swabs de vigilância; resultado da cultura de vigilância e do antibiograma</w:t>
      </w:r>
      <w:r w:rsidR="002A2047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="00673D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C5D58">
        <w:rPr>
          <w:rFonts w:ascii="Times New Roman" w:eastAsia="Times New Roman" w:hAnsi="Times New Roman" w:cs="Times New Roman"/>
          <w:sz w:val="24"/>
          <w:szCs w:val="24"/>
          <w:lang w:eastAsia="pt-BR"/>
        </w:rPr>
        <w:t>motivo de internação; microrganismo; foco de infecção/colonização; resistência microbiana</w:t>
      </w:r>
      <w:r w:rsidR="00673D5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151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005396" w:rsidRPr="001F48FA" w:rsidRDefault="00005396" w:rsidP="00807C38">
      <w:pPr>
        <w:pStyle w:val="SemEspaamen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D264EA" w:rsidRPr="001F48FA" w:rsidRDefault="00D264EA" w:rsidP="00807C38">
      <w:pPr>
        <w:pStyle w:val="SemEspaamen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F48F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ab/>
      </w:r>
    </w:p>
    <w:p w:rsidR="00D264EA" w:rsidRPr="001F48FA" w:rsidRDefault="00D264EA" w:rsidP="00D264EA">
      <w:pPr>
        <w:pStyle w:val="SemEspaamen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F48F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Análise dos dados</w:t>
      </w:r>
    </w:p>
    <w:p w:rsidR="0041513D" w:rsidRDefault="0041513D" w:rsidP="005674C2">
      <w:pPr>
        <w:pStyle w:val="SemEspaamento"/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9F49FF" w:rsidRDefault="009F49FF" w:rsidP="005674C2">
      <w:pPr>
        <w:pStyle w:val="SemEspaamento"/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Os dados serão analisados por meio</w:t>
      </w:r>
      <w:r w:rsidR="00673D5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frequência</w:t>
      </w:r>
      <w:r w:rsidR="00F6035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simples</w:t>
      </w:r>
      <w:r w:rsidR="00673D5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média e mediana, que estão disponíveis em tabelas do Microsoft Excel®.</w:t>
      </w:r>
    </w:p>
    <w:p w:rsidR="00D264EA" w:rsidRPr="001F48FA" w:rsidRDefault="00D264EA" w:rsidP="005674C2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264EA" w:rsidRPr="001F48FA" w:rsidRDefault="00D264EA" w:rsidP="005674C2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F48F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ab/>
        <w:t>Aspectos Éticos</w:t>
      </w:r>
    </w:p>
    <w:p w:rsidR="00005396" w:rsidRPr="00C851EA" w:rsidRDefault="00005396" w:rsidP="00F60355">
      <w:pPr>
        <w:pStyle w:val="SemEspaamento"/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C851E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 projeto </w:t>
      </w:r>
      <w:r w:rsidR="005674C2" w:rsidRPr="00C851E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foi </w:t>
      </w:r>
      <w:r w:rsidRPr="00C851E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submetido ao Comitê de Ética em Pesquisa (CEP) do Hospital das clínicas por meio da plataforma Brasil, conforme exigido pela Resolução de Dir</w:t>
      </w:r>
      <w:r w:rsidR="000B0C7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etoria Colegiada nº 466/2012 e nº 510/2010</w:t>
      </w:r>
      <w:r w:rsidR="00C851E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:rsidR="00005396" w:rsidRPr="001F48FA" w:rsidRDefault="00005396" w:rsidP="005674C2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264EA" w:rsidRDefault="00AE31A6" w:rsidP="005674C2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ab/>
      </w:r>
      <w:r w:rsidR="00D264EA" w:rsidRPr="001F48F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Riscos e benefícios do estudo</w:t>
      </w:r>
    </w:p>
    <w:p w:rsidR="001F3F56" w:rsidRDefault="001F3F56" w:rsidP="00AE31A6">
      <w:pPr>
        <w:pStyle w:val="SemEspaamento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3F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riscos envolvidos na coleta dos dados são mínimos e referentes à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quebra do sigilo dos dados. </w:t>
      </w:r>
      <w:r w:rsidR="00AE31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Uma forma de evitar que isso aconteça, é não publicando os dados sigilosos dos pacientes em redes de comunicação e seguindo os preceitos éticos da resolução </w:t>
      </w:r>
      <w:r w:rsidR="000B0C72">
        <w:rPr>
          <w:rFonts w:ascii="Times New Roman" w:eastAsia="Times New Roman" w:hAnsi="Times New Roman" w:cs="Times New Roman"/>
          <w:sz w:val="24"/>
          <w:szCs w:val="24"/>
          <w:lang w:eastAsia="pt-BR"/>
        </w:rPr>
        <w:t>nº 510/2016.</w:t>
      </w:r>
    </w:p>
    <w:p w:rsidR="001F3F56" w:rsidRPr="001F3F56" w:rsidRDefault="001F3F56" w:rsidP="005674C2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Os resultados do estudo beneficiarão a segurança e a qualidade da assistência à saúde por meio do conhecimento dos microrganismos prevalentes na instituição que possibilitarão o desenvolvimento de medidas de controle e prevenção e de IRAS.</w:t>
      </w:r>
    </w:p>
    <w:p w:rsidR="00C851EA" w:rsidRDefault="00C851EA" w:rsidP="001F3F56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F3F56" w:rsidRDefault="00151B3A" w:rsidP="001F3F56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RESULTADOS </w:t>
      </w:r>
    </w:p>
    <w:p w:rsidR="001F3F56" w:rsidRDefault="001F3F56" w:rsidP="001F3F56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8583F" w:rsidRDefault="009D752F" w:rsidP="001F3F56">
      <w:pPr>
        <w:pStyle w:val="SemEspaamento"/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Ao analisar as planilhas de cultura de vigilância, foi determinado que apenas os swabs pele retal</w:t>
      </w:r>
      <w:r w:rsidR="00A401E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positivo para </w:t>
      </w:r>
      <w:r w:rsidR="00A401E1" w:rsidRPr="00A401E1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Enterococcus</w:t>
      </w:r>
      <w:r w:rsidR="00A401E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resistente a vancomicina e gram negativo resistente a carbapenêmicos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FD5AB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seriam utilizados. Foi analisada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também a recorrência do MR por ano, e sua quantidade nas clínicas de internação por ano. Provando assim que a cada ano aumenta os números de MR em pacientes hospitalizados</w:t>
      </w:r>
      <w:r w:rsidR="00206ED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e que quant</w:t>
      </w:r>
      <w:r w:rsidR="00A401E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 maior o tempo de internação, </w:t>
      </w:r>
      <w:r w:rsidR="00206ED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maior é o números de colonizados e infectados.</w:t>
      </w:r>
      <w:r w:rsidR="0058583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Porém esses dados podem ser ainda maiores, considerando que nem todas as clínicas se adequaram para realizar a cultura de vigilância.</w:t>
      </w:r>
    </w:p>
    <w:p w:rsidR="003659FB" w:rsidRDefault="00A401E1" w:rsidP="003659FB">
      <w:pPr>
        <w:pStyle w:val="SemEspaamento"/>
        <w:spacing w:line="360" w:lineRule="auto"/>
        <w:ind w:firstLine="708"/>
        <w:jc w:val="both"/>
        <w:rPr>
          <w:noProof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Entre os anos d</w:t>
      </w:r>
      <w:r w:rsidR="00587C5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 2016 a 2020 foram isolados 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destes, a maioria no ano de 2019 (</w:t>
      </w:r>
      <w:r w:rsidR="003659F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43,88%), conforme demonstrado no gráfico 1. Nota-se um aumento progressivo </w:t>
      </w:r>
      <w:r w:rsidR="003659FB" w:rsidRPr="003659FB">
        <w:rPr>
          <w:rFonts w:ascii="Times New Roman" w:hAnsi="Times New Roman" w:cs="Times New Roman"/>
          <w:sz w:val="24"/>
          <w:szCs w:val="24"/>
        </w:rPr>
        <w:t>da frequência de MR nos anos de 2016 a 2019</w:t>
      </w:r>
      <w:r w:rsidR="003659FB">
        <w:rPr>
          <w:noProof/>
          <w:lang w:eastAsia="pt-BR"/>
        </w:rPr>
        <w:t xml:space="preserve">. </w:t>
      </w:r>
    </w:p>
    <w:p w:rsidR="00C5410F" w:rsidRDefault="00C5410F" w:rsidP="003659FB">
      <w:pPr>
        <w:pStyle w:val="SemEspaamento"/>
        <w:spacing w:line="360" w:lineRule="auto"/>
        <w:ind w:firstLine="708"/>
        <w:jc w:val="both"/>
        <w:rPr>
          <w:noProof/>
          <w:lang w:eastAsia="pt-BR"/>
        </w:rPr>
      </w:pPr>
    </w:p>
    <w:p w:rsidR="003659FB" w:rsidRPr="003659FB" w:rsidRDefault="003659FB" w:rsidP="005C748C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3659F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</w:t>
      </w:r>
      <w:r w:rsidR="00C5410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igura </w:t>
      </w:r>
      <w:r w:rsidRPr="003659F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</w:t>
      </w:r>
      <w:r w:rsidRPr="003659F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Distribuição da frequência identificada de microrganismos multirresistentes em um hospital de ensino por ano. Goiânia, 2016-2020.</w:t>
      </w:r>
    </w:p>
    <w:p w:rsidR="003659FB" w:rsidRDefault="003659FB" w:rsidP="001F3F56">
      <w:pPr>
        <w:pStyle w:val="SemEspaamento"/>
        <w:spacing w:line="360" w:lineRule="auto"/>
        <w:ind w:firstLine="708"/>
        <w:jc w:val="both"/>
        <w:rPr>
          <w:noProof/>
          <w:lang w:eastAsia="pt-BR"/>
        </w:rPr>
      </w:pPr>
    </w:p>
    <w:p w:rsidR="009D752F" w:rsidRDefault="0058583F" w:rsidP="001F3F56">
      <w:pPr>
        <w:pStyle w:val="SemEspaamento"/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6EBD4585" wp14:editId="03677DF3">
            <wp:extent cx="5400040" cy="2588727"/>
            <wp:effectExtent l="0" t="0" r="10160" b="21590"/>
            <wp:docPr id="1" name="Gráfico 1" descr="%&#10;4,26&#10;16,10&#10;31,65&#10;43,88&#10;31,12&#10;100&#10;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4000000}"/>
                </a:ext>
                <a:ext uri="{147F2762-F138-4A5C-976F-8EAC2B608ADB}">
                  <a16:predDERef xmlns:a16="http://schemas.microsoft.com/office/drawing/2014/main" pre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51B3A" w:rsidRPr="005C748C" w:rsidRDefault="00C5410F" w:rsidP="005C748C">
      <w:pPr>
        <w:pStyle w:val="SemEspaamento"/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</w:pPr>
      <w:r w:rsidRPr="005C748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Fonte: elaborado pelas autoras com dados disponibilizados pelo serviço de controle de infecção da instituição.</w:t>
      </w:r>
    </w:p>
    <w:p w:rsidR="003659FB" w:rsidRDefault="003659FB" w:rsidP="001F3F56">
      <w:pPr>
        <w:pStyle w:val="SemEspaamento"/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3659FB" w:rsidRDefault="003659FB" w:rsidP="001F3F56">
      <w:pPr>
        <w:pStyle w:val="SemEspaamento"/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3659FB" w:rsidRDefault="003659FB" w:rsidP="001F3F56">
      <w:pPr>
        <w:pStyle w:val="SemEspaamento"/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3659FB" w:rsidRPr="008D302B" w:rsidRDefault="008D302B" w:rsidP="005C748C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8D302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Tabela 1</w:t>
      </w:r>
      <w:r w:rsidR="00C5410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</w:t>
      </w:r>
      <w:r w:rsidR="00C5410F" w:rsidRPr="003659F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Distribuição da frequência identificada de microrganismos multirresistentes em um hospital de ensino por ano. Goiânia, 2016-2020.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0"/>
        <w:gridCol w:w="694"/>
        <w:gridCol w:w="694"/>
        <w:gridCol w:w="694"/>
        <w:gridCol w:w="752"/>
        <w:gridCol w:w="694"/>
        <w:gridCol w:w="694"/>
        <w:gridCol w:w="692"/>
      </w:tblGrid>
      <w:tr w:rsidR="008D302B" w:rsidRPr="002D50A9" w:rsidTr="00C5410F">
        <w:trPr>
          <w:trHeight w:val="288"/>
        </w:trPr>
        <w:tc>
          <w:tcPr>
            <w:tcW w:w="21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C5410F" w:rsidP="002D5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Local de internação/Ano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8D302B" w:rsidRDefault="008D302B" w:rsidP="001136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D302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2016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8D302B" w:rsidRDefault="008D302B" w:rsidP="001136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D302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2017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8D302B" w:rsidRDefault="008D302B" w:rsidP="001136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D302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2018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8D302B" w:rsidRDefault="008D302B" w:rsidP="001136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D302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2019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8D302B" w:rsidRDefault="008D302B" w:rsidP="001136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D302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2020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8D302B" w:rsidRDefault="008D302B" w:rsidP="001136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D302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Total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8D302B" w:rsidRDefault="008D302B" w:rsidP="001136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D302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%</w:t>
            </w:r>
          </w:p>
        </w:tc>
      </w:tr>
      <w:tr w:rsidR="008D302B" w:rsidRPr="002D50A9" w:rsidTr="00C5410F">
        <w:trPr>
          <w:trHeight w:val="288"/>
        </w:trPr>
        <w:tc>
          <w:tcPr>
            <w:tcW w:w="21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50A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UTI cirúrgica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50A9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50A9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50A9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50A9">
              <w:rPr>
                <w:rFonts w:ascii="Calibri" w:eastAsia="Times New Roman" w:hAnsi="Calibri" w:cs="Calibri"/>
                <w:color w:val="000000"/>
                <w:lang w:eastAsia="pt-BR"/>
              </w:rPr>
              <w:t>28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50A9">
              <w:rPr>
                <w:rFonts w:ascii="Calibri" w:eastAsia="Times New Roman" w:hAnsi="Calibri" w:cs="Calibri"/>
                <w:color w:val="000000"/>
                <w:lang w:eastAsia="pt-BR"/>
              </w:rPr>
              <w:t>46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50A9">
              <w:rPr>
                <w:rFonts w:ascii="Calibri" w:eastAsia="Times New Roman" w:hAnsi="Calibri" w:cs="Calibri"/>
                <w:color w:val="000000"/>
                <w:lang w:eastAsia="pt-BR"/>
              </w:rPr>
              <w:t>109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50A9">
              <w:rPr>
                <w:rFonts w:ascii="Calibri" w:eastAsia="Times New Roman" w:hAnsi="Calibri" w:cs="Calibri"/>
                <w:color w:val="000000"/>
                <w:lang w:eastAsia="pt-BR"/>
              </w:rPr>
              <w:t>23,09</w:t>
            </w:r>
          </w:p>
        </w:tc>
      </w:tr>
      <w:tr w:rsidR="008D302B" w:rsidRPr="002D50A9" w:rsidTr="00C5410F">
        <w:trPr>
          <w:trHeight w:val="288"/>
        </w:trPr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50A9">
              <w:rPr>
                <w:rFonts w:ascii="Calibri" w:eastAsia="Times New Roman" w:hAnsi="Calibri" w:cs="Calibri"/>
                <w:color w:val="000000"/>
                <w:lang w:eastAsia="pt-BR"/>
              </w:rPr>
              <w:t>UTI Clínica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50A9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50A9">
              <w:rPr>
                <w:rFonts w:ascii="Calibri" w:eastAsia="Times New Roman" w:hAnsi="Calibri" w:cs="Calibri"/>
                <w:color w:val="000000"/>
                <w:lang w:eastAsia="pt-BR"/>
              </w:rPr>
              <w:t>26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50A9">
              <w:rPr>
                <w:rFonts w:ascii="Calibri" w:eastAsia="Times New Roman" w:hAnsi="Calibri" w:cs="Calibri"/>
                <w:color w:val="000000"/>
                <w:lang w:eastAsia="pt-BR"/>
              </w:rPr>
              <w:t>56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50A9">
              <w:rPr>
                <w:rFonts w:ascii="Calibri" w:eastAsia="Times New Roman" w:hAnsi="Calibri" w:cs="Calibri"/>
                <w:color w:val="000000"/>
                <w:lang w:eastAsia="pt-BR"/>
              </w:rPr>
              <w:t>56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50A9">
              <w:rPr>
                <w:rFonts w:ascii="Calibri" w:eastAsia="Times New Roman" w:hAnsi="Calibri" w:cs="Calibri"/>
                <w:color w:val="000000"/>
                <w:lang w:eastAsia="pt-BR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50A9">
              <w:rPr>
                <w:rFonts w:ascii="Calibri" w:eastAsia="Times New Roman" w:hAnsi="Calibri" w:cs="Calibri"/>
                <w:color w:val="000000"/>
                <w:lang w:eastAsia="pt-BR"/>
              </w:rPr>
              <w:t>184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50A9">
              <w:rPr>
                <w:rFonts w:ascii="Calibri" w:eastAsia="Times New Roman" w:hAnsi="Calibri" w:cs="Calibri"/>
                <w:color w:val="000000"/>
                <w:lang w:eastAsia="pt-BR"/>
              </w:rPr>
              <w:t>38,98</w:t>
            </w:r>
          </w:p>
        </w:tc>
      </w:tr>
      <w:tr w:rsidR="008D302B" w:rsidRPr="002D50A9" w:rsidTr="00C5410F">
        <w:trPr>
          <w:trHeight w:val="300"/>
        </w:trPr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50A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UTI Neonatal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50A9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50A9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50A9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50A9">
              <w:rPr>
                <w:rFonts w:ascii="Calibri" w:eastAsia="Times New Roman" w:hAnsi="Calibri" w:cs="Calibri"/>
                <w:color w:val="000000"/>
                <w:lang w:eastAsia="pt-BR"/>
              </w:rPr>
              <w:t>0,21</w:t>
            </w:r>
          </w:p>
        </w:tc>
      </w:tr>
      <w:tr w:rsidR="008D302B" w:rsidRPr="002D50A9" w:rsidTr="00C5410F">
        <w:trPr>
          <w:trHeight w:val="288"/>
        </w:trPr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50A9">
              <w:rPr>
                <w:rFonts w:ascii="Calibri" w:eastAsia="Times New Roman" w:hAnsi="Calibri" w:cs="Calibri"/>
                <w:color w:val="000000"/>
                <w:lang w:eastAsia="pt-BR"/>
              </w:rPr>
              <w:t>Clínica Cirúrgica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50A9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50A9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50A9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50A9"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50A9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50A9">
              <w:rPr>
                <w:rFonts w:ascii="Calibri" w:eastAsia="Times New Roman" w:hAnsi="Calibri" w:cs="Calibri"/>
                <w:color w:val="000000"/>
                <w:lang w:eastAsia="pt-BR"/>
              </w:rPr>
              <w:t>56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50A9">
              <w:rPr>
                <w:rFonts w:ascii="Calibri" w:eastAsia="Times New Roman" w:hAnsi="Calibri" w:cs="Calibri"/>
                <w:color w:val="000000"/>
                <w:lang w:eastAsia="pt-BR"/>
              </w:rPr>
              <w:t>11,86</w:t>
            </w:r>
          </w:p>
        </w:tc>
      </w:tr>
      <w:tr w:rsidR="008D302B" w:rsidRPr="002D50A9" w:rsidTr="00C5410F">
        <w:trPr>
          <w:trHeight w:val="288"/>
        </w:trPr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50A9">
              <w:rPr>
                <w:rFonts w:ascii="Calibri" w:eastAsia="Times New Roman" w:hAnsi="Calibri" w:cs="Calibri"/>
                <w:color w:val="000000"/>
                <w:lang w:eastAsia="pt-BR"/>
              </w:rPr>
              <w:t>Clínica Médica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50A9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50A9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50A9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50A9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50A9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50A9">
              <w:rPr>
                <w:rFonts w:ascii="Calibri" w:eastAsia="Times New Roman" w:hAnsi="Calibri" w:cs="Calibri"/>
                <w:color w:val="000000"/>
                <w:lang w:eastAsia="pt-BR"/>
              </w:rPr>
              <w:t>71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50A9">
              <w:rPr>
                <w:rFonts w:ascii="Calibri" w:eastAsia="Times New Roman" w:hAnsi="Calibri" w:cs="Calibri"/>
                <w:color w:val="000000"/>
                <w:lang w:eastAsia="pt-BR"/>
              </w:rPr>
              <w:t>15,04</w:t>
            </w:r>
          </w:p>
        </w:tc>
      </w:tr>
      <w:tr w:rsidR="008D302B" w:rsidRPr="002D50A9" w:rsidTr="00C5410F">
        <w:trPr>
          <w:trHeight w:val="288"/>
        </w:trPr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50A9">
              <w:rPr>
                <w:rFonts w:ascii="Calibri" w:eastAsia="Times New Roman" w:hAnsi="Calibri" w:cs="Calibri"/>
                <w:color w:val="000000"/>
                <w:lang w:eastAsia="pt-BR"/>
              </w:rPr>
              <w:t>Clínica Ortopédica (ortopedia)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50A9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50A9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50A9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50A9">
              <w:rPr>
                <w:rFonts w:ascii="Calibri" w:eastAsia="Times New Roman" w:hAnsi="Calibri" w:cs="Calibri"/>
                <w:color w:val="000000"/>
                <w:lang w:eastAsia="pt-BR"/>
              </w:rPr>
              <w:t>1,06</w:t>
            </w:r>
          </w:p>
        </w:tc>
      </w:tr>
      <w:tr w:rsidR="008D302B" w:rsidRPr="002D50A9" w:rsidTr="00C5410F">
        <w:trPr>
          <w:trHeight w:val="288"/>
        </w:trPr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50A9">
              <w:rPr>
                <w:rFonts w:ascii="Calibri" w:eastAsia="Times New Roman" w:hAnsi="Calibri" w:cs="Calibri"/>
                <w:color w:val="000000"/>
                <w:lang w:eastAsia="pt-BR"/>
              </w:rPr>
              <w:t>Maternidade (centro obstétrico)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50A9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50A9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50A9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50A9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50A9">
              <w:rPr>
                <w:rFonts w:ascii="Calibri" w:eastAsia="Times New Roman" w:hAnsi="Calibri" w:cs="Calibri"/>
                <w:color w:val="000000"/>
                <w:lang w:eastAsia="pt-BR"/>
              </w:rPr>
              <w:t>0,64</w:t>
            </w:r>
          </w:p>
        </w:tc>
      </w:tr>
      <w:tr w:rsidR="008D302B" w:rsidRPr="002D50A9" w:rsidTr="00C5410F">
        <w:trPr>
          <w:trHeight w:val="288"/>
        </w:trPr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50A9">
              <w:rPr>
                <w:rFonts w:ascii="Calibri" w:eastAsia="Times New Roman" w:hAnsi="Calibri" w:cs="Calibri"/>
                <w:color w:val="000000"/>
                <w:lang w:eastAsia="pt-BR"/>
              </w:rPr>
              <w:t>Clínica Pediátrica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50A9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50A9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50A9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50A9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50A9">
              <w:rPr>
                <w:rFonts w:ascii="Calibri" w:eastAsia="Times New Roman" w:hAnsi="Calibri" w:cs="Calibri"/>
                <w:color w:val="000000"/>
                <w:lang w:eastAsia="pt-BR"/>
              </w:rPr>
              <w:t>1,69</w:t>
            </w:r>
          </w:p>
        </w:tc>
      </w:tr>
      <w:tr w:rsidR="008D302B" w:rsidRPr="002D50A9" w:rsidTr="00C5410F">
        <w:trPr>
          <w:trHeight w:val="288"/>
        </w:trPr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50A9">
              <w:rPr>
                <w:rFonts w:ascii="Calibri" w:eastAsia="Times New Roman" w:hAnsi="Calibri" w:cs="Calibri"/>
                <w:color w:val="000000"/>
                <w:lang w:eastAsia="pt-BR"/>
              </w:rPr>
              <w:t>SERUPE (Pronto socorro pediátrico)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50A9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50A9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50A9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50A9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50A9">
              <w:rPr>
                <w:rFonts w:ascii="Calibri" w:eastAsia="Times New Roman" w:hAnsi="Calibri" w:cs="Calibri"/>
                <w:color w:val="000000"/>
                <w:lang w:eastAsia="pt-BR"/>
              </w:rPr>
              <w:t>0,64</w:t>
            </w:r>
          </w:p>
        </w:tc>
      </w:tr>
      <w:tr w:rsidR="008D302B" w:rsidRPr="002D50A9" w:rsidTr="00C5410F">
        <w:trPr>
          <w:trHeight w:val="300"/>
        </w:trPr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50A9">
              <w:rPr>
                <w:rFonts w:ascii="Calibri" w:eastAsia="Times New Roman" w:hAnsi="Calibri" w:cs="Calibri"/>
                <w:color w:val="000000"/>
                <w:lang w:eastAsia="pt-BR"/>
              </w:rPr>
              <w:t>Pronto Socorro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50A9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50A9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50A9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50A9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50A9">
              <w:rPr>
                <w:rFonts w:ascii="Calibri" w:eastAsia="Times New Roman" w:hAnsi="Calibri" w:cs="Calibri"/>
                <w:color w:val="000000"/>
                <w:lang w:eastAsia="pt-BR"/>
              </w:rPr>
              <w:t>2,12</w:t>
            </w:r>
          </w:p>
        </w:tc>
      </w:tr>
      <w:tr w:rsidR="008D302B" w:rsidRPr="002D50A9" w:rsidTr="00C5410F">
        <w:trPr>
          <w:trHeight w:val="300"/>
        </w:trPr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50A9">
              <w:rPr>
                <w:rFonts w:ascii="Calibri" w:eastAsia="Times New Roman" w:hAnsi="Calibri" w:cs="Calibri"/>
                <w:color w:val="000000"/>
                <w:lang w:eastAsia="pt-BR"/>
              </w:rPr>
              <w:t>Tropical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50A9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50A9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50A9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50A9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50A9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50A9"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2D50A9" w:rsidRDefault="008D302B" w:rsidP="002D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50A9">
              <w:rPr>
                <w:rFonts w:ascii="Calibri" w:eastAsia="Times New Roman" w:hAnsi="Calibri" w:cs="Calibri"/>
                <w:color w:val="000000"/>
                <w:lang w:eastAsia="pt-BR"/>
              </w:rPr>
              <w:t>4,66</w:t>
            </w:r>
          </w:p>
        </w:tc>
      </w:tr>
      <w:tr w:rsidR="008D302B" w:rsidRPr="008D302B" w:rsidTr="00C5410F">
        <w:trPr>
          <w:trHeight w:val="300"/>
        </w:trPr>
        <w:tc>
          <w:tcPr>
            <w:tcW w:w="21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8D302B" w:rsidRDefault="008D302B" w:rsidP="002D50A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D302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TOTAL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8D302B" w:rsidRDefault="008D302B" w:rsidP="002D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D302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8D302B" w:rsidRDefault="008D302B" w:rsidP="002D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D302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81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8D302B" w:rsidRDefault="008D302B" w:rsidP="002D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D302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116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8D302B" w:rsidRDefault="008D302B" w:rsidP="002D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D302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144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8D302B" w:rsidRDefault="008D302B" w:rsidP="002D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D302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117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8D302B" w:rsidRDefault="008D302B" w:rsidP="002D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D302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472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02B" w:rsidRPr="008D302B" w:rsidRDefault="008D302B" w:rsidP="002D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D302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100</w:t>
            </w:r>
          </w:p>
        </w:tc>
      </w:tr>
    </w:tbl>
    <w:p w:rsidR="002D50A9" w:rsidRPr="005C748C" w:rsidRDefault="00C5410F" w:rsidP="005C748C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</w:pPr>
      <w:r w:rsidRPr="005C748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Fonte: elaborado pelas autoras com dados disponibilizados pelo serviço de controle de infecção da instituição.</w:t>
      </w:r>
    </w:p>
    <w:p w:rsidR="002D50A9" w:rsidRDefault="002D50A9" w:rsidP="002D50A9">
      <w:pPr>
        <w:pStyle w:val="SemEspaamento"/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Na tabela 1</w:t>
      </w:r>
      <w:r w:rsidRPr="002D50A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é o total de MR, por ano, dividido por clínica de internação, sendo assim, a clín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ica com maior número de contaminação é a UTI clínica</w:t>
      </w:r>
      <w:r w:rsidRPr="002D50A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seguindo da segunda maior, que é a UTI cirúrgica. Isso pode ser explicado devido ao longo tempo de internação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em ambas as clínicas.  E o local de internação com menor número de contaminação</w:t>
      </w:r>
      <w:r w:rsidRPr="002D50A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é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 UTI neonatal, seguida da maternidade, que pode ser explicado pelo pouco tempo de permanência dos pacientes nessa unidade ou por baixa adesão dos profissionais quanto a cultura de vigilância nessas clínicas.</w:t>
      </w:r>
    </w:p>
    <w:p w:rsidR="002D50A9" w:rsidRDefault="008B485E" w:rsidP="008B485E">
      <w:pPr>
        <w:pStyle w:val="SemEspaamento"/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No g</w:t>
      </w:r>
      <w:r w:rsidRPr="008B485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ráfico 2,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é </w:t>
      </w:r>
      <w:r w:rsidRPr="008B485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concernente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 quantidade de MR, evidenciando assim</w:t>
      </w:r>
      <w:r w:rsidRPr="008B485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 recorrência do MR por ano.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Ao analisar o gráfico é possível identificar que o MR gram positivo mais comum é o </w:t>
      </w:r>
      <w:r w:rsidRPr="008B485E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Enterococcus sp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(VRE), e o MR gram negativo mais comum é a </w:t>
      </w:r>
      <w:r w:rsidRPr="008B485E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Klebsiella pneumoniae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(KPC).</w:t>
      </w:r>
    </w:p>
    <w:p w:rsidR="00C86E59" w:rsidRDefault="00C86E59" w:rsidP="00C5410F">
      <w:pPr>
        <w:pStyle w:val="SemEspaamento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C86E59" w:rsidRDefault="00C86E59" w:rsidP="00C5410F">
      <w:pPr>
        <w:pStyle w:val="SemEspaamento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C86E59" w:rsidRDefault="00C86E59" w:rsidP="00C5410F">
      <w:pPr>
        <w:pStyle w:val="SemEspaamento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C86E59" w:rsidRDefault="00C86E59" w:rsidP="00C5410F">
      <w:pPr>
        <w:pStyle w:val="SemEspaamento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C86E59" w:rsidRDefault="00C86E59" w:rsidP="00C5410F">
      <w:pPr>
        <w:pStyle w:val="SemEspaamento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5C748C" w:rsidRDefault="005C748C" w:rsidP="005C748C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5C748C" w:rsidRDefault="005C748C" w:rsidP="005C748C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8D302B" w:rsidRDefault="00C5410F" w:rsidP="005C748C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3659F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</w:t>
      </w:r>
      <w:r w:rsidR="005C748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igura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</w:t>
      </w:r>
      <w:r w:rsidRPr="003659F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Distribuição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da quantidade de microrganismos multiresistentes</w:t>
      </w:r>
      <w:r w:rsidRPr="003659F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da frequência identificada de microrganismos multirresistentes em um hospital de ensino por ano. Goiânia, 2016-2020.</w:t>
      </w:r>
    </w:p>
    <w:p w:rsidR="008D302B" w:rsidRDefault="008D302B" w:rsidP="008B485E">
      <w:pPr>
        <w:pStyle w:val="SemEspaamento"/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8D302B" w:rsidRDefault="008D302B" w:rsidP="008B485E">
      <w:pPr>
        <w:pStyle w:val="SemEspaamento"/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5C748C" w:rsidRDefault="002D50A9" w:rsidP="005C748C">
      <w:pPr>
        <w:pStyle w:val="SemEspaamento"/>
        <w:spacing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4572000" cy="2743200"/>
            <wp:effectExtent l="0" t="0" r="19050" b="1905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C5410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br w:type="textWrapping" w:clear="all"/>
      </w:r>
    </w:p>
    <w:p w:rsidR="002D50A9" w:rsidRDefault="00C5410F" w:rsidP="005C748C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C748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Fonte: elaborado pelas autoras com dados disponibilizados pelo serviço de controle de infecção da instituição.</w:t>
      </w:r>
    </w:p>
    <w:p w:rsidR="008D302B" w:rsidRDefault="008D302B" w:rsidP="002D50A9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A658CC" w:rsidRDefault="00A658CC" w:rsidP="00151B3A">
      <w:pPr>
        <w:pStyle w:val="SemEspaamento"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947B92" w:rsidRPr="00947B92" w:rsidRDefault="00151B3A" w:rsidP="00947B92">
      <w:pPr>
        <w:pStyle w:val="SemEspaamento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51B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DISCUSSÃO</w:t>
      </w:r>
    </w:p>
    <w:p w:rsidR="005C5EE2" w:rsidRDefault="005C5EE2" w:rsidP="00021872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As</w:t>
      </w:r>
      <w:r w:rsidR="00DB7B2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Infecções relacionadas à assistência à</w:t>
      </w:r>
      <w:r w:rsidR="007C5BF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saúde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DB7B2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IRAS</w:t>
      </w:r>
      <w:r w:rsidR="00DB7B2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)</w:t>
      </w:r>
      <w:r w:rsidR="00E7216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representam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um grande problema de saúde pública mundial, pois </w:t>
      </w:r>
      <w:r w:rsidR="00E0422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acarreta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o prolongamento do tempo de internação,</w:t>
      </w:r>
      <w:r w:rsidR="00DB7B2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aumento da morbimortalidade e 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os custos assistenciais a saúde</w:t>
      </w:r>
      <w:r w:rsidR="00DB7B2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E760C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(SOUZA, 2015).</w:t>
      </w:r>
      <w:r w:rsidR="0002187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Na Europa a incidência chega ser de 4 milhões, nos Estados Unidos, são notificados aproximadamente 1,7 milhões de IRAS anualmente, já no Brasil, o estudo mostrou uma prevalência de 15% nos hospitais. Os antibióticos revolucionaram o tratamento das IRAS, representando um grande avanço para a medicina moderna. Mas o uso empírico desses medicamentos de forma indiscrimina</w:t>
      </w:r>
      <w:r w:rsidR="007C5BF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da e irracional</w:t>
      </w:r>
      <w:r w:rsidR="0002187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tornou-se um fator perigoso para o desenvolvimento da res</w:t>
      </w:r>
      <w:r w:rsidR="001D268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istência microbiana (ALVIM, 2019</w:t>
      </w:r>
      <w:r w:rsidR="0002187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)</w:t>
      </w:r>
      <w:r w:rsidR="00E7216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  <w:r w:rsidR="0002187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</w:p>
    <w:p w:rsidR="00947B92" w:rsidRDefault="00DB7B26" w:rsidP="00021872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As bactérias possuem vários mecanismos de resistência microbiana. Algumas produzem</w:t>
      </w:r>
      <w:r w:rsidR="00E47CB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enzimas que inativam o fármaco, como o </w:t>
      </w:r>
      <w:r w:rsidR="00E47CBE" w:rsidRPr="00E47CB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β</w:t>
      </w:r>
      <w:r w:rsidR="00E47CB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-lactamases podem inativar penicilinas e cefalosporinas pela clivagem do anel </w:t>
      </w:r>
      <w:r w:rsidR="00E47CBE" w:rsidRPr="00E47CB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β</w:t>
      </w:r>
      <w:r w:rsidR="00E47CB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-la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ctâmico do fármaco. S</w:t>
      </w:r>
      <w:r w:rsidR="00E47CB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intetizam alvos modificados, contra os quais os fármacos não têm efeito. As bactérias reduzem sua permeabilidade de modo que uma concentração intracelular efetiva do fármaco não é obtida. Elas exportam os fármacos ativamente empregando uma bomba</w:t>
      </w:r>
      <w:r w:rsidR="009A47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resistência a múltiplos fármacos (a bomba de MRD, ou bomba de efluxo). A bomba MRD ( multidrug resistance), importa prótons e, em uma reação do tipo permutação, exporta uma variedade </w:t>
      </w:r>
      <w:r w:rsidR="009A47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lastRenderedPageBreak/>
        <w:t xml:space="preserve">de moléculas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</w:t>
      </w:r>
      <w:r w:rsidR="009A47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xógenas, incluindo certos antibióticos, como quinolonas </w:t>
      </w:r>
      <w:r w:rsidR="00E760C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(GUIMARÃES, 2010).</w:t>
      </w:r>
    </w:p>
    <w:p w:rsidR="00C84B8D" w:rsidRDefault="00A52642" w:rsidP="00021872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</w:t>
      </w:r>
      <w:r w:rsidR="00CC2C5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aum</w:t>
      </w:r>
      <w:r w:rsidR="009A79C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ento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da incidência</w:t>
      </w:r>
      <w:r w:rsidR="009A79C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microrganismos multirresistentes é acarretado pela elevada utilização de antimicrobianos, a superlotação das salas de emergência nas unidades de pronto atendimento. Isto ocorre pela </w:t>
      </w:r>
      <w:r w:rsidR="00CC2C5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escassez em vagas de UTI e quarto privati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vo de isolamento o que leva ao prolongamento da permanência de </w:t>
      </w:r>
      <w:r w:rsidR="009A79C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pacientes em cuidados intensivos, c</w:t>
      </w:r>
      <w:r w:rsidR="00E0792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om procedimentos invasivos, </w:t>
      </w:r>
      <w:r w:rsidR="00C84B8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aumentando assim, as chances </w:t>
      </w:r>
      <w:r w:rsidR="00E0792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 contaminação e colonização por microrganismo multiresistente</w:t>
      </w:r>
      <w:r w:rsidR="00C84B8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(OLIVEIRA, 2012).</w:t>
      </w:r>
    </w:p>
    <w:p w:rsidR="004A0E61" w:rsidRDefault="00E07921" w:rsidP="00021872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</w:t>
      </w:r>
      <w:r w:rsidR="00C84B8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studo realizado em um</w:t>
      </w:r>
      <w:r w:rsidR="006130D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hospital escola de Aracaju,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identificou </w:t>
      </w:r>
      <w:r w:rsidR="00BB171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que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os microrg</w:t>
      </w:r>
      <w:r w:rsidR="004A0E6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anismos</w:t>
      </w:r>
      <w:r w:rsidR="00BB171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mais frequentes</w:t>
      </w:r>
      <w:r w:rsidR="004A0E6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nas hemoculturas foram: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6130D5" w:rsidRPr="006130D5">
        <w:rPr>
          <w:rFonts w:ascii="Times New Roman" w:eastAsia="Times New Roman" w:hAnsi="Times New Roman" w:cs="Times New Roman"/>
          <w:bCs/>
          <w:i/>
          <w:lang w:eastAsia="pt-BR"/>
        </w:rPr>
        <w:t>Staphyllococcus coagulase-negativo</w:t>
      </w:r>
      <w:r w:rsidR="004A0E61">
        <w:rPr>
          <w:rFonts w:ascii="Times New Roman" w:eastAsia="Times New Roman" w:hAnsi="Times New Roman" w:cs="Times New Roman"/>
          <w:bCs/>
          <w:i/>
          <w:lang w:eastAsia="pt-BR"/>
        </w:rPr>
        <w:t xml:space="preserve"> </w:t>
      </w:r>
      <w:r w:rsidR="006130D5" w:rsidRPr="006130D5">
        <w:rPr>
          <w:rFonts w:ascii="Times New Roman" w:eastAsia="Times New Roman" w:hAnsi="Times New Roman" w:cs="Times New Roman"/>
          <w:bCs/>
          <w:i/>
          <w:lang w:eastAsia="pt-BR"/>
        </w:rPr>
        <w:t>, Staphylococcus epidermidis, Staphylococcus aureus, Escherichia coli, Klebsiella pneum</w:t>
      </w:r>
      <w:r w:rsidR="006130D5">
        <w:rPr>
          <w:rFonts w:ascii="Times New Roman" w:eastAsia="Times New Roman" w:hAnsi="Times New Roman" w:cs="Times New Roman"/>
          <w:bCs/>
          <w:i/>
          <w:lang w:eastAsia="pt-BR"/>
        </w:rPr>
        <w:t xml:space="preserve">oniae, Streptococcus agalactiae </w:t>
      </w:r>
      <w:r w:rsidR="006130D5" w:rsidRPr="006B483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(SANTANA, 2016).</w:t>
      </w:r>
    </w:p>
    <w:p w:rsidR="00E07921" w:rsidRDefault="00992A96" w:rsidP="00021872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Em relação a especialidade médica, os pacientes críticos hospitalizados em Unidade de Terapia Intensiva (UTI) são mais vulneráveis à infecção hospitalar em  comparação com as demais unidades, com base nesse autor, identifica-se que, na UTI os pacientes têm de cinco a 10 vezes mais probabilidade de contrair uma i</w:t>
      </w:r>
      <w:r w:rsidR="00C009D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nfecção hospitalar (ANDRADE,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6).</w:t>
      </w:r>
    </w:p>
    <w:p w:rsidR="00F06D49" w:rsidRDefault="00C009D1" w:rsidP="00021872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No trabalho construído, a maior incidência de microrganismos MR é na UTI clínica 38,98% e UTI cirúrgica 23,09%, sendo a Klebisiella Peneumoniae (KPC) e Enterococcus sp. (VRE) as mais recorrentes. </w:t>
      </w:r>
    </w:p>
    <w:p w:rsidR="00D21D16" w:rsidRPr="00C52646" w:rsidRDefault="00D21D16" w:rsidP="00752149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2646">
        <w:rPr>
          <w:rFonts w:ascii="Times New Roman" w:hAnsi="Times New Roman" w:cs="Times New Roman"/>
          <w:sz w:val="24"/>
          <w:szCs w:val="24"/>
          <w:shd w:val="clear" w:color="auto" w:fill="FFFFFF"/>
        </w:rPr>
        <w:t>As espécies de Enterococcus são classificadas morfologicamente como cocos gram positivos, dispostos principalmente em cadeia curtas ou isolados. As principais espécies são E. faecalis e E. faecium por gerar colonização e infecções em humanos. Durante muito tempo, espécies de Enterococcus eram consideradas bactérias sem importância clínica, pois são colonizantes naturais do trato gastrointestinal nos seres humanos e animais e apresentam uma baixa virulência em comparação com outros microrganismos gram positivos. Porém, tem se mostrado nos últimos anos como patógenos hospitalares de relevância clínica e epidemiológica, devido a fatores relacionado</w:t>
      </w:r>
      <w:r w:rsidR="00E07921" w:rsidRPr="00C52646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C52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 o uso generalizado de antimicrobiano de amplo espectro e dispositivos invasivos, como cateter (ATAÍDES, 2017).</w:t>
      </w:r>
    </w:p>
    <w:p w:rsidR="00D21D16" w:rsidRPr="00C52646" w:rsidRDefault="00D21D16" w:rsidP="00752149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2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 infecções por Enterococcus </w:t>
      </w:r>
      <w:r w:rsidR="00BB1715" w:rsidRPr="00C52646">
        <w:rPr>
          <w:rFonts w:ascii="Times New Roman" w:hAnsi="Times New Roman" w:cs="Times New Roman"/>
          <w:sz w:val="24"/>
          <w:szCs w:val="24"/>
          <w:shd w:val="clear" w:color="auto" w:fill="FFFFFF"/>
        </w:rPr>
        <w:t>podem ser desenvolvidas</w:t>
      </w:r>
      <w:r w:rsidRPr="00C52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por um mecanismo de transmissão endógeno, que ocorre através da ação de isolados</w:t>
      </w:r>
      <w:r w:rsidR="00930A9B" w:rsidRPr="00C52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 própria microbiota</w:t>
      </w:r>
      <w:r w:rsidRPr="00C52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paciente; ou por um me</w:t>
      </w:r>
      <w:r w:rsidR="00930A9B" w:rsidRPr="00C52646">
        <w:rPr>
          <w:rFonts w:ascii="Times New Roman" w:hAnsi="Times New Roman" w:cs="Times New Roman"/>
          <w:sz w:val="24"/>
          <w:szCs w:val="24"/>
          <w:shd w:val="clear" w:color="auto" w:fill="FFFFFF"/>
        </w:rPr>
        <w:t>canismo exógeno através da transmissão</w:t>
      </w:r>
      <w:r w:rsidRPr="00C52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microrganismos de paciente/paciente ou profissional/paciente e ainda pela ingestão de água e/ou alimentos </w:t>
      </w:r>
      <w:r w:rsidRPr="00C5264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contaminados. Desta forma, alguns fatores re</w:t>
      </w:r>
      <w:r w:rsidR="00930A9B" w:rsidRPr="00C52646">
        <w:rPr>
          <w:rFonts w:ascii="Times New Roman" w:hAnsi="Times New Roman" w:cs="Times New Roman"/>
          <w:sz w:val="24"/>
          <w:szCs w:val="24"/>
          <w:shd w:val="clear" w:color="auto" w:fill="FFFFFF"/>
        </w:rPr>
        <w:t>lacionados com o microrganismo e com o</w:t>
      </w:r>
      <w:r w:rsidRPr="00C52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hospedeiro são importantes pa</w:t>
      </w:r>
      <w:r w:rsidR="00930A9B" w:rsidRPr="00C52646">
        <w:rPr>
          <w:rFonts w:ascii="Times New Roman" w:hAnsi="Times New Roman" w:cs="Times New Roman"/>
          <w:sz w:val="24"/>
          <w:szCs w:val="24"/>
          <w:shd w:val="clear" w:color="auto" w:fill="FFFFFF"/>
        </w:rPr>
        <w:t>ra que Enterococcus colonizante</w:t>
      </w:r>
      <w:r w:rsidR="00BB1715" w:rsidRPr="00C52646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C52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 microbiota humana possam fazer um papel de patógeno potencial em infecções relacionadas à assistência à saúde (ATAÍDES, 2017).</w:t>
      </w:r>
    </w:p>
    <w:p w:rsidR="00173DFA" w:rsidRPr="00C52646" w:rsidRDefault="00173DFA" w:rsidP="00752149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2646">
        <w:rPr>
          <w:rFonts w:ascii="Times New Roman" w:hAnsi="Times New Roman" w:cs="Times New Roman"/>
          <w:sz w:val="24"/>
          <w:szCs w:val="24"/>
          <w:shd w:val="clear" w:color="auto" w:fill="FFFFFF"/>
        </w:rPr>
        <w:t>A Klebsiella pneumoniae é um bacilo Gram-negativo, anaeróbio facultativo</w:t>
      </w:r>
      <w:r w:rsidR="00E0227E" w:rsidRPr="00C52646">
        <w:rPr>
          <w:rFonts w:ascii="Times New Roman" w:hAnsi="Times New Roman" w:cs="Times New Roman"/>
          <w:sz w:val="24"/>
          <w:szCs w:val="24"/>
          <w:shd w:val="clear" w:color="auto" w:fill="FFFFFF"/>
        </w:rPr>
        <w:t>, membro da família Enterobacteriaceae, capaz de sobreviver em objetos inanimados ou fômites (ob</w:t>
      </w:r>
      <w:r w:rsidR="00BB1715" w:rsidRPr="00C52646">
        <w:rPr>
          <w:rFonts w:ascii="Times New Roman" w:hAnsi="Times New Roman" w:cs="Times New Roman"/>
          <w:sz w:val="24"/>
          <w:szCs w:val="24"/>
          <w:shd w:val="clear" w:color="auto" w:fill="FFFFFF"/>
        </w:rPr>
        <w:t>jetos com capacidade de absorção</w:t>
      </w:r>
      <w:r w:rsidR="00E0227E" w:rsidRPr="00C52646">
        <w:rPr>
          <w:rFonts w:ascii="Times New Roman" w:hAnsi="Times New Roman" w:cs="Times New Roman"/>
          <w:sz w:val="24"/>
          <w:szCs w:val="24"/>
          <w:shd w:val="clear" w:color="auto" w:fill="FFFFFF"/>
        </w:rPr>
        <w:t>), coloniz</w:t>
      </w:r>
      <w:r w:rsidR="00930A9B" w:rsidRPr="00C52646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E0227E" w:rsidRPr="00C52646">
        <w:rPr>
          <w:rFonts w:ascii="Times New Roman" w:hAnsi="Times New Roman" w:cs="Times New Roman"/>
          <w:sz w:val="24"/>
          <w:szCs w:val="24"/>
          <w:shd w:val="clear" w:color="auto" w:fill="FFFFFF"/>
        </w:rPr>
        <w:t>r o corpo humano e causar infecções graves em pacientes imunocomprometidos. Trata-se de um microrganismo residente na microbiota gastrointestinal, e responde cada vez menos ao trat</w:t>
      </w:r>
      <w:r w:rsidR="00BB1715" w:rsidRPr="00C52646">
        <w:rPr>
          <w:rFonts w:ascii="Times New Roman" w:hAnsi="Times New Roman" w:cs="Times New Roman"/>
          <w:sz w:val="24"/>
          <w:szCs w:val="24"/>
          <w:shd w:val="clear" w:color="auto" w:fill="FFFFFF"/>
        </w:rPr>
        <w:t>amento com antibióticos devido à</w:t>
      </w:r>
      <w:r w:rsidR="00E0227E" w:rsidRPr="00C52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existência de cepas produtoras da enzima betalactamase, que destrói um grande número de antibióticos (LIMA, 2014).</w:t>
      </w:r>
    </w:p>
    <w:p w:rsidR="00106904" w:rsidRPr="00C52646" w:rsidRDefault="00106904" w:rsidP="00752149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2646">
        <w:rPr>
          <w:rFonts w:ascii="Times New Roman" w:hAnsi="Times New Roman" w:cs="Times New Roman"/>
          <w:sz w:val="24"/>
          <w:szCs w:val="24"/>
          <w:shd w:val="clear" w:color="auto" w:fill="FFFFFF"/>
        </w:rPr>
        <w:t>O crescente aumento de bactérias multirresistentes no ambiente hospitalar e a falta de terap</w:t>
      </w:r>
      <w:r w:rsidR="00930A9B" w:rsidRPr="00C52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êuticas a curto e médio prazo </w:t>
      </w:r>
      <w:r w:rsidRPr="00C52646">
        <w:rPr>
          <w:rFonts w:ascii="Times New Roman" w:hAnsi="Times New Roman" w:cs="Times New Roman"/>
          <w:sz w:val="24"/>
          <w:szCs w:val="24"/>
          <w:shd w:val="clear" w:color="auto" w:fill="FFFFFF"/>
        </w:rPr>
        <w:t>tem se tornado um grande d</w:t>
      </w:r>
      <w:r w:rsidR="00930A9B" w:rsidRPr="00C52646">
        <w:rPr>
          <w:rFonts w:ascii="Times New Roman" w:hAnsi="Times New Roman" w:cs="Times New Roman"/>
          <w:sz w:val="24"/>
          <w:szCs w:val="24"/>
          <w:shd w:val="clear" w:color="auto" w:fill="FFFFFF"/>
        </w:rPr>
        <w:t>esafio para o controle das IRAS. A</w:t>
      </w:r>
      <w:r w:rsidRPr="00C52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infecções por enterobactérias produtoras de </w:t>
      </w:r>
      <w:r w:rsidRPr="00C5264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Klebsiella pneumoniae</w:t>
      </w:r>
      <w:r w:rsidR="00BB1715" w:rsidRPr="00C52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carbapenemase (KPC) s</w:t>
      </w:r>
      <w:r w:rsidR="00930A9B" w:rsidRPr="00C52646">
        <w:rPr>
          <w:rFonts w:ascii="Times New Roman" w:hAnsi="Times New Roman" w:cs="Times New Roman"/>
          <w:sz w:val="24"/>
          <w:szCs w:val="24"/>
          <w:shd w:val="clear" w:color="auto" w:fill="FFFFFF"/>
        </w:rPr>
        <w:t>ão</w:t>
      </w:r>
      <w:r w:rsidRPr="00C52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considerada</w:t>
      </w:r>
      <w:r w:rsidR="00930A9B" w:rsidRPr="00C52646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C52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grande risco para pacientes debilitados em UTI (GARCIA, 2017)</w:t>
      </w:r>
      <w:r w:rsidR="00173DFA" w:rsidRPr="00C5264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21D16" w:rsidRPr="00C52646" w:rsidRDefault="00C512BB" w:rsidP="00752149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52646">
        <w:rPr>
          <w:rFonts w:ascii="Times New Roman" w:hAnsi="Times New Roman" w:cs="Times New Roman"/>
          <w:sz w:val="24"/>
          <w:szCs w:val="24"/>
          <w:lang w:eastAsia="pt-BR"/>
        </w:rPr>
        <w:t xml:space="preserve">A carbapnemase, é uma enzima expressa por genes que tem capacidade de transferência entre espécies bacterianas diferentes. São </w:t>
      </w:r>
      <w:r w:rsidR="00B944A0" w:rsidRPr="00C52646">
        <w:rPr>
          <w:rFonts w:ascii="Times New Roman" w:hAnsi="Times New Roman" w:cs="Times New Roman"/>
          <w:sz w:val="24"/>
          <w:szCs w:val="24"/>
          <w:lang w:eastAsia="pt-BR"/>
        </w:rPr>
        <w:t>encontradas em três classes diferentes</w:t>
      </w:r>
      <w:r w:rsidR="0062495B" w:rsidRPr="00C52646">
        <w:rPr>
          <w:rFonts w:ascii="Times New Roman" w:hAnsi="Times New Roman" w:cs="Times New Roman"/>
          <w:sz w:val="24"/>
          <w:szCs w:val="24"/>
          <w:lang w:eastAsia="pt-BR"/>
        </w:rPr>
        <w:t xml:space="preserve"> de b-lactâmicos, classe A,B e D</w:t>
      </w:r>
      <w:r w:rsidR="00B944A0" w:rsidRPr="00C52646">
        <w:rPr>
          <w:rFonts w:ascii="Times New Roman" w:hAnsi="Times New Roman" w:cs="Times New Roman"/>
          <w:sz w:val="24"/>
          <w:szCs w:val="24"/>
          <w:lang w:eastAsia="pt-BR"/>
        </w:rPr>
        <w:t>. Na classe A, a KPC encontras se isolada em klebsiella pneumoniae, responsáveis por surtos em hospitais.</w:t>
      </w:r>
      <w:r w:rsidR="00702917" w:rsidRPr="00C52646">
        <w:rPr>
          <w:rFonts w:ascii="Times New Roman" w:hAnsi="Times New Roman" w:cs="Times New Roman"/>
          <w:sz w:val="24"/>
          <w:szCs w:val="24"/>
          <w:lang w:eastAsia="pt-BR"/>
        </w:rPr>
        <w:t xml:space="preserve"> As carbapnemases da classe B são metalo b-lactamases (MLB), incluindo a IMP-5 e VIM-2</w:t>
      </w:r>
      <w:r w:rsidR="0062495B" w:rsidRPr="00C52646">
        <w:rPr>
          <w:rFonts w:ascii="Times New Roman" w:hAnsi="Times New Roman" w:cs="Times New Roman"/>
          <w:sz w:val="24"/>
          <w:szCs w:val="24"/>
          <w:lang w:eastAsia="pt-BR"/>
        </w:rPr>
        <w:t xml:space="preserve">. As carbapnemases do grupo D ou OXA-tipo são </w:t>
      </w:r>
      <w:r w:rsidR="00B5701D" w:rsidRPr="00C52646">
        <w:rPr>
          <w:rFonts w:ascii="Times New Roman" w:hAnsi="Times New Roman" w:cs="Times New Roman"/>
          <w:sz w:val="24"/>
          <w:szCs w:val="24"/>
          <w:lang w:eastAsia="pt-BR"/>
        </w:rPr>
        <w:t>encotradas principalmente em Acinetobacter baumannii (SILVA, 2011).</w:t>
      </w:r>
    </w:p>
    <w:p w:rsidR="009A47F5" w:rsidRPr="00C52646" w:rsidRDefault="009A47F5" w:rsidP="00752149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eastAsia="pt-BR"/>
        </w:rPr>
      </w:pPr>
    </w:p>
    <w:p w:rsidR="00D21D16" w:rsidRPr="00C52646" w:rsidRDefault="00D21D16" w:rsidP="00752149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t-BR"/>
        </w:rPr>
      </w:pPr>
    </w:p>
    <w:p w:rsidR="00D21D16" w:rsidRPr="00C52646" w:rsidRDefault="00D21D16" w:rsidP="00752149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t-BR"/>
        </w:rPr>
      </w:pPr>
    </w:p>
    <w:p w:rsidR="00D21D16" w:rsidRPr="00C52646" w:rsidRDefault="00D21D16" w:rsidP="00752149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t-BR"/>
        </w:rPr>
      </w:pPr>
    </w:p>
    <w:p w:rsidR="00D21D16" w:rsidRPr="00C52646" w:rsidRDefault="00D21D16" w:rsidP="00752149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t-BR"/>
        </w:rPr>
      </w:pPr>
    </w:p>
    <w:p w:rsidR="00D21D16" w:rsidRPr="00C52646" w:rsidRDefault="00D21D16" w:rsidP="00752149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t-BR"/>
        </w:rPr>
      </w:pPr>
    </w:p>
    <w:p w:rsidR="00D21D16" w:rsidRPr="00C52646" w:rsidRDefault="00D21D16" w:rsidP="00752149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t-BR"/>
        </w:rPr>
      </w:pPr>
    </w:p>
    <w:p w:rsidR="00D21D16" w:rsidRPr="00C52646" w:rsidRDefault="00D21D16" w:rsidP="00752149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t-BR"/>
        </w:rPr>
      </w:pPr>
    </w:p>
    <w:p w:rsidR="00D21D16" w:rsidRPr="00C52646" w:rsidRDefault="00D21D16" w:rsidP="00752149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t-BR"/>
        </w:rPr>
      </w:pPr>
    </w:p>
    <w:p w:rsidR="00D21D16" w:rsidRPr="00C52646" w:rsidRDefault="00D21D16" w:rsidP="00752149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t-BR"/>
        </w:rPr>
      </w:pPr>
    </w:p>
    <w:p w:rsidR="00D21D16" w:rsidRPr="00C52646" w:rsidRDefault="00D21D16" w:rsidP="00752149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t-BR"/>
        </w:rPr>
      </w:pPr>
    </w:p>
    <w:p w:rsidR="00EC13F8" w:rsidRPr="00C52646" w:rsidRDefault="00EC13F8" w:rsidP="00752149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264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Devido às características clínicas, epidemiológicas e à presença de fatores de virulência, as cepas de E. coli são associadas às infecções intestinais ou extra intestinais com diferentes níveis de gravidade, sendo E. coli uropatogênica (UPEC), a que origina infecções no trato urinário (ITUs) (SILVA et al., 2017).Para determinar a patogenicidade desses microrganismos, soma-se a presença de genes de virulência em cepas de UPEC, a imunidade do hospedeiro e a carga bacteriana. As cepas de E. coli uropatogênicas têm variabilidade genética extensa, o que impede a classificação em subtipos. Por isso, a patogenicidade está muitas vezes relacionada ao efeito cumulativo dos fatores de virulência, podendo ainda ser multifatorial. Em relação à colonização da mucosa do trato geniturinário, os fatores de virulência podem ter características como capacidade de promover alterações na superfície celular; favorecer a fixação à célula hospedeira  adesinas; ser do tipo toxinas ou invasivas.  Mas também há outros, como poli conjugativo, polissacarídeos extracelulares e flagelo, observadas em várias linhagens de E. coli e parecem estar intimamente ligados à formação de biofilme bacteriano e surgimento da ITUs (SANTOS, 2018). A capacidade de formar biofilmes pode estar relacionada à resistência aos antimicrobianos e à capacidade de gerar infecção, uma vez que é influenciada por alguns fatores de virulência (SANTOS, 2018).</w:t>
      </w:r>
    </w:p>
    <w:p w:rsidR="009A47F5" w:rsidRPr="00C52646" w:rsidRDefault="009A47F5" w:rsidP="00752149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t-BR"/>
        </w:rPr>
      </w:pPr>
    </w:p>
    <w:p w:rsidR="00113672" w:rsidRPr="00C52646" w:rsidRDefault="00085DCC" w:rsidP="00752149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646">
        <w:rPr>
          <w:rFonts w:ascii="Times New Roman" w:hAnsi="Times New Roman" w:cs="Times New Roman"/>
          <w:sz w:val="24"/>
          <w:szCs w:val="24"/>
        </w:rPr>
        <w:t>O gê</w:t>
      </w:r>
      <w:r w:rsidR="00113672" w:rsidRPr="00C52646">
        <w:rPr>
          <w:rFonts w:ascii="Times New Roman" w:hAnsi="Times New Roman" w:cs="Times New Roman"/>
          <w:sz w:val="24"/>
          <w:szCs w:val="24"/>
        </w:rPr>
        <w:t>nero Acinetobacter consiste num bacilo gram-negativo, ubiquitário, aeróbio estrito, não fermentador, pouco exigente, imóvel, catalase positiva e oxidase negativa. As três espécies, fenotipicamente semelhantes, que pertencem ao complexo A. calcoaceticus–A. baumanni são responsáveis pela maioria das infecções adquiridas quer na comunidade que</w:t>
      </w:r>
      <w:r w:rsidR="00C009D1">
        <w:rPr>
          <w:rFonts w:ascii="Times New Roman" w:hAnsi="Times New Roman" w:cs="Times New Roman"/>
          <w:sz w:val="24"/>
          <w:szCs w:val="24"/>
        </w:rPr>
        <w:t>r no hospital (SEIFERT, 1997)</w:t>
      </w:r>
      <w:r w:rsidR="00113672" w:rsidRPr="00C52646">
        <w:rPr>
          <w:rFonts w:ascii="Times New Roman" w:hAnsi="Times New Roman" w:cs="Times New Roman"/>
          <w:sz w:val="24"/>
          <w:szCs w:val="24"/>
        </w:rPr>
        <w:t>. Seifert et al. 1997 verificaram que 43% dos indivíduos saudáveis são colonizados (pele e mucosas) por este agente. O A. baumannii pode sobreviver no ambiente hospitalar em diversos locais, por exemplo, nos equipamentos hospitalares, como: ventiladores mecânicos, nos sistemas de ventilação (MCDONALD et al. 1998), fontes de água (PENNA et al. 2002), na pele e nas mucosas dos profissionais de saúde e dos doentes (</w:t>
      </w:r>
      <w:r w:rsidRPr="00C52646">
        <w:rPr>
          <w:rFonts w:ascii="Times New Roman" w:hAnsi="Times New Roman" w:cs="Times New Roman"/>
          <w:sz w:val="24"/>
          <w:szCs w:val="24"/>
        </w:rPr>
        <w:t xml:space="preserve">JOLY-GUILLOU </w:t>
      </w:r>
      <w:r w:rsidR="00113672" w:rsidRPr="00C52646">
        <w:rPr>
          <w:rFonts w:ascii="Times New Roman" w:hAnsi="Times New Roman" w:cs="Times New Roman"/>
          <w:sz w:val="24"/>
          <w:szCs w:val="24"/>
        </w:rPr>
        <w:t>et al. 2005), nas preparações medicamentosas (</w:t>
      </w:r>
      <w:r w:rsidRPr="00C52646">
        <w:rPr>
          <w:rFonts w:ascii="Times New Roman" w:hAnsi="Times New Roman" w:cs="Times New Roman"/>
          <w:sz w:val="24"/>
          <w:szCs w:val="24"/>
        </w:rPr>
        <w:t>GUSTEN</w:t>
      </w:r>
      <w:r w:rsidR="00402DF1" w:rsidRPr="00C52646">
        <w:rPr>
          <w:rFonts w:ascii="Times New Roman" w:hAnsi="Times New Roman" w:cs="Times New Roman"/>
          <w:sz w:val="24"/>
          <w:szCs w:val="24"/>
        </w:rPr>
        <w:t xml:space="preserve"> et al. 2002) e nos desinfe</w:t>
      </w:r>
      <w:r w:rsidR="00113672" w:rsidRPr="00C52646">
        <w:rPr>
          <w:rFonts w:ascii="Times New Roman" w:hAnsi="Times New Roman" w:cs="Times New Roman"/>
          <w:sz w:val="24"/>
          <w:szCs w:val="24"/>
        </w:rPr>
        <w:t>tantes (</w:t>
      </w:r>
      <w:r w:rsidRPr="00C52646">
        <w:rPr>
          <w:rFonts w:ascii="Times New Roman" w:hAnsi="Times New Roman" w:cs="Times New Roman"/>
          <w:sz w:val="24"/>
          <w:szCs w:val="24"/>
        </w:rPr>
        <w:t>LANDMAN</w:t>
      </w:r>
      <w:r w:rsidR="00113672" w:rsidRPr="00C52646">
        <w:rPr>
          <w:rFonts w:ascii="Times New Roman" w:hAnsi="Times New Roman" w:cs="Times New Roman"/>
          <w:sz w:val="24"/>
          <w:szCs w:val="24"/>
        </w:rPr>
        <w:t xml:space="preserve"> et al. 2002).Este agente sobrevive em condições ambientais adversas como </w:t>
      </w:r>
      <w:r w:rsidR="00402DF1" w:rsidRPr="00C52646">
        <w:rPr>
          <w:rFonts w:ascii="Times New Roman" w:hAnsi="Times New Roman" w:cs="Times New Roman"/>
          <w:sz w:val="24"/>
          <w:szCs w:val="24"/>
        </w:rPr>
        <w:t>adessecação, a soluções desinfe</w:t>
      </w:r>
      <w:r w:rsidR="00113672" w:rsidRPr="00C52646">
        <w:rPr>
          <w:rFonts w:ascii="Times New Roman" w:hAnsi="Times New Roman" w:cs="Times New Roman"/>
          <w:sz w:val="24"/>
          <w:szCs w:val="24"/>
        </w:rPr>
        <w:t>tantes e variações de temperatura, o que contribui para o seu potencial de tran</w:t>
      </w:r>
      <w:r w:rsidRPr="00C52646">
        <w:rPr>
          <w:rFonts w:ascii="Times New Roman" w:hAnsi="Times New Roman" w:cs="Times New Roman"/>
          <w:sz w:val="24"/>
          <w:szCs w:val="24"/>
        </w:rPr>
        <w:t xml:space="preserve">smissibilidade através de objetos inanimados (KANAFANI, </w:t>
      </w:r>
      <w:r w:rsidR="00113672" w:rsidRPr="00C52646">
        <w:rPr>
          <w:rFonts w:ascii="Times New Roman" w:hAnsi="Times New Roman" w:cs="Times New Roman"/>
          <w:sz w:val="24"/>
          <w:szCs w:val="24"/>
        </w:rPr>
        <w:t>2008).</w:t>
      </w:r>
      <w:r w:rsidR="00402DF1" w:rsidRPr="00C526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672" w:rsidRPr="00C52646" w:rsidRDefault="00BE586F" w:rsidP="00752149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646">
        <w:rPr>
          <w:rFonts w:ascii="Times New Roman" w:hAnsi="Times New Roman" w:cs="Times New Roman"/>
          <w:sz w:val="24"/>
          <w:szCs w:val="24"/>
        </w:rPr>
        <w:t xml:space="preserve">Staphylococcus aureus (S. aureus) apresenta uma marcada capacidade para se adaptar a diferentes condições ambientais e representa um importante agente causador de doenças </w:t>
      </w:r>
      <w:r w:rsidRPr="00C52646">
        <w:rPr>
          <w:rFonts w:ascii="Times New Roman" w:hAnsi="Times New Roman" w:cs="Times New Roman"/>
          <w:sz w:val="24"/>
          <w:szCs w:val="24"/>
        </w:rPr>
        <w:lastRenderedPageBreak/>
        <w:t>infeciosas em humanos, este microrganismo produz vários fatores de virulência que promovem adesão aos componentes da matriz extracelular do hospedeiro, danificam suas células e protegem a bactéria do sistema imunológico. Os fatores de virulência, para S. aureus, são componentes de superfície microbiana que reconhecem as moléculas da matriz extracelular do hospedeiro, 25 toxinas e 20 moléculas de evasão do sistema imune do hospedeiro. A adesão de S. aureus às proteínas da matriz extracelular do hospedeiro, como fibrinogênio, fibronectina e colágeno é importante para iniciar a infeção. Esta adesão é mediada por proteínas associadas à parede da célula bacteriana chamadas MSCRAMMs (Microbial Surface Components Recognizing Adhesive Matrix Molecules) que estão ancoradas por uma ligação covalente ao peptidoglicano pela ação de uma transpeptidase deno</w:t>
      </w:r>
      <w:r w:rsidR="00A07CC0" w:rsidRPr="00C52646">
        <w:rPr>
          <w:rFonts w:ascii="Times New Roman" w:hAnsi="Times New Roman" w:cs="Times New Roman"/>
          <w:sz w:val="24"/>
          <w:szCs w:val="24"/>
        </w:rPr>
        <w:t>minada sortase</w:t>
      </w:r>
      <w:r w:rsidRPr="00C52646">
        <w:rPr>
          <w:rFonts w:ascii="Times New Roman" w:hAnsi="Times New Roman" w:cs="Times New Roman"/>
          <w:sz w:val="24"/>
          <w:szCs w:val="24"/>
        </w:rPr>
        <w:t>. A maioria dos isolados de S. aureus secreta um grupo de enzimas e citotoxinas que incluem as toxinas hemolíticas, nucleases, proteases, lipases, hialuronidase e colagenase. A principal função destas enzimas e citotoxinas seria a conversão dos tecidos dos hospedeiros em nutrientes necessários para o crescimento b</w:t>
      </w:r>
      <w:r w:rsidR="00A07CC0" w:rsidRPr="00C52646">
        <w:rPr>
          <w:rFonts w:ascii="Times New Roman" w:hAnsi="Times New Roman" w:cs="Times New Roman"/>
          <w:sz w:val="24"/>
          <w:szCs w:val="24"/>
        </w:rPr>
        <w:t xml:space="preserve">acteriano. </w:t>
      </w:r>
      <w:r w:rsidRPr="00C52646">
        <w:rPr>
          <w:rFonts w:ascii="Times New Roman" w:hAnsi="Times New Roman" w:cs="Times New Roman"/>
          <w:sz w:val="24"/>
          <w:szCs w:val="24"/>
        </w:rPr>
        <w:t>A capacidade de resistir à fagocitose é um importante fator que favorece a progressão da infecção por esta bactéria. Mediante a expressão de proteínas anti-opsônicas associadas à superfície e uma cápsula de polissacarídeo que interfere com a deposição de anticorpos e a formação de complemento por vias clássicas e alternativas que dificulta a fagocitos</w:t>
      </w:r>
      <w:r w:rsidR="00A07CC0" w:rsidRPr="00C52646">
        <w:rPr>
          <w:rFonts w:ascii="Times New Roman" w:hAnsi="Times New Roman" w:cs="Times New Roman"/>
          <w:sz w:val="24"/>
          <w:szCs w:val="24"/>
        </w:rPr>
        <w:t>e desta bactéria.</w:t>
      </w:r>
      <w:r w:rsidRPr="00C52646">
        <w:rPr>
          <w:rFonts w:ascii="Times New Roman" w:hAnsi="Times New Roman" w:cs="Times New Roman"/>
          <w:sz w:val="24"/>
          <w:szCs w:val="24"/>
        </w:rPr>
        <w:t xml:space="preserve"> A capacidade de formar biofilme em isolados de S. aureus aumenta a complexidade das i</w:t>
      </w:r>
      <w:r w:rsidR="00A07CC0" w:rsidRPr="00C52646">
        <w:rPr>
          <w:rFonts w:ascii="Times New Roman" w:hAnsi="Times New Roman" w:cs="Times New Roman"/>
          <w:sz w:val="24"/>
          <w:szCs w:val="24"/>
        </w:rPr>
        <w:t xml:space="preserve">nfecções. </w:t>
      </w:r>
      <w:r w:rsidRPr="00C52646">
        <w:rPr>
          <w:rFonts w:ascii="Times New Roman" w:hAnsi="Times New Roman" w:cs="Times New Roman"/>
          <w:sz w:val="24"/>
          <w:szCs w:val="24"/>
        </w:rPr>
        <w:t xml:space="preserve"> As bactérias em biofilmes também são menos sensíveis ao tratamento com agentes</w:t>
      </w:r>
      <w:r w:rsidR="00A07CC0" w:rsidRPr="00C52646">
        <w:rPr>
          <w:rFonts w:ascii="Times New Roman" w:hAnsi="Times New Roman" w:cs="Times New Roman"/>
          <w:sz w:val="24"/>
          <w:szCs w:val="24"/>
        </w:rPr>
        <w:t xml:space="preserve"> antimicrobianos</w:t>
      </w:r>
      <w:r w:rsidRPr="00C52646">
        <w:rPr>
          <w:rFonts w:ascii="Times New Roman" w:hAnsi="Times New Roman" w:cs="Times New Roman"/>
          <w:sz w:val="24"/>
          <w:szCs w:val="24"/>
        </w:rPr>
        <w:t>, o que colabora na ma</w:t>
      </w:r>
      <w:r w:rsidR="00A07CC0" w:rsidRPr="00C52646">
        <w:rPr>
          <w:rFonts w:ascii="Times New Roman" w:hAnsi="Times New Roman" w:cs="Times New Roman"/>
          <w:sz w:val="24"/>
          <w:szCs w:val="24"/>
        </w:rPr>
        <w:t>n</w:t>
      </w:r>
      <w:r w:rsidR="008210E9" w:rsidRPr="00C52646">
        <w:rPr>
          <w:rFonts w:ascii="Times New Roman" w:hAnsi="Times New Roman" w:cs="Times New Roman"/>
          <w:sz w:val="24"/>
          <w:szCs w:val="24"/>
        </w:rPr>
        <w:t>utenção das in</w:t>
      </w:r>
      <w:r w:rsidR="006B4835" w:rsidRPr="00C52646">
        <w:rPr>
          <w:rFonts w:ascii="Times New Roman" w:hAnsi="Times New Roman" w:cs="Times New Roman"/>
          <w:sz w:val="24"/>
          <w:szCs w:val="24"/>
        </w:rPr>
        <w:t>fecções crônicas (ACOSTA, 2018).</w:t>
      </w:r>
    </w:p>
    <w:p w:rsidR="00A658CC" w:rsidRPr="00C52646" w:rsidRDefault="0095127F" w:rsidP="00752149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52646">
        <w:rPr>
          <w:rFonts w:ascii="Times New Roman" w:hAnsi="Times New Roman" w:cs="Times New Roman"/>
          <w:sz w:val="24"/>
          <w:szCs w:val="24"/>
          <w:lang w:eastAsia="pt-BR"/>
        </w:rPr>
        <w:t>A precaução imposta em casos e pacientes contaminados por microrganismos MR é a precaução para contato</w:t>
      </w:r>
      <w:r w:rsidR="00751E9A" w:rsidRPr="00C52646">
        <w:rPr>
          <w:rFonts w:ascii="Times New Roman" w:hAnsi="Times New Roman" w:cs="Times New Roman"/>
          <w:sz w:val="24"/>
          <w:szCs w:val="24"/>
          <w:lang w:eastAsia="pt-BR"/>
        </w:rPr>
        <w:t>, pois a propagação desta</w:t>
      </w:r>
      <w:r w:rsidR="005E3183" w:rsidRPr="00C52646">
        <w:rPr>
          <w:rFonts w:ascii="Times New Roman" w:hAnsi="Times New Roman" w:cs="Times New Roman"/>
          <w:sz w:val="24"/>
          <w:szCs w:val="24"/>
          <w:lang w:eastAsia="pt-BR"/>
        </w:rPr>
        <w:t xml:space="preserve">s bactérias estão relacionadas com o </w:t>
      </w:r>
      <w:r w:rsidR="00751E9A" w:rsidRPr="00C52646">
        <w:rPr>
          <w:rFonts w:ascii="Times New Roman" w:hAnsi="Times New Roman" w:cs="Times New Roman"/>
          <w:sz w:val="24"/>
          <w:szCs w:val="24"/>
          <w:lang w:eastAsia="pt-BR"/>
        </w:rPr>
        <w:t xml:space="preserve"> contato com reservatórios ambientais (exemplo a água do banho) ou pacientes colonizados/infectados, por meio direto (paciente/paciente) ou indireto (paciente/profissional; paciente/equipamentos) (ERNANI, 2013).</w:t>
      </w:r>
    </w:p>
    <w:p w:rsidR="00F06D49" w:rsidRDefault="00F06D49" w:rsidP="005D787C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B26354" w:rsidRDefault="00B26354" w:rsidP="005D787C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B26354" w:rsidRDefault="00B26354" w:rsidP="005D787C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B26354" w:rsidRDefault="00B26354" w:rsidP="005D787C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B26354" w:rsidRDefault="00B26354" w:rsidP="005D787C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B26354" w:rsidRDefault="00B26354" w:rsidP="005D787C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B26354" w:rsidRDefault="00B26354" w:rsidP="005D787C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B26354" w:rsidRDefault="00B26354" w:rsidP="005D787C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B26354" w:rsidRDefault="00B26354" w:rsidP="005D787C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3D3246" w:rsidRDefault="003D3246" w:rsidP="005D787C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5D787C" w:rsidRDefault="00FD5ABE" w:rsidP="005D787C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lastRenderedPageBreak/>
        <w:t>CONCLUSÃO</w:t>
      </w:r>
    </w:p>
    <w:p w:rsidR="005D787C" w:rsidRPr="00366761" w:rsidRDefault="005D787C" w:rsidP="00752149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76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Conclui-se que neste estudo realizado em uma instituição hospitalar do município de Goiânia-Go, no qual o objetivo foi realizar um levantamento dos resultados de frequência dos microrganismos multirresistentes (MR) realizados em pacientes hospitalizados no período de 2016 à 2020/1. Diante do estudo é evidenciado que a recorrência do MR Gram positivo mais comum é o Enterococcus SP. (VRE), e o MR gram negativo mais comum é a Klebsiella pneumonias (KPC). Entretanto a maior clínica com pacientes infetados é a UTI clínica devido ao longo período de permanência no local.</w:t>
      </w:r>
    </w:p>
    <w:p w:rsidR="005D787C" w:rsidRPr="00366761" w:rsidRDefault="005D787C" w:rsidP="00752149">
      <w:pPr>
        <w:pStyle w:val="SemEspaamento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3667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Diante do exposto, é indispensável à realização de novos estudos, visando o levantamento da incidência de infecções em pacientes hospitalizados, bem como o perfil de resistência e sensibilidade aos antimicrobianos. Assim, seria possível reduzir o risco de o paciente vir a desenvolver infecções cruzadas durante a sua hospitalização, de acordo com o setor de internação.</w:t>
      </w:r>
    </w:p>
    <w:p w:rsidR="00FD5ABE" w:rsidRPr="005D787C" w:rsidRDefault="00FD5ABE" w:rsidP="00752149">
      <w:pPr>
        <w:pStyle w:val="SemEspaamento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8362B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Esse estudo contribui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u</w:t>
      </w:r>
      <w:r w:rsidRPr="008362B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com o conhecimento do perfil de resistência microbiana na instituição e dessa forma possibilitou o desenvolvimento de medidas efetivas de prevenção de IRAS no ambiente hospitalar, por meio de identificação precoce e implementação precoce das medidas preventivas frente à possibilidade de presença de microrganismos multirresistente, dando ênfase à importância do protocolo de cultura de vigilância. Além disso, possibilitará a conscientização dos profissionais, pacientes e acompanhantes sobre os cuidados para o contato com o paciente.</w:t>
      </w:r>
    </w:p>
    <w:p w:rsidR="00FD5ABE" w:rsidRDefault="00FD5ABE" w:rsidP="00752149">
      <w:pPr>
        <w:pStyle w:val="SemEspaamento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2D50A9" w:rsidRDefault="002D50A9" w:rsidP="00752149">
      <w:pPr>
        <w:pStyle w:val="SemEspaamento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51B3A" w:rsidRPr="00151B3A" w:rsidRDefault="00151B3A" w:rsidP="00151B3A">
      <w:pPr>
        <w:pStyle w:val="SemEspaamento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F3F56" w:rsidRDefault="001F3F56" w:rsidP="001F3F56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F3F56" w:rsidRDefault="001F3F56" w:rsidP="001F3F56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F3F56" w:rsidRDefault="001F3F56" w:rsidP="001F3F56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F3F56" w:rsidRDefault="001F3F56" w:rsidP="001F3F56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F3F56" w:rsidRDefault="001F3F56" w:rsidP="001F3F56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F3F56" w:rsidRDefault="001F3F56" w:rsidP="001F3F56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F3F56" w:rsidRDefault="001F3F56" w:rsidP="001F3F56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F3F56" w:rsidRDefault="001F3F56" w:rsidP="001F3F56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F3F56" w:rsidRDefault="001F3F56" w:rsidP="001F3F56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F3F56" w:rsidRDefault="001F3F56" w:rsidP="001F3F56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F3F56" w:rsidRDefault="001F3F56" w:rsidP="001F3F56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F3F56" w:rsidRDefault="001F3F56" w:rsidP="001F3F56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F3F56" w:rsidRDefault="001F3F56" w:rsidP="001F3F56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F3F56" w:rsidRDefault="001F3F56" w:rsidP="001F3F56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F3F56" w:rsidRDefault="001F3F56" w:rsidP="001F3F56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F3F56" w:rsidRDefault="001F3F56" w:rsidP="001F3F56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F3F56" w:rsidRDefault="001F3F56" w:rsidP="001F3F56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F3F56" w:rsidRDefault="001F3F56" w:rsidP="001F3F56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F3F56" w:rsidRDefault="001F3F56" w:rsidP="001F3F56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F3F56" w:rsidRDefault="001F3F56" w:rsidP="001F3F56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F3F56" w:rsidRDefault="001F3F56" w:rsidP="001F3F56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F3F56" w:rsidRDefault="001F3F56" w:rsidP="001F3F56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F3F56" w:rsidRDefault="001F3F56" w:rsidP="001F3F56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F3F56" w:rsidRDefault="001F3F56" w:rsidP="001F3F56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F3F56" w:rsidRDefault="001F3F56" w:rsidP="001F3F56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264EA" w:rsidRPr="00673D54" w:rsidRDefault="00D264EA" w:rsidP="005674C2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5674C2" w:rsidRDefault="00D264EA" w:rsidP="005674C2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F48F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ab/>
      </w:r>
    </w:p>
    <w:p w:rsidR="005674C2" w:rsidRDefault="005674C2" w:rsidP="005674C2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F9610C" w:rsidRDefault="00F9610C" w:rsidP="005674C2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F75C79" w:rsidRDefault="00F75C79" w:rsidP="005674C2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tbl>
      <w:tblPr>
        <w:tblpPr w:leftFromText="141" w:rightFromText="141" w:vertAnchor="text" w:horzAnchor="margin" w:tblpXSpec="center" w:tblpY="-1682"/>
        <w:tblW w:w="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"/>
      </w:tblGrid>
      <w:tr w:rsidR="00B75013" w:rsidRPr="00990FA0" w:rsidTr="00B75013">
        <w:trPr>
          <w:trHeight w:val="304"/>
        </w:trPr>
        <w:tc>
          <w:tcPr>
            <w:tcW w:w="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013" w:rsidRPr="00990FA0" w:rsidRDefault="00B75013" w:rsidP="00113672">
            <w:pPr>
              <w:spacing w:line="360" w:lineRule="auto"/>
              <w:jc w:val="both"/>
              <w:rPr>
                <w:rFonts w:eastAsia="Calibri"/>
                <w:b/>
                <w:bCs/>
                <w:color w:val="000000"/>
              </w:rPr>
            </w:pPr>
          </w:p>
        </w:tc>
      </w:tr>
      <w:tr w:rsidR="00B75013" w:rsidRPr="00990FA0" w:rsidTr="00B75013">
        <w:trPr>
          <w:trHeight w:val="813"/>
        </w:trPr>
        <w:tc>
          <w:tcPr>
            <w:tcW w:w="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013" w:rsidRPr="00990FA0" w:rsidRDefault="00B75013" w:rsidP="00113672">
            <w:pPr>
              <w:spacing w:line="360" w:lineRule="auto"/>
              <w:jc w:val="both"/>
              <w:rPr>
                <w:rFonts w:eastAsia="Calibri"/>
                <w:b/>
                <w:bCs/>
                <w:color w:val="000000"/>
                <w:lang w:val="en-US"/>
              </w:rPr>
            </w:pPr>
          </w:p>
        </w:tc>
      </w:tr>
      <w:tr w:rsidR="00B75013" w:rsidRPr="00990FA0" w:rsidTr="00B75013">
        <w:trPr>
          <w:trHeight w:val="384"/>
        </w:trPr>
        <w:tc>
          <w:tcPr>
            <w:tcW w:w="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013" w:rsidRPr="00990FA0" w:rsidRDefault="00B75013" w:rsidP="00113672">
            <w:pPr>
              <w:spacing w:line="360" w:lineRule="auto"/>
              <w:jc w:val="both"/>
              <w:rPr>
                <w:rFonts w:eastAsia="Calibri"/>
                <w:b/>
                <w:bCs/>
                <w:color w:val="000000"/>
              </w:rPr>
            </w:pPr>
          </w:p>
        </w:tc>
      </w:tr>
      <w:tr w:rsidR="00B75013" w:rsidRPr="00990FA0" w:rsidTr="00B75013">
        <w:trPr>
          <w:trHeight w:val="384"/>
        </w:trPr>
        <w:tc>
          <w:tcPr>
            <w:tcW w:w="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013" w:rsidRPr="00990FA0" w:rsidRDefault="00B75013" w:rsidP="00113672">
            <w:pPr>
              <w:spacing w:line="360" w:lineRule="auto"/>
              <w:jc w:val="both"/>
              <w:rPr>
                <w:rFonts w:eastAsia="Calibri"/>
                <w:b/>
                <w:bCs/>
                <w:color w:val="000000"/>
              </w:rPr>
            </w:pPr>
          </w:p>
        </w:tc>
      </w:tr>
      <w:tr w:rsidR="00B75013" w:rsidRPr="00990FA0" w:rsidTr="00B75013">
        <w:trPr>
          <w:trHeight w:val="384"/>
        </w:trPr>
        <w:tc>
          <w:tcPr>
            <w:tcW w:w="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013" w:rsidRPr="00990FA0" w:rsidRDefault="00B75013" w:rsidP="00113672">
            <w:pPr>
              <w:spacing w:line="360" w:lineRule="auto"/>
              <w:jc w:val="both"/>
              <w:rPr>
                <w:rFonts w:eastAsia="Calibri"/>
                <w:b/>
                <w:bCs/>
                <w:color w:val="000000"/>
              </w:rPr>
            </w:pPr>
          </w:p>
        </w:tc>
      </w:tr>
      <w:tr w:rsidR="00B75013" w:rsidRPr="00990FA0" w:rsidTr="00B75013">
        <w:trPr>
          <w:trHeight w:val="487"/>
        </w:trPr>
        <w:tc>
          <w:tcPr>
            <w:tcW w:w="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013" w:rsidRPr="00990FA0" w:rsidRDefault="00B75013" w:rsidP="00113672">
            <w:pPr>
              <w:spacing w:line="360" w:lineRule="auto"/>
              <w:jc w:val="both"/>
              <w:rPr>
                <w:rFonts w:eastAsia="Calibri"/>
                <w:b/>
                <w:bCs/>
                <w:color w:val="000000"/>
              </w:rPr>
            </w:pPr>
          </w:p>
        </w:tc>
      </w:tr>
      <w:tr w:rsidR="00B75013" w:rsidRPr="00990FA0" w:rsidTr="00B75013">
        <w:trPr>
          <w:trHeight w:val="487"/>
        </w:trPr>
        <w:tc>
          <w:tcPr>
            <w:tcW w:w="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013" w:rsidRPr="00990FA0" w:rsidRDefault="00B75013" w:rsidP="00113672">
            <w:pPr>
              <w:spacing w:line="360" w:lineRule="auto"/>
              <w:jc w:val="both"/>
              <w:rPr>
                <w:rFonts w:eastAsia="Calibri"/>
                <w:b/>
                <w:bCs/>
                <w:color w:val="000000"/>
              </w:rPr>
            </w:pPr>
          </w:p>
        </w:tc>
      </w:tr>
      <w:tr w:rsidR="00B75013" w:rsidRPr="00990FA0" w:rsidTr="00B75013">
        <w:trPr>
          <w:trHeight w:val="322"/>
        </w:trPr>
        <w:tc>
          <w:tcPr>
            <w:tcW w:w="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013" w:rsidRPr="00990FA0" w:rsidRDefault="00B75013" w:rsidP="00113672">
            <w:pPr>
              <w:spacing w:line="360" w:lineRule="auto"/>
              <w:jc w:val="both"/>
              <w:rPr>
                <w:rFonts w:eastAsia="Calibri"/>
                <w:b/>
                <w:bCs/>
                <w:color w:val="000000"/>
              </w:rPr>
            </w:pPr>
          </w:p>
        </w:tc>
      </w:tr>
      <w:tr w:rsidR="00B75013" w:rsidRPr="00990FA0" w:rsidTr="00B75013">
        <w:trPr>
          <w:trHeight w:val="352"/>
        </w:trPr>
        <w:tc>
          <w:tcPr>
            <w:tcW w:w="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013" w:rsidRPr="00990FA0" w:rsidRDefault="00B75013" w:rsidP="00113672">
            <w:pPr>
              <w:spacing w:line="360" w:lineRule="auto"/>
              <w:jc w:val="both"/>
              <w:rPr>
                <w:rFonts w:eastAsia="Calibri"/>
                <w:b/>
                <w:bCs/>
                <w:color w:val="000000"/>
              </w:rPr>
            </w:pPr>
          </w:p>
        </w:tc>
      </w:tr>
    </w:tbl>
    <w:p w:rsidR="00F9610C" w:rsidRDefault="00F9610C" w:rsidP="005674C2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tbl>
      <w:tblPr>
        <w:tblpPr w:leftFromText="141" w:rightFromText="141" w:vertAnchor="text" w:horzAnchor="margin" w:tblpXSpec="center" w:tblpY="-1682"/>
        <w:tblW w:w="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"/>
      </w:tblGrid>
      <w:tr w:rsidR="00B75013" w:rsidRPr="00601233" w:rsidTr="00B75013">
        <w:trPr>
          <w:trHeight w:val="1009"/>
        </w:trPr>
        <w:tc>
          <w:tcPr>
            <w:tcW w:w="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013" w:rsidRPr="00601233" w:rsidRDefault="00B75013" w:rsidP="00601233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75013" w:rsidRPr="00601233" w:rsidTr="00B75013">
        <w:trPr>
          <w:trHeight w:val="1009"/>
        </w:trPr>
        <w:tc>
          <w:tcPr>
            <w:tcW w:w="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013" w:rsidRPr="00601233" w:rsidRDefault="00B75013" w:rsidP="00601233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75013" w:rsidRPr="00601233" w:rsidTr="00B75013">
        <w:trPr>
          <w:trHeight w:val="1181"/>
        </w:trPr>
        <w:tc>
          <w:tcPr>
            <w:tcW w:w="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013" w:rsidRPr="00601233" w:rsidRDefault="00B75013" w:rsidP="00601233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851EA" w:rsidRDefault="00C851EA" w:rsidP="00C851EA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F48F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REFERÊNCIAS BIBLIOGRÁFICAS</w:t>
      </w:r>
    </w:p>
    <w:p w:rsidR="008D505B" w:rsidRDefault="008D505B" w:rsidP="008D50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ACOSTA, Atzel Candido et al. </w:t>
      </w:r>
      <w:r w:rsidRPr="0026617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Fatores de virulência de Staphylococcus aureus.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UFRPE, v.11, n.4</w:t>
      </w:r>
      <w:r w:rsidR="007C1F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(out-dez), p.252-269. Recife, 2018.</w:t>
      </w:r>
    </w:p>
    <w:p w:rsidR="007C1FB2" w:rsidRDefault="007C1FB2" w:rsidP="008D50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Disponível em: 12fatoresdevirulenciadestaphylococcusaureus.pdf</w:t>
      </w:r>
    </w:p>
    <w:p w:rsidR="007C1FB2" w:rsidRDefault="007C1FB2" w:rsidP="008D50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Acesso em: 06/11/2020</w:t>
      </w:r>
    </w:p>
    <w:p w:rsidR="007C1FB2" w:rsidRDefault="007C1FB2" w:rsidP="008D50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ALVIM, André Luís Silva et al. </w:t>
      </w:r>
      <w:r w:rsidRPr="0026617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Perfil epidemiológico das infecções relacionadas à assistência à saúde causadas por Enterobactérias produtoras de Carbapnemase.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Rev Esc Enferm USP; 53:03474. São Paulo, 2019.</w:t>
      </w:r>
    </w:p>
    <w:p w:rsidR="007C1FB2" w:rsidRDefault="007C1FB2" w:rsidP="008D50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Disponível em: </w:t>
      </w:r>
      <w:hyperlink r:id="rId13" w:history="1">
        <w:r w:rsidRPr="003C7D6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http://dx.doi.org/10.1590/51980-220x2018001903474</w:t>
        </w:r>
      </w:hyperlink>
    </w:p>
    <w:p w:rsidR="007C1FB2" w:rsidRDefault="007C1FB2" w:rsidP="008D50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Acesso em:</w:t>
      </w:r>
      <w:r w:rsidR="000211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08/11/2020</w:t>
      </w:r>
    </w:p>
    <w:p w:rsidR="007C1FB2" w:rsidRDefault="007C1FB2" w:rsidP="008D50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ANDRADE, Denise et al. </w:t>
      </w:r>
      <w:r w:rsidRPr="0026617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Ocorrência de bactérias multirresistentes em um centro de terapia intensiva de hospital brasileiro de emergências.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Rev bras ter intensiva v.18 n.1 jan-mar. São Paulo, 2016.</w:t>
      </w:r>
    </w:p>
    <w:p w:rsidR="007C1FB2" w:rsidRDefault="007C1FB2" w:rsidP="008D50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Disponível em: </w:t>
      </w:r>
      <w:hyperlink r:id="rId14" w:history="1">
        <w:r w:rsidRPr="003C7D6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http://dx.doi.org/10.1590/50103-507x2006000100006</w:t>
        </w:r>
      </w:hyperlink>
    </w:p>
    <w:p w:rsidR="007C1FB2" w:rsidRDefault="007C1FB2" w:rsidP="008D50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Acesso em:</w:t>
      </w:r>
      <w:r w:rsidR="000211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08/11/2020</w:t>
      </w:r>
    </w:p>
    <w:p w:rsidR="00266174" w:rsidRDefault="00266174" w:rsidP="008D50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ATAÍDES, Fábio Silvestre. </w:t>
      </w:r>
      <w:r w:rsidRPr="0026617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Enterococcus resistente à vancomicina: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uma preocupação em expansão no ambiente hospitalar. Infct Control v.6 n.1 jan-marc. Goiânia, 2017.</w:t>
      </w:r>
    </w:p>
    <w:p w:rsidR="00266174" w:rsidRDefault="00266174" w:rsidP="008D50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Disponível em: ISSN2316-5324</w:t>
      </w:r>
    </w:p>
    <w:p w:rsidR="00266174" w:rsidRPr="008D505B" w:rsidRDefault="00266174" w:rsidP="008D50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Acesso em:</w:t>
      </w:r>
      <w:r w:rsidR="000211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12/11/2020</w:t>
      </w:r>
    </w:p>
    <w:p w:rsidR="00F9610C" w:rsidRDefault="001F74E4" w:rsidP="001F74E4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BASTOS, João Luiz Dornelles, R P D. </w:t>
      </w:r>
      <w:r w:rsidRPr="001F74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Um dos delineamentos mais empregados em epidemiologia: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estudo transversal. Scientia Medica, Porto Alegre, v.17, n.4, p.229-232, out./dez, 2007.</w:t>
      </w:r>
    </w:p>
    <w:p w:rsidR="001F74E4" w:rsidRDefault="001F74E4" w:rsidP="001F74E4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Disponível em:</w:t>
      </w:r>
      <w:r w:rsidR="009E59A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revistaseletronicas.pucrs.br</w:t>
      </w:r>
    </w:p>
    <w:p w:rsidR="001F74E4" w:rsidRDefault="001F74E4" w:rsidP="001F74E4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Acesso em:</w:t>
      </w:r>
      <w:r w:rsidR="009E59A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06/05/2020</w:t>
      </w:r>
    </w:p>
    <w:p w:rsidR="001F74E4" w:rsidRDefault="001F74E4" w:rsidP="001F74E4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BRASIL ANVISA. Agência Nacional de Vigilância Sanitária.</w:t>
      </w:r>
      <w:r w:rsidRPr="001F74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Investigação e controle de bactérias multirresistentes.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Gerência de investigação e prevenção das infecções e dos eventos adversos-Maio, 2007.</w:t>
      </w:r>
    </w:p>
    <w:p w:rsidR="001F74E4" w:rsidRDefault="001F74E4" w:rsidP="001F74E4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Disponível em:</w:t>
      </w:r>
      <w:r w:rsidR="009E59A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www.anvisa.gov.br</w:t>
      </w:r>
    </w:p>
    <w:p w:rsidR="001F74E4" w:rsidRDefault="001F74E4" w:rsidP="001F74E4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Acesso em:</w:t>
      </w:r>
      <w:r w:rsidR="009E59A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06/05/2020</w:t>
      </w:r>
    </w:p>
    <w:p w:rsidR="00143370" w:rsidRDefault="00143370" w:rsidP="001F74E4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143370" w:rsidRDefault="00266174" w:rsidP="001F74E4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COSTA, Igor Augusto Costa et al. </w:t>
      </w:r>
      <w:r w:rsidRPr="0014337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Infecção do trato urinário causada por escherichia coli:</w:t>
      </w:r>
      <w:r w:rsidR="0014337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revisão de literatura. Salusvit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a, v.38</w:t>
      </w:r>
      <w:r w:rsidR="0014337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n.1, p.155-193. Bauru, 2019.</w:t>
      </w:r>
    </w:p>
    <w:p w:rsidR="00143370" w:rsidRDefault="00143370" w:rsidP="001F74E4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Disponível em: salusvita-v38-n1-2019-art12-pdf</w:t>
      </w:r>
    </w:p>
    <w:p w:rsidR="00143370" w:rsidRDefault="00143370" w:rsidP="001F74E4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Acesso em: 06/11/2020</w:t>
      </w:r>
    </w:p>
    <w:p w:rsidR="001F74E4" w:rsidRPr="001F74E4" w:rsidRDefault="001F74E4" w:rsidP="001F74E4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CRUZ, Renata Fiuza et al. </w:t>
      </w:r>
      <w:r w:rsidRPr="001F74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Perfil microbiológico dos pacientes submetidos à cultura de vigilância ativa em um hospital universitário da Região Sudeste de Minas Gerais.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HU Revista, Juiz de Fora, v.44, n.3, p.361-367, jul./set, 2018.</w:t>
      </w:r>
    </w:p>
    <w:p w:rsidR="001F74E4" w:rsidRDefault="001F74E4" w:rsidP="001F74E4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Disponível em:</w:t>
      </w:r>
      <w:r w:rsidR="009E59A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periódicos.ufjf.br</w:t>
      </w:r>
    </w:p>
    <w:p w:rsidR="001F74E4" w:rsidRDefault="001F74E4" w:rsidP="001F74E4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Acesso em:</w:t>
      </w:r>
      <w:r w:rsidR="009E59A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25/03/2020</w:t>
      </w:r>
    </w:p>
    <w:p w:rsidR="00143370" w:rsidRDefault="00143370" w:rsidP="001F74E4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lastRenderedPageBreak/>
        <w:t xml:space="preserve">DIENSTMANN, Rosabel. </w:t>
      </w:r>
      <w:r w:rsidRPr="0014337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Avaliação fenotípica da enzima Klebsiella pneumoniae carbapnemase (KPC) em Enterobactériaceae de ambiente hospitalar.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Bras Patol Med Lab v.46 n.1 p.23-27. Rio de Janeiro, 2010.</w:t>
      </w:r>
    </w:p>
    <w:p w:rsidR="00143370" w:rsidRDefault="00143370" w:rsidP="001F74E4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GARCIA, Patrícia Guedes</w:t>
      </w:r>
      <w:r w:rsidR="00CA298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et al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</w:t>
      </w:r>
      <w:r w:rsidRPr="0002116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Prevalência de enterobactérias produtoras de Klebsiella pneumoniae carbapnemase em cultura de vigilância epidemiológica em unidade de terapia intensiva de um hosp</w:t>
      </w:r>
      <w:r w:rsidR="00CA2982" w:rsidRPr="0002116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ital de ensino de Mnias Gerais.</w:t>
      </w:r>
      <w:r w:rsidR="00CA298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HU ver; 43 (3): 199-203, jul-set. Juíz de Fora, 2017.</w:t>
      </w:r>
    </w:p>
    <w:p w:rsidR="00CA2982" w:rsidRDefault="00CA2982" w:rsidP="001F74E4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Disponível em: biblio-946567</w:t>
      </w:r>
    </w:p>
    <w:p w:rsidR="00CA2982" w:rsidRDefault="00CA2982" w:rsidP="001F74E4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Acesso em: </w:t>
      </w:r>
      <w:r w:rsidR="0002116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08/11/2020</w:t>
      </w:r>
    </w:p>
    <w:p w:rsidR="00CA2982" w:rsidRDefault="00CA2982" w:rsidP="001F74E4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GUIMARÃES, Denise Oliveira. </w:t>
      </w:r>
      <w:r w:rsidRPr="00CA298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Antibióticos: importância terapêutica e perspectivas para a descoberta e desenvolvimento de novos agentes.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Quim Nova v.33 n.3. São Paulo, 2010.</w:t>
      </w:r>
    </w:p>
    <w:p w:rsidR="00CA2982" w:rsidRDefault="00CA2982" w:rsidP="001F74E4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Disponível em: </w:t>
      </w:r>
      <w:hyperlink r:id="rId15" w:history="1">
        <w:r w:rsidRPr="0042118D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t>https://doi.org/10-1590/50100-40422010000300035</w:t>
        </w:r>
      </w:hyperlink>
    </w:p>
    <w:p w:rsidR="00CA2982" w:rsidRDefault="00CA2982" w:rsidP="001F74E4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Acesso em: 8/11/2020</w:t>
      </w:r>
    </w:p>
    <w:p w:rsidR="00F9610C" w:rsidRDefault="001F74E4" w:rsidP="005674C2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F74E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GAVIOLI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Alexandre et al. </w:t>
      </w:r>
      <w:r w:rsidRPr="007B504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CCIH/SCIH: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 enfermgem á frente da prevenção de infecções hospitalares. Enfermagem em revista, São Paulo, fev mar abr de 2014, Nº7</w:t>
      </w:r>
      <w:r w:rsidR="007B504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:rsidR="007B5040" w:rsidRDefault="007B5040" w:rsidP="007B5040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Disponível em:</w:t>
      </w:r>
      <w:r w:rsidR="009E59A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portal.coren-sp.gov.br</w:t>
      </w:r>
    </w:p>
    <w:p w:rsidR="007B5040" w:rsidRDefault="007B5040" w:rsidP="007B5040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Acesso em:</w:t>
      </w:r>
      <w:r w:rsidR="009E59A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09/06/2020</w:t>
      </w:r>
    </w:p>
    <w:p w:rsidR="00C6450B" w:rsidRDefault="00C6450B" w:rsidP="007B5040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LIMA, Marcos Resende Sousa et al. </w:t>
      </w:r>
      <w:r w:rsidRPr="00C6450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Intervenção em surto de Klebisiella pneumoniae produtora de betalactamase de espectro expandido (ESBL) em unidade de terapia intensiva neonatal.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Epidemiol Rev Saúde 21 (1): 177-1822 jan-mar. Piauí, 2011.</w:t>
      </w:r>
    </w:p>
    <w:p w:rsidR="00C6450B" w:rsidRDefault="00C6450B" w:rsidP="007B5040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Disponível em: 10.5123/51679-497420140001000176/12</w:t>
      </w:r>
    </w:p>
    <w:p w:rsidR="00C6450B" w:rsidRPr="00C6450B" w:rsidRDefault="00C6450B" w:rsidP="007B5040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Acesso em:</w:t>
      </w:r>
      <w:r w:rsidR="0002116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12/11/2020</w:t>
      </w:r>
    </w:p>
    <w:p w:rsidR="007B5040" w:rsidRDefault="007B5040" w:rsidP="005674C2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LÍRIO, Monique et al. </w:t>
      </w:r>
      <w:r w:rsidRPr="007B504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Avaliação da colonização por bactérias multirresistentes em pacientes admitidos via central de regulação do estado em um hospital filantrópico em Salvador, Bahia.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Rev. Epidemiol. Controle Infecç. Santa Cruz do Sul, 2019 jan-mar; 9(1): 27-31.</w:t>
      </w:r>
    </w:p>
    <w:p w:rsidR="007B5040" w:rsidRDefault="007B5040" w:rsidP="007B5040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Disponível em:</w:t>
      </w:r>
      <w:r w:rsidR="009E59A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pesquisa.bvsalud.org</w:t>
      </w:r>
    </w:p>
    <w:p w:rsidR="007B5040" w:rsidRDefault="007B5040" w:rsidP="007B5040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Acesso em:</w:t>
      </w:r>
      <w:r w:rsidR="009E59A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08/06/2020</w:t>
      </w:r>
    </w:p>
    <w:p w:rsidR="007B5040" w:rsidRDefault="007B5040" w:rsidP="005674C2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7B504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MARTINS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A F. </w:t>
      </w:r>
      <w:r w:rsidRPr="007B504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Controle e monitoramento de microrganismos multirresistentes.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Porto Alegre: 2014.</w:t>
      </w:r>
    </w:p>
    <w:p w:rsidR="007B5040" w:rsidRDefault="007B5040" w:rsidP="007B5040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Disponível em: ipwelo.procempa.com.br</w:t>
      </w:r>
    </w:p>
    <w:p w:rsidR="007B5040" w:rsidRDefault="007B5040" w:rsidP="007B5040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Acesso em: 07/06/2020</w:t>
      </w:r>
    </w:p>
    <w:p w:rsidR="00C6450B" w:rsidRDefault="00C6450B" w:rsidP="007B5040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lastRenderedPageBreak/>
        <w:t>OLIVEIRA, Adriana Cristina. Colonização po mricrorganismo resistente e infecção relacionada ao cuidar em saúde. Acta Paul Enferm; 25 (2): 183-9. Belo Horizonte, 2012.</w:t>
      </w:r>
    </w:p>
    <w:p w:rsidR="007B5040" w:rsidRDefault="007B5040" w:rsidP="005674C2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RIBAS, Rosineide Marques et al</w:t>
      </w:r>
      <w:r w:rsidRPr="007B504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 Fatores de risco para colonização por bactérias hospitalares multirresistentes em pacientes críticos, cirúrgicos e clínicos em um hospital universitário brasileiro.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Rev Med Minas Gerais, 2009; 19 (3): 193-197.</w:t>
      </w:r>
    </w:p>
    <w:p w:rsidR="007B5040" w:rsidRDefault="007B5040" w:rsidP="007B5040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Disponível em:</w:t>
      </w:r>
      <w:r w:rsidR="009E59A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rmmg.org</w:t>
      </w:r>
    </w:p>
    <w:p w:rsidR="007B5040" w:rsidRDefault="007B5040" w:rsidP="007B5040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Acesso em:</w:t>
      </w:r>
      <w:r w:rsidR="009E59A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08/06/2020</w:t>
      </w:r>
    </w:p>
    <w:p w:rsidR="00C6450B" w:rsidRDefault="00C6450B" w:rsidP="007B5040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SANTANA, Thiago Reis. </w:t>
      </w:r>
      <w:r w:rsidRPr="0002116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Infecção de corrente sanguínea em um hospital terciário.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Rev Soc</w:t>
      </w:r>
      <w:r w:rsidR="0002116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Bras Clin med, jan-mar; 14 (1): 22-6. Sergipe, 2016.</w:t>
      </w:r>
    </w:p>
    <w:p w:rsidR="0002116E" w:rsidRDefault="0002116E" w:rsidP="007B5040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Disponível em: revstabrasileiradeclínicamédica</w:t>
      </w:r>
    </w:p>
    <w:p w:rsidR="0002116E" w:rsidRDefault="0002116E" w:rsidP="007B5040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Acesso em: 11/11/2020</w:t>
      </w:r>
    </w:p>
    <w:p w:rsidR="007B5040" w:rsidRDefault="007B5040" w:rsidP="005674C2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SOUZA, Ester Sena et al. </w:t>
      </w:r>
      <w:r w:rsidRPr="007B504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Mortalidade e riscos associados a infecção relacionada á Assistência á Saúde.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Texto contexto Enferm, Florianópolis, 2015 jan-mar; 24 (1): 220-8.</w:t>
      </w:r>
    </w:p>
    <w:p w:rsidR="007B5040" w:rsidRDefault="007B5040" w:rsidP="007B5040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Disponível em:</w:t>
      </w:r>
      <w:r w:rsidR="0030448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http://dx.doi.org/10.1590/0104-07072015002940013</w:t>
      </w:r>
    </w:p>
    <w:p w:rsidR="007B5040" w:rsidRDefault="007B5040" w:rsidP="007B5040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Acesso em:</w:t>
      </w:r>
      <w:r w:rsidR="0030448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07/06/2020</w:t>
      </w:r>
    </w:p>
    <w:p w:rsidR="007B5040" w:rsidRPr="007B5040" w:rsidRDefault="007B5040" w:rsidP="005674C2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F9610C" w:rsidRDefault="00F9610C" w:rsidP="005674C2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F9610C" w:rsidRDefault="00F9610C" w:rsidP="005674C2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F9610C" w:rsidRDefault="00F9610C" w:rsidP="005674C2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F75C79" w:rsidRPr="00F75C79" w:rsidRDefault="00F75C79" w:rsidP="005674C2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F75C79" w:rsidRPr="00F75C79" w:rsidRDefault="00F75C79" w:rsidP="005674C2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BC3DB3" w:rsidRPr="001F48FA" w:rsidRDefault="00BC3DB3" w:rsidP="005674C2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5674C2" w:rsidRPr="001F48FA" w:rsidRDefault="005674C2" w:rsidP="005674C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E4868" w:rsidRPr="001F48FA" w:rsidRDefault="00CE4868" w:rsidP="00CE486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75C79" w:rsidRDefault="00F75C79" w:rsidP="00DC06AA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75C79" w:rsidRDefault="00F75C79" w:rsidP="00DC06AA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75C79" w:rsidRDefault="00F75C79" w:rsidP="00DC06AA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75C79" w:rsidRDefault="00F75C79" w:rsidP="00DC06AA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75C79" w:rsidRDefault="00F75C79" w:rsidP="00DC06AA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75C79" w:rsidRDefault="00F75C79" w:rsidP="00DC06AA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75C79" w:rsidRDefault="00F75C79" w:rsidP="00DC06AA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75C79" w:rsidRDefault="00F75C79" w:rsidP="00DC06AA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75C79" w:rsidRDefault="00F75C79" w:rsidP="00DC06AA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75C79" w:rsidRDefault="00F75C79" w:rsidP="00DC06AA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75C79" w:rsidRDefault="00F75C79" w:rsidP="00DC06AA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75C79" w:rsidRDefault="00F75C79" w:rsidP="00DC06AA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75C79" w:rsidRDefault="00F75C79" w:rsidP="00DC06AA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75C79" w:rsidRDefault="00F75C79" w:rsidP="00DC06AA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75C79" w:rsidRDefault="00F75C79" w:rsidP="00DC06AA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75C79" w:rsidRDefault="00F75C79" w:rsidP="00DC06AA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75C79" w:rsidRDefault="00F75C79" w:rsidP="00DC06AA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75C79" w:rsidRDefault="00F75C79" w:rsidP="00DC06AA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75C79" w:rsidRDefault="00F75C79" w:rsidP="00DC06AA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75C79" w:rsidRDefault="00F75C79" w:rsidP="00DC06AA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75C79" w:rsidRDefault="00F75C79" w:rsidP="00DC06AA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75C79" w:rsidRDefault="00F75C79" w:rsidP="00DC06AA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154CE" w:rsidRPr="001F48FA" w:rsidRDefault="005154CE" w:rsidP="00C8375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81234" w:rsidRPr="001F48FA" w:rsidRDefault="00881234" w:rsidP="00C8375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81234" w:rsidRPr="001F48FA" w:rsidRDefault="00881234" w:rsidP="00C8375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81234" w:rsidRPr="001F48FA" w:rsidRDefault="00881234" w:rsidP="00C8375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83756" w:rsidRPr="001F48FA" w:rsidRDefault="00C83756" w:rsidP="00C837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33FC" w:rsidRPr="001F48FA" w:rsidRDefault="00F933FC">
      <w:pPr>
        <w:rPr>
          <w:rFonts w:ascii="Times New Roman" w:hAnsi="Times New Roman" w:cs="Times New Roman"/>
          <w:b/>
        </w:rPr>
      </w:pPr>
    </w:p>
    <w:sectPr w:rsidR="00F933FC" w:rsidRPr="001F48FA" w:rsidSect="005D53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A16" w:rsidRDefault="00667A16" w:rsidP="00F9610C">
      <w:pPr>
        <w:spacing w:after="0" w:line="240" w:lineRule="auto"/>
      </w:pPr>
      <w:r>
        <w:separator/>
      </w:r>
    </w:p>
  </w:endnote>
  <w:endnote w:type="continuationSeparator" w:id="0">
    <w:p w:rsidR="00667A16" w:rsidRDefault="00667A16" w:rsidP="00F9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A16" w:rsidRDefault="00667A16" w:rsidP="00F9610C">
      <w:pPr>
        <w:spacing w:after="0" w:line="240" w:lineRule="auto"/>
      </w:pPr>
      <w:r>
        <w:separator/>
      </w:r>
    </w:p>
  </w:footnote>
  <w:footnote w:type="continuationSeparator" w:id="0">
    <w:p w:rsidR="00667A16" w:rsidRDefault="00667A16" w:rsidP="00F96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2214E"/>
    <w:multiLevelType w:val="hybridMultilevel"/>
    <w:tmpl w:val="18A4C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43572"/>
    <w:multiLevelType w:val="hybridMultilevel"/>
    <w:tmpl w:val="63007E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3F"/>
    <w:rsid w:val="00005396"/>
    <w:rsid w:val="00014311"/>
    <w:rsid w:val="00017338"/>
    <w:rsid w:val="000202DE"/>
    <w:rsid w:val="000206C3"/>
    <w:rsid w:val="0002116E"/>
    <w:rsid w:val="00021872"/>
    <w:rsid w:val="00052D42"/>
    <w:rsid w:val="000711AB"/>
    <w:rsid w:val="0007385B"/>
    <w:rsid w:val="00085DCC"/>
    <w:rsid w:val="000A16DC"/>
    <w:rsid w:val="000A39E7"/>
    <w:rsid w:val="000A5FA0"/>
    <w:rsid w:val="000A6C2F"/>
    <w:rsid w:val="000B0C72"/>
    <w:rsid w:val="000B5444"/>
    <w:rsid w:val="000E3738"/>
    <w:rsid w:val="000E471D"/>
    <w:rsid w:val="000F5DD8"/>
    <w:rsid w:val="00106904"/>
    <w:rsid w:val="00113672"/>
    <w:rsid w:val="0012192C"/>
    <w:rsid w:val="00123478"/>
    <w:rsid w:val="0012706E"/>
    <w:rsid w:val="00143370"/>
    <w:rsid w:val="00151B3A"/>
    <w:rsid w:val="00152A66"/>
    <w:rsid w:val="0016584B"/>
    <w:rsid w:val="00173DFA"/>
    <w:rsid w:val="00194189"/>
    <w:rsid w:val="001C3FFF"/>
    <w:rsid w:val="001D2685"/>
    <w:rsid w:val="001F02FA"/>
    <w:rsid w:val="001F3F56"/>
    <w:rsid w:val="001F48FA"/>
    <w:rsid w:val="001F74E4"/>
    <w:rsid w:val="00206ED2"/>
    <w:rsid w:val="00216675"/>
    <w:rsid w:val="0022766F"/>
    <w:rsid w:val="00246351"/>
    <w:rsid w:val="002542D3"/>
    <w:rsid w:val="002553BB"/>
    <w:rsid w:val="002601D9"/>
    <w:rsid w:val="00266174"/>
    <w:rsid w:val="00267207"/>
    <w:rsid w:val="00281415"/>
    <w:rsid w:val="002874EA"/>
    <w:rsid w:val="002956D2"/>
    <w:rsid w:val="00297A9B"/>
    <w:rsid w:val="002A2047"/>
    <w:rsid w:val="002D50A9"/>
    <w:rsid w:val="002E7472"/>
    <w:rsid w:val="002F26CF"/>
    <w:rsid w:val="00304481"/>
    <w:rsid w:val="003570D8"/>
    <w:rsid w:val="003659FB"/>
    <w:rsid w:val="00366761"/>
    <w:rsid w:val="003C0890"/>
    <w:rsid w:val="003D3246"/>
    <w:rsid w:val="003F67E2"/>
    <w:rsid w:val="003F69D5"/>
    <w:rsid w:val="00402DF1"/>
    <w:rsid w:val="004108EB"/>
    <w:rsid w:val="004150C2"/>
    <w:rsid w:val="0041513D"/>
    <w:rsid w:val="0043461D"/>
    <w:rsid w:val="00442C1B"/>
    <w:rsid w:val="00452B31"/>
    <w:rsid w:val="00465C33"/>
    <w:rsid w:val="00465F41"/>
    <w:rsid w:val="00473628"/>
    <w:rsid w:val="004A0E61"/>
    <w:rsid w:val="004C0AD2"/>
    <w:rsid w:val="004C18A5"/>
    <w:rsid w:val="004C3128"/>
    <w:rsid w:val="004C4F4E"/>
    <w:rsid w:val="005011A5"/>
    <w:rsid w:val="005037C0"/>
    <w:rsid w:val="00504C9E"/>
    <w:rsid w:val="00510DAE"/>
    <w:rsid w:val="005154CE"/>
    <w:rsid w:val="00515AA7"/>
    <w:rsid w:val="00540EFB"/>
    <w:rsid w:val="00541933"/>
    <w:rsid w:val="005473C7"/>
    <w:rsid w:val="005507BB"/>
    <w:rsid w:val="00563E46"/>
    <w:rsid w:val="005674C2"/>
    <w:rsid w:val="0057322A"/>
    <w:rsid w:val="0058583F"/>
    <w:rsid w:val="00587C5B"/>
    <w:rsid w:val="005C5EE2"/>
    <w:rsid w:val="005C748C"/>
    <w:rsid w:val="005D5312"/>
    <w:rsid w:val="005D723A"/>
    <w:rsid w:val="005D787C"/>
    <w:rsid w:val="005D7E42"/>
    <w:rsid w:val="005E3183"/>
    <w:rsid w:val="005E7AA9"/>
    <w:rsid w:val="005F74C4"/>
    <w:rsid w:val="00601233"/>
    <w:rsid w:val="006130D5"/>
    <w:rsid w:val="0062495B"/>
    <w:rsid w:val="00632947"/>
    <w:rsid w:val="00647A11"/>
    <w:rsid w:val="006549B3"/>
    <w:rsid w:val="00662731"/>
    <w:rsid w:val="00665750"/>
    <w:rsid w:val="00667A16"/>
    <w:rsid w:val="00671379"/>
    <w:rsid w:val="00673D54"/>
    <w:rsid w:val="00682C40"/>
    <w:rsid w:val="00691B5F"/>
    <w:rsid w:val="006941C2"/>
    <w:rsid w:val="006B4835"/>
    <w:rsid w:val="006C753A"/>
    <w:rsid w:val="006E345B"/>
    <w:rsid w:val="006F51B6"/>
    <w:rsid w:val="006F75EA"/>
    <w:rsid w:val="00702917"/>
    <w:rsid w:val="00737789"/>
    <w:rsid w:val="00751E9A"/>
    <w:rsid w:val="00752149"/>
    <w:rsid w:val="00764956"/>
    <w:rsid w:val="00793F86"/>
    <w:rsid w:val="007B169A"/>
    <w:rsid w:val="007B5040"/>
    <w:rsid w:val="007C1FB2"/>
    <w:rsid w:val="007C5BFF"/>
    <w:rsid w:val="007C5D58"/>
    <w:rsid w:val="007C6E7A"/>
    <w:rsid w:val="007D2528"/>
    <w:rsid w:val="007D5E8E"/>
    <w:rsid w:val="007D7997"/>
    <w:rsid w:val="007E19D4"/>
    <w:rsid w:val="007F0495"/>
    <w:rsid w:val="0080589B"/>
    <w:rsid w:val="0080656F"/>
    <w:rsid w:val="00807C38"/>
    <w:rsid w:val="00812D9D"/>
    <w:rsid w:val="008210E9"/>
    <w:rsid w:val="00821F90"/>
    <w:rsid w:val="00825590"/>
    <w:rsid w:val="00834A96"/>
    <w:rsid w:val="008362BC"/>
    <w:rsid w:val="00853E16"/>
    <w:rsid w:val="00870DD5"/>
    <w:rsid w:val="00881234"/>
    <w:rsid w:val="008B1A3B"/>
    <w:rsid w:val="008B485E"/>
    <w:rsid w:val="008B5E3E"/>
    <w:rsid w:val="008C0019"/>
    <w:rsid w:val="008D302B"/>
    <w:rsid w:val="008D505B"/>
    <w:rsid w:val="008D723F"/>
    <w:rsid w:val="008F6BB6"/>
    <w:rsid w:val="00915D11"/>
    <w:rsid w:val="00930A9B"/>
    <w:rsid w:val="00932BE1"/>
    <w:rsid w:val="00945684"/>
    <w:rsid w:val="00945C3F"/>
    <w:rsid w:val="00947B92"/>
    <w:rsid w:val="009505DF"/>
    <w:rsid w:val="0095127F"/>
    <w:rsid w:val="0096572C"/>
    <w:rsid w:val="00975E1C"/>
    <w:rsid w:val="00992464"/>
    <w:rsid w:val="00992A96"/>
    <w:rsid w:val="00997A68"/>
    <w:rsid w:val="00997F8A"/>
    <w:rsid w:val="009A47F5"/>
    <w:rsid w:val="009A79C5"/>
    <w:rsid w:val="009D2E3B"/>
    <w:rsid w:val="009D405C"/>
    <w:rsid w:val="009D752F"/>
    <w:rsid w:val="009E59AB"/>
    <w:rsid w:val="009F4697"/>
    <w:rsid w:val="009F49FF"/>
    <w:rsid w:val="009F6CF1"/>
    <w:rsid w:val="00A002FE"/>
    <w:rsid w:val="00A0384A"/>
    <w:rsid w:val="00A07CC0"/>
    <w:rsid w:val="00A10CFB"/>
    <w:rsid w:val="00A23BA1"/>
    <w:rsid w:val="00A401E1"/>
    <w:rsid w:val="00A43807"/>
    <w:rsid w:val="00A52642"/>
    <w:rsid w:val="00A6572A"/>
    <w:rsid w:val="00A658CC"/>
    <w:rsid w:val="00AA03CA"/>
    <w:rsid w:val="00AB492C"/>
    <w:rsid w:val="00AB4ACB"/>
    <w:rsid w:val="00AD0C7A"/>
    <w:rsid w:val="00AE071F"/>
    <w:rsid w:val="00AE31A6"/>
    <w:rsid w:val="00B04BA2"/>
    <w:rsid w:val="00B20F80"/>
    <w:rsid w:val="00B26354"/>
    <w:rsid w:val="00B27350"/>
    <w:rsid w:val="00B400F9"/>
    <w:rsid w:val="00B404C2"/>
    <w:rsid w:val="00B5701D"/>
    <w:rsid w:val="00B75013"/>
    <w:rsid w:val="00B777C7"/>
    <w:rsid w:val="00B8158A"/>
    <w:rsid w:val="00B866FE"/>
    <w:rsid w:val="00B944A0"/>
    <w:rsid w:val="00BA022D"/>
    <w:rsid w:val="00BA5A55"/>
    <w:rsid w:val="00BB1715"/>
    <w:rsid w:val="00BC3DB3"/>
    <w:rsid w:val="00BE586F"/>
    <w:rsid w:val="00BE6F80"/>
    <w:rsid w:val="00BF1C08"/>
    <w:rsid w:val="00C009D1"/>
    <w:rsid w:val="00C056CF"/>
    <w:rsid w:val="00C512BB"/>
    <w:rsid w:val="00C52646"/>
    <w:rsid w:val="00C5410F"/>
    <w:rsid w:val="00C6450B"/>
    <w:rsid w:val="00C656FB"/>
    <w:rsid w:val="00C83756"/>
    <w:rsid w:val="00C84B8D"/>
    <w:rsid w:val="00C851EA"/>
    <w:rsid w:val="00C86E59"/>
    <w:rsid w:val="00CA2982"/>
    <w:rsid w:val="00CA551F"/>
    <w:rsid w:val="00CC2C5E"/>
    <w:rsid w:val="00CD0F63"/>
    <w:rsid w:val="00CE4868"/>
    <w:rsid w:val="00D11574"/>
    <w:rsid w:val="00D171B1"/>
    <w:rsid w:val="00D17E94"/>
    <w:rsid w:val="00D21D16"/>
    <w:rsid w:val="00D264EA"/>
    <w:rsid w:val="00D36A58"/>
    <w:rsid w:val="00D74792"/>
    <w:rsid w:val="00DB7B26"/>
    <w:rsid w:val="00DC06AA"/>
    <w:rsid w:val="00DD502E"/>
    <w:rsid w:val="00E0227E"/>
    <w:rsid w:val="00E0422A"/>
    <w:rsid w:val="00E07921"/>
    <w:rsid w:val="00E435A4"/>
    <w:rsid w:val="00E47CBE"/>
    <w:rsid w:val="00E6241F"/>
    <w:rsid w:val="00E627B2"/>
    <w:rsid w:val="00E72161"/>
    <w:rsid w:val="00E743E9"/>
    <w:rsid w:val="00E760CB"/>
    <w:rsid w:val="00E76964"/>
    <w:rsid w:val="00E9185B"/>
    <w:rsid w:val="00E936C5"/>
    <w:rsid w:val="00EA411D"/>
    <w:rsid w:val="00EB035E"/>
    <w:rsid w:val="00EC13F8"/>
    <w:rsid w:val="00ED5F72"/>
    <w:rsid w:val="00EE24D0"/>
    <w:rsid w:val="00F044ED"/>
    <w:rsid w:val="00F06D49"/>
    <w:rsid w:val="00F21D4E"/>
    <w:rsid w:val="00F60355"/>
    <w:rsid w:val="00F60A9D"/>
    <w:rsid w:val="00F60F5F"/>
    <w:rsid w:val="00F61231"/>
    <w:rsid w:val="00F61FDE"/>
    <w:rsid w:val="00F75C79"/>
    <w:rsid w:val="00F933FC"/>
    <w:rsid w:val="00F9610C"/>
    <w:rsid w:val="00FA5ED0"/>
    <w:rsid w:val="00FD5ABE"/>
    <w:rsid w:val="00FE037B"/>
    <w:rsid w:val="00FE2510"/>
    <w:rsid w:val="00FF4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9F377"/>
  <w15:docId w15:val="{F7F1B729-36C9-4222-9D52-3623F9DB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312"/>
  </w:style>
  <w:style w:type="paragraph" w:styleId="Ttulo1">
    <w:name w:val="heading 1"/>
    <w:basedOn w:val="Normal"/>
    <w:next w:val="Normal"/>
    <w:link w:val="Ttulo1Char"/>
    <w:uiPriority w:val="9"/>
    <w:qFormat/>
    <w:rsid w:val="00A002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A03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F612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123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6123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12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6123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1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231"/>
    <w:rPr>
      <w:rFonts w:ascii="Segoe UI" w:hAnsi="Segoe UI" w:cs="Segoe UI"/>
      <w:sz w:val="18"/>
      <w:szCs w:val="18"/>
    </w:rPr>
  </w:style>
  <w:style w:type="table" w:customStyle="1" w:styleId="Tabelacomgrade1">
    <w:name w:val="Tabela com grade1"/>
    <w:basedOn w:val="Tabelanormal"/>
    <w:next w:val="Tabelacomgrade"/>
    <w:uiPriority w:val="39"/>
    <w:rsid w:val="00DC06A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DC0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056C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07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01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1233"/>
  </w:style>
  <w:style w:type="paragraph" w:styleId="Rodap">
    <w:name w:val="footer"/>
    <w:basedOn w:val="Normal"/>
    <w:link w:val="RodapChar"/>
    <w:uiPriority w:val="99"/>
    <w:unhideWhenUsed/>
    <w:rsid w:val="00601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1233"/>
  </w:style>
  <w:style w:type="character" w:customStyle="1" w:styleId="Ttulo1Char">
    <w:name w:val="Título 1 Char"/>
    <w:basedOn w:val="Fontepargpadro"/>
    <w:link w:val="Ttulo1"/>
    <w:uiPriority w:val="9"/>
    <w:rsid w:val="00A002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A002FE"/>
    <w:pPr>
      <w:spacing w:line="259" w:lineRule="auto"/>
      <w:outlineLvl w:val="9"/>
    </w:pPr>
    <w:rPr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A03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mrio2">
    <w:name w:val="toc 2"/>
    <w:basedOn w:val="Normal"/>
    <w:next w:val="Normal"/>
    <w:autoRedefine/>
    <w:uiPriority w:val="39"/>
    <w:unhideWhenUsed/>
    <w:rsid w:val="00AA03CA"/>
    <w:pPr>
      <w:spacing w:after="100" w:line="259" w:lineRule="auto"/>
      <w:ind w:left="220"/>
    </w:pPr>
    <w:rPr>
      <w:rFonts w:eastAsiaTheme="minorEastAsia" w:cs="Times New Roman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A03CA"/>
    <w:pPr>
      <w:spacing w:after="100" w:line="259" w:lineRule="auto"/>
    </w:pPr>
    <w:rPr>
      <w:rFonts w:eastAsiaTheme="minorEastAsia" w:cs="Times New Roman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AA03CA"/>
    <w:pPr>
      <w:spacing w:after="100" w:line="259" w:lineRule="auto"/>
      <w:ind w:left="440"/>
    </w:pPr>
    <w:rPr>
      <w:rFonts w:eastAsiaTheme="minorEastAsia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5D787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C1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x.doi.org/10.1590/51980-220x2018001903474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hyperlink" Target="https://doi.org/10-1590/50100-40422010000300035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dx.doi.org/10.1590/50103-507x2006000100006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Plan2!$P$6</c:f>
              <c:strCache>
                <c:ptCount val="1"/>
                <c:pt idx="0">
                  <c:v>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C99-4C1C-A653-4C347FCB714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C99-4C1C-A653-4C347FCB714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C99-4C1C-A653-4C347FCB714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CC99-4C1C-A653-4C347FCB714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CC99-4C1C-A653-4C347FCB714F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4,26%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C99-4C1C-A653-4C347FCB714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16,10%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C99-4C1C-A653-4C347FCB714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31,65%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C99-4C1C-A653-4C347FCB714F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43,88%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C99-4C1C-A653-4C347FCB714F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31,65%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C99-4C1C-A653-4C347FCB71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Plan2!$O$7:$O$11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Plan2!$P$7:$P$12</c:f>
              <c:numCache>
                <c:formatCode>General</c:formatCode>
                <c:ptCount val="5"/>
                <c:pt idx="0">
                  <c:v>16</c:v>
                </c:pt>
                <c:pt idx="1">
                  <c:v>80</c:v>
                </c:pt>
                <c:pt idx="2">
                  <c:v>119</c:v>
                </c:pt>
                <c:pt idx="3">
                  <c:v>165</c:v>
                </c:pt>
                <c:pt idx="4">
                  <c:v>117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9236-4AA5-B4E8-4B6E3A9DA485}"/>
            </c:ext>
          </c:extLst>
        </c:ser>
        <c:ser>
          <c:idx val="4"/>
          <c:order val="4"/>
          <c:tx>
            <c:strRef>
              <c:f>Plan2!$Q$6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801B-4D85-B51B-A9005878F22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801B-4D85-B51B-A9005878F22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801B-4D85-B51B-A9005878F22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801B-4D85-B51B-A9005878F22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801B-4D85-B51B-A9005878F22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Plan2!$O$7:$O$11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Plan2!$Q$7:$Q$12</c:f>
              <c:numCache>
                <c:formatCode>0.00</c:formatCode>
                <c:ptCount val="5"/>
                <c:pt idx="0">
                  <c:v>4.2553191489361701</c:v>
                </c:pt>
                <c:pt idx="1">
                  <c:v>16.096579476861166</c:v>
                </c:pt>
                <c:pt idx="2">
                  <c:v>31.648936170212767</c:v>
                </c:pt>
                <c:pt idx="3">
                  <c:v>43.882978723404257</c:v>
                </c:pt>
                <c:pt idx="4">
                  <c:v>31.117021276595743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1A-46D0-4275-BE25-180557A042E1}"/>
            </c:ext>
          </c:extLst>
        </c:ser>
        <c:ser>
          <c:idx val="5"/>
          <c:order val="5"/>
          <c:tx>
            <c:strRef>
              <c:f>Plan2!$Q$6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801B-4D85-B51B-A9005878F22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801B-4D85-B51B-A9005878F22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9-801B-4D85-B51B-A9005878F22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B-801B-4D85-B51B-A9005878F22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D-801B-4D85-B51B-A9005878F22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Plan2!$O$7:$O$11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Plan2!$Q$7:$Q$12</c:f>
              <c:numCache>
                <c:formatCode>0.00</c:formatCode>
                <c:ptCount val="5"/>
                <c:pt idx="0">
                  <c:v>4.2553191489361701</c:v>
                </c:pt>
                <c:pt idx="1">
                  <c:v>16.096579476861166</c:v>
                </c:pt>
                <c:pt idx="2">
                  <c:v>31.648936170212767</c:v>
                </c:pt>
                <c:pt idx="3">
                  <c:v>43.882978723404257</c:v>
                </c:pt>
                <c:pt idx="4">
                  <c:v>31.117021276595743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1B-46D0-4275-BE25-180557A042E1}"/>
            </c:ext>
          </c:extLst>
        </c:ser>
        <c:ser>
          <c:idx val="6"/>
          <c:order val="6"/>
          <c:tx>
            <c:strRef>
              <c:f>Plan2!$Q$6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F-801B-4D85-B51B-A9005878F22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1-801B-4D85-B51B-A9005878F22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3-801B-4D85-B51B-A9005878F22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5-801B-4D85-B51B-A9005878F22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7-801B-4D85-B51B-A9005878F22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Plan2!$O$7:$O$11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Plan2!$Q$7:$Q$12</c:f>
              <c:numCache>
                <c:formatCode>0.00</c:formatCode>
                <c:ptCount val="5"/>
                <c:pt idx="0">
                  <c:v>4.2553191489361701</c:v>
                </c:pt>
                <c:pt idx="1">
                  <c:v>16.096579476861166</c:v>
                </c:pt>
                <c:pt idx="2">
                  <c:v>31.648936170212767</c:v>
                </c:pt>
                <c:pt idx="3">
                  <c:v>43.882978723404257</c:v>
                </c:pt>
                <c:pt idx="4">
                  <c:v>31.117021276595743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1D-46D0-4275-BE25-180557A042E1}"/>
            </c:ext>
          </c:extLst>
        </c:ser>
        <c:ser>
          <c:idx val="7"/>
          <c:order val="7"/>
          <c:tx>
            <c:strRef>
              <c:f>Plan2!$Q$6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9-801B-4D85-B51B-A9005878F22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B-801B-4D85-B51B-A9005878F22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D-801B-4D85-B51B-A9005878F22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F-801B-4D85-B51B-A9005878F22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1-801B-4D85-B51B-A9005878F22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Plan2!$O$7:$O$11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Plan2!$Q$7:$Q$12</c:f>
              <c:numCache>
                <c:formatCode>0.00</c:formatCode>
                <c:ptCount val="5"/>
                <c:pt idx="0">
                  <c:v>4.2553191489361701</c:v>
                </c:pt>
                <c:pt idx="1">
                  <c:v>16.096579476861166</c:v>
                </c:pt>
                <c:pt idx="2">
                  <c:v>31.648936170212767</c:v>
                </c:pt>
                <c:pt idx="3">
                  <c:v>43.882978723404257</c:v>
                </c:pt>
                <c:pt idx="4">
                  <c:v>31.117021276595743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1F-46D0-4275-BE25-180557A042E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extLst>
          <c:ext xmlns:c15="http://schemas.microsoft.com/office/drawing/2012/chart" uri="{02D57815-91ED-43cb-92C2-25804820EDAC}">
            <c15:filteredPie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Plan2!$Q$6</c15:sqref>
                        </c15:formulaRef>
                      </c:ext>
                    </c:extLst>
                    <c:strCache>
                      <c:ptCount val="1"/>
                      <c:pt idx="0">
                        <c:v>%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>
                    <c:ext xmlns:c16="http://schemas.microsoft.com/office/drawing/2014/chart" uri="{C3380CC4-5D6E-409C-BE32-E72D297353CC}">
                      <c16:uniqueId val="{0000000D-CC99-4C1C-A653-4C347FCB714F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>
                    <c:ext xmlns:c16="http://schemas.microsoft.com/office/drawing/2014/chart" uri="{C3380CC4-5D6E-409C-BE32-E72D297353CC}">
                      <c16:uniqueId val="{0000000F-CC99-4C1C-A653-4C347FCB714F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>
                    <c:ext xmlns:c16="http://schemas.microsoft.com/office/drawing/2014/chart" uri="{C3380CC4-5D6E-409C-BE32-E72D297353CC}">
                      <c16:uniqueId val="{00000011-CC99-4C1C-A653-4C347FCB714F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>
                    <c:ext xmlns:c16="http://schemas.microsoft.com/office/drawing/2014/chart" uri="{C3380CC4-5D6E-409C-BE32-E72D297353CC}">
                      <c16:uniqueId val="{00000013-CC99-4C1C-A653-4C347FCB714F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>
                    <c:ext xmlns:c16="http://schemas.microsoft.com/office/drawing/2014/chart" uri="{C3380CC4-5D6E-409C-BE32-E72D297353CC}">
                      <c16:uniqueId val="{00000015-CC99-4C1C-A653-4C347FCB714F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ctr"/>
                  <c:showLegendKey val="0"/>
                  <c:showVal val="0"/>
                  <c:showCatName val="0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numRef>
                    <c:extLst>
                      <c:ext uri="{02D57815-91ED-43cb-92C2-25804820EDAC}">
                        <c15:formulaRef>
                          <c15:sqref>Plan2!$O$7:$O$12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2016</c:v>
                      </c:pt>
                      <c:pt idx="1">
                        <c:v>2017</c:v>
                      </c:pt>
                      <c:pt idx="2">
                        <c:v>2018</c:v>
                      </c:pt>
                      <c:pt idx="3">
                        <c:v>2019</c:v>
                      </c:pt>
                      <c:pt idx="4">
                        <c:v>2020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Plan2!$Q$7:$Q$12</c15:sqref>
                        </c15:formulaRef>
                      </c:ext>
                    </c:extLst>
                    <c:numCache>
                      <c:formatCode>0.00</c:formatCode>
                      <c:ptCount val="5"/>
                      <c:pt idx="0">
                        <c:v>4.2553191489361701</c:v>
                      </c:pt>
                      <c:pt idx="1">
                        <c:v>16.096579476861166</c:v>
                      </c:pt>
                      <c:pt idx="2">
                        <c:v>31.648936170212767</c:v>
                      </c:pt>
                      <c:pt idx="3">
                        <c:v>43.882978723404257</c:v>
                      </c:pt>
                      <c:pt idx="4">
                        <c:v>31.117021276595743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9236-4AA5-B4E8-4B6E3A9DA485}"/>
                  </c:ext>
                </c:extLst>
              </c15:ser>
            </c15:filteredPieSeries>
            <c15:filteredPi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Plan2!$Q$6</c15:sqref>
                        </c15:formulaRef>
                      </c:ext>
                    </c:extLst>
                    <c:strCache>
                      <c:ptCount val="1"/>
                      <c:pt idx="0">
                        <c:v>%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D-801B-4D85-B51B-A9005878F225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F-801B-4D85-B51B-A9005878F225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1-801B-4D85-B51B-A9005878F225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3-801B-4D85-B51B-A9005878F225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5-801B-4D85-B51B-A9005878F225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ctr"/>
                  <c:showLegendKey val="0"/>
                  <c:showVal val="0"/>
                  <c:showCatName val="0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Plan2!$O$7:$O$12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2016</c:v>
                      </c:pt>
                      <c:pt idx="1">
                        <c:v>2017</c:v>
                      </c:pt>
                      <c:pt idx="2">
                        <c:v>2018</c:v>
                      </c:pt>
                      <c:pt idx="3">
                        <c:v>2019</c:v>
                      </c:pt>
                      <c:pt idx="4">
                        <c:v>2020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Plan2!$Q$7:$Q$12</c15:sqref>
                        </c15:formulaRef>
                      </c:ext>
                    </c:extLst>
                    <c:numCache>
                      <c:formatCode>0.00</c:formatCode>
                      <c:ptCount val="5"/>
                      <c:pt idx="0">
                        <c:v>4.2553191489361701</c:v>
                      </c:pt>
                      <c:pt idx="1">
                        <c:v>16.096579476861166</c:v>
                      </c:pt>
                      <c:pt idx="2">
                        <c:v>31.648936170212767</c:v>
                      </c:pt>
                      <c:pt idx="3">
                        <c:v>43.882978723404257</c:v>
                      </c:pt>
                      <c:pt idx="4">
                        <c:v>31.117021276595743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8-46D0-4275-BE25-180557A042E1}"/>
                  </c:ext>
                </c:extLst>
              </c15:ser>
            </c15:filteredPieSeries>
            <c15:filteredPie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Plan2!$Q$6</c15:sqref>
                        </c15:formulaRef>
                      </c:ext>
                    </c:extLst>
                    <c:strCache>
                      <c:ptCount val="1"/>
                      <c:pt idx="0">
                        <c:v>%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7-801B-4D85-B51B-A9005878F225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9-801B-4D85-B51B-A9005878F225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B-801B-4D85-B51B-A9005878F225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D-801B-4D85-B51B-A9005878F225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F-801B-4D85-B51B-A9005878F225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ctr"/>
                  <c:showLegendKey val="0"/>
                  <c:showVal val="0"/>
                  <c:showCatName val="0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Plan2!$O$7:$O$12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2016</c:v>
                      </c:pt>
                      <c:pt idx="1">
                        <c:v>2017</c:v>
                      </c:pt>
                      <c:pt idx="2">
                        <c:v>2018</c:v>
                      </c:pt>
                      <c:pt idx="3">
                        <c:v>2019</c:v>
                      </c:pt>
                      <c:pt idx="4">
                        <c:v>2020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Plan2!$Q$7:$Q$12</c15:sqref>
                        </c15:formulaRef>
                      </c:ext>
                    </c:extLst>
                    <c:numCache>
                      <c:formatCode>0.00</c:formatCode>
                      <c:ptCount val="5"/>
                      <c:pt idx="0">
                        <c:v>4.2553191489361701</c:v>
                      </c:pt>
                      <c:pt idx="1">
                        <c:v>16.096579476861166</c:v>
                      </c:pt>
                      <c:pt idx="2">
                        <c:v>31.648936170212767</c:v>
                      </c:pt>
                      <c:pt idx="3">
                        <c:v>43.882978723404257</c:v>
                      </c:pt>
                      <c:pt idx="4">
                        <c:v>31.117021276595743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9-46D0-4275-BE25-180557A042E1}"/>
                  </c:ext>
                </c:extLst>
              </c15:ser>
            </c15:filteredPieSeries>
          </c:ext>
        </c:extLst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Plan2!$V$6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Plan2!$U$7:$U$15</c:f>
              <c:strCache>
                <c:ptCount val="9"/>
                <c:pt idx="0">
                  <c:v>Acinetobacter SPP (MR)</c:v>
                </c:pt>
                <c:pt idx="1">
                  <c:v>E coli</c:v>
                </c:pt>
                <c:pt idx="2">
                  <c:v>Acinetobacter baumanii</c:v>
                </c:pt>
                <c:pt idx="3">
                  <c:v>Klebsiella pneumoniae (KPC)</c:v>
                </c:pt>
                <c:pt idx="4">
                  <c:v>Klebsiella pneumoniae (ESBL)</c:v>
                </c:pt>
                <c:pt idx="5">
                  <c:v>Enterococcus faecalis (VRE)</c:v>
                </c:pt>
                <c:pt idx="6">
                  <c:v>Enterococcus sp. (VRE)</c:v>
                </c:pt>
                <c:pt idx="7">
                  <c:v>Staphylococcus aures (MRSA)</c:v>
                </c:pt>
                <c:pt idx="8">
                  <c:v>Gram negativo - carbapenemase</c:v>
                </c:pt>
              </c:strCache>
            </c:strRef>
          </c:cat>
          <c:val>
            <c:numRef>
              <c:f>Plan2!$V$7:$V$15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6.25</c:v>
                </c:pt>
                <c:pt idx="3">
                  <c:v>18.75</c:v>
                </c:pt>
                <c:pt idx="4">
                  <c:v>12.5</c:v>
                </c:pt>
                <c:pt idx="5">
                  <c:v>18.75</c:v>
                </c:pt>
                <c:pt idx="6">
                  <c:v>43.75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FC-4A87-8ACF-3EBF445E421C}"/>
            </c:ext>
          </c:extLst>
        </c:ser>
        <c:ser>
          <c:idx val="1"/>
          <c:order val="1"/>
          <c:tx>
            <c:strRef>
              <c:f>Plan2!$W$6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Plan2!$U$7:$U$15</c:f>
              <c:strCache>
                <c:ptCount val="9"/>
                <c:pt idx="0">
                  <c:v>Acinetobacter SPP (MR)</c:v>
                </c:pt>
                <c:pt idx="1">
                  <c:v>E coli</c:v>
                </c:pt>
                <c:pt idx="2">
                  <c:v>Acinetobacter baumanii</c:v>
                </c:pt>
                <c:pt idx="3">
                  <c:v>Klebsiella pneumoniae (KPC)</c:v>
                </c:pt>
                <c:pt idx="4">
                  <c:v>Klebsiella pneumoniae (ESBL)</c:v>
                </c:pt>
                <c:pt idx="5">
                  <c:v>Enterococcus faecalis (VRE)</c:v>
                </c:pt>
                <c:pt idx="6">
                  <c:v>Enterococcus sp. (VRE)</c:v>
                </c:pt>
                <c:pt idx="7">
                  <c:v>Staphylococcus aures (MRSA)</c:v>
                </c:pt>
                <c:pt idx="8">
                  <c:v>Gram negativo - carbapenemase</c:v>
                </c:pt>
              </c:strCache>
            </c:strRef>
          </c:cat>
          <c:val>
            <c:numRef>
              <c:f>Plan2!$W$7:$W$15</c:f>
              <c:numCache>
                <c:formatCode>0.00</c:formatCode>
                <c:ptCount val="9"/>
                <c:pt idx="0" formatCode="General">
                  <c:v>0</c:v>
                </c:pt>
                <c:pt idx="1">
                  <c:v>1.25</c:v>
                </c:pt>
                <c:pt idx="2">
                  <c:v>32.5</c:v>
                </c:pt>
                <c:pt idx="3">
                  <c:v>28.75</c:v>
                </c:pt>
                <c:pt idx="4">
                  <c:v>1.25</c:v>
                </c:pt>
                <c:pt idx="5">
                  <c:v>23.75</c:v>
                </c:pt>
                <c:pt idx="6">
                  <c:v>12.5</c:v>
                </c:pt>
                <c:pt idx="7">
                  <c:v>1.25</c:v>
                </c:pt>
                <c:pt idx="8">
                  <c:v>1.25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3FC-4A87-8ACF-3EBF445E421C}"/>
            </c:ext>
          </c:extLst>
        </c:ser>
        <c:ser>
          <c:idx val="2"/>
          <c:order val="2"/>
          <c:tx>
            <c:strRef>
              <c:f>Plan2!$X$6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Plan2!$U$7:$U$15</c:f>
              <c:strCache>
                <c:ptCount val="9"/>
                <c:pt idx="0">
                  <c:v>Acinetobacter SPP (MR)</c:v>
                </c:pt>
                <c:pt idx="1">
                  <c:v>E coli</c:v>
                </c:pt>
                <c:pt idx="2">
                  <c:v>Acinetobacter baumanii</c:v>
                </c:pt>
                <c:pt idx="3">
                  <c:v>Klebsiella pneumoniae (KPC)</c:v>
                </c:pt>
                <c:pt idx="4">
                  <c:v>Klebsiella pneumoniae (ESBL)</c:v>
                </c:pt>
                <c:pt idx="5">
                  <c:v>Enterococcus faecalis (VRE)</c:v>
                </c:pt>
                <c:pt idx="6">
                  <c:v>Enterococcus sp. (VRE)</c:v>
                </c:pt>
                <c:pt idx="7">
                  <c:v>Staphylococcus aures (MRSA)</c:v>
                </c:pt>
                <c:pt idx="8">
                  <c:v>Gram negativo - carbapenemase</c:v>
                </c:pt>
              </c:strCache>
            </c:strRef>
          </c:cat>
          <c:val>
            <c:numRef>
              <c:f>Plan2!$X$7:$X$15</c:f>
              <c:numCache>
                <c:formatCode>0.00</c:formatCode>
                <c:ptCount val="9"/>
                <c:pt idx="0" formatCode="General">
                  <c:v>0</c:v>
                </c:pt>
                <c:pt idx="1">
                  <c:v>2.5210084033613445</c:v>
                </c:pt>
                <c:pt idx="2">
                  <c:v>39.495798319327733</c:v>
                </c:pt>
                <c:pt idx="3">
                  <c:v>48.739495798319325</c:v>
                </c:pt>
                <c:pt idx="4" formatCode="General">
                  <c:v>0</c:v>
                </c:pt>
                <c:pt idx="5">
                  <c:v>9.2436974789915958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3FC-4A87-8ACF-3EBF445E421C}"/>
            </c:ext>
          </c:extLst>
        </c:ser>
        <c:ser>
          <c:idx val="3"/>
          <c:order val="3"/>
          <c:tx>
            <c:strRef>
              <c:f>Plan2!$Y$6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Plan2!$U$7:$U$15</c:f>
              <c:strCache>
                <c:ptCount val="9"/>
                <c:pt idx="0">
                  <c:v>Acinetobacter SPP (MR)</c:v>
                </c:pt>
                <c:pt idx="1">
                  <c:v>E coli</c:v>
                </c:pt>
                <c:pt idx="2">
                  <c:v>Acinetobacter baumanii</c:v>
                </c:pt>
                <c:pt idx="3">
                  <c:v>Klebsiella pneumoniae (KPC)</c:v>
                </c:pt>
                <c:pt idx="4">
                  <c:v>Klebsiella pneumoniae (ESBL)</c:v>
                </c:pt>
                <c:pt idx="5">
                  <c:v>Enterococcus faecalis (VRE)</c:v>
                </c:pt>
                <c:pt idx="6">
                  <c:v>Enterococcus sp. (VRE)</c:v>
                </c:pt>
                <c:pt idx="7">
                  <c:v>Staphylococcus aures (MRSA)</c:v>
                </c:pt>
                <c:pt idx="8">
                  <c:v>Gram negativo - carbapenemase</c:v>
                </c:pt>
              </c:strCache>
            </c:strRef>
          </c:cat>
          <c:val>
            <c:numRef>
              <c:f>Plan2!$Y$7:$Y$15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 formatCode="0.00">
                  <c:v>34.939759036144579</c:v>
                </c:pt>
                <c:pt idx="3" formatCode="0.00">
                  <c:v>37.349397590361448</c:v>
                </c:pt>
                <c:pt idx="4" formatCode="0.00">
                  <c:v>2.4096385542168677</c:v>
                </c:pt>
                <c:pt idx="5" formatCode="0.00">
                  <c:v>4.2168674698795181</c:v>
                </c:pt>
                <c:pt idx="6" formatCode="0.00">
                  <c:v>20.481927710843372</c:v>
                </c:pt>
                <c:pt idx="7" formatCode="0.00">
                  <c:v>0.60240963855421692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3FC-4A87-8ACF-3EBF445E421C}"/>
            </c:ext>
          </c:extLst>
        </c:ser>
        <c:ser>
          <c:idx val="4"/>
          <c:order val="4"/>
          <c:tx>
            <c:strRef>
              <c:f>Plan2!$Z$6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Plan2!$U$7:$U$15</c:f>
              <c:strCache>
                <c:ptCount val="9"/>
                <c:pt idx="0">
                  <c:v>Acinetobacter SPP (MR)</c:v>
                </c:pt>
                <c:pt idx="1">
                  <c:v>E coli</c:v>
                </c:pt>
                <c:pt idx="2">
                  <c:v>Acinetobacter baumanii</c:v>
                </c:pt>
                <c:pt idx="3">
                  <c:v>Klebsiella pneumoniae (KPC)</c:v>
                </c:pt>
                <c:pt idx="4">
                  <c:v>Klebsiella pneumoniae (ESBL)</c:v>
                </c:pt>
                <c:pt idx="5">
                  <c:v>Enterococcus faecalis (VRE)</c:v>
                </c:pt>
                <c:pt idx="6">
                  <c:v>Enterococcus sp. (VRE)</c:v>
                </c:pt>
                <c:pt idx="7">
                  <c:v>Staphylococcus aures (MRSA)</c:v>
                </c:pt>
                <c:pt idx="8">
                  <c:v>Gram negativo - carbapenemase</c:v>
                </c:pt>
              </c:strCache>
            </c:strRef>
          </c:cat>
          <c:val>
            <c:numRef>
              <c:f>Plan2!$Z$7:$Z$15</c:f>
              <c:numCache>
                <c:formatCode>General</c:formatCode>
                <c:ptCount val="9"/>
                <c:pt idx="0" formatCode="0.00">
                  <c:v>3.4188034188034186</c:v>
                </c:pt>
                <c:pt idx="1">
                  <c:v>0</c:v>
                </c:pt>
                <c:pt idx="2" formatCode="0.00">
                  <c:v>44.444444444444443</c:v>
                </c:pt>
                <c:pt idx="3" formatCode="0.00">
                  <c:v>45.299145299145302</c:v>
                </c:pt>
                <c:pt idx="4">
                  <c:v>0</c:v>
                </c:pt>
                <c:pt idx="5">
                  <c:v>0</c:v>
                </c:pt>
                <c:pt idx="6" formatCode="0.00">
                  <c:v>6.8376068376068373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3FC-4A87-8ACF-3EBF445E42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6058496"/>
        <c:axId val="236060032"/>
      </c:barChart>
      <c:catAx>
        <c:axId val="23605849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36060032"/>
        <c:crosses val="autoZero"/>
        <c:auto val="1"/>
        <c:lblAlgn val="ctr"/>
        <c:lblOffset val="100"/>
        <c:noMultiLvlLbl val="0"/>
      </c:catAx>
      <c:valAx>
        <c:axId val="2360600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360584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AB30EF27702747B1F3AEC27006BDB9" ma:contentTypeVersion="2" ma:contentTypeDescription="Crie um novo documento." ma:contentTypeScope="" ma:versionID="873a253cf1c50a34a422e433b449e260">
  <xsd:schema xmlns:xsd="http://www.w3.org/2001/XMLSchema" xmlns:xs="http://www.w3.org/2001/XMLSchema" xmlns:p="http://schemas.microsoft.com/office/2006/metadata/properties" xmlns:ns2="c5c87859-e942-4db1-8add-e0e7aa076708" targetNamespace="http://schemas.microsoft.com/office/2006/metadata/properties" ma:root="true" ma:fieldsID="8818ed3f25ed047d9a924d4a71bdc6a9" ns2:_="">
    <xsd:import namespace="c5c87859-e942-4db1-8add-e0e7aa0767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87859-e942-4db1-8add-e0e7aa0767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27F68-3C18-4956-A926-8443CE12F2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2DC726-5254-41A5-B16E-A0EFFCAD0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c87859-e942-4db1-8add-e0e7aa0767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6623B6-475E-4E82-BCE2-29E289F270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9CDA16-6EAD-4422-A09F-F5B1FF38F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7438</Words>
  <Characters>40169</Characters>
  <Application>Microsoft Office Word</Application>
  <DocSecurity>0</DocSecurity>
  <Lines>334</Lines>
  <Paragraphs>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Sergiane Bisinoto Alves</cp:lastModifiedBy>
  <cp:revision>3</cp:revision>
  <dcterms:created xsi:type="dcterms:W3CDTF">2020-12-18T20:04:00Z</dcterms:created>
  <dcterms:modified xsi:type="dcterms:W3CDTF">2020-12-18T20:04:00Z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0x0101007EAB30EF27702747B1F3AEC27006BDB9</vt:lpwstr>
  </property>
</Properties>
</file>