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985904" cy="1290638"/>
            <wp:effectExtent b="0" l="0" r="0" t="0"/>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985904" cy="12906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PONTIFÍCIA UNIVERSIDADE CATÓLICA DE GOIÁS</w:t>
      </w:r>
    </w:p>
    <w:p w:rsidR="00000000" w:rsidDel="00000000" w:rsidP="00000000" w:rsidRDefault="00000000" w:rsidRPr="00000000" w14:paraId="00000004">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CURSO DE JORNALISMO</w:t>
      </w:r>
    </w:p>
    <w:p w:rsidR="00000000" w:rsidDel="00000000" w:rsidP="00000000" w:rsidRDefault="00000000" w:rsidRPr="00000000" w14:paraId="00000005">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LARA SILVA ZOLET</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9">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A">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B">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C">
      <w:pPr>
        <w:spacing w:after="240" w:before="240" w:lineRule="auto"/>
        <w:jc w:val="center"/>
        <w:rPr>
          <w:rFonts w:ascii="Times New Roman" w:cs="Times New Roman" w:eastAsia="Times New Roman" w:hAnsi="Times New Roman"/>
          <w:b w:val="1"/>
          <w:bCs w:val="1"/>
          <w:color w:val="212121"/>
          <w:sz w:val="28"/>
          <w:szCs w:val="28"/>
        </w:rPr>
      </w:pPr>
      <w:r w:rsidDel="00000000" w:rsidR="00000000" w:rsidRPr="00000000">
        <w:rPr>
          <w:rFonts w:ascii="Times New Roman" w:cs="Times New Roman" w:eastAsia="Times New Roman" w:hAnsi="Times New Roman"/>
          <w:b w:val="1"/>
          <w:bCs w:val="1"/>
          <w:color w:val="212121"/>
          <w:sz w:val="28"/>
          <w:szCs w:val="28"/>
          <w:rtl w:val="0"/>
        </w:rPr>
        <w:t xml:space="preserve">Livro Reportagem: </w:t>
      </w:r>
    </w:p>
    <w:p w:rsidR="00000000" w:rsidDel="00000000" w:rsidP="00000000" w:rsidRDefault="00000000" w:rsidRPr="00000000" w14:paraId="0000000D">
      <w:pPr>
        <w:spacing w:after="240" w:before="240" w:lineRule="auto"/>
        <w:ind w:right="689.5275590551182" w:firstLine="992.125984251968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12121"/>
          <w:sz w:val="28"/>
          <w:szCs w:val="28"/>
          <w:rtl w:val="0"/>
        </w:rPr>
        <w:t xml:space="preserve">Em meio a telas e lembranças: as memórias e importância dos cinemas de rua</w:t>
      </w:r>
      <w:r w:rsidDel="00000000" w:rsidR="00000000" w:rsidRPr="00000000">
        <w:rPr>
          <w:rtl w:val="0"/>
        </w:rPr>
      </w:r>
    </w:p>
    <w:p w:rsidR="00000000" w:rsidDel="00000000" w:rsidP="00000000" w:rsidRDefault="00000000" w:rsidRPr="00000000" w14:paraId="0000000E">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F">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0">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1">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2">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3">
      <w:pPr>
        <w:spacing w:after="24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spacing w:after="24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Goiânia – GO</w:t>
      </w:r>
    </w:p>
    <w:p w:rsidR="00000000" w:rsidDel="00000000" w:rsidP="00000000" w:rsidRDefault="00000000" w:rsidRPr="00000000" w14:paraId="0000001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w:t>
      </w:r>
    </w:p>
    <w:p w:rsidR="00000000" w:rsidDel="00000000" w:rsidP="00000000" w:rsidRDefault="00000000" w:rsidRPr="00000000" w14:paraId="0000001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LARA SILVA ZOLET</w:t>
      </w:r>
    </w:p>
    <w:p w:rsidR="00000000" w:rsidDel="00000000" w:rsidP="00000000" w:rsidRDefault="00000000" w:rsidRPr="00000000" w14:paraId="00000019">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A">
      <w:pPr>
        <w:spacing w:after="240" w:befor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spacing w:after="240" w:before="240" w:lineRule="auto"/>
        <w:ind w:right="689.5275590551182" w:firstLine="992.125984251968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12121"/>
          <w:sz w:val="28"/>
          <w:szCs w:val="28"/>
          <w:rtl w:val="0"/>
        </w:rPr>
        <w:t xml:space="preserve">Em meio a telas e lembranças: as memórias e importância dos cinemas de rua</w:t>
      </w:r>
      <w:r w:rsidDel="00000000" w:rsidR="00000000" w:rsidRPr="00000000">
        <w:rPr>
          <w:rtl w:val="0"/>
        </w:rPr>
      </w:r>
    </w:p>
    <w:p w:rsidR="00000000" w:rsidDel="00000000" w:rsidP="00000000" w:rsidRDefault="00000000" w:rsidRPr="00000000" w14:paraId="0000001C">
      <w:pPr>
        <w:spacing w:after="240" w:befor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spacing w:after="240" w:befor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ind w:left="4251.968503937007" w:right="10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Trabalho de conclusão de curso apresentado ao curso de Jornalismo da Pontifícia Universidade Católica de Goiás-PUC/GO.</w:t>
      </w:r>
    </w:p>
    <w:p w:rsidR="00000000" w:rsidDel="00000000" w:rsidP="00000000" w:rsidRDefault="00000000" w:rsidRPr="00000000" w14:paraId="00000021">
      <w:pPr>
        <w:ind w:left="4251.96850393700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Orientadora Ma Maria Carolina  Giliolli Goos</w:t>
      </w:r>
    </w:p>
    <w:p w:rsidR="00000000" w:rsidDel="00000000" w:rsidP="00000000" w:rsidRDefault="00000000" w:rsidRPr="00000000" w14:paraId="00000022">
      <w:pPr>
        <w:spacing w:after="240" w:before="240" w:lineRule="auto"/>
        <w:ind w:left="6944.881889763779" w:firstLine="0.11811023622044559"/>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Data: 11/06/2026</w:t>
      </w:r>
    </w:p>
    <w:p w:rsidR="00000000" w:rsidDel="00000000" w:rsidP="00000000" w:rsidRDefault="00000000" w:rsidRPr="00000000" w14:paraId="00000024">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BANCA EXAMINADORA</w:t>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240" w:before="240" w:line="120" w:lineRule="auto"/>
        <w:ind w:right="1681.6535433070862" w:firstLine="2125.9842519685035"/>
        <w:jc w:val="center"/>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after="240" w:before="240" w:line="120" w:lineRule="auto"/>
        <w:ind w:left="1440" w:right="1539.9212598425208"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Profa. Ma. Maria Carolina Giliolli Goos - PUC Goiás </w:t>
      </w:r>
    </w:p>
    <w:p w:rsidR="00000000" w:rsidDel="00000000" w:rsidP="00000000" w:rsidRDefault="00000000" w:rsidRPr="00000000" w14:paraId="00000028">
      <w:pPr>
        <w:spacing w:after="240" w:before="240" w:line="120" w:lineRule="auto"/>
        <w:ind w:left="1440" w:right="1539.9212598425208"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Presidente da banca</w:t>
      </w:r>
    </w:p>
    <w:p w:rsidR="00000000" w:rsidDel="00000000" w:rsidP="00000000" w:rsidRDefault="00000000" w:rsidRPr="00000000" w14:paraId="00000029">
      <w:pPr>
        <w:spacing w:after="240" w:before="240" w:lin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240" w:before="240" w:line="120" w:lineRule="auto"/>
        <w:ind w:left="708.6614173228347" w:right="689.5275590551182" w:firstLine="0"/>
        <w:jc w:val="center"/>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after="240" w:before="240" w:line="12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 Ma. Sabrina Moreira de Morais Oliveira - Puc Goiás</w:t>
      </w:r>
    </w:p>
    <w:p w:rsidR="00000000" w:rsidDel="00000000" w:rsidP="00000000" w:rsidRDefault="00000000" w:rsidRPr="00000000" w14:paraId="0000002C">
      <w:pPr>
        <w:spacing w:after="240" w:before="240" w:lin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Avaliadora</w:t>
      </w:r>
    </w:p>
    <w:p w:rsidR="00000000" w:rsidDel="00000000" w:rsidP="00000000" w:rsidRDefault="00000000" w:rsidRPr="00000000" w14:paraId="0000002D">
      <w:pPr>
        <w:spacing w:after="240" w:before="240" w:lin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240" w:before="240" w:line="120" w:lineRule="auto"/>
        <w:ind w:left="850.3937007874017" w:right="122.59842519685151" w:firstLine="0"/>
        <w:jc w:val="left"/>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pacing w:after="240" w:before="240" w:line="120" w:lineRule="auto"/>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M. Antônio Carlos Borges Cunha - PUC Goiás </w:t>
      </w:r>
    </w:p>
    <w:p w:rsidR="00000000" w:rsidDel="00000000" w:rsidP="00000000" w:rsidRDefault="00000000" w:rsidRPr="00000000" w14:paraId="00000030">
      <w:pPr>
        <w:spacing w:after="240" w:before="240" w:lin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Avaliador </w:t>
      </w:r>
    </w:p>
    <w:p w:rsidR="00000000" w:rsidDel="00000000" w:rsidP="00000000" w:rsidRDefault="00000000" w:rsidRPr="00000000" w14:paraId="00000031">
      <w:pPr>
        <w:spacing w:after="240" w:befor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Goiânia – GO  </w:t>
      </w:r>
    </w:p>
    <w:p w:rsidR="00000000" w:rsidDel="00000000" w:rsidP="00000000" w:rsidRDefault="00000000" w:rsidRPr="00000000" w14:paraId="00000033">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w:t>
      </w:r>
    </w:p>
    <w:p w:rsidR="00000000" w:rsidDel="00000000" w:rsidP="00000000" w:rsidRDefault="00000000" w:rsidRPr="00000000" w14:paraId="00000034">
      <w:pPr>
        <w:spacing w:after="240" w:befor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240" w:befor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AGRADECIMENTOS</w:t>
      </w:r>
    </w:p>
    <w:p w:rsidR="00000000" w:rsidDel="00000000" w:rsidP="00000000" w:rsidRDefault="00000000" w:rsidRPr="00000000" w14:paraId="00000037">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8">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 profundamente grata à minha orientadora, professora Maria Carolina Giliolli Goos, por ter me guiado por esse momento desafiador, me aconselhando, e ter tido a paciência de me ensinar a desenvolver este projeto acadêmico. De ser o meu ombro amigo, e não desistir, mesmo após as dificuldades que apresentei durante esse projeto.</w:t>
      </w:r>
    </w:p>
    <w:p w:rsidR="00000000" w:rsidDel="00000000" w:rsidP="00000000" w:rsidRDefault="00000000" w:rsidRPr="00000000" w14:paraId="00000039">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Meus profundos agradecimentos ao corpo docente da PUC Goiás, em especial ao Luiz Antônio Signates, Gabriella Luccianni M. Souza Calaça, Antônio Carlos Borges Cunha e Rogério Pereira Borges, por serem minha base e alicerce nessa longa jornada de formação. Agradeço por todo conhecimento técnico, ético e moral que recebi durante a graduação, além dos momentos de descontração e leveza. </w:t>
      </w:r>
    </w:p>
    <w:p w:rsidR="00000000" w:rsidDel="00000000" w:rsidP="00000000" w:rsidRDefault="00000000" w:rsidRPr="00000000" w14:paraId="0000003A">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Meus sinceros agradecimentos ao meu pai, Oilson Zolet, por todo apoio e fé na minha carreira, a minha mãe pela força, e carinho durante minha vida. Que ela tenha em mente que sempre será minha inspiração em seguir meus estudos e adquirir mais conhecimento. Agradeço à minha mãe por ter me ouvido, me apresentar conforto, levando tranquilidade durante esse extenso trabalho. </w:t>
      </w:r>
    </w:p>
    <w:p w:rsidR="00000000" w:rsidDel="00000000" w:rsidP="00000000" w:rsidRDefault="00000000" w:rsidRPr="00000000" w14:paraId="0000003B">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Meus sinceros agradecimentos às minhas melhores amigas Anna Júlia Caixeta e Isadora Carvalho, por serem meu apoio acadêmico e emocional desde o início desta caminhada. Além da Yasmin de Oliveira, que não pôde concluir sua formação, entretanto permanece me dando apoio para a reta final. As memórias dos momentos que passamos juntas, dos nossos sorrisos, dos nossos lamentos, dos desafios e dos nossos encontros diários estarão eternamente em meu coração. </w:t>
      </w:r>
    </w:p>
    <w:p w:rsidR="00000000" w:rsidDel="00000000" w:rsidP="00000000" w:rsidRDefault="00000000" w:rsidRPr="00000000" w14:paraId="0000003C">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deixo meus agradecimentos ao Cineasta Vinicius Lopes e aos amantes de cinemas populares Heitor Vilela e Flávio Munhoz que disponibilizaram tempo e esforço para fazer esse projeto acontecer. O ponto de vista deles me abriu portas e ajudou a clarear minha mente para a finalização desse projeto. </w:t>
      </w:r>
    </w:p>
    <w:p w:rsidR="00000000" w:rsidDel="00000000" w:rsidP="00000000" w:rsidRDefault="00000000" w:rsidRPr="00000000" w14:paraId="0000003D">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40" w:before="240" w:line="36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before="0" w:line="36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2">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3">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6">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9">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A">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B">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spacing w:after="240" w:before="240" w:line="360" w:lineRule="auto"/>
        <w:ind w:left="3401.5748031496064" w:right="406.0629921259857"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spacing w:after="240" w:before="240" w:line="360" w:lineRule="auto"/>
        <w:ind w:left="3401.5748031496064" w:right="406.0629921259857"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0">
      <w:pPr>
        <w:spacing w:after="240" w:before="240" w:line="360" w:lineRule="auto"/>
        <w:ind w:left="3401.5748031496064" w:right="406.0629921259857"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1">
      <w:pPr>
        <w:spacing w:after="240" w:before="240" w:line="360" w:lineRule="auto"/>
        <w:ind w:left="3401.5748031496064" w:right="406.0629921259857"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color w:val="212121"/>
          <w:sz w:val="24"/>
          <w:szCs w:val="24"/>
          <w:rtl w:val="0"/>
        </w:rPr>
        <w:t xml:space="preserve">“O CINEMA NÃO TEM FRONTEIRAS E NEM LIMITES. É UM FLUXO CONSTANTE DE SONHO.</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52">
      <w:pPr>
        <w:spacing w:after="240" w:before="240" w:line="360" w:lineRule="auto"/>
        <w:ind w:left="6377.952755905511" w:right="406.0629921259857"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color w:val="212121"/>
          <w:sz w:val="24"/>
          <w:szCs w:val="24"/>
          <w:rtl w:val="0"/>
        </w:rPr>
        <w:t xml:space="preserve">(Orson Welles)</w:t>
      </w:r>
      <w:r w:rsidDel="00000000" w:rsidR="00000000" w:rsidRPr="00000000">
        <w:rPr>
          <w:rFonts w:ascii="Times New Roman" w:cs="Times New Roman" w:eastAsia="Times New Roman" w:hAnsi="Times New Roman"/>
          <w:i w:val="1"/>
          <w:iCs w:val="1"/>
          <w:color w:val="212121"/>
          <w:sz w:val="24"/>
          <w:szCs w:val="24"/>
          <w:rtl w:val="0"/>
        </w:rPr>
        <w:t xml:space="preserve">  </w:t>
      </w:r>
      <w:r w:rsidDel="00000000" w:rsidR="00000000" w:rsidRPr="00000000">
        <w:rPr>
          <w:rtl w:val="0"/>
        </w:rPr>
      </w:r>
    </w:p>
    <w:p w:rsidR="00000000" w:rsidDel="00000000" w:rsidP="00000000" w:rsidRDefault="00000000" w:rsidRPr="00000000" w14:paraId="00000053">
      <w:pPr>
        <w:pStyle w:val="Title"/>
        <w:spacing w:after="240" w:before="240" w:line="360" w:lineRule="auto"/>
        <w:ind w:right="406.0629921259857"/>
        <w:rPr>
          <w:rFonts w:ascii="Times New Roman" w:cs="Times New Roman" w:eastAsia="Times New Roman" w:hAnsi="Times New Roman"/>
          <w:b w:val="1"/>
          <w:bCs w:val="1"/>
          <w:sz w:val="24"/>
          <w:szCs w:val="24"/>
        </w:rPr>
      </w:pPr>
      <w:bookmarkStart w:colFirst="0" w:colLast="0" w:name="_ayihg6fiwt37" w:id="0"/>
      <w:bookmarkEnd w:id="0"/>
      <w:r w:rsidDel="00000000" w:rsidR="00000000" w:rsidRPr="00000000">
        <w:rPr>
          <w:rFonts w:ascii="Times New Roman" w:cs="Times New Roman" w:eastAsia="Times New Roman" w:hAnsi="Times New Roman"/>
          <w:b w:val="1"/>
          <w:bCs w:val="1"/>
          <w:sz w:val="24"/>
          <w:szCs w:val="24"/>
          <w:rtl w:val="0"/>
        </w:rPr>
        <w:t xml:space="preserve">Resumo</w:t>
      </w:r>
    </w:p>
    <w:p w:rsidR="00000000" w:rsidDel="00000000" w:rsidP="00000000" w:rsidRDefault="00000000" w:rsidRPr="00000000" w14:paraId="00000054">
      <w:pPr>
        <w:pStyle w:val="Title"/>
        <w:spacing w:after="240" w:before="240" w:line="360" w:lineRule="auto"/>
        <w:ind w:right="406.0629921259857"/>
        <w:rPr>
          <w:rFonts w:ascii="Times New Roman" w:cs="Times New Roman" w:eastAsia="Times New Roman" w:hAnsi="Times New Roman"/>
          <w:sz w:val="24"/>
          <w:szCs w:val="24"/>
        </w:rPr>
      </w:pPr>
      <w:bookmarkStart w:colFirst="0" w:colLast="0" w:name="_d2abwc41duzw" w:id="1"/>
      <w:bookmarkEnd w:id="1"/>
      <w:r w:rsidDel="00000000" w:rsidR="00000000" w:rsidRPr="00000000">
        <w:rPr>
          <w:rFonts w:ascii="Times New Roman" w:cs="Times New Roman" w:eastAsia="Times New Roman" w:hAnsi="Times New Roman"/>
          <w:sz w:val="24"/>
          <w:szCs w:val="24"/>
          <w:rtl w:val="0"/>
        </w:rPr>
        <w:t xml:space="preserve">Esse trabalho tem como objetivo contar a história dos cinemas de rua, dando ênfase em sua importância cultural. A cidade de Goiânia terá foco neste trabalho, mencionando grandes destaques que existiam pela cidade, e</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 motivo pelo qual grande parte deles não existe mais</w:t>
      </w:r>
      <w:r w:rsidDel="00000000" w:rsidR="00000000" w:rsidRPr="00000000">
        <w:rPr>
          <w:rFonts w:ascii="Times New Roman" w:cs="Times New Roman" w:eastAsia="Times New Roman" w:hAnsi="Times New Roman"/>
          <w:sz w:val="24"/>
          <w:szCs w:val="24"/>
          <w:rtl w:val="0"/>
        </w:rPr>
        <w:t xml:space="preserve">. O projeto homenageia o Cine Ritz, o último cinema independente de shopping, é considerado uma resistência na cidade.</w:t>
      </w:r>
      <w:r w:rsidDel="00000000" w:rsidR="00000000" w:rsidRPr="00000000">
        <w:rPr>
          <w:rFonts w:ascii="Times New Roman" w:cs="Times New Roman" w:eastAsia="Times New Roman" w:hAnsi="Times New Roman"/>
          <w:sz w:val="24"/>
          <w:szCs w:val="24"/>
          <w:rtl w:val="0"/>
        </w:rPr>
        <w:t xml:space="preserve"> O produto escolhido para realização dessa pauta é o livro-reportagem, que cumpre uma função de um maior aprofundamento, e uma reflexão que outros meios de comunicação não conseguem trazer. Além disso, seu estilo de escrita livre e puxado mais para o literário ajudam melhor na compreensão do leitor com a pauta. </w:t>
      </w:r>
      <w:r w:rsidDel="00000000" w:rsidR="00000000" w:rsidRPr="00000000">
        <w:rPr>
          <w:rtl w:val="0"/>
        </w:rPr>
      </w:r>
    </w:p>
    <w:p w:rsidR="00000000" w:rsidDel="00000000" w:rsidP="00000000" w:rsidRDefault="00000000" w:rsidRPr="00000000" w14:paraId="00000055">
      <w:pPr>
        <w:spacing w:after="240" w:before="240" w:line="360" w:lineRule="auto"/>
        <w:ind w:right="1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Palavras chaves: </w:t>
      </w:r>
      <w:r w:rsidDel="00000000" w:rsidR="00000000" w:rsidRPr="00000000">
        <w:rPr>
          <w:rFonts w:ascii="Times New Roman" w:cs="Times New Roman" w:eastAsia="Times New Roman" w:hAnsi="Times New Roman"/>
          <w:sz w:val="24"/>
          <w:szCs w:val="24"/>
          <w:rtl w:val="0"/>
        </w:rPr>
        <w:t xml:space="preserve">Jornalismo; Livro-reportagem; Cinema de rua; Cine Ritz, Goiânia </w:t>
      </w:r>
    </w:p>
    <w:p w:rsidR="00000000" w:rsidDel="00000000" w:rsidP="00000000" w:rsidRDefault="00000000" w:rsidRPr="00000000" w14:paraId="00000056">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7">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A">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B">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1">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2">
      <w:pPr>
        <w:spacing w:after="240" w:before="24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spacing w:after="240" w:before="24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64">
      <w:pPr>
        <w:ind w:left="180" w:right="1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1f1f1f"/>
          <w:sz w:val="24"/>
          <w:szCs w:val="24"/>
          <w:highlight w:val="white"/>
          <w:rtl w:val="0"/>
        </w:rPr>
        <w:t xml:space="preserve">This work aims to tell the story of street cinemas, highlighting their cultural importance. The city of Goiânia will be the focus of this work, mentioning major highlights that existed in the city, and the reason why some of them no longer exist. The project pays homage to the Cine Ritz, the last independent shopping mall cinema, and considered a symbol of resistance in the city.</w:t>
      </w:r>
      <w:r w:rsidDel="00000000" w:rsidR="00000000" w:rsidRPr="00000000">
        <w:rPr>
          <w:rFonts w:ascii="Times New Roman" w:cs="Times New Roman" w:eastAsia="Times New Roman" w:hAnsi="Times New Roman"/>
          <w:sz w:val="24"/>
          <w:szCs w:val="24"/>
          <w:highlight w:val="white"/>
          <w:rtl w:val="0"/>
        </w:rPr>
        <w:t xml:space="preserve">The chosen medium for this project is the investigative journalism book, which offers a deeper exploration and reflection that other media outlets cannot provide. Furthermore, its free-flowing, more literary writing style enhances the reader's comprehension of the topic.</w:t>
      </w:r>
    </w:p>
    <w:p w:rsidR="00000000" w:rsidDel="00000000" w:rsidP="00000000" w:rsidRDefault="00000000" w:rsidRPr="00000000" w14:paraId="00000065">
      <w:pPr>
        <w:ind w:left="180" w:right="12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6">
      <w:pPr>
        <w:ind w:left="180" w:right="120" w:firstLine="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Keywords: </w:t>
      </w:r>
      <w:r w:rsidDel="00000000" w:rsidR="00000000" w:rsidRPr="00000000">
        <w:rPr>
          <w:rFonts w:ascii="Times New Roman" w:cs="Times New Roman" w:eastAsia="Times New Roman" w:hAnsi="Times New Roman"/>
          <w:color w:val="1f1f1f"/>
          <w:sz w:val="24"/>
          <w:szCs w:val="24"/>
          <w:highlight w:val="white"/>
          <w:rtl w:val="0"/>
        </w:rPr>
        <w:t xml:space="preserve">Journalism; Book-reportage; Street cinema; Cine Ritz; Goiânia</w:t>
      </w:r>
    </w:p>
    <w:p w:rsidR="00000000" w:rsidDel="00000000" w:rsidP="00000000" w:rsidRDefault="00000000" w:rsidRPr="00000000" w14:paraId="00000067">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68">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9">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A">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B">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C">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D">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E">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6F">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70">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71">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72">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73">
      <w:pPr>
        <w:spacing w:line="360" w:lineRule="auto"/>
        <w:ind w:right="12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p>
    <w:p w:rsidR="00000000" w:rsidDel="00000000" w:rsidP="00000000" w:rsidRDefault="00000000" w:rsidRPr="00000000" w14:paraId="00000074">
      <w:pPr>
        <w:spacing w:line="360" w:lineRule="auto"/>
        <w:ind w:right="120" w:firstLine="7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5">
      <w:pPr>
        <w:spacing w:line="360" w:lineRule="auto"/>
        <w:ind w:right="120" w:firstLine="7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6">
      <w:pPr>
        <w:spacing w:line="360" w:lineRule="auto"/>
        <w:ind w:right="120" w:firstLine="7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7">
      <w:pPr>
        <w:spacing w:line="360" w:lineRule="auto"/>
        <w:ind w:right="120" w:firstLine="7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8">
      <w:pPr>
        <w:spacing w:line="360" w:lineRule="auto"/>
        <w:ind w:right="120" w:firstLine="72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9">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A">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B">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C">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D">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E">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7F">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SUMÁRIO</w:t>
      </w:r>
    </w:p>
    <w:sdt>
      <w:sdtPr>
        <w:id w:val="-52372756"/>
        <w:docPartObj>
          <w:docPartGallery w:val="Table of Contents"/>
          <w:docPartUnique w:val="1"/>
        </w:docPartObj>
      </w:sdtPr>
      <w:sdtContent>
        <w:p w:rsidR="00000000" w:rsidDel="00000000" w:rsidP="00000000" w:rsidRDefault="00000000" w:rsidRPr="00000000" w14:paraId="00000080">
          <w:pPr>
            <w:widowControl w:val="0"/>
            <w:tabs>
              <w:tab w:val="right" w:leader="dot" w:pos="8906.456692913387"/>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3l7obibm68yx">
            <w:r w:rsidDel="00000000" w:rsidR="00000000" w:rsidRPr="00000000">
              <w:rPr>
                <w:b w:val="1"/>
                <w:bCs w:val="1"/>
                <w:color w:val="000000"/>
                <w:u w:val="none"/>
                <w:rtl w:val="0"/>
              </w:rPr>
              <w:t xml:space="preserve">INTRODUÇÃO</w:t>
              <w:tab/>
            </w:r>
          </w:hyperlink>
          <w:r w:rsidDel="00000000" w:rsidR="00000000" w:rsidRPr="00000000">
            <w:fldChar w:fldCharType="begin"/>
            <w:instrText xml:space="preserve"> PAGEREF _3l7obibm68yx \h </w:instrText>
            <w:fldChar w:fldCharType="separate"/>
          </w:r>
          <w:r w:rsidDel="00000000" w:rsidR="00000000" w:rsidRPr="00000000">
            <w:rPr>
              <w:b w:val="1"/>
              <w:bCs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81">
          <w:pPr>
            <w:widowControl w:val="0"/>
            <w:tabs>
              <w:tab w:val="right" w:leader="dot" w:pos="8906.456692913387"/>
            </w:tabs>
            <w:spacing w:before="60" w:line="240" w:lineRule="auto"/>
            <w:rPr>
              <w:b w:val="1"/>
              <w:bCs w:val="1"/>
              <w:color w:val="000000"/>
              <w:u w:val="none"/>
            </w:rPr>
          </w:pPr>
          <w:hyperlink w:anchor="_ris2bayy981c">
            <w:r w:rsidDel="00000000" w:rsidR="00000000" w:rsidRPr="00000000">
              <w:rPr>
                <w:b w:val="1"/>
                <w:bCs w:val="1"/>
                <w:color w:val="000000"/>
                <w:u w:val="none"/>
                <w:rtl w:val="0"/>
              </w:rPr>
              <w:t xml:space="preserve">JUSTIFICATIVA</w:t>
              <w:tab/>
            </w:r>
          </w:hyperlink>
          <w:r w:rsidDel="00000000" w:rsidR="00000000" w:rsidRPr="00000000">
            <w:fldChar w:fldCharType="begin"/>
            <w:instrText xml:space="preserve"> PAGEREF _ris2bayy981c \h </w:instrText>
            <w:fldChar w:fldCharType="separate"/>
          </w:r>
          <w:r w:rsidDel="00000000" w:rsidR="00000000" w:rsidRPr="00000000">
            <w:rPr>
              <w:b w:val="1"/>
              <w:bCs w:val="1"/>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82">
          <w:pPr>
            <w:widowControl w:val="0"/>
            <w:tabs>
              <w:tab w:val="right" w:leader="dot" w:pos="8906.456692913387"/>
            </w:tabs>
            <w:spacing w:before="60" w:line="240" w:lineRule="auto"/>
            <w:rPr>
              <w:b w:val="1"/>
              <w:bCs w:val="1"/>
              <w:color w:val="000000"/>
              <w:u w:val="none"/>
            </w:rPr>
          </w:pPr>
          <w:hyperlink w:anchor="_vf9dxd4op75g">
            <w:r w:rsidDel="00000000" w:rsidR="00000000" w:rsidRPr="00000000">
              <w:rPr>
                <w:b w:val="1"/>
                <w:bCs w:val="1"/>
                <w:color w:val="000000"/>
                <w:u w:val="none"/>
                <w:rtl w:val="0"/>
              </w:rPr>
              <w:t xml:space="preserve">2.     A evolução narrativa visual</w:t>
              <w:tab/>
            </w:r>
          </w:hyperlink>
          <w:r w:rsidDel="00000000" w:rsidR="00000000" w:rsidRPr="00000000">
            <w:fldChar w:fldCharType="begin"/>
            <w:instrText xml:space="preserve"> PAGEREF _vf9dxd4op75g \h </w:instrText>
            <w:fldChar w:fldCharType="separate"/>
          </w:r>
          <w:r w:rsidDel="00000000" w:rsidR="00000000" w:rsidRPr="00000000">
            <w:rPr>
              <w:b w:val="1"/>
              <w:bCs w:val="1"/>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83">
          <w:pPr>
            <w:widowControl w:val="0"/>
            <w:tabs>
              <w:tab w:val="right" w:leader="dot" w:pos="8906.456692913387"/>
            </w:tabs>
            <w:spacing w:before="60" w:line="240" w:lineRule="auto"/>
            <w:ind w:left="360" w:firstLine="0"/>
            <w:rPr>
              <w:color w:val="000000"/>
              <w:u w:val="none"/>
            </w:rPr>
          </w:pPr>
          <w:hyperlink w:anchor="_mcohqz90sgkb">
            <w:r w:rsidDel="00000000" w:rsidR="00000000" w:rsidRPr="00000000">
              <w:rPr>
                <w:color w:val="000000"/>
                <w:u w:val="none"/>
                <w:rtl w:val="0"/>
              </w:rPr>
              <w:t xml:space="preserve">2.1 A imagem para o humano</w:t>
              <w:tab/>
            </w:r>
          </w:hyperlink>
          <w:r w:rsidDel="00000000" w:rsidR="00000000" w:rsidRPr="00000000">
            <w:fldChar w:fldCharType="begin"/>
            <w:instrText xml:space="preserve"> PAGEREF _mcohqz90sgkb \h </w:instrText>
            <w:fldChar w:fldCharType="separate"/>
          </w:r>
          <w:r w:rsidDel="00000000" w:rsidR="00000000" w:rsidRPr="00000000">
            <w:rPr>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84">
          <w:pPr>
            <w:widowControl w:val="0"/>
            <w:tabs>
              <w:tab w:val="right" w:leader="dot" w:pos="8906.456692913387"/>
            </w:tabs>
            <w:spacing w:before="60" w:line="240" w:lineRule="auto"/>
            <w:ind w:left="360" w:firstLine="0"/>
            <w:rPr>
              <w:color w:val="000000"/>
              <w:u w:val="none"/>
            </w:rPr>
          </w:pPr>
          <w:hyperlink w:anchor="_tqs4358o6w99">
            <w:r w:rsidDel="00000000" w:rsidR="00000000" w:rsidRPr="00000000">
              <w:rPr>
                <w:color w:val="000000"/>
                <w:u w:val="none"/>
                <w:rtl w:val="0"/>
              </w:rPr>
              <w:t xml:space="preserve">2.2 O pontapé para sétima arte</w:t>
              <w:tab/>
            </w:r>
          </w:hyperlink>
          <w:r w:rsidDel="00000000" w:rsidR="00000000" w:rsidRPr="00000000">
            <w:fldChar w:fldCharType="begin"/>
            <w:instrText xml:space="preserve"> PAGEREF _tqs4358o6w99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85">
          <w:pPr>
            <w:widowControl w:val="0"/>
            <w:tabs>
              <w:tab w:val="right" w:leader="dot" w:pos="8906.456692913387"/>
            </w:tabs>
            <w:spacing w:before="60" w:line="240" w:lineRule="auto"/>
            <w:ind w:left="360" w:firstLine="0"/>
            <w:rPr>
              <w:color w:val="000000"/>
              <w:u w:val="none"/>
            </w:rPr>
          </w:pPr>
          <w:hyperlink w:anchor="_g23lt1ftrt3w">
            <w:r w:rsidDel="00000000" w:rsidR="00000000" w:rsidRPr="00000000">
              <w:rPr>
                <w:color w:val="000000"/>
                <w:u w:val="none"/>
                <w:rtl w:val="0"/>
              </w:rPr>
              <w:t xml:space="preserve">2.3 Brincando com a Ficção</w:t>
              <w:tab/>
            </w:r>
          </w:hyperlink>
          <w:r w:rsidDel="00000000" w:rsidR="00000000" w:rsidRPr="00000000">
            <w:fldChar w:fldCharType="begin"/>
            <w:instrText xml:space="preserve"> PAGEREF _g23lt1ftrt3w \h </w:instrText>
            <w:fldChar w:fldCharType="separate"/>
          </w:r>
          <w:r w:rsidDel="00000000" w:rsidR="00000000" w:rsidRPr="00000000">
            <w:rPr>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86">
          <w:pPr>
            <w:widowControl w:val="0"/>
            <w:tabs>
              <w:tab w:val="right" w:leader="dot" w:pos="8906.456692913387"/>
            </w:tabs>
            <w:spacing w:before="60" w:line="240" w:lineRule="auto"/>
            <w:ind w:left="360" w:firstLine="0"/>
            <w:rPr>
              <w:color w:val="000000"/>
              <w:u w:val="none"/>
            </w:rPr>
          </w:pPr>
          <w:hyperlink w:anchor="_mdud6z9ihmoj">
            <w:r w:rsidDel="00000000" w:rsidR="00000000" w:rsidRPr="00000000">
              <w:rPr>
                <w:color w:val="000000"/>
                <w:u w:val="none"/>
                <w:rtl w:val="0"/>
              </w:rPr>
              <w:t xml:space="preserve">2.4 Cinema Brasileiro</w:t>
              <w:tab/>
            </w:r>
          </w:hyperlink>
          <w:r w:rsidDel="00000000" w:rsidR="00000000" w:rsidRPr="00000000">
            <w:fldChar w:fldCharType="begin"/>
            <w:instrText xml:space="preserve"> PAGEREF _mdud6z9ihmoj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87">
          <w:pPr>
            <w:widowControl w:val="0"/>
            <w:tabs>
              <w:tab w:val="right" w:leader="dot" w:pos="8906.456692913387"/>
            </w:tabs>
            <w:spacing w:before="60" w:line="240" w:lineRule="auto"/>
            <w:rPr>
              <w:b w:val="1"/>
              <w:bCs w:val="1"/>
              <w:color w:val="000000"/>
              <w:u w:val="none"/>
            </w:rPr>
          </w:pPr>
          <w:hyperlink w:anchor="_t0owt35kcnb4">
            <w:r w:rsidDel="00000000" w:rsidR="00000000" w:rsidRPr="00000000">
              <w:rPr>
                <w:b w:val="1"/>
                <w:bCs w:val="1"/>
                <w:color w:val="000000"/>
                <w:u w:val="none"/>
                <w:rtl w:val="0"/>
              </w:rPr>
              <w:t xml:space="preserve">3. A origem e o desenvolvimento do jornalismo cultural</w:t>
              <w:tab/>
            </w:r>
          </w:hyperlink>
          <w:r w:rsidDel="00000000" w:rsidR="00000000" w:rsidRPr="00000000">
            <w:fldChar w:fldCharType="begin"/>
            <w:instrText xml:space="preserve"> PAGEREF _t0owt35kcnb4 \h </w:instrText>
            <w:fldChar w:fldCharType="separate"/>
          </w:r>
          <w:r w:rsidDel="00000000" w:rsidR="00000000" w:rsidRPr="00000000">
            <w:rPr>
              <w:b w:val="1"/>
              <w:bCs w:val="1"/>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88">
          <w:pPr>
            <w:widowControl w:val="0"/>
            <w:tabs>
              <w:tab w:val="right" w:leader="dot" w:pos="8906.456692913387"/>
            </w:tabs>
            <w:spacing w:before="60" w:line="240" w:lineRule="auto"/>
            <w:ind w:left="360" w:firstLine="0"/>
            <w:rPr>
              <w:color w:val="000000"/>
              <w:u w:val="none"/>
            </w:rPr>
          </w:pPr>
          <w:hyperlink w:anchor="_6cetfkb1kl7o">
            <w:r w:rsidDel="00000000" w:rsidR="00000000" w:rsidRPr="00000000">
              <w:rPr>
                <w:color w:val="000000"/>
                <w:u w:val="none"/>
                <w:rtl w:val="0"/>
              </w:rPr>
              <w:t xml:space="preserve">3.1 A consolidação do jornalismo cultural</w:t>
              <w:tab/>
            </w:r>
          </w:hyperlink>
          <w:r w:rsidDel="00000000" w:rsidR="00000000" w:rsidRPr="00000000">
            <w:fldChar w:fldCharType="begin"/>
            <w:instrText xml:space="preserve"> PAGEREF _6cetfkb1kl7o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89">
          <w:pPr>
            <w:widowControl w:val="0"/>
            <w:tabs>
              <w:tab w:val="right" w:leader="dot" w:pos="8906.456692913387"/>
            </w:tabs>
            <w:spacing w:before="60" w:line="240" w:lineRule="auto"/>
            <w:ind w:left="360" w:firstLine="0"/>
            <w:rPr>
              <w:color w:val="000000"/>
              <w:u w:val="none"/>
            </w:rPr>
          </w:pPr>
          <w:hyperlink w:anchor="_34fqy712fxau">
            <w:r w:rsidDel="00000000" w:rsidR="00000000" w:rsidRPr="00000000">
              <w:rPr>
                <w:color w:val="000000"/>
                <w:u w:val="none"/>
                <w:rtl w:val="0"/>
              </w:rPr>
              <w:t xml:space="preserve">4.2 A origem da grande reportagem</w:t>
              <w:tab/>
            </w:r>
          </w:hyperlink>
          <w:r w:rsidDel="00000000" w:rsidR="00000000" w:rsidRPr="00000000">
            <w:fldChar w:fldCharType="begin"/>
            <w:instrText xml:space="preserve"> PAGEREF _34fqy712fxau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8A">
          <w:pPr>
            <w:widowControl w:val="0"/>
            <w:tabs>
              <w:tab w:val="right" w:leader="dot" w:pos="8906.456692913387"/>
            </w:tabs>
            <w:spacing w:before="60" w:line="240" w:lineRule="auto"/>
            <w:ind w:left="360" w:firstLine="0"/>
            <w:rPr>
              <w:color w:val="000000"/>
              <w:u w:val="none"/>
            </w:rPr>
          </w:pPr>
          <w:hyperlink w:anchor="_jji1limfxy4b">
            <w:r w:rsidDel="00000000" w:rsidR="00000000" w:rsidRPr="00000000">
              <w:rPr>
                <w:color w:val="000000"/>
                <w:u w:val="none"/>
                <w:rtl w:val="0"/>
              </w:rPr>
              <w:t xml:space="preserve">4.3 O resgate histórico através do jornalismo cultural</w:t>
              <w:tab/>
            </w:r>
          </w:hyperlink>
          <w:r w:rsidDel="00000000" w:rsidR="00000000" w:rsidRPr="00000000">
            <w:fldChar w:fldCharType="begin"/>
            <w:instrText xml:space="preserve"> PAGEREF _jji1limfxy4b \h </w:instrText>
            <w:fldChar w:fldCharType="separate"/>
          </w:r>
          <w:r w:rsidDel="00000000" w:rsidR="00000000" w:rsidRPr="00000000">
            <w:rPr>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8B">
          <w:pPr>
            <w:widowControl w:val="0"/>
            <w:tabs>
              <w:tab w:val="right" w:leader="dot" w:pos="8906.456692913387"/>
            </w:tabs>
            <w:spacing w:before="60" w:line="240" w:lineRule="auto"/>
            <w:rPr>
              <w:b w:val="1"/>
              <w:bCs w:val="1"/>
              <w:color w:val="000000"/>
              <w:u w:val="none"/>
            </w:rPr>
          </w:pPr>
          <w:hyperlink w:anchor="_lsrwdmatjl73">
            <w:r w:rsidDel="00000000" w:rsidR="00000000" w:rsidRPr="00000000">
              <w:rPr>
                <w:b w:val="1"/>
                <w:bCs w:val="1"/>
                <w:color w:val="000000"/>
                <w:u w:val="none"/>
                <w:rtl w:val="0"/>
              </w:rPr>
              <w:t xml:space="preserve">5. Em relação ao livro</w:t>
              <w:tab/>
            </w:r>
          </w:hyperlink>
          <w:r w:rsidDel="00000000" w:rsidR="00000000" w:rsidRPr="00000000">
            <w:fldChar w:fldCharType="begin"/>
            <w:instrText xml:space="preserve"> PAGEREF _lsrwdmatjl73 \h </w:instrText>
            <w:fldChar w:fldCharType="separate"/>
          </w:r>
          <w:r w:rsidDel="00000000" w:rsidR="00000000" w:rsidRPr="00000000">
            <w:rPr>
              <w:b w:val="1"/>
              <w:bCs w:val="1"/>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8C">
          <w:pPr>
            <w:widowControl w:val="0"/>
            <w:tabs>
              <w:tab w:val="right" w:leader="dot" w:pos="8906.456692913387"/>
            </w:tabs>
            <w:spacing w:before="60" w:line="240" w:lineRule="auto"/>
            <w:rPr>
              <w:b w:val="1"/>
              <w:bCs w:val="1"/>
              <w:color w:val="000000"/>
              <w:u w:val="none"/>
            </w:rPr>
          </w:pPr>
          <w:hyperlink w:anchor="_nsnfoi4pou2u">
            <w:r w:rsidDel="00000000" w:rsidR="00000000" w:rsidRPr="00000000">
              <w:rPr>
                <w:b w:val="1"/>
                <w:bCs w:val="1"/>
                <w:color w:val="000000"/>
                <w:u w:val="none"/>
                <w:rtl w:val="0"/>
              </w:rPr>
              <w:t xml:space="preserve">6. CAPA DO LIVRO</w:t>
              <w:tab/>
            </w:r>
          </w:hyperlink>
          <w:r w:rsidDel="00000000" w:rsidR="00000000" w:rsidRPr="00000000">
            <w:fldChar w:fldCharType="begin"/>
            <w:instrText xml:space="preserve"> PAGEREF _nsnfoi4pou2u \h </w:instrText>
            <w:fldChar w:fldCharType="separate"/>
          </w:r>
          <w:r w:rsidDel="00000000" w:rsidR="00000000" w:rsidRPr="00000000">
            <w:rPr>
              <w:b w:val="1"/>
              <w:bCs w:val="1"/>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8D">
          <w:pPr>
            <w:widowControl w:val="0"/>
            <w:tabs>
              <w:tab w:val="right" w:leader="dot" w:pos="8906.456692913387"/>
            </w:tabs>
            <w:spacing w:before="60" w:line="240" w:lineRule="auto"/>
            <w:rPr>
              <w:b w:val="1"/>
              <w:bCs w:val="1"/>
              <w:color w:val="000000"/>
              <w:u w:val="none"/>
            </w:rPr>
          </w:pPr>
          <w:hyperlink w:anchor="_aqqamcux1y4i">
            <w:r w:rsidDel="00000000" w:rsidR="00000000" w:rsidRPr="00000000">
              <w:rPr>
                <w:b w:val="1"/>
                <w:bCs w:val="1"/>
                <w:color w:val="000000"/>
                <w:u w:val="none"/>
                <w:rtl w:val="0"/>
              </w:rPr>
              <w:t xml:space="preserve">8. Metodologia</w:t>
              <w:tab/>
            </w:r>
          </w:hyperlink>
          <w:r w:rsidDel="00000000" w:rsidR="00000000" w:rsidRPr="00000000">
            <w:fldChar w:fldCharType="begin"/>
            <w:instrText xml:space="preserve"> PAGEREF _aqqamcux1y4i \h </w:instrText>
            <w:fldChar w:fldCharType="separate"/>
          </w:r>
          <w:r w:rsidDel="00000000" w:rsidR="00000000" w:rsidRPr="00000000">
            <w:rPr>
              <w:b w:val="1"/>
              <w:bCs w:val="1"/>
              <w:rtl w:val="0"/>
            </w:rPr>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8E">
          <w:pPr>
            <w:widowControl w:val="0"/>
            <w:tabs>
              <w:tab w:val="right" w:leader="dot" w:pos="8906.456692913387"/>
            </w:tabs>
            <w:spacing w:before="60" w:line="240" w:lineRule="auto"/>
            <w:rPr>
              <w:b w:val="1"/>
              <w:bCs w:val="1"/>
              <w:color w:val="000000"/>
              <w:u w:val="none"/>
            </w:rPr>
          </w:pPr>
          <w:hyperlink w:anchor="_c3cms5vigkpq">
            <w:r w:rsidDel="00000000" w:rsidR="00000000" w:rsidRPr="00000000">
              <w:rPr>
                <w:b w:val="1"/>
                <w:bCs w:val="1"/>
                <w:color w:val="000000"/>
                <w:u w:val="none"/>
                <w:rtl w:val="0"/>
              </w:rPr>
              <w:t xml:space="preserve">9. Cronograma</w:t>
              <w:tab/>
            </w:r>
          </w:hyperlink>
          <w:r w:rsidDel="00000000" w:rsidR="00000000" w:rsidRPr="00000000">
            <w:fldChar w:fldCharType="begin"/>
            <w:instrText xml:space="preserve"> PAGEREF _c3cms5vigkpq \h </w:instrText>
            <w:fldChar w:fldCharType="separate"/>
          </w:r>
          <w:r w:rsidDel="00000000" w:rsidR="00000000" w:rsidRPr="00000000">
            <w:rPr>
              <w:b w:val="1"/>
              <w:bCs w:val="1"/>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8F">
          <w:pPr>
            <w:widowControl w:val="0"/>
            <w:tabs>
              <w:tab w:val="right" w:leader="dot" w:pos="8906.456692913387"/>
            </w:tabs>
            <w:spacing w:before="60" w:line="240" w:lineRule="auto"/>
            <w:rPr>
              <w:b w:val="1"/>
              <w:bCs w:val="1"/>
              <w:color w:val="000000"/>
              <w:u w:val="none"/>
            </w:rPr>
          </w:pPr>
          <w:hyperlink w:anchor="_3i83rf7iko1v">
            <w:r w:rsidDel="00000000" w:rsidR="00000000" w:rsidRPr="00000000">
              <w:rPr>
                <w:b w:val="1"/>
                <w:bCs w:val="1"/>
                <w:color w:val="000000"/>
                <w:u w:val="none"/>
                <w:rtl w:val="0"/>
              </w:rPr>
              <w:t xml:space="preserve">10. Memorial</w:t>
              <w:tab/>
            </w:r>
          </w:hyperlink>
          <w:r w:rsidDel="00000000" w:rsidR="00000000" w:rsidRPr="00000000">
            <w:fldChar w:fldCharType="begin"/>
            <w:instrText xml:space="preserve"> PAGEREF _3i83rf7iko1v \h </w:instrText>
            <w:fldChar w:fldCharType="separate"/>
          </w:r>
          <w:r w:rsidDel="00000000" w:rsidR="00000000" w:rsidRPr="00000000">
            <w:rPr>
              <w:b w:val="1"/>
              <w:bCs w:val="1"/>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90">
          <w:pPr>
            <w:widowControl w:val="0"/>
            <w:tabs>
              <w:tab w:val="right" w:leader="dot" w:pos="8906.456692913387"/>
            </w:tabs>
            <w:spacing w:before="60" w:line="240" w:lineRule="auto"/>
            <w:rPr>
              <w:b w:val="1"/>
              <w:bCs w:val="1"/>
              <w:color w:val="000000"/>
              <w:u w:val="none"/>
            </w:rPr>
          </w:pPr>
          <w:hyperlink w:anchor="_kcyn0ht8bo69">
            <w:r w:rsidDel="00000000" w:rsidR="00000000" w:rsidRPr="00000000">
              <w:rPr>
                <w:b w:val="1"/>
                <w:bCs w:val="1"/>
                <w:color w:val="000000"/>
                <w:u w:val="none"/>
                <w:rtl w:val="0"/>
              </w:rPr>
              <w:t xml:space="preserve">11.    Considerações Finais</w:t>
              <w:tab/>
            </w:r>
          </w:hyperlink>
          <w:r w:rsidDel="00000000" w:rsidR="00000000" w:rsidRPr="00000000">
            <w:fldChar w:fldCharType="begin"/>
            <w:instrText xml:space="preserve"> PAGEREF _kcyn0ht8bo69 \h </w:instrText>
            <w:fldChar w:fldCharType="separate"/>
          </w:r>
          <w:r w:rsidDel="00000000" w:rsidR="00000000" w:rsidRPr="00000000">
            <w:rPr>
              <w:b w:val="1"/>
              <w:bCs w:val="1"/>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91">
          <w:pPr>
            <w:widowControl w:val="0"/>
            <w:tabs>
              <w:tab w:val="right" w:leader="dot" w:pos="8906.456692913387"/>
            </w:tabs>
            <w:spacing w:before="60" w:line="240" w:lineRule="auto"/>
            <w:rPr>
              <w:b w:val="1"/>
              <w:bCs w:val="1"/>
              <w:color w:val="000000"/>
              <w:u w:val="none"/>
            </w:rPr>
          </w:pPr>
          <w:hyperlink w:anchor="_r99d32olfoo3">
            <w:r w:rsidDel="00000000" w:rsidR="00000000" w:rsidRPr="00000000">
              <w:rPr>
                <w:b w:val="1"/>
                <w:bCs w:val="1"/>
                <w:color w:val="000000"/>
                <w:u w:val="none"/>
                <w:rtl w:val="0"/>
              </w:rPr>
              <w:t xml:space="preserve">12.   Referências</w:t>
              <w:tab/>
            </w:r>
          </w:hyperlink>
          <w:r w:rsidDel="00000000" w:rsidR="00000000" w:rsidRPr="00000000">
            <w:fldChar w:fldCharType="begin"/>
            <w:instrText xml:space="preserve"> PAGEREF _r99d32olfoo3 \h </w:instrText>
            <w:fldChar w:fldCharType="separate"/>
          </w:r>
          <w:r w:rsidDel="00000000" w:rsidR="00000000" w:rsidRPr="00000000">
            <w:rPr>
              <w:b w:val="1"/>
              <w:bCs w:val="1"/>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92">
          <w:pPr>
            <w:widowControl w:val="0"/>
            <w:tabs>
              <w:tab w:val="right" w:leader="dot" w:pos="8906.456692913387"/>
            </w:tabs>
            <w:spacing w:before="60" w:line="240" w:lineRule="auto"/>
            <w:rPr>
              <w:b w:val="1"/>
              <w:bCs w:val="1"/>
              <w:color w:val="000000"/>
              <w:u w:val="none"/>
            </w:rPr>
          </w:pPr>
          <w:hyperlink w:anchor="_lzcbji7phj9h">
            <w:r w:rsidDel="00000000" w:rsidR="00000000" w:rsidRPr="00000000">
              <w:rPr>
                <w:b w:val="1"/>
                <w:bCs w:val="1"/>
                <w:color w:val="000000"/>
                <w:u w:val="none"/>
                <w:rtl w:val="0"/>
              </w:rPr>
              <w:t xml:space="preserve">12. Anexos</w:t>
              <w:tab/>
            </w:r>
          </w:hyperlink>
          <w:r w:rsidDel="00000000" w:rsidR="00000000" w:rsidRPr="00000000">
            <w:fldChar w:fldCharType="begin"/>
            <w:instrText xml:space="preserve"> PAGEREF _lzcbji7phj9h \h </w:instrText>
            <w:fldChar w:fldCharType="separate"/>
          </w:r>
          <w:r w:rsidDel="00000000" w:rsidR="00000000" w:rsidRPr="00000000">
            <w:rPr>
              <w:b w:val="1"/>
              <w:bCs w:val="1"/>
              <w:rtl w:val="0"/>
            </w:rPr>
            <w:t xml:space="preserve">49</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3">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94">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95">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96">
      <w:pPr>
        <w:spacing w:line="360" w:lineRule="auto"/>
        <w:ind w:left="0" w:right="120" w:firstLine="0"/>
        <w:jc w:val="both"/>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097">
      <w:pPr>
        <w:spacing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r w:rsidDel="00000000" w:rsidR="00000000" w:rsidRPr="00000000">
        <w:rPr>
          <w:rFonts w:ascii="Times New Roman" w:cs="Times New Roman" w:eastAsia="Times New Roman" w:hAnsi="Times New Roman"/>
          <w:b w:val="1"/>
          <w:bCs w:val="1"/>
          <w:color w:val="1f1f1f"/>
          <w:sz w:val="24"/>
          <w:szCs w:val="24"/>
          <w:highlight w:val="white"/>
          <w:rtl w:val="0"/>
        </w:rPr>
        <w:t xml:space="preserve">  </w:t>
      </w:r>
      <w:r w:rsidDel="00000000" w:rsidR="00000000" w:rsidRPr="00000000">
        <w:rPr>
          <w:rtl w:val="0"/>
        </w:rPr>
      </w:r>
    </w:p>
    <w:p w:rsidR="00000000" w:rsidDel="00000000" w:rsidP="00000000" w:rsidRDefault="00000000" w:rsidRPr="00000000" w14:paraId="00000098">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9">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C">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D">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0">
      <w:pPr>
        <w:spacing w:after="10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pStyle w:val="Heading1"/>
        <w:jc w:val="left"/>
        <w:rPr/>
      </w:pPr>
      <w:bookmarkStart w:colFirst="0" w:colLast="0" w:name="_rvimlk6q5iwa" w:id="2"/>
      <w:bookmarkEnd w:id="2"/>
      <w:r w:rsidDel="00000000" w:rsidR="00000000" w:rsidRPr="00000000">
        <w:rPr>
          <w:rtl w:val="0"/>
        </w:rPr>
      </w:r>
    </w:p>
    <w:p w:rsidR="00000000" w:rsidDel="00000000" w:rsidP="00000000" w:rsidRDefault="00000000" w:rsidRPr="00000000" w14:paraId="000000A2">
      <w:pPr>
        <w:pStyle w:val="Heading1"/>
        <w:jc w:val="left"/>
        <w:rPr>
          <w:b w:val="1"/>
          <w:bCs w:val="1"/>
          <w:sz w:val="28"/>
          <w:szCs w:val="28"/>
        </w:rPr>
      </w:pPr>
      <w:bookmarkStart w:colFirst="0" w:colLast="0" w:name="_3l7obibm68yx" w:id="3"/>
      <w:bookmarkEnd w:id="3"/>
      <w:r w:rsidDel="00000000" w:rsidR="00000000" w:rsidRPr="00000000">
        <w:rPr>
          <w:rtl w:val="0"/>
        </w:rPr>
        <w:t xml:space="preserve">INTRODUÇÃO</w:t>
      </w:r>
      <w:r w:rsidDel="00000000" w:rsidR="00000000" w:rsidRPr="00000000">
        <w:rPr>
          <w:rtl w:val="0"/>
        </w:rPr>
      </w:r>
    </w:p>
    <w:p w:rsidR="00000000" w:rsidDel="00000000" w:rsidP="00000000" w:rsidRDefault="00000000" w:rsidRPr="00000000" w14:paraId="000000A3">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trajetória dos cinemas de rua tem um forte impacto histórico em nossa sociedade. Com a origem da sétima arte, se tornou necessário a construção de um local apropriado onde o público pudesse apreciar as obras cinematográficas com conforto e segurança. Nesse sentido, o continente europeu iniciou o processo de urbanização, gerando comércios, a imigração de áreas rurais e urbanas, e o aumento do público no âmbito cultural.</w:t>
      </w:r>
    </w:p>
    <w:p w:rsidR="00000000" w:rsidDel="00000000" w:rsidP="00000000" w:rsidRDefault="00000000" w:rsidRPr="00000000" w14:paraId="000000A4">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Brasil, assim como o continente europeu, passou pelo processo da urbanização, que influenciou no crescimento de diversas cidades, especialmente nas áreas centrais, onde se iniciou a inauguração de pólos comerciais, culturais, incluindo lojas, mercados, teatros e cinemas. Por esse motivo, as áreas centrais eram sempre movimentadas, e tinham grande influência no setor econômico da cidade.</w:t>
      </w:r>
    </w:p>
    <w:p w:rsidR="00000000" w:rsidDel="00000000" w:rsidP="00000000" w:rsidRDefault="00000000" w:rsidRPr="00000000" w14:paraId="000000A5">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décadas, os cinemas de rua eram um dos principais polos de encontro e socialização do povo brasileiro. Construídos através de uma arquitetura esplêndida e chamativa que atraiam vários públicos de diferentes classes sociais, apresentando obras audiovisuais tanto nacionais, quanto internacionais. Importantes elementos da história cultural e econômica de diversas cidades do Brasil.</w:t>
      </w:r>
    </w:p>
    <w:p w:rsidR="00000000" w:rsidDel="00000000" w:rsidP="00000000" w:rsidRDefault="00000000" w:rsidRPr="00000000" w14:paraId="000000A6">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nos dias atuais, os cinemas de rua passam por uma série de dificuldades para se manterem. Com a inauguração dos cinemas complexos, localizados em shoppings, e o constante abandono das regiões centrais da cidade, o público dos cinemas de ruas, aos poucos, se esvaiu, levando a consequência de fechamentos de vários desses locais.</w:t>
      </w:r>
    </w:p>
    <w:p w:rsidR="00000000" w:rsidDel="00000000" w:rsidP="00000000" w:rsidRDefault="00000000" w:rsidRPr="00000000" w14:paraId="000000A7">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cidade de Goiânia, foi marcada pela existência de vários cinemas, espalhados pelo Centro, próximos a Avenida Anhanguera. Entretanto, nos dias atuais, grande parte desses locais deixaram de existir, deixando para trás a saudade e o pesar do público da antiga geração que frequentavam esses lugares.</w:t>
      </w:r>
    </w:p>
    <w:p w:rsidR="00000000" w:rsidDel="00000000" w:rsidP="00000000" w:rsidRDefault="00000000" w:rsidRPr="00000000" w14:paraId="000000A8">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Atualmente, a cidade de Goiânia conta com dois cinemas de rua; o Cine Cultura, pertencente ao Governo Estadual, que tem como objetivo transmitir filmes nacionais e independentes; o Cine Ritz, que possui os mesmos filmes de um cinema de shopping, sendo o único cinema independente da cidade. Por esse motivo, o Cine Ritz é um símbolo de resistência cultural.</w:t>
      </w:r>
    </w:p>
    <w:p w:rsidR="00000000" w:rsidDel="00000000" w:rsidP="00000000" w:rsidRDefault="00000000" w:rsidRPr="00000000" w14:paraId="000000A9">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contexto, esse trabalho tem como objetivo contar a história dos cinemas de ruas, por meio de um livro-reportagem, que abordará a jornada por meio de palavras com dados e opiniões de frequentadores.  O livro leva em consideração sua importância histórica, especialmente a cidade de Goiânia. Usando o Cine Ritz como um exemplo de resistência à luta cultural, e sua importância para o público goiano.</w:t>
      </w:r>
    </w:p>
    <w:p w:rsidR="00000000" w:rsidDel="00000000" w:rsidP="00000000" w:rsidRDefault="00000000" w:rsidRPr="00000000" w14:paraId="000000AA">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E">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1">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2">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3">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4">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5">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6">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7">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8">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9">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A">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B">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C">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D">
      <w:pPr>
        <w:spacing w:line="360" w:lineRule="auto"/>
        <w:ind w:right="1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E">
      <w:pPr>
        <w:pStyle w:val="Heading1"/>
        <w:spacing w:line="360" w:lineRule="auto"/>
        <w:ind w:right="120"/>
        <w:jc w:val="both"/>
        <w:rPr/>
      </w:pPr>
      <w:bookmarkStart w:colFirst="0" w:colLast="0" w:name="_ris2bayy981c" w:id="4"/>
      <w:bookmarkEnd w:id="4"/>
      <w:r w:rsidDel="00000000" w:rsidR="00000000" w:rsidRPr="00000000">
        <w:rPr>
          <w:rtl w:val="0"/>
        </w:rPr>
        <w:t xml:space="preserve">J</w:t>
      </w:r>
      <w:r w:rsidDel="00000000" w:rsidR="00000000" w:rsidRPr="00000000">
        <w:rPr>
          <w:rtl w:val="0"/>
        </w:rPr>
        <w:t xml:space="preserve">USTIFICATIVA</w:t>
      </w:r>
      <w:r w:rsidDel="00000000" w:rsidR="00000000" w:rsidRPr="00000000">
        <w:rPr>
          <w:rtl w:val="0"/>
        </w:rPr>
        <w:t xml:space="preserve"> </w:t>
      </w:r>
    </w:p>
    <w:p w:rsidR="00000000" w:rsidDel="00000000" w:rsidP="00000000" w:rsidRDefault="00000000" w:rsidRPr="00000000" w14:paraId="000000BF">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cinema, enquanto manifestação artística, surgiu no final do século XIX, com os irmãos Lumière, responsáveis pela exibição da famosa cena de operários saindo da fábrica, considerada, a primeira exibição pública de imagens em movimento. Desde então, essa arte se desenvolveu acompanhando a evolução tecnológica e social, sendo considerada uma das principais formas de entretenimento na sociedade atual.</w:t>
      </w:r>
    </w:p>
    <w:p w:rsidR="00000000" w:rsidDel="00000000" w:rsidP="00000000" w:rsidRDefault="00000000" w:rsidRPr="00000000" w14:paraId="000000C0">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nesse período, os filmes eram exibidos em salas improvisadas, como praças e salões, que se tornou insuficiente pela chegada de novos públicos. Por esse motivo, surgiu a necessidade de um espaço específico para a transmissão dos filmes, originando-se, assim, as primeiras salas de cinema.</w:t>
      </w:r>
    </w:p>
    <w:p w:rsidR="00000000" w:rsidDel="00000000" w:rsidP="00000000" w:rsidRDefault="00000000" w:rsidRPr="00000000" w14:paraId="000000C1">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salas de cinemas surgiram na Europa, e, aos poucos, foram se espalhando pelo mundo, os Estados Unidos da América, e chegando ao Brasil.  Cidades brasileiras como São Paulo e Rio de Janeiro</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aderiram a essa nova forma  de expressão cultural. Com a alta desses meios de encontros sociais, posteriormente, Goiânia inaugurou sua primeira sala na região central, que representa não apenas um espaço de exibição de filmes, mas também um importante ponto de valorização cultural e histórica para a população local.</w:t>
      </w:r>
    </w:p>
    <w:p w:rsidR="00000000" w:rsidDel="00000000" w:rsidP="00000000" w:rsidRDefault="00000000" w:rsidRPr="00000000" w14:paraId="000000C2">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disso, torna-se relevante compreender a importância desses espaços para a cultura goiana, bem como refletir sobre o papel do cinema na construção da identidade cultural e na difusão da arte cinematográfica em Goiás. Assim, este trabalho propõe-se a abordar essa temática por meio de um livro-reportagem, reunindo a história dos cinemas de rua, destacando o Cine Ritz e crônicas sobre o local e relatos de seus frequentadores, buscando evidenciar sua contribuição para a cultura e memória da cidade.</w:t>
      </w:r>
    </w:p>
    <w:p w:rsidR="00000000" w:rsidDel="00000000" w:rsidP="00000000" w:rsidRDefault="00000000" w:rsidRPr="00000000" w14:paraId="000000C3">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5">
      <w:pPr>
        <w:spacing w:after="240" w:before="240" w:lineRule="auto"/>
        <w:ind w:left="1080" w:hanging="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6">
      <w:pPr>
        <w:spacing w:after="240" w:before="240" w:lineRule="auto"/>
        <w:ind w:left="1080" w:hanging="36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7">
      <w:pPr>
        <w:spacing w:after="240" w:before="240" w:lineRule="auto"/>
        <w:ind w:left="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8">
      <w:pPr>
        <w:spacing w:after="240" w:before="240" w:lineRule="auto"/>
        <w:ind w:left="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9">
      <w:pPr>
        <w:pStyle w:val="Heading1"/>
        <w:spacing w:after="240" w:before="240" w:lineRule="auto"/>
        <w:jc w:val="both"/>
        <w:rPr>
          <w:b w:val="1"/>
          <w:bCs w:val="1"/>
          <w:sz w:val="28"/>
          <w:szCs w:val="28"/>
        </w:rPr>
      </w:pPr>
      <w:bookmarkStart w:colFirst="0" w:colLast="0" w:name="_vf9dxd4op75g" w:id="5"/>
      <w:bookmarkEnd w:id="5"/>
      <w:r w:rsidDel="00000000" w:rsidR="00000000" w:rsidRPr="00000000">
        <w:rPr>
          <w:b w:val="1"/>
          <w:bCs w:val="1"/>
          <w:sz w:val="28"/>
          <w:szCs w:val="28"/>
          <w:rtl w:val="0"/>
        </w:rPr>
        <w:t xml:space="preserve">2.</w:t>
      </w:r>
      <w:r w:rsidDel="00000000" w:rsidR="00000000" w:rsidRPr="00000000">
        <w:rPr>
          <w:sz w:val="14"/>
          <w:szCs w:val="14"/>
          <w:rtl w:val="0"/>
        </w:rPr>
        <w:t xml:space="preserve">     </w:t>
      </w:r>
      <w:r w:rsidDel="00000000" w:rsidR="00000000" w:rsidRPr="00000000">
        <w:rPr>
          <w:b w:val="1"/>
          <w:bCs w:val="1"/>
          <w:sz w:val="28"/>
          <w:szCs w:val="28"/>
          <w:rtl w:val="0"/>
        </w:rPr>
        <w:t xml:space="preserve">A evolução narrativa visual</w:t>
      </w:r>
    </w:p>
    <w:p w:rsidR="00000000" w:rsidDel="00000000" w:rsidP="00000000" w:rsidRDefault="00000000" w:rsidRPr="00000000" w14:paraId="000000CA">
      <w:pPr>
        <w:spacing w:after="240" w:before="240" w:lineRule="auto"/>
        <w:ind w:left="0"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B">
      <w:pPr>
        <w:pStyle w:val="Heading2"/>
        <w:rPr>
          <w:b w:val="1"/>
          <w:bCs w:val="1"/>
          <w:sz w:val="24"/>
          <w:szCs w:val="24"/>
        </w:rPr>
      </w:pPr>
      <w:bookmarkStart w:colFirst="0" w:colLast="0" w:name="_mcohqz90sgkb" w:id="6"/>
      <w:bookmarkEnd w:id="6"/>
      <w:r w:rsidDel="00000000" w:rsidR="00000000" w:rsidRPr="00000000">
        <w:rPr>
          <w:rtl w:val="0"/>
        </w:rPr>
        <w:t xml:space="preserve">2.1</w:t>
      </w:r>
      <w:r w:rsidDel="00000000" w:rsidR="00000000" w:rsidRPr="00000000">
        <w:rPr>
          <w:rtl w:val="0"/>
        </w:rPr>
        <w:t xml:space="preserve"> A imagem para o humano</w:t>
      </w:r>
      <w:r w:rsidDel="00000000" w:rsidR="00000000" w:rsidRPr="00000000">
        <w:rPr>
          <w:rtl w:val="0"/>
        </w:rPr>
      </w:r>
    </w:p>
    <w:p w:rsidR="00000000" w:rsidDel="00000000" w:rsidP="00000000" w:rsidRDefault="00000000" w:rsidRPr="00000000" w14:paraId="000000CC">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os primórdios, o ser humano nasceu com a necessidade de criar histórias por meio de imagens. No período pré-histórico, por exemplo, os hominídeos tinham o costume de ilustrar figuras humanas e de animais como uma forma de registrar sua rotina diária, que hoje é uma importante fonte de conhecimento para historiadores investigarem os períodos entre o Paleolítico e o Neolítico.</w:t>
      </w:r>
    </w:p>
    <w:p w:rsidR="00000000" w:rsidDel="00000000" w:rsidP="00000000" w:rsidRDefault="00000000" w:rsidRPr="00000000" w14:paraId="000000CD">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gravuras eram feitas de polpas de frutas, carvão, sangue, clara de ovo e outros materiais que podiam ser encontrados na natureza. Era característico da arte o uso linhas, traços e formas geométricas para a confecção dos desenhos. Os homens das cavernas utilizavam a própria mão e dedos para traçar as figuras; esses são os registros mais antigos que temos relacionados à arte da imagem.</w:t>
      </w:r>
    </w:p>
    <w:p w:rsidR="00000000" w:rsidDel="00000000" w:rsidP="00000000" w:rsidRDefault="00000000" w:rsidRPr="00000000" w14:paraId="000000CE">
      <w:pPr>
        <w:spacing w:after="240" w:before="240" w:lineRule="auto"/>
        <w:ind w:left="288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Desde que o ser humano se encontra na Terra, criamos imagens. Dos desenhos rupestres nas cavernas até as pinturas, há um desejo humano de colocar em imagens o que vemos, pensamos e sentimos; ou seja, o ser humano está sempre produzindo imagens sobre o que vê e pensa. (BARBOSA, 2019,  p.2).</w:t>
      </w:r>
    </w:p>
    <w:p w:rsidR="00000000" w:rsidDel="00000000" w:rsidP="00000000" w:rsidRDefault="00000000" w:rsidRPr="00000000" w14:paraId="000000CF">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o passar do tempo, as obras de arte se tornaram muito mais detalhadas. Os seres humanos, aos poucos, desenvolveram suas habilidades artísticas, adicionando sombreamentos, mais cores além do vermelho e preto — comuns nas pinturas rupestres —, cenários e profundidades. Barbosa (2019),  inicia sua análise com a pintura “A Última Ceia”, partindo já do período da Idade Média, quando houve um forte domínio do cristianismo.</w:t>
      </w:r>
    </w:p>
    <w:p w:rsidR="00000000" w:rsidDel="00000000" w:rsidP="00000000" w:rsidRDefault="00000000" w:rsidRPr="00000000" w14:paraId="000000D0">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Barbosa (2019), a idade média é um período tão complexo, com uma longa jornada e bagagem histórica, torna-se uma tarefa difícil defini-la tão rapidamente. A cultura ocidental confeccionava suas obras, seus projetos e suas ideias baseadas na religião cristã. Desde a filosofia, a arte, o modo de vida humano — todos eram marcados pela influência cristã, especificamente da Igreja Católica Apostólica Romana.</w:t>
      </w:r>
    </w:p>
    <w:p w:rsidR="00000000" w:rsidDel="00000000" w:rsidP="00000000" w:rsidRDefault="00000000" w:rsidRPr="00000000" w14:paraId="000000D1">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as obras eram materiais de estudos, pois grande parte da população era analfabeta, o que impossibilitava adquirir conhecimento através dos livros. Barbosa (2019) diz que Duccio </w:t>
      </w:r>
      <w:r w:rsidDel="00000000" w:rsidR="00000000" w:rsidRPr="00000000">
        <w:rPr>
          <w:rFonts w:ascii="Times New Roman" w:cs="Times New Roman" w:eastAsia="Times New Roman" w:hAnsi="Times New Roman"/>
          <w:sz w:val="24"/>
          <w:szCs w:val="24"/>
          <w:rtl w:val="0"/>
        </w:rPr>
        <w:t xml:space="preserve">Buoninsegna</w:t>
      </w:r>
      <w:r w:rsidDel="00000000" w:rsidR="00000000" w:rsidRPr="00000000">
        <w:rPr>
          <w:rFonts w:ascii="Times New Roman" w:cs="Times New Roman" w:eastAsia="Times New Roman" w:hAnsi="Times New Roman"/>
          <w:sz w:val="24"/>
          <w:szCs w:val="24"/>
          <w:rtl w:val="0"/>
        </w:rPr>
        <w:t xml:space="preserve"> (1255 -1309) é um dos pintores que viveu esse momento histórico tão intenso, sendo o responsável pela criação da primeira versão do quadro “A última Ceia”, criado em 1308. Nesse contexto, a obra traz uma visão de mundo medieval.</w:t>
      </w:r>
    </w:p>
    <w:p w:rsidR="00000000" w:rsidDel="00000000" w:rsidP="00000000" w:rsidRDefault="00000000" w:rsidRPr="00000000" w14:paraId="000000D2">
      <w:pPr>
        <w:spacing w:after="240" w:before="240" w:lineRule="auto"/>
        <w:ind w:left="288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pessoas estão achatadas, em um formato bidimensional, a mesa está deformada, não há perspectiva. Há poucos detalhes, pois o que mais importa é o simbolismo e o didatismo da cena, que representa a imagem do novo testamento, contribuindo, assim, para a difusão e o conhecimento dessa passagem (BARBOSA, 2019, p. 2)</w:t>
      </w:r>
    </w:p>
    <w:p w:rsidR="00000000" w:rsidDel="00000000" w:rsidP="00000000" w:rsidRDefault="00000000" w:rsidRPr="00000000" w14:paraId="000000D3">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segunda versão dessa obra tão aclamada pelo mundo da arte é datada de 1495 a 1498.  “A Última Ceia”, de Leonardo da Vinci, foi criada em uma época em que as visões de mundo estavam se ampliando, pois a humanidade entrava na Idade Moderna, que se iniciou no final do século XV.</w:t>
      </w:r>
    </w:p>
    <w:p w:rsidR="00000000" w:rsidDel="00000000" w:rsidP="00000000" w:rsidRDefault="00000000" w:rsidRPr="00000000" w14:paraId="000000D4">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visões dadas pela Igreja Católica já não eram tão fortes quanto antes. Segundo Barbosa (2019), as filosofias e as descobertas da Antiguidade estavam retornando ao conhecimento humano, surgindo assim o Renascimento. “A visão da igreja, ainda preponderante, não se  colocava mais como regra geral. O ser humano estava se posicionando mais subjetivamente” (BARBOSA, 2019, p. 15).</w:t>
      </w:r>
    </w:p>
    <w:p w:rsidR="00000000" w:rsidDel="00000000" w:rsidP="00000000" w:rsidRDefault="00000000" w:rsidRPr="00000000" w14:paraId="000000D5">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período, o ser humano voltou a valorizar as ciências e o lado racional; as cidades estavam crescendo, o sistema feudal estava deixando de existir, iniciando o sistema capitalista. O homem passa a se enxergar como o centro, a racionalidade ganha força, surge o humanismo —  onde as representações de seres místicos e centrados na religiosidade são substituídos pela representação humana.“Essas ideias, que levariam ao Iluminismo no século XVIII, promoveram a visão de que o ser humano precisaria superar o olhar tutelado da autoridade da Igreja” (BARBOSA, 2019, p.15)</w:t>
      </w:r>
    </w:p>
    <w:p w:rsidR="00000000" w:rsidDel="00000000" w:rsidP="00000000" w:rsidRDefault="00000000" w:rsidRPr="00000000" w14:paraId="000000D6">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contexto, as obras de arte passaram a ter uma visão mais racional e científica, trazendo consigo mais profundidade, além disso, a apresentar profundidade, sombreamento e iluminação. A posição era estudada e detalhada, e, diferente das obras dos períodos anteriores, essas traziam um aspecto mais realista.</w:t>
      </w:r>
    </w:p>
    <w:p w:rsidR="00000000" w:rsidDel="00000000" w:rsidP="00000000" w:rsidRDefault="00000000" w:rsidRPr="00000000" w14:paraId="000000D7">
      <w:pPr>
        <w:spacing w:after="24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Essa visão de mundo logo trouxe uma abordagem mais científica para as artes. A própria figura de Leonardo da Vinci nos mostra esses indícios. Leonardo era pintor, mas também cientista, matemático, inventor, arquiteto, anatomista e músico. Da Vinci, assim como os outros, começou a pesquisar como se formava a imagem do olho humano pelas nossas retinas. (BARBOSA, 2019, p. 18).</w:t>
      </w:r>
    </w:p>
    <w:p w:rsidR="00000000" w:rsidDel="00000000" w:rsidP="00000000" w:rsidRDefault="00000000" w:rsidRPr="00000000" w14:paraId="000000D8">
      <w:pPr>
        <w:spacing w:after="24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9">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contexto, outros artistas pertencentes a este período como o Rafael (1483-1520), Diego Velázquez (1599-1660) e Johannes Vermeer (1632-1675), e outros nomes iniciaram o processo de aperfeiçoamento das obras de arte, usando da perspectiva para esse feito.</w:t>
      </w:r>
    </w:p>
    <w:p w:rsidR="00000000" w:rsidDel="00000000" w:rsidP="00000000" w:rsidRDefault="00000000" w:rsidRPr="00000000" w14:paraId="000000DA">
      <w:pPr>
        <w:spacing w:after="240" w:before="240" w:lineRule="auto"/>
        <w:ind w:left="288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perspectiva é uma técnica que cria a ilusão de profundidade em uma superfície plana. Se temos duas dimensões na pintura medieval, a altura e a largura, teremos três pinturas renascentistas: as duas anteriores (altura e largura) mais a profundidade (BARBOSA, 2019, p. 23).</w:t>
      </w:r>
    </w:p>
    <w:p w:rsidR="00000000" w:rsidDel="00000000" w:rsidP="00000000" w:rsidRDefault="00000000" w:rsidRPr="00000000" w14:paraId="000000DB">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a perspectiva cria uma ilusão onde os olhos humanos enxergam as obras de arte com um aspecto mais realista, pois as figuras se tornam próximas do mecanismo ópticos que influenciam na visão humana. De acordo com Leonardo, essas técnicas foram essenciais para a criação da primeira câmara escura — um aparelho que formulava imagens no olho humano, no início da fotografia.</w:t>
      </w:r>
    </w:p>
    <w:p w:rsidR="00000000" w:rsidDel="00000000" w:rsidP="00000000" w:rsidRDefault="00000000" w:rsidRPr="00000000" w14:paraId="000000DC">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Todas essas imagens trazem consigo uma história, um contexto, uma crença, uma crítica; a invenção da fotografia foi considerada outro marco histórico, pois a máquina era capaz de captar a imagem sendo fiel à paisagem. A câmera conseguiu captar o reflexo da paisagem, o que a diferencia de uma pintura, que era apenas uma representação do real.</w:t>
      </w:r>
    </w:p>
    <w:p w:rsidR="00000000" w:rsidDel="00000000" w:rsidP="00000000" w:rsidRDefault="00000000" w:rsidRPr="00000000" w14:paraId="000000DD">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a fotografia, somos capazes de ver mais nitidamente a paisagem apresentada: sem borrões ou uma fantasia criada pelo autor. A história do cinema se inicia no momento em que é feita a descoberta da captação de imagens em movimento. Com a descoberta da captação de imagens em movimento, outros fenômenos começaram a se desenvolver até o ponto definitivo que marcou a história do cinema.</w:t>
      </w:r>
    </w:p>
    <w:p w:rsidR="00000000" w:rsidDel="00000000" w:rsidP="00000000" w:rsidRDefault="00000000" w:rsidRPr="00000000" w14:paraId="000000DE">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Sabadin (2018), existem vários inventores e técnicos que influenciaram na criação da sétima arte. Nomeado de “Pré-História do cinema”, as primeiras experiências eram realizadas na China, nas milenares lanternas mágicas, consideradas um parente distante dos slides que temos nos dias de hoje.</w:t>
      </w:r>
    </w:p>
    <w:p w:rsidR="00000000" w:rsidDel="00000000" w:rsidP="00000000" w:rsidRDefault="00000000" w:rsidRPr="00000000" w14:paraId="000000DF">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Essas lanternas eram uma espécie de caixa à prova de luz; em seu interior havia uma lanterna acesa, responsável por projetar desenhos e figuras em sombras. Esse espetáculo se popularizou a partir do século XVIII. Essa técnica também passou a ser utilizada pelo belga Étienne Robertson, um apresentador responsável pela criação de apresentações em estilo gótico. Étienne utilizava velas para projetar figuras fantasmagóricas e contava histórias relacionadas a criaturas demoníacas e seres que faziam parte do imaginário gótico.</w:t>
      </w:r>
    </w:p>
    <w:p w:rsidR="00000000" w:rsidDel="00000000" w:rsidP="00000000" w:rsidRDefault="00000000" w:rsidRPr="00000000" w14:paraId="000000E0">
      <w:pPr>
        <w:spacing w:after="240" w:before="240" w:line="360" w:lineRule="auto"/>
        <w:ind w:left="160" w:right="120"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Sabadin (2018) também fala sobre o </w:t>
      </w:r>
      <w:r w:rsidDel="00000000" w:rsidR="00000000" w:rsidRPr="00000000">
        <w:rPr>
          <w:rFonts w:ascii="Times New Roman" w:cs="Times New Roman" w:eastAsia="Times New Roman" w:hAnsi="Times New Roman"/>
          <w:sz w:val="24"/>
          <w:szCs w:val="24"/>
          <w:rtl w:val="0"/>
        </w:rPr>
        <w:t xml:space="preserve">francês Louis Jacques Mandé, </w:t>
      </w:r>
      <w:r w:rsidDel="00000000" w:rsidR="00000000" w:rsidRPr="00000000">
        <w:rPr>
          <w:rFonts w:ascii="Times New Roman" w:cs="Times New Roman" w:eastAsia="Times New Roman" w:hAnsi="Times New Roman"/>
          <w:sz w:val="24"/>
          <w:szCs w:val="24"/>
          <w:rtl w:val="0"/>
        </w:rPr>
        <w:t xml:space="preserve">considerado pai da fotografia. Segundo Sabadin, o francês desenvolveu uma espécie de diorama, uma máquina capaz de produzir um espetáculo de luzes através de velas, uma versão atualizada das caixas mágicas chinesas.</w:t>
      </w:r>
    </w:p>
    <w:p w:rsidR="00000000" w:rsidDel="00000000" w:rsidP="00000000" w:rsidRDefault="00000000" w:rsidRPr="00000000" w14:paraId="000000E1">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ano de 1822, Louis organizava espetáculos em um local com paredes opacas e translúcidas, onde eram projetados desenhos e silhuetas pintados sobre discos de vidro, que giravam, misturando-se com jogos de luzes, criando uma sensação de movimento. Entretanto, essas técnicas, apesar de terem influenciado no que hoje chamamos de cinema, são consideradas mais circenses do que cinematográficas.</w:t>
      </w:r>
    </w:p>
    <w:p w:rsidR="00000000" w:rsidDel="00000000" w:rsidP="00000000" w:rsidRDefault="00000000" w:rsidRPr="00000000" w14:paraId="000000E2">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sétima arte começou a tomar forma a partir de 1833, ano de surgimento do fenaquistoscópio, um derivado da invenção do físico belga Joseph Plateau, ao lado do matemático austríaco Simon Stampfer. A máquina funcionava por um disco rotativo, no qual se encontravam diversas animações em formato de fotografias.</w:t>
      </w:r>
    </w:p>
    <w:p w:rsidR="00000000" w:rsidDel="00000000" w:rsidP="00000000" w:rsidRDefault="00000000" w:rsidRPr="00000000" w14:paraId="000000E3">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objeto continha uma pequena janela, onde se podia observar os desenhos; existia um visor para cada quadro e, quando girado, provocava uma sensação de movimento com a história sendo apresentada. Um fato curioso: no ano de 1872, o fotógrafo inglês Eadweard Muybridge foi contratado pelo governador da Califórnia com o objetivo de provar que um cavalo chegava a tirar as quatro patas do chão durante o galope, devido a uma aposta.</w:t>
      </w:r>
    </w:p>
    <w:p w:rsidR="00000000" w:rsidDel="00000000" w:rsidP="00000000" w:rsidRDefault="00000000" w:rsidRPr="00000000" w14:paraId="000000E4">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Eadweard posicionou 24 câmeras com disparadores automáticos para capturar o movimento dos equinos. Apresentação feita, aposta vencida. Além disso, houve a percepção de que, quando exibidas rapidamente, as fotos criam uma sensação de movimento, o que levou o fotógrafo a realizar uma exposição oito anos depois na San Francisco Art Association. Por esse motivo, é lícito dizer que a fotografia é a “mãe” do cinema.</w:t>
      </w:r>
    </w:p>
    <w:p w:rsidR="00000000" w:rsidDel="00000000" w:rsidP="00000000" w:rsidRDefault="00000000" w:rsidRPr="00000000" w14:paraId="000000E5">
      <w:pPr>
        <w:spacing w:after="240" w:before="240" w:line="360" w:lineRule="auto"/>
        <w:ind w:left="160" w:right="120" w:firstLine="70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6">
      <w:pPr>
        <w:pStyle w:val="Heading2"/>
        <w:spacing w:after="240" w:before="240" w:line="360" w:lineRule="auto"/>
        <w:ind w:left="160" w:right="120" w:firstLine="700"/>
        <w:jc w:val="both"/>
        <w:rPr/>
      </w:pPr>
      <w:bookmarkStart w:colFirst="0" w:colLast="0" w:name="_tqs4358o6w99" w:id="7"/>
      <w:bookmarkEnd w:id="7"/>
      <w:r w:rsidDel="00000000" w:rsidR="00000000" w:rsidRPr="00000000">
        <w:rPr>
          <w:rtl w:val="0"/>
        </w:rPr>
        <w:t xml:space="preserve">2.2 O pontapé para sétima arte </w:t>
      </w:r>
    </w:p>
    <w:p w:rsidR="00000000" w:rsidDel="00000000" w:rsidP="00000000" w:rsidRDefault="00000000" w:rsidRPr="00000000" w14:paraId="000000E7">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o ponto inicial da história da sétima arte começa no ano de 1895, com os irmãos Auguste e Louis Lumière, que, após criarem o cinematógrafo, máquina capaz de gravar e projetar vídeos, decidiram testar sua invenção pela cidade de Paris. Seus “filmes” eram curtos e mostravam apenas o cotidiano dos parisienses.</w:t>
      </w:r>
    </w:p>
    <w:p w:rsidR="00000000" w:rsidDel="00000000" w:rsidP="00000000" w:rsidRDefault="00000000" w:rsidRPr="00000000" w14:paraId="000000E8">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irmãos apresentaram seus trabalhos no dia 28 de dezembro do mesmo ano, no Grand Café, exibindo “A Saída dos Operários das Fábricas Lumière”. Apesar da grande inovação da época, ainda não tinham a concepção de que aquilo poderia ser considerado arte: era apenas uma máquina para registrar o cotidiano.</w:t>
      </w:r>
    </w:p>
    <w:p w:rsidR="00000000" w:rsidDel="00000000" w:rsidP="00000000" w:rsidRDefault="00000000" w:rsidRPr="00000000" w14:paraId="000000E9">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a apresentação de “A Saída dos Operários das Fábricas Lumière”, havia uma presença curiosa na plateia: Georges Méliès, um mágico. Interessado na câmera, ele adquiriu uma e começou a testar suas possibilidades. Observando o equipamento, percebeu algo importante: ao unir diferentes partes dos filmes, criava-se uma narrativa.</w:t>
      </w:r>
    </w:p>
    <w:p w:rsidR="00000000" w:rsidDel="00000000" w:rsidP="00000000" w:rsidRDefault="00000000" w:rsidRPr="00000000" w14:paraId="000000EA">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disso, Méliès passou a explorar a montagem, criando filmes que brincavam com o imaginário. Por esse motivo, é considerado o primeiro a produzir filmes de ficção. Responsável por mais de 500 produções, destaca-se “A Viagem à Lua” (1902).</w:t>
      </w:r>
    </w:p>
    <w:p w:rsidR="00000000" w:rsidDel="00000000" w:rsidP="00000000" w:rsidRDefault="00000000" w:rsidRPr="00000000" w14:paraId="000000EB">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filme possui 16 minutos de duração; por meio dele, somos apresentados ao professor Barbenfouillis — interpretado pelo próprio Georges Méliès —, que tem como objetivo realizar uma expedição para conhecer a Lua. A primeira cena mostra o personagem principal reunindo-se com seus colegas e tentando convencê-los a realizar a viagem ao seu lado.</w:t>
      </w:r>
    </w:p>
    <w:p w:rsidR="00000000" w:rsidDel="00000000" w:rsidP="00000000" w:rsidRDefault="00000000" w:rsidRPr="00000000" w14:paraId="000000EC">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cena traz uma sensação de conflito; os movimentos e as reações dos personagens, junto à música acelerada ao fundo, mostram que havia uma briga antes de os outros personagens serem convencidos pelo professor a realizar a exploração do asteroide.</w:t>
      </w:r>
    </w:p>
    <w:p w:rsidR="00000000" w:rsidDel="00000000" w:rsidP="00000000" w:rsidRDefault="00000000" w:rsidRPr="00000000" w14:paraId="000000ED">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próxima cena, temos a construção da nave que será responsável por transportá-los à Lua; os personagens estão estudando sua trajetória, tentando verificar o caminho, mesmo com a fumaça das indústrias atrapalhando sua visão, mas isso não os faz voltar atrás em sua expedição.</w:t>
      </w:r>
    </w:p>
    <w:p w:rsidR="00000000" w:rsidDel="00000000" w:rsidP="00000000" w:rsidRDefault="00000000" w:rsidRPr="00000000" w14:paraId="000000EE">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finalizarem a construção do foguete, o professor e seus colegas estão animados com o início da expedição; há uma comemoração, perceptível pelas atuações alegres e movimentos que indicam uma vitória, ao mesmo tempo que ocorre uma despedida feita por personagens secundários.</w:t>
      </w:r>
    </w:p>
    <w:p w:rsidR="00000000" w:rsidDel="00000000" w:rsidP="00000000" w:rsidRDefault="00000000" w:rsidRPr="00000000" w14:paraId="000000EF">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seguida, o filme apresenta a cena bastante lembrada dessa obra: o momento da chegada à Lua. A nave pousa no corpo celeste, atingindo seu “olho esquerdo” — o filme possui uma estética caricata, por isso a Lua apresenta um rosto humano. Após o pouso, os exploradores saem da nave e iniciam suas análises do local.</w:t>
      </w:r>
    </w:p>
    <w:p w:rsidR="00000000" w:rsidDel="00000000" w:rsidP="00000000" w:rsidRDefault="00000000" w:rsidRPr="00000000" w14:paraId="000000F0">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estética da obra é totalmente artística: as estrelas possuem rostos humanos, os corpos celestes ao redor são representados por pessoas. Os personagens demonstram entusiasmo com a descoberta; entretanto, esse ânimo dura pouco. Nas cenas seguintes, surge um novo personagem: um habitante da Lua, que os encontra de maneira agressiva e os leva até seu rei. As cenas posteriores mostram uma fuga de volta à Terra.</w:t>
      </w:r>
    </w:p>
    <w:p w:rsidR="00000000" w:rsidDel="00000000" w:rsidP="00000000" w:rsidRDefault="00000000" w:rsidRPr="00000000" w14:paraId="000000F1">
      <w:pPr>
        <w:spacing w:after="240" w:before="240" w:line="360" w:lineRule="auto"/>
        <w:ind w:left="160" w:right="120" w:firstLine="70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2">
      <w:pPr>
        <w:pStyle w:val="Heading2"/>
        <w:spacing w:after="240" w:before="240" w:line="360" w:lineRule="auto"/>
        <w:ind w:left="160" w:right="120" w:firstLine="700"/>
        <w:jc w:val="both"/>
        <w:rPr/>
      </w:pPr>
      <w:bookmarkStart w:colFirst="0" w:colLast="0" w:name="_g23lt1ftrt3w" w:id="8"/>
      <w:bookmarkEnd w:id="8"/>
      <w:r w:rsidDel="00000000" w:rsidR="00000000" w:rsidRPr="00000000">
        <w:rPr>
          <w:rtl w:val="0"/>
        </w:rPr>
        <w:t xml:space="preserve">2.3 Brincando com a Ficção </w:t>
      </w:r>
    </w:p>
    <w:p w:rsidR="00000000" w:rsidDel="00000000" w:rsidP="00000000" w:rsidRDefault="00000000" w:rsidRPr="00000000" w14:paraId="000000F3">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o século XX, o cinema tinha como público-alvo a população mais pobre e era exibido em salões ou circos, pois ainda não existiam salas de cinema como as atuais. Era uma época de experimentações: Méliès descobriu a possibilidade de brincar com os filmes por meio de colagens e truques. Esse período ficou conhecido como cinema de atrações, datado de 1895 a 1905.</w:t>
      </w:r>
    </w:p>
    <w:p w:rsidR="00000000" w:rsidDel="00000000" w:rsidP="00000000" w:rsidRDefault="00000000" w:rsidRPr="00000000" w14:paraId="000000F4">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Barbosa, Méliès não estava interessado em criar histórias com mensagens profundas; sua intenção era utilizar a câmera para explorar a trucagem, criando efeitos visuais que davam um caráter “mágico” às produções. Seu filme intitulado “As Cartas Vivas” foi um sucesso mundial.</w:t>
      </w:r>
    </w:p>
    <w:p w:rsidR="00000000" w:rsidDel="00000000" w:rsidP="00000000" w:rsidRDefault="00000000" w:rsidRPr="00000000" w14:paraId="000000F5">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obra apresenta o próprio Méliès como ator e diretor, realizando truques com cartas que se transformam em pessoas. Nota-se que não há um drama estruturado, enredo complexo ou personagens desenvolvidos, como é comum nas produções atuais. Ainda assim, é considerado um dos filmes do Primeiro Cinema, contribuindo para o desenvolvimento do que hoje chamamos de gramática audiovisual.</w:t>
      </w:r>
    </w:p>
    <w:p w:rsidR="00000000" w:rsidDel="00000000" w:rsidP="00000000" w:rsidRDefault="00000000" w:rsidRPr="00000000" w14:paraId="000000F6">
      <w:pPr>
        <w:spacing w:after="240" w:before="240" w:line="360" w:lineRule="auto"/>
        <w:ind w:left="160" w:right="120" w:firstLine="70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Assim como na língua portuguesa ou em outros idiomas, o cinema também desenvolveu sua própria gramática</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F7">
      <w:pPr>
        <w:spacing w:after="240" w:before="240" w:line="360" w:lineRule="auto"/>
        <w:ind w:left="2409.4488188976375" w:right="689.5275590551182" w:firstLine="135"/>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8">
      <w:pP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cinema era uma tecnologia nova e foi, aos poucos, construindo e criando a sua própria gramática, que são regras de como se contam histórias até hoje. Essas regras foram responsáveis por definir o que chamamos de cinema clássico (BARBOSA, 2019, p. 38).</w:t>
      </w:r>
      <w:r w:rsidDel="00000000" w:rsidR="00000000" w:rsidRPr="00000000">
        <w:rPr>
          <w:rtl w:val="0"/>
        </w:rPr>
      </w:r>
    </w:p>
    <w:p w:rsidR="00000000" w:rsidDel="00000000" w:rsidP="00000000" w:rsidRDefault="00000000" w:rsidRPr="00000000" w14:paraId="000000F9">
      <w:pP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contexto, outro marco importante foi o filme “O Grande Roubo do Trem”, de Edwin S. Porter, considerado um dos pioneiros do cinema norte-americano. Os planos ainda eram fixos, com pouco movimento ou variação de câmera; entretanto, diferente das produções de Méliès, o filme já apresentava um roteiro estruturado e uma narrativa definida. Além disso, o gênero faroeste surge no formato audiovisual.</w:t>
      </w:r>
    </w:p>
    <w:p w:rsidR="00000000" w:rsidDel="00000000" w:rsidP="00000000" w:rsidRDefault="00000000" w:rsidRPr="00000000" w14:paraId="000000FA">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ano de 1905, inicia-se uma nova fase, com filmes mais complexos e narrativas mais detalhadas. Nesse período, muitos curtas evoluíram para longas-metragens, devido à necessidade de mais tempo para desenvolver histórias mais elaboradas. Os curtas-metragens não deixaram de existir, permanecendo até os dias atuais; no entanto, o foco passou a ser produções mais longas e estruturadas.</w:t>
      </w:r>
    </w:p>
    <w:p w:rsidR="00000000" w:rsidDel="00000000" w:rsidP="00000000" w:rsidRDefault="00000000" w:rsidRPr="00000000" w14:paraId="000000FB">
      <w:pP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Nessa época, surgiram também as salas de exibição, conhecidas como nickelodeons, que exibiam filmes até o período da Primeira Guerra Mundial. “O cinema agora era o entretenimento de todas as classes. Com salas específicas para a exibição dos filmes, os novos públicos pediam histórias mais longas e complexas.</w:t>
      </w:r>
    </w:p>
    <w:p w:rsidR="00000000" w:rsidDel="00000000" w:rsidP="00000000" w:rsidRDefault="00000000" w:rsidRPr="00000000" w14:paraId="000000FC">
      <w:pPr>
        <w:spacing w:after="240" w:before="240" w:line="360" w:lineRule="auto"/>
        <w:ind w:left="2267.716535433071" w:right="1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É nesse período que a narrativa clássica se consolida a partir do desenvolvimento de sua gramática. Assim como vimos no filme ‘O Grande Roubo do Trem’, a narrativa clássica é aquela história que acompanhamos como um mundo à parte do nosso. É uma janela para um universo no qual nos inserimos e acompanhamos os acontecimentos (BARBOSA, </w:t>
      </w:r>
      <w:r w:rsidDel="00000000" w:rsidR="00000000" w:rsidRPr="00000000">
        <w:rPr>
          <w:rFonts w:ascii="Times New Roman" w:cs="Times New Roman" w:eastAsia="Times New Roman" w:hAnsi="Times New Roman"/>
          <w:sz w:val="20"/>
          <w:szCs w:val="20"/>
          <w:rtl w:val="0"/>
        </w:rPr>
        <w:t xml:space="preserve">2019</w:t>
      </w:r>
      <w:r w:rsidDel="00000000" w:rsidR="00000000" w:rsidRPr="00000000">
        <w:rPr>
          <w:rFonts w:ascii="Times New Roman" w:cs="Times New Roman" w:eastAsia="Times New Roman" w:hAnsi="Times New Roman"/>
          <w:sz w:val="20"/>
          <w:szCs w:val="20"/>
          <w:rtl w:val="0"/>
        </w:rPr>
        <w:t xml:space="preserve">, p. 14 )</w:t>
      </w:r>
      <w:r w:rsidDel="00000000" w:rsidR="00000000" w:rsidRPr="00000000">
        <w:rPr>
          <w:rtl w:val="0"/>
        </w:rPr>
      </w:r>
    </w:p>
    <w:p w:rsidR="00000000" w:rsidDel="00000000" w:rsidP="00000000" w:rsidRDefault="00000000" w:rsidRPr="00000000" w14:paraId="000000FD">
      <w:pPr>
        <w:spacing w:after="240" w:before="240" w:line="360" w:lineRule="auto"/>
        <w:ind w:left="160" w:right="1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caso, Para Barbosa (2019), a narrativa clássica é uma história que se baseia em no mundo real, onde pode-se acompanhar os acontecimentos, inspirados na realidade através de uma tela. </w:t>
      </w:r>
    </w:p>
    <w:p w:rsidR="00000000" w:rsidDel="00000000" w:rsidP="00000000" w:rsidRDefault="00000000" w:rsidRPr="00000000" w14:paraId="000000FE">
      <w:pPr>
        <w:pStyle w:val="Heading2"/>
        <w:spacing w:after="240" w:before="240" w:line="360" w:lineRule="auto"/>
        <w:ind w:right="120"/>
        <w:jc w:val="both"/>
        <w:rPr/>
      </w:pPr>
      <w:bookmarkStart w:colFirst="0" w:colLast="0" w:name="_mdud6z9ihmoj" w:id="9"/>
      <w:bookmarkEnd w:id="9"/>
      <w:r w:rsidDel="00000000" w:rsidR="00000000" w:rsidRPr="00000000">
        <w:rPr>
          <w:rtl w:val="0"/>
        </w:rPr>
        <w:t xml:space="preserve">2.4 Cinema Brasileiro </w:t>
      </w:r>
    </w:p>
    <w:p w:rsidR="00000000" w:rsidDel="00000000" w:rsidP="00000000" w:rsidRDefault="00000000" w:rsidRPr="00000000" w14:paraId="000000FF">
      <w:pP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Jean-Claude Bernardet (1993),</w:t>
      </w:r>
      <w:r w:rsidDel="00000000" w:rsidR="00000000" w:rsidRPr="00000000">
        <w:rPr>
          <w:rFonts w:ascii="Times New Roman" w:cs="Times New Roman" w:eastAsia="Times New Roman" w:hAnsi="Times New Roman"/>
          <w:sz w:val="24"/>
          <w:szCs w:val="24"/>
          <w:rtl w:val="0"/>
        </w:rPr>
        <w:t xml:space="preserve"> o cinema chegou ao Brasil em 1898. Apesar de haver hipóteses de possíveis filmagens realizadas por Vittorio Di Maio ou Henrique Messiano no ano anterior, não há fundamentos sobre essa teoria, por esse motivo, o ano de origem permanece o mesmo.0 </w:t>
      </w:r>
    </w:p>
    <w:p w:rsidR="00000000" w:rsidDel="00000000" w:rsidP="00000000" w:rsidRDefault="00000000" w:rsidRPr="00000000" w14:paraId="00000100">
      <w:pPr>
        <w:spacing w:after="240" w:before="240" w:line="360" w:lineRule="auto"/>
        <w:ind w:left="3401.5748031496064" w:right="54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Pesquisas mais recentes parecem indicar que houve, no Brasil, filmagens anteriores o que não altera a discussão conceitual e metodológica que segue” (BERNARDET, 1993, p.19)</w:t>
      </w:r>
    </w:p>
    <w:p w:rsidR="00000000" w:rsidDel="00000000" w:rsidP="00000000" w:rsidRDefault="00000000" w:rsidRPr="00000000" w14:paraId="00000101">
      <w:pPr>
        <w:spacing w:after="240" w:before="240" w:line="360" w:lineRule="auto"/>
        <w:ind w:left="0" w:right="384.3307086614186" w:firstLine="72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2">
      <w:pPr>
        <w:spacing w:after="240" w:before="240" w:line="360" w:lineRule="auto"/>
        <w:ind w:left="0" w:right="384.3307086614186"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Jean-Claude Bernardet (1993),  explica que em de 19 de junho de 1898, veleja através da Baía Guanabara o paquete “Brésil”, levando a bordo consigo um passageiro que carregava uma “máquina-de-tomada-de-vistas”, registrando paisagens da cidade de Fortaleza, e vários navios que estavam ancorados na costa. </w:t>
      </w:r>
    </w:p>
    <w:p w:rsidR="00000000" w:rsidDel="00000000" w:rsidP="00000000" w:rsidRDefault="00000000" w:rsidRPr="00000000" w14:paraId="00000103">
      <w:pPr>
        <w:spacing w:after="240" w:before="240" w:line="360" w:lineRule="auto"/>
        <w:ind w:left="4110.236220472441"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Considera-se esta a primeira filmagem comprovadamente realizada no Brasil. Quem era o passageiro? Afonso Sagreto, cujo o irmão, exibidor, bem sucedido do Rio de Janeiro e dono do salão “Paris Rio” o tinha mandado para Europa comprar equipamentos e material virgem para tomar ‘pistas’ no Brasil (BERNADET, 1993, p.19)</w:t>
      </w:r>
    </w:p>
    <w:p w:rsidR="00000000" w:rsidDel="00000000" w:rsidP="00000000" w:rsidRDefault="00000000" w:rsidRPr="00000000" w14:paraId="00000104">
      <w:pPr>
        <w:spacing w:after="240" w:before="240" w:line="360" w:lineRule="auto"/>
        <w:ind w:left="4110.236220472441" w:right="12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5">
      <w:pPr>
        <w:spacing w:after="240" w:before="240" w:line="360" w:lineRule="auto"/>
        <w:ind w:left="-708.6614173228347" w:right="12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historiador Vicente de Paula Araújo relatou que a situação mencionada foi é considerada uma “certidão de nascimento do cinema brasileiro”, ainda que tenha ressalvas sobre essa afirmação. Emílio Salles Gomes contrapõe Vicente de Paula, considerando esse o marco que deu origem à sétima arte aqui no Brasil, sem nenhuma exceção. </w:t>
      </w:r>
    </w:p>
    <w:p w:rsidR="00000000" w:rsidDel="00000000" w:rsidP="00000000" w:rsidRDefault="00000000" w:rsidRPr="00000000" w14:paraId="00000106">
      <w:pPr>
        <w:spacing w:after="240" w:before="240" w:line="360" w:lineRule="auto"/>
        <w:ind w:left="4110.236220472441"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partir dos anos 60, outros pesquisadores, como Jurandir Passos Noronha ou Paulo Paranaguá, vão aceitar esse nascimento, que não deixa de ser estranho: um italiano - radicado ao Brasil - com equipamentos e material sensível europeus, filma, em território francês, um filme brasileiro  (Bernardet, 1993, p.19)</w:t>
      </w:r>
    </w:p>
    <w:p w:rsidR="00000000" w:rsidDel="00000000" w:rsidP="00000000" w:rsidRDefault="00000000" w:rsidRPr="00000000" w14:paraId="00000107">
      <w:pPr>
        <w:spacing w:after="240" w:before="240" w:line="360" w:lineRule="auto"/>
        <w:ind w:left="4110.236220472441" w:right="120" w:firstLine="285"/>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8">
      <w:pPr>
        <w:spacing w:after="240" w:before="240" w:line="360" w:lineRule="auto"/>
        <w:ind w:left="0" w:right="120" w:firstLine="72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9">
      <w:pPr>
        <w:spacing w:after="240" w:before="240" w:line="360" w:lineRule="auto"/>
        <w:ind w:left="-283.46456692913375" w:right="-302.5984251968498"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Jean-Claude Bernardet (1993), no livro de Alex Viany “Introdução ao Cinema Brasileiro”, não há especificação do momento da consumação do cinema brasileiro. O autor admite em sua obra escrita que o próprio havia adquirido pouco conhecimento sobre a historiografia do cinema nacional. Jean-Paul reflete sobre o que levou os historiadores a escolher, especificamente, essa data de origem, com investimentos ideológicos que contribuíram para esse fenômeno histórico.  </w:t>
      </w:r>
    </w:p>
    <w:p w:rsidR="00000000" w:rsidDel="00000000" w:rsidP="00000000" w:rsidRDefault="00000000" w:rsidRPr="00000000" w14:paraId="0000010A">
      <w:pPr>
        <w:spacing w:after="240" w:before="240" w:line="360" w:lineRule="auto"/>
        <w:ind w:left="1842.5196850393697" w:right="-19.133858267715596"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ideia de nascimento não é exclusiva dos historiadores brasileiros. George Sadoul, que tanto contribuiu para a história do cinema como tal como se escrevia até anos atrás, a usá, embora com moderação afirmar que uma </w:t>
      </w:r>
      <w:r w:rsidDel="00000000" w:rsidR="00000000" w:rsidRPr="00000000">
        <w:rPr>
          <w:rFonts w:ascii="Times New Roman" w:cs="Times New Roman" w:eastAsia="Times New Roman" w:hAnsi="Times New Roman"/>
          <w:i w:val="1"/>
          <w:iCs w:val="1"/>
          <w:sz w:val="20"/>
          <w:szCs w:val="20"/>
          <w:rtl w:val="0"/>
        </w:rPr>
        <w:t xml:space="preserve">arte pôde nascer à nossa vista </w:t>
      </w:r>
      <w:r w:rsidDel="00000000" w:rsidR="00000000" w:rsidRPr="00000000">
        <w:rPr>
          <w:rFonts w:ascii="Times New Roman" w:cs="Times New Roman" w:eastAsia="Times New Roman" w:hAnsi="Times New Roman"/>
          <w:sz w:val="20"/>
          <w:szCs w:val="20"/>
          <w:rtl w:val="0"/>
        </w:rPr>
        <w:t xml:space="preserve">(Bernardet, 1993, p.19)</w:t>
      </w:r>
    </w:p>
    <w:p w:rsidR="00000000" w:rsidDel="00000000" w:rsidP="00000000" w:rsidRDefault="00000000" w:rsidRPr="00000000" w14:paraId="0000010B">
      <w:pPr>
        <w:spacing w:after="240" w:before="240" w:line="360" w:lineRule="auto"/>
        <w:ind w:left="-283.46456692913375" w:right="-302.5984251968498" w:firstLine="283.46456692913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after="240" w:before="240" w:line="360" w:lineRule="auto"/>
        <w:ind w:left="-283.46456692913375" w:right="-302.5984251968498"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o crítico de cinema </w:t>
      </w:r>
      <w:r w:rsidDel="00000000" w:rsidR="00000000" w:rsidRPr="00000000">
        <w:rPr>
          <w:rFonts w:ascii="Times New Roman" w:cs="Times New Roman" w:eastAsia="Times New Roman" w:hAnsi="Times New Roman"/>
          <w:sz w:val="24"/>
          <w:szCs w:val="24"/>
          <w:rtl w:val="0"/>
        </w:rPr>
        <w:t xml:space="preserve">Jean-Claude Bernardet </w:t>
      </w:r>
      <w:r w:rsidDel="00000000" w:rsidR="00000000" w:rsidRPr="00000000">
        <w:rPr>
          <w:rFonts w:ascii="Times New Roman" w:cs="Times New Roman" w:eastAsia="Times New Roman" w:hAnsi="Times New Roman"/>
          <w:sz w:val="24"/>
          <w:szCs w:val="24"/>
          <w:rtl w:val="0"/>
        </w:rPr>
        <w:t xml:space="preserve">(1993), existe uma parte dos historiadores que classifica que o cinema nacional teve sua origem em Paris, no dia 28 de dezembro de 1895, no subsolo do Grand Café. Um fator que não leva a debates, estando registrado em uma placa de mármore, sob os cuidados do Conselho Municipal Grand Ville de Paris. Nesse caso, o cinema brasileiro nasceu no momento em que a sétima arte, como um todo, se originou. </w:t>
      </w:r>
    </w:p>
    <w:p w:rsidR="00000000" w:rsidDel="00000000" w:rsidP="00000000" w:rsidRDefault="00000000" w:rsidRPr="00000000" w14:paraId="0000010D">
      <w:pPr>
        <w:spacing w:after="240" w:before="240" w:line="360" w:lineRule="auto"/>
        <w:ind w:left="3600" w:right="-302.5984251968498"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Muitos outros se referem ao nascimento do cinema, pensando no dia 28 de dezembro de 1895, isto é, na famosa sessão dos irmãos Lumiére no Salon Indien do Grand Café em Paris. Essa não é a primeira projeção feita pelos Lumiére, que já tinham apresentado vistas animadas em congresso científico” (Bernardet, 1993, p.19)</w:t>
      </w:r>
    </w:p>
    <w:p w:rsidR="00000000" w:rsidDel="00000000" w:rsidP="00000000" w:rsidRDefault="00000000" w:rsidRPr="00000000" w14:paraId="0000010E">
      <w:pPr>
        <w:spacing w:after="240" w:before="240" w:line="360" w:lineRule="auto"/>
        <w:ind w:left="0" w:right="-302.598425196849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after="240" w:before="240" w:line="360" w:lineRule="auto"/>
        <w:ind w:left="0" w:right="-302.5984251968498"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Jean-Claude Bernardet (1993) foram encontradas outras filmagens pertencentes a historiadores da América Latina. Um exemplo citado foi a frase do primeiro capítulo de </w:t>
      </w:r>
      <w:r w:rsidDel="00000000" w:rsidR="00000000" w:rsidRPr="00000000">
        <w:rPr>
          <w:rFonts w:ascii="Times New Roman" w:cs="Times New Roman" w:eastAsia="Times New Roman" w:hAnsi="Times New Roman"/>
          <w:i w:val="1"/>
          <w:iCs w:val="1"/>
          <w:sz w:val="24"/>
          <w:szCs w:val="24"/>
          <w:rtl w:val="0"/>
        </w:rPr>
        <w:t xml:space="preserve">“Historia del Cine Argentino de Domingo di Nubila”</w:t>
      </w:r>
      <w:r w:rsidDel="00000000" w:rsidR="00000000" w:rsidRPr="00000000">
        <w:rPr>
          <w:rFonts w:ascii="Times New Roman" w:cs="Times New Roman" w:eastAsia="Times New Roman" w:hAnsi="Times New Roman"/>
          <w:sz w:val="24"/>
          <w:szCs w:val="24"/>
          <w:rtl w:val="0"/>
        </w:rPr>
        <w:t xml:space="preserve"> sendo </w:t>
      </w:r>
      <w:r w:rsidDel="00000000" w:rsidR="00000000" w:rsidRPr="00000000">
        <w:rPr>
          <w:rFonts w:ascii="Times New Roman" w:cs="Times New Roman" w:eastAsia="Times New Roman" w:hAnsi="Times New Roman"/>
          <w:i w:val="1"/>
          <w:iCs w:val="1"/>
          <w:sz w:val="24"/>
          <w:szCs w:val="24"/>
          <w:rtl w:val="0"/>
        </w:rPr>
        <w:t xml:space="preserve">“El cine argentino nació en la CasaLepage… en 1897”  </w:t>
      </w:r>
      <w:r w:rsidDel="00000000" w:rsidR="00000000" w:rsidRPr="00000000">
        <w:rPr>
          <w:rFonts w:ascii="Times New Roman" w:cs="Times New Roman" w:eastAsia="Times New Roman" w:hAnsi="Times New Roman"/>
          <w:sz w:val="24"/>
          <w:szCs w:val="24"/>
          <w:rtl w:val="0"/>
        </w:rPr>
        <w:t xml:space="preserve">remetendo a filmagem da bandeira da Argentina. </w:t>
      </w:r>
    </w:p>
    <w:p w:rsidR="00000000" w:rsidDel="00000000" w:rsidP="00000000" w:rsidRDefault="00000000" w:rsidRPr="00000000" w14:paraId="00000110">
      <w:pPr>
        <w:spacing w:after="240" w:before="240" w:line="360" w:lineRule="auto"/>
        <w:ind w:left="0" w:right="-302.598425196849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ação foi repetida pelo chileno Carlos Ossa Coo em </w:t>
      </w:r>
      <w:r w:rsidDel="00000000" w:rsidR="00000000" w:rsidRPr="00000000">
        <w:rPr>
          <w:rFonts w:ascii="Times New Roman" w:cs="Times New Roman" w:eastAsia="Times New Roman" w:hAnsi="Times New Roman"/>
          <w:i w:val="1"/>
          <w:iCs w:val="1"/>
          <w:sz w:val="24"/>
          <w:szCs w:val="24"/>
          <w:rtl w:val="0"/>
        </w:rPr>
        <w:t xml:space="preserve">“Historia del Cine Chileno” </w:t>
      </w:r>
      <w:r w:rsidDel="00000000" w:rsidR="00000000" w:rsidRPr="00000000">
        <w:rPr>
          <w:rFonts w:ascii="Times New Roman" w:cs="Times New Roman" w:eastAsia="Times New Roman" w:hAnsi="Times New Roman"/>
          <w:sz w:val="24"/>
          <w:szCs w:val="24"/>
          <w:rtl w:val="0"/>
        </w:rPr>
        <w:t xml:space="preserve">com a frase </w:t>
      </w:r>
      <w:r w:rsidDel="00000000" w:rsidR="00000000" w:rsidRPr="00000000">
        <w:rPr>
          <w:rFonts w:ascii="Times New Roman" w:cs="Times New Roman" w:eastAsia="Times New Roman" w:hAnsi="Times New Roman"/>
          <w:i w:val="1"/>
          <w:iCs w:val="1"/>
          <w:sz w:val="24"/>
          <w:szCs w:val="24"/>
          <w:rtl w:val="0"/>
        </w:rPr>
        <w:t xml:space="preserve">“primeras vistas que dieron naciumento al cine chileno”</w:t>
      </w:r>
      <w:r w:rsidDel="00000000" w:rsidR="00000000" w:rsidRPr="00000000">
        <w:rPr>
          <w:rFonts w:ascii="Times New Roman" w:cs="Times New Roman" w:eastAsia="Times New Roman" w:hAnsi="Times New Roman"/>
          <w:sz w:val="24"/>
          <w:szCs w:val="24"/>
          <w:rtl w:val="0"/>
        </w:rPr>
        <w:t xml:space="preserve"> . Bernardet (1993) menciona que essa atitude não engloba toda a história das cinematografias hispano-americanas. </w:t>
      </w:r>
    </w:p>
    <w:p w:rsidR="00000000" w:rsidDel="00000000" w:rsidP="00000000" w:rsidRDefault="00000000" w:rsidRPr="00000000" w14:paraId="00000111">
      <w:pPr>
        <w:spacing w:after="240" w:before="240" w:line="360" w:lineRule="auto"/>
        <w:ind w:left="2834.645669291339" w:right="406.0629921259857"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2">
      <w:pPr>
        <w:spacing w:after="240" w:before="240" w:line="360" w:lineRule="auto"/>
        <w:ind w:left="2834.645669291339"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Por exemplo, o capítulo </w:t>
      </w:r>
      <w:r w:rsidDel="00000000" w:rsidR="00000000" w:rsidRPr="00000000">
        <w:rPr>
          <w:rFonts w:ascii="Times New Roman" w:cs="Times New Roman" w:eastAsia="Times New Roman" w:hAnsi="Times New Roman"/>
          <w:i w:val="1"/>
          <w:iCs w:val="1"/>
          <w:sz w:val="20"/>
          <w:szCs w:val="20"/>
          <w:rtl w:val="0"/>
        </w:rPr>
        <w:t xml:space="preserve">‘Nascimiento del Cine en Mexico’ </w:t>
      </w:r>
      <w:r w:rsidDel="00000000" w:rsidR="00000000" w:rsidRPr="00000000">
        <w:rPr>
          <w:rFonts w:ascii="Times New Roman" w:cs="Times New Roman" w:eastAsia="Times New Roman" w:hAnsi="Times New Roman"/>
          <w:sz w:val="20"/>
          <w:szCs w:val="20"/>
          <w:rtl w:val="0"/>
        </w:rPr>
        <w:t xml:space="preserve">de Moisês Viñas (23), trata igualmente das primeiras exibições e das primeiras filmagens, sendo que a expressão nascimento só comparece no título.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(BERNARDET, 1993, p.20)</w:t>
      </w:r>
    </w:p>
    <w:p w:rsidR="00000000" w:rsidDel="00000000" w:rsidP="00000000" w:rsidRDefault="00000000" w:rsidRPr="00000000" w14:paraId="00000113">
      <w:pP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Jean-Claude Bernardet (1993), cita diversos exemplos de historiadores latinos-americanos que levantam outras teorias relacionadas à origem do cinema nessa região. Eugenio Hintz (24) teoriza que o nascimento do cinema uruguaio foi em 18 de julho de 1896, quando </w:t>
      </w:r>
      <w:r w:rsidDel="00000000" w:rsidR="00000000" w:rsidRPr="00000000">
        <w:rPr>
          <w:rFonts w:ascii="Times New Roman" w:cs="Times New Roman" w:eastAsia="Times New Roman" w:hAnsi="Times New Roman"/>
          <w:i w:val="1"/>
          <w:iCs w:val="1"/>
          <w:sz w:val="24"/>
          <w:szCs w:val="24"/>
          <w:rtl w:val="0"/>
        </w:rPr>
        <w:t xml:space="preserve">“tuvo lugar la primera sesión de cinematógrafo en Montevideo” </w:t>
      </w:r>
      <w:r w:rsidDel="00000000" w:rsidR="00000000" w:rsidRPr="00000000">
        <w:rPr>
          <w:rFonts w:ascii="Times New Roman" w:cs="Times New Roman" w:eastAsia="Times New Roman" w:hAnsi="Times New Roman"/>
          <w:sz w:val="24"/>
          <w:szCs w:val="24"/>
          <w:rtl w:val="0"/>
        </w:rPr>
        <w:t xml:space="preserve">projetando-se nos filmes dos Lumiéres. </w:t>
      </w:r>
    </w:p>
    <w:p w:rsidR="00000000" w:rsidDel="00000000" w:rsidP="00000000" w:rsidRDefault="00000000" w:rsidRPr="00000000" w14:paraId="00000115">
      <w:pP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pesquisa organizada por Guy Hennebelle e Alfonso Gumucio Dragon, tem participação dos latinos-americanos, em grande parte do projeto. O</w:t>
      </w:r>
      <w:r w:rsidDel="00000000" w:rsidR="00000000" w:rsidRPr="00000000">
        <w:rPr>
          <w:rFonts w:ascii="Times New Roman" w:cs="Times New Roman" w:eastAsia="Times New Roman" w:hAnsi="Times New Roman"/>
          <w:i w:val="1"/>
          <w:iCs w:val="1"/>
          <w:sz w:val="24"/>
          <w:szCs w:val="24"/>
          <w:rtl w:val="0"/>
        </w:rPr>
        <w:t xml:space="preserve"> “Les Cinémas d´Ámerique Latine (25)”  </w:t>
      </w:r>
      <w:r w:rsidDel="00000000" w:rsidR="00000000" w:rsidRPr="00000000">
        <w:rPr>
          <w:rFonts w:ascii="Times New Roman" w:cs="Times New Roman" w:eastAsia="Times New Roman" w:hAnsi="Times New Roman"/>
          <w:sz w:val="24"/>
          <w:szCs w:val="24"/>
          <w:rtl w:val="0"/>
        </w:rPr>
        <w:t xml:space="preserve">apenas dois capítulos se utilizam da ideia do “nascimento” e vincula o nascimento à primeira filmagem ao capítulo </w:t>
      </w:r>
      <w:r w:rsidDel="00000000" w:rsidR="00000000" w:rsidRPr="00000000">
        <w:rPr>
          <w:rFonts w:ascii="Times New Roman" w:cs="Times New Roman" w:eastAsia="Times New Roman" w:hAnsi="Times New Roman"/>
          <w:sz w:val="24"/>
          <w:szCs w:val="24"/>
          <w:rtl w:val="0"/>
        </w:rPr>
        <w:t xml:space="preserve">brasileiro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6">
      <w:pP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escolha de uma filmagem como marco inaugural do cinema brasileiro, ao invés de uma projeção pública, não é ocasional: é uma profissão de fé ideológica. Com tal opção, os historiadores privilegiam a produção em detrimentos da exibição e do contato com o público. (BERNARDET, 1993, p.20)</w:t>
      </w:r>
    </w:p>
    <w:p w:rsidR="00000000" w:rsidDel="00000000" w:rsidP="00000000" w:rsidRDefault="00000000" w:rsidRPr="00000000" w14:paraId="00000117">
      <w:pP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8">
      <w:pP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9">
      <w:pPr>
        <w:spacing w:after="240" w:before="240" w:line="360" w:lineRule="auto"/>
        <w:ind w:left="0" w:right="-302.5984251968498"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Bernardet (1993) há uma razão pela escolha do marco do cinema nacional ser uma filmagem, e não uma projeção pública, como o cinema europeu. Pois, os historiadores destacam mais as produções do que exibições para o público. </w:t>
      </w:r>
    </w:p>
    <w:p w:rsidR="00000000" w:rsidDel="00000000" w:rsidP="00000000" w:rsidRDefault="00000000" w:rsidRPr="00000000" w14:paraId="0000011A">
      <w:pPr>
        <w:spacing w:after="240" w:before="240" w:line="360" w:lineRule="auto"/>
        <w:ind w:left="0" w:right="-302.5984251968498"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B">
      <w:pPr>
        <w:spacing w:after="240" w:before="240" w:line="360" w:lineRule="auto"/>
        <w:ind w:left="0" w:right="-302.5984251968498"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C">
      <w:pPr>
        <w:spacing w:after="240" w:before="240" w:line="360" w:lineRule="auto"/>
        <w:ind w:left="0" w:right="-302.5984251968498"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D">
      <w:pPr>
        <w:pStyle w:val="Heading1"/>
        <w:spacing w:after="240" w:before="240" w:line="360" w:lineRule="auto"/>
        <w:ind w:right="-302.5984251968498"/>
        <w:jc w:val="both"/>
        <w:rPr/>
      </w:pPr>
      <w:bookmarkStart w:colFirst="0" w:colLast="0" w:name="_t0owt35kcnb4" w:id="10"/>
      <w:bookmarkEnd w:id="10"/>
      <w:r w:rsidDel="00000000" w:rsidR="00000000" w:rsidRPr="00000000">
        <w:rPr>
          <w:rtl w:val="0"/>
        </w:rPr>
        <w:t xml:space="preserve">3. A origem e o desenvolvimento do jornalismo cultural</w:t>
      </w:r>
    </w:p>
    <w:p w:rsidR="00000000" w:rsidDel="00000000" w:rsidP="00000000" w:rsidRDefault="00000000" w:rsidRPr="00000000" w14:paraId="0000011E">
      <w:pPr>
        <w:pStyle w:val="Heading2"/>
        <w:shd w:fill="ffffff" w:val="clear"/>
        <w:spacing w:after="160" w:before="240" w:line="360" w:lineRule="auto"/>
        <w:ind w:left="160" w:right="120" w:firstLine="700"/>
        <w:jc w:val="both"/>
        <w:rPr/>
      </w:pPr>
      <w:bookmarkStart w:colFirst="0" w:colLast="0" w:name="_6cetfkb1kl7o" w:id="11"/>
      <w:bookmarkEnd w:id="11"/>
      <w:r w:rsidDel="00000000" w:rsidR="00000000" w:rsidRPr="00000000">
        <w:rPr>
          <w:rtl w:val="0"/>
        </w:rPr>
        <w:t xml:space="preserve">3.1 A consolidação do jornalismo cultural </w:t>
      </w:r>
    </w:p>
    <w:p w:rsidR="00000000" w:rsidDel="00000000" w:rsidP="00000000" w:rsidRDefault="00000000" w:rsidRPr="00000000" w14:paraId="0000011F">
      <w:pPr>
        <w:shd w:fill="ffffff" w:val="clear"/>
        <w:spacing w:after="160" w:before="240" w:line="360" w:lineRule="auto"/>
        <w:ind w:left="160" w:right="120" w:firstLine="70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Segundo Piza (2003), a história dessa área da comunicação se inicia no ano de 1711, com a fundação da Revista diária “The Spectator”, por Richard Steele e Joseph Addison. A filosofia proposta pelos dois ingleses seria </w:t>
      </w:r>
      <w:r w:rsidDel="00000000" w:rsidR="00000000" w:rsidRPr="00000000">
        <w:rPr>
          <w:rFonts w:ascii="Times New Roman" w:cs="Times New Roman" w:eastAsia="Times New Roman" w:hAnsi="Times New Roman"/>
          <w:i w:val="1"/>
          <w:iCs w:val="1"/>
          <w:sz w:val="24"/>
          <w:szCs w:val="24"/>
          <w:rtl w:val="0"/>
        </w:rPr>
        <w:t xml:space="preserve">“Tirar a filosofia dos gabinetes e bibliotecas, escolas e faculdades, e levar clubes e assembleias, casas de chá e café”.</w:t>
      </w:r>
    </w:p>
    <w:p w:rsidR="00000000" w:rsidDel="00000000" w:rsidP="00000000" w:rsidRDefault="00000000" w:rsidRPr="00000000" w14:paraId="00000120">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Criou-se um cenário de mistério nesse período, pois a sociedade londrina debatia em quem eram os responsáveis por trás do lançamento da revista. Os autores assinavam as revistas com CLIO, R, T e X, e após a descoberta, ambos se tornaram famosos.</w:t>
      </w:r>
    </w:p>
    <w:p w:rsidR="00000000" w:rsidDel="00000000" w:rsidP="00000000" w:rsidRDefault="00000000" w:rsidRPr="00000000" w14:paraId="00000121">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Piza (2003), os ingleses escreveram por quatro anos, </w:t>
      </w:r>
      <w:r w:rsidDel="00000000" w:rsidR="00000000" w:rsidRPr="00000000">
        <w:rPr>
          <w:rFonts w:ascii="Times New Roman" w:cs="Times New Roman" w:eastAsia="Times New Roman" w:hAnsi="Times New Roman"/>
          <w:sz w:val="24"/>
          <w:szCs w:val="24"/>
          <w:rtl w:val="0"/>
        </w:rPr>
        <w:t xml:space="preserve">e suas pautas</w:t>
      </w:r>
      <w:r w:rsidDel="00000000" w:rsidR="00000000" w:rsidRPr="00000000">
        <w:rPr>
          <w:rFonts w:ascii="Times New Roman" w:cs="Times New Roman" w:eastAsia="Times New Roman" w:hAnsi="Times New Roman"/>
          <w:sz w:val="24"/>
          <w:szCs w:val="24"/>
          <w:rtl w:val="0"/>
        </w:rPr>
        <w:t xml:space="preserve"> eram o assunto nas mesas de café, clube e casas, fazendo com que ambos alcançassem seus objetivos. Suas antologias são estudadas até os dias de hoje, sendo encontradas em bibliotecas e universidades espalhadas pelo mundo.</w:t>
      </w:r>
    </w:p>
    <w:p w:rsidR="00000000" w:rsidDel="00000000" w:rsidP="00000000" w:rsidRDefault="00000000" w:rsidRPr="00000000" w14:paraId="00000122">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revista contava com assuntos variados, desde livros, óperas, costumes, festivais de música, teatro e política; com uma escrita informal, mas culta ao mesmo tempo. Segundo Piza, o livro tendia ir para um lado mais irônico, sendo a base para os tons de críticas atuais. Além disso, </w:t>
      </w:r>
      <w:r w:rsidDel="00000000" w:rsidR="00000000" w:rsidRPr="00000000">
        <w:rPr>
          <w:rFonts w:ascii="Times New Roman" w:cs="Times New Roman" w:eastAsia="Times New Roman" w:hAnsi="Times New Roman"/>
          <w:sz w:val="24"/>
          <w:szCs w:val="24"/>
          <w:rtl w:val="0"/>
        </w:rPr>
        <w:t xml:space="preserve">trazia hábitos observáveis em uma casa de chá;</w:t>
      </w:r>
      <w:r w:rsidDel="00000000" w:rsidR="00000000" w:rsidRPr="00000000">
        <w:rPr>
          <w:rFonts w:ascii="Times New Roman" w:cs="Times New Roman" w:eastAsia="Times New Roman" w:hAnsi="Times New Roman"/>
          <w:sz w:val="24"/>
          <w:szCs w:val="24"/>
          <w:rtl w:val="0"/>
        </w:rPr>
        <w:t xml:space="preserve"> como modos de se portar, roupas... além disso, havia críticas à ópera  italiana e a casamentos precoces.</w:t>
      </w:r>
    </w:p>
    <w:p w:rsidR="00000000" w:rsidDel="00000000" w:rsidP="00000000" w:rsidRDefault="00000000" w:rsidRPr="00000000" w14:paraId="00000123">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“Em outras palavras, a Spectator – portanto o jornalismo cultural, de certo modo – nasceu na cidade e com a cidade”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(PIZA, 2003, p.12).</w:t>
      </w:r>
      <w:r w:rsidDel="00000000" w:rsidR="00000000" w:rsidRPr="00000000">
        <w:rPr>
          <w:rFonts w:ascii="Times New Roman" w:cs="Times New Roman" w:eastAsia="Times New Roman" w:hAnsi="Times New Roman"/>
          <w:sz w:val="24"/>
          <w:szCs w:val="24"/>
          <w:rtl w:val="0"/>
        </w:rPr>
        <w:t xml:space="preserve"> Essa frase indica que o jornalismo cultural acompanha todos os hábitos e rotinas criadas e realizadas pela humanidade; com destaques em críticas e na criação de debates entre os leitores, ou cidadãos.</w:t>
      </w:r>
    </w:p>
    <w:p w:rsidR="00000000" w:rsidDel="00000000" w:rsidP="00000000" w:rsidRDefault="00000000" w:rsidRPr="00000000" w14:paraId="00000124">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Conforme Piza (2003), foi uma adaptação desafiadora para Addison e Steele, pois, em suas conversas, eles comentavam das mudanças que ocorriam entre homens do campo que se mudavam para a cidade grande, no caso, Londres.</w:t>
      </w:r>
    </w:p>
    <w:p w:rsidR="00000000" w:rsidDel="00000000" w:rsidP="00000000" w:rsidRDefault="00000000" w:rsidRPr="00000000" w14:paraId="00000125">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Piza (2003), até o século anterior, homens cultos, que se dedicavam aos estudos, que são nome dados de cavaleiros, e habitam em regiões rurais pregavam um certo preconceito com as redondezas urbanas; se utilizando do argumento de que a industrialização causava uma enorme poluição, e atraia a atenção das classes mais baixas.</w:t>
      </w:r>
    </w:p>
    <w:p w:rsidR="00000000" w:rsidDel="00000000" w:rsidP="00000000" w:rsidRDefault="00000000" w:rsidRPr="00000000" w14:paraId="00000126">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a revista já direcionava à população urbana como “modernos”, que em suas perspectivas eram preocupados com a moda e com as novidades na época. Além de exaltar as mudanças que ocorreram nesse período.</w:t>
      </w:r>
    </w:p>
    <w:p w:rsidR="00000000" w:rsidDel="00000000" w:rsidP="00000000" w:rsidRDefault="00000000" w:rsidRPr="00000000" w14:paraId="00000127">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Dizendo ainda de outra forma, o jornalismo cultural, dedicado à avaliação de ideias, valores e artes, é produto de uma era que se inicia depois do Renascimento, quando as máquinas começaram a transformar a economia, a imprensa já tinha sido inventada e o humanismo se propaga da Itália para toda a Europa, influenciando o teatro de Shakespeare na Inglaterra e a filosofia de Montaigne na França (PIZA, 2009, p.13).</w:t>
      </w:r>
    </w:p>
    <w:p w:rsidR="00000000" w:rsidDel="00000000" w:rsidP="00000000" w:rsidRDefault="00000000" w:rsidRPr="00000000" w14:paraId="00000128">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9">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trecho destaca que o Jornalismo cultural tem como objetivo a análise de ideias, valores e artes. Levando ao leitor a reflexão sobre a pauta tratada, e o conhecimento sobre as mudanças culturais que estão influenciando a sociedade na era atual. De acordo com Piza (2003), essa área do jornalismo foi um dos suportes para a liberdade de expressão, e deu luz ao movimento iluminista – grande fenômeno histórico que destacava a importância da sabedoria humana </w:t>
      </w:r>
      <w:r w:rsidDel="00000000" w:rsidR="00000000" w:rsidRPr="00000000">
        <w:rPr>
          <w:rFonts w:ascii="Times New Roman" w:cs="Times New Roman" w:eastAsia="Times New Roman" w:hAnsi="Times New Roman"/>
          <w:sz w:val="24"/>
          <w:szCs w:val="24"/>
          <w:rtl w:val="0"/>
        </w:rPr>
        <w:t xml:space="preserve">e que avançou no século</w:t>
      </w:r>
      <w:r w:rsidDel="00000000" w:rsidR="00000000" w:rsidRPr="00000000">
        <w:rPr>
          <w:rFonts w:ascii="Times New Roman" w:cs="Times New Roman" w:eastAsia="Times New Roman" w:hAnsi="Times New Roman"/>
          <w:sz w:val="24"/>
          <w:szCs w:val="24"/>
          <w:rtl w:val="0"/>
        </w:rPr>
        <w:t xml:space="preserve"> XVII.</w:t>
      </w:r>
    </w:p>
    <w:p w:rsidR="00000000" w:rsidDel="00000000" w:rsidP="00000000" w:rsidRDefault="00000000" w:rsidRPr="00000000" w14:paraId="0000012A">
      <w:pPr>
        <w:shd w:fill="ffffff" w:val="clear"/>
        <w:spacing w:after="160" w:before="240" w:line="360" w:lineRule="auto"/>
        <w:ind w:left="160" w:right="120" w:firstLine="70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B">
      <w:pPr>
        <w:shd w:fill="ffffff" w:val="clear"/>
        <w:spacing w:after="160" w:before="240" w:line="360" w:lineRule="auto"/>
        <w:ind w:left="160" w:right="120" w:firstLine="7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Levantamentos sobre o jornalismo cultural </w:t>
      </w:r>
    </w:p>
    <w:p w:rsidR="00000000" w:rsidDel="00000000" w:rsidP="00000000" w:rsidRDefault="00000000" w:rsidRPr="00000000" w14:paraId="0000012C">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Piza (2003), o escritor Voltaire chegou à Inglaterra em 1726, e foi surpreendido, e, ao mesmo tempo, encantado pela força da liberdade de expressão que estava rondando a Inglaterra na época. Esse sentimento o levou a uma sensação de determinação para ideias de justiça e independência.</w:t>
      </w:r>
    </w:p>
    <w:p w:rsidR="00000000" w:rsidDel="00000000" w:rsidP="00000000" w:rsidRDefault="00000000" w:rsidRPr="00000000" w14:paraId="0000012D">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foi o ano de lançamento do livro “Escrito para envergonhar a humanidade” do autor irlandês Jonathan Swift, outra base para o jornalismo cultural. Outro autor precursor desse movimento nesse período, é o grande escritor britânico Daniel Defoe, escritor de Robinson Crusoé, que de 1704 a 1713, quase 10 anos, escreveu a </w:t>
      </w:r>
      <w:r w:rsidDel="00000000" w:rsidR="00000000" w:rsidRPr="00000000">
        <w:rPr>
          <w:rFonts w:ascii="Times New Roman" w:cs="Times New Roman" w:eastAsia="Times New Roman" w:hAnsi="Times New Roman"/>
          <w:i w:val="1"/>
          <w:iCs w:val="1"/>
          <w:sz w:val="24"/>
          <w:szCs w:val="24"/>
          <w:rtl w:val="0"/>
        </w:rPr>
        <w:t xml:space="preserve">review</w:t>
      </w:r>
      <w:r w:rsidDel="00000000" w:rsidR="00000000" w:rsidRPr="00000000">
        <w:rPr>
          <w:rFonts w:ascii="Times New Roman" w:cs="Times New Roman" w:eastAsia="Times New Roman" w:hAnsi="Times New Roman"/>
          <w:sz w:val="24"/>
          <w:szCs w:val="24"/>
          <w:rtl w:val="0"/>
        </w:rPr>
        <w:t xml:space="preserve">, um periódico da corte.</w:t>
      </w:r>
    </w:p>
    <w:p w:rsidR="00000000" w:rsidDel="00000000" w:rsidP="00000000" w:rsidRDefault="00000000" w:rsidRPr="00000000" w14:paraId="0000012E">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“Iniciava-se então, graças ao poder multiplicador da imprensa, uma era de ouro do jornalismo europeu, tão influente na modernidade quanto a revoluções políticas” (PIZA, 2003, p.14)</w:t>
      </w:r>
      <w:r w:rsidDel="00000000" w:rsidR="00000000" w:rsidRPr="00000000">
        <w:rPr>
          <w:rFonts w:ascii="Times New Roman" w:cs="Times New Roman" w:eastAsia="Times New Roman" w:hAnsi="Times New Roman"/>
          <w:sz w:val="24"/>
          <w:szCs w:val="24"/>
          <w:rtl w:val="0"/>
        </w:rPr>
        <w:t xml:space="preserve">. Começa-se então, uma era marcada para o jornalismo europeu, na época.</w:t>
      </w:r>
    </w:p>
    <w:p w:rsidR="00000000" w:rsidDel="00000000" w:rsidP="00000000" w:rsidRDefault="00000000" w:rsidRPr="00000000" w14:paraId="0000012F">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destaque a uma variedade de publicações e com a imprensa rodando ao público da época. O livro “Jornalismo Cultural” comenta sobre o Dr. Johnson, uma biografia escrita por James Boswell, considerada uma das obras-primas da humanidade; considerado o primeiro grande crítico cultural,</w:t>
      </w:r>
    </w:p>
    <w:p w:rsidR="00000000" w:rsidDel="00000000" w:rsidP="00000000" w:rsidRDefault="00000000" w:rsidRPr="00000000" w14:paraId="00000130">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1">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Suas resenhas da prosa e poesia, de seus contemporâneos, seus ensaios sobre Shakespeare, seus estudos da língua inglesa, suas reflexões sobre todos os assuntos à maneira de um Montaigne transferido do castelo para a taverna, além de romances como Rasselas, fizeram dele o homem de letras mais lido e temido de seu tempo. (PIZA, 2003, ).</w:t>
      </w:r>
    </w:p>
    <w:p w:rsidR="00000000" w:rsidDel="00000000" w:rsidP="00000000" w:rsidRDefault="00000000" w:rsidRPr="00000000" w14:paraId="00000132">
      <w:pPr>
        <w:shd w:fill="ffffff" w:val="clear"/>
        <w:spacing w:after="160" w:before="240" w:lineRule="auto"/>
        <w:ind w:left="16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33">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Para Piza (2003), Johnson é o pai de todos os críticos europeus, americanos ou brasileiros, nos séculos seguintes. Seguindo a cronologia de autores importantes para a história do jornalismo cultural, há, também, Hazlitt, renomado no século XVII. Hazlitt trabalhava com objetivo de qualificar novos criadores, além de fazer a reavaliação de grandes artistas clássicos, como Shakespeare.</w:t>
      </w:r>
    </w:p>
    <w:p w:rsidR="00000000" w:rsidDel="00000000" w:rsidP="00000000" w:rsidRDefault="00000000" w:rsidRPr="00000000" w14:paraId="00000134">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autor se destacou por suas polêmicas políticas, batalhava à favor das leis trabalhistas, tendo grande influência nas conquistas de leis trabalhistas. Para Piza (2003), a Revolução Francesa também teve uma grande influência do jornalismo, através de panfletos e pasquins que eram espalhadas pelas ruas das cidades, adicionando, aos poucos, ao vigor da grande revolução daquele período.</w:t>
      </w:r>
    </w:p>
    <w:p w:rsidR="00000000" w:rsidDel="00000000" w:rsidP="00000000" w:rsidRDefault="00000000" w:rsidRPr="00000000" w14:paraId="00000135">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Piza (2003), a industrialização havia ganhado uma tremenda força na época, especialmente em território europeu; como consequência, mais influência para o jornalismo cultural. O livro aponta exemplos de autores que se destacaram na época. O primeiro mencionado é John Ruskin (1819-1900) a fama deste homem era tamanha, que chegava a ser tratado como uma espécie de semideus por seus admiradores, além de ser demonizado por seus detratores.</w:t>
      </w:r>
    </w:p>
    <w:p w:rsidR="00000000" w:rsidDel="00000000" w:rsidP="00000000" w:rsidRDefault="00000000" w:rsidRPr="00000000" w14:paraId="00000136">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Ruskin marcou esse período de tal forma, que o levou a se tornar uma das maiores influências em torno da literatura moderna de Marcel Proust (1871-1922), francês e crítico militante nas páginas de </w:t>
      </w:r>
      <w:r w:rsidDel="00000000" w:rsidR="00000000" w:rsidRPr="00000000">
        <w:rPr>
          <w:rFonts w:ascii="Times New Roman" w:cs="Times New Roman" w:eastAsia="Times New Roman" w:hAnsi="Times New Roman"/>
          <w:i w:val="1"/>
          <w:iCs w:val="1"/>
          <w:sz w:val="24"/>
          <w:szCs w:val="24"/>
          <w:rtl w:val="0"/>
        </w:rPr>
        <w:t xml:space="preserve">“le Figaro”</w:t>
      </w:r>
      <w:r w:rsidDel="00000000" w:rsidR="00000000" w:rsidRPr="00000000">
        <w:rPr>
          <w:rFonts w:ascii="Times New Roman" w:cs="Times New Roman" w:eastAsia="Times New Roman" w:hAnsi="Times New Roman"/>
          <w:sz w:val="24"/>
          <w:szCs w:val="24"/>
          <w:rtl w:val="0"/>
        </w:rPr>
        <w:t xml:space="preserve"> Para Rusck, cada opção de cor era um gesto moral e filosófico. Sainte – Beuve (1804-1869) papa francês, da crítica oitocentista, tinha como passatempo a literatura culta, recebeu ataques de Prouds; suas críticas que eram publicadas nos jornais </w:t>
      </w:r>
      <w:r w:rsidDel="00000000" w:rsidR="00000000" w:rsidRPr="00000000">
        <w:rPr>
          <w:rFonts w:ascii="Times New Roman" w:cs="Times New Roman" w:eastAsia="Times New Roman" w:hAnsi="Times New Roman"/>
          <w:i w:val="1"/>
          <w:iCs w:val="1"/>
          <w:sz w:val="24"/>
          <w:szCs w:val="24"/>
          <w:rtl w:val="0"/>
        </w:rPr>
        <w:t xml:space="preserve">“Le Globe</w:t>
      </w:r>
      <w:r w:rsidDel="00000000" w:rsidR="00000000" w:rsidRPr="00000000">
        <w:rPr>
          <w:rFonts w:ascii="Times New Roman" w:cs="Times New Roman" w:eastAsia="Times New Roman" w:hAnsi="Times New Roman"/>
          <w:sz w:val="24"/>
          <w:szCs w:val="24"/>
          <w:rtl w:val="0"/>
        </w:rPr>
        <w:t xml:space="preserve">” e </w:t>
      </w:r>
      <w:r w:rsidDel="00000000" w:rsidR="00000000" w:rsidRPr="00000000">
        <w:rPr>
          <w:rFonts w:ascii="Times New Roman" w:cs="Times New Roman" w:eastAsia="Times New Roman" w:hAnsi="Times New Roman"/>
          <w:i w:val="1"/>
          <w:iCs w:val="1"/>
          <w:sz w:val="24"/>
          <w:szCs w:val="24"/>
          <w:rtl w:val="0"/>
        </w:rPr>
        <w:t xml:space="preserve">“Le consitutionnel”</w:t>
      </w:r>
      <w:r w:rsidDel="00000000" w:rsidR="00000000" w:rsidRPr="00000000">
        <w:rPr>
          <w:rFonts w:ascii="Times New Roman" w:cs="Times New Roman" w:eastAsia="Times New Roman" w:hAnsi="Times New Roman"/>
          <w:sz w:val="24"/>
          <w:szCs w:val="24"/>
          <w:rtl w:val="0"/>
        </w:rPr>
        <w:t xml:space="preserve">, e padronizaram o jornalismo cultural, mesmo que houvesse alguns erros de avaliação.</w:t>
      </w:r>
    </w:p>
    <w:p w:rsidR="00000000" w:rsidDel="00000000" w:rsidP="00000000" w:rsidRDefault="00000000" w:rsidRPr="00000000" w14:paraId="00000137">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jornal em “</w:t>
      </w:r>
      <w:r w:rsidDel="00000000" w:rsidR="00000000" w:rsidRPr="00000000">
        <w:rPr>
          <w:rFonts w:ascii="Times New Roman" w:cs="Times New Roman" w:eastAsia="Times New Roman" w:hAnsi="Times New Roman"/>
          <w:i w:val="1"/>
          <w:iCs w:val="1"/>
          <w:sz w:val="24"/>
          <w:szCs w:val="24"/>
          <w:rtl w:val="0"/>
        </w:rPr>
        <w:t xml:space="preserve">Le Constutionnel”</w:t>
      </w:r>
      <w:r w:rsidDel="00000000" w:rsidR="00000000" w:rsidRPr="00000000">
        <w:rPr>
          <w:rFonts w:ascii="Times New Roman" w:cs="Times New Roman" w:eastAsia="Times New Roman" w:hAnsi="Times New Roman"/>
          <w:sz w:val="24"/>
          <w:szCs w:val="24"/>
          <w:rtl w:val="0"/>
        </w:rPr>
        <w:t xml:space="preserve"> era marcada pelas colunas semanais</w:t>
      </w:r>
      <w:r w:rsidDel="00000000" w:rsidR="00000000" w:rsidRPr="00000000">
        <w:rPr>
          <w:rFonts w:ascii="Times New Roman" w:cs="Times New Roman" w:eastAsia="Times New Roman" w:hAnsi="Times New Roman"/>
          <w:i w:val="1"/>
          <w:iCs w:val="1"/>
          <w:sz w:val="24"/>
          <w:szCs w:val="24"/>
          <w:rtl w:val="0"/>
        </w:rPr>
        <w:t xml:space="preserve"> “Causeries du Lundi</w:t>
      </w:r>
      <w:r w:rsidDel="00000000" w:rsidR="00000000" w:rsidRPr="00000000">
        <w:rPr>
          <w:rFonts w:ascii="Times New Roman" w:cs="Times New Roman" w:eastAsia="Times New Roman" w:hAnsi="Times New Roman"/>
          <w:sz w:val="24"/>
          <w:szCs w:val="24"/>
          <w:rtl w:val="0"/>
        </w:rPr>
        <w:t xml:space="preserve">”, cuja tradução é bate-papo de Segunda-feira, fé base de rodapés de jornais sérios até os dias de hoje. </w:t>
      </w:r>
    </w:p>
    <w:p w:rsidR="00000000" w:rsidDel="00000000" w:rsidP="00000000" w:rsidRDefault="00000000" w:rsidRPr="00000000" w14:paraId="00000138">
      <w:pPr>
        <w:shd w:fill="ffffff" w:val="clear"/>
        <w:spacing w:after="160" w:before="240" w:line="360" w:lineRule="auto"/>
        <w:ind w:left="2409.4488188976375" w:right="120" w:firstLine="0"/>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39">
      <w:pPr>
        <w:shd w:fill="ffffff" w:val="clear"/>
        <w:spacing w:after="160" w:before="240" w:line="360" w:lineRule="auto"/>
        <w:ind w:left="2409.4488188976375"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Depois dele, o jornalista cultural ganhou status: ele podia desenvolver uma carreira exclusivamente como crítico e articulista, independente de academias ou de uma obra ficcional; a tarefa tinha sua própria dignidade (PIZA, 2003,  p.15 ).</w:t>
      </w:r>
    </w:p>
    <w:p w:rsidR="00000000" w:rsidDel="00000000" w:rsidP="00000000" w:rsidRDefault="00000000" w:rsidRPr="00000000" w14:paraId="0000013A">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Piza (2003), no período iluminista o editor-chefe da “Enciclopédia” Denis Diderot (1713-1784) é considerado um grande crítico da arte. O jornalista realizava coberturas em salões de exposições periódicas dos anos 1760, e abriu espaço para artistas como Delacroix. Suas resenhas foram publicadas no final do século XVIII, aumentando sua fama.</w:t>
      </w:r>
    </w:p>
    <w:p w:rsidR="00000000" w:rsidDel="00000000" w:rsidP="00000000" w:rsidRDefault="00000000" w:rsidRPr="00000000" w14:paraId="0000013C">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isso na Alemanha, famoso por suas críticas no teatro, literatura e pintura na capital, G.E Lessing (1729-1781) que escrevia para o jornal </w:t>
      </w:r>
      <w:r w:rsidDel="00000000" w:rsidR="00000000" w:rsidRPr="00000000">
        <w:rPr>
          <w:rFonts w:ascii="Times New Roman" w:cs="Times New Roman" w:eastAsia="Times New Roman" w:hAnsi="Times New Roman"/>
          <w:i w:val="1"/>
          <w:iCs w:val="1"/>
          <w:sz w:val="24"/>
          <w:szCs w:val="24"/>
          <w:rtl w:val="0"/>
        </w:rPr>
        <w:t xml:space="preserve">Privilegirte Zeitung</w:t>
      </w:r>
      <w:r w:rsidDel="00000000" w:rsidR="00000000" w:rsidRPr="00000000">
        <w:rPr>
          <w:rFonts w:ascii="Times New Roman" w:cs="Times New Roman" w:eastAsia="Times New Roman" w:hAnsi="Times New Roman"/>
          <w:sz w:val="24"/>
          <w:szCs w:val="24"/>
          <w:rtl w:val="0"/>
        </w:rPr>
        <w:t xml:space="preserve">. Heinrich Heine (1797-1856) mesclava crítica social e polêmica literária, o homem era considerado um grande poeta da época e foi bastante perseguido na época.</w:t>
      </w:r>
    </w:p>
    <w:p w:rsidR="00000000" w:rsidDel="00000000" w:rsidP="00000000" w:rsidRDefault="00000000" w:rsidRPr="00000000" w14:paraId="0000013D">
      <w:pPr>
        <w:shd w:fill="ffffff" w:val="clear"/>
        <w:spacing w:after="160" w:before="240" w:line="360" w:lineRule="auto"/>
        <w:ind w:left="160" w:right="120" w:firstLine="7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 Expansão do jornalismo cultural nas Américas</w:t>
      </w:r>
    </w:p>
    <w:p w:rsidR="00000000" w:rsidDel="00000000" w:rsidP="00000000" w:rsidRDefault="00000000" w:rsidRPr="00000000" w14:paraId="0000013E">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Piza (2003), no século XIX o jornalismo cultural não se centralizou só na Europa, mas cruzou o oceano Atlântico e chegou aos Estados Unidos e ao Brasil. Os Estados Unidos estava preste a passar por uma guerra civil, e houve um aumento significativo em suas produções, graças a revolução industrial; causando um aumento na produção de revistas e destacando outro personagem; Edgar Allan Poe (1809-1849), famoso por seus contos de mistérios e autor do poema:</w:t>
      </w:r>
    </w:p>
    <w:p w:rsidR="00000000" w:rsidDel="00000000" w:rsidP="00000000" w:rsidRDefault="00000000" w:rsidRPr="00000000" w14:paraId="0000013F">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Corvo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Poe só era reconhecido em seu país como crítico e ensaísta que modernizou o ambiente intelectual da América. Curiosamente, se tornaria mais respeitado como escritor polivalente na França graças ao trabalho de Baudelaire. (PIZA,  2003, p.16).</w:t>
      </w:r>
    </w:p>
    <w:p w:rsidR="00000000" w:rsidDel="00000000" w:rsidP="00000000" w:rsidRDefault="00000000" w:rsidRPr="00000000" w14:paraId="00000140">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1">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do século XIX, houve um crescente de críticos americanos, acompanhando o desenvolvimento do país e a cultura de solidificar. Henry James (1843-1916) era um romancista que enviava as resenhas de suas viagens, seu ensaio “A arte da ficção” trazia tinha como pauta a defesa do romance como um gênero intelectual e trouxe críticas à escritas dramáticas com o objetivo de atingir o gosto popular, e levando ao sucesso.</w:t>
      </w:r>
    </w:p>
    <w:p w:rsidR="00000000" w:rsidDel="00000000" w:rsidP="00000000" w:rsidRDefault="00000000" w:rsidRPr="00000000" w14:paraId="00000142">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Agora em terras nacionais, o jornalismo cultural ganhou força só no final do século XIX; Machado de Assis (1839-1908), grande influenciador da literatura brasileira, começou sua carreira como crítico de teatro e literário. Segundo Daniel, Machado de Assis escrevia ensaios semanais, como por exemplo, Instinto de nacionalidade, além de escrever resenhas, consideradas controvérsias os romances de Eça Queiroz.</w:t>
      </w:r>
    </w:p>
    <w:p w:rsidR="00000000" w:rsidDel="00000000" w:rsidP="00000000" w:rsidRDefault="00000000" w:rsidRPr="00000000" w14:paraId="00000143">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Outro destaque nesse período foi José Veríssimo (1857-1916), amigo de Machado de Assis, discípulo brasileiro de Sainte-Bauve e editora Revista Brasileira “Sua carreira foi toda feita na qualidade de crítico, ensaísta e historiador da literatura, assim como Sílvio Romero e Araripe Jr. (PIZA, 2003, p. 16-17).</w:t>
      </w:r>
    </w:p>
    <w:p w:rsidR="00000000" w:rsidDel="00000000" w:rsidP="00000000" w:rsidRDefault="00000000" w:rsidRPr="00000000" w14:paraId="00000144">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Piza (2003), o jornalismo brasileiro começou a passar por mudanças, no final do século XIX. Durante o caso Dreyfus, na França, onde um tenente judeu foi acusado de traição, ficou evidente a força da impressa em ralação à sociedade da época.</w:t>
      </w:r>
    </w:p>
    <w:p w:rsidR="00000000" w:rsidDel="00000000" w:rsidP="00000000" w:rsidRDefault="00000000" w:rsidRPr="00000000" w14:paraId="00000145">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Émile Zola (1840-1902), crítico de arte e literatura, ficou ao lado do acusado e passou a defendê-lo numa carta aberta ao presidente da França. O título em questão era “Eu acuso” Zola foi julgado como traidor e levado à prisão, entretanto, o caso do jedeu passou a ser discutido e colocado em pauta novamente, levando a inocência do tenente.</w:t>
      </w:r>
    </w:p>
    <w:p w:rsidR="00000000" w:rsidDel="00000000" w:rsidP="00000000" w:rsidRDefault="00000000" w:rsidRPr="00000000" w14:paraId="00000146">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Piza (2003), o irlandês George Bernard Shaw (1856-1950) estava sendo destaque em Londres com suas publicações polêmicas. Começou sua carreira como um romancista, mas, que não foi para frente, e antes do sucesso como dramaturgo, Shaw trabalhou como crítico de arte, teatro, literatura e música.</w:t>
      </w:r>
    </w:p>
    <w:p w:rsidR="00000000" w:rsidDel="00000000" w:rsidP="00000000" w:rsidRDefault="00000000" w:rsidRPr="00000000" w14:paraId="00000147">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suas críticas, ele misturava polêmica política, observação social e análise estética, criando um novo modelo de jornalismo cultural. Shaw não se limitava apenas ao técnico da obra, mas abordava questões sociais e com uma grande profundidade a obra.</w:t>
      </w:r>
    </w:p>
    <w:p w:rsidR="00000000" w:rsidDel="00000000" w:rsidP="00000000" w:rsidRDefault="00000000" w:rsidRPr="00000000" w14:paraId="00000148">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exemplo utilizado por Piza no livro “Jornalismo Cultural” foi em relação à ópera de Mozart; Shaw explicava que Mozart era muito mais do que figurinos e cenários exuberantes, ele afastava um pouco da fantasia em que a obra se apresentava.</w:t>
      </w:r>
    </w:p>
    <w:p w:rsidR="00000000" w:rsidDel="00000000" w:rsidP="00000000" w:rsidRDefault="00000000" w:rsidRPr="00000000" w14:paraId="00000149">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Seguramente, se um compositor tão grande quanto Haydn pôde dizer, graças à sua grandeza como homem, </w:t>
      </w:r>
      <w:r w:rsidDel="00000000" w:rsidR="00000000" w:rsidRPr="00000000">
        <w:rPr>
          <w:rFonts w:ascii="Times New Roman" w:cs="Times New Roman" w:eastAsia="Times New Roman" w:hAnsi="Times New Roman"/>
          <w:i w:val="1"/>
          <w:iCs w:val="1"/>
          <w:sz w:val="24"/>
          <w:szCs w:val="24"/>
          <w:rtl w:val="0"/>
        </w:rPr>
        <w:t xml:space="preserve">‘não sou o melhor da minha escola, embora tenha sido o primeiro’,</w:t>
      </w:r>
      <w:r w:rsidDel="00000000" w:rsidR="00000000" w:rsidRPr="00000000">
        <w:rPr>
          <w:rFonts w:ascii="Times New Roman" w:cs="Times New Roman" w:eastAsia="Times New Roman" w:hAnsi="Times New Roman"/>
          <w:sz w:val="24"/>
          <w:szCs w:val="24"/>
          <w:rtl w:val="0"/>
        </w:rPr>
        <w:t xml:space="preserve"> os adoradores de Mozart podem reconhecer, com igual alegria de espírito, que seu herói não foi o primeiro, embora tenha sido o melhor (...) Há cem anos Mozart era considerado um inovador desesperado: foi sua reputação a esse respeito que fez esses compositores – Meyerbeer, por exemplo – cultivarem a inovação pela inovação.</w:t>
      </w:r>
    </w:p>
    <w:p w:rsidR="00000000" w:rsidDel="00000000" w:rsidP="00000000" w:rsidRDefault="00000000" w:rsidRPr="00000000" w14:paraId="0000014A">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o passar do século, é possível observar alguns fenômenos da mesma natureza à vista de hoje. Nesse contexto, destaca-se a figura de Wagner, amplamente reconhecido como fundador de uma escola artística e uma dos principais inovadores da música em sua época. </w:t>
      </w:r>
    </w:p>
    <w:p w:rsidR="00000000" w:rsidDel="00000000" w:rsidP="00000000" w:rsidRDefault="00000000" w:rsidRPr="00000000" w14:paraId="0000014B">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Ele mesmo sabia a verdade, mas desde sua morte eu pareço ser a única pessoa que concorda com ele sobre esse assunto. Eu afirmo com a máxima confiança que me 1991 se verá claramente que Wagner foi o final do século XIX, ou da escola de Beethoven, em vez de o início da escola do século XX – da mesma forma como a música mais perfeita de Mozart é a última do século palavra do século XVIII, não a primeira do século XIX” (SHAW, apud, PIZA, 2003, p.17).</w:t>
      </w:r>
    </w:p>
    <w:p w:rsidR="00000000" w:rsidDel="00000000" w:rsidP="00000000" w:rsidRDefault="00000000" w:rsidRPr="00000000" w14:paraId="0000014C">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4D">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Piza (2003), essa mudança do jornalismo cultural estava se alastrando pelo mundo todo, especialmente nas capitais mundiais. Karl Kraus (1874-1936) era morador de Viena, fundou a revista Die Fackel, cuja tradução significa “A tocha”. O crítico era famoso por sua postura ácida em relação à escrita, e sua revista unia sátiras políticas e comentários estéticos, que, com o tempo, ele passou a escrever sozinho. Entretanto, sua revista foi fechada no ano de 1936, por causa do movimento fascista da época.</w:t>
      </w:r>
    </w:p>
    <w:p w:rsidR="00000000" w:rsidDel="00000000" w:rsidP="00000000" w:rsidRDefault="00000000" w:rsidRPr="00000000" w14:paraId="0000014E">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Piza, o jornalismo cultural começava a se renovar graças o movimento da arte moderna</w:t>
      </w:r>
    </w:p>
    <w:p w:rsidR="00000000" w:rsidDel="00000000" w:rsidP="00000000" w:rsidRDefault="00000000" w:rsidRPr="00000000" w14:paraId="0000014F">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arte moderna, enfim, já derrubou muros do jornalismo cultural e começou a se renovar. Até a virada para o século XX o jornalismo era feito de escassos noticiários, muito articulismo político e o debate sobre livros e arte. Mas a modernização da sociedade transformou também a imprensa: o jornalismo moderno passou a dar mais importância para a reportagem, para relatos de fatos não raro sensacionalistas, e começou a se profissionalizar (PIZA, 2003, p. 18-19) </w:t>
      </w:r>
    </w:p>
    <w:p w:rsidR="00000000" w:rsidDel="00000000" w:rsidP="00000000" w:rsidRDefault="00000000" w:rsidRPr="00000000" w14:paraId="00000150">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51">
      <w:pPr>
        <w:shd w:fill="ffffff" w:val="clear"/>
        <w:spacing w:after="16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Piza (2003), repórteres de política e polícia passaram a ser essenciais dentro da redação, além disso, a reportagem e a entrevista começaram a ser adicionadas em seus repertórios;</w:t>
      </w:r>
    </w:p>
    <w:p w:rsidR="00000000" w:rsidDel="00000000" w:rsidP="00000000" w:rsidRDefault="00000000" w:rsidRPr="00000000" w14:paraId="00000152">
      <w:pPr>
        <w:shd w:fill="ffffff" w:val="clear"/>
        <w:spacing w:after="16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O jornalismo cultural, também ‘esquentou’: descobriu a reportagem e a entrevista, além de uma crítica de arte mais breve e participante. Das conversações sofisticadas de Addison e Steele até as resenhas incisivas de Zola, Kraus e Shaw, o jornalismo cultural tomou sua forma moderna (PIZA, 2003, p.19).</w:t>
      </w:r>
    </w:p>
    <w:p w:rsidR="00000000" w:rsidDel="00000000" w:rsidP="00000000" w:rsidRDefault="00000000" w:rsidRPr="00000000" w14:paraId="00000153">
      <w:pPr>
        <w:shd w:fill="ffffff" w:val="clear"/>
        <w:spacing w:after="160" w:before="240" w:line="360" w:lineRule="auto"/>
        <w:ind w:left="160" w:right="120" w:firstLine="7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Segundo Piza (2003), as revistas desempenharam um papel importante na formação do jornalismo cultural, especialmente em tabloides literários semanais e quinzenais. O século XX foi marcado pela presença das críticas culturais compartilhadas pelas revistas; essas críticas vinham em formatos de ensaios, resenhas, reportagens, perfis, entrevistas, ou, até mesmo contos e poemas. “</w:t>
      </w:r>
      <w:r w:rsidDel="00000000" w:rsidR="00000000" w:rsidRPr="00000000">
        <w:rPr>
          <w:rFonts w:ascii="Times New Roman" w:cs="Times New Roman" w:eastAsia="Times New Roman" w:hAnsi="Times New Roman"/>
          <w:i w:val="1"/>
          <w:iCs w:val="1"/>
          <w:sz w:val="24"/>
          <w:szCs w:val="24"/>
          <w:rtl w:val="0"/>
        </w:rPr>
        <w:t xml:space="preserve">Estude os ‘ismos’ todos lançados nas três primeiras décadas do século e você terá de estudar as revistas em que eles foram formulados e debatidos.”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(PIZA, 2003, p.19).</w:t>
      </w:r>
    </w:p>
    <w:p w:rsidR="00000000" w:rsidDel="00000000" w:rsidP="00000000" w:rsidRDefault="00000000" w:rsidRPr="00000000" w14:paraId="00000154">
      <w:pPr>
        <w:shd w:fill="ffffff" w:val="clear"/>
        <w:spacing w:after="160" w:before="240" w:lineRule="auto"/>
        <w:ind w:firstLine="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8"/>
          <w:szCs w:val="28"/>
          <w:rtl w:val="0"/>
        </w:rPr>
        <w:t xml:space="preserve">Livro-Reportagem: A relevância para o jornalismo contemporâneo</w:t>
      </w:r>
    </w:p>
    <w:p w:rsidR="00000000" w:rsidDel="00000000" w:rsidP="00000000" w:rsidRDefault="00000000" w:rsidRPr="00000000" w14:paraId="00000155">
      <w:pPr>
        <w:shd w:fill="ffffff" w:val="clear"/>
        <w:spacing w:after="240" w:before="240" w:lineRule="auto"/>
        <w:ind w:left="108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Conceito de livro-reportagem </w:t>
      </w:r>
    </w:p>
    <w:p w:rsidR="00000000" w:rsidDel="00000000" w:rsidP="00000000" w:rsidRDefault="00000000" w:rsidRPr="00000000" w14:paraId="00000156">
      <w:pPr>
        <w:shd w:fill="ffffff" w:val="clear"/>
        <w:spacing w:after="240" w:before="240" w:line="360" w:lineRule="auto"/>
        <w:ind w:left="0" w:right="1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gênero de livro tem como objetivo utilizar acontecimentos reais, fatos que seriam notícias em algum veículo de comunicação, construindo uma narrativa em cima desses acontecimentos.</w:t>
      </w:r>
    </w:p>
    <w:p w:rsidR="00000000" w:rsidDel="00000000" w:rsidP="00000000" w:rsidRDefault="00000000" w:rsidRPr="00000000" w14:paraId="00000158">
      <w:pPr>
        <w:shd w:fill="ffffff" w:val="clear"/>
        <w:spacing w:after="240" w:before="240" w:line="360" w:lineRule="auto"/>
        <w:ind w:left="1984.251968503937"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livro-reportagem é um veículo de comunicação jornalística bastante conhecido nos meios editoriais do mundo ocidental; desempenha um papel específico de prestar informação ampliada sobre fatos, situações e ideias de relevância social (LIMA, 2009, p.1).</w:t>
      </w:r>
    </w:p>
    <w:p w:rsidR="00000000" w:rsidDel="00000000" w:rsidP="00000000" w:rsidRDefault="00000000" w:rsidRPr="00000000" w14:paraId="00000159">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o jornalista possui mais liberdade de criação, sendo um projeto que não possui ligação direta com veículos de comunicação; o escritor não precisa se preocupar com os interesses da emissora em que trabalha.</w:t>
      </w:r>
    </w:p>
    <w:p w:rsidR="00000000" w:rsidDel="00000000" w:rsidP="00000000" w:rsidRDefault="00000000" w:rsidRPr="00000000" w14:paraId="0000015A">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Vivemos em um país capitalista que, apesar de determinados casos serem noticiados, precisam ser abordados sem prejudicar a elite, empresas patrocinadoras e políticos que financiam e mantêm a imprensa, o que gera discussões sobre o quanto os jornalistas são livres.</w:t>
      </w:r>
    </w:p>
    <w:p w:rsidR="00000000" w:rsidDel="00000000" w:rsidP="00000000" w:rsidRDefault="00000000" w:rsidRPr="00000000" w14:paraId="0000015B">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Outro fator que limita o jornalista em outros meios de comunicação é o tamanho ou a complexidade da pauta. </w:t>
      </w:r>
      <w:r w:rsidDel="00000000" w:rsidR="00000000" w:rsidRPr="00000000">
        <w:rPr>
          <w:rFonts w:ascii="Times New Roman" w:cs="Times New Roman" w:eastAsia="Times New Roman" w:hAnsi="Times New Roman"/>
          <w:i w:val="1"/>
          <w:iCs w:val="1"/>
          <w:sz w:val="24"/>
          <w:szCs w:val="24"/>
          <w:rtl w:val="0"/>
        </w:rPr>
        <w:t xml:space="preserve">“O livro-reportagem cumpre um relevante papel, preenchendo vazios deixados pelo jornal, pela revista, pelas emissoras de rádio e pelos noticiários da televisão” </w:t>
      </w:r>
      <w:r w:rsidDel="00000000" w:rsidR="00000000" w:rsidRPr="00000000">
        <w:rPr>
          <w:rFonts w:ascii="Times New Roman" w:cs="Times New Roman" w:eastAsia="Times New Roman" w:hAnsi="Times New Roman"/>
          <w:sz w:val="24"/>
          <w:szCs w:val="24"/>
          <w:rtl w:val="0"/>
        </w:rPr>
        <w:t xml:space="preserve">(LIMA, 2009, p.4)</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Nos noticiários, apesar de a informação estar presente, dependendo do estilo de texto, é necessário que ela seja resumida, de forma que chegue ao leitor de maneira direta e sem profundidade.</w:t>
      </w:r>
    </w:p>
    <w:p w:rsidR="00000000" w:rsidDel="00000000" w:rsidP="00000000" w:rsidRDefault="00000000" w:rsidRPr="00000000" w14:paraId="0000015C">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“Notícia é a comunicação de estrutura física, atual ou atualizada, que corresponde, consciente ou inconsciente, a uma vigência social geral de um grupo social específico” </w:t>
      </w:r>
      <w:r w:rsidDel="00000000" w:rsidR="00000000" w:rsidRPr="00000000">
        <w:rPr>
          <w:rFonts w:ascii="Times New Roman" w:cs="Times New Roman" w:eastAsia="Times New Roman" w:hAnsi="Times New Roman"/>
          <w:sz w:val="24"/>
          <w:szCs w:val="24"/>
          <w:rtl w:val="0"/>
        </w:rPr>
        <w:t xml:space="preserve">(MEDINA apud LIMA, 2009, p.5). Ou seja, a notícia deve corresponder aos interesses de um grupo seleto e importante, cujas mensagens jornalísticas precisam dialogar com esse grupo. Além disso, a notícia precisa seguir o critério da atualidade.</w:t>
      </w:r>
    </w:p>
    <w:p w:rsidR="00000000" w:rsidDel="00000000" w:rsidP="00000000" w:rsidRDefault="00000000" w:rsidRPr="00000000" w14:paraId="0000015D">
      <w:pPr>
        <w:pStyle w:val="Heading2"/>
        <w:shd w:fill="ffffff" w:val="clear"/>
        <w:spacing w:after="240" w:before="240" w:lineRule="auto"/>
        <w:ind w:right="120"/>
        <w:jc w:val="both"/>
        <w:rPr/>
      </w:pPr>
      <w:bookmarkStart w:colFirst="0" w:colLast="0" w:name="_34fqy712fxau" w:id="12"/>
      <w:bookmarkEnd w:id="12"/>
      <w:r w:rsidDel="00000000" w:rsidR="00000000" w:rsidRPr="00000000">
        <w:rPr>
          <w:rtl w:val="0"/>
        </w:rPr>
        <w:t xml:space="preserve">4.2 A origem da grande reportagem</w:t>
      </w:r>
    </w:p>
    <w:p w:rsidR="00000000" w:rsidDel="00000000" w:rsidP="00000000" w:rsidRDefault="00000000" w:rsidRPr="00000000" w14:paraId="0000015E">
      <w:pPr>
        <w:shd w:fill="ffffff" w:val="clear"/>
        <w:spacing w:after="240" w:before="240" w:lineRule="auto"/>
        <w:ind w:left="2880" w:right="1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F">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o teórico </w:t>
      </w:r>
      <w:r w:rsidDel="00000000" w:rsidR="00000000" w:rsidRPr="00000000">
        <w:rPr>
          <w:rFonts w:ascii="Times New Roman" w:cs="Times New Roman" w:eastAsia="Times New Roman" w:hAnsi="Times New Roman"/>
          <w:sz w:val="24"/>
          <w:szCs w:val="24"/>
          <w:rtl w:val="0"/>
        </w:rPr>
        <w:t xml:space="preserve">Otto Groth,</w:t>
      </w:r>
      <w:r w:rsidDel="00000000" w:rsidR="00000000" w:rsidRPr="00000000">
        <w:rPr>
          <w:rFonts w:ascii="Times New Roman" w:cs="Times New Roman" w:eastAsia="Times New Roman" w:hAnsi="Times New Roman"/>
          <w:sz w:val="24"/>
          <w:szCs w:val="24"/>
          <w:rtl w:val="0"/>
        </w:rPr>
        <w:t xml:space="preserve"> a atualidade, nos conceitos contemporâneos, não está necessariamente ligada ao tempo presente, mas, sim àquilo que desperta o interesse do público. Segundo Lima (2009), a notícia, ao ser escrita, precisa seguir fórmulas de construção. Essas fórmulas consistem em expressões que representam dúvidas que o jornalista deve responder ao noticiar um fato: o que, quem, como, onde e por quê.</w:t>
      </w:r>
    </w:p>
    <w:p w:rsidR="00000000" w:rsidDel="00000000" w:rsidP="00000000" w:rsidRDefault="00000000" w:rsidRPr="00000000" w14:paraId="00000160">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fato precisa seguir essa linha de raciocínio; utilizando essas perguntas padrão, torna-se mais simples, para o jornalista organizar suas ideias ao montar a notícia. Essas expressões significam: o que? Explicar qual é a pauta; quem? Mencionar os personagens envolvidos; como? Explicar o ocorrido; onde? Indicar a localização; e por quê? Buscar explicar o motivo do acontecimento, embora nem sempre esteja presente.</w:t>
      </w:r>
    </w:p>
    <w:p w:rsidR="00000000" w:rsidDel="00000000" w:rsidP="00000000" w:rsidRDefault="00000000" w:rsidRPr="00000000" w14:paraId="00000161">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nem sempre as pautas precisam ser apresentadas de forma rápida e direta; dependendo do assunto e de sua relevância para o interesse público, é possível ampliá-la com o objetivo de aprofundar historicamente, desenvolver personagens e permitir maior compreensão. Isso pode ser feito por meio da reportagem.</w:t>
      </w:r>
    </w:p>
    <w:p w:rsidR="00000000" w:rsidDel="00000000" w:rsidP="00000000" w:rsidRDefault="00000000" w:rsidRPr="00000000" w14:paraId="00000162">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reportagem começa a se esboçar definitivamente no jornalismo, atrelada a um novo veículo de comunicação periódica criado nos anos 20...” </w:t>
      </w:r>
      <w:r w:rsidDel="00000000" w:rsidR="00000000" w:rsidRPr="00000000">
        <w:rPr>
          <w:rFonts w:ascii="Times New Roman" w:cs="Times New Roman" w:eastAsia="Times New Roman" w:hAnsi="Times New Roman"/>
          <w:sz w:val="24"/>
          <w:szCs w:val="24"/>
          <w:rtl w:val="0"/>
        </w:rPr>
        <w:t xml:space="preserve">(LIMA, 2009, p.7). Edvaldo faz um breve resgate histórico sobre a reportagem, mencionando sua origem e necessidade.</w:t>
      </w:r>
    </w:p>
    <w:p w:rsidR="00000000" w:rsidDel="00000000" w:rsidP="00000000" w:rsidRDefault="00000000" w:rsidRPr="00000000" w14:paraId="00000163">
      <w:pPr>
        <w:shd w:fill="ffffff" w:val="clear"/>
        <w:spacing w:after="240" w:before="240" w:line="360" w:lineRule="auto"/>
        <w:ind w:left="160" w:right="120" w:firstLine="7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Lima (2009) explica que a origem da reportagem foi estudada por Paulo Roberto Leandro e Cremilda Medina, que, na década de 1970, trabalhavam na Escola de Comunicação e Artes da USP. Os estudiosos sugeriram que o início da reportagem se deu no final da década de 1910, ligado ao contexto da Primeira Guerra Mundial</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Nesse período, a imprensa norte-americana enfrentava um dilema, pois com a existência de vários aparelhos de notícia, as agências de notícias estavam em alta, entregando ao público norte-americano uma quantidade considerável de notícias. Entretanto, os fatos não tinham uma correlação, prejudicando o entendimento do leitor. </w:t>
      </w:r>
      <w:r w:rsidDel="00000000" w:rsidR="00000000" w:rsidRPr="00000000">
        <w:rPr>
          <w:rFonts w:ascii="Times New Roman" w:cs="Times New Roman" w:eastAsia="Times New Roman" w:hAnsi="Times New Roman"/>
          <w:i w:val="1"/>
          <w:iCs w:val="1"/>
          <w:sz w:val="24"/>
          <w:szCs w:val="24"/>
          <w:rtl w:val="0"/>
        </w:rPr>
        <w:t xml:space="preserve">“Descobre-se então que a imprensa estava muito presa aos fatos [...]” </w:t>
      </w:r>
      <w:r w:rsidDel="00000000" w:rsidR="00000000" w:rsidRPr="00000000">
        <w:rPr>
          <w:rFonts w:ascii="Times New Roman" w:cs="Times New Roman" w:eastAsia="Times New Roman" w:hAnsi="Times New Roman"/>
          <w:sz w:val="20"/>
          <w:szCs w:val="20"/>
          <w:rtl w:val="0"/>
        </w:rPr>
        <w:t xml:space="preserve">(LIMA, 2009, p.7).</w:t>
      </w:r>
    </w:p>
    <w:p w:rsidR="00000000" w:rsidDel="00000000" w:rsidP="00000000" w:rsidRDefault="00000000" w:rsidRPr="00000000" w14:paraId="00000164">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essas pesquisas, surgiu uma necessidade de explicações mais aprofundadas, pois as notícias tradicionais já não eram suficientes. Com isso, destacou-se a revista </w:t>
      </w:r>
      <w:r w:rsidDel="00000000" w:rsidR="00000000" w:rsidRPr="00000000">
        <w:rPr>
          <w:rFonts w:ascii="Times New Roman" w:cs="Times New Roman" w:eastAsia="Times New Roman" w:hAnsi="Times New Roman"/>
          <w:i w:val="1"/>
          <w:iCs w:val="1"/>
          <w:sz w:val="24"/>
          <w:szCs w:val="24"/>
          <w:rtl w:val="0"/>
        </w:rPr>
        <w:t xml:space="preserve">Time</w:t>
      </w:r>
      <w:r w:rsidDel="00000000" w:rsidR="00000000" w:rsidRPr="00000000">
        <w:rPr>
          <w:rFonts w:ascii="Times New Roman" w:cs="Times New Roman" w:eastAsia="Times New Roman" w:hAnsi="Times New Roman"/>
          <w:sz w:val="24"/>
          <w:szCs w:val="24"/>
          <w:rtl w:val="0"/>
        </w:rPr>
        <w:t xml:space="preserve">, trazendo bastidores e conexões entre os acontecimentos.</w:t>
      </w:r>
    </w:p>
    <w:p w:rsidR="00000000" w:rsidDel="00000000" w:rsidP="00000000" w:rsidRDefault="00000000" w:rsidRPr="00000000" w14:paraId="00000165">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formato se expandiu pelo mundo, com exemplos como </w:t>
      </w:r>
      <w:r w:rsidDel="00000000" w:rsidR="00000000" w:rsidRPr="00000000">
        <w:rPr>
          <w:rFonts w:ascii="Times New Roman" w:cs="Times New Roman" w:eastAsia="Times New Roman" w:hAnsi="Times New Roman"/>
          <w:i w:val="1"/>
          <w:iCs w:val="1"/>
          <w:sz w:val="24"/>
          <w:szCs w:val="24"/>
          <w:rtl w:val="0"/>
        </w:rPr>
        <w:t xml:space="preserve">Der Spiegel</w:t>
      </w:r>
      <w:r w:rsidDel="00000000" w:rsidR="00000000" w:rsidRPr="00000000">
        <w:rPr>
          <w:rFonts w:ascii="Times New Roman" w:cs="Times New Roman" w:eastAsia="Times New Roman" w:hAnsi="Times New Roman"/>
          <w:sz w:val="24"/>
          <w:szCs w:val="24"/>
          <w:rtl w:val="0"/>
        </w:rPr>
        <w:t xml:space="preserve"> (Alemanha), </w:t>
      </w:r>
      <w:r w:rsidDel="00000000" w:rsidR="00000000" w:rsidRPr="00000000">
        <w:rPr>
          <w:rFonts w:ascii="Times New Roman" w:cs="Times New Roman" w:eastAsia="Times New Roman" w:hAnsi="Times New Roman"/>
          <w:i w:val="1"/>
          <w:iCs w:val="1"/>
          <w:sz w:val="24"/>
          <w:szCs w:val="24"/>
          <w:rtl w:val="0"/>
        </w:rPr>
        <w:t xml:space="preserve">Cambio 16</w:t>
      </w:r>
      <w:r w:rsidDel="00000000" w:rsidR="00000000" w:rsidRPr="00000000">
        <w:rPr>
          <w:rFonts w:ascii="Times New Roman" w:cs="Times New Roman" w:eastAsia="Times New Roman" w:hAnsi="Times New Roman"/>
          <w:sz w:val="24"/>
          <w:szCs w:val="24"/>
          <w:rtl w:val="0"/>
        </w:rPr>
        <w:t xml:space="preserve"> (Espanha), </w:t>
      </w:r>
      <w:r w:rsidDel="00000000" w:rsidR="00000000" w:rsidRPr="00000000">
        <w:rPr>
          <w:rFonts w:ascii="Times New Roman" w:cs="Times New Roman" w:eastAsia="Times New Roman" w:hAnsi="Times New Roman"/>
          <w:i w:val="1"/>
          <w:iCs w:val="1"/>
          <w:sz w:val="24"/>
          <w:szCs w:val="24"/>
          <w:rtl w:val="0"/>
        </w:rPr>
        <w:t xml:space="preserve">L’Express</w:t>
      </w:r>
      <w:r w:rsidDel="00000000" w:rsidR="00000000" w:rsidRPr="00000000">
        <w:rPr>
          <w:rFonts w:ascii="Times New Roman" w:cs="Times New Roman" w:eastAsia="Times New Roman" w:hAnsi="Times New Roman"/>
          <w:sz w:val="24"/>
          <w:szCs w:val="24"/>
          <w:rtl w:val="0"/>
        </w:rPr>
        <w:t xml:space="preserve"> (França), </w:t>
      </w:r>
      <w:r w:rsidDel="00000000" w:rsidR="00000000" w:rsidRPr="00000000">
        <w:rPr>
          <w:rFonts w:ascii="Times New Roman" w:cs="Times New Roman" w:eastAsia="Times New Roman" w:hAnsi="Times New Roman"/>
          <w:i w:val="1"/>
          <w:iCs w:val="1"/>
          <w:sz w:val="24"/>
          <w:szCs w:val="24"/>
          <w:rtl w:val="0"/>
        </w:rPr>
        <w:t xml:space="preserve">L’Europeo</w:t>
      </w:r>
      <w:r w:rsidDel="00000000" w:rsidR="00000000" w:rsidRPr="00000000">
        <w:rPr>
          <w:rFonts w:ascii="Times New Roman" w:cs="Times New Roman" w:eastAsia="Times New Roman" w:hAnsi="Times New Roman"/>
          <w:sz w:val="24"/>
          <w:szCs w:val="24"/>
          <w:rtl w:val="0"/>
        </w:rPr>
        <w:t xml:space="preserve"> (Itália) e </w:t>
      </w:r>
      <w:r w:rsidDel="00000000" w:rsidR="00000000" w:rsidRPr="00000000">
        <w:rPr>
          <w:rFonts w:ascii="Times New Roman" w:cs="Times New Roman" w:eastAsia="Times New Roman" w:hAnsi="Times New Roman"/>
          <w:i w:val="1"/>
          <w:iCs w:val="1"/>
          <w:sz w:val="24"/>
          <w:szCs w:val="24"/>
          <w:rtl w:val="0"/>
        </w:rPr>
        <w:t xml:space="preserve">Veja</w:t>
      </w:r>
      <w:r w:rsidDel="00000000" w:rsidR="00000000" w:rsidRPr="00000000">
        <w:rPr>
          <w:rFonts w:ascii="Times New Roman" w:cs="Times New Roman" w:eastAsia="Times New Roman" w:hAnsi="Times New Roman"/>
          <w:sz w:val="24"/>
          <w:szCs w:val="24"/>
          <w:rtl w:val="0"/>
        </w:rPr>
        <w:t xml:space="preserve"> (Brasil).</w:t>
      </w:r>
      <w:r w:rsidDel="00000000" w:rsidR="00000000" w:rsidRPr="00000000">
        <w:rPr>
          <w:rFonts w:ascii="Times New Roman" w:cs="Times New Roman" w:eastAsia="Times New Roman" w:hAnsi="Times New Roman"/>
          <w:i w:val="1"/>
          <w:iCs w:val="1"/>
          <w:sz w:val="24"/>
          <w:szCs w:val="24"/>
          <w:rtl w:val="0"/>
        </w:rPr>
        <w:t xml:space="preserve"> “Com o tempo, consolida-se a prática da grande reportagem…</w:t>
      </w:r>
      <w:r w:rsidDel="00000000" w:rsidR="00000000" w:rsidRPr="00000000">
        <w:rPr>
          <w:rFonts w:ascii="Times New Roman" w:cs="Times New Roman" w:eastAsia="Times New Roman" w:hAnsi="Times New Roman"/>
          <w:sz w:val="24"/>
          <w:szCs w:val="24"/>
          <w:rtl w:val="0"/>
        </w:rPr>
        <w:t xml:space="preserve">(LIMA, 2009, p.8)</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Esse modelo busca compreender melhor a pauta, resgatando eventos históricos, analisando o presente e projetando consequências futuras, preenchendo lacunas deixadas pela notícia tradicional.</w:t>
      </w:r>
    </w:p>
    <w:p w:rsidR="00000000" w:rsidDel="00000000" w:rsidP="00000000" w:rsidRDefault="00000000" w:rsidRPr="00000000" w14:paraId="00000166">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Lima (2009), os pesquisadores utilizam teorias de Freud, Marx e Nietzsche para interpretar o jornalismo: Freud no campo simbólico, Marx na análise social e Nietzsche nos princípios estruturais.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São utilizados quatro elementos principais: antecedentes, suporte especializado, projeção e perfil.</w:t>
      </w:r>
    </w:p>
    <w:p w:rsidR="00000000" w:rsidDel="00000000" w:rsidP="00000000" w:rsidRDefault="00000000" w:rsidRPr="00000000" w14:paraId="00000167">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antecedentes resgatam o histórico do fato; o suporte especializado utiliza fontes e especialistas; a projeção conecta passado e presente, apontando possíveis consequências; e o perfil busca humanizar a reportagem, criando identificação com o público.</w:t>
      </w:r>
    </w:p>
    <w:p w:rsidR="00000000" w:rsidDel="00000000" w:rsidP="00000000" w:rsidRDefault="00000000" w:rsidRPr="00000000" w14:paraId="00000168">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Portanto, a reportagem, diferente da notícia, permite maior aprofundamento. </w:t>
      </w:r>
      <w:r w:rsidDel="00000000" w:rsidR="00000000" w:rsidRPr="00000000">
        <w:rPr>
          <w:rFonts w:ascii="Times New Roman" w:cs="Times New Roman" w:eastAsia="Times New Roman" w:hAnsi="Times New Roman"/>
          <w:i w:val="1"/>
          <w:iCs w:val="1"/>
          <w:sz w:val="24"/>
          <w:szCs w:val="24"/>
          <w:rtl w:val="0"/>
        </w:rPr>
        <w:t xml:space="preserve">“Portanto, a reportagem, enquanto gênero, pressupõe o exame do estilo...” </w:t>
      </w:r>
      <w:r w:rsidDel="00000000" w:rsidR="00000000" w:rsidRPr="00000000">
        <w:rPr>
          <w:rFonts w:ascii="Times New Roman" w:cs="Times New Roman" w:eastAsia="Times New Roman" w:hAnsi="Times New Roman"/>
          <w:sz w:val="24"/>
          <w:szCs w:val="24"/>
          <w:rtl w:val="0"/>
        </w:rPr>
        <w:t xml:space="preserve">(LIMA, 2009, p.9).</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Para sua construção, destacam-se três tipos: reportagem de fatos (fact-story), reportagem de ação (action-story) e reportagem documental (quote-story).</w:t>
      </w:r>
    </w:p>
    <w:p w:rsidR="00000000" w:rsidDel="00000000" w:rsidP="00000000" w:rsidRDefault="00000000" w:rsidRPr="00000000" w14:paraId="00000169">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reportagem de fatos organiza as informações por importância; a de ação busca dinamismo narrativo; e a documental utiliza citações e dados para aprofundamento. Essas formas estão presentes em diversos meios, inclusive no livro-reportagem, que amplia ainda mais o nível de aprofundamento</w:t>
      </w:r>
      <w:r w:rsidDel="00000000" w:rsidR="00000000" w:rsidRPr="00000000">
        <w:rPr>
          <w:rFonts w:ascii="Times New Roman" w:cs="Times New Roman" w:eastAsia="Times New Roman" w:hAnsi="Times New Roman"/>
          <w:i w:val="1"/>
          <w:iCs w:val="1"/>
          <w:sz w:val="24"/>
          <w:szCs w:val="24"/>
          <w:rtl w:val="0"/>
        </w:rPr>
        <w:t xml:space="preserve">. “O livro-reportagem é o veículo de comunicação impressa não periódico...” </w:t>
      </w:r>
      <w:r w:rsidDel="00000000" w:rsidR="00000000" w:rsidRPr="00000000">
        <w:rPr>
          <w:rFonts w:ascii="Times New Roman" w:cs="Times New Roman" w:eastAsia="Times New Roman" w:hAnsi="Times New Roman"/>
          <w:sz w:val="24"/>
          <w:szCs w:val="24"/>
          <w:rtl w:val="0"/>
        </w:rPr>
        <w:t xml:space="preserve">(LIMA, 2009. p. 9).</w:t>
      </w:r>
    </w:p>
    <w:p w:rsidR="00000000" w:rsidDel="00000000" w:rsidP="00000000" w:rsidRDefault="00000000" w:rsidRPr="00000000" w14:paraId="0000016A">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 permite maior detalhamento, múltiplas perspectivas e análise histórica mais ampla, ampliando o alcance da grande reportagem.</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Segundo Edvaldo, três fatores o distinguem: conteúdo, tratamento e função.</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 conteúdo é baseado em fatos reais; o tratamento segue linguagem jornalística, mas, com maior flexibilidade; e a função envolve informar, explicar e aprofundar temas.</w:t>
      </w:r>
    </w:p>
    <w:p w:rsidR="00000000" w:rsidDel="00000000" w:rsidP="00000000" w:rsidRDefault="00000000" w:rsidRPr="00000000" w14:paraId="0000016B">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livro-reportagem também se diferencia por não possuir periodicidade e por permitir maior elasticidade temporal, abordando tanto fatos atuais quanto passados.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Nesse sentido, ele preenche lacunas deixadas pela imprensa tradicional, que muitas vezes sofre com limitações de tempo, espaço e interesses econômicos</w:t>
      </w:r>
      <w:r w:rsidDel="00000000" w:rsidR="00000000" w:rsidRPr="00000000">
        <w:rPr>
          <w:rFonts w:ascii="Times New Roman" w:cs="Times New Roman" w:eastAsia="Times New Roman" w:hAnsi="Times New Roman"/>
          <w:i w:val="1"/>
          <w:iCs w:val="1"/>
          <w:sz w:val="24"/>
          <w:szCs w:val="24"/>
          <w:rtl w:val="0"/>
        </w:rPr>
        <w:t xml:space="preserve">. “Nesta linha de raciocínio, encontramos no livro-reportagem uma extensão do tempo presente superior àquilo que percebemos nos periódicos.” </w:t>
      </w:r>
      <w:r w:rsidDel="00000000" w:rsidR="00000000" w:rsidRPr="00000000">
        <w:rPr>
          <w:rFonts w:ascii="Times New Roman" w:cs="Times New Roman" w:eastAsia="Times New Roman" w:hAnsi="Times New Roman"/>
          <w:sz w:val="24"/>
          <w:szCs w:val="24"/>
          <w:rtl w:val="0"/>
        </w:rPr>
        <w:t xml:space="preserve">(LIMA, 2009, p.9)</w:t>
      </w:r>
    </w:p>
    <w:p w:rsidR="00000000" w:rsidDel="00000000" w:rsidP="00000000" w:rsidRDefault="00000000" w:rsidRPr="00000000" w14:paraId="0000016C">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preciso ter consciência de que a imprensa está em uma luta constante contra o tempo, o que resulta em lacunas deixadas pela pressa, pela grande quantidade de informações e pela pressão de divulgar os fatos antes que se tornem ultrapassados e deixem de ser de interesse público. Por esse motivo, o livro-reportagem tem como função preencher esses espaços deixados pela imprensa tradicional, ampliando os acontecimentos e proporcionando ao leitor um conhecimento mais aprofundado.</w:t>
      </w:r>
    </w:p>
    <w:p w:rsidR="00000000" w:rsidDel="00000000" w:rsidP="00000000" w:rsidRDefault="00000000" w:rsidRPr="00000000" w14:paraId="0000016D">
      <w:pPr>
        <w:shd w:fill="ffffff" w:val="clear"/>
        <w:spacing w:after="240" w:before="240" w:lineRule="auto"/>
        <w:ind w:left="288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crítica à superficialidade e ao oportunismo extremado da cobertura jornalística é válida para o grosso do fenômeno. Mas não é válido se pensarmos no jornalismo como uma linha dinâmico-histórica que ultrapassa a etapa da superficialidade e do oportunismo, superando-a justamente pela linha de aprofundamento da notícia, realizada na grande reportagem. (MEDINA apud LIMA, 2009, p.10)</w:t>
      </w:r>
      <w:r w:rsidDel="00000000" w:rsidR="00000000" w:rsidRPr="00000000">
        <w:rPr>
          <w:rtl w:val="0"/>
        </w:rPr>
      </w:r>
    </w:p>
    <w:p w:rsidR="00000000" w:rsidDel="00000000" w:rsidP="00000000" w:rsidRDefault="00000000" w:rsidRPr="00000000" w14:paraId="0000016E">
      <w:pPr>
        <w:shd w:fill="ffffff" w:val="clear"/>
        <w:spacing w:after="240" w:before="240" w:lineRule="auto"/>
        <w:ind w:left="2880" w:right="120" w:firstLine="0"/>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w:t>
      </w:r>
    </w:p>
    <w:p w:rsidR="00000000" w:rsidDel="00000000" w:rsidP="00000000" w:rsidRDefault="00000000" w:rsidRPr="00000000" w14:paraId="0000016F">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Embora a grande reportagem tenha superado, em parte, o problema da superficialidade, Cremilda Medina destaca outros problemas relacionados aos modos de produção da informação. </w:t>
      </w:r>
      <w:r w:rsidDel="00000000" w:rsidR="00000000" w:rsidRPr="00000000">
        <w:rPr>
          <w:rFonts w:ascii="Times New Roman" w:cs="Times New Roman" w:eastAsia="Times New Roman" w:hAnsi="Times New Roman"/>
          <w:i w:val="1"/>
          <w:iCs w:val="1"/>
          <w:sz w:val="24"/>
          <w:szCs w:val="24"/>
          <w:rtl w:val="0"/>
        </w:rPr>
        <w:t xml:space="preserve">“O espaço nos meios jornalísticos impressos e eletrônicos vale muito em relação àquilo que subsidia a informação social, que é o espaço publicitário. [...]” </w:t>
      </w:r>
      <w:r w:rsidDel="00000000" w:rsidR="00000000" w:rsidRPr="00000000">
        <w:rPr>
          <w:rFonts w:ascii="Times New Roman" w:cs="Times New Roman" w:eastAsia="Times New Roman" w:hAnsi="Times New Roman"/>
          <w:sz w:val="24"/>
          <w:szCs w:val="24"/>
          <w:rtl w:val="0"/>
        </w:rPr>
        <w:t xml:space="preserve">(MEDINA, apud LIMA, 2009, p.10.)</w:t>
      </w:r>
      <w:r w:rsidDel="00000000" w:rsidR="00000000" w:rsidRPr="00000000">
        <w:rPr>
          <w:rtl w:val="0"/>
        </w:rPr>
      </w:r>
    </w:p>
    <w:p w:rsidR="00000000" w:rsidDel="00000000" w:rsidP="00000000" w:rsidRDefault="00000000" w:rsidRPr="00000000" w14:paraId="00000170">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jornalismo, inserido na lógica da imprensa, possui não apenas o papel de informar, mas também uma função publicitária. Muitas vezes, os conteúdos precisam se alinhar aos interesses econômicos das empresas, o que provoca um afunilamento das questões sociais abordadas.</w:t>
      </w:r>
    </w:p>
    <w:p w:rsidR="00000000" w:rsidDel="00000000" w:rsidP="00000000" w:rsidRDefault="00000000" w:rsidRPr="00000000" w14:paraId="00000171">
      <w:pPr>
        <w:shd w:fill="ffffff" w:val="clear"/>
        <w:spacing w:after="240" w:before="240" w:line="360" w:lineRule="auto"/>
        <w:ind w:left="160" w:right="120" w:firstLine="70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grande reportagem, apesar de mais aprofundada, vem perdendo espaço e, em alguns casos, assumindo características mais próximas da notícia tradicional, o que pode gerar lacunas importantes na compreensão de temas relevantes</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172">
      <w:pPr>
        <w:shd w:fill="ffffff" w:val="clear"/>
        <w:spacing w:after="240" w:before="240" w:line="360" w:lineRule="auto"/>
        <w:ind w:left="2125.9842519685035"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Sob esse raciocínio, é fácil compreender que o livro-reportagem [...] é muitas vezes fruto da inquietude do jornalista que tem algo a dizer com profundidade e não encontra espaço para fazê-lo na imprensa cotidiana. (LIMA, 2009, p.13)</w:t>
      </w:r>
      <w:r w:rsidDel="00000000" w:rsidR="00000000" w:rsidRPr="00000000">
        <w:rPr>
          <w:rtl w:val="0"/>
        </w:rPr>
      </w:r>
    </w:p>
    <w:p w:rsidR="00000000" w:rsidDel="00000000" w:rsidP="00000000" w:rsidRDefault="00000000" w:rsidRPr="00000000" w14:paraId="00000173">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hd w:fill="ffffff" w:val="clear"/>
        <w:spacing w:after="240" w:before="240" w:line="360" w:lineRule="auto"/>
        <w:ind w:left="160" w:right="12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Dessa forma, o livro-reportagem, assim como outros gêneros jornalísticos, também se divide em classificações, cabendo ao autor escolher aquela que melhor se encaixa ao tema e à linguagem proposta. Entre elas, destacam-se: perfil, depoimento, ciência, ambiente, história, nova consciência, instantâneo, atualidade, antologia, denúncia, ensaio e viagem.</w:t>
      </w:r>
    </w:p>
    <w:p w:rsidR="00000000" w:rsidDel="00000000" w:rsidP="00000000" w:rsidRDefault="00000000" w:rsidRPr="00000000" w14:paraId="00000175">
      <w:pPr>
        <w:pStyle w:val="Heading2"/>
        <w:shd w:fill="ffffff" w:val="clear"/>
        <w:spacing w:after="240" w:before="240" w:line="360" w:lineRule="auto"/>
        <w:ind w:left="160" w:right="120" w:firstLine="700"/>
        <w:jc w:val="both"/>
        <w:rPr/>
      </w:pPr>
      <w:bookmarkStart w:colFirst="0" w:colLast="0" w:name="_jji1limfxy4b" w:id="13"/>
      <w:bookmarkEnd w:id="13"/>
      <w:r w:rsidDel="00000000" w:rsidR="00000000" w:rsidRPr="00000000">
        <w:rPr>
          <w:rtl w:val="0"/>
        </w:rPr>
        <w:t xml:space="preserve">4.3 O resgate histórico através do jornalismo cultural </w:t>
      </w:r>
    </w:p>
    <w:p w:rsidR="00000000" w:rsidDel="00000000" w:rsidP="00000000" w:rsidRDefault="00000000" w:rsidRPr="00000000" w14:paraId="00000176">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jornalismo, como um todo, tem a habilidade de transmitir informações de uma variedade de áreas distintas. Embora o profissional, em questão, precise estar apto para aprofundar em outras áreas do conhecimento, a comunicação dá a quem busca por sua formação, a liberdade de poder conhecer mais sobre o mundo. E das áreas, que questão, inclui-se a História. </w:t>
      </w:r>
    </w:p>
    <w:p w:rsidR="00000000" w:rsidDel="00000000" w:rsidP="00000000" w:rsidRDefault="00000000" w:rsidRPr="00000000" w14:paraId="00000177">
      <w:pPr>
        <w:shd w:fill="ffffff" w:val="clear"/>
        <w:spacing w:after="240" w:before="240" w:line="360" w:lineRule="auto"/>
        <w:ind w:left="1700.7874015748032"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Mais de uma área do conhecimento, o Jornalismo tem o poder de exaltar determinados aspectos, fazendo com que eles sejam vistos com o olhar de curiosidade e analisados com atenção por aqueles que está lendo a informação. O jornalista busca no passado e no que foi noticiado, através de relatos, as informações que o ajudem a atualizar o contexto ou uma releitura para o que já ocupou as páginas de jornal (CRUZ, ETGES, 2018, p.6)</w:t>
      </w:r>
    </w:p>
    <w:p w:rsidR="00000000" w:rsidDel="00000000" w:rsidP="00000000" w:rsidRDefault="00000000" w:rsidRPr="00000000" w14:paraId="00000178">
      <w:pPr>
        <w:shd w:fill="ffffff" w:val="clear"/>
        <w:spacing w:after="240" w:before="240" w:line="360" w:lineRule="auto"/>
        <w:ind w:left="0" w:right="12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9">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Cruz e Etges (apud BENNET e SIQUEIRA, 2015) o jornalismo tem como importância preservar a memória, considerando a enfermidade através do tempo. Os acontecimentos são naturalmente esquecidos, é dever como um jornalista guardá-lo através de publicações, alterando seu enunciado com o passar dos anos. </w:t>
      </w:r>
    </w:p>
    <w:p w:rsidR="00000000" w:rsidDel="00000000" w:rsidP="00000000" w:rsidRDefault="00000000" w:rsidRPr="00000000" w14:paraId="0000017A">
      <w:pPr>
        <w:shd w:fill="ffffff" w:val="clear"/>
        <w:spacing w:after="240" w:before="240" w:line="360" w:lineRule="auto"/>
        <w:ind w:left="1417.3228346456694"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narrativa é uma forma de resgate dos acontecimentos e o discurso jornalístico assume um lugar diferenciado neste aspecto. Essa memória é guardada através de publicações jornalísticas e tem seu enunciado alterado com o passar dos anos. Novas descobertas são feitas, novas informações são buscadas, outra análise é executada, acrescentando, assim, outros dados para algo que havia sido publicado. (CRUZ, ETGES, 2018, p.6)</w:t>
      </w:r>
    </w:p>
    <w:p w:rsidR="00000000" w:rsidDel="00000000" w:rsidP="00000000" w:rsidRDefault="00000000" w:rsidRPr="00000000" w14:paraId="0000017B">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Cruz e Etges (2018), há uma relação entre o Jornalismo e a História, pois ambos têm esse papel de resgatar ações e acontecimentos passados. Nesse sentido, se faz necessário compreender o quanto registros pretéritos são fundamentais. Os anos apagam uma variedade de registro, além de que, o tempo faz novas memórias, ou são revividas com outras visões de </w:t>
      </w:r>
      <w:r w:rsidDel="00000000" w:rsidR="00000000" w:rsidRPr="00000000">
        <w:rPr>
          <w:rFonts w:ascii="Times New Roman" w:cs="Times New Roman" w:eastAsia="Times New Roman" w:hAnsi="Times New Roman"/>
          <w:sz w:val="24"/>
          <w:szCs w:val="24"/>
          <w:rtl w:val="0"/>
        </w:rPr>
        <w:t xml:space="preserve">mundo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D">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memória não consegue descrever ou representar de forma fiel os acontecimentos, em razão de esquecimentos ocorridos ao longo do tempo. É de extrema necessidade preservá-la e guardar todos os detalhes possíveis. Os historiadores cumprem grande papel ao procurarem, investigarem e localizarem fontes, informações e acervos que possibilitarão encontrar um número elevado de componentes que ajudam na conservação do passado, do presente e do futuro.  (CRUZ, ETGES, 2018, p. 6) </w:t>
      </w:r>
    </w:p>
    <w:p w:rsidR="00000000" w:rsidDel="00000000" w:rsidP="00000000" w:rsidRDefault="00000000" w:rsidRPr="00000000" w14:paraId="0000017E">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F">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Cruz e Etges (2018), os jornais, revistas e meios eletrônicos não são a única forma de documentações históricas. O repórter tem a habilidade de coletar todos os dados coletados em sua pesquisa, e transcrevê-los por meio de livro-reportagem. Este gênero literário é um recurso para comunicadores que desejam seguir com uma apuração, e levantar novas hipóteses e fatos sobre o caso. </w:t>
      </w:r>
    </w:p>
    <w:p w:rsidR="00000000" w:rsidDel="00000000" w:rsidP="00000000" w:rsidRDefault="00000000" w:rsidRPr="00000000" w14:paraId="00000180">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livro-reportagem é um produto cultural contemporâneo bastante peculiar. De uma lado, amplia o trabalho da imprensa cotidiana, como que concedendo uma espécie de sobrevida aos temas tratados pelos jornais e revistas. De outro, penetra em campos desprezados ou superficialmente tratados pelos veículos jornalísticos periódicos, recuperando para o leitor a gratificante aventura da viagem pelo conhecimento da contemporaneidade. (LIMA, apud CRUZ e ETGES , 2018, p. 7) </w:t>
      </w:r>
    </w:p>
    <w:p w:rsidR="00000000" w:rsidDel="00000000" w:rsidP="00000000" w:rsidRDefault="00000000" w:rsidRPr="00000000" w14:paraId="00000181">
      <w:pPr>
        <w:shd w:fill="ffffff" w:val="clear"/>
        <w:spacing w:after="240" w:before="240" w:line="360" w:lineRule="auto"/>
        <w:ind w:left="0" w:right="406.0629921259857"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Neste sentido, o livro-reportagem traz um aprofundamento a temas que são mencionados de maneira superficial em outros veículos de comunicação. Levando ao leitor a refletir e abrindo uma margem para o debate.</w:t>
      </w:r>
      <w:r w:rsidDel="00000000" w:rsidR="00000000" w:rsidRPr="00000000">
        <w:rPr>
          <w:rtl w:val="0"/>
        </w:rPr>
      </w:r>
    </w:p>
    <w:p w:rsidR="00000000" w:rsidDel="00000000" w:rsidP="00000000" w:rsidRDefault="00000000" w:rsidRPr="00000000" w14:paraId="00000182">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4.4. Crônicas e a humanização em livros reportagens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3">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Nascimento (2015) há maneiras variadas do Jornalismo se expressar, que vão além do comum com a estrutura título, olho e </w:t>
      </w:r>
      <w:r w:rsidDel="00000000" w:rsidR="00000000" w:rsidRPr="00000000">
        <w:rPr>
          <w:rFonts w:ascii="Times New Roman" w:cs="Times New Roman" w:eastAsia="Times New Roman" w:hAnsi="Times New Roman"/>
          <w:i w:val="1"/>
          <w:iCs w:val="1"/>
          <w:sz w:val="24"/>
          <w:szCs w:val="24"/>
          <w:rtl w:val="0"/>
        </w:rPr>
        <w:t xml:space="preserve">lead. </w:t>
      </w:r>
      <w:r w:rsidDel="00000000" w:rsidR="00000000" w:rsidRPr="00000000">
        <w:rPr>
          <w:rFonts w:ascii="Times New Roman" w:cs="Times New Roman" w:eastAsia="Times New Roman" w:hAnsi="Times New Roman"/>
          <w:sz w:val="24"/>
          <w:szCs w:val="24"/>
          <w:rtl w:val="0"/>
        </w:rPr>
        <w:t xml:space="preserve">Do mesmo modo, funciona aos veículos de comunicação, que sempre buscam novas formas de noticiar, por novas tecnologias e técnicas. O jornalismo literário tem o poder de informar de jeitos mais humanizados e atrativos a vários públicos. “O livro-reportagem, por exemplo, é um produto que compreende, dentre outras especificidades, o jornalismo literário capaz de dar vazão ao relato humanizado” (NASCIMENTO, 2015, p.1) </w:t>
      </w:r>
    </w:p>
    <w:p w:rsidR="00000000" w:rsidDel="00000000" w:rsidP="00000000" w:rsidRDefault="00000000" w:rsidRPr="00000000" w14:paraId="00000184">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Nascimento (2015), essa nova modalidade tem ganhado espaço entre públicos que se atraem por uma narrativa mais profunda e detalhada. Por isto, percebe-se que esta técnica possibilita ao relato de assuntos cotidianos de forma mais abrangente, humanizada e reflexiva. </w:t>
      </w:r>
    </w:p>
    <w:p w:rsidR="00000000" w:rsidDel="00000000" w:rsidP="00000000" w:rsidRDefault="00000000" w:rsidRPr="00000000" w14:paraId="00000185">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retomada do jornalismo às suas raízes literárias - considerando que o jornalismo praticamente nasceu da literatura - se deu um ano após o fim da Segunda Guerra Mundial com o jornalista John Hersey e sua reportagem para revista </w:t>
      </w:r>
      <w:r w:rsidDel="00000000" w:rsidR="00000000" w:rsidRPr="00000000">
        <w:rPr>
          <w:rFonts w:ascii="Times New Roman" w:cs="Times New Roman" w:eastAsia="Times New Roman" w:hAnsi="Times New Roman"/>
          <w:i w:val="1"/>
          <w:iCs w:val="1"/>
          <w:sz w:val="20"/>
          <w:szCs w:val="20"/>
          <w:rtl w:val="0"/>
        </w:rPr>
        <w:t xml:space="preserve">The New York  </w:t>
      </w:r>
      <w:r w:rsidDel="00000000" w:rsidR="00000000" w:rsidRPr="00000000">
        <w:rPr>
          <w:rFonts w:ascii="Times New Roman" w:cs="Times New Roman" w:eastAsia="Times New Roman" w:hAnsi="Times New Roman"/>
          <w:sz w:val="20"/>
          <w:szCs w:val="20"/>
          <w:rtl w:val="0"/>
        </w:rPr>
        <w:t xml:space="preserve">em 31 de agosto de 1946. (NASCIMENTO, 2015, p. 2) </w:t>
      </w:r>
    </w:p>
    <w:p w:rsidR="00000000" w:rsidDel="00000000" w:rsidP="00000000" w:rsidRDefault="00000000" w:rsidRPr="00000000" w14:paraId="00000186">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 reportagem relatava o momento histórico do ataque atômico a Hiroshima, em 1946. O texto tinha como foco os sobreviventes. Segundo Nascimento (2015), a reportagem se tornou um livro,  já, no ano seguinte. </w:t>
      </w:r>
    </w:p>
    <w:p w:rsidR="00000000" w:rsidDel="00000000" w:rsidP="00000000" w:rsidRDefault="00000000" w:rsidRPr="00000000" w14:paraId="00000188">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reportagem foi construída a partir dos relatos de seis sobreviventes ao bombardeio atômico de 1946 na cidade japonesa. Ainda hoje essa matéria é apontada pela crítica como um exemplo de verdadeira reportagem. É o tipo de trabalho que tem perenidade, justamente pela profundidade do relato, consistência e humanização da narrativa (NASCIMENTO, 2015, p.3 e 4) </w:t>
      </w:r>
    </w:p>
    <w:p w:rsidR="00000000" w:rsidDel="00000000" w:rsidP="00000000" w:rsidRDefault="00000000" w:rsidRPr="00000000" w14:paraId="00000189">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jornalismo tradicional há um tempo limite a ser respeitado, o que, por vezes, impede uma reflexão mais profunda sobre o caso. A sociedade é bombardeada por esse estilo de notícia, sendo uma crítica ao caminho em que o jornalismo contemporâneo estar seguindo. O jornalismo literário torna possível tornar o caso da Dona Rita que faleceu em uma enchente, um levantamento sobre o Aquecimento Global, e o quanto isto afeta nosso clima atual. Ou, talvez, a Dona Rita que seria só mais uma vítima entre outras, pode compadecer aqueles que não a conheciam. </w:t>
      </w:r>
    </w:p>
    <w:p w:rsidR="00000000" w:rsidDel="00000000" w:rsidP="00000000" w:rsidRDefault="00000000" w:rsidRPr="00000000" w14:paraId="0000018A">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Toda boa narrativa do real só se justifica se nela encontramos protagonistas e personagens humanos tratados com o devido cuidado, com a extensão necessária e com a lucidez equilibrada onde nem os endeusamos nem os vilipendiamos. Queremos antes de tudo descobrir o nosso semelhante em sua dimensão humana real, com suas virtudes e fraquezas, grandezas e limitações. Precisamos lançar um olhar de identificação e projeção humana da nossa própria condição nos nossos semelhantes, sejam celebridades ou pessoas do cotidianos (LIMA apud NASCIMENTO, 2015, p. 4)</w:t>
      </w:r>
    </w:p>
    <w:p w:rsidR="00000000" w:rsidDel="00000000" w:rsidP="00000000" w:rsidRDefault="00000000" w:rsidRPr="00000000" w14:paraId="0000018B">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dos meios para usufruir do jornalismo literário é através da crônica, para Nascimento (2015), a crônica é gênero literário que vem em formato de prosa, que tem como objeto o cotidiano, diferentemente do gênero reportagem. As crônicas são uma espécie de ponte, que interligam o jornalismo e a literatura. </w:t>
      </w:r>
    </w:p>
    <w:p w:rsidR="00000000" w:rsidDel="00000000" w:rsidP="00000000" w:rsidRDefault="00000000" w:rsidRPr="00000000" w14:paraId="0000018C">
      <w:pPr>
        <w:shd w:fill="ffffff" w:val="clear"/>
        <w:spacing w:after="240" w:before="240" w:line="360" w:lineRule="auto"/>
        <w:ind w:left="0" w:right="406.062992125985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Encontramos a crônica tanto no jornal impresso, quanto em outros meios de comunicação.  Seu estilo de escrita rítmica, que exige uma maior criatividade, e por vezes, humorística atrai muitos leitores. Segundo Nascimento (2015), as crônicas são capazes de chamar mais atenção do que a própria notícia. </w:t>
      </w:r>
    </w:p>
    <w:p w:rsidR="00000000" w:rsidDel="00000000" w:rsidP="00000000" w:rsidRDefault="00000000" w:rsidRPr="00000000" w14:paraId="0000018D">
      <w:pPr>
        <w:shd w:fill="ffffff" w:val="clear"/>
        <w:spacing w:after="240" w:before="240" w:line="360" w:lineRule="auto"/>
        <w:ind w:left="1700.7874015748032" w:right="406.0629921259857"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cronista tem nas mãos a oportunidade de abordar qualquer tema de maneira a expor seu ponto de vista sem com isso escrever aquilo com que o leitor concorde. E ao mesmo tempo leva ao leitor “reagir” diante de argumentos. O cronista é um provocador, é um contador de histórias. E o repórter é um contador de histórias, de histórias reais. (NASCIMENTO, 2015, p.6)</w:t>
      </w:r>
    </w:p>
    <w:p w:rsidR="00000000" w:rsidDel="00000000" w:rsidP="00000000" w:rsidRDefault="00000000" w:rsidRPr="00000000" w14:paraId="0000018E">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Nascimento (2015), através das crônicas o escritor tem a possibilidade de esclarecer suas ideias e opiniões, sem precisar se que o leitor concorde com estas ideias. Suas histórias são contadas por meio de provocações e críticas, cabe ao legente absorver o conteúdo, e refletir. </w:t>
      </w:r>
    </w:p>
    <w:p w:rsidR="00000000" w:rsidDel="00000000" w:rsidP="00000000" w:rsidRDefault="00000000" w:rsidRPr="00000000" w14:paraId="00000190">
      <w:pPr>
        <w:shd w:fill="ffffff" w:val="clear"/>
        <w:spacing w:after="240" w:before="240" w:line="360" w:lineRule="auto"/>
        <w:ind w:left="0" w:right="406.062992125985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shd w:fill="ffffff" w:val="clear"/>
        <w:spacing w:after="240" w:before="240" w:line="360" w:lineRule="auto"/>
        <w:ind w:left="0" w:right="406.0629921259857"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2">
      <w:pPr>
        <w:shd w:fill="ffffff" w:val="clear"/>
        <w:spacing w:after="240" w:before="240" w:line="360" w:lineRule="auto"/>
        <w:ind w:left="0" w:right="12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3">
      <w:pPr>
        <w:shd w:fill="ffffff" w:val="clear"/>
        <w:spacing w:after="240" w:before="240" w:line="360" w:lineRule="auto"/>
        <w:ind w:left="0" w:right="12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4">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5">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6">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7">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8">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9">
      <w:pPr>
        <w:shd w:fill="ffffff" w:val="clear"/>
        <w:spacing w:after="240" w:before="240" w:line="360" w:lineRule="auto"/>
        <w:ind w:left="0" w:right="12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9A">
      <w:pPr>
        <w:pStyle w:val="Heading1"/>
        <w:shd w:fill="ffffff" w:val="clear"/>
        <w:spacing w:after="240" w:before="240" w:line="360" w:lineRule="auto"/>
        <w:ind w:right="120"/>
        <w:jc w:val="both"/>
        <w:rPr/>
      </w:pPr>
      <w:bookmarkStart w:colFirst="0" w:colLast="0" w:name="_lsrwdmatjl73" w:id="14"/>
      <w:bookmarkEnd w:id="14"/>
      <w:r w:rsidDel="00000000" w:rsidR="00000000" w:rsidRPr="00000000">
        <w:rPr>
          <w:rtl w:val="0"/>
        </w:rPr>
        <w:t xml:space="preserve">5. Em relação ao livro</w:t>
      </w:r>
    </w:p>
    <w:p w:rsidR="00000000" w:rsidDel="00000000" w:rsidP="00000000" w:rsidRDefault="00000000" w:rsidRPr="00000000" w14:paraId="0000019B">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C">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livro-reportagem “Em meio a telas e lembranças: as memórias e a importância dos cinemas de rua”  é composto por uma capa desenhada no Canva, com um cenário das poltronas de um cinema, enquanto na grande tela à frente está a imagem de uma menina triste, representando a dor de se estar perdendo um item tão importante para nossa história. A menina olha para frente, e há uma coluna escrita Cine Ritz, o cinema escolhido como objeto de estudo nesta pesquisa. </w:t>
      </w:r>
    </w:p>
    <w:p w:rsidR="00000000" w:rsidDel="00000000" w:rsidP="00000000" w:rsidRDefault="00000000" w:rsidRPr="00000000" w14:paraId="0000019D">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livro compõe duas grandes reportagens, a primeira sendo dividida em três capítulos: “A evolução da sétima arte”, “Construção de um espaço cultural” e “O brilho que se apagou". Meu objetivo com essa etapa é mergulhar na história do cinema, explorar o gosto do homem pela imagem, e contar a trajetória de algumas capitais brasileiras com seus cinemas de rua. </w:t>
      </w:r>
    </w:p>
    <w:p w:rsidR="00000000" w:rsidDel="00000000" w:rsidP="00000000" w:rsidRDefault="00000000" w:rsidRPr="00000000" w14:paraId="0000019E">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 produto também possui crônicas, a primeira eu me inspirei em algumas pessoas que conversei durante minhas idas ao cinema. Eu misturei alguns relatos e criei aquela crônica, a segunda já tem um foco maior no Centro, mostrando a beleza da cidade para os leitores, a terceira me inspirei na entrevista de uma das minhas fontes para transformar sua história em uma crônica e por último é relatando a ida para o Centro, em uma situação passada em por mim mesma. </w:t>
      </w:r>
    </w:p>
    <w:p w:rsidR="00000000" w:rsidDel="00000000" w:rsidP="00000000" w:rsidRDefault="00000000" w:rsidRPr="00000000" w14:paraId="0000019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240" w:befor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1A2">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6">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7">
      <w:pPr>
        <w:pStyle w:val="Heading1"/>
        <w:spacing w:after="240" w:before="240" w:lineRule="auto"/>
        <w:jc w:val="both"/>
        <w:rPr/>
      </w:pPr>
      <w:bookmarkStart w:colFirst="0" w:colLast="0" w:name="_nsnfoi4pou2u" w:id="15"/>
      <w:bookmarkEnd w:id="15"/>
      <w:r w:rsidDel="00000000" w:rsidR="00000000" w:rsidRPr="00000000">
        <w:rPr>
          <w:rtl w:val="0"/>
        </w:rPr>
        <w:t xml:space="preserve">6. CAPA DO LIVRO</w:t>
      </w:r>
    </w:p>
    <w:p w:rsidR="00000000" w:rsidDel="00000000" w:rsidP="00000000" w:rsidRDefault="00000000" w:rsidRPr="00000000" w14:paraId="000001A8">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203637" cy="8129588"/>
            <wp:effectExtent b="0" l="0" r="0" t="0"/>
            <wp:docPr id="6"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5203637" cy="8129588"/>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pStyle w:val="Heading1"/>
        <w:jc w:val="left"/>
        <w:rPr/>
      </w:pPr>
      <w:bookmarkStart w:colFirst="0" w:colLast="0" w:name="_aqqamcux1y4i" w:id="16"/>
      <w:bookmarkEnd w:id="16"/>
      <w:r w:rsidDel="00000000" w:rsidR="00000000" w:rsidRPr="00000000">
        <w:rPr>
          <w:rtl w:val="0"/>
        </w:rPr>
        <w:t xml:space="preserve">7. Metodologia</w:t>
      </w:r>
      <w:r w:rsidDel="00000000" w:rsidR="00000000" w:rsidRPr="00000000">
        <w:rPr>
          <w:rtl w:val="0"/>
        </w:rPr>
      </w:r>
    </w:p>
    <w:p w:rsidR="00000000" w:rsidDel="00000000" w:rsidP="00000000" w:rsidRDefault="00000000" w:rsidRPr="00000000" w14:paraId="000001AB">
      <w:pPr>
        <w:shd w:fill="ffffff" w:val="clear"/>
        <w:spacing w:after="240" w:before="240" w:line="36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realizar esse trabalho, foi necessário utilizar a técnica de fichamento, onde li alguns livros, selecionei trechos de autores renomados e adicionei em minha fundamentação teórica. Escrevi três textos, o primeiro focado na história do cinema, e sua evolução, desde a formação de imagens, até a sua chegada no Brasil. </w:t>
      </w:r>
    </w:p>
    <w:p w:rsidR="00000000" w:rsidDel="00000000" w:rsidP="00000000" w:rsidRDefault="00000000" w:rsidRPr="00000000" w14:paraId="000001AC">
      <w:pPr>
        <w:shd w:fill="ffffff" w:val="clear"/>
        <w:spacing w:after="240" w:before="240" w:line="360" w:lineRule="auto"/>
        <w:ind w:right="1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segundo texto já tem foco na área do jornalismo cultural, explicando sua história, e como o mesmo influencia em nossas vidas; o terceiro texto já fala mais sobre produto escolhido, realizei a leitura do livro de Edvaldo Pereira Lima, e o usei como referência em minha fundamentação. Expliquei a origem do gênero literário, e destaquei sua importância para o jornalismo, no geral. </w:t>
      </w:r>
    </w:p>
    <w:p w:rsidR="00000000" w:rsidDel="00000000" w:rsidP="00000000" w:rsidRDefault="00000000" w:rsidRPr="00000000" w14:paraId="000001AD">
      <w:pPr>
        <w:shd w:fill="ffffff" w:val="clear"/>
        <w:spacing w:after="240" w:before="240" w:line="360" w:lineRule="auto"/>
        <w:ind w:right="1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Para escrever o livro, realizei visitas ao centro de Goiânia, especialmente o Cine Ritz, fiz observações das ações dos funcionários e dos público que chegava para assistir um filme. Observava a movimentação do centro, conversava amigavelmente com alguns telespectadores para me dar inspiração em relação às crônicas. </w:t>
      </w:r>
    </w:p>
    <w:p w:rsidR="00000000" w:rsidDel="00000000" w:rsidP="00000000" w:rsidRDefault="00000000" w:rsidRPr="00000000" w14:paraId="000001AE">
      <w:pPr>
        <w:shd w:fill="ffffff" w:val="clear"/>
        <w:spacing w:after="240" w:before="240" w:line="360" w:lineRule="auto"/>
        <w:ind w:right="1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Precisei coletar diversas matérias do Cine Ritz por plataformas online e artigos científicos para me guiar no processo, fiz uma leitura geral e listei as ideias centrais para o livro. Utilizei do livro sobre o cinema, para o início da primeira grande reportagem, e fui atrás de sites e livros encontrando toda a história dos cinemas de rua.  As imagens foram tiradas por mim mesmo, e de fotógrafos referenciados nas fotos. </w:t>
      </w:r>
    </w:p>
    <w:p w:rsidR="00000000" w:rsidDel="00000000" w:rsidP="00000000" w:rsidRDefault="00000000" w:rsidRPr="00000000" w14:paraId="000001AF">
      <w:pPr>
        <w:shd w:fill="ffffff" w:val="clear"/>
        <w:spacing w:after="240" w:before="240" w:line="360" w:lineRule="auto"/>
        <w:ind w:right="1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1">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2">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3">
      <w:pPr>
        <w:pStyle w:val="Heading1"/>
        <w:spacing w:after="240" w:before="240" w:lineRule="auto"/>
        <w:jc w:val="both"/>
        <w:rPr/>
      </w:pPr>
      <w:bookmarkStart w:colFirst="0" w:colLast="0" w:name="_41l30hrrfpbw" w:id="17"/>
      <w:bookmarkEnd w:id="17"/>
      <w:r w:rsidDel="00000000" w:rsidR="00000000" w:rsidRPr="00000000">
        <w:rPr>
          <w:rtl w:val="0"/>
        </w:rPr>
      </w:r>
    </w:p>
    <w:p w:rsidR="00000000" w:rsidDel="00000000" w:rsidP="00000000" w:rsidRDefault="00000000" w:rsidRPr="00000000" w14:paraId="000001B4">
      <w:pPr>
        <w:pStyle w:val="Heading1"/>
        <w:spacing w:after="240" w:before="240" w:lineRule="auto"/>
        <w:jc w:val="both"/>
        <w:rPr/>
      </w:pPr>
      <w:bookmarkStart w:colFirst="0" w:colLast="0" w:name="_3i83rf7iko1v" w:id="18"/>
      <w:bookmarkEnd w:id="18"/>
      <w:r w:rsidDel="00000000" w:rsidR="00000000" w:rsidRPr="00000000">
        <w:rPr>
          <w:rtl w:val="0"/>
        </w:rPr>
        <w:t xml:space="preserve">8.</w:t>
      </w:r>
      <w:r w:rsidDel="00000000" w:rsidR="00000000" w:rsidRPr="00000000">
        <w:rPr>
          <w:rtl w:val="0"/>
        </w:rPr>
        <w:t xml:space="preserve"> Memorial</w:t>
      </w:r>
    </w:p>
    <w:p w:rsidR="00000000" w:rsidDel="00000000" w:rsidP="00000000" w:rsidRDefault="00000000" w:rsidRPr="00000000" w14:paraId="000001B5">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escolha do tema se deu pela minha nostalgia e amor ao setor cultural, além de notar a desvalorização desse ramo na cidade em que nasci. Quando eu era mais nova, frequentei o Cine Ritz algumas vezes, e tenho vagas lembranças sobre esse momento. Eu sempre achei incomum um cinema tão acessível receber pouco público, comparado aos cinemas multiplex, cujo valor do ingresso é em torno de R$40 reais.</w:t>
      </w:r>
    </w:p>
    <w:p w:rsidR="00000000" w:rsidDel="00000000" w:rsidP="00000000" w:rsidRDefault="00000000" w:rsidRPr="00000000" w14:paraId="000001B6">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eu estava no 5° período do curso, a dúvida me assola, mesclado ao desespero. Faltava um ano para iniciar meu Trabalho de Conclusão de Curso, mas ainda não havia decidido meu tema. Apesar de ainda haver tempo, queria decidir com calma para não me levar ao arrependimento. Nesse caso, desde essa época, comecei a pensar sobre o foco do meu trabalho. Algo relevante para sociedade, que segue com meus interesses e nada muito delicado.</w:t>
      </w:r>
    </w:p>
    <w:p w:rsidR="00000000" w:rsidDel="00000000" w:rsidP="00000000" w:rsidRDefault="00000000" w:rsidRPr="00000000" w14:paraId="000001B7">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ideia nasceu com um passeio realizado com minhas melhores amigas que conheci na Universidade. Eu, junto a Isadora e Anna Júlia estávamos procurando um local para assistir um filme popular da época – como tivemos outras experiências depois, não me recordo exatamente qual era o filme – não tínhamos muito dinheiro, e sempre que tentávamos marcar em um shopping, algo dava errado. Foi quando minha mãe, Zildete, me deu a ideia de levá-las ao Cine Ritz.</w:t>
      </w:r>
    </w:p>
    <w:p w:rsidR="00000000" w:rsidDel="00000000" w:rsidP="00000000" w:rsidRDefault="00000000" w:rsidRPr="00000000" w14:paraId="000001B8">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Minhas amigas são de outras cidades, então, a única que sabia da existência desse cinema, era eu. Dei essa ideia para elas, mencionando o valor bem mais baixo do que de cinemas convencionais, e decidimos ir assistir o longa no centro. O passeio foi ótimo, a sala de projeção era organizada, os petiscos eram de um valor baixo, e, resumidamente, não tinha muita diferença de um cinema multiplex.</w:t>
      </w:r>
    </w:p>
    <w:p w:rsidR="00000000" w:rsidDel="00000000" w:rsidP="00000000" w:rsidRDefault="00000000" w:rsidRPr="00000000" w14:paraId="000001B9">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Pensando o quanto aquele lugar já se fixava no Centro há anos, e me lembrando da história contada pela minha família que foi o único cinema independente que sobrou, imaginei que aquele lugar poderia ser considerado um símbolo de resistência. Realizei algumas pesquisas quando cheguei em casa, e, como eu pensei, o Cine Ritz é resistência. A minha mente clareou e decidi fazer meu trabalho relacionado ao Cine Ritz, e aos cinemas de rua em geral.</w:t>
      </w:r>
    </w:p>
    <w:p w:rsidR="00000000" w:rsidDel="00000000" w:rsidP="00000000" w:rsidRDefault="00000000" w:rsidRPr="00000000" w14:paraId="000001BA">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aluna do curso de comunicação, eu precisava escolher um produto que se encaixasse com o tema que escolhi. O curso de jornalismo oferece algumas opções, cabendo ao aluno selecioná-lo; Documentário, podcast, reportagem em </w:t>
      </w:r>
      <w:r w:rsidDel="00000000" w:rsidR="00000000" w:rsidRPr="00000000">
        <w:rPr>
          <w:rFonts w:ascii="Times New Roman" w:cs="Times New Roman" w:eastAsia="Times New Roman" w:hAnsi="Times New Roman"/>
          <w:i w:val="1"/>
          <w:iCs w:val="1"/>
          <w:sz w:val="24"/>
          <w:szCs w:val="24"/>
          <w:rtl w:val="0"/>
        </w:rPr>
        <w:t xml:space="preserve">long form, </w:t>
      </w:r>
      <w:r w:rsidDel="00000000" w:rsidR="00000000" w:rsidRPr="00000000">
        <w:rPr>
          <w:rFonts w:ascii="Times New Roman" w:cs="Times New Roman" w:eastAsia="Times New Roman" w:hAnsi="Times New Roman"/>
          <w:sz w:val="24"/>
          <w:szCs w:val="24"/>
          <w:rtl w:val="0"/>
        </w:rPr>
        <w:t xml:space="preserve">livro-reportagem e outras alternativas de trabalhar na pauta. Como uma pessoa com mais afinidade com audiovisual e a escrita, fiquei na dúvida entre as duas opções. </w:t>
      </w:r>
    </w:p>
    <w:p w:rsidR="00000000" w:rsidDel="00000000" w:rsidP="00000000" w:rsidRDefault="00000000" w:rsidRPr="00000000" w14:paraId="000001BB">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refletir um pouco, e pensar em quais das minhas habilidades pretendia aprimorar, decidi selecionar um produto que me treinasse a escrita. Foi quando as coisas, aos poucos, começaram a se encaixar. Ainda no lado da escrita, existem algumas alternativas que focam mais na ação de escrever. Eu fiquei por alguns dias na dúvida em qual eu deveria selecionar como meu produto. Foi quando fui apresentada a uma opção interessante. </w:t>
      </w:r>
    </w:p>
    <w:p w:rsidR="00000000" w:rsidDel="00000000" w:rsidP="00000000" w:rsidRDefault="00000000" w:rsidRPr="00000000" w14:paraId="000001BC">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pequena eu sempre tive gosto para leitura, com quatro anos de idade, eu já tinha aprendido a ler algumas frases. Eu adorava livros de contos, ler em voz alta na frente da turma era a minha paixão. E claro, que minha afinidade pela leitura leva ao apego pela escrita. Eu sempre gostei das aulas de redação, lembro que na 5° série minha professora, toda semana, sorteia 3 palavras aleatórias, e passava como tarefa um conto relacionado a essas palavras. </w:t>
      </w:r>
    </w:p>
    <w:p w:rsidR="00000000" w:rsidDel="00000000" w:rsidP="00000000" w:rsidRDefault="00000000" w:rsidRPr="00000000" w14:paraId="000001BD">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gostava dessa dinâmica, e ajudou muito na minha criatividade. Em resumo, livros e estórias são dois objetos que aprecio, mas nunca imaginei trabalhar em uma. Entretanto, enquanto estive no curso, me deparei com outros amantes da leitura, alguns já tentando iniciar na carreira. Comecei a pensar se futuramente eu não poderia seguir por esse caminho também. Mas, essa ideia se concretizou mais cedo do que esperado. </w:t>
      </w:r>
    </w:p>
    <w:p w:rsidR="00000000" w:rsidDel="00000000" w:rsidP="00000000" w:rsidRDefault="00000000" w:rsidRPr="00000000" w14:paraId="000001BE">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soube da existência do livro-reportagem, um questionamento havia passado na minha mente, sobre o porquê eu não começasse a desenvolver um livro à partir de agora. O tema era perfeito, eu poderia me aprofundar na história do Cine Ritz, pegar depoimentos e transcrever aqueles sentimentos em relação àquele centro cultural. Mesmo com um certo frio na barriga, decidi me desafiar naquele momento, e começar a me preparar para projetos futuros. </w:t>
      </w:r>
    </w:p>
    <w:p w:rsidR="00000000" w:rsidDel="00000000" w:rsidP="00000000" w:rsidRDefault="00000000" w:rsidRPr="00000000" w14:paraId="000001BF">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Estava quase tudo decidido, ainda faltava quem iria me orientar neste projeto. Como imaginava gravar um documentário, minha ideia inicial era o professor Enzo de Lisita, ele tinha me lecionado em aulas de audiovisual, e tinha gostado da maneira como ele exigia dos seus alunos, e precisava de alguém que exigisse de mim. Entretanto, como mudei meu produto, o Enzo não é apto a me orientar em um livro-reportagem. Nesse sentido, precisava decidir por outro. </w:t>
      </w:r>
    </w:p>
    <w:p w:rsidR="00000000" w:rsidDel="00000000" w:rsidP="00000000" w:rsidRDefault="00000000" w:rsidRPr="00000000" w14:paraId="000001C0">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esse tempo, ainda não havia tido aula com minha orientadora, a primeira vez em que tive contato com ela foi no 6° período, na aula de Jornalismo Digital. Eu tinha gostado dela, achava ela divertida, e interessante como ela não tinha nenhum medo de expor seu lado político. Claro que compartilho das ideias dela. Confesso que me identifiquei um pouco com ela, animada em certos assuntos, que se deixa levar por suas memórias. E a forma como ela me instruiu em um trabalho, tinha se encaixado comigo. Sabendo do seu amor pelo cinema, e pelo seu amor pela escrita, tinha achado minha orientadora. </w:t>
      </w:r>
    </w:p>
    <w:p w:rsidR="00000000" w:rsidDel="00000000" w:rsidP="00000000" w:rsidRDefault="00000000" w:rsidRPr="00000000" w14:paraId="000001C1">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Chegamos no 7° período, hora de iniciar as atividades, foi lá já com aquele frio na barriga e pensando que durante 1 anos, estaria ocupada com um longo trabalho. Aquela seria a tarefa mais longa que faria, até agora, e aquilo me preocupava. Pra começar, eu precisava desenvolver o teórico, tinha que selecionar alguns autores e artigos que se encaixassem com meu tema e produto, para justificar a existência do meu produto. </w:t>
      </w:r>
    </w:p>
    <w:p w:rsidR="00000000" w:rsidDel="00000000" w:rsidP="00000000" w:rsidRDefault="00000000" w:rsidRPr="00000000" w14:paraId="000001C2">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primeiro dia de encontro, a professora Maria Carolina Goos - Carol para os mais íntimos, já havia me mandado ler dois livros que me guiaram durante este projeto. Os livros em questão são “Páginas Ampliadas: O Livro-reportagem como extensão do jornalismo na literatura” do famoso “Edvaldo Pereira Lima”. Os autores, eu encontrei pelo Google Acadêmico, Leonardo Barbosa Rossato tinha uma linguagem interessante, ele escreveu o livro ‘História do Cinema e do Audiovisual” com o objetivo de serem usados no curso de cinema. </w:t>
      </w:r>
    </w:p>
    <w:p w:rsidR="00000000" w:rsidDel="00000000" w:rsidP="00000000" w:rsidRDefault="00000000" w:rsidRPr="00000000" w14:paraId="000001C3">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Celso Sabadin meu atraiu por levantar teorias sobre a origem da 7°arte anterior aos irmãos Lumieres. Seu </w:t>
      </w:r>
      <w:r w:rsidDel="00000000" w:rsidR="00000000" w:rsidRPr="00000000">
        <w:rPr>
          <w:rFonts w:ascii="Times New Roman" w:cs="Times New Roman" w:eastAsia="Times New Roman" w:hAnsi="Times New Roman"/>
          <w:i w:val="1"/>
          <w:iCs w:val="1"/>
          <w:sz w:val="24"/>
          <w:szCs w:val="24"/>
          <w:rtl w:val="0"/>
        </w:rPr>
        <w:t xml:space="preserve">E-book </w:t>
      </w:r>
      <w:r w:rsidDel="00000000" w:rsidR="00000000" w:rsidRPr="00000000">
        <w:rPr>
          <w:rFonts w:ascii="Times New Roman" w:cs="Times New Roman" w:eastAsia="Times New Roman" w:hAnsi="Times New Roman"/>
          <w:sz w:val="24"/>
          <w:szCs w:val="24"/>
          <w:rtl w:val="0"/>
        </w:rPr>
        <w:t xml:space="preserve"> mencionava até sobre as lanternas chinesas, e apresentações de bonecos de sombra. Pude aperfeiçoar o meu teórico. O último foi Daniel Piza, que tinha um livro com um foco maior em jornalismo cultural - título da obra, inclusive- sua obra trazia datas e teorias que me ajudaram nesse processo, além da história do próprio jornalismo cultural. </w:t>
      </w:r>
    </w:p>
    <w:p w:rsidR="00000000" w:rsidDel="00000000" w:rsidP="00000000" w:rsidRDefault="00000000" w:rsidRPr="00000000" w14:paraId="000001C4">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relação ao meu produto, tive que enfrentar desafios para conseguir avançar. Sou uma pessoa vergonhosa, com dificuldades em conversar com pessoas que não tenho nenhuma relação. E claro, que para uma jornalista, eu estava ciente que precisava mudar esse meu jeito. Mas, esse meu medo, me atrapalhou muito nesse processo. Precisava achar por frequentadores, mas algo me bloqueia, mesmo com todas as insistência da minha orientadora, acabei enrolando em meus objetivos.</w:t>
      </w:r>
    </w:p>
    <w:p w:rsidR="00000000" w:rsidDel="00000000" w:rsidP="00000000" w:rsidRDefault="00000000" w:rsidRPr="00000000" w14:paraId="000001C5">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como orientado, comecei a frequentar meu objeto de pesquisa, assistir alguns filmes aproveitando que estava por lá, e conversei com algumas funcionárias do local. Havia combinado com elas de fazer o trabalho ali, e achava que estava tudo certo, mas uma surpresa inesperada veio. No outro dia em que passei por lá, recebi a notícia de que não poderia realizar uma entrevista sem a permissão do dono, que não me atendeu, e nem me respondeu. Entrei em desespero, e precisei mudar meu foco do meu tema, ampliei para cinemas de rua em geral, e usaria o Cine Ritz como uma referência. </w:t>
      </w:r>
    </w:p>
    <w:p w:rsidR="00000000" w:rsidDel="00000000" w:rsidP="00000000" w:rsidRDefault="00000000" w:rsidRPr="00000000" w14:paraId="000001C6">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Comecei o processo de pesquisar tudo relacionado aos cinemas de rua, e me surpreendi do quão esse assunto é abandonado no Brasil. Não poucas informações que nós temos, e apesar de haver documentários ou artigos em outros estados, aqui em Goiás é frustrante ter que achar algo relacionado ao Cine Ritz e Cultura. A maioria das informações vêm de matérias de jornais, o que me levou a pesquisar por todas as notícias relacionadas a um cinema no geral. Todos os sites e dados que pude encontrar eu utilizei no meu produto. </w:t>
      </w:r>
    </w:p>
    <w:p w:rsidR="00000000" w:rsidDel="00000000" w:rsidP="00000000" w:rsidRDefault="00000000" w:rsidRPr="00000000" w14:paraId="000001C7">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fontes foram algo que pequei, pois, minha questão social atrapalhou a encontrar pessoas relacionadas a esses lugares. Passei por momentos difíceis na minha família, o que acabou atrapalhando a minha jornada. Tive crises psicológicas e precisei tomar remédios para aliviar. Além disso, por causa do meu estágio, não tive tempo de ir ao centro todo o dia, porém mesmo com essas dificuldades batalhei e criei forças para finalizar esse projeto. </w:t>
      </w:r>
    </w:p>
    <w:p w:rsidR="00000000" w:rsidDel="00000000" w:rsidP="00000000" w:rsidRDefault="00000000" w:rsidRPr="00000000" w14:paraId="000001C8">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Vinicius Lopes foi indicado por minha prima que é atriz, que trabalhou com ele por alguns anos. Nossa entrevista foi mais técnica, e por videochamada, ele mencionou que, apesar dos cursos de cinema falarem sobre esse local, era um assunto pouco abordado, o que me faz refletir sobre o quanto é um assunto pouco discutido no Brasil. </w:t>
      </w:r>
    </w:p>
    <w:p w:rsidR="00000000" w:rsidDel="00000000" w:rsidP="00000000" w:rsidRDefault="00000000" w:rsidRPr="00000000" w14:paraId="000001C9">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Minhas outras fontes são grandes frequentadores do Cine Ritz Heitor Vilela, Flávio Munhoz Sofiati e Maria Carolina Goos, Claudia Martins, Gislene Sabino e Nayara Silva. As duas primeiras entrevistas foram por vídeo chamada, nessa eu usei uma lado mais emocional, que abria espaço para nostalgia. Heitor morou por muito anos no Centro, e tinha um bar por lá, que infelizmente foi fechado. Eu tentei mesclar seu antigo negócio, com seu amor pelo cinema e pelo Centro, no geral.</w:t>
      </w:r>
    </w:p>
    <w:p w:rsidR="00000000" w:rsidDel="00000000" w:rsidP="00000000" w:rsidRDefault="00000000" w:rsidRPr="00000000" w14:paraId="000001CA">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Flávio já frequenta cinemas desde criança, quando morava no interior de São Paulo, por esse motivo, me apeguei a essa nostalgia que ele sentia. Maria Carolina, minha orientadora adorou o tema, e aproveitei desse aspecto para tirar um pouco dela e acrescentar no meu livro. Nossa entrevista foi pessoalmente, e me aprofundei pelo seu amor aos cinemas de rua. </w:t>
      </w:r>
    </w:p>
    <w:p w:rsidR="00000000" w:rsidDel="00000000" w:rsidP="00000000" w:rsidRDefault="00000000" w:rsidRPr="00000000" w14:paraId="000001CB">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Cláudia Martins frequentou o cinema há alguns anos, e é minha tia, decidiu ajudar enquanto estávamos na casa de amigos. Gislene é amiga da família, e acabou se ofrecendo como parte do projeto. Por último, a Nayara é atriz e prima, está morando no Rio de Janeiro, mas aceitou de grande grado me ajudar nesse trabalho, além dela ter me dado forças na capa. </w:t>
      </w:r>
    </w:p>
    <w:p w:rsidR="00000000" w:rsidDel="00000000" w:rsidP="00000000" w:rsidRDefault="00000000" w:rsidRPr="00000000" w14:paraId="000001CC">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trabalho guardo alguns arrependimentos: de ter demorado para começar, de entender e agir. Entretanto, guardo em minha memória todo esse conhecimento, e espero poder mostrar todo meu carinho pelos cinemas populares que habita em mim</w:t>
      </w:r>
    </w:p>
    <w:p w:rsidR="00000000" w:rsidDel="00000000" w:rsidP="00000000" w:rsidRDefault="00000000" w:rsidRPr="00000000" w14:paraId="000001CD">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240" w:before="240"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CF">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0">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1">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2">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3">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4">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5">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6">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7">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8">
      <w:pPr>
        <w:shd w:fill="ffffff" w:val="clear"/>
        <w:spacing w:after="240" w:before="240" w:line="360" w:lineRule="auto"/>
        <w:ind w:left="0" w:right="1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9">
      <w:pPr>
        <w:pStyle w:val="Heading1"/>
        <w:shd w:fill="ffffff" w:val="clear"/>
        <w:spacing w:after="240" w:before="240" w:line="360" w:lineRule="auto"/>
        <w:ind w:right="120"/>
        <w:jc w:val="both"/>
        <w:rPr>
          <w:b w:val="1"/>
          <w:bCs w:val="1"/>
        </w:rPr>
      </w:pPr>
      <w:bookmarkStart w:colFirst="0" w:colLast="0" w:name="_kcyn0ht8bo69" w:id="19"/>
      <w:bookmarkEnd w:id="19"/>
      <w:r w:rsidDel="00000000" w:rsidR="00000000" w:rsidRPr="00000000">
        <w:rPr>
          <w:rtl w:val="0"/>
        </w:rPr>
        <w:t xml:space="preserve">9</w:t>
      </w:r>
      <w:r w:rsidDel="00000000" w:rsidR="00000000" w:rsidRPr="00000000">
        <w:rPr>
          <w:b w:val="1"/>
          <w:bCs w:val="1"/>
          <w:rtl w:val="0"/>
        </w:rPr>
        <w:t xml:space="preserve">.</w:t>
      </w:r>
      <w:r w:rsidDel="00000000" w:rsidR="00000000" w:rsidRPr="00000000">
        <w:rPr>
          <w:rtl w:val="0"/>
        </w:rPr>
        <w:t xml:space="preserve"> </w:t>
      </w:r>
      <w:r w:rsidDel="00000000" w:rsidR="00000000" w:rsidRPr="00000000">
        <w:rPr>
          <w:b w:val="1"/>
          <w:bCs w:val="1"/>
          <w:rtl w:val="0"/>
        </w:rPr>
        <w:t xml:space="preserve">Considerações Finais</w:t>
      </w:r>
      <w:r w:rsidDel="00000000" w:rsidR="00000000" w:rsidRPr="00000000">
        <w:rPr>
          <w:rtl w:val="0"/>
        </w:rPr>
      </w:r>
    </w:p>
    <w:p w:rsidR="00000000" w:rsidDel="00000000" w:rsidP="00000000" w:rsidRDefault="00000000" w:rsidRPr="00000000" w14:paraId="000001DA">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 este trabalho com o objetivo de compartilhar um pouco dos meus lamentos em relação a uma cultura que está, aos poucos, se esvaindo. Minha nostalgia me leva a acreditar que há uma fagulha de esperança, de que um dia, esses locais sejam reconhecidos novamente. Mesmo que essa sentença ainda demore alguns anos para se concretizar. </w:t>
      </w:r>
    </w:p>
    <w:p w:rsidR="00000000" w:rsidDel="00000000" w:rsidP="00000000" w:rsidRDefault="00000000" w:rsidRPr="00000000" w14:paraId="000001DB">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este projeto, percebi o quanto da história do cinema não chega até nós, somando a o quanto ainda há para descobrir. Normalmente, somos limitados a uma visão eurocentristas em grande parte das áreas da ciência. É intrigante descobrir que existem debates, de que a história da sétima arte, pode ter iniciado anos antes dos irmãos Lumiére. Ainda que seja um longo processo de formar imagens. </w:t>
      </w:r>
    </w:p>
    <w:p w:rsidR="00000000" w:rsidDel="00000000" w:rsidP="00000000" w:rsidRDefault="00000000" w:rsidRPr="00000000" w14:paraId="000001DC">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Pude perceber o luto que a humanidade vive quando as portas de qualquer setor cultural se fecham eternamente. Todas as memórias que serão perdidas, todo o aspecto único, de beleza encantadora, acolhedor, sendo encerrados por um descaso das autoridades e falta de investimento cultural em nosso país. </w:t>
      </w:r>
    </w:p>
    <w:p w:rsidR="00000000" w:rsidDel="00000000" w:rsidP="00000000" w:rsidRDefault="00000000" w:rsidRPr="00000000" w14:paraId="000001DD">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trabalho me deu a oportunidade de explorar mais o Centro de Goiânia, explorar os bueiros, os bares, conversar com os visitantes, e visitar as lojinhas com produtos marcantes. Visitar as praças, me trouxe uma sensação histórica, e me levou a pensar sobre todo o processo de origem da cidade. </w:t>
      </w:r>
    </w:p>
    <w:p w:rsidR="00000000" w:rsidDel="00000000" w:rsidP="00000000" w:rsidRDefault="00000000" w:rsidRPr="00000000" w14:paraId="000001DE">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Minha esperança, com este livro, é levar a comoção e o carinho que sinto por pontos históricos e culturais. O valor que dou a áreas artísticas e sociais sendo passada em palavras aconchegantes e conscientização. </w:t>
      </w:r>
    </w:p>
    <w:p w:rsidR="00000000" w:rsidDel="00000000" w:rsidP="00000000" w:rsidRDefault="00000000" w:rsidRPr="00000000" w14:paraId="000001DF">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hd w:fill="ffffff" w:val="clear"/>
        <w:spacing w:after="240" w:before="240" w:line="360" w:lineRule="auto"/>
        <w:ind w:left="0" w:right="1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hd w:fill="ffffff" w:val="clear"/>
        <w:spacing w:after="16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hd w:fill="ffffff" w:val="clear"/>
        <w:spacing w:after="16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pStyle w:val="Heading1"/>
        <w:jc w:val="left"/>
        <w:rPr/>
      </w:pPr>
      <w:bookmarkStart w:colFirst="0" w:colLast="0" w:name="_r99d32olfoo3" w:id="20"/>
      <w:bookmarkEnd w:id="20"/>
      <w:r w:rsidDel="00000000" w:rsidR="00000000" w:rsidRPr="00000000">
        <w:rPr>
          <w:rtl w:val="0"/>
        </w:rPr>
        <w:t xml:space="preserve">10</w:t>
      </w:r>
      <w:r w:rsidDel="00000000" w:rsidR="00000000" w:rsidRPr="00000000">
        <w:rPr>
          <w:rtl w:val="0"/>
        </w:rPr>
        <w:t xml:space="preserve">.   </w:t>
      </w:r>
      <w:r w:rsidDel="00000000" w:rsidR="00000000" w:rsidRPr="00000000">
        <w:rPr>
          <w:rtl w:val="0"/>
        </w:rPr>
        <w:t xml:space="preserve">Referências</w:t>
      </w:r>
      <w:r w:rsidDel="00000000" w:rsidR="00000000" w:rsidRPr="00000000">
        <w:rPr>
          <w:rtl w:val="0"/>
        </w:rPr>
        <w:t xml:space="preserve">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spacing w:after="240" w:before="240" w:lineRule="auto"/>
        <w:rPr>
          <w:sz w:val="24"/>
          <w:szCs w:val="24"/>
        </w:rPr>
      </w:pPr>
      <w:r w:rsidDel="00000000" w:rsidR="00000000" w:rsidRPr="00000000">
        <w:rPr>
          <w:sz w:val="24"/>
          <w:szCs w:val="24"/>
          <w:rtl w:val="0"/>
        </w:rPr>
        <w:t xml:space="preserve">BERNARDET, Jean-Claude. Cinema brasileiro: propostas para uma história. São Paulo: Companhia de Bolso, 1993. 333 p.</w:t>
      </w:r>
    </w:p>
    <w:p w:rsidR="00000000" w:rsidDel="00000000" w:rsidP="00000000" w:rsidRDefault="00000000" w:rsidRPr="00000000" w14:paraId="000001E8">
      <w:pPr>
        <w:spacing w:after="240" w:before="240" w:lineRule="auto"/>
        <w:rPr>
          <w:sz w:val="24"/>
          <w:szCs w:val="24"/>
        </w:rPr>
      </w:pPr>
      <w:r w:rsidDel="00000000" w:rsidR="00000000" w:rsidRPr="00000000">
        <w:rPr>
          <w:sz w:val="24"/>
          <w:szCs w:val="24"/>
          <w:rtl w:val="0"/>
        </w:rPr>
        <w:t xml:space="preserve">CRUZ, Mônica Andressa da; ETGES, Hélio Afonso. Livro-reportagem como forma de documentação histórica: análise da obra Holocausto Brasileiro. In: Intercom Sul 2018, 19., 2018, Cascavel. Anais [...] Cascavel: Intercom, 2018. Disponível em: Portal Intercom.</w:t>
      </w:r>
    </w:p>
    <w:p w:rsidR="00000000" w:rsidDel="00000000" w:rsidP="00000000" w:rsidRDefault="00000000" w:rsidRPr="00000000" w14:paraId="000001E9">
      <w:pPr>
        <w:spacing w:after="240" w:before="240" w:lineRule="auto"/>
        <w:rPr>
          <w:sz w:val="24"/>
          <w:szCs w:val="24"/>
        </w:rPr>
      </w:pPr>
      <w:r w:rsidDel="00000000" w:rsidR="00000000" w:rsidRPr="00000000">
        <w:rPr>
          <w:sz w:val="24"/>
          <w:szCs w:val="24"/>
          <w:rtl w:val="0"/>
        </w:rPr>
        <w:t xml:space="preserve">LIMA, Edvaldo Pereira. O que é livro-reportagem. São Paulo: Brasiliense, 1998.</w:t>
      </w:r>
    </w:p>
    <w:p w:rsidR="00000000" w:rsidDel="00000000" w:rsidP="00000000" w:rsidRDefault="00000000" w:rsidRPr="00000000" w14:paraId="000001EA">
      <w:pPr>
        <w:spacing w:after="240" w:before="240" w:lineRule="auto"/>
        <w:rPr>
          <w:sz w:val="24"/>
          <w:szCs w:val="24"/>
        </w:rPr>
      </w:pPr>
      <w:r w:rsidDel="00000000" w:rsidR="00000000" w:rsidRPr="00000000">
        <w:rPr>
          <w:sz w:val="24"/>
          <w:szCs w:val="24"/>
          <w:rtl w:val="0"/>
        </w:rPr>
        <w:t xml:space="preserve">LIMA, Edvaldo Pereira. Páginas ampliadas: livro-reportagem como extensão do jornalismo. São Paulo: Manole, 2009.</w:t>
      </w:r>
    </w:p>
    <w:p w:rsidR="00000000" w:rsidDel="00000000" w:rsidP="00000000" w:rsidRDefault="00000000" w:rsidRPr="00000000" w14:paraId="000001EB">
      <w:pPr>
        <w:spacing w:after="240" w:before="240" w:lineRule="auto"/>
        <w:rPr>
          <w:sz w:val="24"/>
          <w:szCs w:val="24"/>
        </w:rPr>
      </w:pPr>
      <w:r w:rsidDel="00000000" w:rsidR="00000000" w:rsidRPr="00000000">
        <w:rPr>
          <w:sz w:val="24"/>
          <w:szCs w:val="24"/>
          <w:rtl w:val="0"/>
        </w:rPr>
        <w:t xml:space="preserve">MEDINA, Cremilda. Entrevista: o diálogo possível. 1. ed. São Paulo: Ática, 2011.</w:t>
      </w:r>
    </w:p>
    <w:p w:rsidR="00000000" w:rsidDel="00000000" w:rsidP="00000000" w:rsidRDefault="00000000" w:rsidRPr="00000000" w14:paraId="000001EC">
      <w:pPr>
        <w:spacing w:after="240" w:before="240" w:lineRule="auto"/>
        <w:rPr>
          <w:sz w:val="24"/>
          <w:szCs w:val="24"/>
        </w:rPr>
      </w:pPr>
      <w:r w:rsidDel="00000000" w:rsidR="00000000" w:rsidRPr="00000000">
        <w:rPr>
          <w:sz w:val="24"/>
          <w:szCs w:val="24"/>
          <w:rtl w:val="0"/>
        </w:rPr>
        <w:t xml:space="preserve">NASCIMENTO, Patrícia. A presença do jornalismo humanizado nas crônicas do livro A vida que ninguém vê. In: XVII Congresso de Ciências da Comunicação na Região Nordeste, 17., 2015, Natal. Anais. Natal: Intercom, 2015. Disponível em: Portal Intercom.</w:t>
      </w:r>
    </w:p>
    <w:p w:rsidR="00000000" w:rsidDel="00000000" w:rsidP="00000000" w:rsidRDefault="00000000" w:rsidRPr="00000000" w14:paraId="000001ED">
      <w:pPr>
        <w:spacing w:after="240" w:before="240" w:lineRule="auto"/>
        <w:rPr>
          <w:sz w:val="24"/>
          <w:szCs w:val="24"/>
        </w:rPr>
      </w:pPr>
      <w:r w:rsidDel="00000000" w:rsidR="00000000" w:rsidRPr="00000000">
        <w:rPr>
          <w:sz w:val="24"/>
          <w:szCs w:val="24"/>
          <w:rtl w:val="0"/>
        </w:rPr>
        <w:t xml:space="preserve">PIZA, Daniel. Jornalismo cultural. 3. ed. São Paulo: Contexto, 2004. Disponível em: Google Books.</w:t>
      </w:r>
    </w:p>
    <w:p w:rsidR="00000000" w:rsidDel="00000000" w:rsidP="00000000" w:rsidRDefault="00000000" w:rsidRPr="00000000" w14:paraId="000001EE">
      <w:pPr>
        <w:spacing w:after="240" w:before="240" w:lineRule="auto"/>
        <w:rPr>
          <w:sz w:val="24"/>
          <w:szCs w:val="24"/>
        </w:rPr>
      </w:pPr>
      <w:r w:rsidDel="00000000" w:rsidR="00000000" w:rsidRPr="00000000">
        <w:rPr>
          <w:sz w:val="24"/>
          <w:szCs w:val="24"/>
          <w:rtl w:val="0"/>
        </w:rPr>
        <w:t xml:space="preserve">ROSSATO, Leonardo Barbosa. História do cinema e do audiovisual. 1. ed. Brasília: Editora IFB, 2019.</w:t>
      </w:r>
    </w:p>
    <w:p w:rsidR="00000000" w:rsidDel="00000000" w:rsidP="00000000" w:rsidRDefault="00000000" w:rsidRPr="00000000" w14:paraId="000001EF">
      <w:pPr>
        <w:spacing w:after="240" w:before="240" w:lineRule="auto"/>
        <w:rPr>
          <w:sz w:val="24"/>
          <w:szCs w:val="24"/>
        </w:rPr>
      </w:pPr>
      <w:r w:rsidDel="00000000" w:rsidR="00000000" w:rsidRPr="00000000">
        <w:rPr>
          <w:sz w:val="24"/>
          <w:szCs w:val="24"/>
          <w:rtl w:val="0"/>
        </w:rPr>
        <w:t xml:space="preserve">SABADIN, Celso. A história do cinema para quem tem pressa: dos Irmãos Lumière ao século 21 em 200 páginas!. Rio de Janeiro: Editora Valentina, 2018. 200 p.</w:t>
      </w:r>
    </w:p>
    <w:p w:rsidR="00000000" w:rsidDel="00000000" w:rsidP="00000000" w:rsidRDefault="00000000" w:rsidRPr="00000000" w14:paraId="000001F0">
      <w:pPr>
        <w:rPr>
          <w:sz w:val="24"/>
          <w:szCs w:val="24"/>
        </w:rPr>
      </w:pPr>
      <w:r w:rsidDel="00000000" w:rsidR="00000000" w:rsidRPr="00000000">
        <w:rPr>
          <w:rtl w:val="0"/>
        </w:rPr>
      </w:r>
    </w:p>
    <w:p w:rsidR="00000000" w:rsidDel="00000000" w:rsidP="00000000" w:rsidRDefault="00000000" w:rsidRPr="00000000" w14:paraId="000001F1">
      <w:pPr>
        <w:shd w:fill="ffffff" w:val="clear"/>
        <w:spacing w:after="160" w:before="24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2">
      <w:pPr>
        <w:pStyle w:val="Heading1"/>
        <w:spacing w:after="240" w:before="240" w:lineRule="auto"/>
        <w:ind w:left="0" w:firstLine="720"/>
        <w:jc w:val="both"/>
        <w:rPr/>
      </w:pPr>
      <w:bookmarkStart w:colFirst="0" w:colLast="0" w:name="_lzcbji7phj9h" w:id="21"/>
      <w:bookmarkEnd w:id="21"/>
      <w:r w:rsidDel="00000000" w:rsidR="00000000" w:rsidRPr="00000000">
        <w:rPr>
          <w:rtl w:val="0"/>
        </w:rPr>
        <w:t xml:space="preserve">11. </w:t>
      </w:r>
      <w:r w:rsidDel="00000000" w:rsidR="00000000" w:rsidRPr="00000000">
        <w:rPr>
          <w:rtl w:val="0"/>
        </w:rPr>
        <w:t xml:space="preserve">Anexos</w:t>
      </w:r>
    </w:p>
    <w:p w:rsidR="00000000" w:rsidDel="00000000" w:rsidP="00000000" w:rsidRDefault="00000000" w:rsidRPr="00000000" w14:paraId="000001F3">
      <w:pPr>
        <w:pStyle w:val="Heading1"/>
        <w:spacing w:after="240" w:before="240" w:lineRule="auto"/>
        <w:ind w:left="720" w:firstLine="0"/>
        <w:jc w:val="both"/>
        <w:rPr>
          <w:rFonts w:ascii="Times New Roman" w:cs="Times New Roman" w:eastAsia="Times New Roman" w:hAnsi="Times New Roman"/>
          <w:sz w:val="24"/>
          <w:szCs w:val="24"/>
        </w:rPr>
      </w:pPr>
      <w:bookmarkStart w:colFirst="0" w:colLast="0" w:name="_27cvq58sdmg5" w:id="22"/>
      <w:bookmarkEnd w:id="22"/>
      <w:r w:rsidDel="00000000" w:rsidR="00000000" w:rsidRPr="00000000">
        <w:rPr>
          <w:rtl w:val="0"/>
        </w:rPr>
      </w:r>
    </w:p>
    <w:p w:rsidR="00000000" w:rsidDel="00000000" w:rsidP="00000000" w:rsidRDefault="00000000" w:rsidRPr="00000000" w14:paraId="000001F4">
      <w:pPr>
        <w:pStyle w:val="Heading1"/>
        <w:spacing w:after="240" w:before="240" w:lineRule="auto"/>
        <w:ind w:left="720" w:firstLine="0"/>
        <w:jc w:val="both"/>
        <w:rPr>
          <w:rFonts w:ascii="Times New Roman" w:cs="Times New Roman" w:eastAsia="Times New Roman" w:hAnsi="Times New Roman"/>
          <w:sz w:val="24"/>
          <w:szCs w:val="24"/>
        </w:rPr>
      </w:pPr>
      <w:bookmarkStart w:colFirst="0" w:colLast="0" w:name="_blzzjxvt0igx" w:id="23"/>
      <w:bookmarkEnd w:id="23"/>
      <w:r w:rsidDel="00000000" w:rsidR="00000000" w:rsidRPr="00000000">
        <w:rPr>
          <w:rFonts w:ascii="Times New Roman" w:cs="Times New Roman" w:eastAsia="Times New Roman" w:hAnsi="Times New Roman"/>
          <w:sz w:val="24"/>
          <w:szCs w:val="24"/>
          <w:rtl w:val="0"/>
        </w:rPr>
        <w:t xml:space="preserve">Figura 1 - Assinatura: Maria Carolina Goos</w:t>
      </w:r>
    </w:p>
    <w:p w:rsidR="00000000" w:rsidDel="00000000" w:rsidP="00000000" w:rsidRDefault="00000000" w:rsidRPr="00000000" w14:paraId="000001F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35995" cy="6157913"/>
            <wp:effectExtent b="0" l="0" r="0" t="0"/>
            <wp:docPr id="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4635995" cy="6157913"/>
                    </a:xfrm>
                    <a:prstGeom prst="rect"/>
                    <a:ln/>
                  </pic:spPr>
                </pic:pic>
              </a:graphicData>
            </a:graphic>
          </wp:inline>
        </w:drawing>
      </w:r>
      <w:r w:rsidDel="00000000" w:rsidR="00000000" w:rsidRPr="00000000">
        <w:rPr>
          <w:rtl w:val="0"/>
        </w:rPr>
      </w:r>
    </w:p>
    <w:p w:rsidR="00000000" w:rsidDel="00000000" w:rsidP="00000000" w:rsidRDefault="00000000" w:rsidRPr="00000000" w14:paraId="000001F6">
      <w:pPr>
        <w:spacing w:after="240"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F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240" w:before="24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after="240" w:before="240" w:lineRule="auto"/>
        <w:ind w:lef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Figura 2</w:t>
      </w:r>
      <w:r w:rsidDel="00000000" w:rsidR="00000000" w:rsidRPr="00000000">
        <w:rPr>
          <w:rFonts w:ascii="Times New Roman" w:cs="Times New Roman" w:eastAsia="Times New Roman" w:hAnsi="Times New Roman"/>
          <w:b w:val="1"/>
          <w:bCs w:val="1"/>
          <w:sz w:val="24"/>
          <w:szCs w:val="24"/>
          <w:rtl w:val="0"/>
        </w:rPr>
        <w:t xml:space="preserve"> - Assinatura: Nayara Vicente da Silva</w:t>
      </w:r>
    </w:p>
    <w:p w:rsidR="00000000" w:rsidDel="00000000" w:rsidP="00000000" w:rsidRDefault="00000000" w:rsidRPr="00000000" w14:paraId="000001FE">
      <w:pPr>
        <w:spacing w:after="240" w:befor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rPr>
        <w:drawing>
          <wp:inline distB="114300" distT="114300" distL="114300" distR="114300">
            <wp:extent cx="5655600" cy="4013200"/>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655600" cy="4013200"/>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0">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1">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2">
      <w:pPr>
        <w:spacing w:after="240" w:befor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3">
      <w:pPr>
        <w:spacing w:after="240" w:before="240" w:lineRule="auto"/>
        <w:jc w:val="left"/>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04">
      <w:pPr>
        <w:spacing w:after="240"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05">
      <w:pPr>
        <w:spacing w:after="240"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06">
      <w:pPr>
        <w:spacing w:after="240"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07">
      <w:pPr>
        <w:shd w:fill="ffffff" w:val="clear"/>
        <w:spacing w:after="160" w:before="24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Figura 3 - Assinatura: Cláudia Martins </w:t>
      </w:r>
    </w:p>
    <w:p w:rsidR="00000000" w:rsidDel="00000000" w:rsidP="00000000" w:rsidRDefault="00000000" w:rsidRPr="00000000" w14:paraId="00000208">
      <w:pPr>
        <w:shd w:fill="ffffff" w:val="clear"/>
        <w:spacing w:after="16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hd w:fill="ffffff" w:val="clear"/>
        <w:spacing w:after="160" w:befor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55600" cy="3327400"/>
            <wp:effectExtent b="0" l="0" r="0" t="0"/>
            <wp:docPr id="8"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655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shd w:fill="ffffff" w:val="clear"/>
        <w:spacing w:after="16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hd w:fill="ffffff" w:val="clear"/>
        <w:spacing w:after="160" w:before="24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C">
      <w:pPr>
        <w:shd w:fill="ffffff" w:val="clear"/>
        <w:spacing w:after="160" w:before="24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D">
      <w:pPr>
        <w:shd w:fill="ffffff" w:val="clear"/>
        <w:spacing w:after="160" w:before="24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E">
      <w:pPr>
        <w:shd w:fill="ffffff" w:val="clear"/>
        <w:spacing w:after="160" w:before="24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2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1">
      <w:pPr>
        <w:spacing w:after="240"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212">
      <w:pPr>
        <w:spacing w:after="240" w:before="24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13">
      <w:pPr>
        <w:spacing w:after="240" w:before="240" w:lineRule="auto"/>
        <w:jc w:val="both"/>
        <w:rPr/>
      </w:pPr>
      <w:r w:rsidDel="00000000" w:rsidR="00000000" w:rsidRPr="00000000">
        <w:rPr>
          <w:rtl w:val="0"/>
        </w:rPr>
        <w:t xml:space="preserve"> </w:t>
      </w:r>
    </w:p>
    <w:p w:rsidR="00000000" w:rsidDel="00000000" w:rsidP="00000000" w:rsidRDefault="00000000" w:rsidRPr="00000000" w14:paraId="00000214">
      <w:pPr>
        <w:jc w:val="both"/>
        <w:rPr/>
      </w:pPr>
      <w:r w:rsidDel="00000000" w:rsidR="00000000" w:rsidRPr="00000000">
        <w:rPr>
          <w:rtl w:val="0"/>
        </w:rPr>
        <w:t xml:space="preserve"> </w:t>
      </w:r>
    </w:p>
    <w:p w:rsidR="00000000" w:rsidDel="00000000" w:rsidP="00000000" w:rsidRDefault="00000000" w:rsidRPr="00000000" w14:paraId="00000215">
      <w:pPr>
        <w:rPr>
          <w:b w:val="1"/>
          <w:bCs w:val="1"/>
          <w:sz w:val="24"/>
          <w:szCs w:val="24"/>
        </w:rPr>
      </w:pPr>
      <w:r w:rsidDel="00000000" w:rsidR="00000000" w:rsidRPr="00000000">
        <w:rPr>
          <w:rtl w:val="0"/>
        </w:rPr>
      </w:r>
    </w:p>
    <w:p w:rsidR="00000000" w:rsidDel="00000000" w:rsidP="00000000" w:rsidRDefault="00000000" w:rsidRPr="00000000" w14:paraId="00000216">
      <w:pPr>
        <w:rPr>
          <w:b w:val="1"/>
          <w:bCs w:val="1"/>
          <w:sz w:val="24"/>
          <w:szCs w:val="24"/>
        </w:rPr>
      </w:pPr>
      <w:r w:rsidDel="00000000" w:rsidR="00000000" w:rsidRPr="00000000">
        <w:rPr>
          <w:b w:val="1"/>
          <w:bCs w:val="1"/>
          <w:sz w:val="24"/>
          <w:szCs w:val="24"/>
          <w:rtl w:val="0"/>
        </w:rPr>
        <w:t xml:space="preserve">Figura 4 - Assinatura Gislene Silva De Jesus</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drawing>
          <wp:inline distB="114300" distT="114300" distL="114300" distR="114300">
            <wp:extent cx="4479712" cy="6177200"/>
            <wp:effectExtent b="0" l="0" r="0" t="0"/>
            <wp:docPr id="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479712" cy="6177200"/>
                    </a:xfrm>
                    <a:prstGeom prst="rect"/>
                    <a:ln/>
                  </pic:spPr>
                </pic:pic>
              </a:graphicData>
            </a:graphic>
          </wp:inline>
        </w:drawing>
      </w: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b w:val="1"/>
          <w:bCs w:val="1"/>
          <w:sz w:val="24"/>
          <w:szCs w:val="24"/>
        </w:rPr>
      </w:pPr>
      <w:r w:rsidDel="00000000" w:rsidR="00000000" w:rsidRPr="00000000">
        <w:rPr>
          <w:b w:val="1"/>
          <w:bCs w:val="1"/>
          <w:sz w:val="24"/>
          <w:szCs w:val="24"/>
          <w:rtl w:val="0"/>
        </w:rPr>
        <w:t xml:space="preserve">Figura 5 - Assinatura do Heitor Vilela </w:t>
      </w:r>
    </w:p>
    <w:p w:rsidR="00000000" w:rsidDel="00000000" w:rsidP="00000000" w:rsidRDefault="00000000" w:rsidRPr="00000000" w14:paraId="00000228">
      <w:pPr>
        <w:rPr>
          <w:b w:val="1"/>
          <w:bCs w:val="1"/>
          <w:sz w:val="24"/>
          <w:szCs w:val="24"/>
        </w:rPr>
      </w:pPr>
      <w:r w:rsidDel="00000000" w:rsidR="00000000" w:rsidRPr="00000000">
        <w:rPr>
          <w:rtl w:val="0"/>
        </w:rPr>
      </w:r>
    </w:p>
    <w:p w:rsidR="00000000" w:rsidDel="00000000" w:rsidP="00000000" w:rsidRDefault="00000000" w:rsidRPr="00000000" w14:paraId="00000229">
      <w:pPr>
        <w:rPr>
          <w:b w:val="1"/>
          <w:bCs w:val="1"/>
          <w:sz w:val="24"/>
          <w:szCs w:val="24"/>
        </w:rPr>
      </w:pPr>
      <w:r w:rsidDel="00000000" w:rsidR="00000000" w:rsidRPr="00000000">
        <w:rPr>
          <w:sz w:val="24"/>
          <w:szCs w:val="24"/>
        </w:rPr>
        <w:drawing>
          <wp:inline distB="114300" distT="114300" distL="114300" distR="114300">
            <wp:extent cx="5655600" cy="2603500"/>
            <wp:effectExtent b="0" l="0" r="0" t="0"/>
            <wp:docPr id="3"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6556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rPr>
          <w:b w:val="1"/>
          <w:bCs w:val="1"/>
          <w:sz w:val="24"/>
          <w:szCs w:val="24"/>
        </w:rPr>
      </w:pPr>
      <w:r w:rsidDel="00000000" w:rsidR="00000000" w:rsidRPr="00000000">
        <w:rPr>
          <w:rtl w:val="0"/>
        </w:rPr>
      </w:r>
    </w:p>
    <w:p w:rsidR="00000000" w:rsidDel="00000000" w:rsidP="00000000" w:rsidRDefault="00000000" w:rsidRPr="00000000" w14:paraId="0000022B">
      <w:pPr>
        <w:rPr>
          <w:b w:val="1"/>
          <w:bCs w:val="1"/>
          <w:sz w:val="24"/>
          <w:szCs w:val="24"/>
        </w:rPr>
      </w:pPr>
      <w:r w:rsidDel="00000000" w:rsidR="00000000" w:rsidRPr="00000000">
        <w:rPr>
          <w:rtl w:val="0"/>
        </w:rPr>
      </w:r>
    </w:p>
    <w:p w:rsidR="00000000" w:rsidDel="00000000" w:rsidP="00000000" w:rsidRDefault="00000000" w:rsidRPr="00000000" w14:paraId="0000022C">
      <w:pPr>
        <w:rPr>
          <w:b w:val="1"/>
          <w:bCs w:val="1"/>
          <w:sz w:val="24"/>
          <w:szCs w:val="24"/>
        </w:rPr>
      </w:pPr>
      <w:r w:rsidDel="00000000" w:rsidR="00000000" w:rsidRPr="00000000">
        <w:rPr>
          <w:rtl w:val="0"/>
        </w:rPr>
      </w:r>
    </w:p>
    <w:p w:rsidR="00000000" w:rsidDel="00000000" w:rsidP="00000000" w:rsidRDefault="00000000" w:rsidRPr="00000000" w14:paraId="0000022D">
      <w:pPr>
        <w:rPr>
          <w:b w:val="1"/>
          <w:bCs w:val="1"/>
          <w:sz w:val="24"/>
          <w:szCs w:val="24"/>
        </w:rPr>
      </w:pPr>
      <w:r w:rsidDel="00000000" w:rsidR="00000000" w:rsidRPr="00000000">
        <w:rPr>
          <w:rtl w:val="0"/>
        </w:rPr>
      </w:r>
    </w:p>
    <w:p w:rsidR="00000000" w:rsidDel="00000000" w:rsidP="00000000" w:rsidRDefault="00000000" w:rsidRPr="00000000" w14:paraId="0000022E">
      <w:pPr>
        <w:rPr>
          <w:b w:val="1"/>
          <w:bCs w:val="1"/>
          <w:sz w:val="24"/>
          <w:szCs w:val="24"/>
        </w:rPr>
      </w:pPr>
      <w:r w:rsidDel="00000000" w:rsidR="00000000" w:rsidRPr="00000000">
        <w:rPr>
          <w:rtl w:val="0"/>
        </w:rPr>
      </w:r>
    </w:p>
    <w:p w:rsidR="00000000" w:rsidDel="00000000" w:rsidP="00000000" w:rsidRDefault="00000000" w:rsidRPr="00000000" w14:paraId="0000022F">
      <w:pPr>
        <w:rPr>
          <w:sz w:val="24"/>
          <w:szCs w:val="24"/>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b w:val="1"/>
          <w:bCs w:val="1"/>
          <w:sz w:val="24"/>
          <w:szCs w:val="24"/>
        </w:rPr>
      </w:pPr>
      <w:r w:rsidDel="00000000" w:rsidR="00000000" w:rsidRPr="00000000">
        <w:rPr>
          <w:rtl w:val="0"/>
        </w:rPr>
      </w:r>
    </w:p>
    <w:p w:rsidR="00000000" w:rsidDel="00000000" w:rsidP="00000000" w:rsidRDefault="00000000" w:rsidRPr="00000000" w14:paraId="00000246">
      <w:pPr>
        <w:rPr>
          <w:b w:val="1"/>
          <w:bCs w:val="1"/>
          <w:sz w:val="24"/>
          <w:szCs w:val="24"/>
        </w:rPr>
      </w:pPr>
      <w:r w:rsidDel="00000000" w:rsidR="00000000" w:rsidRPr="00000000">
        <w:rPr>
          <w:b w:val="1"/>
          <w:bCs w:val="1"/>
          <w:sz w:val="24"/>
          <w:szCs w:val="24"/>
          <w:rtl w:val="0"/>
        </w:rPr>
        <w:t xml:space="preserve">Figura 6 - Assinatura: Flávio Munhoz </w:t>
      </w:r>
    </w:p>
    <w:p w:rsidR="00000000" w:rsidDel="00000000" w:rsidP="00000000" w:rsidRDefault="00000000" w:rsidRPr="00000000" w14:paraId="00000247">
      <w:pPr>
        <w:rPr>
          <w:b w:val="1"/>
          <w:bCs w:val="1"/>
          <w:sz w:val="24"/>
          <w:szCs w:val="24"/>
        </w:rPr>
      </w:pPr>
      <w:r w:rsidDel="00000000" w:rsidR="00000000" w:rsidRPr="00000000">
        <w:rPr>
          <w:rtl w:val="0"/>
        </w:rPr>
      </w:r>
    </w:p>
    <w:p w:rsidR="00000000" w:rsidDel="00000000" w:rsidP="00000000" w:rsidRDefault="00000000" w:rsidRPr="00000000" w14:paraId="00000248">
      <w:pPr>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249">
      <w:pPr>
        <w:rPr>
          <w:b w:val="1"/>
          <w:bCs w:val="1"/>
          <w:sz w:val="24"/>
          <w:szCs w:val="24"/>
        </w:rPr>
      </w:pPr>
      <w:r w:rsidDel="00000000" w:rsidR="00000000" w:rsidRPr="00000000">
        <w:rPr>
          <w:rtl w:val="0"/>
        </w:rPr>
      </w:r>
    </w:p>
    <w:p w:rsidR="00000000" w:rsidDel="00000000" w:rsidP="00000000" w:rsidRDefault="00000000" w:rsidRPr="00000000" w14:paraId="0000024A">
      <w:pPr>
        <w:rPr>
          <w:b w:val="1"/>
          <w:bCs w:val="1"/>
          <w:sz w:val="24"/>
          <w:szCs w:val="24"/>
        </w:rPr>
      </w:pPr>
      <w:r w:rsidDel="00000000" w:rsidR="00000000" w:rsidRPr="00000000">
        <w:rPr>
          <w:b w:val="1"/>
          <w:bCs w:val="1"/>
          <w:sz w:val="24"/>
          <w:szCs w:val="24"/>
        </w:rPr>
        <w:drawing>
          <wp:inline distB="114300" distT="114300" distL="114300" distR="114300">
            <wp:extent cx="4967888" cy="3688280"/>
            <wp:effectExtent b="0" l="0" r="0" t="0"/>
            <wp:docPr id="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967888" cy="3688280"/>
                    </a:xfrm>
                    <a:prstGeom prst="rect"/>
                    <a:ln/>
                  </pic:spPr>
                </pic:pic>
              </a:graphicData>
            </a:graphic>
          </wp:inline>
        </w:drawing>
      </w:r>
      <w:r w:rsidDel="00000000" w:rsidR="00000000" w:rsidRPr="00000000">
        <w:rPr>
          <w:rtl w:val="0"/>
        </w:rPr>
      </w:r>
    </w:p>
    <w:p w:rsidR="00000000" w:rsidDel="00000000" w:rsidP="00000000" w:rsidRDefault="00000000" w:rsidRPr="00000000" w14:paraId="0000024B">
      <w:pPr>
        <w:rPr>
          <w:b w:val="1"/>
          <w:bCs w:val="1"/>
          <w:sz w:val="24"/>
          <w:szCs w:val="24"/>
        </w:rPr>
      </w:pPr>
      <w:r w:rsidDel="00000000" w:rsidR="00000000" w:rsidRPr="00000000">
        <w:rPr>
          <w:rtl w:val="0"/>
        </w:rPr>
      </w:r>
    </w:p>
    <w:p w:rsidR="00000000" w:rsidDel="00000000" w:rsidP="00000000" w:rsidRDefault="00000000" w:rsidRPr="00000000" w14:paraId="0000024C">
      <w:pPr>
        <w:rPr>
          <w:b w:val="1"/>
          <w:bCs w:val="1"/>
          <w:sz w:val="24"/>
          <w:szCs w:val="24"/>
        </w:rPr>
      </w:pPr>
      <w:r w:rsidDel="00000000" w:rsidR="00000000" w:rsidRPr="00000000">
        <w:rPr>
          <w:rtl w:val="0"/>
        </w:rPr>
      </w:r>
    </w:p>
    <w:p w:rsidR="00000000" w:rsidDel="00000000" w:rsidP="00000000" w:rsidRDefault="00000000" w:rsidRPr="00000000" w14:paraId="0000024D">
      <w:pPr>
        <w:rPr>
          <w:b w:val="1"/>
          <w:bCs w:val="1"/>
          <w:sz w:val="24"/>
          <w:szCs w:val="24"/>
        </w:rPr>
      </w:pPr>
      <w:r w:rsidDel="00000000" w:rsidR="00000000" w:rsidRPr="00000000">
        <w:rPr>
          <w:rtl w:val="0"/>
        </w:rPr>
      </w:r>
    </w:p>
    <w:p w:rsidR="00000000" w:rsidDel="00000000" w:rsidP="00000000" w:rsidRDefault="00000000" w:rsidRPr="00000000" w14:paraId="0000024E">
      <w:pPr>
        <w:rPr>
          <w:b w:val="1"/>
          <w:bCs w:val="1"/>
          <w:sz w:val="24"/>
          <w:szCs w:val="24"/>
        </w:rPr>
      </w:pPr>
      <w:r w:rsidDel="00000000" w:rsidR="00000000" w:rsidRPr="00000000">
        <w:rPr>
          <w:rtl w:val="0"/>
        </w:rPr>
      </w:r>
    </w:p>
    <w:p w:rsidR="00000000" w:rsidDel="00000000" w:rsidP="00000000" w:rsidRDefault="00000000" w:rsidRPr="00000000" w14:paraId="0000024F">
      <w:pPr>
        <w:rPr>
          <w:b w:val="1"/>
          <w:bCs w:val="1"/>
          <w:sz w:val="24"/>
          <w:szCs w:val="24"/>
        </w:rPr>
      </w:pPr>
      <w:r w:rsidDel="00000000" w:rsidR="00000000" w:rsidRPr="00000000">
        <w:rPr>
          <w:rtl w:val="0"/>
        </w:rPr>
      </w:r>
    </w:p>
    <w:p w:rsidR="00000000" w:rsidDel="00000000" w:rsidP="00000000" w:rsidRDefault="00000000" w:rsidRPr="00000000" w14:paraId="00000250">
      <w:pPr>
        <w:rPr>
          <w:b w:val="1"/>
          <w:bCs w:val="1"/>
          <w:sz w:val="24"/>
          <w:szCs w:val="24"/>
        </w:rPr>
      </w:pPr>
      <w:r w:rsidDel="00000000" w:rsidR="00000000" w:rsidRPr="00000000">
        <w:rPr>
          <w:rtl w:val="0"/>
        </w:rPr>
      </w:r>
    </w:p>
    <w:p w:rsidR="00000000" w:rsidDel="00000000" w:rsidP="00000000" w:rsidRDefault="00000000" w:rsidRPr="00000000" w14:paraId="00000251">
      <w:pPr>
        <w:rPr>
          <w:b w:val="1"/>
          <w:bCs w:val="1"/>
          <w:sz w:val="24"/>
          <w:szCs w:val="24"/>
        </w:rPr>
      </w:pPr>
      <w:r w:rsidDel="00000000" w:rsidR="00000000" w:rsidRPr="00000000">
        <w:rPr>
          <w:rtl w:val="0"/>
        </w:rPr>
      </w:r>
    </w:p>
    <w:p w:rsidR="00000000" w:rsidDel="00000000" w:rsidP="00000000" w:rsidRDefault="00000000" w:rsidRPr="00000000" w14:paraId="00000252">
      <w:pPr>
        <w:rPr>
          <w:b w:val="1"/>
          <w:bCs w:val="1"/>
          <w:sz w:val="24"/>
          <w:szCs w:val="24"/>
        </w:rPr>
      </w:pPr>
      <w:r w:rsidDel="00000000" w:rsidR="00000000" w:rsidRPr="00000000">
        <w:rPr>
          <w:rtl w:val="0"/>
        </w:rPr>
      </w:r>
    </w:p>
    <w:p w:rsidR="00000000" w:rsidDel="00000000" w:rsidP="00000000" w:rsidRDefault="00000000" w:rsidRPr="00000000" w14:paraId="00000253">
      <w:pPr>
        <w:rPr>
          <w:b w:val="1"/>
          <w:bCs w:val="1"/>
          <w:sz w:val="24"/>
          <w:szCs w:val="24"/>
        </w:rPr>
      </w:pPr>
      <w:r w:rsidDel="00000000" w:rsidR="00000000" w:rsidRPr="00000000">
        <w:rPr>
          <w:rtl w:val="0"/>
        </w:rPr>
      </w:r>
    </w:p>
    <w:p w:rsidR="00000000" w:rsidDel="00000000" w:rsidP="00000000" w:rsidRDefault="00000000" w:rsidRPr="00000000" w14:paraId="00000254">
      <w:pPr>
        <w:rPr>
          <w:b w:val="1"/>
          <w:bCs w:val="1"/>
          <w:sz w:val="24"/>
          <w:szCs w:val="24"/>
        </w:rPr>
      </w:pPr>
      <w:r w:rsidDel="00000000" w:rsidR="00000000" w:rsidRPr="00000000">
        <w:rPr>
          <w:rtl w:val="0"/>
        </w:rPr>
      </w:r>
    </w:p>
    <w:p w:rsidR="00000000" w:rsidDel="00000000" w:rsidP="00000000" w:rsidRDefault="00000000" w:rsidRPr="00000000" w14:paraId="00000255">
      <w:pPr>
        <w:rPr>
          <w:b w:val="1"/>
          <w:bCs w:val="1"/>
          <w:sz w:val="24"/>
          <w:szCs w:val="24"/>
        </w:rPr>
      </w:pPr>
      <w:r w:rsidDel="00000000" w:rsidR="00000000" w:rsidRPr="00000000">
        <w:rPr>
          <w:rtl w:val="0"/>
        </w:rPr>
      </w:r>
    </w:p>
    <w:p w:rsidR="00000000" w:rsidDel="00000000" w:rsidP="00000000" w:rsidRDefault="00000000" w:rsidRPr="00000000" w14:paraId="00000256">
      <w:pPr>
        <w:rPr>
          <w:b w:val="1"/>
          <w:bCs w:val="1"/>
          <w:sz w:val="24"/>
          <w:szCs w:val="24"/>
        </w:rPr>
      </w:pPr>
      <w:r w:rsidDel="00000000" w:rsidR="00000000" w:rsidRPr="00000000">
        <w:rPr>
          <w:rtl w:val="0"/>
        </w:rPr>
      </w:r>
    </w:p>
    <w:p w:rsidR="00000000" w:rsidDel="00000000" w:rsidP="00000000" w:rsidRDefault="00000000" w:rsidRPr="00000000" w14:paraId="00000257">
      <w:pPr>
        <w:rPr>
          <w:b w:val="1"/>
          <w:bCs w:val="1"/>
          <w:sz w:val="24"/>
          <w:szCs w:val="24"/>
        </w:rPr>
      </w:pPr>
      <w:r w:rsidDel="00000000" w:rsidR="00000000" w:rsidRPr="00000000">
        <w:rPr>
          <w:rtl w:val="0"/>
        </w:rPr>
      </w:r>
    </w:p>
    <w:p w:rsidR="00000000" w:rsidDel="00000000" w:rsidP="00000000" w:rsidRDefault="00000000" w:rsidRPr="00000000" w14:paraId="00000258">
      <w:pPr>
        <w:rPr>
          <w:b w:val="1"/>
          <w:bCs w:val="1"/>
          <w:sz w:val="24"/>
          <w:szCs w:val="24"/>
        </w:rPr>
      </w:pPr>
      <w:r w:rsidDel="00000000" w:rsidR="00000000" w:rsidRPr="00000000">
        <w:rPr>
          <w:rtl w:val="0"/>
        </w:rPr>
      </w:r>
    </w:p>
    <w:p w:rsidR="00000000" w:rsidDel="00000000" w:rsidP="00000000" w:rsidRDefault="00000000" w:rsidRPr="00000000" w14:paraId="00000259">
      <w:pPr>
        <w:rPr>
          <w:b w:val="1"/>
          <w:bCs w:val="1"/>
          <w:sz w:val="24"/>
          <w:szCs w:val="24"/>
        </w:rPr>
      </w:pPr>
      <w:r w:rsidDel="00000000" w:rsidR="00000000" w:rsidRPr="00000000">
        <w:rPr>
          <w:rtl w:val="0"/>
        </w:rPr>
      </w:r>
    </w:p>
    <w:p w:rsidR="00000000" w:rsidDel="00000000" w:rsidP="00000000" w:rsidRDefault="00000000" w:rsidRPr="00000000" w14:paraId="0000025A">
      <w:pPr>
        <w:rPr>
          <w:b w:val="1"/>
          <w:bCs w:val="1"/>
          <w:sz w:val="24"/>
          <w:szCs w:val="24"/>
        </w:rPr>
      </w:pPr>
      <w:r w:rsidDel="00000000" w:rsidR="00000000" w:rsidRPr="00000000">
        <w:rPr>
          <w:rtl w:val="0"/>
        </w:rPr>
      </w:r>
    </w:p>
    <w:p w:rsidR="00000000" w:rsidDel="00000000" w:rsidP="00000000" w:rsidRDefault="00000000" w:rsidRPr="00000000" w14:paraId="0000025B">
      <w:pPr>
        <w:rPr>
          <w:b w:val="1"/>
          <w:bCs w:val="1"/>
          <w:sz w:val="24"/>
          <w:szCs w:val="24"/>
        </w:rPr>
      </w:pPr>
      <w:r w:rsidDel="00000000" w:rsidR="00000000" w:rsidRPr="00000000">
        <w:rPr>
          <w:rtl w:val="0"/>
        </w:rPr>
      </w:r>
    </w:p>
    <w:p w:rsidR="00000000" w:rsidDel="00000000" w:rsidP="00000000" w:rsidRDefault="00000000" w:rsidRPr="00000000" w14:paraId="0000025C">
      <w:pPr>
        <w:rPr>
          <w:b w:val="1"/>
          <w:bCs w:val="1"/>
          <w:sz w:val="24"/>
          <w:szCs w:val="24"/>
        </w:rPr>
      </w:pPr>
      <w:r w:rsidDel="00000000" w:rsidR="00000000" w:rsidRPr="00000000">
        <w:rPr>
          <w:rtl w:val="0"/>
        </w:rPr>
      </w:r>
    </w:p>
    <w:p w:rsidR="00000000" w:rsidDel="00000000" w:rsidP="00000000" w:rsidRDefault="00000000" w:rsidRPr="00000000" w14:paraId="0000025D">
      <w:pPr>
        <w:rPr>
          <w:b w:val="1"/>
          <w:bCs w:val="1"/>
          <w:sz w:val="24"/>
          <w:szCs w:val="24"/>
        </w:rPr>
      </w:pPr>
      <w:r w:rsidDel="00000000" w:rsidR="00000000" w:rsidRPr="00000000">
        <w:rPr>
          <w:rtl w:val="0"/>
        </w:rPr>
      </w:r>
    </w:p>
    <w:p w:rsidR="00000000" w:rsidDel="00000000" w:rsidP="00000000" w:rsidRDefault="00000000" w:rsidRPr="00000000" w14:paraId="0000025E">
      <w:pPr>
        <w:rPr>
          <w:b w:val="1"/>
          <w:bCs w:val="1"/>
          <w:sz w:val="24"/>
          <w:szCs w:val="24"/>
        </w:rPr>
      </w:pPr>
      <w:r w:rsidDel="00000000" w:rsidR="00000000" w:rsidRPr="00000000">
        <w:rPr>
          <w:rtl w:val="0"/>
        </w:rPr>
      </w:r>
    </w:p>
    <w:p w:rsidR="00000000" w:rsidDel="00000000" w:rsidP="00000000" w:rsidRDefault="00000000" w:rsidRPr="00000000" w14:paraId="0000025F">
      <w:pPr>
        <w:rPr>
          <w:b w:val="1"/>
          <w:bCs w:val="1"/>
          <w:sz w:val="24"/>
          <w:szCs w:val="24"/>
        </w:rPr>
      </w:pPr>
      <w:r w:rsidDel="00000000" w:rsidR="00000000" w:rsidRPr="00000000">
        <w:rPr>
          <w:rtl w:val="0"/>
        </w:rPr>
      </w:r>
    </w:p>
    <w:p w:rsidR="00000000" w:rsidDel="00000000" w:rsidP="00000000" w:rsidRDefault="00000000" w:rsidRPr="00000000" w14:paraId="00000260">
      <w:pPr>
        <w:rPr>
          <w:b w:val="1"/>
          <w:bCs w:val="1"/>
          <w:sz w:val="24"/>
          <w:szCs w:val="24"/>
        </w:rPr>
      </w:pPr>
      <w:r w:rsidDel="00000000" w:rsidR="00000000" w:rsidRPr="00000000">
        <w:rPr>
          <w:b w:val="1"/>
          <w:bCs w:val="1"/>
          <w:sz w:val="24"/>
          <w:szCs w:val="24"/>
          <w:rtl w:val="0"/>
        </w:rPr>
        <w:t xml:space="preserve">Figura 7 - Autorização de publicação de produção acadêmica</w:t>
      </w:r>
    </w:p>
    <w:p w:rsidR="00000000" w:rsidDel="00000000" w:rsidP="00000000" w:rsidRDefault="00000000" w:rsidRPr="00000000" w14:paraId="00000261">
      <w:pPr>
        <w:rPr>
          <w:b w:val="1"/>
          <w:bCs w:val="1"/>
          <w:sz w:val="24"/>
          <w:szCs w:val="24"/>
        </w:rPr>
      </w:pPr>
      <w:r w:rsidDel="00000000" w:rsidR="00000000" w:rsidRPr="00000000">
        <w:rPr>
          <w:rtl w:val="0"/>
        </w:rPr>
      </w:r>
    </w:p>
    <w:p w:rsidR="00000000" w:rsidDel="00000000" w:rsidP="00000000" w:rsidRDefault="00000000" w:rsidRPr="00000000" w14:paraId="00000262">
      <w:pPr>
        <w:rPr>
          <w:sz w:val="24"/>
          <w:szCs w:val="24"/>
        </w:rPr>
      </w:pPr>
      <w:r w:rsidDel="00000000" w:rsidR="00000000" w:rsidRPr="00000000">
        <w:rPr>
          <w:sz w:val="24"/>
          <w:szCs w:val="24"/>
        </w:rPr>
        <w:drawing>
          <wp:inline distB="114300" distT="114300" distL="114300" distR="114300">
            <wp:extent cx="4303666" cy="5932326"/>
            <wp:effectExtent b="0" l="0" r="0" t="0"/>
            <wp:docPr id="4"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4303666" cy="5932326"/>
                    </a:xfrm>
                    <a:prstGeom prst="rect"/>
                    <a:ln/>
                  </pic:spPr>
                </pic:pic>
              </a:graphicData>
            </a:graphic>
          </wp:inline>
        </w:drawing>
      </w:r>
      <w:r w:rsidDel="00000000" w:rsidR="00000000" w:rsidRPr="00000000">
        <w:rPr>
          <w:rtl w:val="0"/>
        </w:rPr>
      </w:r>
    </w:p>
    <w:sectPr>
      <w:headerReference r:id="rId15" w:type="default"/>
      <w:footerReference r:id="rId16" w:type="default"/>
      <w:footerReference r:id="rId17" w:type="first"/>
      <w:pgSz w:h="16834" w:w="11909" w:orient="portrait"/>
      <w:pgMar w:bottom="1440" w:top="1440" w:left="1559.0551181102362"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400" w:lineRule="auto"/>
      <w:jc w:val="center"/>
    </w:pPr>
    <w:rPr>
      <w:b w:val="1"/>
      <w:bCs w:val="1"/>
      <w:sz w:val="28"/>
      <w:szCs w:val="28"/>
    </w:rPr>
  </w:style>
  <w:style w:type="paragraph" w:styleId="Heading2">
    <w:name w:val="heading 2"/>
    <w:basedOn w:val="Normal"/>
    <w:next w:val="Normal"/>
    <w:pPr>
      <w:keepNext w:val="1"/>
      <w:keepLines w:val="1"/>
      <w:spacing w:after="240" w:before="240" w:lineRule="auto"/>
      <w:ind w:firstLine="720"/>
      <w:jc w:val="both"/>
    </w:pPr>
    <w:rPr>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7.png"/><Relationship Id="rId13" Type="http://schemas.openxmlformats.org/officeDocument/2006/relationships/image" Target="media/image2.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1.xml"/><Relationship Id="rId14" Type="http://schemas.openxmlformats.org/officeDocument/2006/relationships/image" Target="media/image1.jpg"/><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8.png"/><Relationship Id="rId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