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F8C2" w14:textId="77777777" w:rsidR="007522A2" w:rsidRDefault="007522A2" w:rsidP="00600835">
      <w:pPr>
        <w:ind w:firstLine="0"/>
        <w:jc w:val="center"/>
      </w:pPr>
      <w:r>
        <w:rPr>
          <w:rStyle w:val="Fontepargpadro1"/>
          <w:noProof/>
        </w:rPr>
        <w:drawing>
          <wp:inline distT="0" distB="0" distL="0" distR="0" wp14:anchorId="1DD06446" wp14:editId="33CF3C77">
            <wp:extent cx="903181" cy="1082694"/>
            <wp:effectExtent l="0" t="0" r="0" b="3175"/>
            <wp:docPr id="1"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907683" cy="1088091"/>
                    </a:xfrm>
                    <a:prstGeom prst="rect">
                      <a:avLst/>
                    </a:prstGeom>
                    <a:noFill/>
                    <a:ln>
                      <a:noFill/>
                      <a:prstDash/>
                    </a:ln>
                  </pic:spPr>
                </pic:pic>
              </a:graphicData>
            </a:graphic>
          </wp:inline>
        </w:drawing>
      </w:r>
    </w:p>
    <w:p w14:paraId="46F4A0CB" w14:textId="77777777" w:rsidR="00850634" w:rsidRDefault="00850634" w:rsidP="00600835">
      <w:pPr>
        <w:ind w:firstLine="0"/>
        <w:jc w:val="center"/>
      </w:pPr>
    </w:p>
    <w:p w14:paraId="044EF708" w14:textId="77777777" w:rsidR="00A961B6" w:rsidRDefault="00A961B6" w:rsidP="00600835">
      <w:pPr>
        <w:ind w:firstLine="0"/>
        <w:jc w:val="center"/>
      </w:pPr>
    </w:p>
    <w:p w14:paraId="7A7B0902" w14:textId="4E029F07" w:rsidR="00D44AF7" w:rsidRPr="00E87F68" w:rsidRDefault="229CDA95" w:rsidP="00600835">
      <w:pPr>
        <w:ind w:firstLine="0"/>
        <w:jc w:val="center"/>
        <w:rPr>
          <w:b/>
          <w:bCs/>
          <w:sz w:val="36"/>
          <w:szCs w:val="36"/>
        </w:rPr>
      </w:pPr>
      <w:r w:rsidRPr="00E87F68">
        <w:rPr>
          <w:b/>
          <w:bCs/>
          <w:sz w:val="36"/>
          <w:szCs w:val="36"/>
        </w:rPr>
        <w:t>A Estrutura de Caráter Oral na Análise Bioenergética: Uma Revisão Integrativa da Literatura</w:t>
      </w:r>
    </w:p>
    <w:p w14:paraId="7965C5C0" w14:textId="77777777" w:rsidR="00A961B6" w:rsidRPr="00F65AD0" w:rsidRDefault="00A961B6" w:rsidP="00600835">
      <w:pPr>
        <w:ind w:firstLine="0"/>
        <w:jc w:val="center"/>
        <w:rPr>
          <w:sz w:val="28"/>
          <w:szCs w:val="28"/>
        </w:rPr>
      </w:pPr>
    </w:p>
    <w:p w14:paraId="3C94076C" w14:textId="77777777" w:rsidR="003C0A5E" w:rsidRPr="00F65AD0" w:rsidRDefault="003C0A5E" w:rsidP="00600835">
      <w:pPr>
        <w:ind w:firstLine="0"/>
        <w:jc w:val="center"/>
        <w:rPr>
          <w:sz w:val="28"/>
          <w:szCs w:val="28"/>
        </w:rPr>
      </w:pPr>
    </w:p>
    <w:p w14:paraId="481AFA0D" w14:textId="0E0A7B7C" w:rsidR="003C0A5E" w:rsidRPr="00F65AD0" w:rsidRDefault="003C0A5E" w:rsidP="00600835">
      <w:pPr>
        <w:ind w:firstLine="0"/>
        <w:jc w:val="center"/>
        <w:rPr>
          <w:bCs/>
          <w:sz w:val="28"/>
          <w:szCs w:val="28"/>
        </w:rPr>
      </w:pPr>
      <w:r w:rsidRPr="00F65AD0">
        <w:rPr>
          <w:bCs/>
          <w:sz w:val="28"/>
          <w:szCs w:val="28"/>
        </w:rPr>
        <w:t>Isabel Blanco Scandiuzzi</w:t>
      </w:r>
    </w:p>
    <w:p w14:paraId="31DD6D1E" w14:textId="77777777" w:rsidR="00850634" w:rsidRPr="0024677D" w:rsidRDefault="00850634" w:rsidP="00600835">
      <w:pPr>
        <w:ind w:firstLine="0"/>
        <w:jc w:val="center"/>
        <w:rPr>
          <w:b/>
          <w:sz w:val="28"/>
          <w:szCs w:val="28"/>
        </w:rPr>
      </w:pPr>
      <w:r w:rsidRPr="0024677D">
        <w:rPr>
          <w:b/>
          <w:sz w:val="28"/>
          <w:szCs w:val="28"/>
        </w:rPr>
        <w:t xml:space="preserve">Supervisor: Fábio Jesus Miranda </w:t>
      </w:r>
    </w:p>
    <w:p w14:paraId="2232EF26" w14:textId="79993AC7" w:rsidR="00B6756D" w:rsidRPr="00850634" w:rsidRDefault="00B6756D" w:rsidP="00600835">
      <w:pPr>
        <w:ind w:firstLine="0"/>
        <w:jc w:val="center"/>
        <w:rPr>
          <w:bCs/>
          <w:sz w:val="28"/>
          <w:szCs w:val="28"/>
        </w:rPr>
      </w:pPr>
      <w:r w:rsidRPr="00850634">
        <w:rPr>
          <w:bCs/>
          <w:sz w:val="28"/>
          <w:szCs w:val="28"/>
        </w:rPr>
        <w:t xml:space="preserve">Trabalho de Conclusão de Curso </w:t>
      </w:r>
    </w:p>
    <w:p w14:paraId="4764DBC5" w14:textId="77777777" w:rsidR="00850634" w:rsidRPr="00F65AD0" w:rsidRDefault="00850634" w:rsidP="00F65AD0">
      <w:pPr>
        <w:ind w:firstLine="0"/>
        <w:jc w:val="center"/>
      </w:pPr>
      <w:r w:rsidRPr="00F65AD0">
        <w:t>Pontifícia Universidade Católica de Goiás</w:t>
      </w:r>
    </w:p>
    <w:p w14:paraId="4119BFA7" w14:textId="7BBD991D" w:rsidR="00121E2B" w:rsidRPr="00600835" w:rsidRDefault="00121E2B" w:rsidP="00600835">
      <w:pPr>
        <w:ind w:firstLine="0"/>
        <w:jc w:val="center"/>
        <w:rPr>
          <w:bCs/>
        </w:rPr>
      </w:pPr>
    </w:p>
    <w:p w14:paraId="74D55CAD" w14:textId="77777777" w:rsidR="00A961B6" w:rsidRPr="00600835" w:rsidRDefault="00A961B6" w:rsidP="00600835">
      <w:pPr>
        <w:ind w:firstLine="0"/>
        <w:jc w:val="center"/>
        <w:rPr>
          <w:bCs/>
        </w:rPr>
      </w:pPr>
    </w:p>
    <w:p w14:paraId="248CF0FE" w14:textId="77777777" w:rsidR="00A961B6" w:rsidRPr="00600835" w:rsidRDefault="00A961B6" w:rsidP="00600835">
      <w:pPr>
        <w:ind w:firstLine="0"/>
        <w:jc w:val="center"/>
        <w:rPr>
          <w:bCs/>
        </w:rPr>
      </w:pPr>
    </w:p>
    <w:p w14:paraId="556D7E08" w14:textId="77777777" w:rsidR="00A961B6" w:rsidRPr="00600835" w:rsidRDefault="00A961B6" w:rsidP="00600835">
      <w:pPr>
        <w:ind w:firstLine="0"/>
        <w:jc w:val="center"/>
        <w:rPr>
          <w:bCs/>
        </w:rPr>
      </w:pPr>
    </w:p>
    <w:p w14:paraId="73DDEEF5" w14:textId="77777777" w:rsidR="00A961B6" w:rsidRPr="00600835" w:rsidRDefault="00A961B6" w:rsidP="00600835">
      <w:pPr>
        <w:ind w:firstLine="0"/>
        <w:jc w:val="center"/>
        <w:rPr>
          <w:bCs/>
        </w:rPr>
      </w:pPr>
    </w:p>
    <w:p w14:paraId="4C97446E" w14:textId="77777777" w:rsidR="00A961B6" w:rsidRPr="00600835" w:rsidRDefault="00A961B6" w:rsidP="00600835">
      <w:pPr>
        <w:ind w:firstLine="0"/>
        <w:jc w:val="center"/>
        <w:rPr>
          <w:bCs/>
        </w:rPr>
      </w:pPr>
    </w:p>
    <w:p w14:paraId="5CFC3D0A" w14:textId="77777777" w:rsidR="00A961B6" w:rsidRPr="00600835" w:rsidRDefault="00A961B6" w:rsidP="00600835">
      <w:pPr>
        <w:ind w:firstLine="0"/>
        <w:jc w:val="center"/>
        <w:rPr>
          <w:bCs/>
        </w:rPr>
      </w:pPr>
    </w:p>
    <w:p w14:paraId="6AFF0C74" w14:textId="77777777" w:rsidR="00F20E39" w:rsidRPr="00600835" w:rsidRDefault="00F20E39" w:rsidP="00600835">
      <w:pPr>
        <w:ind w:firstLine="0"/>
        <w:jc w:val="center"/>
        <w:rPr>
          <w:bCs/>
        </w:rPr>
      </w:pPr>
    </w:p>
    <w:p w14:paraId="709EDE55" w14:textId="77777777" w:rsidR="00850634" w:rsidRPr="00F67F66" w:rsidRDefault="00850634" w:rsidP="00600835">
      <w:pPr>
        <w:ind w:firstLine="0"/>
        <w:jc w:val="center"/>
        <w:rPr>
          <w:bCs/>
        </w:rPr>
      </w:pPr>
    </w:p>
    <w:p w14:paraId="36072F0E" w14:textId="6B49E683" w:rsidR="00F20E39" w:rsidRDefault="00B6756D" w:rsidP="00600835">
      <w:pPr>
        <w:ind w:firstLine="0"/>
        <w:jc w:val="center"/>
        <w:rPr>
          <w:bCs/>
        </w:rPr>
        <w:sectPr w:rsidR="00F20E39" w:rsidSect="00850634">
          <w:headerReference w:type="default" r:id="rId9"/>
          <w:footerReference w:type="default" r:id="rId10"/>
          <w:pgSz w:w="11906" w:h="16838" w:code="9"/>
          <w:pgMar w:top="1440" w:right="1440" w:bottom="1440" w:left="1701" w:header="720" w:footer="720" w:gutter="0"/>
          <w:pgNumType w:start="0"/>
          <w:cols w:space="720"/>
          <w:titlePg/>
          <w:docGrid w:linePitch="326"/>
        </w:sectPr>
      </w:pPr>
      <w:r w:rsidRPr="00B6756D">
        <w:rPr>
          <w:bCs/>
        </w:rPr>
        <w:t>Goiânia, 202</w:t>
      </w:r>
      <w:r w:rsidR="00907589">
        <w:rPr>
          <w:bCs/>
        </w:rPr>
        <w:t>6</w:t>
      </w:r>
    </w:p>
    <w:p w14:paraId="22301C74" w14:textId="77777777" w:rsidR="00F20E39" w:rsidRDefault="00F20E39" w:rsidP="00E114B6">
      <w:pPr>
        <w:ind w:firstLine="0"/>
        <w:jc w:val="center"/>
        <w:rPr>
          <w:bCs/>
        </w:rPr>
      </w:pPr>
    </w:p>
    <w:p w14:paraId="2F8D7A72" w14:textId="77777777" w:rsidR="00F20E39" w:rsidRDefault="00F20E39" w:rsidP="00E114B6">
      <w:pPr>
        <w:ind w:firstLine="0"/>
        <w:jc w:val="center"/>
        <w:rPr>
          <w:bCs/>
        </w:rPr>
      </w:pPr>
    </w:p>
    <w:p w14:paraId="565E615B" w14:textId="0C90370E" w:rsidR="00B6756D" w:rsidRPr="00F65AD0" w:rsidRDefault="229CDA95" w:rsidP="00F20E39">
      <w:pPr>
        <w:spacing w:line="240" w:lineRule="auto"/>
        <w:ind w:firstLine="0"/>
        <w:jc w:val="center"/>
        <w:rPr>
          <w:sz w:val="36"/>
          <w:szCs w:val="36"/>
        </w:rPr>
      </w:pPr>
      <w:r w:rsidRPr="00F65AD0">
        <w:rPr>
          <w:b/>
          <w:bCs/>
          <w:sz w:val="36"/>
          <w:szCs w:val="36"/>
        </w:rPr>
        <w:t>A Estrutura de Caráter Oral na Análise Bioenergética: Uma Revisão Integrativa da Literatura</w:t>
      </w:r>
    </w:p>
    <w:p w14:paraId="25963FBD" w14:textId="77777777" w:rsidR="00B6756D" w:rsidRDefault="00B6756D" w:rsidP="00F20E39">
      <w:pPr>
        <w:spacing w:line="240" w:lineRule="auto"/>
        <w:ind w:firstLine="0"/>
        <w:jc w:val="center"/>
      </w:pPr>
    </w:p>
    <w:p w14:paraId="241D890B" w14:textId="77777777" w:rsidR="00850634" w:rsidRDefault="00850634" w:rsidP="00F20E39">
      <w:pPr>
        <w:spacing w:line="240" w:lineRule="auto"/>
        <w:ind w:firstLine="0"/>
        <w:jc w:val="center"/>
      </w:pPr>
    </w:p>
    <w:p w14:paraId="20736CE3" w14:textId="77777777" w:rsidR="00850634" w:rsidRDefault="00850634" w:rsidP="00F20E39">
      <w:pPr>
        <w:spacing w:line="240" w:lineRule="auto"/>
        <w:ind w:firstLine="0"/>
        <w:jc w:val="center"/>
      </w:pPr>
    </w:p>
    <w:p w14:paraId="00966634" w14:textId="77777777" w:rsidR="00850634" w:rsidRPr="00F65AD0" w:rsidRDefault="00850634" w:rsidP="00850634">
      <w:pPr>
        <w:spacing w:line="240" w:lineRule="auto"/>
        <w:ind w:firstLine="0"/>
        <w:jc w:val="center"/>
        <w:rPr>
          <w:b/>
        </w:rPr>
      </w:pPr>
      <w:r w:rsidRPr="00F65AD0">
        <w:rPr>
          <w:b/>
        </w:rPr>
        <w:t xml:space="preserve">Isabel Blanco Scandiuzzi </w:t>
      </w:r>
    </w:p>
    <w:p w14:paraId="104956F5" w14:textId="77777777" w:rsidR="00850634" w:rsidRPr="00E964C2" w:rsidRDefault="00850634" w:rsidP="00850634">
      <w:pPr>
        <w:ind w:firstLine="0"/>
        <w:jc w:val="center"/>
      </w:pPr>
      <w:r w:rsidRPr="00E964C2">
        <w:t>Pontifícia Universidade Católica de Goiás</w:t>
      </w:r>
    </w:p>
    <w:p w14:paraId="35ED6868" w14:textId="77777777" w:rsidR="00F20E39" w:rsidRDefault="00F20E39" w:rsidP="00F20E39">
      <w:pPr>
        <w:spacing w:line="240" w:lineRule="auto"/>
        <w:ind w:firstLine="0"/>
        <w:jc w:val="center"/>
      </w:pPr>
    </w:p>
    <w:p w14:paraId="60C8AFF3" w14:textId="54BD93D3" w:rsidR="00F20E39" w:rsidRDefault="00850634" w:rsidP="00F65AD0">
      <w:pPr>
        <w:spacing w:line="240" w:lineRule="auto"/>
        <w:ind w:left="4536" w:firstLine="0"/>
      </w:pPr>
      <w:r>
        <w:t xml:space="preserve">Artigo apresentado ao Centro de Estudos, Pesquisas e Práticas Psicológicas do Departamento de Psicologia da </w:t>
      </w:r>
      <w:r w:rsidR="00CB03F6" w:rsidRPr="00E964C2">
        <w:t>Pontifícia Universidade Católica de Goiás</w:t>
      </w:r>
      <w:r w:rsidR="00600835">
        <w:t xml:space="preserve"> (</w:t>
      </w:r>
      <w:r>
        <w:t>PUC Goiás</w:t>
      </w:r>
      <w:r w:rsidR="001B47F2">
        <w:t>)</w:t>
      </w:r>
      <w:r>
        <w:t xml:space="preserve"> como requisito parcial para a obtenção do grau de Psicólogo. </w:t>
      </w:r>
    </w:p>
    <w:p w14:paraId="08E6B11E" w14:textId="77777777" w:rsidR="00F20E39" w:rsidRDefault="00F20E39" w:rsidP="00F20E39">
      <w:pPr>
        <w:spacing w:line="240" w:lineRule="auto"/>
        <w:ind w:firstLine="0"/>
        <w:jc w:val="center"/>
      </w:pPr>
    </w:p>
    <w:p w14:paraId="5D127AD6" w14:textId="77777777" w:rsidR="00F20E39" w:rsidRDefault="00F20E39" w:rsidP="00F20E39">
      <w:pPr>
        <w:spacing w:line="240" w:lineRule="auto"/>
        <w:ind w:firstLine="0"/>
        <w:jc w:val="center"/>
      </w:pPr>
    </w:p>
    <w:p w14:paraId="61588DE5" w14:textId="24106F9A" w:rsidR="00B6756D" w:rsidRPr="00F65AD0" w:rsidRDefault="00B6756D" w:rsidP="00F65AD0">
      <w:pPr>
        <w:spacing w:line="240" w:lineRule="auto"/>
        <w:ind w:firstLine="0"/>
        <w:jc w:val="left"/>
        <w:rPr>
          <w:b/>
          <w:bCs/>
        </w:rPr>
      </w:pPr>
      <w:r w:rsidRPr="00F65AD0">
        <w:rPr>
          <w:b/>
          <w:bCs/>
        </w:rPr>
        <w:t>Banca examinadora:</w:t>
      </w:r>
    </w:p>
    <w:p w14:paraId="1D48799D" w14:textId="77777777" w:rsidR="00B6756D" w:rsidRDefault="00B6756D" w:rsidP="00F65AD0">
      <w:pPr>
        <w:spacing w:line="240" w:lineRule="auto"/>
        <w:ind w:firstLine="0"/>
        <w:jc w:val="left"/>
      </w:pPr>
    </w:p>
    <w:p w14:paraId="006E3356" w14:textId="77777777" w:rsidR="00B6756D" w:rsidRDefault="00B6756D" w:rsidP="00F65AD0">
      <w:pPr>
        <w:spacing w:line="240" w:lineRule="auto"/>
        <w:ind w:firstLine="0"/>
        <w:jc w:val="left"/>
      </w:pPr>
      <w:r>
        <w:t>___________________________________________________</w:t>
      </w:r>
    </w:p>
    <w:p w14:paraId="12049D07" w14:textId="739F1D21" w:rsidR="00CB03F6" w:rsidRDefault="00B6756D" w:rsidP="00CB03F6">
      <w:pPr>
        <w:spacing w:line="240" w:lineRule="auto"/>
        <w:ind w:firstLine="0"/>
      </w:pPr>
      <w:r>
        <w:t>Prof. Dr. Fábio J. Miranda</w:t>
      </w:r>
      <w:r w:rsidR="00CB03F6" w:rsidRPr="00CB03F6">
        <w:t xml:space="preserve"> </w:t>
      </w:r>
      <w:r w:rsidR="00CB03F6">
        <w:t xml:space="preserve">(Presidente) </w:t>
      </w:r>
    </w:p>
    <w:p w14:paraId="37F17035" w14:textId="7AE72F0A" w:rsidR="00B6756D" w:rsidRDefault="00CB03F6" w:rsidP="00F65AD0">
      <w:pPr>
        <w:spacing w:line="240" w:lineRule="auto"/>
        <w:ind w:firstLine="0"/>
        <w:jc w:val="left"/>
      </w:pPr>
      <w:r>
        <w:t>Pontifícia Universidade Católica de Goiás</w:t>
      </w:r>
    </w:p>
    <w:p w14:paraId="59035273" w14:textId="77777777" w:rsidR="00F20E39" w:rsidRDefault="00F20E39" w:rsidP="00F65AD0">
      <w:pPr>
        <w:spacing w:line="240" w:lineRule="auto"/>
        <w:ind w:firstLine="0"/>
        <w:jc w:val="left"/>
      </w:pPr>
    </w:p>
    <w:p w14:paraId="75DECDD2" w14:textId="77777777" w:rsidR="00F20E39" w:rsidRDefault="00F20E39" w:rsidP="00F65AD0">
      <w:pPr>
        <w:spacing w:line="240" w:lineRule="auto"/>
        <w:ind w:firstLine="0"/>
        <w:jc w:val="left"/>
      </w:pPr>
    </w:p>
    <w:p w14:paraId="1D0AF1BB" w14:textId="77777777" w:rsidR="00B6756D" w:rsidRDefault="00B6756D" w:rsidP="00F65AD0">
      <w:pPr>
        <w:spacing w:line="240" w:lineRule="auto"/>
        <w:ind w:firstLine="0"/>
        <w:jc w:val="left"/>
      </w:pPr>
      <w:r>
        <w:t>___________________________________________________</w:t>
      </w:r>
    </w:p>
    <w:p w14:paraId="47E84788" w14:textId="203CD6A2" w:rsidR="00B6756D" w:rsidRDefault="229CDA95" w:rsidP="00F65AD0">
      <w:pPr>
        <w:spacing w:line="240" w:lineRule="auto"/>
        <w:ind w:firstLine="0"/>
        <w:jc w:val="left"/>
      </w:pPr>
      <w:r>
        <w:t xml:space="preserve">Prof. Me. Mara Rúbia Venancio </w:t>
      </w:r>
      <w:r w:rsidR="00CB03F6">
        <w:t>(Membro interno)</w:t>
      </w:r>
    </w:p>
    <w:p w14:paraId="52A68EAD" w14:textId="5F2F2E7A" w:rsidR="00B6756D" w:rsidRDefault="00B6756D" w:rsidP="00F65AD0">
      <w:pPr>
        <w:spacing w:line="240" w:lineRule="auto"/>
        <w:ind w:firstLine="0"/>
        <w:jc w:val="left"/>
      </w:pPr>
      <w:r>
        <w:t>Pontifícia Universidade Católica de Goiás</w:t>
      </w:r>
    </w:p>
    <w:p w14:paraId="5ABC56B1" w14:textId="77777777" w:rsidR="00B6756D" w:rsidRDefault="00B6756D" w:rsidP="00F65AD0">
      <w:pPr>
        <w:spacing w:line="240" w:lineRule="auto"/>
        <w:ind w:firstLine="0"/>
        <w:jc w:val="left"/>
      </w:pPr>
    </w:p>
    <w:p w14:paraId="13B082A6" w14:textId="77777777" w:rsidR="00F20E39" w:rsidRDefault="00F20E39" w:rsidP="00F65AD0">
      <w:pPr>
        <w:spacing w:line="240" w:lineRule="auto"/>
        <w:ind w:firstLine="0"/>
        <w:jc w:val="left"/>
      </w:pPr>
    </w:p>
    <w:p w14:paraId="0656A7F6" w14:textId="77777777" w:rsidR="00B6756D" w:rsidRDefault="00B6756D" w:rsidP="00F65AD0">
      <w:pPr>
        <w:spacing w:line="240" w:lineRule="auto"/>
        <w:ind w:firstLine="0"/>
        <w:jc w:val="left"/>
      </w:pPr>
      <w:r>
        <w:t>___________________________________________________</w:t>
      </w:r>
    </w:p>
    <w:p w14:paraId="45762BCF" w14:textId="1847C7B0" w:rsidR="00B6756D" w:rsidRDefault="229CDA95" w:rsidP="00F65AD0">
      <w:pPr>
        <w:spacing w:line="240" w:lineRule="auto"/>
        <w:ind w:firstLine="0"/>
        <w:jc w:val="left"/>
      </w:pPr>
      <w:r>
        <w:t>Prof.</w:t>
      </w:r>
      <w:r w:rsidR="001B47F2">
        <w:t>ª</w:t>
      </w:r>
      <w:r>
        <w:t xml:space="preserve"> Me. Camila Alves Martins </w:t>
      </w:r>
      <w:r w:rsidR="00CB03F6">
        <w:t>(Membro interno)</w:t>
      </w:r>
    </w:p>
    <w:p w14:paraId="59237CDD" w14:textId="14C4599F" w:rsidR="00B6756D" w:rsidRDefault="00B6756D" w:rsidP="00F65AD0">
      <w:pPr>
        <w:spacing w:line="240" w:lineRule="auto"/>
        <w:ind w:firstLine="0"/>
        <w:jc w:val="left"/>
      </w:pPr>
      <w:r>
        <w:t>Pontifícia Universidade Católica de Goiás</w:t>
      </w:r>
      <w:r w:rsidR="00CB03F6">
        <w:t xml:space="preserve"> </w:t>
      </w:r>
    </w:p>
    <w:p w14:paraId="417A1B6D" w14:textId="77777777" w:rsidR="00B6756D" w:rsidRDefault="00B6756D" w:rsidP="00F65AD0">
      <w:pPr>
        <w:spacing w:line="240" w:lineRule="auto"/>
        <w:ind w:firstLine="0"/>
        <w:jc w:val="left"/>
      </w:pPr>
    </w:p>
    <w:p w14:paraId="047B0915" w14:textId="2A371B2B" w:rsidR="00B6756D" w:rsidRDefault="00B6756D" w:rsidP="00CB03F6">
      <w:pPr>
        <w:spacing w:line="240" w:lineRule="auto"/>
        <w:ind w:firstLine="0"/>
        <w:jc w:val="center"/>
      </w:pPr>
    </w:p>
    <w:p w14:paraId="691C2785" w14:textId="77777777" w:rsidR="00CB03F6" w:rsidRDefault="00CB03F6" w:rsidP="00F65AD0">
      <w:pPr>
        <w:spacing w:line="240" w:lineRule="auto"/>
        <w:ind w:right="14" w:firstLine="0"/>
      </w:pPr>
      <w:r>
        <w:t xml:space="preserve">Data da Avaliação: ______/_______/______ </w:t>
      </w:r>
    </w:p>
    <w:p w14:paraId="18D9EA6B" w14:textId="77777777" w:rsidR="00CB03F6" w:rsidRDefault="00CB03F6" w:rsidP="00F65AD0">
      <w:pPr>
        <w:spacing w:line="240" w:lineRule="auto"/>
        <w:ind w:right="14" w:firstLine="0"/>
      </w:pPr>
    </w:p>
    <w:p w14:paraId="13AB8A6D" w14:textId="1E0FD6B2" w:rsidR="00CB03F6" w:rsidRDefault="00CB03F6" w:rsidP="00CB03F6">
      <w:pPr>
        <w:spacing w:line="240" w:lineRule="auto"/>
        <w:ind w:firstLine="0"/>
      </w:pPr>
      <w:r>
        <w:t>Nota final: __________________________</w:t>
      </w:r>
    </w:p>
    <w:p w14:paraId="237DF027" w14:textId="77777777" w:rsidR="00CB03F6" w:rsidRDefault="00CB03F6" w:rsidP="00CB03F6">
      <w:pPr>
        <w:spacing w:line="240" w:lineRule="auto"/>
        <w:ind w:firstLine="0"/>
      </w:pPr>
    </w:p>
    <w:p w14:paraId="51C00EF8" w14:textId="77777777" w:rsidR="00CB03F6" w:rsidRDefault="00CB03F6" w:rsidP="00F65AD0">
      <w:pPr>
        <w:spacing w:line="240" w:lineRule="auto"/>
        <w:ind w:firstLine="0"/>
        <w:jc w:val="left"/>
      </w:pPr>
    </w:p>
    <w:p w14:paraId="1FEA1D96" w14:textId="77777777" w:rsidR="00F20E39" w:rsidRDefault="00F20E39" w:rsidP="00F65AD0">
      <w:pPr>
        <w:spacing w:line="240" w:lineRule="auto"/>
        <w:ind w:left="-5" w:right="14"/>
        <w:jc w:val="left"/>
        <w:rPr>
          <w:bCs/>
        </w:rPr>
        <w:sectPr w:rsidR="00F20E39" w:rsidSect="00850634">
          <w:pgSz w:w="11906" w:h="16838" w:code="9"/>
          <w:pgMar w:top="1440" w:right="1440" w:bottom="1440" w:left="1701" w:header="720" w:footer="720" w:gutter="0"/>
          <w:cols w:space="720"/>
          <w:titlePg/>
          <w:docGrid w:linePitch="326"/>
        </w:sectPr>
      </w:pPr>
    </w:p>
    <w:p w14:paraId="2B088BE8" w14:textId="48568458" w:rsidR="0080314F" w:rsidRDefault="00712D1A" w:rsidP="00F65AD0">
      <w:pPr>
        <w:spacing w:line="360" w:lineRule="auto"/>
        <w:ind w:firstLine="0"/>
        <w:jc w:val="center"/>
        <w:rPr>
          <w:b/>
          <w:bCs/>
        </w:rPr>
      </w:pPr>
      <w:r>
        <w:rPr>
          <w:b/>
          <w:bCs/>
        </w:rPr>
        <w:lastRenderedPageBreak/>
        <w:t xml:space="preserve">A </w:t>
      </w:r>
      <w:r w:rsidR="008514C8" w:rsidRPr="001A1ECA">
        <w:rPr>
          <w:b/>
          <w:bCs/>
        </w:rPr>
        <w:t>Estrutura de Defesa Oral na Análise Bioenergética</w:t>
      </w:r>
      <w:r>
        <w:rPr>
          <w:b/>
          <w:bCs/>
        </w:rPr>
        <w:t xml:space="preserve">: Uma Revisão </w:t>
      </w:r>
    </w:p>
    <w:p w14:paraId="362BCE7A" w14:textId="595B9FA6" w:rsidR="00606AB6" w:rsidRPr="00F65AD0" w:rsidRDefault="00712D1A" w:rsidP="00F65AD0">
      <w:pPr>
        <w:spacing w:line="360" w:lineRule="auto"/>
        <w:ind w:firstLine="0"/>
        <w:jc w:val="center"/>
        <w:rPr>
          <w:b/>
          <w:bCs/>
          <w:lang w:val="it-IT"/>
        </w:rPr>
      </w:pPr>
      <w:r w:rsidRPr="00F65AD0">
        <w:rPr>
          <w:b/>
          <w:bCs/>
          <w:lang w:val="it-IT"/>
        </w:rPr>
        <w:t>Integrativa da Literatura</w:t>
      </w:r>
    </w:p>
    <w:p w14:paraId="1173D128" w14:textId="77777777" w:rsidR="0080314F" w:rsidRPr="00F65AD0" w:rsidRDefault="0080314F" w:rsidP="00F65AD0">
      <w:pPr>
        <w:spacing w:line="240" w:lineRule="auto"/>
        <w:ind w:firstLine="0"/>
        <w:rPr>
          <w:b/>
          <w:lang w:val="it-IT"/>
        </w:rPr>
      </w:pPr>
    </w:p>
    <w:p w14:paraId="3246AFA9" w14:textId="3F008179" w:rsidR="00CB03F6" w:rsidRPr="00F65AD0" w:rsidRDefault="00CB03F6" w:rsidP="00907589">
      <w:pPr>
        <w:spacing w:line="240" w:lineRule="auto"/>
        <w:ind w:firstLine="0"/>
        <w:jc w:val="center"/>
        <w:rPr>
          <w:b/>
          <w:lang w:val="it-IT"/>
        </w:rPr>
      </w:pPr>
      <w:r w:rsidRPr="00F65AD0">
        <w:rPr>
          <w:b/>
          <w:lang w:val="it-IT"/>
        </w:rPr>
        <w:t>Isabel Blanco Scandiuzzi</w:t>
      </w:r>
    </w:p>
    <w:p w14:paraId="19F9DBD6" w14:textId="77777777" w:rsidR="00CB03F6" w:rsidRPr="00CB03F6" w:rsidRDefault="00CB03F6" w:rsidP="00CB03F6">
      <w:pPr>
        <w:ind w:firstLine="0"/>
        <w:jc w:val="center"/>
        <w:rPr>
          <w:bCs/>
        </w:rPr>
      </w:pPr>
      <w:r w:rsidRPr="00CB03F6">
        <w:rPr>
          <w:bCs/>
        </w:rPr>
        <w:t>Pontifícia Universidade Católica de Goiás</w:t>
      </w:r>
    </w:p>
    <w:p w14:paraId="7EE97F6C" w14:textId="77777777" w:rsidR="0080314F" w:rsidRDefault="0080314F" w:rsidP="0080314F">
      <w:pPr>
        <w:spacing w:line="415" w:lineRule="auto"/>
        <w:ind w:left="-6" w:right="11" w:hanging="11"/>
        <w:rPr>
          <w:b/>
          <w:bCs/>
        </w:rPr>
      </w:pPr>
    </w:p>
    <w:p w14:paraId="54E76848" w14:textId="30FD4269" w:rsidR="0080314F" w:rsidRDefault="0080314F" w:rsidP="0080314F">
      <w:pPr>
        <w:spacing w:line="415" w:lineRule="auto"/>
        <w:ind w:left="-6" w:right="11" w:hanging="11"/>
        <w:jc w:val="center"/>
        <w:rPr>
          <w:b/>
          <w:bCs/>
        </w:rPr>
      </w:pPr>
      <w:r w:rsidRPr="229CDA95">
        <w:rPr>
          <w:b/>
          <w:bCs/>
        </w:rPr>
        <w:t>Resumo</w:t>
      </w:r>
    </w:p>
    <w:p w14:paraId="0F6DFC0F" w14:textId="77777777" w:rsidR="0080314F" w:rsidRDefault="0080314F" w:rsidP="0080314F">
      <w:pPr>
        <w:spacing w:line="240" w:lineRule="auto"/>
        <w:ind w:firstLine="0"/>
      </w:pPr>
      <w:r w:rsidRPr="229CDA95">
        <w:t xml:space="preserve">A presente pesquisa teve como objetivo realizar uma revisão integrativa da literatura científica sobre a estrutura de defesa oral na Análise Bioenergética, </w:t>
      </w:r>
      <w:r>
        <w:t xml:space="preserve">que se caracteriza pela </w:t>
      </w:r>
      <w:r w:rsidRPr="007871DB">
        <w:rPr>
          <w:rStyle w:val="Forte"/>
          <w:b w:val="0"/>
          <w:bCs w:val="0"/>
        </w:rPr>
        <w:t>dependência e pelo medo do abandono</w:t>
      </w:r>
      <w:r w:rsidRPr="007852B1">
        <w:t>,</w:t>
      </w:r>
      <w:r>
        <w:t xml:space="preserve"> originando-se de privações afetivas na primeira infância, além de</w:t>
      </w:r>
      <w:r w:rsidRPr="229CDA95">
        <w:t xml:space="preserve"> investiga</w:t>
      </w:r>
      <w:r>
        <w:t>r</w:t>
      </w:r>
      <w:r w:rsidRPr="229CDA95">
        <w:t xml:space="preserve"> suas origens, manifestações psicocorporais e implicações clínicas. A Análise Bioenergética compreende corpo e psique como dimensões integradas da experiência humana, considerando que padrões corporais expressam mecanismos de defesa desenvolvidos ao longo da vida. Nesse contexto, a estrutura oral está relacionada às experiências precoces de vínculo, cuidado e sustentação afetiva, manifestando-se por sentimentos de carência, dependência emocional, insegurança e dificuldade de autossustentação. Trata-se de um estudo qualitativo e exploratório, realizado por meio de revisão integrativa da literatura, com buscas nas bases SciELO, Google Scholar, Portal de Periódicos da CAPES e The Clinical </w:t>
      </w:r>
      <w:proofErr w:type="spellStart"/>
      <w:r w:rsidRPr="229CDA95">
        <w:t>Journal</w:t>
      </w:r>
      <w:proofErr w:type="spellEnd"/>
      <w:r w:rsidRPr="229CDA95">
        <w:t xml:space="preserve"> of the </w:t>
      </w:r>
      <w:proofErr w:type="spellStart"/>
      <w:r w:rsidRPr="229CDA95">
        <w:t>International</w:t>
      </w:r>
      <w:proofErr w:type="spellEnd"/>
      <w:r w:rsidRPr="229CDA95">
        <w:t xml:space="preserve"> </w:t>
      </w:r>
      <w:proofErr w:type="spellStart"/>
      <w:r w:rsidRPr="229CDA95">
        <w:t>Institute</w:t>
      </w:r>
      <w:proofErr w:type="spellEnd"/>
      <w:r w:rsidRPr="229CDA95">
        <w:t xml:space="preserve"> for </w:t>
      </w:r>
      <w:proofErr w:type="spellStart"/>
      <w:r w:rsidRPr="229CDA95">
        <w:t>Bioenergetic</w:t>
      </w:r>
      <w:proofErr w:type="spellEnd"/>
      <w:r w:rsidRPr="229CDA95">
        <w:t xml:space="preserve"> </w:t>
      </w:r>
      <w:proofErr w:type="spellStart"/>
      <w:r w:rsidRPr="229CDA95">
        <w:t>Analysis</w:t>
      </w:r>
      <w:proofErr w:type="spellEnd"/>
      <w:r w:rsidRPr="229CDA95">
        <w:t xml:space="preserve">, no período de setembro de 2025 a fevereiro de 2026. Foram incluídos artigos, dissertações e teses publicados entre 2000 e 2026, em português, inglês, espanhol e francês. Os resultados demonstraram convergência entre os autores ao descreverem a estrutura oral como uma organização </w:t>
      </w:r>
      <w:proofErr w:type="spellStart"/>
      <w:r w:rsidRPr="229CDA95">
        <w:t>psicocorporal</w:t>
      </w:r>
      <w:proofErr w:type="spellEnd"/>
      <w:r w:rsidRPr="229CDA95">
        <w:t xml:space="preserve"> associada a falhas nas experiências iniciais de cuidado e sustentação emocional. Observou-se que indivíduos com predominância oral tendem a apresentar baixa tonicidade muscular, postura colapsada, respiração superficial, sensação de vazio interno e intensa necessidade de validação afetiva. No âmbito clínico, destacou-se a importância de intervenções voltadas ao </w:t>
      </w:r>
      <w:proofErr w:type="spellStart"/>
      <w:r w:rsidRPr="007871DB">
        <w:rPr>
          <w:i/>
          <w:iCs/>
        </w:rPr>
        <w:t>grounding</w:t>
      </w:r>
      <w:proofErr w:type="spellEnd"/>
      <w:r w:rsidRPr="229CDA95">
        <w:t xml:space="preserve">, à consciência corporal e ao fortalecimento da autonomia emocional. Conclui-se que a compreensão da estrutura de defesa oral contribui significativamente para uma prática clínica mais integrada, sensível e corporalmente orientada, embora ainda existam lacunas na literatura, especialmente no que se refere a estudos empíricos sobre o tema. </w:t>
      </w:r>
    </w:p>
    <w:p w14:paraId="096B9794" w14:textId="77777777" w:rsidR="0080314F" w:rsidRDefault="0080314F" w:rsidP="0080314F">
      <w:pPr>
        <w:spacing w:line="240" w:lineRule="auto"/>
        <w:ind w:firstLine="0"/>
        <w:rPr>
          <w:b/>
          <w:bCs/>
        </w:rPr>
      </w:pPr>
    </w:p>
    <w:p w14:paraId="7FA2D138" w14:textId="77777777" w:rsidR="0080314F" w:rsidRDefault="0080314F" w:rsidP="0080314F">
      <w:pPr>
        <w:spacing w:line="240" w:lineRule="auto"/>
        <w:ind w:firstLine="0"/>
      </w:pPr>
      <w:r w:rsidRPr="229CDA95">
        <w:rPr>
          <w:b/>
          <w:bCs/>
        </w:rPr>
        <w:t>Palavras-chave:</w:t>
      </w:r>
      <w:r w:rsidRPr="229CDA95">
        <w:t xml:space="preserve"> análise bioenergética; estrutura de caráter oral; psicologia corporal; manejo clínico; emoções e corpo.</w:t>
      </w:r>
    </w:p>
    <w:p w14:paraId="244143FC" w14:textId="77777777" w:rsidR="0080314F" w:rsidRDefault="0080314F" w:rsidP="0080314F">
      <w:pPr>
        <w:ind w:firstLine="0"/>
        <w:rPr>
          <w:b/>
          <w:bCs/>
        </w:rPr>
      </w:pPr>
    </w:p>
    <w:p w14:paraId="2202D154" w14:textId="77777777" w:rsidR="0080314F" w:rsidRPr="00D96F5B" w:rsidRDefault="0080314F" w:rsidP="0080314F">
      <w:pPr>
        <w:ind w:firstLine="0"/>
        <w:jc w:val="center"/>
        <w:rPr>
          <w:b/>
          <w:bCs/>
          <w:lang w:val="fr-FR"/>
        </w:rPr>
      </w:pPr>
      <w:r w:rsidRPr="00D96F5B">
        <w:rPr>
          <w:b/>
          <w:bCs/>
          <w:lang w:val="fr-FR"/>
        </w:rPr>
        <w:t>Abstract</w:t>
      </w:r>
    </w:p>
    <w:p w14:paraId="61255290" w14:textId="77777777" w:rsidR="0080314F" w:rsidRDefault="0080314F" w:rsidP="0080314F">
      <w:pPr>
        <w:spacing w:line="240" w:lineRule="auto"/>
        <w:ind w:firstLine="0"/>
        <w:rPr>
          <w:lang w:val="en-US"/>
        </w:rPr>
      </w:pPr>
      <w:r w:rsidRPr="00CF1D7E">
        <w:rPr>
          <w:lang w:val="en-US"/>
        </w:rPr>
        <w:t xml:space="preserve">This research aimed to conduct an integrative review of the scientific literature on the oral defense structure in Bioenergetic Analysis, characterized by dependence and fear of abandonment, originating from affective deprivation in early childhood, as well as to investigate its origins, psychophysical manifestations, and clinical implications. Bioenergetic Analysis understands body and psyche as integrated dimensions of human experience, considering that bodily patterns express defense mechanisms developed throughout life. In this context, the oral structure is related to early experiences of bonding, care, and affective support, manifesting as feelings of neediness, emotional dependence, insecurity, and difficulty in self-sufficiency. This is a qualitative and exploratory study, </w:t>
      </w:r>
      <w:r w:rsidRPr="00CF1D7E">
        <w:rPr>
          <w:lang w:val="en-US"/>
        </w:rPr>
        <w:lastRenderedPageBreak/>
        <w:t xml:space="preserve">conducted through an integrative literature review, with searches in the </w:t>
      </w:r>
      <w:proofErr w:type="spellStart"/>
      <w:r w:rsidRPr="00CF1D7E">
        <w:rPr>
          <w:lang w:val="en-US"/>
        </w:rPr>
        <w:t>SciELO</w:t>
      </w:r>
      <w:proofErr w:type="spellEnd"/>
      <w:r w:rsidRPr="00CF1D7E">
        <w:rPr>
          <w:lang w:val="en-US"/>
        </w:rPr>
        <w:t xml:space="preserve">, Google Scholar, CAPES Periodicals Portal, and The Clinical Journal of the International Institute for Bioenergetic Analysis databases, from September 2025 to February 2026. Articles, dissertations, and theses published between 2000 and 2026, in Portuguese, English, Spanish, and French, were included. The results showed convergence among the authors in describing the oral structure as a psychophysical organization associated with failures in early </w:t>
      </w:r>
      <w:proofErr w:type="gramStart"/>
      <w:r w:rsidRPr="00CF1D7E">
        <w:rPr>
          <w:lang w:val="en-US"/>
        </w:rPr>
        <w:t>experiences of care</w:t>
      </w:r>
      <w:proofErr w:type="gramEnd"/>
      <w:r w:rsidRPr="00CF1D7E">
        <w:rPr>
          <w:lang w:val="en-US"/>
        </w:rPr>
        <w:t xml:space="preserve"> and emotional support. It was observed that individuals with oral predominance tend to present low muscle tone, collapsed posture, shallow breathing, a feeling of inner emptiness, and an intense need for affective validation. In the clinical context, the importance of interventions focused on grounding, body awareness, and strengthening emotional autonomy was highlighted. In conclusion, understanding the structure of oral defense contributes significantly to a more integrated, sensitive, and body-oriented clinical practice, although gaps still exist in the literature, especially regarding empirical studies on the subject.</w:t>
      </w:r>
    </w:p>
    <w:p w14:paraId="6FDD505A" w14:textId="77777777" w:rsidR="0080314F" w:rsidRPr="00D96F5B" w:rsidRDefault="0080314F" w:rsidP="0080314F">
      <w:pPr>
        <w:spacing w:line="240" w:lineRule="auto"/>
        <w:ind w:firstLine="0"/>
        <w:rPr>
          <w:lang w:val="en-US"/>
        </w:rPr>
      </w:pPr>
    </w:p>
    <w:p w14:paraId="18607812" w14:textId="77777777" w:rsidR="0080314F" w:rsidRDefault="0080314F" w:rsidP="0080314F">
      <w:pPr>
        <w:spacing w:line="240" w:lineRule="auto"/>
        <w:ind w:firstLine="0"/>
        <w:rPr>
          <w:lang w:val="fr-FR"/>
        </w:rPr>
      </w:pPr>
      <w:r w:rsidRPr="00D96F5B">
        <w:rPr>
          <w:b/>
          <w:bCs/>
          <w:lang w:val="fr-FR"/>
        </w:rPr>
        <w:t>Keywords:</w:t>
      </w:r>
      <w:r w:rsidRPr="00D96F5B">
        <w:rPr>
          <w:lang w:val="fr-FR"/>
        </w:rPr>
        <w:t xml:space="preserve"> bioenergetic analysis; oral character structure; body psychology; clinical management; emotions and body.</w:t>
      </w:r>
    </w:p>
    <w:p w14:paraId="364C43F0" w14:textId="77777777" w:rsidR="00527A9A" w:rsidRPr="00F65AD0" w:rsidRDefault="00527A9A" w:rsidP="00A74521">
      <w:pPr>
        <w:ind w:right="14" w:firstLine="0"/>
        <w:rPr>
          <w:b/>
          <w:bCs/>
          <w:lang w:val="fr-FR"/>
        </w:rPr>
      </w:pPr>
    </w:p>
    <w:p w14:paraId="499CFB15" w14:textId="6F9EE919" w:rsidR="00606AB6" w:rsidRPr="004B761D" w:rsidRDefault="004B761D" w:rsidP="00F65AD0">
      <w:pPr>
        <w:ind w:firstLine="0"/>
        <w:jc w:val="center"/>
        <w:rPr>
          <w:b/>
          <w:bCs/>
        </w:rPr>
      </w:pPr>
      <w:r w:rsidRPr="004B761D">
        <w:rPr>
          <w:b/>
          <w:bCs/>
        </w:rPr>
        <w:t>Introdução</w:t>
      </w:r>
    </w:p>
    <w:p w14:paraId="26592986" w14:textId="3A1FF5DE" w:rsidR="00616249" w:rsidRPr="008A69AA" w:rsidRDefault="007F10B3" w:rsidP="00F65AD0">
      <w:r w:rsidRPr="007F10B3">
        <w:t>Nas últimas décadas, as abordagens psicocorporais têm recebido crescente reconhecimento no campo da Psicologia por proporem uma compreensão ampliada e integrada do ser humano. Diferentemente das perspectivas tradicionais, centradas predominantemente nos proc</w:t>
      </w:r>
      <w:r w:rsidR="001D38F1">
        <w:t>essos mentais, a</w:t>
      </w:r>
      <w:r w:rsidR="001A6B5D">
        <w:t xml:space="preserve">s abordagens de linha corporal </w:t>
      </w:r>
      <w:r w:rsidRPr="007F10B3">
        <w:t>consideram corpo e psique como dimensões inseparáveis da experiência humana</w:t>
      </w:r>
      <w:r w:rsidR="008A69AA">
        <w:rPr>
          <w:rFonts w:ascii="Arial" w:hAnsi="Arial" w:cs="Arial"/>
          <w:color w:val="0A0A0A"/>
          <w:sz w:val="19"/>
          <w:szCs w:val="19"/>
          <w:shd w:val="clear" w:color="auto" w:fill="FFFFFF"/>
        </w:rPr>
        <w:t xml:space="preserve"> </w:t>
      </w:r>
      <w:r w:rsidR="008A69AA" w:rsidRPr="008A69AA">
        <w:rPr>
          <w:color w:val="0A0A0A"/>
          <w:shd w:val="clear" w:color="auto" w:fill="FFFFFF"/>
        </w:rPr>
        <w:t>(Albertini &amp; Freitas, 2009)</w:t>
      </w:r>
      <w:r w:rsidRPr="008A69AA">
        <w:t>.</w:t>
      </w:r>
      <w:r w:rsidR="00536E33" w:rsidRPr="008A69AA">
        <w:t xml:space="preserve"> </w:t>
      </w:r>
    </w:p>
    <w:p w14:paraId="459ACBCD" w14:textId="3E5A8074" w:rsidR="00616249" w:rsidRDefault="00616249" w:rsidP="00F65AD0">
      <w:r>
        <w:t xml:space="preserve">Na perspectiva da Psicologia Corporal, especialmente na Análise Bioenergética, compreende-se que padrões de tensão corporal e atitudes musculares </w:t>
      </w:r>
      <w:r w:rsidR="00A14D58">
        <w:t xml:space="preserve">têm </w:t>
      </w:r>
      <w:r>
        <w:t xml:space="preserve">função idêntica aos mecanismos de defesa psíquicos, expressando no corpo a organização interna do indivíduo. Assim, posturas, bloqueios musculares e modos de movimentação constituem importantes indicadores da forma singular como cada pessoa </w:t>
      </w:r>
      <w:r w:rsidR="00881F1B">
        <w:t xml:space="preserve">estrutura </w:t>
      </w:r>
      <w:r>
        <w:t>suas defesas diante das experiências vividas, revelando a inseparabilidade entre corpo e psiquismo (</w:t>
      </w:r>
      <w:proofErr w:type="spellStart"/>
      <w:r>
        <w:t>Fréchette</w:t>
      </w:r>
      <w:proofErr w:type="spellEnd"/>
      <w:r>
        <w:t>, 2022).</w:t>
      </w:r>
    </w:p>
    <w:p w14:paraId="5E89544F" w14:textId="60213F3A" w:rsidR="00193367" w:rsidRDefault="229CDA95" w:rsidP="00F65AD0">
      <w:pPr>
        <w:rPr>
          <w:rStyle w:val="Forte"/>
          <w:b w:val="0"/>
          <w:bCs w:val="0"/>
        </w:rPr>
      </w:pPr>
      <w:r>
        <w:t xml:space="preserve">Entre as abordagens mais influentes nesse campo está a Análise Bioenergética, criada por Alexander Lowen (1910-2008) a partir das contribuições de Wilhelm Reich </w:t>
      </w:r>
      <w:r>
        <w:lastRenderedPageBreak/>
        <w:t>(1897-1957), discípulo de Sigmund Freud (1856-1939). Almeida e Albertini (2014) destacam que Wilhelm Reich foi pioneiro ao compreender a couraça</w:t>
      </w:r>
      <w:r w:rsidR="00F11C39" w:rsidRPr="00F11C39">
        <w:t xml:space="preserve"> </w:t>
      </w:r>
      <w:r w:rsidR="00F11C39">
        <w:t xml:space="preserve">(padrões de tensão corporal) </w:t>
      </w:r>
      <w:r>
        <w:t xml:space="preserve">como uma estrutura defensiva inicialmente psíquica, posteriormente entendida em sua dimensão somática, manifestando-se </w:t>
      </w:r>
      <w:r w:rsidR="00B44AF6">
        <w:t xml:space="preserve">em forma de </w:t>
      </w:r>
      <w:r>
        <w:t>tensões crônicas que restringem a mobilidade emocional e psíquica do indivíduo</w:t>
      </w:r>
      <w:r w:rsidR="00F11C39">
        <w:t>. Essa mobilidade</w:t>
      </w:r>
      <w:r w:rsidR="0062311E">
        <w:t xml:space="preserve"> diz respeito à </w:t>
      </w:r>
      <w:r w:rsidR="0062311E" w:rsidRPr="0062311E">
        <w:t>flexibilidade psicológica e à capacidade de transitar, adaptar-se e regular os próprios sentimentos, pensamentos e comportamentos diante d</w:t>
      </w:r>
      <w:r w:rsidR="00CB03F6">
        <w:t>e</w:t>
      </w:r>
      <w:r w:rsidR="0062311E" w:rsidRPr="0062311E">
        <w:t xml:space="preserve"> adversidades. </w:t>
      </w:r>
    </w:p>
    <w:p w14:paraId="1E675569" w14:textId="76837D0B" w:rsidR="008C541D" w:rsidRPr="00FB765D" w:rsidRDefault="229CDA95" w:rsidP="00F65AD0">
      <w:pPr>
        <w:rPr>
          <w:color w:val="auto"/>
        </w:rPr>
      </w:pPr>
      <w:r w:rsidRPr="0025144C">
        <w:rPr>
          <w:color w:val="000000" w:themeColor="text1"/>
        </w:rPr>
        <w:t xml:space="preserve">A partir dessa compreensão, </w:t>
      </w:r>
      <w:r w:rsidR="000325DD">
        <w:t>Wilhelm Reich</w:t>
      </w:r>
      <w:r w:rsidR="000325DD" w:rsidRPr="0025144C" w:rsidDel="000325DD">
        <w:rPr>
          <w:color w:val="000000" w:themeColor="text1"/>
        </w:rPr>
        <w:t xml:space="preserve"> </w:t>
      </w:r>
      <w:r w:rsidRPr="0025144C">
        <w:rPr>
          <w:color w:val="000000" w:themeColor="text1"/>
        </w:rPr>
        <w:t>passou a descrever diferentes estruturas de caráter</w:t>
      </w:r>
      <w:r w:rsidR="000325DD">
        <w:rPr>
          <w:color w:val="000000" w:themeColor="text1"/>
        </w:rPr>
        <w:t xml:space="preserve"> que</w:t>
      </w:r>
      <w:r w:rsidR="00F11C39">
        <w:t xml:space="preserve"> refletem</w:t>
      </w:r>
      <w:r w:rsidR="000325DD">
        <w:t xml:space="preserve"> a</w:t>
      </w:r>
      <w:r w:rsidR="00F11C39">
        <w:t xml:space="preserve"> correlação específica entre história de vida, desenvolvimento psicossexual e padrões de tensão corporal (couraças)</w:t>
      </w:r>
      <w:r w:rsidRPr="0025144C">
        <w:rPr>
          <w:color w:val="000000" w:themeColor="text1"/>
        </w:rPr>
        <w:t>, entre elas</w:t>
      </w:r>
      <w:r w:rsidR="000325DD">
        <w:rPr>
          <w:color w:val="000000" w:themeColor="text1"/>
        </w:rPr>
        <w:t>,</w:t>
      </w:r>
      <w:r w:rsidRPr="0025144C">
        <w:rPr>
          <w:color w:val="000000" w:themeColor="text1"/>
        </w:rPr>
        <w:t xml:space="preserve"> </w:t>
      </w:r>
      <w:r w:rsidR="00CB03F6">
        <w:rPr>
          <w:color w:val="000000" w:themeColor="text1"/>
        </w:rPr>
        <w:t xml:space="preserve">está </w:t>
      </w:r>
      <w:r w:rsidRPr="0025144C">
        <w:rPr>
          <w:color w:val="000000" w:themeColor="text1"/>
        </w:rPr>
        <w:t xml:space="preserve">a estrutura oral, associada às experiências precoces de vínculo, cuidado e sustentação afetiva. Por relacionar-se às vivências emocionais mais iniciais do desenvolvimento, a compreensão dessa estrutura mostra-se relevante tanto para a análise das dinâmicas emocionais quanto para o manejo clínico na perspectiva </w:t>
      </w:r>
      <w:r w:rsidRPr="00FB765D">
        <w:rPr>
          <w:color w:val="auto"/>
        </w:rPr>
        <w:t>bioenergética.</w:t>
      </w:r>
    </w:p>
    <w:p w14:paraId="28D515DD" w14:textId="6CB18D9E" w:rsidR="008B616C" w:rsidRDefault="008B616C" w:rsidP="00F65AD0">
      <w:pPr>
        <w:rPr>
          <w:rStyle w:val="eop"/>
          <w:rFonts w:eastAsiaTheme="majorEastAsia"/>
        </w:rPr>
      </w:pPr>
      <w:r>
        <w:t xml:space="preserve">A escolha deste tema justifica-se pela relevância científica e prática da Análise Bioenergética no campo da Psicologia, especialmente por oferecer recursos para uma escuta clínica mais profunda, que contempla corpo e emoção de maneira integrada. Além disso, ao abordar uma estrutura de caráter amplamente presente na clínica contemporânea, este estudo contribui para o desenvolvimento de estratégias terapêuticas mais sensíveis e eficazes. Diante disso, surge a questão central desta pesquisa: </w:t>
      </w:r>
      <w:r>
        <w:rPr>
          <w:rStyle w:val="normaltextrun"/>
          <w:shd w:val="clear" w:color="auto" w:fill="FFFFFF"/>
        </w:rPr>
        <w:t xml:space="preserve">como a literatura científica descreve a estrutura de caráter oral </w:t>
      </w:r>
      <w:r w:rsidRPr="229CDA95">
        <w:rPr>
          <w:rStyle w:val="normaltextrun"/>
        </w:rPr>
        <w:t>na Análise Bioenergética, considerando suas dimensões psíquicas, corporais e clínicas?</w:t>
      </w:r>
    </w:p>
    <w:p w14:paraId="11B499BA" w14:textId="77777777" w:rsidR="008B616C" w:rsidRDefault="008B616C" w:rsidP="00F65AD0">
      <w:pPr>
        <w:rPr>
          <w:b/>
          <w:bCs/>
        </w:rPr>
      </w:pPr>
      <w:r w:rsidRPr="003A077B">
        <w:t xml:space="preserve">A fim de responder </w:t>
      </w:r>
      <w:r>
        <w:t>à pergunta</w:t>
      </w:r>
      <w:r w:rsidRPr="003A077B">
        <w:t xml:space="preserve">, esta pesquisa teve como objetivo geral realizar uma revisão integrativa da literatura científica sobre a estrutura de defesa oral na Análise Bioenergética, analisando suas origens, manifestações psicocorporais e manejo clínico. De </w:t>
      </w:r>
      <w:r w:rsidRPr="003A077B">
        <w:lastRenderedPageBreak/>
        <w:t>modo específico, buscou-se apresentar os principais conceitos da Análise Bioenergética, compreender a etiologia e as características da estrutura de caráter oral, identificar suas principais manifestações psicocorporais e discutir as formas de manejo clínico relacionadas a pacientes com predominância de traços orais.</w:t>
      </w:r>
    </w:p>
    <w:p w14:paraId="694887C5" w14:textId="455DF3AB" w:rsidR="00AD7A72" w:rsidRDefault="00B27405" w:rsidP="00F65AD0">
      <w:pPr>
        <w:ind w:firstLine="0"/>
        <w:jc w:val="center"/>
        <w:rPr>
          <w:b/>
        </w:rPr>
      </w:pPr>
      <w:r w:rsidRPr="00B27405">
        <w:rPr>
          <w:b/>
        </w:rPr>
        <w:t>Análise Bioenergética: fundamentos e concepção de corpo</w:t>
      </w:r>
    </w:p>
    <w:p w14:paraId="1E8D7054" w14:textId="7C916BBA" w:rsidR="00183208" w:rsidRPr="00AD7A72" w:rsidRDefault="00183208" w:rsidP="00F65AD0">
      <w:r w:rsidRPr="00AD7A72">
        <w:t xml:space="preserve">Em </w:t>
      </w:r>
      <w:r w:rsidRPr="00F65AD0">
        <w:rPr>
          <w:rStyle w:val="whitespace-normal"/>
          <w:rFonts w:eastAsiaTheme="majorEastAsia"/>
          <w:i/>
          <w:iCs/>
          <w:color w:val="000000" w:themeColor="text1"/>
        </w:rPr>
        <w:t xml:space="preserve">Análise do </w:t>
      </w:r>
      <w:r w:rsidR="005B1DD9">
        <w:rPr>
          <w:rStyle w:val="whitespace-normal"/>
          <w:rFonts w:eastAsiaTheme="majorEastAsia"/>
          <w:i/>
          <w:iCs/>
          <w:color w:val="000000" w:themeColor="text1"/>
        </w:rPr>
        <w:t>c</w:t>
      </w:r>
      <w:r w:rsidR="005B1DD9" w:rsidRPr="00F65AD0">
        <w:rPr>
          <w:rStyle w:val="whitespace-normal"/>
          <w:rFonts w:eastAsiaTheme="majorEastAsia"/>
          <w:i/>
          <w:iCs/>
          <w:color w:val="000000" w:themeColor="text1"/>
        </w:rPr>
        <w:t>aráter</w:t>
      </w:r>
      <w:r w:rsidR="005B1DD9" w:rsidRPr="00AD7A72">
        <w:t xml:space="preserve"> </w:t>
      </w:r>
      <w:r w:rsidRPr="00AD7A72">
        <w:t xml:space="preserve">(1933) e </w:t>
      </w:r>
      <w:r w:rsidRPr="00F65AD0">
        <w:rPr>
          <w:rStyle w:val="whitespace-normal"/>
          <w:rFonts w:eastAsiaTheme="majorEastAsia"/>
          <w:i/>
          <w:iCs/>
          <w:color w:val="000000" w:themeColor="text1"/>
        </w:rPr>
        <w:t xml:space="preserve">A </w:t>
      </w:r>
      <w:r w:rsidR="005B1DD9" w:rsidRPr="005B1DD9">
        <w:rPr>
          <w:rStyle w:val="whitespace-normal"/>
          <w:rFonts w:eastAsiaTheme="majorEastAsia"/>
          <w:i/>
          <w:iCs/>
          <w:color w:val="000000" w:themeColor="text1"/>
        </w:rPr>
        <w:t xml:space="preserve">função do orgasmo </w:t>
      </w:r>
      <w:r w:rsidRPr="00AD7A72">
        <w:rPr>
          <w:rStyle w:val="whitespace-normal"/>
          <w:rFonts w:eastAsiaTheme="majorEastAsia"/>
          <w:color w:val="000000" w:themeColor="text1"/>
        </w:rPr>
        <w:t>(1927)</w:t>
      </w:r>
      <w:r w:rsidRPr="00AD7A72">
        <w:t xml:space="preserve">, </w:t>
      </w:r>
      <w:r w:rsidRPr="00AD7A72">
        <w:rPr>
          <w:rStyle w:val="whitespace-normal"/>
          <w:rFonts w:eastAsiaTheme="majorEastAsia"/>
          <w:color w:val="000000" w:themeColor="text1"/>
        </w:rPr>
        <w:t>Wilhelm Reich</w:t>
      </w:r>
      <w:r w:rsidRPr="00AD7A72">
        <w:t xml:space="preserve"> lançou as bases de um novo tipo de psicoterapia que passou a considerar o aspecto somático no processo psicoterapêutico. Seu trabalho o levou a formular princípios importantes, como a função antitética dos sistemas </w:t>
      </w:r>
      <w:r w:rsidR="00FF3172" w:rsidRPr="00AD7A72">
        <w:t>nervoso simpático</w:t>
      </w:r>
      <w:r w:rsidRPr="00AD7A72">
        <w:t xml:space="preserve"> e parassimpático</w:t>
      </w:r>
      <w:r w:rsidR="00660819">
        <w:t>,</w:t>
      </w:r>
      <w:r w:rsidRPr="00AD7A72">
        <w:t xml:space="preserve"> e o princípio da identidade funcional, conferindo uma dimensão biológica e observável à análise do caráter (</w:t>
      </w:r>
      <w:proofErr w:type="spellStart"/>
      <w:r w:rsidRPr="00AD7A72">
        <w:t>Fréchette</w:t>
      </w:r>
      <w:proofErr w:type="spellEnd"/>
      <w:r w:rsidRPr="00AD7A72">
        <w:t>, 2022).</w:t>
      </w:r>
    </w:p>
    <w:p w14:paraId="331AFF3D" w14:textId="124BCE11" w:rsidR="00183208" w:rsidRDefault="00183208" w:rsidP="00F65AD0">
      <w:r w:rsidRPr="00AD7A72">
        <w:t xml:space="preserve">De acordo com </w:t>
      </w:r>
      <w:r w:rsidRPr="00AD7A72">
        <w:rPr>
          <w:shd w:val="clear" w:color="auto" w:fill="FFFFFF"/>
        </w:rPr>
        <w:t xml:space="preserve">Albertini e Freitas </w:t>
      </w:r>
      <w:r w:rsidRPr="001C2419">
        <w:rPr>
          <w:shd w:val="clear" w:color="auto" w:fill="FFFFFF"/>
        </w:rPr>
        <w:t>(2009</w:t>
      </w:r>
      <w:r w:rsidRPr="00F65AD0">
        <w:rPr>
          <w:shd w:val="clear" w:color="auto" w:fill="FFFFFF"/>
        </w:rPr>
        <w:t>)</w:t>
      </w:r>
      <w:r w:rsidR="001C2419">
        <w:rPr>
          <w:shd w:val="clear" w:color="auto" w:fill="FFFFFF"/>
        </w:rPr>
        <w:t>,</w:t>
      </w:r>
      <w:r w:rsidRPr="00F65AD0">
        <w:rPr>
          <w:shd w:val="clear" w:color="auto" w:fill="FFFFFF"/>
        </w:rPr>
        <w:t xml:space="preserve"> </w:t>
      </w:r>
      <w:r w:rsidRPr="00AD7A72">
        <w:t xml:space="preserve">a perspectiva reichiana sustenta que a saúde emocional está diretamente relacionada à liberdade de movimento e respiração, bem como à capacidade de vivenciar as emoções de maneira plena. </w:t>
      </w:r>
      <w:r w:rsidRPr="00AD7A72">
        <w:rPr>
          <w:rStyle w:val="whitespace-normal"/>
          <w:rFonts w:eastAsiaTheme="majorEastAsia"/>
          <w:color w:val="000000" w:themeColor="text1"/>
        </w:rPr>
        <w:t>Lowen</w:t>
      </w:r>
      <w:r w:rsidRPr="00AD7A72">
        <w:t xml:space="preserve"> (1975) aprofundou essas </w:t>
      </w:r>
      <w:r w:rsidR="00607DFE" w:rsidRPr="00AD7A72">
        <w:t>id</w:t>
      </w:r>
      <w:r w:rsidR="00607DFE">
        <w:t>e</w:t>
      </w:r>
      <w:r w:rsidR="00607DFE" w:rsidRPr="00AD7A72">
        <w:t xml:space="preserve">ias </w:t>
      </w:r>
      <w:r w:rsidRPr="00AD7A72">
        <w:t>ao estruturar a Análise Bioenergética como modelo terapêutico que integra psicanálise e trabalho corporal, com objetivo de restaurar o fluxo energético, promover o enraizamento e reconectar o indivíduo com suas emoções e seu corpo.</w:t>
      </w:r>
    </w:p>
    <w:p w14:paraId="3428791D" w14:textId="012D0CAA" w:rsidR="00F152C4" w:rsidRDefault="00440E25" w:rsidP="00F65AD0">
      <w:pPr>
        <w:rPr>
          <w:color w:val="auto"/>
        </w:rPr>
      </w:pPr>
      <w:r w:rsidRPr="00440E25">
        <w:rPr>
          <w:color w:val="auto"/>
        </w:rPr>
        <w:t xml:space="preserve">Na Análise Bioenergética, o conceito de estrutura de caráter refere-se a padrões relativamente estáveis de funcionamento emocional, corporal e relacional, desenvolvidos como formas de adaptação às experiências vividas, especialmente na infância. Nesse contexto, o corpo é compreendido como registro vivo das experiências do indivíduo, no qual se inscrevem tanto os conflitos quanto as estratégias de adaptação desenvolvidas ao longo da vida (Lowen, 1977). </w:t>
      </w:r>
    </w:p>
    <w:p w14:paraId="093AF706" w14:textId="508C04F8" w:rsidR="00F92EAE" w:rsidRDefault="00440E25" w:rsidP="00F65AD0">
      <w:r w:rsidRPr="00440E25">
        <w:rPr>
          <w:color w:val="auto"/>
        </w:rPr>
        <w:t>Essas estruturas não são compreendidas como categorias patológicas, mas como organizações defensivas que refletem a história do indivíduo.</w:t>
      </w:r>
      <w:r w:rsidR="00F152C4">
        <w:t xml:space="preserve"> </w:t>
      </w:r>
      <w:r w:rsidR="00811775">
        <w:t xml:space="preserve">De acordo com Calegari </w:t>
      </w:r>
      <w:r w:rsidR="00811775">
        <w:lastRenderedPageBreak/>
        <w:t xml:space="preserve">(2001), a vitalidade do organismo depende da capacidade de pulsação, entendida como movimento contínuo de expansão e contração da energia corporal. Nessa perspectiva, a saúde emocional relaciona-se ao fluxo livre da energia entre o núcleo e a periferia do organismo, sendo o trabalho terapêutico direcionado à flexibilização da couraça muscular para restaurar a expressividade e a capacidade de contato do indivíduo consigo mesmo e com o ambiente. </w:t>
      </w:r>
    </w:p>
    <w:p w14:paraId="6F8AF5CA" w14:textId="5F1B2C30" w:rsidR="00AE69D1" w:rsidRPr="00F65AD0" w:rsidRDefault="00811775" w:rsidP="00F65AD0">
      <w:r>
        <w:t xml:space="preserve">Fundamentado nessa compreensão, </w:t>
      </w:r>
      <w:r w:rsidR="00B27405">
        <w:t xml:space="preserve">Lowen (1975) descreve cinco principais estruturas de caráter: esquizoide, oral, </w:t>
      </w:r>
      <w:r w:rsidR="000708FB">
        <w:t>psicopata, masoquista e rígida</w:t>
      </w:r>
      <w:r w:rsidR="00860B8A">
        <w:t xml:space="preserve">. </w:t>
      </w:r>
      <w:r w:rsidR="002A073C">
        <w:t xml:space="preserve">Compreendidas </w:t>
      </w:r>
      <w:r w:rsidR="000708FB">
        <w:t>como diferentes formas de organização defensiva desenvolvidas diante das experiências emocionais vividas ao longo do desenvolvimento</w:t>
      </w:r>
      <w:r w:rsidR="002A073C">
        <w:t xml:space="preserve">, elas </w:t>
      </w:r>
      <w:r w:rsidR="000708FB">
        <w:t>apresenta</w:t>
      </w:r>
      <w:r w:rsidR="002A073C">
        <w:t>m</w:t>
      </w:r>
      <w:r w:rsidR="000708FB">
        <w:t xml:space="preserve"> padrões específicos de funcionamento corporal, emocional e relacional, expressando maneiras particulares de lidar com o contato, a frustração e a satisfação das necessidades afetivas. </w:t>
      </w:r>
      <w:r w:rsidR="00BA7E30">
        <w:rPr>
          <w:color w:val="auto"/>
        </w:rPr>
        <w:t>Isso não significa, segundo</w:t>
      </w:r>
      <w:r w:rsidR="0051482A" w:rsidRPr="00E571FE">
        <w:rPr>
          <w:color w:val="auto"/>
        </w:rPr>
        <w:t xml:space="preserve"> </w:t>
      </w:r>
      <w:r w:rsidR="00CF29A3" w:rsidRPr="00E571FE">
        <w:rPr>
          <w:color w:val="auto"/>
        </w:rPr>
        <w:t>Lowen</w:t>
      </w:r>
      <w:r w:rsidR="00BA7E30">
        <w:rPr>
          <w:color w:val="auto"/>
        </w:rPr>
        <w:t xml:space="preserve"> (1975),</w:t>
      </w:r>
      <w:r w:rsidR="0051482A" w:rsidRPr="00E571FE">
        <w:rPr>
          <w:color w:val="auto"/>
        </w:rPr>
        <w:t xml:space="preserve"> que o terapeuta bioenergético não deve reduzir o paciente a um tipo caracterológico, mas compreendê-lo em sua singularidade.</w:t>
      </w:r>
    </w:p>
    <w:p w14:paraId="31864F9C" w14:textId="2CCC2F1C" w:rsidR="00B27405" w:rsidRPr="00B27405" w:rsidRDefault="00B27405" w:rsidP="00F65AD0">
      <w:pPr>
        <w:ind w:hanging="10"/>
        <w:rPr>
          <w:b/>
        </w:rPr>
      </w:pPr>
      <w:r w:rsidRPr="00B27405">
        <w:rPr>
          <w:b/>
        </w:rPr>
        <w:t>A estrutura de caráter oral</w:t>
      </w:r>
    </w:p>
    <w:p w14:paraId="08A8D52A" w14:textId="307B0ACD" w:rsidR="00D06B38" w:rsidRDefault="00CF29A3" w:rsidP="00F65AD0">
      <w:r>
        <w:t>A oralidade, enquanto fase do desenvolvimento psicossexual, corresponde ao período inicial da vida, no qual o bebê busca nutrição, acolhimento e contato emocional por meio da amamentação. Esse período</w:t>
      </w:r>
      <w:r w:rsidR="006D2AEA">
        <w:t>,</w:t>
      </w:r>
      <w:r>
        <w:t xml:space="preserve"> compreendido entre os primeiros meses de vida até aproximadamente os 18 meses, é fundamental para construção da sensação de segurança e sustentação emocional, estando diretamente relacionada à qualidade do vínculo estabelecido com a figura cuidadora (Lowen, 1977).</w:t>
      </w:r>
    </w:p>
    <w:p w14:paraId="5006564B" w14:textId="4AB31F7B" w:rsidR="00643EB0" w:rsidRDefault="00643EB0" w:rsidP="00F65AD0">
      <w:r>
        <w:t xml:space="preserve">Winnicott (1983) compreende que o desenvolvimento emocional inicial depende da presença de um ambiente suficientemente bom, capaz de oferecer cuidado e sustentação emocional </w:t>
      </w:r>
      <w:r w:rsidR="00635F12">
        <w:t>(</w:t>
      </w:r>
      <w:r w:rsidR="00635F12" w:rsidRPr="00F925BD">
        <w:rPr>
          <w:i/>
          <w:iCs/>
        </w:rPr>
        <w:t>holding</w:t>
      </w:r>
      <w:r w:rsidR="00635F12" w:rsidRPr="00F925BD">
        <w:t>)</w:t>
      </w:r>
      <w:r w:rsidR="00635F12">
        <w:t xml:space="preserve"> </w:t>
      </w:r>
      <w:r>
        <w:t xml:space="preserve">ao bebê. Quando essas necessidades não são adequadamente atendidas, </w:t>
      </w:r>
      <w:r>
        <w:lastRenderedPageBreak/>
        <w:t>podem surgir falhas no processo de integração emocional, repercutindo</w:t>
      </w:r>
      <w:r w:rsidR="00F54746">
        <w:t>,</w:t>
      </w:r>
      <w:r>
        <w:t xml:space="preserve"> posteriormente</w:t>
      </w:r>
      <w:r w:rsidR="00365202">
        <w:t>,</w:t>
      </w:r>
      <w:r>
        <w:t xml:space="preserve"> na forma como o indivíduo estabelece vínculos e regula suas necessidades afetivas.</w:t>
      </w:r>
    </w:p>
    <w:p w14:paraId="1E295144" w14:textId="15A76E9E" w:rsidR="00D06B38" w:rsidRDefault="00440E25" w:rsidP="00F65AD0">
      <w:r w:rsidRPr="00440E25">
        <w:rPr>
          <w:color w:val="auto"/>
        </w:rPr>
        <w:t>Para Lowen</w:t>
      </w:r>
      <w:r w:rsidR="00F9385A">
        <w:rPr>
          <w:color w:val="auto"/>
        </w:rPr>
        <w:t xml:space="preserve"> (</w:t>
      </w:r>
      <w:r w:rsidR="00E17950" w:rsidRPr="00F65AD0">
        <w:rPr>
          <w:color w:val="auto"/>
        </w:rPr>
        <w:t>1984</w:t>
      </w:r>
      <w:r w:rsidR="00F9385A">
        <w:rPr>
          <w:color w:val="auto"/>
        </w:rPr>
        <w:t>)</w:t>
      </w:r>
      <w:r w:rsidRPr="00440E25">
        <w:rPr>
          <w:color w:val="auto"/>
        </w:rPr>
        <w:t xml:space="preserve">, </w:t>
      </w:r>
      <w:r w:rsidR="00D06B38" w:rsidRPr="00440E25">
        <w:rPr>
          <w:color w:val="auto"/>
        </w:rPr>
        <w:t>a boca</w:t>
      </w:r>
      <w:r w:rsidR="00D06B38">
        <w:t xml:space="preserve"> representa o eixo da vida afetiva e relacional, simboliza tanto o ato de receber quanto a busca por contato e conexão. Quando essas necessidades não são adequadamente supridas</w:t>
      </w:r>
      <w:r w:rsidR="00DC3B55">
        <w:t>,</w:t>
      </w:r>
      <w:r w:rsidR="00D06B38">
        <w:t xml:space="preserve"> seja pela privação do contato físico e emocional, seja pela frustração precoce </w:t>
      </w:r>
      <w:r w:rsidR="00B84C1F">
        <w:t xml:space="preserve">da ausência de </w:t>
      </w:r>
      <w:r w:rsidR="00D06B38">
        <w:t>vínculo materno, o sujeito tende a desenvolver uma estrutura marcada por sentimentos de vazio, dependência, insegurança e desamparo.</w:t>
      </w:r>
    </w:p>
    <w:p w14:paraId="321F6543" w14:textId="58646386" w:rsidR="00D06B38" w:rsidRDefault="00D06B38" w:rsidP="00F65AD0">
      <w:r>
        <w:t xml:space="preserve">Lowen (1975) descreve indivíduos com características orais </w:t>
      </w:r>
      <w:r w:rsidR="009B3078">
        <w:t xml:space="preserve">específicas </w:t>
      </w:r>
      <w:r w:rsidR="00005FF1">
        <w:t xml:space="preserve">que </w:t>
      </w:r>
      <w:r>
        <w:t>tendem a apresentar sentimentos persistentes de vazio e carência, buscando</w:t>
      </w:r>
      <w:r w:rsidR="006E2123">
        <w:t>,</w:t>
      </w:r>
      <w:r>
        <w:t xml:space="preserve"> </w:t>
      </w:r>
      <w:r w:rsidR="006E2123">
        <w:t>no outro,</w:t>
      </w:r>
      <w:r w:rsidR="006E2123" w:rsidDel="00005FF1">
        <w:t xml:space="preserve"> </w:t>
      </w:r>
      <w:r>
        <w:t>a sustentação emocional que não foi plenamente vivenciada na infância. Assim, a estrutura oral configura</w:t>
      </w:r>
      <w:r w:rsidR="004013F3">
        <w:t>-</w:t>
      </w:r>
      <w:r>
        <w:t xml:space="preserve">se como uma organização </w:t>
      </w:r>
      <w:proofErr w:type="spellStart"/>
      <w:r>
        <w:t>psicocoporal</w:t>
      </w:r>
      <w:proofErr w:type="spellEnd"/>
      <w:r>
        <w:t xml:space="preserve"> marcada pela dependência, pela insegurança e pela dificuldade de </w:t>
      </w:r>
      <w:r w:rsidR="00CB7266">
        <w:t xml:space="preserve">se </w:t>
      </w:r>
      <w:r w:rsidR="00FB765D">
        <w:t>autossustentar</w:t>
      </w:r>
      <w:r>
        <w:t>. Há uma constante oscilação entre idealização e frustração, entrega e retraimento, refletindo a ambivalência entre o desejo de receber cuidado e o medo da rejeição.</w:t>
      </w:r>
    </w:p>
    <w:p w14:paraId="797C80B8" w14:textId="77777777" w:rsidR="00B1336B" w:rsidRDefault="00B27405" w:rsidP="00B84C1F">
      <w:pPr>
        <w:pStyle w:val="Ttulo2"/>
        <w:spacing w:before="0" w:after="0" w:line="480" w:lineRule="auto"/>
        <w:rPr>
          <w:rFonts w:ascii="Times New Roman" w:hAnsi="Times New Roman" w:cs="Times New Roman"/>
          <w:b/>
          <w:color w:val="auto"/>
          <w:sz w:val="24"/>
          <w:szCs w:val="24"/>
        </w:rPr>
      </w:pPr>
      <w:r w:rsidRPr="00B27405">
        <w:rPr>
          <w:rFonts w:ascii="Times New Roman" w:hAnsi="Times New Roman" w:cs="Times New Roman"/>
          <w:b/>
          <w:color w:val="auto"/>
          <w:sz w:val="24"/>
          <w:szCs w:val="24"/>
        </w:rPr>
        <w:t>Manifestações psicocorporais do caráter oral</w:t>
      </w:r>
    </w:p>
    <w:p w14:paraId="4D03B7EA" w14:textId="44CCCDD1" w:rsidR="00B27405" w:rsidRPr="009E5FCE" w:rsidRDefault="00B27405" w:rsidP="00F65AD0">
      <w:pPr>
        <w:rPr>
          <w:color w:val="auto"/>
        </w:rPr>
      </w:pPr>
      <w:r w:rsidRPr="009E5FCE">
        <w:rPr>
          <w:color w:val="auto"/>
        </w:rPr>
        <w:t>Indivíduos com predominância d</w:t>
      </w:r>
      <w:r w:rsidR="00C95DBB" w:rsidRPr="009E5FCE">
        <w:rPr>
          <w:color w:val="auto"/>
        </w:rPr>
        <w:t>a</w:t>
      </w:r>
      <w:r w:rsidRPr="009E5FCE">
        <w:rPr>
          <w:color w:val="auto"/>
        </w:rPr>
        <w:t xml:space="preserve"> estrutura</w:t>
      </w:r>
      <w:r w:rsidR="00C95DBB" w:rsidRPr="009E5FCE">
        <w:rPr>
          <w:color w:val="auto"/>
        </w:rPr>
        <w:t xml:space="preserve"> de caráter oral</w:t>
      </w:r>
      <w:r w:rsidRPr="009E5FCE">
        <w:rPr>
          <w:color w:val="auto"/>
        </w:rPr>
        <w:t xml:space="preserve"> tendem a apresentar baixa tonicidade muscular, postura colapsada e respiração superficial, </w:t>
      </w:r>
      <w:r w:rsidR="000E082A">
        <w:rPr>
          <w:color w:val="auto"/>
        </w:rPr>
        <w:t xml:space="preserve">além de </w:t>
      </w:r>
      <w:r w:rsidRPr="009E5FCE">
        <w:rPr>
          <w:color w:val="auto"/>
        </w:rPr>
        <w:t>uma dificuldade de sustentação energética e emocional (Lowen, 1984; Oliveira &amp; Lima, 2015).</w:t>
      </w:r>
      <w:r w:rsidR="00C95DBB" w:rsidRPr="009E5FCE">
        <w:rPr>
          <w:color w:val="auto"/>
        </w:rPr>
        <w:t xml:space="preserve"> </w:t>
      </w:r>
      <w:r w:rsidR="003A1567">
        <w:rPr>
          <w:color w:val="auto"/>
        </w:rPr>
        <w:t>O</w:t>
      </w:r>
      <w:r w:rsidRPr="009E5FCE">
        <w:rPr>
          <w:color w:val="auto"/>
        </w:rPr>
        <w:t>bserva-se uma tendência à inibição da expressão emocional, especialmente de sentimentos mais intensos. Segundo Lowen (1981), o vazio interno característico dessa estrutura está relacionado à supressão de impulsos e emoções, que permanecem contidos no corpo sob a forma de tensões musculares.</w:t>
      </w:r>
      <w:r w:rsidR="00B1336B" w:rsidRPr="009E5FCE">
        <w:rPr>
          <w:color w:val="auto"/>
        </w:rPr>
        <w:t xml:space="preserve"> </w:t>
      </w:r>
    </w:p>
    <w:p w14:paraId="22B36E04" w14:textId="29DF1675" w:rsidR="009E5FCE" w:rsidRPr="009E5FCE" w:rsidRDefault="009D70E4" w:rsidP="00F65AD0">
      <w:pPr>
        <w:rPr>
          <w:color w:val="auto"/>
          <w:kern w:val="0"/>
        </w:rPr>
      </w:pPr>
      <w:r w:rsidRPr="009E5FCE">
        <w:rPr>
          <w:color w:val="auto"/>
        </w:rPr>
        <w:t>Lowen</w:t>
      </w:r>
      <w:r w:rsidR="00643EB0" w:rsidRPr="009E5FCE">
        <w:rPr>
          <w:color w:val="auto"/>
        </w:rPr>
        <w:t xml:space="preserve"> (1975</w:t>
      </w:r>
      <w:r w:rsidRPr="009E5FCE">
        <w:rPr>
          <w:color w:val="auto"/>
        </w:rPr>
        <w:t>) descreve o caráter oral</w:t>
      </w:r>
      <w:r w:rsidR="001B67E8">
        <w:rPr>
          <w:color w:val="auto"/>
        </w:rPr>
        <w:t xml:space="preserve"> como um estado de baixa carga energética</w:t>
      </w:r>
      <w:r w:rsidR="00F63DCF">
        <w:rPr>
          <w:color w:val="auto"/>
        </w:rPr>
        <w:t>,</w:t>
      </w:r>
      <w:r w:rsidRPr="009E5FCE">
        <w:rPr>
          <w:color w:val="auto"/>
        </w:rPr>
        <w:t xml:space="preserve"> marcado por </w:t>
      </w:r>
      <w:r w:rsidR="00643EB0" w:rsidRPr="009E5FCE">
        <w:rPr>
          <w:color w:val="auto"/>
        </w:rPr>
        <w:t xml:space="preserve">uma falta de energia e de </w:t>
      </w:r>
      <w:r w:rsidR="00F63DCF" w:rsidRPr="009E5FCE">
        <w:rPr>
          <w:color w:val="auto"/>
        </w:rPr>
        <w:t>for</w:t>
      </w:r>
      <w:r w:rsidR="00F63DCF">
        <w:rPr>
          <w:color w:val="auto"/>
        </w:rPr>
        <w:t>ç</w:t>
      </w:r>
      <w:r w:rsidR="00F63DCF" w:rsidRPr="009E5FCE">
        <w:rPr>
          <w:color w:val="auto"/>
        </w:rPr>
        <w:t>a</w:t>
      </w:r>
      <w:r w:rsidR="00643EB0" w:rsidRPr="009E5FCE">
        <w:rPr>
          <w:color w:val="auto"/>
        </w:rPr>
        <w:t>, que são mais notórios na part</w:t>
      </w:r>
      <w:r w:rsidR="00B1336B" w:rsidRPr="009E5FCE">
        <w:rPr>
          <w:color w:val="auto"/>
        </w:rPr>
        <w:t>e inferior do corpo</w:t>
      </w:r>
      <w:r w:rsidR="00643EB0" w:rsidRPr="009E5FCE">
        <w:rPr>
          <w:color w:val="auto"/>
        </w:rPr>
        <w:t xml:space="preserve">. Todos os pontos de contato com o meio ambiente têm uma carga menor do que a </w:t>
      </w:r>
      <w:r w:rsidR="00643EB0" w:rsidRPr="009E5FCE">
        <w:rPr>
          <w:color w:val="auto"/>
        </w:rPr>
        <w:lastRenderedPageBreak/>
        <w:t>necessária.</w:t>
      </w:r>
      <w:r w:rsidR="004F4C90" w:rsidRPr="009E5FCE">
        <w:rPr>
          <w:color w:val="auto"/>
          <w:kern w:val="0"/>
        </w:rPr>
        <w:t xml:space="preserve"> </w:t>
      </w:r>
      <w:r w:rsidR="00643EB0" w:rsidRPr="009E5FCE">
        <w:rPr>
          <w:color w:val="auto"/>
          <w:kern w:val="0"/>
        </w:rPr>
        <w:t>Além disso, freq</w:t>
      </w:r>
      <w:r w:rsidR="009358EA">
        <w:rPr>
          <w:color w:val="auto"/>
          <w:kern w:val="0"/>
        </w:rPr>
        <w:t>u</w:t>
      </w:r>
      <w:r w:rsidR="00643EB0" w:rsidRPr="009E5FCE">
        <w:rPr>
          <w:color w:val="auto"/>
          <w:kern w:val="0"/>
        </w:rPr>
        <w:t>ente</w:t>
      </w:r>
      <w:r w:rsidR="003A1567">
        <w:rPr>
          <w:color w:val="auto"/>
          <w:kern w:val="0"/>
        </w:rPr>
        <w:t>mente</w:t>
      </w:r>
      <w:r w:rsidR="00643EB0" w:rsidRPr="009E5FCE">
        <w:rPr>
          <w:color w:val="auto"/>
          <w:kern w:val="0"/>
        </w:rPr>
        <w:t xml:space="preserve"> </w:t>
      </w:r>
      <w:r w:rsidR="00D96BA0" w:rsidRPr="009E5FCE">
        <w:rPr>
          <w:color w:val="auto"/>
          <w:kern w:val="0"/>
        </w:rPr>
        <w:t>encontra</w:t>
      </w:r>
      <w:r w:rsidR="00D96BA0">
        <w:rPr>
          <w:color w:val="auto"/>
          <w:kern w:val="0"/>
        </w:rPr>
        <w:t>m-se</w:t>
      </w:r>
      <w:r w:rsidR="00D96BA0" w:rsidRPr="009E5FCE">
        <w:rPr>
          <w:color w:val="auto"/>
          <w:kern w:val="0"/>
        </w:rPr>
        <w:t xml:space="preserve"> </w:t>
      </w:r>
      <w:r w:rsidR="00643EB0" w:rsidRPr="009E5FCE">
        <w:rPr>
          <w:color w:val="auto"/>
          <w:kern w:val="0"/>
        </w:rPr>
        <w:t>sinais físicos de imaturidade, conferindo</w:t>
      </w:r>
      <w:r w:rsidR="00F23F72">
        <w:rPr>
          <w:color w:val="auto"/>
          <w:kern w:val="0"/>
        </w:rPr>
        <w:t>-</w:t>
      </w:r>
      <w:r w:rsidR="00643EB0" w:rsidRPr="009E5FCE">
        <w:rPr>
          <w:color w:val="auto"/>
          <w:kern w:val="0"/>
        </w:rPr>
        <w:t>lhes corpos de crianças e pernas que dão a impressão de não sustentarem devidamente o corpo.</w:t>
      </w:r>
    </w:p>
    <w:p w14:paraId="1FD403C9" w14:textId="305476D5" w:rsidR="008C541D" w:rsidRDefault="009E5FCE" w:rsidP="001B47F2">
      <w:pPr>
        <w:rPr>
          <w:bCs/>
          <w:color w:val="auto"/>
        </w:rPr>
      </w:pPr>
      <w:r>
        <w:t>Johnson (1994) afirma</w:t>
      </w:r>
      <w:r w:rsidR="00B1336B">
        <w:t xml:space="preserve"> que o caráter oral </w:t>
      </w:r>
      <w:r w:rsidR="00AE69D1">
        <w:t>se configura</w:t>
      </w:r>
      <w:r w:rsidR="00B1336B">
        <w:t xml:space="preserve"> como um organismo energeticamente subcarregado, </w:t>
      </w:r>
      <w:r w:rsidR="00FD4A41">
        <w:t xml:space="preserve">ou seja, abaixo da capacidade ideal de carga, </w:t>
      </w:r>
      <w:r w:rsidR="00B1336B">
        <w:t>marcado pela limitação da respiração, pela contração corporal e pela redução da circulação energética como formas defensivas diante da dor emociona</w:t>
      </w:r>
      <w:r>
        <w:t>l.</w:t>
      </w:r>
    </w:p>
    <w:p w14:paraId="34C2CF56" w14:textId="2A372004" w:rsidR="00B27405" w:rsidRDefault="00B27405" w:rsidP="00F65AD0">
      <w:pPr>
        <w:ind w:hanging="10"/>
        <w:rPr>
          <w:b/>
          <w:color w:val="auto"/>
        </w:rPr>
      </w:pPr>
      <w:r>
        <w:rPr>
          <w:b/>
          <w:color w:val="auto"/>
        </w:rPr>
        <w:t>Manejo clínico</w:t>
      </w:r>
      <w:r w:rsidRPr="00B27405">
        <w:rPr>
          <w:b/>
          <w:color w:val="auto"/>
        </w:rPr>
        <w:t xml:space="preserve"> do caráter oral</w:t>
      </w:r>
    </w:p>
    <w:p w14:paraId="7AD4F4E5" w14:textId="3A55BA40" w:rsidR="00A37E93" w:rsidRDefault="00A37E93" w:rsidP="00F65AD0">
      <w:r>
        <w:t>A atuação do terapeuta com pacientes de predominância oral exige sensibilidade para compreender experiências precoces de privação afetiva</w:t>
      </w:r>
      <w:r w:rsidR="00F47D4E">
        <w:t xml:space="preserve"> e</w:t>
      </w:r>
      <w:r w:rsidR="00284FD8">
        <w:t xml:space="preserve"> </w:t>
      </w:r>
      <w:r>
        <w:t xml:space="preserve">suas repercussões emocionais e corporais. Segundo Johnson (1994), indivíduos com características orais costumam ter dificuldade </w:t>
      </w:r>
      <w:r w:rsidR="00284FD8">
        <w:t xml:space="preserve">de </w:t>
      </w:r>
      <w:r>
        <w:t>reconhecer e sustentar suas próprias necessidades emocionais, reproduzindo</w:t>
      </w:r>
      <w:r w:rsidR="00284FD8">
        <w:t>,</w:t>
      </w:r>
      <w:r>
        <w:t xml:space="preserve"> na relação terapêutica</w:t>
      </w:r>
      <w:r w:rsidR="00284FD8">
        <w:t>,</w:t>
      </w:r>
      <w:r>
        <w:t xml:space="preserve"> padrões de dependência e medo do abandono. Nesse contexto, o manejo terapêutico do caráter oral envolve intervenções voltadas ao </w:t>
      </w:r>
      <w:r w:rsidR="00317451">
        <w:t>aterramento</w:t>
      </w:r>
      <w:r w:rsidR="00317451" w:rsidRPr="00317451">
        <w:rPr>
          <w:i/>
          <w:iCs/>
          <w:color w:val="EE0000"/>
        </w:rPr>
        <w:t xml:space="preserve"> </w:t>
      </w:r>
      <w:r w:rsidR="00317451" w:rsidRPr="00F65AD0">
        <w:rPr>
          <w:color w:val="auto"/>
        </w:rPr>
        <w:t>(</w:t>
      </w:r>
      <w:proofErr w:type="spellStart"/>
      <w:r w:rsidRPr="00F65AD0">
        <w:rPr>
          <w:i/>
          <w:iCs/>
        </w:rPr>
        <w:t>grounding</w:t>
      </w:r>
      <w:proofErr w:type="spellEnd"/>
      <w:r w:rsidR="00317451" w:rsidRPr="00F65AD0">
        <w:rPr>
          <w:color w:val="auto"/>
        </w:rPr>
        <w:t>)</w:t>
      </w:r>
      <w:r w:rsidRPr="00317451">
        <w:t xml:space="preserve">, </w:t>
      </w:r>
      <w:r>
        <w:t>à respiração e ao fortalecimento da postura corporal, favorecendo o desenvolvimento da autorregulação emocional e da capacidade de sustentação física e emocional do indivíduo.</w:t>
      </w:r>
    </w:p>
    <w:p w14:paraId="73592421" w14:textId="05D6E9C4" w:rsidR="00A37E93" w:rsidRPr="00DD62F2" w:rsidRDefault="00356EDD" w:rsidP="00F65AD0">
      <w:r>
        <w:t>O</w:t>
      </w:r>
      <w:r w:rsidR="00A37E93">
        <w:t xml:space="preserve"> trabalho clínico busca auxiliar o paciente a entrar em contato com sentimentos reprimidos, como carência, tristeza, raiva e desamparo, permitindo que essas emoções sejam reconhecidas e elaboradas de forma menos defensiva. Para </w:t>
      </w:r>
      <w:proofErr w:type="spellStart"/>
      <w:r w:rsidR="00A37E93">
        <w:t>Fréchette</w:t>
      </w:r>
      <w:proofErr w:type="spellEnd"/>
      <w:r w:rsidR="00A37E93">
        <w:t xml:space="preserve"> (2022) e Giffoni et al. (2025), o trabalho corporal favorece o acesso aos conteúdos emocionais por meio da flexibilização da couraça muscular, da liberação de tensões acumuladas e da ampliação da consciência corporal. Essas intervenções contribuem para maior expressão emocional, espontaneidade corporal, estabilidade emocional e sensação de apoio interno.</w:t>
      </w:r>
    </w:p>
    <w:p w14:paraId="3E7C53FC" w14:textId="77777777" w:rsidR="0056573B" w:rsidRDefault="0056573B" w:rsidP="00F65AD0">
      <w:pPr>
        <w:ind w:firstLine="0"/>
      </w:pPr>
      <w:r>
        <w:br w:type="page"/>
      </w:r>
    </w:p>
    <w:p w14:paraId="313AC8E1" w14:textId="1C940902" w:rsidR="00712D1A" w:rsidRPr="00C53EF6" w:rsidRDefault="008C541D" w:rsidP="00F65AD0">
      <w:pPr>
        <w:ind w:firstLine="0"/>
        <w:jc w:val="center"/>
        <w:rPr>
          <w:b/>
          <w:bCs/>
        </w:rPr>
      </w:pPr>
      <w:r w:rsidRPr="00C53EF6">
        <w:rPr>
          <w:b/>
          <w:bCs/>
        </w:rPr>
        <w:lastRenderedPageBreak/>
        <w:t>M</w:t>
      </w:r>
      <w:r>
        <w:rPr>
          <w:b/>
          <w:bCs/>
        </w:rPr>
        <w:t>é</w:t>
      </w:r>
      <w:r w:rsidRPr="00C53EF6">
        <w:rPr>
          <w:b/>
          <w:bCs/>
        </w:rPr>
        <w:t>todo</w:t>
      </w:r>
    </w:p>
    <w:p w14:paraId="37393934" w14:textId="103A7522" w:rsidR="00606AB6" w:rsidRPr="00C53EF6" w:rsidRDefault="008514C8" w:rsidP="00F65AD0">
      <w:pPr>
        <w:ind w:firstLine="0"/>
        <w:rPr>
          <w:b/>
          <w:bCs/>
        </w:rPr>
      </w:pPr>
      <w:r w:rsidRPr="00C53EF6">
        <w:rPr>
          <w:b/>
          <w:bCs/>
        </w:rPr>
        <w:t>Tipo de Estudo</w:t>
      </w:r>
    </w:p>
    <w:p w14:paraId="159606B3" w14:textId="407E2173" w:rsidR="00A7256C" w:rsidRPr="0025144C" w:rsidRDefault="00A7256C" w:rsidP="00F65AD0">
      <w:r w:rsidRPr="0025144C">
        <w:t>O presente estudo caracteriza-se como uma pesquisa de natureza qualitativa e exploratória, desenvolvida por meio de uma revisão integrativa da literatura científica. Esse tipo de abordagem metodológica possibilitou reunir, analisar e sintetizar produções científicas relevantes acerca da estrutura de defesa oral na Análise Bioenergética, favorecendo uma compreensão mais ampla do fenômeno investigado (Souza et al., 2010).</w:t>
      </w:r>
    </w:p>
    <w:p w14:paraId="2CB86BFE" w14:textId="5E204AA6" w:rsidR="007C1054" w:rsidRDefault="229CDA95" w:rsidP="00F65AD0">
      <w:pPr>
        <w:rPr>
          <w:b/>
          <w:bCs/>
        </w:rPr>
      </w:pPr>
      <w:r w:rsidRPr="0025144C">
        <w:t>Dessa forma, o estudo contribui para a integração dos conhecimentos teóricos e clínicos existentes, favorecendo a identificação de lacunas na literatura e o aprimoramento da prática psicológica fundamentada na perspectiva bioenergética.</w:t>
      </w:r>
    </w:p>
    <w:p w14:paraId="2894D57C" w14:textId="10767D7A" w:rsidR="00477690" w:rsidRPr="00C53EF6" w:rsidRDefault="00477690" w:rsidP="00F65AD0">
      <w:pPr>
        <w:ind w:left="10" w:right="14" w:hanging="10"/>
        <w:rPr>
          <w:b/>
          <w:bCs/>
        </w:rPr>
      </w:pPr>
      <w:r w:rsidRPr="00C53EF6">
        <w:rPr>
          <w:b/>
          <w:bCs/>
        </w:rPr>
        <w:t>Estratégia de Busca</w:t>
      </w:r>
    </w:p>
    <w:p w14:paraId="67D772D1" w14:textId="316E4334" w:rsidR="007C1054" w:rsidRDefault="229CDA95" w:rsidP="00F65AD0">
      <w:pPr>
        <w:rPr>
          <w:b/>
          <w:bCs/>
        </w:rPr>
      </w:pPr>
      <w:r>
        <w:t xml:space="preserve">A busca dos artigos foi realizada nas bases de dados SciELO, Google Scholar, Portal de Periódicos da CAPES e no </w:t>
      </w:r>
      <w:r w:rsidRPr="00A3587A">
        <w:t xml:space="preserve">The Clinical </w:t>
      </w:r>
      <w:proofErr w:type="spellStart"/>
      <w:r w:rsidRPr="00A3587A">
        <w:t>Journal</w:t>
      </w:r>
      <w:proofErr w:type="spellEnd"/>
      <w:r w:rsidRPr="00A3587A">
        <w:t xml:space="preserve"> of the </w:t>
      </w:r>
      <w:proofErr w:type="spellStart"/>
      <w:r w:rsidRPr="00A3587A">
        <w:t>International</w:t>
      </w:r>
      <w:proofErr w:type="spellEnd"/>
      <w:r w:rsidRPr="00A3587A">
        <w:t xml:space="preserve"> </w:t>
      </w:r>
      <w:proofErr w:type="spellStart"/>
      <w:r w:rsidRPr="00A3587A">
        <w:t>Institute</w:t>
      </w:r>
      <w:proofErr w:type="spellEnd"/>
      <w:r w:rsidRPr="00A3587A">
        <w:t xml:space="preserve"> for </w:t>
      </w:r>
      <w:proofErr w:type="spellStart"/>
      <w:r w:rsidRPr="00A3587A">
        <w:t>Bioenergetic</w:t>
      </w:r>
      <w:proofErr w:type="spellEnd"/>
      <w:r w:rsidRPr="00A3587A">
        <w:t xml:space="preserve"> </w:t>
      </w:r>
      <w:proofErr w:type="spellStart"/>
      <w:r w:rsidRPr="00A3587A">
        <w:t>Analysis</w:t>
      </w:r>
      <w:proofErr w:type="spellEnd"/>
      <w:r>
        <w:t xml:space="preserve">, no período de setembro de 2025 a fevereiro de 2026. </w:t>
      </w:r>
      <w:r w:rsidR="007C1054">
        <w:t>F</w:t>
      </w:r>
      <w:r>
        <w:t>oram utilizados descritores DeCS/MeSH combinados por meio dos operadores booleanos AND e OR, incluindo: “Análise Bioenergética” AND “caráter oral”; “estrutura de caráter” AND “Psicologia Corporal”; e “caráter oral” OR “estrutura de defesa oral”.</w:t>
      </w:r>
    </w:p>
    <w:p w14:paraId="224878A4" w14:textId="4522EC7E" w:rsidR="00606AB6" w:rsidRPr="00C53EF6" w:rsidRDefault="008514C8" w:rsidP="00F65AD0">
      <w:pPr>
        <w:ind w:right="14" w:firstLine="0"/>
        <w:rPr>
          <w:b/>
          <w:bCs/>
        </w:rPr>
      </w:pPr>
      <w:r w:rsidRPr="00C53EF6">
        <w:rPr>
          <w:b/>
          <w:bCs/>
        </w:rPr>
        <w:t>Critérios de Inclusão e Exclusão</w:t>
      </w:r>
    </w:p>
    <w:p w14:paraId="7F02559B" w14:textId="3412FD3D" w:rsidR="00B35364" w:rsidRDefault="229CDA95" w:rsidP="00F65AD0">
      <w:r>
        <w:t xml:space="preserve">Foram incluídos estudos publicados entre 1980 e 2026, disponíveis </w:t>
      </w:r>
      <w:r w:rsidR="004B2A50">
        <w:t>na íntegra</w:t>
      </w:r>
      <w:r>
        <w:t>, nos idiomas português, inglês, espanhol e francês</w:t>
      </w:r>
      <w:r w:rsidR="004B2A50">
        <w:t>,</w:t>
      </w:r>
      <w:r>
        <w:t xml:space="preserve"> que abordassem a Análise Bioenergética, as estruturas de caráter e, especificamente, a estrutura </w:t>
      </w:r>
      <w:r w:rsidR="004B2A50">
        <w:t xml:space="preserve">de caráter </w:t>
      </w:r>
      <w:r>
        <w:t>oral, contemplando seus aspectos psíquicos, corporais e clínicos.</w:t>
      </w:r>
    </w:p>
    <w:p w14:paraId="5D2AA7F4" w14:textId="280009D9" w:rsidR="007C1054" w:rsidRDefault="229CDA95" w:rsidP="00F65AD0">
      <w:pPr>
        <w:rPr>
          <w:b/>
          <w:bCs/>
        </w:rPr>
      </w:pPr>
      <w:r>
        <w:t xml:space="preserve">Foram excluídos estudos que não apresentassem relação direta com a Análise Bioenergética ou com a estrutura oral, bem como artigos duplicados entre as bases de dados. </w:t>
      </w:r>
      <w:r>
        <w:lastRenderedPageBreak/>
        <w:t>Publicações anteriores a 1980 foram excluídas, exceto textos clássicos de referência utilizados para fundamentação teórica do estudo.</w:t>
      </w:r>
    </w:p>
    <w:p w14:paraId="05EA0F3F" w14:textId="62D6954D" w:rsidR="00606AB6" w:rsidRPr="00C53EF6" w:rsidRDefault="008514C8" w:rsidP="00F65AD0">
      <w:pPr>
        <w:ind w:left="10" w:right="14" w:hanging="10"/>
        <w:rPr>
          <w:b/>
          <w:bCs/>
        </w:rPr>
      </w:pPr>
      <w:r w:rsidRPr="00C53EF6">
        <w:rPr>
          <w:b/>
          <w:bCs/>
        </w:rPr>
        <w:t>Seleção e Avaliação dos Estudos</w:t>
      </w:r>
    </w:p>
    <w:p w14:paraId="23EB3CB1" w14:textId="2486961C" w:rsidR="00DD13ED" w:rsidRDefault="004E3D36" w:rsidP="00F65AD0">
      <w:r>
        <w:t xml:space="preserve">A seleção dos estudos ocorreu em duas etapas. Inicialmente, realizou-se a leitura dos títulos e resumos, com exclusão dos trabalhos que não atendiam aos critérios de inclusão ou apresentavam incompatibilidade com os objetivos da pesquisa. Em seguida, foi realizada a leitura integral dos textos elegíveis, considerando sua relevância para o tema, </w:t>
      </w:r>
      <w:r w:rsidR="009A0BF0">
        <w:t xml:space="preserve">a </w:t>
      </w:r>
      <w:r>
        <w:t xml:space="preserve">clareza conceitual e </w:t>
      </w:r>
      <w:r w:rsidR="009A0BF0">
        <w:t xml:space="preserve">a </w:t>
      </w:r>
      <w:r>
        <w:t>coerência metodológica. Os estudos selecionados foram organizados em uma planilha contendo autores, título, ano de publicação e periódico.</w:t>
      </w:r>
      <w:r w:rsidR="00B430A0">
        <w:t xml:space="preserve"> </w:t>
      </w:r>
      <w:r w:rsidR="00DD13ED" w:rsidRPr="00DD13ED">
        <w:t>A Tabela 1 apresenta os estudos incluídos na revisão.</w:t>
      </w:r>
    </w:p>
    <w:p w14:paraId="7EA0C3FC" w14:textId="5A398690" w:rsidR="00FB765D" w:rsidRDefault="00FB765D" w:rsidP="00F65AD0">
      <w:pPr>
        <w:spacing w:line="240" w:lineRule="auto"/>
        <w:ind w:firstLine="720"/>
      </w:pPr>
    </w:p>
    <w:p w14:paraId="6671E20A" w14:textId="59E1DC68" w:rsidR="00DD13ED" w:rsidRPr="00F65AD0" w:rsidRDefault="00DD13ED" w:rsidP="00907589">
      <w:pPr>
        <w:spacing w:line="240" w:lineRule="auto"/>
        <w:ind w:left="-6" w:right="11" w:firstLine="0"/>
        <w:rPr>
          <w:i/>
          <w:iCs/>
          <w:sz w:val="20"/>
          <w:szCs w:val="20"/>
        </w:rPr>
      </w:pPr>
      <w:r w:rsidRPr="00F65AD0">
        <w:rPr>
          <w:b/>
          <w:bCs/>
          <w:sz w:val="20"/>
          <w:szCs w:val="20"/>
        </w:rPr>
        <w:t xml:space="preserve">Tabela 1. </w:t>
      </w:r>
      <w:r w:rsidRPr="00F65AD0">
        <w:rPr>
          <w:i/>
          <w:iCs/>
          <w:sz w:val="20"/>
          <w:szCs w:val="20"/>
        </w:rPr>
        <w:t>Estudos selecionados para análise na revisão integrativa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3"/>
        <w:gridCol w:w="540"/>
        <w:gridCol w:w="3641"/>
        <w:gridCol w:w="2951"/>
      </w:tblGrid>
      <w:tr w:rsidR="00B430A0" w:rsidRPr="00FB765D" w14:paraId="7B6550D7" w14:textId="77777777" w:rsidTr="00FB765D">
        <w:trPr>
          <w:jc w:val="center"/>
        </w:trPr>
        <w:tc>
          <w:tcPr>
            <w:tcW w:w="930" w:type="pct"/>
            <w:hideMark/>
          </w:tcPr>
          <w:p w14:paraId="30CF6DFC" w14:textId="3B8F7ADD" w:rsidR="00B430A0" w:rsidRPr="00FB765D" w:rsidRDefault="00B430A0" w:rsidP="00F65AD0">
            <w:pPr>
              <w:spacing w:line="240" w:lineRule="auto"/>
              <w:ind w:firstLine="0"/>
              <w:jc w:val="center"/>
              <w:rPr>
                <w:b/>
                <w:bCs/>
                <w:kern w:val="0"/>
                <w:sz w:val="20"/>
                <w:szCs w:val="20"/>
              </w:rPr>
            </w:pPr>
            <w:r w:rsidRPr="00FB765D">
              <w:rPr>
                <w:b/>
                <w:bCs/>
                <w:kern w:val="0"/>
                <w:sz w:val="20"/>
                <w:szCs w:val="20"/>
              </w:rPr>
              <w:t>Autor</w:t>
            </w:r>
          </w:p>
        </w:tc>
        <w:tc>
          <w:tcPr>
            <w:tcW w:w="299" w:type="pct"/>
            <w:hideMark/>
          </w:tcPr>
          <w:p w14:paraId="4653A5F8" w14:textId="1A82CD73" w:rsidR="00B430A0" w:rsidRPr="00FB765D" w:rsidRDefault="00B430A0" w:rsidP="00F65AD0">
            <w:pPr>
              <w:spacing w:line="240" w:lineRule="auto"/>
              <w:ind w:firstLine="0"/>
              <w:jc w:val="center"/>
              <w:rPr>
                <w:b/>
                <w:bCs/>
                <w:kern w:val="0"/>
                <w:sz w:val="20"/>
                <w:szCs w:val="20"/>
              </w:rPr>
            </w:pPr>
            <w:r w:rsidRPr="00FB765D">
              <w:rPr>
                <w:b/>
                <w:bCs/>
                <w:kern w:val="0"/>
                <w:sz w:val="20"/>
                <w:szCs w:val="20"/>
              </w:rPr>
              <w:t>Ano</w:t>
            </w:r>
          </w:p>
        </w:tc>
        <w:tc>
          <w:tcPr>
            <w:tcW w:w="2082" w:type="pct"/>
          </w:tcPr>
          <w:p w14:paraId="31EAF6A5" w14:textId="027F84B9" w:rsidR="00B430A0" w:rsidRPr="00FB765D" w:rsidRDefault="00B430A0" w:rsidP="00F65AD0">
            <w:pPr>
              <w:spacing w:line="240" w:lineRule="auto"/>
              <w:ind w:firstLine="0"/>
              <w:jc w:val="center"/>
              <w:rPr>
                <w:b/>
                <w:bCs/>
                <w:kern w:val="0"/>
                <w:sz w:val="20"/>
                <w:szCs w:val="20"/>
              </w:rPr>
            </w:pPr>
            <w:r w:rsidRPr="00FB765D">
              <w:rPr>
                <w:b/>
                <w:bCs/>
                <w:kern w:val="0"/>
                <w:sz w:val="20"/>
                <w:szCs w:val="20"/>
              </w:rPr>
              <w:t>Título</w:t>
            </w:r>
          </w:p>
        </w:tc>
        <w:tc>
          <w:tcPr>
            <w:tcW w:w="1688" w:type="pct"/>
            <w:hideMark/>
          </w:tcPr>
          <w:p w14:paraId="1212EEF1" w14:textId="7BDB94DE" w:rsidR="00B430A0" w:rsidRPr="00FB765D" w:rsidRDefault="00B430A0" w:rsidP="00F65AD0">
            <w:pPr>
              <w:spacing w:line="240" w:lineRule="auto"/>
              <w:ind w:firstLine="0"/>
              <w:jc w:val="center"/>
              <w:rPr>
                <w:b/>
                <w:bCs/>
                <w:kern w:val="0"/>
                <w:sz w:val="20"/>
                <w:szCs w:val="20"/>
              </w:rPr>
            </w:pPr>
            <w:r w:rsidRPr="00FB765D">
              <w:rPr>
                <w:b/>
                <w:bCs/>
                <w:kern w:val="0"/>
                <w:sz w:val="20"/>
                <w:szCs w:val="20"/>
              </w:rPr>
              <w:t>Periódico</w:t>
            </w:r>
          </w:p>
        </w:tc>
      </w:tr>
      <w:tr w:rsidR="229CDA95" w:rsidRPr="00F65AD0" w14:paraId="7A915091" w14:textId="77777777" w:rsidTr="00FB765D">
        <w:trPr>
          <w:trHeight w:val="300"/>
          <w:jc w:val="center"/>
        </w:trPr>
        <w:tc>
          <w:tcPr>
            <w:tcW w:w="930" w:type="pct"/>
            <w:hideMark/>
          </w:tcPr>
          <w:p w14:paraId="0617A339" w14:textId="77777777" w:rsidR="229CDA95" w:rsidRPr="00FB765D" w:rsidRDefault="229CDA95" w:rsidP="00907589">
            <w:pPr>
              <w:spacing w:line="240" w:lineRule="auto"/>
              <w:ind w:firstLine="0"/>
              <w:jc w:val="left"/>
              <w:rPr>
                <w:color w:val="auto"/>
                <w:sz w:val="20"/>
                <w:szCs w:val="20"/>
              </w:rPr>
            </w:pPr>
            <w:proofErr w:type="spellStart"/>
            <w:r w:rsidRPr="00FB765D">
              <w:rPr>
                <w:color w:val="auto"/>
                <w:sz w:val="20"/>
                <w:szCs w:val="20"/>
              </w:rPr>
              <w:t>Ehrensperger</w:t>
            </w:r>
            <w:proofErr w:type="spellEnd"/>
          </w:p>
        </w:tc>
        <w:tc>
          <w:tcPr>
            <w:tcW w:w="299" w:type="pct"/>
            <w:hideMark/>
          </w:tcPr>
          <w:p w14:paraId="3AB5AB8C" w14:textId="77777777" w:rsidR="229CDA95" w:rsidRPr="00FB765D" w:rsidRDefault="229CDA95" w:rsidP="00FB765D">
            <w:pPr>
              <w:spacing w:line="240" w:lineRule="auto"/>
              <w:ind w:firstLine="0"/>
              <w:rPr>
                <w:color w:val="auto"/>
                <w:sz w:val="20"/>
                <w:szCs w:val="20"/>
              </w:rPr>
            </w:pPr>
            <w:r w:rsidRPr="00FB765D">
              <w:rPr>
                <w:color w:val="auto"/>
                <w:sz w:val="20"/>
                <w:szCs w:val="20"/>
              </w:rPr>
              <w:t>1987</w:t>
            </w:r>
          </w:p>
        </w:tc>
        <w:tc>
          <w:tcPr>
            <w:tcW w:w="2082" w:type="pct"/>
          </w:tcPr>
          <w:p w14:paraId="24837709" w14:textId="1CBEB7D1" w:rsidR="229CDA95" w:rsidRPr="00F65AD0" w:rsidRDefault="229CDA95" w:rsidP="00FB765D">
            <w:pPr>
              <w:spacing w:line="240" w:lineRule="auto"/>
              <w:ind w:firstLine="0"/>
              <w:rPr>
                <w:i/>
                <w:iCs/>
                <w:color w:val="auto"/>
                <w:sz w:val="20"/>
                <w:szCs w:val="20"/>
                <w:lang w:val="en-US"/>
              </w:rPr>
            </w:pPr>
            <w:r w:rsidRPr="00F65AD0">
              <w:rPr>
                <w:i/>
                <w:iCs/>
                <w:color w:val="auto"/>
                <w:sz w:val="20"/>
                <w:szCs w:val="20"/>
                <w:lang w:val="en-US"/>
              </w:rPr>
              <w:t>Bioenergetic Analysis in Psychosomatic Medicine</w:t>
            </w:r>
          </w:p>
        </w:tc>
        <w:tc>
          <w:tcPr>
            <w:tcW w:w="1688" w:type="pct"/>
            <w:hideMark/>
          </w:tcPr>
          <w:p w14:paraId="31A8BB34" w14:textId="111208FA" w:rsidR="229CDA95" w:rsidRPr="00FB765D" w:rsidRDefault="229CDA95" w:rsidP="00FB765D">
            <w:pPr>
              <w:spacing w:line="240" w:lineRule="auto"/>
              <w:ind w:firstLine="0"/>
              <w:rPr>
                <w:color w:val="auto"/>
                <w:sz w:val="20"/>
                <w:szCs w:val="20"/>
                <w:lang w:val="en-US"/>
              </w:rPr>
            </w:pPr>
            <w:r w:rsidRPr="00FB765D">
              <w:rPr>
                <w:color w:val="auto"/>
                <w:sz w:val="20"/>
                <w:szCs w:val="20"/>
                <w:lang w:val="en-US"/>
              </w:rPr>
              <w:t>Bioenergetic Analysis (Clinical Journal of the IIBA).</w:t>
            </w:r>
          </w:p>
        </w:tc>
      </w:tr>
      <w:tr w:rsidR="229CDA95" w:rsidRPr="00FB765D" w14:paraId="54C861BD" w14:textId="77777777" w:rsidTr="00FB765D">
        <w:trPr>
          <w:trHeight w:val="300"/>
          <w:jc w:val="center"/>
        </w:trPr>
        <w:tc>
          <w:tcPr>
            <w:tcW w:w="930" w:type="pct"/>
            <w:hideMark/>
          </w:tcPr>
          <w:p w14:paraId="700A85D5" w14:textId="77777777" w:rsidR="229CDA95" w:rsidRPr="00FB765D" w:rsidRDefault="229CDA95" w:rsidP="00907589">
            <w:pPr>
              <w:spacing w:line="240" w:lineRule="auto"/>
              <w:ind w:firstLine="0"/>
              <w:jc w:val="left"/>
              <w:rPr>
                <w:color w:val="auto"/>
                <w:sz w:val="20"/>
                <w:szCs w:val="20"/>
              </w:rPr>
            </w:pPr>
            <w:r w:rsidRPr="00FB765D">
              <w:rPr>
                <w:color w:val="auto"/>
                <w:sz w:val="20"/>
                <w:szCs w:val="20"/>
              </w:rPr>
              <w:t xml:space="preserve">Robert A. Lewis </w:t>
            </w:r>
          </w:p>
        </w:tc>
        <w:tc>
          <w:tcPr>
            <w:tcW w:w="299" w:type="pct"/>
            <w:hideMark/>
          </w:tcPr>
          <w:p w14:paraId="6A1F2B72" w14:textId="77777777" w:rsidR="229CDA95" w:rsidRPr="00FB765D" w:rsidRDefault="229CDA95" w:rsidP="00FB765D">
            <w:pPr>
              <w:spacing w:line="240" w:lineRule="auto"/>
              <w:ind w:firstLine="0"/>
              <w:rPr>
                <w:color w:val="auto"/>
                <w:sz w:val="20"/>
                <w:szCs w:val="20"/>
              </w:rPr>
            </w:pPr>
            <w:r w:rsidRPr="00FB765D">
              <w:rPr>
                <w:color w:val="auto"/>
                <w:sz w:val="20"/>
                <w:szCs w:val="20"/>
              </w:rPr>
              <w:t>1983</w:t>
            </w:r>
          </w:p>
        </w:tc>
        <w:tc>
          <w:tcPr>
            <w:tcW w:w="2082" w:type="pct"/>
          </w:tcPr>
          <w:p w14:paraId="3A89ECB2" w14:textId="4B0FADF8" w:rsidR="229CDA95" w:rsidRPr="00F65AD0" w:rsidRDefault="229CDA95" w:rsidP="00FB765D">
            <w:pPr>
              <w:spacing w:line="240" w:lineRule="auto"/>
              <w:ind w:firstLine="0"/>
              <w:rPr>
                <w:i/>
                <w:iCs/>
                <w:color w:val="auto"/>
                <w:sz w:val="20"/>
                <w:szCs w:val="20"/>
              </w:rPr>
            </w:pPr>
            <w:r w:rsidRPr="00F65AD0">
              <w:rPr>
                <w:i/>
                <w:iCs/>
                <w:color w:val="auto"/>
                <w:sz w:val="20"/>
                <w:szCs w:val="20"/>
              </w:rPr>
              <w:t xml:space="preserve">Choque </w:t>
            </w:r>
            <w:proofErr w:type="spellStart"/>
            <w:r w:rsidRPr="00F65AD0">
              <w:rPr>
                <w:i/>
                <w:iCs/>
                <w:color w:val="auto"/>
                <w:sz w:val="20"/>
                <w:szCs w:val="20"/>
              </w:rPr>
              <w:t>Cefalico</w:t>
            </w:r>
            <w:proofErr w:type="spellEnd"/>
            <w:r w:rsidRPr="00F65AD0">
              <w:rPr>
                <w:i/>
                <w:iCs/>
                <w:color w:val="auto"/>
                <w:sz w:val="20"/>
                <w:szCs w:val="20"/>
              </w:rPr>
              <w:t xml:space="preserve"> Como um Link Somático com a Personalidade do Falso Self</w:t>
            </w:r>
          </w:p>
        </w:tc>
        <w:tc>
          <w:tcPr>
            <w:tcW w:w="1688" w:type="pct"/>
            <w:hideMark/>
          </w:tcPr>
          <w:p w14:paraId="50E4DAEE" w14:textId="7AA1D7C0" w:rsidR="229CDA95" w:rsidRPr="00FB765D" w:rsidRDefault="229CDA95" w:rsidP="00FB765D">
            <w:pPr>
              <w:spacing w:line="240" w:lineRule="auto"/>
              <w:ind w:firstLine="0"/>
              <w:rPr>
                <w:color w:val="auto"/>
                <w:sz w:val="20"/>
                <w:szCs w:val="20"/>
              </w:rPr>
            </w:pPr>
            <w:r w:rsidRPr="00FB765D">
              <w:rPr>
                <w:color w:val="auto"/>
                <w:sz w:val="20"/>
                <w:szCs w:val="20"/>
              </w:rPr>
              <w:t>Handbook de Análise Bioenergética.</w:t>
            </w:r>
          </w:p>
        </w:tc>
      </w:tr>
      <w:tr w:rsidR="229CDA95" w:rsidRPr="00FB765D" w14:paraId="68FB50D5" w14:textId="77777777" w:rsidTr="00FB765D">
        <w:trPr>
          <w:trHeight w:val="300"/>
          <w:jc w:val="center"/>
        </w:trPr>
        <w:tc>
          <w:tcPr>
            <w:tcW w:w="930" w:type="pct"/>
            <w:hideMark/>
          </w:tcPr>
          <w:p w14:paraId="3EF24971" w14:textId="77777777" w:rsidR="229CDA95" w:rsidRPr="00FB765D" w:rsidRDefault="229CDA95" w:rsidP="00907589">
            <w:pPr>
              <w:spacing w:line="240" w:lineRule="auto"/>
              <w:ind w:firstLine="0"/>
              <w:jc w:val="left"/>
              <w:rPr>
                <w:color w:val="auto"/>
                <w:sz w:val="20"/>
                <w:szCs w:val="20"/>
              </w:rPr>
            </w:pPr>
            <w:r w:rsidRPr="00FB765D">
              <w:rPr>
                <w:color w:val="auto"/>
                <w:sz w:val="20"/>
                <w:szCs w:val="20"/>
              </w:rPr>
              <w:t>Calegari</w:t>
            </w:r>
          </w:p>
        </w:tc>
        <w:tc>
          <w:tcPr>
            <w:tcW w:w="299" w:type="pct"/>
            <w:hideMark/>
          </w:tcPr>
          <w:p w14:paraId="14F696A7" w14:textId="77777777" w:rsidR="229CDA95" w:rsidRPr="00FB765D" w:rsidRDefault="229CDA95" w:rsidP="00FB765D">
            <w:pPr>
              <w:spacing w:line="240" w:lineRule="auto"/>
              <w:ind w:firstLine="0"/>
              <w:rPr>
                <w:color w:val="auto"/>
                <w:sz w:val="20"/>
                <w:szCs w:val="20"/>
              </w:rPr>
            </w:pPr>
            <w:r w:rsidRPr="00FB765D">
              <w:rPr>
                <w:color w:val="auto"/>
                <w:sz w:val="20"/>
                <w:szCs w:val="20"/>
              </w:rPr>
              <w:t>2004</w:t>
            </w:r>
          </w:p>
        </w:tc>
        <w:tc>
          <w:tcPr>
            <w:tcW w:w="2082" w:type="pct"/>
          </w:tcPr>
          <w:p w14:paraId="3946B660" w14:textId="471D5341" w:rsidR="229CDA95" w:rsidRPr="00F65AD0" w:rsidRDefault="229CDA95" w:rsidP="00FB765D">
            <w:pPr>
              <w:spacing w:line="240" w:lineRule="auto"/>
              <w:ind w:firstLine="0"/>
              <w:rPr>
                <w:i/>
                <w:iCs/>
                <w:color w:val="auto"/>
                <w:sz w:val="20"/>
                <w:szCs w:val="20"/>
              </w:rPr>
            </w:pPr>
            <w:r w:rsidRPr="00F65AD0">
              <w:rPr>
                <w:i/>
                <w:iCs/>
                <w:color w:val="auto"/>
                <w:sz w:val="20"/>
                <w:szCs w:val="20"/>
              </w:rPr>
              <w:t>Amor, sexualidade e as etapas da vida</w:t>
            </w:r>
          </w:p>
        </w:tc>
        <w:tc>
          <w:tcPr>
            <w:tcW w:w="1688" w:type="pct"/>
            <w:hideMark/>
          </w:tcPr>
          <w:p w14:paraId="13296B4A" w14:textId="76784AA0" w:rsidR="229CDA95" w:rsidRPr="00FB765D" w:rsidRDefault="229CDA95" w:rsidP="00FB765D">
            <w:pPr>
              <w:spacing w:line="240" w:lineRule="auto"/>
              <w:ind w:firstLine="0"/>
              <w:rPr>
                <w:color w:val="auto"/>
                <w:sz w:val="20"/>
                <w:szCs w:val="20"/>
              </w:rPr>
            </w:pPr>
            <w:r w:rsidRPr="00FB765D">
              <w:rPr>
                <w:color w:val="auto"/>
                <w:sz w:val="20"/>
                <w:szCs w:val="20"/>
              </w:rPr>
              <w:t>Centro Reichiano (Anais de Congresso).</w:t>
            </w:r>
          </w:p>
        </w:tc>
      </w:tr>
      <w:tr w:rsidR="229CDA95" w:rsidRPr="00FB765D" w14:paraId="618FAE7E" w14:textId="77777777" w:rsidTr="00FB765D">
        <w:trPr>
          <w:trHeight w:val="300"/>
          <w:jc w:val="center"/>
        </w:trPr>
        <w:tc>
          <w:tcPr>
            <w:tcW w:w="930" w:type="pct"/>
            <w:hideMark/>
          </w:tcPr>
          <w:p w14:paraId="459E344C" w14:textId="77777777" w:rsidR="229CDA95" w:rsidRPr="00FB765D" w:rsidRDefault="229CDA95" w:rsidP="00907589">
            <w:pPr>
              <w:spacing w:line="240" w:lineRule="auto"/>
              <w:ind w:firstLine="0"/>
              <w:jc w:val="left"/>
              <w:rPr>
                <w:color w:val="auto"/>
                <w:sz w:val="20"/>
                <w:szCs w:val="20"/>
              </w:rPr>
            </w:pPr>
            <w:r w:rsidRPr="00FB765D">
              <w:rPr>
                <w:color w:val="auto"/>
                <w:sz w:val="20"/>
                <w:szCs w:val="20"/>
              </w:rPr>
              <w:t>Almeida &amp; Albertini</w:t>
            </w:r>
          </w:p>
        </w:tc>
        <w:tc>
          <w:tcPr>
            <w:tcW w:w="299" w:type="pct"/>
            <w:hideMark/>
          </w:tcPr>
          <w:p w14:paraId="7B9E17A4" w14:textId="77777777" w:rsidR="229CDA95" w:rsidRPr="00FB765D" w:rsidRDefault="229CDA95" w:rsidP="00FB765D">
            <w:pPr>
              <w:spacing w:line="240" w:lineRule="auto"/>
              <w:ind w:firstLine="0"/>
              <w:rPr>
                <w:color w:val="auto"/>
                <w:sz w:val="20"/>
                <w:szCs w:val="20"/>
              </w:rPr>
            </w:pPr>
            <w:r w:rsidRPr="00FB765D">
              <w:rPr>
                <w:color w:val="auto"/>
                <w:sz w:val="20"/>
                <w:szCs w:val="20"/>
              </w:rPr>
              <w:t>2014</w:t>
            </w:r>
          </w:p>
        </w:tc>
        <w:tc>
          <w:tcPr>
            <w:tcW w:w="2082" w:type="pct"/>
          </w:tcPr>
          <w:p w14:paraId="3A5CCCCF" w14:textId="0F069009" w:rsidR="229CDA95" w:rsidRPr="00F65AD0" w:rsidRDefault="229CDA95" w:rsidP="00FB765D">
            <w:pPr>
              <w:spacing w:line="240" w:lineRule="auto"/>
              <w:ind w:firstLine="0"/>
              <w:rPr>
                <w:i/>
                <w:iCs/>
                <w:color w:val="auto"/>
                <w:sz w:val="20"/>
                <w:szCs w:val="20"/>
              </w:rPr>
            </w:pPr>
            <w:r w:rsidRPr="00F65AD0">
              <w:rPr>
                <w:i/>
                <w:iCs/>
                <w:color w:val="auto"/>
                <w:sz w:val="20"/>
                <w:szCs w:val="20"/>
              </w:rPr>
              <w:t>A noção de couraça na obra de Wilhelm Reich</w:t>
            </w:r>
          </w:p>
        </w:tc>
        <w:tc>
          <w:tcPr>
            <w:tcW w:w="1688" w:type="pct"/>
            <w:hideMark/>
          </w:tcPr>
          <w:p w14:paraId="7176C27F" w14:textId="50EC9696" w:rsidR="229CDA95" w:rsidRPr="00FB765D" w:rsidRDefault="229CDA95" w:rsidP="00FB765D">
            <w:pPr>
              <w:spacing w:line="240" w:lineRule="auto"/>
              <w:ind w:firstLine="0"/>
              <w:rPr>
                <w:color w:val="auto"/>
                <w:sz w:val="20"/>
                <w:szCs w:val="20"/>
              </w:rPr>
            </w:pPr>
            <w:r w:rsidRPr="00FB765D">
              <w:rPr>
                <w:color w:val="auto"/>
                <w:sz w:val="20"/>
                <w:szCs w:val="20"/>
              </w:rPr>
              <w:t>Psicologia USP.</w:t>
            </w:r>
          </w:p>
        </w:tc>
      </w:tr>
      <w:tr w:rsidR="229CDA95" w:rsidRPr="00FB765D" w14:paraId="43C51DAC" w14:textId="77777777" w:rsidTr="00FB765D">
        <w:trPr>
          <w:trHeight w:val="300"/>
          <w:jc w:val="center"/>
        </w:trPr>
        <w:tc>
          <w:tcPr>
            <w:tcW w:w="930" w:type="pct"/>
            <w:hideMark/>
          </w:tcPr>
          <w:p w14:paraId="0DBD409D" w14:textId="77777777" w:rsidR="229CDA95" w:rsidRPr="00FB765D" w:rsidRDefault="229CDA95" w:rsidP="00907589">
            <w:pPr>
              <w:spacing w:line="240" w:lineRule="auto"/>
              <w:ind w:firstLine="0"/>
              <w:jc w:val="left"/>
              <w:rPr>
                <w:color w:val="auto"/>
                <w:sz w:val="20"/>
                <w:szCs w:val="20"/>
              </w:rPr>
            </w:pPr>
            <w:r w:rsidRPr="00FB765D">
              <w:rPr>
                <w:color w:val="auto"/>
                <w:sz w:val="20"/>
                <w:szCs w:val="20"/>
              </w:rPr>
              <w:t>Oliveira &amp; Lima</w:t>
            </w:r>
          </w:p>
        </w:tc>
        <w:tc>
          <w:tcPr>
            <w:tcW w:w="299" w:type="pct"/>
            <w:hideMark/>
          </w:tcPr>
          <w:p w14:paraId="5C3DEE0F" w14:textId="77777777" w:rsidR="229CDA95" w:rsidRPr="00FB765D" w:rsidRDefault="229CDA95" w:rsidP="00FB765D">
            <w:pPr>
              <w:spacing w:line="240" w:lineRule="auto"/>
              <w:ind w:firstLine="0"/>
              <w:rPr>
                <w:color w:val="auto"/>
                <w:sz w:val="20"/>
                <w:szCs w:val="20"/>
              </w:rPr>
            </w:pPr>
            <w:r w:rsidRPr="00FB765D">
              <w:rPr>
                <w:color w:val="auto"/>
                <w:sz w:val="20"/>
                <w:szCs w:val="20"/>
              </w:rPr>
              <w:t>2015</w:t>
            </w:r>
          </w:p>
        </w:tc>
        <w:tc>
          <w:tcPr>
            <w:tcW w:w="2082" w:type="pct"/>
          </w:tcPr>
          <w:p w14:paraId="137FBB0F" w14:textId="09D07254" w:rsidR="229CDA95" w:rsidRPr="00F65AD0" w:rsidRDefault="229CDA95" w:rsidP="00FB765D">
            <w:pPr>
              <w:spacing w:line="240" w:lineRule="auto"/>
              <w:ind w:firstLine="0"/>
              <w:rPr>
                <w:i/>
                <w:iCs/>
                <w:color w:val="auto"/>
                <w:sz w:val="20"/>
                <w:szCs w:val="20"/>
              </w:rPr>
            </w:pPr>
            <w:r w:rsidRPr="00F65AD0">
              <w:rPr>
                <w:i/>
                <w:iCs/>
                <w:color w:val="auto"/>
                <w:sz w:val="20"/>
                <w:szCs w:val="20"/>
              </w:rPr>
              <w:t>A Análise Bioenergética e a proposta das Estruturas do Caráter</w:t>
            </w:r>
          </w:p>
        </w:tc>
        <w:tc>
          <w:tcPr>
            <w:tcW w:w="1688" w:type="pct"/>
            <w:hideMark/>
          </w:tcPr>
          <w:p w14:paraId="2E731DA8" w14:textId="538DBC8F" w:rsidR="229CDA95" w:rsidRPr="00FB765D" w:rsidRDefault="229CDA95" w:rsidP="00FB765D">
            <w:pPr>
              <w:spacing w:line="240" w:lineRule="auto"/>
              <w:ind w:firstLine="0"/>
              <w:rPr>
                <w:color w:val="auto"/>
                <w:sz w:val="20"/>
                <w:szCs w:val="20"/>
              </w:rPr>
            </w:pPr>
            <w:r w:rsidRPr="00FB765D">
              <w:rPr>
                <w:color w:val="auto"/>
                <w:sz w:val="20"/>
                <w:szCs w:val="20"/>
              </w:rPr>
              <w:t>Revista Latino-Americana de Psicologia Corporal.</w:t>
            </w:r>
          </w:p>
        </w:tc>
      </w:tr>
      <w:tr w:rsidR="00B430A0" w:rsidRPr="000647F6" w14:paraId="029B23D0" w14:textId="77777777" w:rsidTr="00FB765D">
        <w:trPr>
          <w:jc w:val="center"/>
        </w:trPr>
        <w:tc>
          <w:tcPr>
            <w:tcW w:w="930" w:type="pct"/>
            <w:hideMark/>
          </w:tcPr>
          <w:p w14:paraId="0D0AAC20" w14:textId="77777777" w:rsidR="00B430A0" w:rsidRPr="00FB765D" w:rsidRDefault="00B430A0" w:rsidP="00907589">
            <w:pPr>
              <w:spacing w:line="240" w:lineRule="auto"/>
              <w:ind w:firstLine="0"/>
              <w:jc w:val="left"/>
              <w:rPr>
                <w:color w:val="auto"/>
                <w:kern w:val="0"/>
                <w:sz w:val="20"/>
                <w:szCs w:val="20"/>
              </w:rPr>
            </w:pPr>
            <w:proofErr w:type="spellStart"/>
            <w:r w:rsidRPr="00FB765D">
              <w:rPr>
                <w:color w:val="auto"/>
                <w:kern w:val="0"/>
                <w:sz w:val="20"/>
                <w:szCs w:val="20"/>
              </w:rPr>
              <w:t>Guest</w:t>
            </w:r>
            <w:proofErr w:type="spellEnd"/>
            <w:r w:rsidRPr="00FB765D">
              <w:rPr>
                <w:color w:val="auto"/>
                <w:kern w:val="0"/>
                <w:sz w:val="20"/>
                <w:szCs w:val="20"/>
              </w:rPr>
              <w:t>, Parker &amp; Williams</w:t>
            </w:r>
          </w:p>
        </w:tc>
        <w:tc>
          <w:tcPr>
            <w:tcW w:w="299" w:type="pct"/>
            <w:hideMark/>
          </w:tcPr>
          <w:p w14:paraId="7C8E9B82" w14:textId="77777777" w:rsidR="00B430A0" w:rsidRPr="00FB765D" w:rsidRDefault="00B430A0" w:rsidP="00FB765D">
            <w:pPr>
              <w:spacing w:line="240" w:lineRule="auto"/>
              <w:ind w:firstLine="0"/>
              <w:rPr>
                <w:color w:val="auto"/>
                <w:kern w:val="0"/>
                <w:sz w:val="20"/>
                <w:szCs w:val="20"/>
              </w:rPr>
            </w:pPr>
            <w:r w:rsidRPr="00FB765D">
              <w:rPr>
                <w:color w:val="auto"/>
                <w:kern w:val="0"/>
                <w:sz w:val="20"/>
                <w:szCs w:val="20"/>
              </w:rPr>
              <w:t>2019</w:t>
            </w:r>
          </w:p>
        </w:tc>
        <w:tc>
          <w:tcPr>
            <w:tcW w:w="2082" w:type="pct"/>
          </w:tcPr>
          <w:p w14:paraId="3CB6EE9B" w14:textId="71135DE8" w:rsidR="00B430A0" w:rsidRPr="00F65AD0" w:rsidRDefault="00B430A0" w:rsidP="00FB765D">
            <w:pPr>
              <w:spacing w:line="240" w:lineRule="auto"/>
              <w:ind w:firstLine="0"/>
              <w:rPr>
                <w:i/>
                <w:iCs/>
                <w:color w:val="auto"/>
                <w:kern w:val="0"/>
                <w:sz w:val="20"/>
                <w:szCs w:val="20"/>
                <w:lang w:val="en-US"/>
              </w:rPr>
            </w:pPr>
            <w:r w:rsidRPr="00F65AD0">
              <w:rPr>
                <w:i/>
                <w:iCs/>
                <w:color w:val="auto"/>
                <w:kern w:val="0"/>
                <w:sz w:val="20"/>
                <w:szCs w:val="20"/>
                <w:lang w:val="en-US"/>
              </w:rPr>
              <w:t>Development of Modern Bioenergetic Analysis</w:t>
            </w:r>
          </w:p>
        </w:tc>
        <w:tc>
          <w:tcPr>
            <w:tcW w:w="1688" w:type="pct"/>
            <w:hideMark/>
          </w:tcPr>
          <w:p w14:paraId="05F0D153" w14:textId="1E04E44C" w:rsidR="00B430A0" w:rsidRPr="00FB765D" w:rsidRDefault="00B430A0" w:rsidP="00FB765D">
            <w:pPr>
              <w:spacing w:line="240" w:lineRule="auto"/>
              <w:ind w:firstLine="0"/>
              <w:rPr>
                <w:color w:val="auto"/>
                <w:kern w:val="0"/>
                <w:sz w:val="20"/>
                <w:szCs w:val="20"/>
                <w:lang w:val="en-US"/>
              </w:rPr>
            </w:pPr>
            <w:r w:rsidRPr="00FB765D">
              <w:rPr>
                <w:color w:val="auto"/>
                <w:kern w:val="0"/>
                <w:sz w:val="20"/>
                <w:szCs w:val="20"/>
                <w:lang w:val="en-US"/>
              </w:rPr>
              <w:t>Journal of Body, Movement and Dance in Psychotherapy.</w:t>
            </w:r>
          </w:p>
        </w:tc>
      </w:tr>
      <w:tr w:rsidR="229CDA95" w:rsidRPr="00FB765D" w14:paraId="1B0B69F0" w14:textId="77777777" w:rsidTr="00FB765D">
        <w:trPr>
          <w:trHeight w:val="502"/>
          <w:jc w:val="center"/>
        </w:trPr>
        <w:tc>
          <w:tcPr>
            <w:tcW w:w="930" w:type="pct"/>
            <w:hideMark/>
          </w:tcPr>
          <w:p w14:paraId="51864454" w14:textId="77777777" w:rsidR="229CDA95" w:rsidRPr="00FB765D" w:rsidRDefault="229CDA95" w:rsidP="00907589">
            <w:pPr>
              <w:spacing w:line="240" w:lineRule="auto"/>
              <w:ind w:firstLine="0"/>
              <w:jc w:val="left"/>
              <w:rPr>
                <w:color w:val="auto"/>
                <w:sz w:val="20"/>
                <w:szCs w:val="20"/>
              </w:rPr>
            </w:pPr>
            <w:r w:rsidRPr="00FB765D">
              <w:rPr>
                <w:color w:val="auto"/>
                <w:sz w:val="20"/>
                <w:szCs w:val="20"/>
              </w:rPr>
              <w:t xml:space="preserve">Silva, </w:t>
            </w:r>
            <w:proofErr w:type="spellStart"/>
            <w:r w:rsidRPr="00FB765D">
              <w:rPr>
                <w:color w:val="auto"/>
                <w:sz w:val="20"/>
                <w:szCs w:val="20"/>
              </w:rPr>
              <w:t>Días</w:t>
            </w:r>
            <w:proofErr w:type="spellEnd"/>
            <w:r w:rsidRPr="00FB765D">
              <w:rPr>
                <w:color w:val="auto"/>
                <w:sz w:val="20"/>
                <w:szCs w:val="20"/>
              </w:rPr>
              <w:t xml:space="preserve"> &amp; Silva</w:t>
            </w:r>
          </w:p>
        </w:tc>
        <w:tc>
          <w:tcPr>
            <w:tcW w:w="299" w:type="pct"/>
            <w:hideMark/>
          </w:tcPr>
          <w:p w14:paraId="2D7A4E16" w14:textId="77777777" w:rsidR="229CDA95" w:rsidRPr="00FB765D" w:rsidRDefault="229CDA95" w:rsidP="00FB765D">
            <w:pPr>
              <w:spacing w:line="240" w:lineRule="auto"/>
              <w:ind w:firstLine="0"/>
              <w:rPr>
                <w:color w:val="auto"/>
                <w:sz w:val="20"/>
                <w:szCs w:val="20"/>
              </w:rPr>
            </w:pPr>
            <w:r w:rsidRPr="00FB765D">
              <w:rPr>
                <w:color w:val="auto"/>
                <w:sz w:val="20"/>
                <w:szCs w:val="20"/>
              </w:rPr>
              <w:t>2019</w:t>
            </w:r>
          </w:p>
        </w:tc>
        <w:tc>
          <w:tcPr>
            <w:tcW w:w="2082" w:type="pct"/>
          </w:tcPr>
          <w:p w14:paraId="64537767" w14:textId="5B9E8259" w:rsidR="229CDA95" w:rsidRPr="00F65AD0" w:rsidRDefault="229CDA95" w:rsidP="00FB765D">
            <w:pPr>
              <w:spacing w:line="240" w:lineRule="auto"/>
              <w:ind w:firstLine="0"/>
              <w:rPr>
                <w:i/>
                <w:iCs/>
                <w:color w:val="auto"/>
                <w:sz w:val="20"/>
                <w:szCs w:val="20"/>
              </w:rPr>
            </w:pPr>
            <w:r w:rsidRPr="00F65AD0">
              <w:rPr>
                <w:i/>
                <w:iCs/>
                <w:color w:val="auto"/>
                <w:sz w:val="20"/>
                <w:szCs w:val="20"/>
              </w:rPr>
              <w:t>As Emoções no Setting Psicoterapêutico</w:t>
            </w:r>
          </w:p>
        </w:tc>
        <w:tc>
          <w:tcPr>
            <w:tcW w:w="1688" w:type="pct"/>
            <w:hideMark/>
          </w:tcPr>
          <w:p w14:paraId="37660653" w14:textId="2060DF78" w:rsidR="229CDA95" w:rsidRPr="00FB765D" w:rsidRDefault="229CDA95" w:rsidP="00FB765D">
            <w:pPr>
              <w:spacing w:line="240" w:lineRule="auto"/>
              <w:ind w:firstLine="0"/>
              <w:rPr>
                <w:color w:val="auto"/>
                <w:sz w:val="20"/>
                <w:szCs w:val="20"/>
              </w:rPr>
            </w:pPr>
            <w:r w:rsidRPr="00FB765D">
              <w:rPr>
                <w:color w:val="auto"/>
                <w:sz w:val="20"/>
                <w:szCs w:val="20"/>
              </w:rPr>
              <w:t>Revista Latino-Americana de Psicologia Corporal.</w:t>
            </w:r>
          </w:p>
        </w:tc>
      </w:tr>
      <w:tr w:rsidR="229CDA95" w:rsidRPr="000647F6" w14:paraId="664D556D" w14:textId="77777777" w:rsidTr="00FB765D">
        <w:trPr>
          <w:trHeight w:val="300"/>
          <w:jc w:val="center"/>
        </w:trPr>
        <w:tc>
          <w:tcPr>
            <w:tcW w:w="930" w:type="pct"/>
            <w:hideMark/>
          </w:tcPr>
          <w:p w14:paraId="19162A42" w14:textId="77777777" w:rsidR="229CDA95" w:rsidRPr="00FB765D" w:rsidRDefault="229CDA95" w:rsidP="00907589">
            <w:pPr>
              <w:spacing w:line="240" w:lineRule="auto"/>
              <w:ind w:firstLine="0"/>
              <w:jc w:val="left"/>
              <w:rPr>
                <w:color w:val="auto"/>
                <w:sz w:val="20"/>
                <w:szCs w:val="20"/>
              </w:rPr>
            </w:pPr>
            <w:proofErr w:type="spellStart"/>
            <w:r w:rsidRPr="00FB765D">
              <w:rPr>
                <w:color w:val="auto"/>
                <w:sz w:val="20"/>
                <w:szCs w:val="20"/>
              </w:rPr>
              <w:t>Fréchette</w:t>
            </w:r>
            <w:proofErr w:type="spellEnd"/>
          </w:p>
        </w:tc>
        <w:tc>
          <w:tcPr>
            <w:tcW w:w="299" w:type="pct"/>
            <w:hideMark/>
          </w:tcPr>
          <w:p w14:paraId="63A60E04" w14:textId="77777777" w:rsidR="229CDA95" w:rsidRPr="00FB765D" w:rsidRDefault="229CDA95" w:rsidP="00FB765D">
            <w:pPr>
              <w:spacing w:line="240" w:lineRule="auto"/>
              <w:ind w:firstLine="0"/>
              <w:rPr>
                <w:color w:val="auto"/>
                <w:sz w:val="20"/>
                <w:szCs w:val="20"/>
              </w:rPr>
            </w:pPr>
            <w:r w:rsidRPr="00FB765D">
              <w:rPr>
                <w:color w:val="auto"/>
                <w:sz w:val="20"/>
                <w:szCs w:val="20"/>
              </w:rPr>
              <w:t>2022</w:t>
            </w:r>
          </w:p>
        </w:tc>
        <w:tc>
          <w:tcPr>
            <w:tcW w:w="2082" w:type="pct"/>
          </w:tcPr>
          <w:p w14:paraId="3EA55602" w14:textId="4D1329E7" w:rsidR="229CDA95" w:rsidRPr="00F65AD0" w:rsidRDefault="229CDA95" w:rsidP="00FB765D">
            <w:pPr>
              <w:spacing w:line="240" w:lineRule="auto"/>
              <w:ind w:firstLine="0"/>
              <w:rPr>
                <w:i/>
                <w:iCs/>
                <w:color w:val="auto"/>
                <w:sz w:val="20"/>
                <w:szCs w:val="20"/>
                <w:lang w:val="en-US"/>
              </w:rPr>
            </w:pPr>
            <w:r w:rsidRPr="00F65AD0">
              <w:rPr>
                <w:i/>
                <w:iCs/>
                <w:color w:val="auto"/>
                <w:sz w:val="20"/>
                <w:szCs w:val="20"/>
                <w:lang w:val="en-US"/>
              </w:rPr>
              <w:t>Basic Principles, Fundamental Concepts and Values</w:t>
            </w:r>
          </w:p>
        </w:tc>
        <w:tc>
          <w:tcPr>
            <w:tcW w:w="1688" w:type="pct"/>
            <w:hideMark/>
          </w:tcPr>
          <w:p w14:paraId="7DC3E04A" w14:textId="790C0058" w:rsidR="229CDA95" w:rsidRPr="00FB765D" w:rsidRDefault="229CDA95" w:rsidP="00FB765D">
            <w:pPr>
              <w:spacing w:line="240" w:lineRule="auto"/>
              <w:ind w:firstLine="0"/>
              <w:rPr>
                <w:color w:val="auto"/>
                <w:sz w:val="20"/>
                <w:szCs w:val="20"/>
                <w:lang w:val="en-US"/>
              </w:rPr>
            </w:pPr>
            <w:r w:rsidRPr="00FB765D">
              <w:rPr>
                <w:color w:val="auto"/>
                <w:sz w:val="20"/>
                <w:szCs w:val="20"/>
                <w:lang w:val="en-US"/>
              </w:rPr>
              <w:t>Bioenergetic Analysis (Clinical Journal of the IIBA).</w:t>
            </w:r>
          </w:p>
        </w:tc>
      </w:tr>
      <w:tr w:rsidR="00B430A0" w:rsidRPr="000647F6" w14:paraId="495FBD56" w14:textId="77777777" w:rsidTr="00FB765D">
        <w:trPr>
          <w:jc w:val="center"/>
        </w:trPr>
        <w:tc>
          <w:tcPr>
            <w:tcW w:w="930" w:type="pct"/>
            <w:hideMark/>
          </w:tcPr>
          <w:p w14:paraId="7095EBF5" w14:textId="77777777" w:rsidR="00B430A0" w:rsidRPr="00FB765D" w:rsidRDefault="00B430A0" w:rsidP="00907589">
            <w:pPr>
              <w:spacing w:line="240" w:lineRule="auto"/>
              <w:ind w:firstLine="0"/>
              <w:jc w:val="left"/>
              <w:rPr>
                <w:color w:val="auto"/>
                <w:kern w:val="0"/>
                <w:sz w:val="20"/>
                <w:szCs w:val="20"/>
              </w:rPr>
            </w:pPr>
            <w:r w:rsidRPr="00FB765D">
              <w:rPr>
                <w:color w:val="auto"/>
                <w:kern w:val="0"/>
                <w:sz w:val="20"/>
                <w:szCs w:val="20"/>
              </w:rPr>
              <w:t>Shahri</w:t>
            </w:r>
          </w:p>
        </w:tc>
        <w:tc>
          <w:tcPr>
            <w:tcW w:w="299" w:type="pct"/>
            <w:hideMark/>
          </w:tcPr>
          <w:p w14:paraId="468E407C" w14:textId="77777777" w:rsidR="00B430A0" w:rsidRPr="00FB765D" w:rsidRDefault="00B430A0" w:rsidP="00FB765D">
            <w:pPr>
              <w:spacing w:line="240" w:lineRule="auto"/>
              <w:ind w:firstLine="0"/>
              <w:rPr>
                <w:color w:val="auto"/>
                <w:kern w:val="0"/>
                <w:sz w:val="20"/>
                <w:szCs w:val="20"/>
              </w:rPr>
            </w:pPr>
            <w:r w:rsidRPr="00FB765D">
              <w:rPr>
                <w:color w:val="auto"/>
                <w:kern w:val="0"/>
                <w:sz w:val="20"/>
                <w:szCs w:val="20"/>
              </w:rPr>
              <w:t>2025</w:t>
            </w:r>
          </w:p>
        </w:tc>
        <w:tc>
          <w:tcPr>
            <w:tcW w:w="2082" w:type="pct"/>
          </w:tcPr>
          <w:p w14:paraId="6CEDC784" w14:textId="6AFB7DBA" w:rsidR="00B430A0" w:rsidRPr="00F65AD0" w:rsidRDefault="00B430A0" w:rsidP="00FB765D">
            <w:pPr>
              <w:spacing w:line="240" w:lineRule="auto"/>
              <w:ind w:firstLine="0"/>
              <w:rPr>
                <w:i/>
                <w:iCs/>
                <w:color w:val="auto"/>
                <w:kern w:val="0"/>
                <w:sz w:val="20"/>
                <w:szCs w:val="20"/>
                <w:lang w:val="en-US"/>
              </w:rPr>
            </w:pPr>
            <w:r w:rsidRPr="00F65AD0">
              <w:rPr>
                <w:i/>
                <w:iCs/>
                <w:color w:val="auto"/>
                <w:kern w:val="0"/>
                <w:sz w:val="20"/>
                <w:szCs w:val="20"/>
                <w:lang w:val="en-US"/>
              </w:rPr>
              <w:t>Character Structure: An Object Relations Perspective</w:t>
            </w:r>
          </w:p>
        </w:tc>
        <w:tc>
          <w:tcPr>
            <w:tcW w:w="1688" w:type="pct"/>
            <w:hideMark/>
          </w:tcPr>
          <w:p w14:paraId="5A4CA4EB" w14:textId="581D08F7" w:rsidR="00B430A0" w:rsidRPr="00FB765D" w:rsidRDefault="00B430A0" w:rsidP="00FB765D">
            <w:pPr>
              <w:spacing w:line="240" w:lineRule="auto"/>
              <w:ind w:firstLine="0"/>
              <w:rPr>
                <w:color w:val="auto"/>
                <w:kern w:val="0"/>
                <w:sz w:val="20"/>
                <w:szCs w:val="20"/>
                <w:lang w:val="en-US"/>
              </w:rPr>
            </w:pPr>
            <w:r w:rsidRPr="00FB765D">
              <w:rPr>
                <w:color w:val="auto"/>
                <w:kern w:val="0"/>
                <w:sz w:val="20"/>
                <w:szCs w:val="20"/>
                <w:lang w:val="en-US"/>
              </w:rPr>
              <w:t>Bioenergetic Analysis (Clinical Journal of the IIBA).</w:t>
            </w:r>
          </w:p>
        </w:tc>
      </w:tr>
      <w:tr w:rsidR="00B430A0" w:rsidRPr="00FB765D" w14:paraId="6AC5A998" w14:textId="77777777" w:rsidTr="00FB765D">
        <w:trPr>
          <w:jc w:val="center"/>
        </w:trPr>
        <w:tc>
          <w:tcPr>
            <w:tcW w:w="930" w:type="pct"/>
            <w:hideMark/>
          </w:tcPr>
          <w:p w14:paraId="2D9C8932" w14:textId="77777777" w:rsidR="00B430A0" w:rsidRPr="00FB765D" w:rsidRDefault="00B430A0" w:rsidP="00907589">
            <w:pPr>
              <w:spacing w:line="240" w:lineRule="auto"/>
              <w:ind w:firstLine="0"/>
              <w:jc w:val="left"/>
              <w:rPr>
                <w:color w:val="auto"/>
                <w:kern w:val="0"/>
                <w:sz w:val="20"/>
                <w:szCs w:val="20"/>
              </w:rPr>
            </w:pPr>
            <w:r w:rsidRPr="00FB765D">
              <w:rPr>
                <w:color w:val="auto"/>
                <w:kern w:val="0"/>
                <w:sz w:val="20"/>
                <w:szCs w:val="20"/>
              </w:rPr>
              <w:t>Giffoni et al.</w:t>
            </w:r>
          </w:p>
        </w:tc>
        <w:tc>
          <w:tcPr>
            <w:tcW w:w="299" w:type="pct"/>
            <w:hideMark/>
          </w:tcPr>
          <w:p w14:paraId="0A65F0E4" w14:textId="77777777" w:rsidR="00B430A0" w:rsidRPr="00FB765D" w:rsidRDefault="00B430A0" w:rsidP="00FB765D">
            <w:pPr>
              <w:spacing w:line="240" w:lineRule="auto"/>
              <w:ind w:firstLine="0"/>
              <w:rPr>
                <w:color w:val="auto"/>
                <w:kern w:val="0"/>
                <w:sz w:val="20"/>
                <w:szCs w:val="20"/>
              </w:rPr>
            </w:pPr>
            <w:r w:rsidRPr="00FB765D">
              <w:rPr>
                <w:color w:val="auto"/>
                <w:kern w:val="0"/>
                <w:sz w:val="20"/>
                <w:szCs w:val="20"/>
              </w:rPr>
              <w:t>2025</w:t>
            </w:r>
          </w:p>
        </w:tc>
        <w:tc>
          <w:tcPr>
            <w:tcW w:w="2082" w:type="pct"/>
          </w:tcPr>
          <w:p w14:paraId="1089185C" w14:textId="733B5AF5" w:rsidR="00B430A0" w:rsidRPr="00F65AD0" w:rsidRDefault="00B430A0" w:rsidP="00FB765D">
            <w:pPr>
              <w:spacing w:line="240" w:lineRule="auto"/>
              <w:ind w:firstLine="0"/>
              <w:rPr>
                <w:i/>
                <w:iCs/>
                <w:color w:val="auto"/>
                <w:kern w:val="0"/>
                <w:sz w:val="20"/>
                <w:szCs w:val="20"/>
              </w:rPr>
            </w:pPr>
            <w:r w:rsidRPr="00F65AD0">
              <w:rPr>
                <w:i/>
                <w:iCs/>
                <w:color w:val="auto"/>
                <w:kern w:val="0"/>
                <w:sz w:val="20"/>
                <w:szCs w:val="20"/>
              </w:rPr>
              <w:t>A Relação entre Emoções Reprimidas e Tensão Muscular</w:t>
            </w:r>
          </w:p>
        </w:tc>
        <w:tc>
          <w:tcPr>
            <w:tcW w:w="1688" w:type="pct"/>
            <w:hideMark/>
          </w:tcPr>
          <w:p w14:paraId="03D7041E" w14:textId="3E424CCD" w:rsidR="00B430A0" w:rsidRPr="00FB765D" w:rsidRDefault="00B430A0" w:rsidP="00FB765D">
            <w:pPr>
              <w:spacing w:line="240" w:lineRule="auto"/>
              <w:ind w:firstLine="0"/>
              <w:rPr>
                <w:color w:val="auto"/>
                <w:kern w:val="0"/>
                <w:sz w:val="20"/>
                <w:szCs w:val="20"/>
              </w:rPr>
            </w:pPr>
            <w:r w:rsidRPr="00FB765D">
              <w:rPr>
                <w:color w:val="auto"/>
                <w:kern w:val="0"/>
                <w:sz w:val="20"/>
                <w:szCs w:val="20"/>
              </w:rPr>
              <w:t xml:space="preserve">Amadeus </w:t>
            </w:r>
            <w:proofErr w:type="spellStart"/>
            <w:r w:rsidRPr="00FB765D">
              <w:rPr>
                <w:color w:val="auto"/>
                <w:kern w:val="0"/>
                <w:sz w:val="20"/>
                <w:szCs w:val="20"/>
              </w:rPr>
              <w:t>International</w:t>
            </w:r>
            <w:proofErr w:type="spellEnd"/>
            <w:r w:rsidRPr="00FB765D">
              <w:rPr>
                <w:color w:val="auto"/>
                <w:kern w:val="0"/>
                <w:sz w:val="20"/>
                <w:szCs w:val="20"/>
              </w:rPr>
              <w:t xml:space="preserve"> </w:t>
            </w:r>
            <w:proofErr w:type="spellStart"/>
            <w:r w:rsidRPr="00FB765D">
              <w:rPr>
                <w:color w:val="auto"/>
                <w:kern w:val="0"/>
                <w:sz w:val="20"/>
                <w:szCs w:val="20"/>
              </w:rPr>
              <w:t>Multidisciplinary</w:t>
            </w:r>
            <w:proofErr w:type="spellEnd"/>
            <w:r w:rsidRPr="00FB765D">
              <w:rPr>
                <w:color w:val="auto"/>
                <w:kern w:val="0"/>
                <w:sz w:val="20"/>
                <w:szCs w:val="20"/>
              </w:rPr>
              <w:t xml:space="preserve"> </w:t>
            </w:r>
            <w:proofErr w:type="spellStart"/>
            <w:r w:rsidRPr="00FB765D">
              <w:rPr>
                <w:color w:val="auto"/>
                <w:kern w:val="0"/>
                <w:sz w:val="20"/>
                <w:szCs w:val="20"/>
              </w:rPr>
              <w:t>Journal</w:t>
            </w:r>
            <w:proofErr w:type="spellEnd"/>
            <w:r w:rsidRPr="00FB765D">
              <w:rPr>
                <w:color w:val="auto"/>
                <w:kern w:val="0"/>
                <w:sz w:val="20"/>
                <w:szCs w:val="20"/>
              </w:rPr>
              <w:t>.</w:t>
            </w:r>
          </w:p>
        </w:tc>
      </w:tr>
    </w:tbl>
    <w:p w14:paraId="13A2AB8A" w14:textId="77777777" w:rsidR="00F35C59" w:rsidRPr="00FB765D" w:rsidRDefault="00F35C59" w:rsidP="00F65AD0">
      <w:pPr>
        <w:ind w:left="-5" w:firstLine="0"/>
        <w:rPr>
          <w:b/>
          <w:bCs/>
          <w:sz w:val="20"/>
          <w:szCs w:val="20"/>
        </w:rPr>
      </w:pPr>
    </w:p>
    <w:p w14:paraId="53830654" w14:textId="74A3855A" w:rsidR="00833879" w:rsidRPr="00833879" w:rsidRDefault="229CDA95" w:rsidP="00F65AD0">
      <w:pPr>
        <w:ind w:left="-5" w:right="14" w:firstLine="0"/>
        <w:rPr>
          <w:b/>
          <w:bCs/>
          <w:color w:val="auto"/>
        </w:rPr>
      </w:pPr>
      <w:r w:rsidRPr="229CDA95">
        <w:rPr>
          <w:b/>
          <w:bCs/>
          <w:color w:val="auto"/>
        </w:rPr>
        <w:t>Uso de Inteligência Artificial</w:t>
      </w:r>
    </w:p>
    <w:p w14:paraId="527BE3FB" w14:textId="088F3190" w:rsidR="00833879" w:rsidRPr="00833879" w:rsidRDefault="229CDA95" w:rsidP="00F65AD0">
      <w:r w:rsidRPr="229CDA95">
        <w:t>No desenvolvimento deste trabalho, ferramentas de inteligência artificial</w:t>
      </w:r>
      <w:r w:rsidR="0069461A">
        <w:t xml:space="preserve"> (IA)</w:t>
      </w:r>
      <w:r w:rsidRPr="229CDA95">
        <w:t xml:space="preserve"> foram utilizadas de forma complementar, exclusivamente para auxílio na revisão ortográfica, gramatical e na melhoria da coesão textual. Destaca-se, entretanto, que a elaboração do </w:t>
      </w:r>
      <w:r w:rsidRPr="229CDA95">
        <w:lastRenderedPageBreak/>
        <w:t xml:space="preserve">conteúdo, a seleção e </w:t>
      </w:r>
      <w:r w:rsidR="00C42A2D">
        <w:t xml:space="preserve">a </w:t>
      </w:r>
      <w:r w:rsidRPr="229CDA95">
        <w:t xml:space="preserve">análise dos estudos, assim como interpretações e conclusões apresentadas, são de autoria da pesquisadora, sendo a </w:t>
      </w:r>
      <w:r w:rsidR="0069461A">
        <w:t>IA</w:t>
      </w:r>
      <w:r w:rsidRPr="229CDA95">
        <w:t xml:space="preserve"> empregada apenas como recurso auxiliar, sem interferência na construção teórica e metodológica da pesquisa.</w:t>
      </w:r>
    </w:p>
    <w:p w14:paraId="44592613" w14:textId="6D36978D" w:rsidR="00606AB6" w:rsidRPr="00C53EF6" w:rsidRDefault="008514C8" w:rsidP="00F65AD0">
      <w:pPr>
        <w:ind w:left="10" w:right="14" w:firstLine="0"/>
        <w:rPr>
          <w:b/>
          <w:bCs/>
        </w:rPr>
      </w:pPr>
      <w:r w:rsidRPr="00C53EF6">
        <w:rPr>
          <w:b/>
          <w:bCs/>
        </w:rPr>
        <w:t>Extração e Análise dos Dados</w:t>
      </w:r>
    </w:p>
    <w:p w14:paraId="62F0108A" w14:textId="470F77DC" w:rsidR="00B430A0" w:rsidRDefault="229CDA95" w:rsidP="00F65AD0">
      <w:pPr>
        <w:rPr>
          <w:color w:val="212121"/>
        </w:rPr>
      </w:pPr>
      <w:r>
        <w:t>A extração dos dados foi conduzida por meio de análise temática, entendida como método qualitativo de análise que permite identificar, organizar e interpretar padrões de significado (temas) (Braun &amp; Clarke, 2006). Nesse sentido, os achados foram agrupados em categorias conforme o conteúdo dos estudos revisados</w:t>
      </w:r>
      <w:r w:rsidRPr="00F65AD0">
        <w:rPr>
          <w:color w:val="212121"/>
        </w:rPr>
        <w:t xml:space="preserve">. </w:t>
      </w:r>
    </w:p>
    <w:p w14:paraId="52BD004E" w14:textId="06306448" w:rsidR="00BB5F37" w:rsidRPr="00BB5F37" w:rsidRDefault="229CDA95" w:rsidP="00F65AD0">
      <w:pPr>
        <w:ind w:firstLine="0"/>
        <w:jc w:val="center"/>
        <w:rPr>
          <w:b/>
        </w:rPr>
      </w:pPr>
      <w:r w:rsidRPr="229CDA95">
        <w:rPr>
          <w:b/>
          <w:bCs/>
        </w:rPr>
        <w:t>Resultados e Discussão</w:t>
      </w:r>
    </w:p>
    <w:p w14:paraId="195155D4" w14:textId="72CEDD24" w:rsidR="00606AB6" w:rsidRDefault="229CDA95" w:rsidP="00F65AD0">
      <w:r>
        <w:t>Os resultados da revisão foram apresentados em formato descritivo e analítico, destacando os principais fundamentos teóricos da Análise Bioenergética, definição e etiologia da estrutura de defesa do caráter oral, manifestações psicorporais do caráter oral</w:t>
      </w:r>
      <w:r w:rsidR="00913AAA">
        <w:t xml:space="preserve">, </w:t>
      </w:r>
      <w:r>
        <w:t>implicações clínicas e manejo terapêutico. A síntese final busca integrar o conhecimento disponível, fornecendo subsídios para uma atuação psicológica mais consciente, sensível e corporalmente integrada.</w:t>
      </w:r>
    </w:p>
    <w:p w14:paraId="60566F5E" w14:textId="20F64A95" w:rsidR="00421D80" w:rsidRDefault="00421D80" w:rsidP="00482DFB">
      <w:pPr>
        <w:ind w:right="14" w:firstLine="0"/>
        <w:rPr>
          <w:b/>
        </w:rPr>
      </w:pPr>
      <w:r w:rsidRPr="00421D80">
        <w:rPr>
          <w:b/>
        </w:rPr>
        <w:t>Fundamentos teóricos da Análise Bioenergética</w:t>
      </w:r>
    </w:p>
    <w:p w14:paraId="6EFB62AE" w14:textId="6E7D00B2" w:rsidR="00A03793" w:rsidRDefault="00A03793" w:rsidP="00F65AD0">
      <w:r>
        <w:t xml:space="preserve">Os estudos analisados convergem ao compreender a Análise Bioenergética como uma abordagem </w:t>
      </w:r>
      <w:proofErr w:type="spellStart"/>
      <w:r>
        <w:t>psicocorporal</w:t>
      </w:r>
      <w:proofErr w:type="spellEnd"/>
      <w:r w:rsidR="006E5DEC">
        <w:t>,</w:t>
      </w:r>
      <w:r>
        <w:t xml:space="preserve"> fundamentada na integração entre corpo e mente, considerando que experiências emocionais se manifestam simultaneamente no plano psíquico e corporal. Nesse contexto, </w:t>
      </w:r>
      <w:proofErr w:type="spellStart"/>
      <w:r>
        <w:t>Fréchette</w:t>
      </w:r>
      <w:proofErr w:type="spellEnd"/>
      <w:r>
        <w:t xml:space="preserve"> (2022) destaca que a abordagem se fundamenta no princípio da identidade funcional, segundo o qual os padrões de tensão corporal correspondem aos mecanismos de defesa psíquicos, permitindo compreender o corpo como expressão concreta da organização emocional do indivíduo.</w:t>
      </w:r>
    </w:p>
    <w:p w14:paraId="3D059EE1" w14:textId="2EFEA718" w:rsidR="00A03793" w:rsidRDefault="229CDA95" w:rsidP="00F65AD0">
      <w:r>
        <w:t>Almeida e Albertini (2014)</w:t>
      </w:r>
      <w:r w:rsidR="00805A94">
        <w:t xml:space="preserve">, amparados </w:t>
      </w:r>
      <w:r w:rsidR="00447C01">
        <w:t>nas</w:t>
      </w:r>
      <w:r w:rsidR="00805A94">
        <w:t xml:space="preserve"> contribuições de Wilhelm Reich</w:t>
      </w:r>
      <w:r w:rsidR="00F87B5D">
        <w:t xml:space="preserve"> –</w:t>
      </w:r>
      <w:r w:rsidR="00805A94">
        <w:t xml:space="preserve"> que introduziu o corpo como elemento central do processo psicoterapêutico</w:t>
      </w:r>
      <w:r w:rsidR="00F87B5D">
        <w:t xml:space="preserve"> –</w:t>
      </w:r>
      <w:r w:rsidR="00447C01">
        <w:t>,</w:t>
      </w:r>
      <w:r w:rsidR="00805A94">
        <w:t xml:space="preserve"> </w:t>
      </w:r>
      <w:r>
        <w:t>apontam qu</w:t>
      </w:r>
      <w:r w:rsidRPr="00F65AD0">
        <w:rPr>
          <w:color w:val="auto"/>
        </w:rPr>
        <w:t>e</w:t>
      </w:r>
      <w:r w:rsidR="00F87B5D" w:rsidRPr="00F65AD0">
        <w:rPr>
          <w:color w:val="auto"/>
        </w:rPr>
        <w:t xml:space="preserve">, o </w:t>
      </w:r>
      <w:r w:rsidR="00F87B5D" w:rsidRPr="00F65AD0">
        <w:rPr>
          <w:color w:val="auto"/>
        </w:rPr>
        <w:lastRenderedPageBreak/>
        <w:t xml:space="preserve">desenvolvimento </w:t>
      </w:r>
      <w:r w:rsidR="00F87B5D">
        <w:t>d</w:t>
      </w:r>
      <w:r>
        <w:t>o conceito de couraça</w:t>
      </w:r>
      <w:r w:rsidR="00DA5EC8">
        <w:t xml:space="preserve"> </w:t>
      </w:r>
      <w:r w:rsidR="00F87B5D">
        <w:t>possibilitou</w:t>
      </w:r>
      <w:r w:rsidR="00DA5EC8">
        <w:t xml:space="preserve"> compreender </w:t>
      </w:r>
      <w:r>
        <w:t>como uma organização defensiva expressa padrões crônicos de tensão muscular</w:t>
      </w:r>
      <w:r w:rsidR="00385D9D">
        <w:t xml:space="preserve">. Segundo </w:t>
      </w:r>
      <w:r>
        <w:t>os autores</w:t>
      </w:r>
      <w:r w:rsidR="00385D9D">
        <w:t>,</w:t>
      </w:r>
      <w:r>
        <w:t xml:space="preserve"> essas tensões representam formas de proteção desenvolvidas diante de experiências emocionais não elaboradas, restringindo a espontaneidade corporal, a mobilidade afetiva e a capacidade de contato emocional.</w:t>
      </w:r>
    </w:p>
    <w:p w14:paraId="1BACE659" w14:textId="7A5D05BA" w:rsidR="00A03793" w:rsidRDefault="00A03793" w:rsidP="00F65AD0">
      <w:r>
        <w:t xml:space="preserve">De maneira complementar, Oliveira e Lima (2015) destacam que a Análise Bioenergética compreende padrões corporais como expressões do funcionamento emocional e psicológico do indivíduo. Além disso, enfatizam conceitos fundamentais da abordagem, como </w:t>
      </w:r>
      <w:proofErr w:type="spellStart"/>
      <w:r w:rsidRPr="00F65AD0">
        <w:rPr>
          <w:i/>
          <w:iCs/>
        </w:rPr>
        <w:t>grounding</w:t>
      </w:r>
      <w:proofErr w:type="spellEnd"/>
      <w:r>
        <w:t>, fluxo energético e respiração, compreendendo que alterações na vitalidade corporal refletem dificuldades na expressão emocional e na capacidade de contato consigo mesmo e com o ambiente.</w:t>
      </w:r>
    </w:p>
    <w:p w14:paraId="530D982E" w14:textId="5DB1B1BF" w:rsidR="00A03793" w:rsidRDefault="00A03793" w:rsidP="00F65AD0">
      <w:r>
        <w:t xml:space="preserve">Essa perspectiva também é reforçada por Silva, </w:t>
      </w:r>
      <w:proofErr w:type="spellStart"/>
      <w:r>
        <w:t>Días</w:t>
      </w:r>
      <w:proofErr w:type="spellEnd"/>
      <w:r>
        <w:t xml:space="preserve"> e Silva (2019) ao apontarem que emoções reprimidas tendem a permanecer registradas no corpo sob a forma de tensões musculares, alterações posturais e bloqueios energéticos. Segundo os autores, a compreensão das estruturas de caráter possibilita identificar padrões emocionais manifestados corporalmente, evidenciando a relação funcional entre corpo e psiquismo.</w:t>
      </w:r>
    </w:p>
    <w:p w14:paraId="4B941139" w14:textId="77777777" w:rsidR="00A03793" w:rsidRDefault="00A03793" w:rsidP="00F65AD0">
      <w:r>
        <w:t xml:space="preserve">No campo clínico, </w:t>
      </w:r>
      <w:proofErr w:type="spellStart"/>
      <w:r>
        <w:t>Ehrensperger</w:t>
      </w:r>
      <w:proofErr w:type="spellEnd"/>
      <w:r>
        <w:t xml:space="preserve"> (1987) destaca a importância da leitura corporal na identificação de bloqueios energéticos relacionados às experiências emocionais precoces. De maneira semelhante, </w:t>
      </w:r>
      <w:proofErr w:type="spellStart"/>
      <w:r>
        <w:t>Guest</w:t>
      </w:r>
      <w:proofErr w:type="spellEnd"/>
      <w:r>
        <w:t>, Parker e Williams (2019) compreendem a Análise Bioenergética como uma abordagem contemporânea voltada à integração entre trauma, corpo e regulação emocional, enfatizando a consciência corporal e a expressão somática como elementos centrais do processo terapêutico.</w:t>
      </w:r>
    </w:p>
    <w:p w14:paraId="1E5A037D" w14:textId="7F00577A" w:rsidR="00E114B6" w:rsidRDefault="00A03793" w:rsidP="00F65AD0">
      <w:pPr>
        <w:rPr>
          <w:b/>
          <w:bCs/>
        </w:rPr>
      </w:pPr>
      <w:r w:rsidRPr="00F65AD0">
        <w:rPr>
          <w:color w:val="auto"/>
        </w:rPr>
        <w:t xml:space="preserve">De modo geral, os estudos revisados demonstram convergência ao compreender </w:t>
      </w:r>
      <w:r>
        <w:t xml:space="preserve">a Análise Bioenergética como uma abordagem que concebe o corpo como expressão da </w:t>
      </w:r>
      <w:r>
        <w:lastRenderedPageBreak/>
        <w:t>história emocional do indivíduo, sendo os padrões corporais importantes indicadores da organização psíquica, emocional e relacional do sujeito.</w:t>
      </w:r>
    </w:p>
    <w:p w14:paraId="78257BA7" w14:textId="39B52D90" w:rsidR="00421D80" w:rsidRDefault="229CDA95" w:rsidP="00F65AD0">
      <w:pPr>
        <w:ind w:hanging="142"/>
        <w:rPr>
          <w:b/>
          <w:bCs/>
        </w:rPr>
      </w:pPr>
      <w:r w:rsidRPr="229CDA95">
        <w:rPr>
          <w:b/>
          <w:bCs/>
        </w:rPr>
        <w:t>Definição e etiologia da estrutura de defesa do caráter oral</w:t>
      </w:r>
    </w:p>
    <w:p w14:paraId="5105BC8A" w14:textId="4C6E9A2F" w:rsidR="00454EED" w:rsidRDefault="00A03793" w:rsidP="00F65AD0">
      <w:r>
        <w:t xml:space="preserve">Os estudos analisados convergem ao compreender a estrutura de caráter oral como uma organização </w:t>
      </w:r>
      <w:proofErr w:type="spellStart"/>
      <w:r>
        <w:t>psicocorporal</w:t>
      </w:r>
      <w:proofErr w:type="spellEnd"/>
      <w:r>
        <w:t xml:space="preserve"> relacionada às primeiras experiências de vínculo, cuidado e sustentação afetiva vivenciadas na infância. De acordo com Calegari (2004), o desenvolvimento emocional está profundamente relacionado à qualidade do vínculo estabelecido entre a criança e seus cuidadores, sendo o reconhecimento e a validação das necessidades afetivas fundamentais para a construção da autoestima e da segurança emocional. </w:t>
      </w:r>
    </w:p>
    <w:p w14:paraId="641ED22C" w14:textId="4A1DD736" w:rsidR="00A03793" w:rsidRDefault="00A03793" w:rsidP="00F65AD0">
      <w:r>
        <w:t>Nesse contexto, o início da fase oral corresponde a um período de intensa dependência do bebê em relação ao ambiente, no qual as necessidades de nutrição, contato e cuidado tornam-se determinantes para o desenvolvimento emocional do indivíduo. Conforme descrito por</w:t>
      </w:r>
      <w:r w:rsidR="00454EED">
        <w:rPr>
          <w:color w:val="77206D" w:themeColor="accent5" w:themeShade="BF"/>
        </w:rPr>
        <w:t xml:space="preserve"> </w:t>
      </w:r>
      <w:r w:rsidR="00454EED" w:rsidRPr="00454EED">
        <w:rPr>
          <w:color w:val="auto"/>
        </w:rPr>
        <w:t>Shahri</w:t>
      </w:r>
      <w:r w:rsidRPr="00454EED">
        <w:rPr>
          <w:color w:val="auto"/>
        </w:rPr>
        <w:t xml:space="preserve"> </w:t>
      </w:r>
      <w:r w:rsidR="00454EED" w:rsidRPr="00454EED">
        <w:rPr>
          <w:color w:val="auto"/>
        </w:rPr>
        <w:t>(</w:t>
      </w:r>
      <w:r w:rsidRPr="00454EED">
        <w:rPr>
          <w:color w:val="auto"/>
        </w:rPr>
        <w:t>2025),</w:t>
      </w:r>
      <w:r>
        <w:t xml:space="preserve"> nesse estágio inicial</w:t>
      </w:r>
      <w:r w:rsidR="000A166E">
        <w:t>,</w:t>
      </w:r>
      <w:r>
        <w:t xml:space="preserve"> o lactente vivencia estados de ansiedade primária e medo relacionados à sua dependência absoluta do cuidador, de modo que a experiência de satisfação ou frustração dessas necessidades influencia diretamente a forma como o indivíduo irá se organizar </w:t>
      </w:r>
      <w:proofErr w:type="spellStart"/>
      <w:r>
        <w:t>psicocorporalmente</w:t>
      </w:r>
      <w:proofErr w:type="spellEnd"/>
      <w:r>
        <w:t xml:space="preserve"> ao longo da vida. </w:t>
      </w:r>
    </w:p>
    <w:p w14:paraId="6BF3FA0C" w14:textId="75D62029" w:rsidR="00285B7A" w:rsidRDefault="00A03793" w:rsidP="00F65AD0">
      <w:r>
        <w:t xml:space="preserve">Sob essa perspectiva, Oliveira e Lima (2015) associam a formação da estrutura oral à </w:t>
      </w:r>
      <w:r w:rsidRPr="00070026">
        <w:t>fase de incorporação</w:t>
      </w:r>
      <w:r>
        <w:t xml:space="preserve">, período marcado pela intensa dependência da criança em relação ao ambiente para satisfação de suas necessidades físicas e emocionais. Essa compreensão aproxima-se das contribuições de </w:t>
      </w:r>
      <w:proofErr w:type="spellStart"/>
      <w:r>
        <w:t>Guest</w:t>
      </w:r>
      <w:proofErr w:type="spellEnd"/>
      <w:r>
        <w:t xml:space="preserve">, Parker e Williams (2019), que relacionam o caráter oral ao estágio simbiótico descrito por </w:t>
      </w:r>
      <w:r w:rsidR="00E114B6">
        <w:t>Margaret Mahler</w:t>
      </w:r>
      <w:r>
        <w:t xml:space="preserve">, caracterizado por uma relação de interdependência entre o bebê e o cuidador. </w:t>
      </w:r>
    </w:p>
    <w:p w14:paraId="076DA8C6" w14:textId="00EF2716" w:rsidR="00285B7A" w:rsidRDefault="00A03793" w:rsidP="00F65AD0">
      <w:r>
        <w:t xml:space="preserve">Segundo os autores, falhas nesse vínculo inicial, como experiências de abandono, rejeição ou inconsistência no cuidado, podem comprometer o desenvolvimento de uma base </w:t>
      </w:r>
      <w:r>
        <w:lastRenderedPageBreak/>
        <w:t xml:space="preserve">segura de sustentação emocional, repercutindo posteriormente na forma como o indivíduo estabelece relações afetivas. De maneira semelhante, </w:t>
      </w:r>
      <w:proofErr w:type="spellStart"/>
      <w:r>
        <w:t>Fréchette</w:t>
      </w:r>
      <w:proofErr w:type="spellEnd"/>
      <w:r>
        <w:t xml:space="preserve"> (2022) aponta que os conflitos centrais do caráter oral estão frequentemente associados a experiências precoces de privação afetiva, abandono e insuficiência de sustentação emocional. Essa formulação é reforçada por </w:t>
      </w:r>
      <w:proofErr w:type="spellStart"/>
      <w:r>
        <w:t>Ehrensperger</w:t>
      </w:r>
      <w:proofErr w:type="spellEnd"/>
      <w:r>
        <w:t xml:space="preserve"> (1987), ao destacar que a ausência de suporte afetivo adequado pode levar a criança a desenvolver independência antes de possuir recursos emocionais suficientes para sustentá-la, produzindo sentimentos persistentes de desamparo, fragilidade emocional e insegurança. </w:t>
      </w:r>
    </w:p>
    <w:p w14:paraId="61B4E300" w14:textId="09CC8DEE" w:rsidR="00A03793" w:rsidRDefault="00A03793" w:rsidP="00F65AD0">
      <w:r>
        <w:t xml:space="preserve">Nessa mesma lógica, Silva, </w:t>
      </w:r>
      <w:proofErr w:type="spellStart"/>
      <w:r>
        <w:t>Días</w:t>
      </w:r>
      <w:proofErr w:type="spellEnd"/>
      <w:r>
        <w:t xml:space="preserve"> e Silva (2019) descrevem que indivíduos com predominância oral tendem a apresentar uma crença inconsciente de incapacidade de sobreviver emocionalmente sem o apoio do outro, mantendo intensa necessidade de validação afetiva e dificuldade de autossustentação emocional. </w:t>
      </w:r>
    </w:p>
    <w:p w14:paraId="73756298" w14:textId="71BB3927" w:rsidR="00874ACA" w:rsidRDefault="00A03793" w:rsidP="00F65AD0">
      <w:r>
        <w:t xml:space="preserve">Shahri (2025) compreende que essas experiências precoces influenciam diretamente a forma como o indivíduo estabelece vínculos ao longo da vida, podendo resultar em uma dinâmica marcada pela ambivalência entre a necessidade de proximidade e o medo da dependência. Segundo a autora, essa ambivalência constitui um aspecto central do funcionamento oral, no qual o sujeito deseja o contato afetivo, mas teme a frustração e a perda, oscilando constantemente entre aproximação e afastamento nas relações interpessoais. </w:t>
      </w:r>
    </w:p>
    <w:p w14:paraId="5A5CBD66" w14:textId="0BDC285F" w:rsidR="000C3EC6" w:rsidRPr="00A03793" w:rsidRDefault="00A03793" w:rsidP="00F65AD0">
      <w:r>
        <w:t xml:space="preserve">De modo geral, os estudos revisados demonstram convergência ao indicar que a estrutura de caráter oral se constitui a partir de falhas na sustentação emocional durante as primeiras experiências relacionais, manifestando-se em padrões persistentes de carência afetiva, dependência emocional e dificuldade de autonomia. </w:t>
      </w:r>
    </w:p>
    <w:p w14:paraId="43830AA5" w14:textId="4799C586" w:rsidR="00AA0C41" w:rsidRDefault="00AA0C41" w:rsidP="00907589">
      <w:pPr>
        <w:tabs>
          <w:tab w:val="left" w:pos="5892"/>
        </w:tabs>
        <w:ind w:right="14" w:firstLine="0"/>
        <w:rPr>
          <w:b/>
          <w:color w:val="auto"/>
          <w:kern w:val="0"/>
        </w:rPr>
      </w:pPr>
      <w:r>
        <w:rPr>
          <w:b/>
          <w:color w:val="auto"/>
          <w:kern w:val="0"/>
        </w:rPr>
        <w:br w:type="page"/>
      </w:r>
    </w:p>
    <w:p w14:paraId="3438C8D8" w14:textId="33D312BF" w:rsidR="000567F8" w:rsidRDefault="008514C8" w:rsidP="00907589">
      <w:pPr>
        <w:tabs>
          <w:tab w:val="left" w:pos="5892"/>
        </w:tabs>
        <w:ind w:right="14" w:firstLine="0"/>
        <w:rPr>
          <w:b/>
          <w:color w:val="auto"/>
          <w:kern w:val="0"/>
        </w:rPr>
      </w:pPr>
      <w:r>
        <w:rPr>
          <w:b/>
          <w:color w:val="auto"/>
          <w:kern w:val="0"/>
        </w:rPr>
        <w:lastRenderedPageBreak/>
        <w:t xml:space="preserve">Manifestações Psicocorporais do Caráter Oral </w:t>
      </w:r>
    </w:p>
    <w:p w14:paraId="20C9363B" w14:textId="5A95DF0F" w:rsidR="00793FE4" w:rsidRDefault="00643EB0" w:rsidP="00F65AD0">
      <w:r>
        <w:t>As manifestações do caráter oral expressam-se de maneira integrada nos planos corporal, emocional e relacional, evidenciando no corpo as experiências precoces de carência afetiva e insuficiência de sustentação emocional. Segundo Shahri (2025), durante o período inicial do desenvolvimento</w:t>
      </w:r>
      <w:r w:rsidR="00ED19F2">
        <w:t>,</w:t>
      </w:r>
      <w:r>
        <w:t xml:space="preserve"> o bebê utiliza mecanismos primários de defesa, como a incorporação, por meio da qual internaliza as experiências vividas no ambiente. Quando esse ambiente é percebido como insatisfatório, podem ocorrer respostas corporais como enrijecimento do corpo, redução da respiração e, em casos mais intensos, colapso energético, constituindo as bases da estrutura oral. </w:t>
      </w:r>
    </w:p>
    <w:p w14:paraId="017DE7CE" w14:textId="2CA0682C" w:rsidR="00643EB0" w:rsidRDefault="00643EB0" w:rsidP="00F65AD0">
      <w:r>
        <w:t xml:space="preserve">Nessa mesma perspectiva, Lewis (1983) destaca que falhas nas funções de </w:t>
      </w:r>
      <w:r w:rsidRPr="00F65AD0">
        <w:rPr>
          <w:i/>
          <w:iCs/>
        </w:rPr>
        <w:t xml:space="preserve">holding </w:t>
      </w:r>
      <w:r>
        <w:t>e cuidado nos primeiros meses de vida podem levar o bebê a desenvolver formas precoces de autossustentação defensiva. Segundo o autor, diante de um ambiente percebido como inseguro ou pouco empático, a criança tende a organizar respostas corporais de tensão e retraimento, estabelecendo padrões defensivos que repercutem posteriormente no funcionamento emocional e relacional do indivíduo.</w:t>
      </w:r>
    </w:p>
    <w:p w14:paraId="39BCDFCA" w14:textId="77777777" w:rsidR="00793FE4" w:rsidRDefault="001E3D96" w:rsidP="00F65AD0">
      <w:r>
        <w:t xml:space="preserve">Nesse contexto, Silva, </w:t>
      </w:r>
      <w:proofErr w:type="spellStart"/>
      <w:r>
        <w:t>Días</w:t>
      </w:r>
      <w:proofErr w:type="spellEnd"/>
      <w:r>
        <w:t xml:space="preserve"> e Silva (2019) descrevem que indivíduos com predominância oral tendem a apresentar sentimentos persistentes de vazio interior, dependência emocional, medo da solidão e intensa necessidade de validação afetiva, características associadas à dificuldade de autossustentação emocional desenvolvida nas primeiras experiências de vínculo. Essas vivências emocionais refletem-se diretamente na organização corporal. </w:t>
      </w:r>
    </w:p>
    <w:p w14:paraId="78461F32" w14:textId="67CEA527" w:rsidR="00E86AD6" w:rsidRDefault="001E3D96" w:rsidP="00F65AD0">
      <w:r>
        <w:t xml:space="preserve">Oliveira e Lima (2015) descrevem que indivíduos com traços orais frequentemente apresentam baixa tonicidade muscular, fragilidade estrutural, postura colapsada e tendência à redução da vitalidade corporal. Os autores associam essas manifestações à dificuldade de sustentação energética e emocional, evidenciando a relação funcional entre corpo e </w:t>
      </w:r>
      <w:r>
        <w:lastRenderedPageBreak/>
        <w:t xml:space="preserve">psiquismo proposta pela Análise Bioenergética. De maneira semelhante, </w:t>
      </w:r>
      <w:proofErr w:type="spellStart"/>
      <w:r>
        <w:t>Ehrensperger</w:t>
      </w:r>
      <w:proofErr w:type="spellEnd"/>
      <w:r>
        <w:t xml:space="preserve"> (1987) identifica sinais corporais marcados por peito retraído, ombros caídos, pernas pouco sustentadas e dificuldade de </w:t>
      </w:r>
      <w:proofErr w:type="spellStart"/>
      <w:r w:rsidRPr="00F65AD0">
        <w:rPr>
          <w:i/>
          <w:iCs/>
        </w:rPr>
        <w:t>grounding</w:t>
      </w:r>
      <w:proofErr w:type="spellEnd"/>
      <w:r w:rsidRPr="00A76AA1">
        <w:t>,</w:t>
      </w:r>
      <w:r>
        <w:t xml:space="preserve"> compreendendo essas características como expressões corporais de experiências precoces de privação afetiva. </w:t>
      </w:r>
    </w:p>
    <w:p w14:paraId="69B65AF7" w14:textId="56E7A116" w:rsidR="001E3D96" w:rsidRDefault="001E3D96" w:rsidP="00F65AD0">
      <w:proofErr w:type="spellStart"/>
      <w:r>
        <w:t>Guest</w:t>
      </w:r>
      <w:proofErr w:type="spellEnd"/>
      <w:r>
        <w:t xml:space="preserve">, Parker e Williams (2019) também descrevem padrões corporais característicos do funcionamento oral, como musculatura pouco desenvolvida, respiração superficial e tendência ao colapso da região torácica. Segundo os autores, tais manifestações corporais refletem dificuldades relacionadas à sustentação emocional e à capacidade de manter contato consigo mesmo e com o ambiente. </w:t>
      </w:r>
    </w:p>
    <w:p w14:paraId="3DA56B90" w14:textId="40D5837D" w:rsidR="00285B7A" w:rsidRDefault="001E3D96" w:rsidP="00F65AD0">
      <w:r>
        <w:t>Essa compreensão aproxima-se das contribuições de Shahri (2025), ao destacar</w:t>
      </w:r>
      <w:r w:rsidR="00EB1B28">
        <w:t>em</w:t>
      </w:r>
      <w:r>
        <w:t xml:space="preserve"> que o funcionamento oral é frequentemente marcado pela oscilação entre necessidade de proximidade e medo da rejeição, dinâmica que repercute tanto nos vínculos interpessoais quanto na organização corporal do indivíduo. Além das manifestações corporais, </w:t>
      </w:r>
      <w:r w:rsidR="00EB1B28">
        <w:t>nota-se</w:t>
      </w:r>
      <w:r>
        <w:t xml:space="preserve"> que indivíduos com predominância oral tendem a apresentar padrões emocionais caracterizados por insegurança, dependência afetiva, dificuldade de autonomia e necessidade constante de acolhimento externo. </w:t>
      </w:r>
    </w:p>
    <w:p w14:paraId="28B74784" w14:textId="04D0828B" w:rsidR="00576964" w:rsidRDefault="001E3D96" w:rsidP="00F65AD0">
      <w:r>
        <w:t xml:space="preserve">Segundo </w:t>
      </w:r>
      <w:proofErr w:type="spellStart"/>
      <w:r>
        <w:t>Fréchette</w:t>
      </w:r>
      <w:proofErr w:type="spellEnd"/>
      <w:r>
        <w:t xml:space="preserve"> (2022), essas características</w:t>
      </w:r>
      <w:r w:rsidR="000D29A2">
        <w:t>,</w:t>
      </w:r>
      <w:r>
        <w:t xml:space="preserve"> associadas à permanência de conflitos relacionados à insuficiência de sustentação emocional vivenciada na infância, </w:t>
      </w:r>
      <w:r w:rsidR="000D29A2">
        <w:t xml:space="preserve">produzem </w:t>
      </w:r>
      <w:r>
        <w:t>padrões persistentes de carência afetiva e dificuldade de regulação emocional. De modo geral, os autores indica</w:t>
      </w:r>
      <w:r w:rsidR="000D29A2">
        <w:t>m</w:t>
      </w:r>
      <w:r>
        <w:t xml:space="preserve"> que as manifestações psicocorporais do caráter oral expressam, no corpo e nas relações, experiências emocionais precoces relacionadas à privação afetiva e à dificuldade de sustentação emocional, evidenciando a </w:t>
      </w:r>
      <w:r w:rsidR="000D29A2">
        <w:t xml:space="preserve">necessidade de </w:t>
      </w:r>
      <w:r>
        <w:t>integração entre funcionamento corporal, emocional e relacional proposta pela Análise Bioenergética.</w:t>
      </w:r>
    </w:p>
    <w:p w14:paraId="2F44254F" w14:textId="1BAF21FA" w:rsidR="00576964" w:rsidRDefault="00576964">
      <w:pPr>
        <w:ind w:firstLine="720"/>
      </w:pPr>
      <w:r>
        <w:br w:type="page"/>
      </w:r>
    </w:p>
    <w:p w14:paraId="64580E0E" w14:textId="0ED4FCDF" w:rsidR="008639E6" w:rsidRDefault="008639E6" w:rsidP="00624E42">
      <w:pPr>
        <w:tabs>
          <w:tab w:val="left" w:pos="5892"/>
        </w:tabs>
        <w:ind w:right="14" w:firstLine="0"/>
        <w:rPr>
          <w:b/>
        </w:rPr>
      </w:pPr>
      <w:r>
        <w:rPr>
          <w:b/>
        </w:rPr>
        <w:lastRenderedPageBreak/>
        <w:t>Implicações Clínicas e Manejo Terapêutico</w:t>
      </w:r>
    </w:p>
    <w:p w14:paraId="6B842879" w14:textId="77777777" w:rsidR="00285B7A" w:rsidRDefault="001E3D96" w:rsidP="00F65AD0">
      <w:r>
        <w:t xml:space="preserve">No campo clínico, a compreensão da estrutura de caráter oral mostra-se fundamental para o manejo terapêutico, especialmente no que se refere às dinâmicas de dependência emocional, necessidade de validação afetiva e dificuldade de autossustentação frequentemente apresentadas por esses indivíduos. </w:t>
      </w:r>
    </w:p>
    <w:p w14:paraId="21201E6E" w14:textId="0E1C375A" w:rsidR="001E3D96" w:rsidRDefault="001E3D96" w:rsidP="00F65AD0">
      <w:r>
        <w:t xml:space="preserve">Segundo Silva, </w:t>
      </w:r>
      <w:proofErr w:type="spellStart"/>
      <w:r>
        <w:t>Días</w:t>
      </w:r>
      <w:proofErr w:type="spellEnd"/>
      <w:r>
        <w:t xml:space="preserve"> e Silva (2019), pacientes com predominância oral tendem a estabelecer relações marcadas pela busca constante de apoio externo, podendo reproduzir no processo terapêutico expectativas de cuidado e sustentação emocional relacionadas às experiências precoces de vínculo. </w:t>
      </w:r>
    </w:p>
    <w:p w14:paraId="683C38A7" w14:textId="77777777" w:rsidR="001E3D96" w:rsidRDefault="001E3D96" w:rsidP="00F65AD0">
      <w:r>
        <w:t xml:space="preserve">Nessa perspectiva, Oliveira e Lima (2015) destacam que o manejo clínico do caráter oral deve favorecer o fortalecimento da autonomia emocional e o desenvolvimento da capacidade de autossustentação, auxiliando o paciente a reconhecer suas necessidades afetivas sem permanecer exclusivamente dependente do outro para regulação emocional. Os autores enfatizam que o trabalho terapêutico deve possibilitar maior contato com sentimentos reprimidos, promovendo ampliação da consciência corporal e emocional. </w:t>
      </w:r>
    </w:p>
    <w:p w14:paraId="69563E93" w14:textId="77777777" w:rsidR="001E3D96" w:rsidRDefault="001E3D96" w:rsidP="00F65AD0">
      <w:r>
        <w:t xml:space="preserve">De maneira semelhante, </w:t>
      </w:r>
      <w:proofErr w:type="spellStart"/>
      <w:r>
        <w:t>Ehrensperger</w:t>
      </w:r>
      <w:proofErr w:type="spellEnd"/>
      <w:r>
        <w:t xml:space="preserve"> (1987) ressalta a importância da leitura corporal e dos exercícios de </w:t>
      </w:r>
      <w:proofErr w:type="spellStart"/>
      <w:r w:rsidRPr="00F65AD0">
        <w:rPr>
          <w:i/>
          <w:iCs/>
        </w:rPr>
        <w:t>grounding</w:t>
      </w:r>
      <w:proofErr w:type="spellEnd"/>
      <w:r w:rsidRPr="00F65AD0">
        <w:rPr>
          <w:i/>
          <w:iCs/>
        </w:rPr>
        <w:t xml:space="preserve"> </w:t>
      </w:r>
      <w:r>
        <w:t xml:space="preserve">no processo terapêutico, compreendendo que o fortalecimento da sustentação corporal contribui para maior estabilidade emocional e capacidade de contato consigo mesmo. Segundo o autor, intervenções corporais associadas à elaboração verbal favorecem a integração das experiências emocionais vividas durante o processo terapêutico. </w:t>
      </w:r>
    </w:p>
    <w:p w14:paraId="2CAB7A6D" w14:textId="77777777" w:rsidR="001E3D96" w:rsidRDefault="001E3D96" w:rsidP="00F65AD0">
      <w:proofErr w:type="spellStart"/>
      <w:r>
        <w:t>Guest</w:t>
      </w:r>
      <w:proofErr w:type="spellEnd"/>
      <w:r>
        <w:t xml:space="preserve">, Parker e Williams (2019) também apontam que o trabalho clínico com pacientes orais deve priorizar a construção de um ambiente terapêutico seguro, capaz de favorecer expressão emocional, consciência corporal e integração das experiências relacionais precoces. Essa compreensão aproxima-se das contribuições de Shahri (2025), </w:t>
      </w:r>
      <w:r>
        <w:lastRenderedPageBreak/>
        <w:t xml:space="preserve">que enfatiza a importância de o terapeuta reconhecer a ambivalência característica do funcionamento oral, marcada pela oscilação entre intensa necessidade de proximidade e medo da dependência ou rejeição. </w:t>
      </w:r>
    </w:p>
    <w:p w14:paraId="49846616" w14:textId="787A8578" w:rsidR="001E3D96" w:rsidRDefault="001E3D96" w:rsidP="00F65AD0">
      <w:r>
        <w:t>Sob essa perspectiva, o manejo terapêutico do caráter oral exige uma escuta clínica sensível às manifestações corporais e relacionais do paciente, compreendendo que os padrões de dependência, insegurança e carência afetiva não se expressam apenas no discurso verbal, mas</w:t>
      </w:r>
      <w:r w:rsidR="005C72D9">
        <w:t xml:space="preserve"> </w:t>
      </w:r>
      <w:r>
        <w:t>também na organização corporal e na forma de estabelecer vínculos. Assim, o trabalho clínico na Análise Bioenergética busca favorecer maior integração entre corpo, emoção e experiência relacional, promovendo condições para que o indivíduo desenvolva formas mais autônomas e conscientes de contato consigo mesmo e com o outro (</w:t>
      </w:r>
      <w:proofErr w:type="spellStart"/>
      <w:r>
        <w:t>Fréchette</w:t>
      </w:r>
      <w:proofErr w:type="spellEnd"/>
      <w:r>
        <w:t>, 2022).</w:t>
      </w:r>
    </w:p>
    <w:p w14:paraId="774D468F" w14:textId="1A66AEDA" w:rsidR="008D3F22" w:rsidRPr="008D3F22" w:rsidRDefault="229CDA95" w:rsidP="00F65AD0">
      <w:pPr>
        <w:ind w:left="11" w:firstLine="0"/>
        <w:jc w:val="center"/>
      </w:pPr>
      <w:r w:rsidRPr="229CDA95">
        <w:rPr>
          <w:b/>
          <w:bCs/>
        </w:rPr>
        <w:t>Considerações Finais</w:t>
      </w:r>
    </w:p>
    <w:p w14:paraId="5277C477" w14:textId="03D3C7B0" w:rsidR="001131E2" w:rsidRDefault="001131E2" w:rsidP="00F65AD0">
      <w:r>
        <w:t xml:space="preserve">A presente revisão integrativa permitiu responder à questão </w:t>
      </w:r>
      <w:r w:rsidR="00CB4B91">
        <w:t xml:space="preserve">da </w:t>
      </w:r>
      <w:r>
        <w:t xml:space="preserve">pesquisa ao evidenciar que a literatura científica descreve a estrutura de defesa oral na Análise Bioenergética como uma organização </w:t>
      </w:r>
      <w:proofErr w:type="spellStart"/>
      <w:r>
        <w:t>psicocorporal</w:t>
      </w:r>
      <w:proofErr w:type="spellEnd"/>
      <w:r>
        <w:t xml:space="preserve"> profundamente enraizada nas experiências precoces de vínculo e nutrição afetiva. </w:t>
      </w:r>
    </w:p>
    <w:p w14:paraId="24982363" w14:textId="3C153841" w:rsidR="001131E2" w:rsidRDefault="001131E2" w:rsidP="00F65AD0">
      <w:r>
        <w:t>Os estudos analisados convergem ao apontar que essa estrutura se caracteriza por sentimentos de carência, dependência e vazio emocional, que se manifestam tanto no plano psíquico quanto no corporal, por meio de padrões específicos de postura, respiração e tônus muscular.</w:t>
      </w:r>
      <w:r w:rsidR="007A1ADF">
        <w:t xml:space="preserve"> </w:t>
      </w:r>
      <w:r>
        <w:t>Além disso, os achados reforçam o princípio da identidade funcional, demonstrando que corpo e psique expressam uma unidade integrada, na qual as experiências emocionais são registradas e expressas corporalmente.</w:t>
      </w:r>
    </w:p>
    <w:p w14:paraId="4D39424F" w14:textId="2F99D3FD" w:rsidR="001B331B" w:rsidRDefault="001131E2" w:rsidP="00F65AD0">
      <w:r>
        <w:t xml:space="preserve">Do ponto de vista clínico, os resultados indicam que a compreensão da estrutura oral possui importantes implicações para o manejo terapêutico. </w:t>
      </w:r>
      <w:r w:rsidR="003F4E04">
        <w:t>P</w:t>
      </w:r>
      <w:r>
        <w:t xml:space="preserve">acientes com predominância oral tendem a estabelecer vínculos marcados pela dependência e pela busca de sustentação </w:t>
      </w:r>
      <w:r>
        <w:lastRenderedPageBreak/>
        <w:t xml:space="preserve">no outro, o que se reproduz no </w:t>
      </w:r>
      <w:r w:rsidR="000D29A2">
        <w:t>contexto (</w:t>
      </w:r>
      <w:r w:rsidRPr="00F65AD0">
        <w:rPr>
          <w:i/>
          <w:iCs/>
        </w:rPr>
        <w:t>setting</w:t>
      </w:r>
      <w:r w:rsidR="000D29A2" w:rsidRPr="00F65AD0">
        <w:t>)</w:t>
      </w:r>
      <w:r>
        <w:t xml:space="preserve"> terapêutico.</w:t>
      </w:r>
      <w:r w:rsidR="003F4E04">
        <w:t xml:space="preserve"> </w:t>
      </w:r>
      <w:r>
        <w:t xml:space="preserve">Nesse </w:t>
      </w:r>
      <w:r w:rsidR="00FC3046">
        <w:t>sentido</w:t>
      </w:r>
      <w:r>
        <w:t>, a Análise Bioenergética oferece recursos relevantes, especialmente por meio de intervenções corporais que favorecem o enraizamento, a ampliação da consciência corporal e a liberação de tensões crônicas. Tais estratégias contribuem para o fortalecimento da autonomia emocional, promovendo maior capacidade de autorregulação e sustentação interna.</w:t>
      </w:r>
      <w:r w:rsidR="00F56543">
        <w:t xml:space="preserve"> </w:t>
      </w:r>
    </w:p>
    <w:p w14:paraId="623D0728" w14:textId="77B69D7B" w:rsidR="00FC3046" w:rsidRDefault="001131E2" w:rsidP="00F65AD0">
      <w:r>
        <w:t>Entretanto, esta revisão apresenta algumas limitações que devem ser consideradas. Destaca-se o número reduzido de estudos incluídos, bem como a predominância de produções teóricas em detrimento de pesquisas empíricas, o que limita a generalização dos achados. Além disso, a heterogeneidade metodológica entre os estudos analisados dificulta comparações mais sistemáticas.</w:t>
      </w:r>
      <w:r w:rsidR="00A9680F">
        <w:t xml:space="preserve"> </w:t>
      </w:r>
      <w:r>
        <w:t>Outro ponto relevante refere-se à escassez de investigações recentes específicas sobre a estrutura de caráter oral, indicando que o tema ainda carece de maior aprofundamento científico no campo da Psicologia.</w:t>
      </w:r>
      <w:r w:rsidR="00FC3046">
        <w:t xml:space="preserve"> </w:t>
      </w:r>
    </w:p>
    <w:p w14:paraId="3ABD210B" w14:textId="651E20FC" w:rsidR="001131E2" w:rsidRDefault="001131E2" w:rsidP="00F65AD0">
      <w:r>
        <w:t>Diante dessas limitações, sugere-se que pesquisas futuras invistam em estudos empíricos que investiguem, de forma mais sistemática, as manifestações psicocorporais do caráter oral e a eficácia das intervenções bioenergéticas no contexto clínico.</w:t>
      </w:r>
      <w:r w:rsidR="004B4A39">
        <w:t xml:space="preserve"> </w:t>
      </w:r>
      <w:r>
        <w:t>Também se mostra relevante ampliar o diálogo com outras abordagens contemporâneas da Psicologia e das neurociências, contribuindo para uma compreensão mais integrada do funcionamento humano.</w:t>
      </w:r>
    </w:p>
    <w:p w14:paraId="384AFFF8" w14:textId="77777777" w:rsidR="00E9009F" w:rsidRDefault="001131E2" w:rsidP="001B47F2">
      <w:r>
        <w:t>Por fim, recomenda-se o desenvolvimento de estudos longitudinais que permitam acompanhar os efeitos do trabalho terapêutico ao longo do tempo, aprofundando o conhecimento sobre os processos de mudança na Análise Bioenergética.</w:t>
      </w:r>
    </w:p>
    <w:p w14:paraId="5FD14DD8" w14:textId="4311FA6F" w:rsidR="00207933" w:rsidRDefault="00207933" w:rsidP="000A2E0B">
      <w:pPr>
        <w:ind w:left="720" w:hanging="720"/>
        <w:jc w:val="center"/>
        <w:rPr>
          <w:b/>
          <w:bCs/>
          <w:lang w:val="en-US"/>
        </w:rPr>
      </w:pPr>
      <w:r w:rsidRPr="00207933">
        <w:rPr>
          <w:b/>
          <w:bCs/>
          <w:lang w:val="en-US"/>
        </w:rPr>
        <w:t>Referências</w:t>
      </w:r>
    </w:p>
    <w:p w14:paraId="726EEBF5" w14:textId="6C7E4305" w:rsidR="00207933" w:rsidRPr="00850634" w:rsidRDefault="00207933" w:rsidP="00BF6A98">
      <w:pPr>
        <w:spacing w:line="240" w:lineRule="auto"/>
        <w:ind w:left="709" w:hanging="709"/>
        <w:jc w:val="left"/>
        <w:rPr>
          <w:color w:val="auto"/>
        </w:rPr>
      </w:pPr>
      <w:r w:rsidRPr="00F65AD0">
        <w:rPr>
          <w:color w:val="auto"/>
        </w:rPr>
        <w:t>Almeida</w:t>
      </w:r>
      <w:r w:rsidRPr="0090659A">
        <w:t xml:space="preserve">, B. P., &amp; Albertini, P. (2014). </w:t>
      </w:r>
      <w:r>
        <w:t xml:space="preserve">A noção de couraça na obra de Wilhelm Reich: Publicações de 1920 a 1933. </w:t>
      </w:r>
      <w:r w:rsidRPr="00F65AD0">
        <w:rPr>
          <w:rStyle w:val="nfase"/>
        </w:rPr>
        <w:t>Psicologia USP, 25</w:t>
      </w:r>
      <w:r w:rsidRPr="00F65AD0">
        <w:t>(2), 134</w:t>
      </w:r>
      <w:r w:rsidR="000D498E" w:rsidRPr="00F65AD0">
        <w:t>-</w:t>
      </w:r>
      <w:r w:rsidRPr="00F65AD0">
        <w:t xml:space="preserve">143. </w:t>
      </w:r>
      <w:hyperlink r:id="rId11" w:history="1">
        <w:r w:rsidR="000D498E" w:rsidRPr="00F65AD0">
          <w:rPr>
            <w:rStyle w:val="Hyperlink"/>
            <w:color w:val="auto"/>
            <w:u w:val="none"/>
          </w:rPr>
          <w:t>https://doi.org/10.1590/0103-6564D20140003</w:t>
        </w:r>
      </w:hyperlink>
    </w:p>
    <w:p w14:paraId="5FD2CABF" w14:textId="77777777" w:rsidR="00FC3046" w:rsidRDefault="00FC3046" w:rsidP="00BF6A98">
      <w:pPr>
        <w:spacing w:line="240" w:lineRule="auto"/>
        <w:ind w:left="709" w:hanging="709"/>
        <w:jc w:val="left"/>
        <w:rPr>
          <w:color w:val="0A0A0A"/>
          <w:shd w:val="clear" w:color="auto" w:fill="FFFFFF"/>
        </w:rPr>
      </w:pPr>
    </w:p>
    <w:p w14:paraId="2476FB23" w14:textId="77777777" w:rsidR="00FC3046" w:rsidRDefault="00FC3046" w:rsidP="00BF6A98">
      <w:pPr>
        <w:spacing w:line="240" w:lineRule="auto"/>
        <w:ind w:left="709" w:hanging="709"/>
        <w:jc w:val="left"/>
        <w:rPr>
          <w:color w:val="0A0A0A"/>
          <w:shd w:val="clear" w:color="auto" w:fill="FFFFFF"/>
        </w:rPr>
      </w:pPr>
    </w:p>
    <w:p w14:paraId="1C9FF78E" w14:textId="5184E50C" w:rsidR="000D498E" w:rsidRPr="00F65AD0" w:rsidRDefault="00135C2B" w:rsidP="00BF6A98">
      <w:pPr>
        <w:spacing w:line="240" w:lineRule="auto"/>
        <w:ind w:left="709" w:hanging="709"/>
        <w:jc w:val="left"/>
        <w:rPr>
          <w:color w:val="auto"/>
          <w:kern w:val="0"/>
        </w:rPr>
      </w:pPr>
      <w:r w:rsidRPr="00F65AD0">
        <w:lastRenderedPageBreak/>
        <w:t>Albertini, P.</w:t>
      </w:r>
      <w:r w:rsidR="00A5510F">
        <w:t xml:space="preserve">, &amp; </w:t>
      </w:r>
      <w:r w:rsidR="002B6D13" w:rsidRPr="00F65AD0">
        <w:t>Freitas, L</w:t>
      </w:r>
      <w:r w:rsidR="00A5510F">
        <w:t>.</w:t>
      </w:r>
      <w:r w:rsidR="002B6D13" w:rsidRPr="00F65AD0">
        <w:t xml:space="preserve"> V</w:t>
      </w:r>
      <w:r w:rsidR="00A5510F">
        <w:t xml:space="preserve">. </w:t>
      </w:r>
      <w:r w:rsidR="002B6D13" w:rsidRPr="00F65AD0">
        <w:t>(Org</w:t>
      </w:r>
      <w:r w:rsidR="00A5510F">
        <w:t>s</w:t>
      </w:r>
      <w:r w:rsidR="002B6D13" w:rsidRPr="00F65AD0">
        <w:t>)</w:t>
      </w:r>
      <w:r w:rsidRPr="00F65AD0">
        <w:t>.</w:t>
      </w:r>
      <w:r w:rsidR="00A5510F" w:rsidRPr="00A5510F">
        <w:rPr>
          <w:shd w:val="clear" w:color="auto" w:fill="FFFFFF"/>
        </w:rPr>
        <w:t xml:space="preserve"> </w:t>
      </w:r>
      <w:r w:rsidR="00A5510F" w:rsidRPr="00643EB0">
        <w:rPr>
          <w:shd w:val="clear" w:color="auto" w:fill="FFFFFF"/>
        </w:rPr>
        <w:t xml:space="preserve">(2009). </w:t>
      </w:r>
      <w:r w:rsidR="00FC3046" w:rsidRPr="00F65AD0">
        <w:rPr>
          <w:i/>
          <w:iCs/>
        </w:rPr>
        <w:t>Ju</w:t>
      </w:r>
      <w:r w:rsidR="00FC3046" w:rsidRPr="00F65AD0">
        <w:rPr>
          <w:i/>
          <w:iCs/>
          <w:shd w:val="clear" w:color="auto" w:fill="FFFFFF"/>
        </w:rPr>
        <w:t>ng e Reich:</w:t>
      </w:r>
      <w:r w:rsidR="00FC3046" w:rsidRPr="00643EB0">
        <w:rPr>
          <w:shd w:val="clear" w:color="auto" w:fill="FFFFFF"/>
        </w:rPr>
        <w:t xml:space="preserve"> articulando conceitos e práticas. Rio de Janeiro: </w:t>
      </w:r>
      <w:proofErr w:type="spellStart"/>
      <w:r w:rsidR="00FC3046" w:rsidRPr="00F65AD0">
        <w:rPr>
          <w:color w:val="auto"/>
          <w:shd w:val="clear" w:color="auto" w:fill="FFFFFF"/>
        </w:rPr>
        <w:t>Gunabara</w:t>
      </w:r>
      <w:proofErr w:type="spellEnd"/>
      <w:r w:rsidR="00FC3046" w:rsidRPr="00F65AD0">
        <w:rPr>
          <w:color w:val="auto"/>
          <w:shd w:val="clear" w:color="auto" w:fill="FFFFFF"/>
        </w:rPr>
        <w:t xml:space="preserve"> Koogan.</w:t>
      </w:r>
    </w:p>
    <w:p w14:paraId="2FE19639" w14:textId="77777777" w:rsidR="00FC3046" w:rsidRDefault="00FC3046" w:rsidP="00BF6A98">
      <w:pPr>
        <w:spacing w:line="240" w:lineRule="auto"/>
        <w:ind w:left="709" w:hanging="709"/>
        <w:jc w:val="left"/>
        <w:rPr>
          <w:lang w:val="en-US"/>
        </w:rPr>
      </w:pPr>
    </w:p>
    <w:p w14:paraId="458AED1B" w14:textId="77777777" w:rsidR="00FC3046" w:rsidRDefault="00FC3046" w:rsidP="00BF6A98">
      <w:pPr>
        <w:spacing w:line="240" w:lineRule="auto"/>
        <w:ind w:left="709" w:hanging="709"/>
        <w:jc w:val="left"/>
        <w:rPr>
          <w:lang w:val="en-US"/>
        </w:rPr>
      </w:pPr>
    </w:p>
    <w:p w14:paraId="245EFF6E" w14:textId="4A21929C" w:rsidR="00207933" w:rsidRDefault="00207933" w:rsidP="00BF6A98">
      <w:pPr>
        <w:spacing w:line="240" w:lineRule="auto"/>
        <w:ind w:left="709" w:hanging="709"/>
        <w:jc w:val="left"/>
      </w:pPr>
      <w:r w:rsidRPr="00F65AD0">
        <w:rPr>
          <w:color w:val="auto"/>
          <w:lang w:val="en-US"/>
        </w:rPr>
        <w:t>Braun</w:t>
      </w:r>
      <w:r w:rsidRPr="00542F4B">
        <w:rPr>
          <w:lang w:val="en-US"/>
        </w:rPr>
        <w:t xml:space="preserve">, V., &amp; Clarke, V. (2006). Using thematic analysis in psychology. </w:t>
      </w:r>
      <w:proofErr w:type="spellStart"/>
      <w:r>
        <w:rPr>
          <w:rStyle w:val="nfase"/>
        </w:rPr>
        <w:t>Qualitative</w:t>
      </w:r>
      <w:proofErr w:type="spellEnd"/>
      <w:r>
        <w:rPr>
          <w:rStyle w:val="nfase"/>
        </w:rPr>
        <w:t xml:space="preserve"> </w:t>
      </w:r>
      <w:proofErr w:type="spellStart"/>
      <w:r>
        <w:rPr>
          <w:rStyle w:val="nfase"/>
        </w:rPr>
        <w:t>Research</w:t>
      </w:r>
      <w:proofErr w:type="spellEnd"/>
      <w:r>
        <w:rPr>
          <w:rStyle w:val="nfase"/>
        </w:rPr>
        <w:t xml:space="preserve"> in </w:t>
      </w:r>
      <w:proofErr w:type="spellStart"/>
      <w:r>
        <w:rPr>
          <w:rStyle w:val="nfase"/>
        </w:rPr>
        <w:t>Psychology</w:t>
      </w:r>
      <w:proofErr w:type="spellEnd"/>
      <w:r>
        <w:t xml:space="preserve">, </w:t>
      </w:r>
      <w:r>
        <w:rPr>
          <w:rStyle w:val="nfase"/>
        </w:rPr>
        <w:t>3</w:t>
      </w:r>
      <w:r>
        <w:t>(2), 77</w:t>
      </w:r>
      <w:r w:rsidR="000D498E">
        <w:t>-</w:t>
      </w:r>
      <w:r>
        <w:t xml:space="preserve">101. </w:t>
      </w:r>
      <w:hyperlink r:id="rId12" w:tgtFrame="_new" w:history="1">
        <w:r w:rsidRPr="000D498E">
          <w:rPr>
            <w:rStyle w:val="Hyperlink"/>
            <w:color w:val="auto"/>
            <w:u w:val="none"/>
          </w:rPr>
          <w:t>https://doi.org/10.1191/1478088706qp063oa</w:t>
        </w:r>
      </w:hyperlink>
    </w:p>
    <w:p w14:paraId="5CD6FE68" w14:textId="77777777" w:rsidR="000D498E" w:rsidRDefault="000D498E" w:rsidP="00BF6A98">
      <w:pPr>
        <w:spacing w:line="240" w:lineRule="auto"/>
        <w:ind w:left="709" w:hanging="709"/>
        <w:jc w:val="left"/>
      </w:pPr>
    </w:p>
    <w:p w14:paraId="62511BD6" w14:textId="77777777" w:rsidR="00FC3046" w:rsidRDefault="00FC3046" w:rsidP="00BF6A98">
      <w:pPr>
        <w:spacing w:line="240" w:lineRule="auto"/>
        <w:ind w:left="709" w:hanging="709"/>
        <w:jc w:val="left"/>
      </w:pPr>
    </w:p>
    <w:p w14:paraId="6B79E850" w14:textId="4F93ABEC" w:rsidR="00207933" w:rsidRDefault="00207933" w:rsidP="00BF6A98">
      <w:pPr>
        <w:spacing w:line="240" w:lineRule="auto"/>
        <w:ind w:left="709" w:hanging="709"/>
        <w:jc w:val="left"/>
        <w:rPr>
          <w:color w:val="0A0A0A"/>
          <w:shd w:val="clear" w:color="auto" w:fill="FFFFFF"/>
        </w:rPr>
      </w:pPr>
      <w:r w:rsidRPr="00F65AD0">
        <w:rPr>
          <w:color w:val="auto"/>
          <w:shd w:val="clear" w:color="auto" w:fill="FFFFFF"/>
        </w:rPr>
        <w:t xml:space="preserve">Calegari, </w:t>
      </w:r>
      <w:r w:rsidRPr="000567F8">
        <w:rPr>
          <w:color w:val="0A0A0A"/>
          <w:shd w:val="clear" w:color="auto" w:fill="FFFFFF"/>
        </w:rPr>
        <w:t>D. (2001).</w:t>
      </w:r>
      <w:r w:rsidR="000D498E">
        <w:rPr>
          <w:color w:val="0A0A0A"/>
          <w:shd w:val="clear" w:color="auto" w:fill="FFFFFF"/>
        </w:rPr>
        <w:t xml:space="preserve"> </w:t>
      </w:r>
      <w:r w:rsidRPr="000567F8">
        <w:rPr>
          <w:rStyle w:val="nfase"/>
          <w:color w:val="0A0A0A"/>
          <w:shd w:val="clear" w:color="auto" w:fill="FFFFFF"/>
        </w:rPr>
        <w:t xml:space="preserve">Da teoria do corpo ao coração: </w:t>
      </w:r>
      <w:r w:rsidRPr="00A5510F">
        <w:rPr>
          <w:rStyle w:val="nfase"/>
          <w:i w:val="0"/>
          <w:iCs w:val="0"/>
          <w:color w:val="0A0A0A"/>
          <w:shd w:val="clear" w:color="auto" w:fill="FFFFFF"/>
        </w:rPr>
        <w:t>Uma visão do homem a partir da energia cósmica</w:t>
      </w:r>
      <w:r w:rsidRPr="00F65AD0">
        <w:rPr>
          <w:i/>
          <w:color w:val="0A0A0A"/>
          <w:shd w:val="clear" w:color="auto" w:fill="FFFFFF"/>
        </w:rPr>
        <w:t>.</w:t>
      </w:r>
      <w:r w:rsidRPr="000567F8">
        <w:rPr>
          <w:color w:val="0A0A0A"/>
          <w:shd w:val="clear" w:color="auto" w:fill="FFFFFF"/>
        </w:rPr>
        <w:t xml:space="preserve"> </w:t>
      </w:r>
      <w:proofErr w:type="spellStart"/>
      <w:r w:rsidRPr="000567F8">
        <w:rPr>
          <w:color w:val="0A0A0A"/>
          <w:shd w:val="clear" w:color="auto" w:fill="FFFFFF"/>
        </w:rPr>
        <w:t>Summus</w:t>
      </w:r>
      <w:proofErr w:type="spellEnd"/>
      <w:r w:rsidRPr="000567F8">
        <w:rPr>
          <w:color w:val="0A0A0A"/>
          <w:shd w:val="clear" w:color="auto" w:fill="FFFFFF"/>
        </w:rPr>
        <w:t xml:space="preserve"> Editorial.</w:t>
      </w:r>
    </w:p>
    <w:p w14:paraId="023A9BA1" w14:textId="77777777" w:rsidR="00F152C4" w:rsidRDefault="00F152C4" w:rsidP="00BF6A98">
      <w:pPr>
        <w:spacing w:line="240" w:lineRule="auto"/>
        <w:ind w:left="709" w:hanging="709"/>
        <w:jc w:val="left"/>
        <w:rPr>
          <w:color w:val="0A0A0A"/>
          <w:shd w:val="clear" w:color="auto" w:fill="FFFFFF"/>
        </w:rPr>
      </w:pPr>
    </w:p>
    <w:p w14:paraId="18BB9BF8" w14:textId="77777777" w:rsidR="00FC3046" w:rsidRDefault="00FC3046" w:rsidP="00BF6A98">
      <w:pPr>
        <w:spacing w:line="240" w:lineRule="auto"/>
        <w:ind w:left="709" w:hanging="709"/>
        <w:jc w:val="left"/>
        <w:rPr>
          <w:color w:val="0A0A0A"/>
          <w:shd w:val="clear" w:color="auto" w:fill="FFFFFF"/>
        </w:rPr>
      </w:pPr>
    </w:p>
    <w:p w14:paraId="3ED23E99" w14:textId="77777777" w:rsidR="00207933" w:rsidRDefault="00207933" w:rsidP="00BF6A98">
      <w:pPr>
        <w:spacing w:line="240" w:lineRule="auto"/>
        <w:ind w:left="709" w:hanging="709"/>
        <w:jc w:val="left"/>
        <w:rPr>
          <w:color w:val="000000" w:themeColor="text1"/>
        </w:rPr>
      </w:pPr>
      <w:r w:rsidRPr="00F65AD0">
        <w:rPr>
          <w:color w:val="auto"/>
        </w:rPr>
        <w:t xml:space="preserve">Calegari, </w:t>
      </w:r>
      <w:r w:rsidRPr="00643EB0">
        <w:rPr>
          <w:color w:val="000000" w:themeColor="text1"/>
        </w:rPr>
        <w:t xml:space="preserve">D. (2004). Amor, sexualidade e as etapas da vida. In J. H. Volpi &amp; S. M. Volpi (Orgs.), </w:t>
      </w:r>
      <w:r w:rsidRPr="00F65AD0">
        <w:rPr>
          <w:i/>
          <w:iCs/>
          <w:color w:val="000000" w:themeColor="text1"/>
        </w:rPr>
        <w:t>Convenção Brasil Latino América e 9º Congresso Brasileiro de Psicoterapias Corporais</w:t>
      </w:r>
      <w:r w:rsidRPr="00643EB0">
        <w:rPr>
          <w:color w:val="000000" w:themeColor="text1"/>
        </w:rPr>
        <w:t>. Centro Reichiano.</w:t>
      </w:r>
    </w:p>
    <w:p w14:paraId="38D03946" w14:textId="77777777" w:rsidR="000D498E" w:rsidRDefault="000D498E" w:rsidP="00BF6A98">
      <w:pPr>
        <w:spacing w:line="240" w:lineRule="auto"/>
        <w:ind w:left="709" w:hanging="709"/>
        <w:jc w:val="left"/>
        <w:rPr>
          <w:color w:val="000000" w:themeColor="text1"/>
        </w:rPr>
      </w:pPr>
    </w:p>
    <w:p w14:paraId="3F308557" w14:textId="77777777" w:rsidR="00FC3046" w:rsidRPr="00643EB0" w:rsidRDefault="00FC3046" w:rsidP="00BF6A98">
      <w:pPr>
        <w:spacing w:line="240" w:lineRule="auto"/>
        <w:ind w:left="709" w:hanging="709"/>
        <w:jc w:val="left"/>
        <w:rPr>
          <w:color w:val="000000" w:themeColor="text1"/>
        </w:rPr>
      </w:pPr>
    </w:p>
    <w:p w14:paraId="22B83F09" w14:textId="41CE8E3A" w:rsidR="00207933" w:rsidRDefault="00207933" w:rsidP="00BF6A98">
      <w:pPr>
        <w:spacing w:line="240" w:lineRule="auto"/>
        <w:ind w:left="709" w:hanging="709"/>
        <w:jc w:val="left"/>
        <w:rPr>
          <w:lang w:val="en-US"/>
        </w:rPr>
      </w:pPr>
      <w:r w:rsidRPr="00F65AD0">
        <w:rPr>
          <w:color w:val="auto"/>
          <w:lang w:val="en-US"/>
        </w:rPr>
        <w:t xml:space="preserve">Ehrensperger, </w:t>
      </w:r>
      <w:r w:rsidRPr="005E6F48">
        <w:rPr>
          <w:lang w:val="en-US"/>
        </w:rPr>
        <w:t xml:space="preserve">T. (1987). </w:t>
      </w:r>
      <w:r w:rsidRPr="00FC3046">
        <w:rPr>
          <w:rStyle w:val="nfase"/>
          <w:i w:val="0"/>
          <w:iCs w:val="0"/>
          <w:lang w:val="en-US"/>
        </w:rPr>
        <w:t>Bioenergetic analysis in psychosomatic medicine: Short-term bioenergetic therapy</w:t>
      </w:r>
      <w:r w:rsidRPr="00F65AD0">
        <w:rPr>
          <w:i/>
          <w:lang w:val="en-US"/>
        </w:rPr>
        <w:t xml:space="preserve">. </w:t>
      </w:r>
      <w:r w:rsidRPr="005E6F48">
        <w:rPr>
          <w:rStyle w:val="nfase"/>
          <w:lang w:val="en-US"/>
        </w:rPr>
        <w:t>The Clinical Journal of the International Institute for Bioenergetic Analysis, 2</w:t>
      </w:r>
      <w:r w:rsidRPr="005E6F48">
        <w:rPr>
          <w:lang w:val="en-US"/>
        </w:rPr>
        <w:t>(Special Number 2), 1</w:t>
      </w:r>
      <w:r w:rsidR="000D498E">
        <w:rPr>
          <w:lang w:val="en-US"/>
        </w:rPr>
        <w:t>-</w:t>
      </w:r>
      <w:r w:rsidRPr="005E6F48">
        <w:rPr>
          <w:lang w:val="en-US"/>
        </w:rPr>
        <w:t>13.</w:t>
      </w:r>
    </w:p>
    <w:p w14:paraId="44FF50E5" w14:textId="77777777" w:rsidR="000D498E" w:rsidRDefault="000D498E" w:rsidP="00BF6A98">
      <w:pPr>
        <w:spacing w:line="240" w:lineRule="auto"/>
        <w:ind w:left="709" w:hanging="709"/>
        <w:jc w:val="left"/>
        <w:rPr>
          <w:lang w:val="en-US"/>
        </w:rPr>
      </w:pPr>
    </w:p>
    <w:p w14:paraId="064325E4" w14:textId="77777777" w:rsidR="00FC3046" w:rsidRDefault="00FC3046" w:rsidP="00BF6A98">
      <w:pPr>
        <w:spacing w:line="240" w:lineRule="auto"/>
        <w:ind w:left="709" w:hanging="709"/>
        <w:jc w:val="left"/>
        <w:rPr>
          <w:lang w:val="en-US"/>
        </w:rPr>
      </w:pPr>
    </w:p>
    <w:p w14:paraId="115712BD" w14:textId="4273A5F1" w:rsidR="00207933" w:rsidRPr="000D498E" w:rsidRDefault="00207933" w:rsidP="00BF6A98">
      <w:pPr>
        <w:spacing w:line="240" w:lineRule="auto"/>
        <w:ind w:left="709" w:hanging="709"/>
        <w:jc w:val="left"/>
        <w:rPr>
          <w:color w:val="auto"/>
        </w:rPr>
      </w:pPr>
      <w:r w:rsidRPr="00F65AD0">
        <w:rPr>
          <w:color w:val="auto"/>
          <w:lang w:val="en-US"/>
        </w:rPr>
        <w:t xml:space="preserve">Fréchette, </w:t>
      </w:r>
      <w:r w:rsidRPr="00664155">
        <w:rPr>
          <w:lang w:val="en-US"/>
        </w:rPr>
        <w:t xml:space="preserve">L. (2022). Basic principles, Fundamental Concepts and Values in Bioenergetic Analysis. </w:t>
      </w:r>
      <w:r w:rsidRPr="00F65AD0">
        <w:rPr>
          <w:i/>
          <w:iCs/>
          <w:lang w:val="en-US"/>
        </w:rPr>
        <w:t>Bioenergetic Analysis</w:t>
      </w:r>
      <w:r w:rsidRPr="006110E3">
        <w:rPr>
          <w:lang w:val="en-US"/>
        </w:rPr>
        <w:t xml:space="preserve">, </w:t>
      </w:r>
      <w:r w:rsidRPr="00F65AD0">
        <w:rPr>
          <w:i/>
          <w:iCs/>
          <w:lang w:val="en-US"/>
        </w:rPr>
        <w:t>32</w:t>
      </w:r>
      <w:r w:rsidRPr="006110E3">
        <w:rPr>
          <w:lang w:val="en-US"/>
        </w:rPr>
        <w:t>(1), 43</w:t>
      </w:r>
      <w:r w:rsidR="000D498E">
        <w:rPr>
          <w:lang w:val="en-US"/>
        </w:rPr>
        <w:t>-</w:t>
      </w:r>
      <w:r w:rsidRPr="006110E3">
        <w:rPr>
          <w:lang w:val="en-US"/>
        </w:rPr>
        <w:t xml:space="preserve">49. </w:t>
      </w:r>
      <w:hyperlink r:id="rId13" w:history="1">
        <w:r w:rsidRPr="000D498E">
          <w:rPr>
            <w:rStyle w:val="Hyperlink"/>
            <w:color w:val="auto"/>
            <w:u w:val="none"/>
            <w:lang w:val="en-US"/>
          </w:rPr>
          <w:t>https://doi.org/10.30820/0743-4804-2022-32-43</w:t>
        </w:r>
      </w:hyperlink>
    </w:p>
    <w:p w14:paraId="5696EDE3" w14:textId="77777777" w:rsidR="000D498E" w:rsidRDefault="000D498E" w:rsidP="00BF6A98">
      <w:pPr>
        <w:spacing w:line="240" w:lineRule="auto"/>
        <w:ind w:left="709" w:hanging="709"/>
        <w:jc w:val="left"/>
        <w:rPr>
          <w:lang w:val="en-US"/>
        </w:rPr>
      </w:pPr>
    </w:p>
    <w:p w14:paraId="1A80B6E2" w14:textId="77777777" w:rsidR="00FC3046" w:rsidRDefault="00FC3046" w:rsidP="00BF6A98">
      <w:pPr>
        <w:spacing w:line="240" w:lineRule="auto"/>
        <w:ind w:left="709" w:hanging="709"/>
        <w:jc w:val="left"/>
        <w:rPr>
          <w:lang w:val="en-US"/>
        </w:rPr>
      </w:pPr>
    </w:p>
    <w:p w14:paraId="5476A7AA" w14:textId="4955BF87" w:rsidR="00207933" w:rsidRDefault="00207933" w:rsidP="00BF6A98">
      <w:pPr>
        <w:spacing w:line="240" w:lineRule="auto"/>
        <w:ind w:left="709" w:hanging="709"/>
        <w:jc w:val="left"/>
        <w:rPr>
          <w:lang w:val="fr-FR"/>
        </w:rPr>
      </w:pPr>
      <w:r w:rsidRPr="00F65AD0">
        <w:rPr>
          <w:color w:val="auto"/>
        </w:rPr>
        <w:t xml:space="preserve">Giffoni, </w:t>
      </w:r>
      <w:r w:rsidRPr="007F10B3">
        <w:t xml:space="preserve">F. A. de O., Timóteo, E. I., Cruz, E. M. F. </w:t>
      </w:r>
      <w:proofErr w:type="spellStart"/>
      <w:r w:rsidRPr="007F10B3">
        <w:t>da</w:t>
      </w:r>
      <w:proofErr w:type="spellEnd"/>
      <w:r w:rsidRPr="007F10B3">
        <w:t xml:space="preserve">, Onofre, M. M. de A. A., &amp; Lima, A. F. F. T. (2025). A relação entre emoções reprimidas e tensão muscular crônica: O corpo como espelho das emoções. </w:t>
      </w:r>
      <w:r w:rsidRPr="00D96F5B">
        <w:rPr>
          <w:i/>
          <w:iCs/>
          <w:lang w:val="fr-FR"/>
        </w:rPr>
        <w:t>Amadeus International Multidisciplinary Journal, 9</w:t>
      </w:r>
      <w:r w:rsidRPr="00D96F5B">
        <w:rPr>
          <w:lang w:val="fr-FR"/>
        </w:rPr>
        <w:t>(17), 12</w:t>
      </w:r>
      <w:r w:rsidR="000D498E">
        <w:rPr>
          <w:lang w:val="fr-FR"/>
        </w:rPr>
        <w:t>-</w:t>
      </w:r>
      <w:r w:rsidRPr="00D96F5B">
        <w:rPr>
          <w:lang w:val="fr-FR"/>
        </w:rPr>
        <w:t>23.</w:t>
      </w:r>
    </w:p>
    <w:p w14:paraId="2E0D6BAE" w14:textId="77777777" w:rsidR="000D498E" w:rsidRDefault="000D498E" w:rsidP="00BF6A98">
      <w:pPr>
        <w:spacing w:line="240" w:lineRule="auto"/>
        <w:ind w:left="709" w:hanging="709"/>
        <w:jc w:val="left"/>
        <w:rPr>
          <w:lang w:val="fr-FR"/>
        </w:rPr>
      </w:pPr>
    </w:p>
    <w:p w14:paraId="116080CF" w14:textId="77777777" w:rsidR="00FC3046" w:rsidRPr="00D96F5B" w:rsidRDefault="00FC3046" w:rsidP="00BF6A98">
      <w:pPr>
        <w:spacing w:line="240" w:lineRule="auto"/>
        <w:ind w:left="709" w:hanging="709"/>
        <w:jc w:val="left"/>
        <w:rPr>
          <w:lang w:val="fr-FR"/>
        </w:rPr>
      </w:pPr>
    </w:p>
    <w:p w14:paraId="670AF7C7" w14:textId="4061A337" w:rsidR="00207933" w:rsidRDefault="00207933" w:rsidP="00BF6A98">
      <w:pPr>
        <w:pStyle w:val="NormalWeb"/>
        <w:spacing w:before="0" w:beforeAutospacing="0" w:after="0" w:afterAutospacing="0"/>
        <w:ind w:left="709" w:hanging="709"/>
        <w:jc w:val="left"/>
        <w:rPr>
          <w:lang w:val="fr-FR"/>
        </w:rPr>
      </w:pPr>
      <w:r w:rsidRPr="00FC3046">
        <w:rPr>
          <w:lang w:val="en-US"/>
        </w:rPr>
        <w:t xml:space="preserve">Guest, D., Parker, J., &amp; Williams, S. L. (2019). Development of modern bioenergetic </w:t>
      </w:r>
      <w:r w:rsidRPr="0090659A">
        <w:rPr>
          <w:lang w:val="en-US"/>
        </w:rPr>
        <w:t xml:space="preserve">analysis. </w:t>
      </w:r>
      <w:r w:rsidRPr="00D96F5B">
        <w:rPr>
          <w:rStyle w:val="nfase"/>
          <w:lang w:val="fr-FR"/>
        </w:rPr>
        <w:t>Body, Movement and Dance in Psychotherapy, 14</w:t>
      </w:r>
      <w:r w:rsidRPr="00D96F5B">
        <w:rPr>
          <w:lang w:val="fr-FR"/>
        </w:rPr>
        <w:t>(4), 223</w:t>
      </w:r>
      <w:r w:rsidR="000D498E">
        <w:rPr>
          <w:lang w:val="fr-FR"/>
        </w:rPr>
        <w:t>-</w:t>
      </w:r>
      <w:r w:rsidRPr="00D96F5B">
        <w:rPr>
          <w:lang w:val="fr-FR"/>
        </w:rPr>
        <w:t xml:space="preserve">236. </w:t>
      </w:r>
    </w:p>
    <w:p w14:paraId="75D935AD" w14:textId="77777777" w:rsidR="000D498E" w:rsidRDefault="000D498E" w:rsidP="00BF6A98">
      <w:pPr>
        <w:pStyle w:val="NormalWeb"/>
        <w:spacing w:before="0" w:beforeAutospacing="0" w:after="0" w:afterAutospacing="0"/>
        <w:ind w:left="709" w:hanging="709"/>
        <w:jc w:val="left"/>
        <w:rPr>
          <w:lang w:val="fr-FR"/>
        </w:rPr>
      </w:pPr>
    </w:p>
    <w:p w14:paraId="63CB3F61" w14:textId="77777777" w:rsidR="00FC3046" w:rsidRPr="00D96F5B" w:rsidRDefault="00FC3046" w:rsidP="00BF6A98">
      <w:pPr>
        <w:pStyle w:val="NormalWeb"/>
        <w:spacing w:before="0" w:beforeAutospacing="0" w:after="0" w:afterAutospacing="0"/>
        <w:ind w:left="709" w:hanging="709"/>
        <w:jc w:val="left"/>
        <w:rPr>
          <w:lang w:val="fr-FR"/>
        </w:rPr>
      </w:pPr>
    </w:p>
    <w:p w14:paraId="2AD07106" w14:textId="77777777" w:rsidR="00207933" w:rsidRPr="00F65AD0" w:rsidRDefault="00207933" w:rsidP="00BF6A98">
      <w:pPr>
        <w:spacing w:line="240" w:lineRule="auto"/>
        <w:ind w:left="709" w:hanging="709"/>
        <w:jc w:val="left"/>
        <w:rPr>
          <w:lang w:val="it-IT"/>
        </w:rPr>
      </w:pPr>
      <w:r w:rsidRPr="009E5FCE">
        <w:rPr>
          <w:lang w:val="en-US"/>
        </w:rPr>
        <w:t xml:space="preserve">Johnson, S. M. (1994). </w:t>
      </w:r>
      <w:r w:rsidRPr="009E5FCE">
        <w:rPr>
          <w:rStyle w:val="nfase"/>
          <w:lang w:val="en-US"/>
        </w:rPr>
        <w:t>Character styles</w:t>
      </w:r>
      <w:r w:rsidRPr="009E5FCE">
        <w:rPr>
          <w:lang w:val="en-US"/>
        </w:rPr>
        <w:t xml:space="preserve">. </w:t>
      </w:r>
      <w:r w:rsidRPr="00F65AD0">
        <w:rPr>
          <w:lang w:val="it-IT"/>
        </w:rPr>
        <w:t>W. W. Norton &amp; Company.</w:t>
      </w:r>
    </w:p>
    <w:p w14:paraId="2292FB4C" w14:textId="77777777" w:rsidR="000D498E" w:rsidRPr="00F65AD0" w:rsidRDefault="000D498E" w:rsidP="00BF6A98">
      <w:pPr>
        <w:spacing w:line="240" w:lineRule="auto"/>
        <w:ind w:left="709" w:hanging="709"/>
        <w:jc w:val="left"/>
        <w:rPr>
          <w:color w:val="0A0A0A"/>
          <w:shd w:val="clear" w:color="auto" w:fill="FFFFFF"/>
          <w:lang w:val="it-IT"/>
        </w:rPr>
      </w:pPr>
    </w:p>
    <w:p w14:paraId="2C7A0C94" w14:textId="77777777" w:rsidR="000D498E" w:rsidRPr="00F65AD0" w:rsidRDefault="000D498E" w:rsidP="00BF6A98">
      <w:pPr>
        <w:spacing w:line="240" w:lineRule="auto"/>
        <w:ind w:left="709" w:hanging="709"/>
        <w:jc w:val="left"/>
        <w:rPr>
          <w:lang w:val="it-IT"/>
        </w:rPr>
      </w:pPr>
    </w:p>
    <w:p w14:paraId="48463A23" w14:textId="77777777" w:rsidR="00207933" w:rsidRDefault="00207933" w:rsidP="00BF6A98">
      <w:pPr>
        <w:spacing w:line="240" w:lineRule="auto"/>
        <w:ind w:left="709" w:hanging="709"/>
        <w:jc w:val="left"/>
      </w:pPr>
      <w:r w:rsidRPr="00F65AD0">
        <w:rPr>
          <w:color w:val="auto"/>
          <w:lang w:val="it-IT"/>
        </w:rPr>
        <w:t xml:space="preserve">Lewis, R. A. (1983). </w:t>
      </w:r>
      <w:r>
        <w:t xml:space="preserve">Choque cefálico como um link somático com a personalidade falso self. </w:t>
      </w:r>
      <w:proofErr w:type="spellStart"/>
      <w:r>
        <w:rPr>
          <w:rStyle w:val="nfase"/>
        </w:rPr>
        <w:t>Comprehensive</w:t>
      </w:r>
      <w:proofErr w:type="spellEnd"/>
      <w:r>
        <w:rPr>
          <w:rStyle w:val="nfase"/>
        </w:rPr>
        <w:t xml:space="preserve"> </w:t>
      </w:r>
      <w:proofErr w:type="spellStart"/>
      <w:r>
        <w:rPr>
          <w:rStyle w:val="nfase"/>
        </w:rPr>
        <w:t>Psychotherapy</w:t>
      </w:r>
      <w:proofErr w:type="spellEnd"/>
      <w:r>
        <w:rPr>
          <w:rStyle w:val="nfase"/>
        </w:rPr>
        <w:t>, 4</w:t>
      </w:r>
      <w:r>
        <w:t xml:space="preserve">. Republicado em </w:t>
      </w:r>
      <w:r>
        <w:rPr>
          <w:rStyle w:val="nfase"/>
        </w:rPr>
        <w:t>Handbook de Análise Bioenergética</w:t>
      </w:r>
      <w:r>
        <w:t>.</w:t>
      </w:r>
    </w:p>
    <w:p w14:paraId="200AD75C" w14:textId="77777777" w:rsidR="000D498E" w:rsidRPr="005E6F48" w:rsidRDefault="000D498E" w:rsidP="00BF6A98">
      <w:pPr>
        <w:spacing w:line="240" w:lineRule="auto"/>
        <w:ind w:left="709" w:hanging="709"/>
        <w:jc w:val="left"/>
        <w:rPr>
          <w:lang w:val="en-US"/>
        </w:rPr>
      </w:pPr>
    </w:p>
    <w:p w14:paraId="49312A07" w14:textId="77777777" w:rsidR="00207933" w:rsidRDefault="00207933" w:rsidP="00BF6A98">
      <w:pPr>
        <w:spacing w:line="240" w:lineRule="auto"/>
        <w:ind w:left="709" w:hanging="709"/>
        <w:jc w:val="left"/>
        <w:rPr>
          <w:lang w:val="en-US"/>
        </w:rPr>
      </w:pPr>
      <w:r w:rsidRPr="00F65AD0">
        <w:rPr>
          <w:color w:val="auto"/>
          <w:lang w:val="en-US"/>
        </w:rPr>
        <w:t xml:space="preserve">Lowen, A. (1975). </w:t>
      </w:r>
      <w:r w:rsidRPr="007F10B3">
        <w:rPr>
          <w:i/>
          <w:iCs/>
          <w:lang w:val="en-US"/>
        </w:rPr>
        <w:t>Bioenergetics</w:t>
      </w:r>
      <w:r w:rsidRPr="007F10B3">
        <w:rPr>
          <w:lang w:val="en-US"/>
        </w:rPr>
        <w:t>. Coward, McCann &amp; Geoghegan.</w:t>
      </w:r>
    </w:p>
    <w:p w14:paraId="774B6381" w14:textId="77777777" w:rsidR="000D498E" w:rsidRDefault="000D498E" w:rsidP="00BF6A98">
      <w:pPr>
        <w:spacing w:line="240" w:lineRule="auto"/>
        <w:ind w:left="709" w:hanging="709"/>
        <w:jc w:val="left"/>
        <w:rPr>
          <w:lang w:val="en-US"/>
        </w:rPr>
      </w:pPr>
    </w:p>
    <w:p w14:paraId="7A6E3CCD" w14:textId="77777777" w:rsidR="00FC3046" w:rsidRDefault="00FC3046" w:rsidP="00BF6A98">
      <w:pPr>
        <w:spacing w:line="240" w:lineRule="auto"/>
        <w:ind w:left="709" w:hanging="709"/>
        <w:jc w:val="left"/>
        <w:rPr>
          <w:lang w:val="en-US"/>
        </w:rPr>
      </w:pPr>
    </w:p>
    <w:p w14:paraId="1E019F09" w14:textId="77777777" w:rsidR="00FC3046" w:rsidRPr="00F65AD0" w:rsidRDefault="00FC3046" w:rsidP="00BF6A98">
      <w:pPr>
        <w:shd w:val="clear" w:color="auto" w:fill="FFFFFF"/>
        <w:spacing w:line="240" w:lineRule="auto"/>
        <w:ind w:left="709" w:hanging="709"/>
        <w:jc w:val="left"/>
        <w:rPr>
          <w:color w:val="auto"/>
          <w:kern w:val="0"/>
          <w:lang w:val="fr-FR"/>
        </w:rPr>
      </w:pPr>
      <w:r w:rsidRPr="00F65AD0">
        <w:rPr>
          <w:bCs/>
          <w:color w:val="auto"/>
          <w:kern w:val="0"/>
          <w:lang w:val="en-US"/>
        </w:rPr>
        <w:t>Lowen, A.</w:t>
      </w:r>
      <w:r w:rsidRPr="00F65AD0">
        <w:rPr>
          <w:color w:val="auto"/>
          <w:kern w:val="0"/>
          <w:lang w:val="en-US"/>
        </w:rPr>
        <w:t xml:space="preserve"> (1977). </w:t>
      </w:r>
      <w:r w:rsidRPr="00EA03B9">
        <w:rPr>
          <w:i/>
          <w:iCs/>
          <w:color w:val="auto"/>
          <w:kern w:val="0"/>
        </w:rPr>
        <w:t>O corpo em terapia: A abordagem bioenergética</w:t>
      </w:r>
      <w:r w:rsidRPr="00EA03B9">
        <w:rPr>
          <w:color w:val="auto"/>
          <w:kern w:val="0"/>
        </w:rPr>
        <w:t xml:space="preserve">. </w:t>
      </w:r>
      <w:r w:rsidRPr="00F65AD0">
        <w:rPr>
          <w:color w:val="auto"/>
          <w:kern w:val="0"/>
          <w:lang w:val="fr-FR"/>
        </w:rPr>
        <w:t>Summus.</w:t>
      </w:r>
    </w:p>
    <w:p w14:paraId="55F68025" w14:textId="77777777" w:rsidR="00FC3046" w:rsidRDefault="00FC3046" w:rsidP="00BF6A98">
      <w:pPr>
        <w:spacing w:line="240" w:lineRule="auto"/>
        <w:ind w:left="709" w:hanging="709"/>
        <w:jc w:val="left"/>
        <w:rPr>
          <w:color w:val="auto"/>
          <w:lang w:val="en-US"/>
        </w:rPr>
      </w:pPr>
    </w:p>
    <w:p w14:paraId="1A8B7844" w14:textId="77777777" w:rsidR="00FC3046" w:rsidRPr="00F65AD0" w:rsidRDefault="00FC3046" w:rsidP="00BF6A98">
      <w:pPr>
        <w:spacing w:line="240" w:lineRule="auto"/>
        <w:ind w:left="709" w:hanging="709"/>
        <w:jc w:val="left"/>
        <w:rPr>
          <w:color w:val="auto"/>
          <w:lang w:val="en-US"/>
        </w:rPr>
      </w:pPr>
    </w:p>
    <w:p w14:paraId="7E263C29" w14:textId="77777777" w:rsidR="00207933" w:rsidRPr="00F65AD0" w:rsidRDefault="00207933" w:rsidP="00BF6A98">
      <w:pPr>
        <w:spacing w:line="240" w:lineRule="auto"/>
        <w:ind w:left="709" w:hanging="709"/>
        <w:jc w:val="left"/>
        <w:rPr>
          <w:color w:val="auto"/>
          <w:lang w:val="fr-FR"/>
        </w:rPr>
      </w:pPr>
      <w:r w:rsidRPr="00F65AD0">
        <w:rPr>
          <w:color w:val="auto"/>
          <w:lang w:val="en-US"/>
        </w:rPr>
        <w:lastRenderedPageBreak/>
        <w:t xml:space="preserve">Lowen, A. (1984). </w:t>
      </w:r>
      <w:r w:rsidRPr="00F65AD0">
        <w:rPr>
          <w:i/>
          <w:iCs/>
          <w:color w:val="auto"/>
          <w:lang w:val="en-US"/>
        </w:rPr>
        <w:t>Narcissism: Denial of the true self</w:t>
      </w:r>
      <w:r w:rsidRPr="00F65AD0">
        <w:rPr>
          <w:color w:val="auto"/>
          <w:lang w:val="en-US"/>
        </w:rPr>
        <w:t xml:space="preserve">. </w:t>
      </w:r>
      <w:r w:rsidRPr="00F65AD0">
        <w:rPr>
          <w:color w:val="auto"/>
          <w:lang w:val="fr-FR"/>
        </w:rPr>
        <w:t>Macmillan.</w:t>
      </w:r>
    </w:p>
    <w:p w14:paraId="709D268A" w14:textId="77777777" w:rsidR="000D498E" w:rsidRPr="00F65AD0" w:rsidRDefault="000D498E" w:rsidP="00BF6A98">
      <w:pPr>
        <w:spacing w:line="240" w:lineRule="auto"/>
        <w:ind w:left="709" w:hanging="709"/>
        <w:jc w:val="left"/>
        <w:rPr>
          <w:lang w:val="fr-FR"/>
        </w:rPr>
      </w:pPr>
    </w:p>
    <w:p w14:paraId="2C2D0557" w14:textId="77777777" w:rsidR="000D498E" w:rsidRPr="00F65AD0" w:rsidRDefault="000D498E" w:rsidP="00BF6A98">
      <w:pPr>
        <w:shd w:val="clear" w:color="auto" w:fill="FFFFFF"/>
        <w:spacing w:line="240" w:lineRule="auto"/>
        <w:ind w:left="709" w:hanging="709"/>
        <w:jc w:val="left"/>
        <w:rPr>
          <w:color w:val="0A0A0A"/>
          <w:kern w:val="0"/>
          <w:lang w:val="fr-FR"/>
        </w:rPr>
      </w:pPr>
    </w:p>
    <w:p w14:paraId="63F70AC9" w14:textId="29015976" w:rsidR="00207933" w:rsidRDefault="00207933" w:rsidP="00BF6A98">
      <w:pPr>
        <w:spacing w:line="240" w:lineRule="auto"/>
        <w:ind w:left="709" w:hanging="709"/>
        <w:jc w:val="left"/>
        <w:rPr>
          <w:lang w:val="en-US"/>
        </w:rPr>
      </w:pPr>
      <w:r w:rsidRPr="00F65AD0">
        <w:rPr>
          <w:color w:val="auto"/>
        </w:rPr>
        <w:t>Oliveira, G</w:t>
      </w:r>
      <w:r>
        <w:t xml:space="preserve">. F., &amp; Lima, A. A. (2015). A Análise Bioenergética e a proposta das estruturas do caráter. </w:t>
      </w:r>
      <w:r w:rsidRPr="00643EB0">
        <w:rPr>
          <w:rStyle w:val="nfase"/>
          <w:lang w:val="en-US"/>
        </w:rPr>
        <w:t xml:space="preserve">Revista Latino-Americana de </w:t>
      </w:r>
      <w:proofErr w:type="spellStart"/>
      <w:r w:rsidRPr="00643EB0">
        <w:rPr>
          <w:rStyle w:val="nfase"/>
          <w:lang w:val="en-US"/>
        </w:rPr>
        <w:t>Psicologia</w:t>
      </w:r>
      <w:proofErr w:type="spellEnd"/>
      <w:r w:rsidRPr="00643EB0">
        <w:rPr>
          <w:rStyle w:val="nfase"/>
          <w:lang w:val="en-US"/>
        </w:rPr>
        <w:t xml:space="preserve"> Corporal, 2</w:t>
      </w:r>
      <w:r w:rsidRPr="00643EB0">
        <w:rPr>
          <w:lang w:val="en-US"/>
        </w:rPr>
        <w:t>(3), 46</w:t>
      </w:r>
      <w:r w:rsidR="000D498E">
        <w:rPr>
          <w:lang w:val="en-US"/>
        </w:rPr>
        <w:t>-</w:t>
      </w:r>
      <w:r w:rsidRPr="00643EB0">
        <w:rPr>
          <w:lang w:val="en-US"/>
        </w:rPr>
        <w:t>54.</w:t>
      </w:r>
    </w:p>
    <w:p w14:paraId="47A71DC3" w14:textId="77777777" w:rsidR="00FC3046" w:rsidRDefault="00FC3046" w:rsidP="00BF6A98">
      <w:pPr>
        <w:spacing w:line="240" w:lineRule="auto"/>
        <w:ind w:left="709" w:hanging="709"/>
        <w:jc w:val="left"/>
      </w:pPr>
    </w:p>
    <w:p w14:paraId="6D258944" w14:textId="77777777" w:rsidR="00FC3046" w:rsidRDefault="00FC3046" w:rsidP="00BF6A98">
      <w:pPr>
        <w:spacing w:line="240" w:lineRule="auto"/>
        <w:ind w:left="709" w:hanging="709"/>
        <w:jc w:val="left"/>
      </w:pPr>
    </w:p>
    <w:p w14:paraId="1765A1E8" w14:textId="44B19ECA" w:rsidR="00207933" w:rsidRDefault="00207933" w:rsidP="00BF6A98">
      <w:pPr>
        <w:spacing w:line="240" w:lineRule="auto"/>
        <w:ind w:left="709" w:hanging="709"/>
        <w:jc w:val="left"/>
        <w:rPr>
          <w:lang w:val="en-US"/>
        </w:rPr>
      </w:pPr>
      <w:r w:rsidRPr="00643EB0">
        <w:t xml:space="preserve">Reich, W. (1942). </w:t>
      </w:r>
      <w:r w:rsidRPr="007F10B3">
        <w:rPr>
          <w:i/>
          <w:iCs/>
          <w:lang w:val="en-US"/>
        </w:rPr>
        <w:t>The function of the orgasm</w:t>
      </w:r>
      <w:r w:rsidRPr="007F10B3">
        <w:rPr>
          <w:lang w:val="en-US"/>
        </w:rPr>
        <w:t>. Farrar, Straus &amp; Giroux.</w:t>
      </w:r>
    </w:p>
    <w:p w14:paraId="136A2EFE" w14:textId="77777777" w:rsidR="000D498E" w:rsidRDefault="000D498E" w:rsidP="00BF6A98">
      <w:pPr>
        <w:spacing w:line="240" w:lineRule="auto"/>
        <w:ind w:left="709" w:hanging="709"/>
        <w:jc w:val="left"/>
        <w:rPr>
          <w:lang w:val="en-US"/>
        </w:rPr>
      </w:pPr>
    </w:p>
    <w:p w14:paraId="2C37683F" w14:textId="77777777" w:rsidR="00FC3046" w:rsidRPr="007F10B3" w:rsidRDefault="00FC3046" w:rsidP="00BF6A98">
      <w:pPr>
        <w:spacing w:line="240" w:lineRule="auto"/>
        <w:ind w:left="709" w:hanging="709"/>
        <w:jc w:val="left"/>
        <w:rPr>
          <w:lang w:val="en-US"/>
        </w:rPr>
      </w:pPr>
    </w:p>
    <w:p w14:paraId="3100EF70" w14:textId="77777777" w:rsidR="00207933" w:rsidRDefault="00207933" w:rsidP="00BF6A98">
      <w:pPr>
        <w:spacing w:line="240" w:lineRule="auto"/>
        <w:ind w:left="709" w:hanging="709"/>
        <w:jc w:val="left"/>
        <w:rPr>
          <w:lang w:val="en-US"/>
        </w:rPr>
      </w:pPr>
      <w:r w:rsidRPr="007F10B3">
        <w:rPr>
          <w:lang w:val="en-US"/>
        </w:rPr>
        <w:t xml:space="preserve">Reich, W. (1995). </w:t>
      </w:r>
      <w:r w:rsidRPr="007F10B3">
        <w:rPr>
          <w:i/>
          <w:iCs/>
          <w:lang w:val="en-US"/>
        </w:rPr>
        <w:t>Character analysis</w:t>
      </w:r>
      <w:r w:rsidRPr="007F10B3">
        <w:rPr>
          <w:lang w:val="en-US"/>
        </w:rPr>
        <w:t xml:space="preserve">. </w:t>
      </w:r>
      <w:r w:rsidRPr="006110E3">
        <w:rPr>
          <w:lang w:val="en-US"/>
        </w:rPr>
        <w:t>Farrar, Straus &amp; Giroux.</w:t>
      </w:r>
    </w:p>
    <w:p w14:paraId="326462EB" w14:textId="77777777" w:rsidR="000D498E" w:rsidRDefault="000D498E" w:rsidP="00BF6A98">
      <w:pPr>
        <w:spacing w:line="240" w:lineRule="auto"/>
        <w:ind w:left="709" w:hanging="709"/>
        <w:jc w:val="left"/>
        <w:rPr>
          <w:lang w:val="en-US"/>
        </w:rPr>
      </w:pPr>
    </w:p>
    <w:p w14:paraId="52F8ADC8" w14:textId="77777777" w:rsidR="00FC3046" w:rsidRPr="006110E3" w:rsidRDefault="00FC3046" w:rsidP="00BF6A98">
      <w:pPr>
        <w:spacing w:line="240" w:lineRule="auto"/>
        <w:ind w:left="709" w:hanging="709"/>
        <w:jc w:val="left"/>
        <w:rPr>
          <w:lang w:val="en-US"/>
        </w:rPr>
      </w:pPr>
    </w:p>
    <w:p w14:paraId="0BEE7156" w14:textId="7A4527E4" w:rsidR="00207933" w:rsidRPr="000D498E" w:rsidRDefault="00207933" w:rsidP="00BF6A98">
      <w:pPr>
        <w:spacing w:line="240" w:lineRule="auto"/>
        <w:ind w:left="709" w:hanging="709"/>
        <w:jc w:val="left"/>
        <w:rPr>
          <w:color w:val="auto"/>
          <w:lang w:val="en-US"/>
        </w:rPr>
      </w:pPr>
      <w:proofErr w:type="spellStart"/>
      <w:r w:rsidRPr="00F65AD0">
        <w:rPr>
          <w:color w:val="auto"/>
          <w:lang w:val="en-US"/>
        </w:rPr>
        <w:t>Shahri</w:t>
      </w:r>
      <w:proofErr w:type="spellEnd"/>
      <w:r w:rsidRPr="00F65AD0">
        <w:rPr>
          <w:color w:val="auto"/>
          <w:lang w:val="en-US"/>
        </w:rPr>
        <w:t xml:space="preserve">, </w:t>
      </w:r>
      <w:r w:rsidRPr="00E30030">
        <w:rPr>
          <w:lang w:val="en-US"/>
        </w:rPr>
        <w:t xml:space="preserve">H. (2025). Character Structure: An Object Relations Perspective. </w:t>
      </w:r>
      <w:r w:rsidRPr="00F65AD0">
        <w:rPr>
          <w:i/>
          <w:iCs/>
          <w:lang w:val="en-US"/>
        </w:rPr>
        <w:t>Bioenergetic Analysis</w:t>
      </w:r>
      <w:r w:rsidRPr="00616249">
        <w:rPr>
          <w:lang w:val="en-US"/>
        </w:rPr>
        <w:t xml:space="preserve">, </w:t>
      </w:r>
      <w:r w:rsidRPr="00F65AD0">
        <w:rPr>
          <w:i/>
          <w:iCs/>
          <w:lang w:val="en-US"/>
        </w:rPr>
        <w:t>35</w:t>
      </w:r>
      <w:r w:rsidRPr="00616249">
        <w:rPr>
          <w:lang w:val="en-US"/>
        </w:rPr>
        <w:t>(1), 89</w:t>
      </w:r>
      <w:r w:rsidR="000D498E">
        <w:rPr>
          <w:lang w:val="en-US"/>
        </w:rPr>
        <w:t>-</w:t>
      </w:r>
      <w:r w:rsidRPr="00616249">
        <w:rPr>
          <w:lang w:val="en-US"/>
        </w:rPr>
        <w:t xml:space="preserve">119. </w:t>
      </w:r>
      <w:hyperlink r:id="rId14" w:history="1">
        <w:r w:rsidR="000D498E" w:rsidRPr="000D498E">
          <w:rPr>
            <w:rStyle w:val="Hyperlink"/>
            <w:color w:val="auto"/>
            <w:u w:val="none"/>
            <w:lang w:val="en-US"/>
          </w:rPr>
          <w:t>https://doi.org/10.30820/0743-4804-2025-35-89</w:t>
        </w:r>
      </w:hyperlink>
    </w:p>
    <w:p w14:paraId="669E466C" w14:textId="77777777" w:rsidR="000D498E" w:rsidRDefault="000D498E" w:rsidP="00BF6A98">
      <w:pPr>
        <w:spacing w:line="240" w:lineRule="auto"/>
        <w:ind w:left="709" w:hanging="709"/>
        <w:jc w:val="left"/>
        <w:rPr>
          <w:lang w:val="en-US"/>
        </w:rPr>
      </w:pPr>
    </w:p>
    <w:p w14:paraId="4677E102" w14:textId="77777777" w:rsidR="00FC3046" w:rsidRPr="00616249" w:rsidRDefault="00FC3046" w:rsidP="00BF6A98">
      <w:pPr>
        <w:spacing w:line="240" w:lineRule="auto"/>
        <w:ind w:left="709" w:hanging="709"/>
        <w:jc w:val="left"/>
        <w:rPr>
          <w:lang w:val="en-US"/>
        </w:rPr>
      </w:pPr>
    </w:p>
    <w:p w14:paraId="557E94F5" w14:textId="23FC7365" w:rsidR="00207933" w:rsidRDefault="00207933" w:rsidP="00BF6A98">
      <w:pPr>
        <w:spacing w:line="240" w:lineRule="auto"/>
        <w:ind w:left="709" w:hanging="709"/>
        <w:jc w:val="left"/>
        <w:rPr>
          <w:lang w:val="en-US"/>
        </w:rPr>
      </w:pPr>
      <w:r w:rsidRPr="00F65AD0">
        <w:rPr>
          <w:color w:val="auto"/>
        </w:rPr>
        <w:t xml:space="preserve">Silva, </w:t>
      </w:r>
      <w:r>
        <w:t xml:space="preserve">M. M. de A. B., </w:t>
      </w:r>
      <w:proofErr w:type="spellStart"/>
      <w:r>
        <w:t>Días</w:t>
      </w:r>
      <w:proofErr w:type="spellEnd"/>
      <w:r>
        <w:t xml:space="preserve">, I. M. de C., &amp; Silva, R. C. A. da. (2019). As emoções no setting psicoterapêutico: Sob a perspectiva da Análise Bioenergética. </w:t>
      </w:r>
      <w:r>
        <w:rPr>
          <w:rStyle w:val="nfase"/>
        </w:rPr>
        <w:t>Revista Latino-Americana de Psicologia Corporal</w:t>
      </w:r>
      <w:r w:rsidRPr="00FC3046">
        <w:rPr>
          <w:rStyle w:val="nfase"/>
          <w:i w:val="0"/>
          <w:iCs w:val="0"/>
        </w:rPr>
        <w:t>,</w:t>
      </w:r>
      <w:r>
        <w:rPr>
          <w:rStyle w:val="nfase"/>
        </w:rPr>
        <w:t xml:space="preserve"> 8</w:t>
      </w:r>
      <w:r>
        <w:t>, 50</w:t>
      </w:r>
      <w:r w:rsidR="000D498E">
        <w:t>-</w:t>
      </w:r>
      <w:r>
        <w:t>67.</w:t>
      </w:r>
      <w:r w:rsidRPr="00664155">
        <w:rPr>
          <w:lang w:val="en-US"/>
        </w:rPr>
        <w:t xml:space="preserve"> </w:t>
      </w:r>
    </w:p>
    <w:p w14:paraId="3DF89322" w14:textId="77777777" w:rsidR="0054791D" w:rsidRDefault="0054791D" w:rsidP="00BF6A98">
      <w:pPr>
        <w:spacing w:line="240" w:lineRule="auto"/>
        <w:ind w:left="709" w:hanging="709"/>
        <w:jc w:val="left"/>
        <w:rPr>
          <w:lang w:val="en-US"/>
        </w:rPr>
      </w:pPr>
    </w:p>
    <w:p w14:paraId="3E34AAB3" w14:textId="77777777" w:rsidR="00FC3046" w:rsidRDefault="00FC3046" w:rsidP="00BF6A98">
      <w:pPr>
        <w:spacing w:line="240" w:lineRule="auto"/>
        <w:ind w:left="709" w:hanging="709"/>
        <w:jc w:val="left"/>
        <w:rPr>
          <w:lang w:val="en-US"/>
        </w:rPr>
      </w:pPr>
    </w:p>
    <w:p w14:paraId="742554FD" w14:textId="3C4528BE" w:rsidR="00207933" w:rsidRDefault="00207933" w:rsidP="00BF6A98">
      <w:pPr>
        <w:spacing w:line="240" w:lineRule="auto"/>
        <w:ind w:left="709" w:hanging="709"/>
        <w:jc w:val="left"/>
      </w:pPr>
      <w:r w:rsidRPr="00F65AD0">
        <w:rPr>
          <w:color w:val="auto"/>
        </w:rPr>
        <w:t xml:space="preserve">Souza, </w:t>
      </w:r>
      <w:r>
        <w:t xml:space="preserve">M. T., Silva, M. D., &amp; Carvalho, R. (2010). Revisão integrativa: O que é e como fazer. </w:t>
      </w:r>
      <w:r>
        <w:rPr>
          <w:rStyle w:val="nfase"/>
        </w:rPr>
        <w:t>Einstein (São Paulo)</w:t>
      </w:r>
      <w:r>
        <w:t xml:space="preserve">, </w:t>
      </w:r>
      <w:r>
        <w:rPr>
          <w:rStyle w:val="nfase"/>
        </w:rPr>
        <w:t>8</w:t>
      </w:r>
      <w:r>
        <w:t>(1), 102</w:t>
      </w:r>
      <w:r w:rsidR="000D498E">
        <w:t>-</w:t>
      </w:r>
      <w:r>
        <w:t>106</w:t>
      </w:r>
      <w:r w:rsidRPr="000D498E">
        <w:rPr>
          <w:color w:val="auto"/>
        </w:rPr>
        <w:t xml:space="preserve">. </w:t>
      </w:r>
      <w:hyperlink r:id="rId15" w:history="1">
        <w:r w:rsidRPr="000D498E">
          <w:rPr>
            <w:rStyle w:val="Hyperlink"/>
            <w:color w:val="auto"/>
            <w:u w:val="none"/>
            <w:lang w:val="en-US"/>
          </w:rPr>
          <w:t>https://doi.org/10.1590/s1679-45082010rw1134</w:t>
        </w:r>
      </w:hyperlink>
    </w:p>
    <w:p w14:paraId="71191C88" w14:textId="77777777" w:rsidR="000D498E" w:rsidRPr="00542F4B" w:rsidRDefault="000D498E" w:rsidP="00BF6A98">
      <w:pPr>
        <w:spacing w:line="240" w:lineRule="auto"/>
        <w:ind w:left="709" w:hanging="709"/>
        <w:jc w:val="left"/>
        <w:rPr>
          <w:lang w:val="en-US"/>
        </w:rPr>
      </w:pPr>
    </w:p>
    <w:p w14:paraId="217E347E" w14:textId="77777777" w:rsidR="000D498E" w:rsidRDefault="000D498E" w:rsidP="00BF6A98">
      <w:pPr>
        <w:spacing w:line="240" w:lineRule="auto"/>
        <w:ind w:left="709" w:hanging="709"/>
        <w:jc w:val="left"/>
      </w:pPr>
    </w:p>
    <w:p w14:paraId="787C763F" w14:textId="77777777" w:rsidR="00207933" w:rsidRDefault="00207933" w:rsidP="00BF6A98">
      <w:pPr>
        <w:spacing w:line="240" w:lineRule="auto"/>
        <w:ind w:left="709" w:hanging="709"/>
        <w:jc w:val="left"/>
      </w:pPr>
      <w:r>
        <w:t xml:space="preserve">Winnicott, D. W. (1983). </w:t>
      </w:r>
      <w:r>
        <w:rPr>
          <w:rStyle w:val="nfase"/>
        </w:rPr>
        <w:t>O ambiente e os processos de maturação: Estudos sobre a teoria do desenvolvimento emocional</w:t>
      </w:r>
      <w:r>
        <w:t>. Artes Médicas.</w:t>
      </w:r>
    </w:p>
    <w:sectPr w:rsidR="00207933" w:rsidSect="00850634">
      <w:pgSz w:w="11906" w:h="16838" w:code="9"/>
      <w:pgMar w:top="1440" w:right="1440" w:bottom="1440"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521A4" w14:textId="77777777" w:rsidR="00B31F66" w:rsidRDefault="00B31F66" w:rsidP="00167485">
      <w:pPr>
        <w:spacing w:line="240" w:lineRule="auto"/>
      </w:pPr>
      <w:r>
        <w:separator/>
      </w:r>
    </w:p>
  </w:endnote>
  <w:endnote w:type="continuationSeparator" w:id="0">
    <w:p w14:paraId="141FC018" w14:textId="77777777" w:rsidR="00B31F66" w:rsidRDefault="00B31F66" w:rsidP="001674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7AF7" w14:textId="77777777" w:rsidR="000D29A2" w:rsidRDefault="000D29A2" w:rsidP="00F65AD0">
    <w:pPr>
      <w:pStyle w:val="Rodap"/>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3364" w14:textId="77777777" w:rsidR="00B31F66" w:rsidRDefault="00B31F66" w:rsidP="00167485">
      <w:pPr>
        <w:spacing w:line="240" w:lineRule="auto"/>
      </w:pPr>
      <w:r>
        <w:separator/>
      </w:r>
    </w:p>
  </w:footnote>
  <w:footnote w:type="continuationSeparator" w:id="0">
    <w:p w14:paraId="4D3738D6" w14:textId="77777777" w:rsidR="00B31F66" w:rsidRDefault="00B31F66" w:rsidP="001674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292552"/>
      <w:docPartObj>
        <w:docPartGallery w:val="Page Numbers (Top of Page)"/>
        <w:docPartUnique/>
      </w:docPartObj>
    </w:sdtPr>
    <w:sdtEndPr>
      <w:rPr>
        <w:sz w:val="20"/>
        <w:szCs w:val="20"/>
      </w:rPr>
    </w:sdtEndPr>
    <w:sdtContent>
      <w:p w14:paraId="26BD9B6C" w14:textId="570AB4DB" w:rsidR="00600172" w:rsidRPr="00600172" w:rsidRDefault="00600172">
        <w:pPr>
          <w:pStyle w:val="Cabealho"/>
          <w:jc w:val="right"/>
          <w:rPr>
            <w:sz w:val="20"/>
            <w:szCs w:val="20"/>
          </w:rPr>
        </w:pPr>
        <w:r w:rsidRPr="00600172">
          <w:rPr>
            <w:sz w:val="20"/>
            <w:szCs w:val="20"/>
          </w:rPr>
          <w:fldChar w:fldCharType="begin"/>
        </w:r>
        <w:r w:rsidRPr="00600172">
          <w:rPr>
            <w:sz w:val="20"/>
            <w:szCs w:val="20"/>
          </w:rPr>
          <w:instrText>PAGE   \* MERGEFORMAT</w:instrText>
        </w:r>
        <w:r w:rsidRPr="00600172">
          <w:rPr>
            <w:sz w:val="20"/>
            <w:szCs w:val="20"/>
          </w:rPr>
          <w:fldChar w:fldCharType="separate"/>
        </w:r>
        <w:r w:rsidRPr="00600172">
          <w:rPr>
            <w:sz w:val="20"/>
            <w:szCs w:val="20"/>
          </w:rPr>
          <w:t>2</w:t>
        </w:r>
        <w:r w:rsidRPr="00600172">
          <w:rPr>
            <w:sz w:val="20"/>
            <w:szCs w:val="20"/>
          </w:rPr>
          <w:fldChar w:fldCharType="end"/>
        </w:r>
      </w:p>
    </w:sdtContent>
  </w:sdt>
  <w:p w14:paraId="14D01BB8" w14:textId="77777777" w:rsidR="00600172" w:rsidRDefault="00600172" w:rsidP="00F65AD0">
    <w:pPr>
      <w:pStyle w:val="Cabealh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6CFB"/>
    <w:multiLevelType w:val="hybridMultilevel"/>
    <w:tmpl w:val="463244E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27E28D6"/>
    <w:multiLevelType w:val="hybridMultilevel"/>
    <w:tmpl w:val="907C5A08"/>
    <w:lvl w:ilvl="0" w:tplc="04160001">
      <w:start w:val="1"/>
      <w:numFmt w:val="bullet"/>
      <w:lvlText w:val=""/>
      <w:lvlJc w:val="left"/>
      <w:pPr>
        <w:ind w:left="732" w:hanging="360"/>
      </w:pPr>
      <w:rPr>
        <w:rFonts w:ascii="Symbol" w:hAnsi="Symbol" w:hint="default"/>
      </w:rPr>
    </w:lvl>
    <w:lvl w:ilvl="1" w:tplc="04160003" w:tentative="1">
      <w:start w:val="1"/>
      <w:numFmt w:val="bullet"/>
      <w:lvlText w:val="o"/>
      <w:lvlJc w:val="left"/>
      <w:pPr>
        <w:ind w:left="1452" w:hanging="360"/>
      </w:pPr>
      <w:rPr>
        <w:rFonts w:ascii="Courier New" w:hAnsi="Courier New" w:cs="Courier New" w:hint="default"/>
      </w:rPr>
    </w:lvl>
    <w:lvl w:ilvl="2" w:tplc="04160005" w:tentative="1">
      <w:start w:val="1"/>
      <w:numFmt w:val="bullet"/>
      <w:lvlText w:val=""/>
      <w:lvlJc w:val="left"/>
      <w:pPr>
        <w:ind w:left="2172" w:hanging="360"/>
      </w:pPr>
      <w:rPr>
        <w:rFonts w:ascii="Wingdings" w:hAnsi="Wingdings" w:hint="default"/>
      </w:rPr>
    </w:lvl>
    <w:lvl w:ilvl="3" w:tplc="04160001" w:tentative="1">
      <w:start w:val="1"/>
      <w:numFmt w:val="bullet"/>
      <w:lvlText w:val=""/>
      <w:lvlJc w:val="left"/>
      <w:pPr>
        <w:ind w:left="2892" w:hanging="360"/>
      </w:pPr>
      <w:rPr>
        <w:rFonts w:ascii="Symbol" w:hAnsi="Symbol" w:hint="default"/>
      </w:rPr>
    </w:lvl>
    <w:lvl w:ilvl="4" w:tplc="04160003" w:tentative="1">
      <w:start w:val="1"/>
      <w:numFmt w:val="bullet"/>
      <w:lvlText w:val="o"/>
      <w:lvlJc w:val="left"/>
      <w:pPr>
        <w:ind w:left="3612" w:hanging="360"/>
      </w:pPr>
      <w:rPr>
        <w:rFonts w:ascii="Courier New" w:hAnsi="Courier New" w:cs="Courier New" w:hint="default"/>
      </w:rPr>
    </w:lvl>
    <w:lvl w:ilvl="5" w:tplc="04160005" w:tentative="1">
      <w:start w:val="1"/>
      <w:numFmt w:val="bullet"/>
      <w:lvlText w:val=""/>
      <w:lvlJc w:val="left"/>
      <w:pPr>
        <w:ind w:left="4332" w:hanging="360"/>
      </w:pPr>
      <w:rPr>
        <w:rFonts w:ascii="Wingdings" w:hAnsi="Wingdings" w:hint="default"/>
      </w:rPr>
    </w:lvl>
    <w:lvl w:ilvl="6" w:tplc="04160001" w:tentative="1">
      <w:start w:val="1"/>
      <w:numFmt w:val="bullet"/>
      <w:lvlText w:val=""/>
      <w:lvlJc w:val="left"/>
      <w:pPr>
        <w:ind w:left="5052" w:hanging="360"/>
      </w:pPr>
      <w:rPr>
        <w:rFonts w:ascii="Symbol" w:hAnsi="Symbol" w:hint="default"/>
      </w:rPr>
    </w:lvl>
    <w:lvl w:ilvl="7" w:tplc="04160003" w:tentative="1">
      <w:start w:val="1"/>
      <w:numFmt w:val="bullet"/>
      <w:lvlText w:val="o"/>
      <w:lvlJc w:val="left"/>
      <w:pPr>
        <w:ind w:left="5772" w:hanging="360"/>
      </w:pPr>
      <w:rPr>
        <w:rFonts w:ascii="Courier New" w:hAnsi="Courier New" w:cs="Courier New" w:hint="default"/>
      </w:rPr>
    </w:lvl>
    <w:lvl w:ilvl="8" w:tplc="04160005" w:tentative="1">
      <w:start w:val="1"/>
      <w:numFmt w:val="bullet"/>
      <w:lvlText w:val=""/>
      <w:lvlJc w:val="left"/>
      <w:pPr>
        <w:ind w:left="6492" w:hanging="360"/>
      </w:pPr>
      <w:rPr>
        <w:rFonts w:ascii="Wingdings" w:hAnsi="Wingdings" w:hint="default"/>
      </w:rPr>
    </w:lvl>
  </w:abstractNum>
  <w:abstractNum w:abstractNumId="2" w15:restartNumberingAfterBreak="0">
    <w:nsid w:val="458535FC"/>
    <w:multiLevelType w:val="multilevel"/>
    <w:tmpl w:val="71D0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13168C"/>
    <w:multiLevelType w:val="hybridMultilevel"/>
    <w:tmpl w:val="661EE596"/>
    <w:lvl w:ilvl="0" w:tplc="04160001">
      <w:start w:val="1"/>
      <w:numFmt w:val="bullet"/>
      <w:lvlText w:val=""/>
      <w:lvlJc w:val="left"/>
      <w:pPr>
        <w:ind w:left="705" w:hanging="360"/>
      </w:pPr>
      <w:rPr>
        <w:rFonts w:ascii="Symbol" w:hAnsi="Symbol" w:hint="default"/>
      </w:rPr>
    </w:lvl>
    <w:lvl w:ilvl="1" w:tplc="04160003" w:tentative="1">
      <w:start w:val="1"/>
      <w:numFmt w:val="bullet"/>
      <w:lvlText w:val="o"/>
      <w:lvlJc w:val="left"/>
      <w:pPr>
        <w:ind w:left="1425" w:hanging="360"/>
      </w:pPr>
      <w:rPr>
        <w:rFonts w:ascii="Courier New" w:hAnsi="Courier New" w:cs="Courier New" w:hint="default"/>
      </w:rPr>
    </w:lvl>
    <w:lvl w:ilvl="2" w:tplc="04160005" w:tentative="1">
      <w:start w:val="1"/>
      <w:numFmt w:val="bullet"/>
      <w:lvlText w:val=""/>
      <w:lvlJc w:val="left"/>
      <w:pPr>
        <w:ind w:left="2145" w:hanging="360"/>
      </w:pPr>
      <w:rPr>
        <w:rFonts w:ascii="Wingdings" w:hAnsi="Wingdings" w:hint="default"/>
      </w:rPr>
    </w:lvl>
    <w:lvl w:ilvl="3" w:tplc="04160001" w:tentative="1">
      <w:start w:val="1"/>
      <w:numFmt w:val="bullet"/>
      <w:lvlText w:val=""/>
      <w:lvlJc w:val="left"/>
      <w:pPr>
        <w:ind w:left="2865" w:hanging="360"/>
      </w:pPr>
      <w:rPr>
        <w:rFonts w:ascii="Symbol" w:hAnsi="Symbol" w:hint="default"/>
      </w:rPr>
    </w:lvl>
    <w:lvl w:ilvl="4" w:tplc="04160003" w:tentative="1">
      <w:start w:val="1"/>
      <w:numFmt w:val="bullet"/>
      <w:lvlText w:val="o"/>
      <w:lvlJc w:val="left"/>
      <w:pPr>
        <w:ind w:left="3585" w:hanging="360"/>
      </w:pPr>
      <w:rPr>
        <w:rFonts w:ascii="Courier New" w:hAnsi="Courier New" w:cs="Courier New" w:hint="default"/>
      </w:rPr>
    </w:lvl>
    <w:lvl w:ilvl="5" w:tplc="04160005" w:tentative="1">
      <w:start w:val="1"/>
      <w:numFmt w:val="bullet"/>
      <w:lvlText w:val=""/>
      <w:lvlJc w:val="left"/>
      <w:pPr>
        <w:ind w:left="4305" w:hanging="360"/>
      </w:pPr>
      <w:rPr>
        <w:rFonts w:ascii="Wingdings" w:hAnsi="Wingdings" w:hint="default"/>
      </w:rPr>
    </w:lvl>
    <w:lvl w:ilvl="6" w:tplc="04160001" w:tentative="1">
      <w:start w:val="1"/>
      <w:numFmt w:val="bullet"/>
      <w:lvlText w:val=""/>
      <w:lvlJc w:val="left"/>
      <w:pPr>
        <w:ind w:left="5025" w:hanging="360"/>
      </w:pPr>
      <w:rPr>
        <w:rFonts w:ascii="Symbol" w:hAnsi="Symbol" w:hint="default"/>
      </w:rPr>
    </w:lvl>
    <w:lvl w:ilvl="7" w:tplc="04160003" w:tentative="1">
      <w:start w:val="1"/>
      <w:numFmt w:val="bullet"/>
      <w:lvlText w:val="o"/>
      <w:lvlJc w:val="left"/>
      <w:pPr>
        <w:ind w:left="5745" w:hanging="360"/>
      </w:pPr>
      <w:rPr>
        <w:rFonts w:ascii="Courier New" w:hAnsi="Courier New" w:cs="Courier New" w:hint="default"/>
      </w:rPr>
    </w:lvl>
    <w:lvl w:ilvl="8" w:tplc="04160005" w:tentative="1">
      <w:start w:val="1"/>
      <w:numFmt w:val="bullet"/>
      <w:lvlText w:val=""/>
      <w:lvlJc w:val="left"/>
      <w:pPr>
        <w:ind w:left="6465" w:hanging="360"/>
      </w:pPr>
      <w:rPr>
        <w:rFonts w:ascii="Wingdings" w:hAnsi="Wingdings" w:hint="default"/>
      </w:rPr>
    </w:lvl>
  </w:abstractNum>
  <w:abstractNum w:abstractNumId="4" w15:restartNumberingAfterBreak="0">
    <w:nsid w:val="699A7817"/>
    <w:multiLevelType w:val="hybridMultilevel"/>
    <w:tmpl w:val="968AB5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699B355F"/>
    <w:multiLevelType w:val="multilevel"/>
    <w:tmpl w:val="82A4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276696">
    <w:abstractNumId w:val="1"/>
  </w:num>
  <w:num w:numId="2" w16cid:durableId="1622109655">
    <w:abstractNumId w:val="3"/>
  </w:num>
  <w:num w:numId="3" w16cid:durableId="942960019">
    <w:abstractNumId w:val="5"/>
  </w:num>
  <w:num w:numId="4" w16cid:durableId="1193034597">
    <w:abstractNumId w:val="0"/>
  </w:num>
  <w:num w:numId="5" w16cid:durableId="2013146824">
    <w:abstractNumId w:val="4"/>
  </w:num>
  <w:num w:numId="6" w16cid:durableId="1095517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AB6"/>
    <w:rsid w:val="0000597B"/>
    <w:rsid w:val="00005FF1"/>
    <w:rsid w:val="000103BE"/>
    <w:rsid w:val="000325DD"/>
    <w:rsid w:val="00050893"/>
    <w:rsid w:val="00054EB8"/>
    <w:rsid w:val="000567F8"/>
    <w:rsid w:val="00060CAF"/>
    <w:rsid w:val="000647F6"/>
    <w:rsid w:val="00070026"/>
    <w:rsid w:val="000708FB"/>
    <w:rsid w:val="00087248"/>
    <w:rsid w:val="000A166E"/>
    <w:rsid w:val="000A2E0B"/>
    <w:rsid w:val="000A3B72"/>
    <w:rsid w:val="000A7DC8"/>
    <w:rsid w:val="000B5529"/>
    <w:rsid w:val="000B72E7"/>
    <w:rsid w:val="000C3EC6"/>
    <w:rsid w:val="000D29A2"/>
    <w:rsid w:val="000D498E"/>
    <w:rsid w:val="000E082A"/>
    <w:rsid w:val="000E6BDA"/>
    <w:rsid w:val="00103A26"/>
    <w:rsid w:val="001131E2"/>
    <w:rsid w:val="00121E2B"/>
    <w:rsid w:val="00135C2B"/>
    <w:rsid w:val="00157500"/>
    <w:rsid w:val="001628F7"/>
    <w:rsid w:val="001666DC"/>
    <w:rsid w:val="00167485"/>
    <w:rsid w:val="001809EF"/>
    <w:rsid w:val="00183208"/>
    <w:rsid w:val="00193367"/>
    <w:rsid w:val="001A1ECA"/>
    <w:rsid w:val="001A6B5D"/>
    <w:rsid w:val="001B0C30"/>
    <w:rsid w:val="001B331B"/>
    <w:rsid w:val="001B410B"/>
    <w:rsid w:val="001B47F2"/>
    <w:rsid w:val="001B67E8"/>
    <w:rsid w:val="001B7E41"/>
    <w:rsid w:val="001C2419"/>
    <w:rsid w:val="001C28F2"/>
    <w:rsid w:val="001D38F1"/>
    <w:rsid w:val="001E3D96"/>
    <w:rsid w:val="001E5B40"/>
    <w:rsid w:val="001F070B"/>
    <w:rsid w:val="001F12EE"/>
    <w:rsid w:val="001F7374"/>
    <w:rsid w:val="00207933"/>
    <w:rsid w:val="002119B6"/>
    <w:rsid w:val="002120A1"/>
    <w:rsid w:val="002132E2"/>
    <w:rsid w:val="002330AF"/>
    <w:rsid w:val="0025144C"/>
    <w:rsid w:val="00265207"/>
    <w:rsid w:val="002735DC"/>
    <w:rsid w:val="00283823"/>
    <w:rsid w:val="00284FD8"/>
    <w:rsid w:val="00285B7A"/>
    <w:rsid w:val="002A073C"/>
    <w:rsid w:val="002A3DE4"/>
    <w:rsid w:val="002B6D13"/>
    <w:rsid w:val="002D021C"/>
    <w:rsid w:val="00307F0D"/>
    <w:rsid w:val="00315272"/>
    <w:rsid w:val="00317451"/>
    <w:rsid w:val="00321FD3"/>
    <w:rsid w:val="00322898"/>
    <w:rsid w:val="003350A1"/>
    <w:rsid w:val="0034735C"/>
    <w:rsid w:val="00356EDD"/>
    <w:rsid w:val="0036172F"/>
    <w:rsid w:val="00365202"/>
    <w:rsid w:val="00375BD4"/>
    <w:rsid w:val="00385D9D"/>
    <w:rsid w:val="00391CA0"/>
    <w:rsid w:val="00392FCC"/>
    <w:rsid w:val="003A077B"/>
    <w:rsid w:val="003A1567"/>
    <w:rsid w:val="003A35EC"/>
    <w:rsid w:val="003C0A5E"/>
    <w:rsid w:val="003C2389"/>
    <w:rsid w:val="003D04B0"/>
    <w:rsid w:val="003E3C97"/>
    <w:rsid w:val="003F4E04"/>
    <w:rsid w:val="004013F3"/>
    <w:rsid w:val="004176B9"/>
    <w:rsid w:val="00421D80"/>
    <w:rsid w:val="004312E3"/>
    <w:rsid w:val="00434D0D"/>
    <w:rsid w:val="00436103"/>
    <w:rsid w:val="00436330"/>
    <w:rsid w:val="00440E25"/>
    <w:rsid w:val="0044724F"/>
    <w:rsid w:val="00447C01"/>
    <w:rsid w:val="004523F0"/>
    <w:rsid w:val="00454EED"/>
    <w:rsid w:val="00477690"/>
    <w:rsid w:val="00482DFB"/>
    <w:rsid w:val="004B01E1"/>
    <w:rsid w:val="004B2A50"/>
    <w:rsid w:val="004B4A39"/>
    <w:rsid w:val="004B761D"/>
    <w:rsid w:val="004E3D36"/>
    <w:rsid w:val="004F4C90"/>
    <w:rsid w:val="004F4C97"/>
    <w:rsid w:val="004F59CC"/>
    <w:rsid w:val="0051482A"/>
    <w:rsid w:val="00527A9A"/>
    <w:rsid w:val="00535B5F"/>
    <w:rsid w:val="00536E33"/>
    <w:rsid w:val="00537F87"/>
    <w:rsid w:val="00542F4B"/>
    <w:rsid w:val="00546CEA"/>
    <w:rsid w:val="0054791D"/>
    <w:rsid w:val="0056573B"/>
    <w:rsid w:val="00576964"/>
    <w:rsid w:val="00580221"/>
    <w:rsid w:val="005822E8"/>
    <w:rsid w:val="005926B1"/>
    <w:rsid w:val="005B1DD9"/>
    <w:rsid w:val="005B6A9C"/>
    <w:rsid w:val="005C72D9"/>
    <w:rsid w:val="005D5F09"/>
    <w:rsid w:val="005E6F48"/>
    <w:rsid w:val="00600172"/>
    <w:rsid w:val="00600835"/>
    <w:rsid w:val="00605764"/>
    <w:rsid w:val="00606675"/>
    <w:rsid w:val="00606AB6"/>
    <w:rsid w:val="00607DFE"/>
    <w:rsid w:val="006110E3"/>
    <w:rsid w:val="006117E5"/>
    <w:rsid w:val="00616249"/>
    <w:rsid w:val="006225AE"/>
    <w:rsid w:val="0062311E"/>
    <w:rsid w:val="00624E42"/>
    <w:rsid w:val="00624EF7"/>
    <w:rsid w:val="00626541"/>
    <w:rsid w:val="00631327"/>
    <w:rsid w:val="00635F12"/>
    <w:rsid w:val="00643EB0"/>
    <w:rsid w:val="00644E74"/>
    <w:rsid w:val="00660819"/>
    <w:rsid w:val="0066763A"/>
    <w:rsid w:val="0068420E"/>
    <w:rsid w:val="0069380A"/>
    <w:rsid w:val="0069461A"/>
    <w:rsid w:val="006D1A6F"/>
    <w:rsid w:val="006D2AEA"/>
    <w:rsid w:val="006D48CC"/>
    <w:rsid w:val="006D52FC"/>
    <w:rsid w:val="006E2123"/>
    <w:rsid w:val="006E5DEC"/>
    <w:rsid w:val="00706B6B"/>
    <w:rsid w:val="00712D1A"/>
    <w:rsid w:val="007155ED"/>
    <w:rsid w:val="00726E92"/>
    <w:rsid w:val="00726EB5"/>
    <w:rsid w:val="007522A2"/>
    <w:rsid w:val="007522F3"/>
    <w:rsid w:val="007601EC"/>
    <w:rsid w:val="00765463"/>
    <w:rsid w:val="00766D57"/>
    <w:rsid w:val="00773034"/>
    <w:rsid w:val="0078107B"/>
    <w:rsid w:val="007852B1"/>
    <w:rsid w:val="0078629A"/>
    <w:rsid w:val="00793FE4"/>
    <w:rsid w:val="007A1ADF"/>
    <w:rsid w:val="007B19E5"/>
    <w:rsid w:val="007B6DF9"/>
    <w:rsid w:val="007C1054"/>
    <w:rsid w:val="007D1E78"/>
    <w:rsid w:val="007F10B3"/>
    <w:rsid w:val="0080314F"/>
    <w:rsid w:val="00805A94"/>
    <w:rsid w:val="00806285"/>
    <w:rsid w:val="00811775"/>
    <w:rsid w:val="00830D5A"/>
    <w:rsid w:val="008322F5"/>
    <w:rsid w:val="00833879"/>
    <w:rsid w:val="00850634"/>
    <w:rsid w:val="00850EDE"/>
    <w:rsid w:val="008514C8"/>
    <w:rsid w:val="00860B8A"/>
    <w:rsid w:val="00863497"/>
    <w:rsid w:val="0086372F"/>
    <w:rsid w:val="008639E6"/>
    <w:rsid w:val="008654BF"/>
    <w:rsid w:val="008671D7"/>
    <w:rsid w:val="00871487"/>
    <w:rsid w:val="00874ACA"/>
    <w:rsid w:val="00881F1B"/>
    <w:rsid w:val="008A52C4"/>
    <w:rsid w:val="008A69AA"/>
    <w:rsid w:val="008B616C"/>
    <w:rsid w:val="008C261E"/>
    <w:rsid w:val="008C289E"/>
    <w:rsid w:val="008C541D"/>
    <w:rsid w:val="008C626E"/>
    <w:rsid w:val="008D1F60"/>
    <w:rsid w:val="008D325D"/>
    <w:rsid w:val="008D3F22"/>
    <w:rsid w:val="008D67E9"/>
    <w:rsid w:val="009017CC"/>
    <w:rsid w:val="0090659A"/>
    <w:rsid w:val="00907589"/>
    <w:rsid w:val="00913AAA"/>
    <w:rsid w:val="009358EA"/>
    <w:rsid w:val="00940957"/>
    <w:rsid w:val="00945787"/>
    <w:rsid w:val="00950121"/>
    <w:rsid w:val="00950273"/>
    <w:rsid w:val="00954922"/>
    <w:rsid w:val="00964E6F"/>
    <w:rsid w:val="009674E3"/>
    <w:rsid w:val="00993A15"/>
    <w:rsid w:val="00995A17"/>
    <w:rsid w:val="009A0BF0"/>
    <w:rsid w:val="009A4702"/>
    <w:rsid w:val="009B3078"/>
    <w:rsid w:val="009D70E4"/>
    <w:rsid w:val="009E0E8F"/>
    <w:rsid w:val="009E4965"/>
    <w:rsid w:val="009E5FCE"/>
    <w:rsid w:val="00A03793"/>
    <w:rsid w:val="00A131F1"/>
    <w:rsid w:val="00A14D58"/>
    <w:rsid w:val="00A3587A"/>
    <w:rsid w:val="00A37E93"/>
    <w:rsid w:val="00A40DC4"/>
    <w:rsid w:val="00A5510F"/>
    <w:rsid w:val="00A62E22"/>
    <w:rsid w:val="00A642D0"/>
    <w:rsid w:val="00A673A4"/>
    <w:rsid w:val="00A71AC1"/>
    <w:rsid w:val="00A7256C"/>
    <w:rsid w:val="00A738EE"/>
    <w:rsid w:val="00A74521"/>
    <w:rsid w:val="00A752BD"/>
    <w:rsid w:val="00A76AA1"/>
    <w:rsid w:val="00A93298"/>
    <w:rsid w:val="00A961B6"/>
    <w:rsid w:val="00A9680F"/>
    <w:rsid w:val="00AA0C41"/>
    <w:rsid w:val="00AC59E9"/>
    <w:rsid w:val="00AC754C"/>
    <w:rsid w:val="00AD7A72"/>
    <w:rsid w:val="00AE69D1"/>
    <w:rsid w:val="00AF7A22"/>
    <w:rsid w:val="00B06030"/>
    <w:rsid w:val="00B06298"/>
    <w:rsid w:val="00B1336B"/>
    <w:rsid w:val="00B167AF"/>
    <w:rsid w:val="00B27405"/>
    <w:rsid w:val="00B31F66"/>
    <w:rsid w:val="00B35364"/>
    <w:rsid w:val="00B430A0"/>
    <w:rsid w:val="00B43EB3"/>
    <w:rsid w:val="00B44AF6"/>
    <w:rsid w:val="00B56E81"/>
    <w:rsid w:val="00B65ABD"/>
    <w:rsid w:val="00B6756D"/>
    <w:rsid w:val="00B84C1F"/>
    <w:rsid w:val="00B91E97"/>
    <w:rsid w:val="00B92321"/>
    <w:rsid w:val="00BA304B"/>
    <w:rsid w:val="00BA3816"/>
    <w:rsid w:val="00BA7E30"/>
    <w:rsid w:val="00BB5F37"/>
    <w:rsid w:val="00BC1215"/>
    <w:rsid w:val="00BD5C17"/>
    <w:rsid w:val="00BD6744"/>
    <w:rsid w:val="00BF6A98"/>
    <w:rsid w:val="00C06577"/>
    <w:rsid w:val="00C40097"/>
    <w:rsid w:val="00C41E12"/>
    <w:rsid w:val="00C42A2D"/>
    <w:rsid w:val="00C479E1"/>
    <w:rsid w:val="00C53EF6"/>
    <w:rsid w:val="00C65E3B"/>
    <w:rsid w:val="00C7713B"/>
    <w:rsid w:val="00C85761"/>
    <w:rsid w:val="00C95DBB"/>
    <w:rsid w:val="00C961A9"/>
    <w:rsid w:val="00CA4076"/>
    <w:rsid w:val="00CB03F6"/>
    <w:rsid w:val="00CB4B91"/>
    <w:rsid w:val="00CB7266"/>
    <w:rsid w:val="00CD1161"/>
    <w:rsid w:val="00CF1D7E"/>
    <w:rsid w:val="00CF29A3"/>
    <w:rsid w:val="00CF39FE"/>
    <w:rsid w:val="00D01079"/>
    <w:rsid w:val="00D06B38"/>
    <w:rsid w:val="00D103DD"/>
    <w:rsid w:val="00D30719"/>
    <w:rsid w:val="00D36B4D"/>
    <w:rsid w:val="00D377F1"/>
    <w:rsid w:val="00D44AF7"/>
    <w:rsid w:val="00D521DA"/>
    <w:rsid w:val="00D53683"/>
    <w:rsid w:val="00D57FB2"/>
    <w:rsid w:val="00D829DF"/>
    <w:rsid w:val="00D96BA0"/>
    <w:rsid w:val="00D96F5B"/>
    <w:rsid w:val="00D97416"/>
    <w:rsid w:val="00DA244E"/>
    <w:rsid w:val="00DA5EC8"/>
    <w:rsid w:val="00DA7CA4"/>
    <w:rsid w:val="00DC3B55"/>
    <w:rsid w:val="00DD13ED"/>
    <w:rsid w:val="00DD4DEE"/>
    <w:rsid w:val="00DD62F2"/>
    <w:rsid w:val="00DD744A"/>
    <w:rsid w:val="00DF6CA3"/>
    <w:rsid w:val="00DF7EC5"/>
    <w:rsid w:val="00E04237"/>
    <w:rsid w:val="00E0646F"/>
    <w:rsid w:val="00E114B6"/>
    <w:rsid w:val="00E164F9"/>
    <w:rsid w:val="00E17950"/>
    <w:rsid w:val="00E22437"/>
    <w:rsid w:val="00E230A6"/>
    <w:rsid w:val="00E32313"/>
    <w:rsid w:val="00E32A6C"/>
    <w:rsid w:val="00E3634A"/>
    <w:rsid w:val="00E4158D"/>
    <w:rsid w:val="00E436B5"/>
    <w:rsid w:val="00E541AA"/>
    <w:rsid w:val="00E571FE"/>
    <w:rsid w:val="00E60ADF"/>
    <w:rsid w:val="00E65E06"/>
    <w:rsid w:val="00E8216D"/>
    <w:rsid w:val="00E86AD6"/>
    <w:rsid w:val="00E87F68"/>
    <w:rsid w:val="00E9009F"/>
    <w:rsid w:val="00E91522"/>
    <w:rsid w:val="00E91E63"/>
    <w:rsid w:val="00E9221F"/>
    <w:rsid w:val="00E931D1"/>
    <w:rsid w:val="00E93D9C"/>
    <w:rsid w:val="00EA0118"/>
    <w:rsid w:val="00EB1B28"/>
    <w:rsid w:val="00EB57F5"/>
    <w:rsid w:val="00EC3E49"/>
    <w:rsid w:val="00EC3F2E"/>
    <w:rsid w:val="00ED19F2"/>
    <w:rsid w:val="00ED2246"/>
    <w:rsid w:val="00ED5BCD"/>
    <w:rsid w:val="00EF752E"/>
    <w:rsid w:val="00F11C39"/>
    <w:rsid w:val="00F152C4"/>
    <w:rsid w:val="00F20E39"/>
    <w:rsid w:val="00F23F72"/>
    <w:rsid w:val="00F2585E"/>
    <w:rsid w:val="00F333FD"/>
    <w:rsid w:val="00F35C59"/>
    <w:rsid w:val="00F46461"/>
    <w:rsid w:val="00F47D4E"/>
    <w:rsid w:val="00F54746"/>
    <w:rsid w:val="00F54D27"/>
    <w:rsid w:val="00F56543"/>
    <w:rsid w:val="00F63DCF"/>
    <w:rsid w:val="00F65AD0"/>
    <w:rsid w:val="00F65C5C"/>
    <w:rsid w:val="00F67F66"/>
    <w:rsid w:val="00F87A2D"/>
    <w:rsid w:val="00F87B5D"/>
    <w:rsid w:val="00F91A75"/>
    <w:rsid w:val="00F92EAE"/>
    <w:rsid w:val="00F9385A"/>
    <w:rsid w:val="00FB365F"/>
    <w:rsid w:val="00FB3E42"/>
    <w:rsid w:val="00FB765D"/>
    <w:rsid w:val="00FC3046"/>
    <w:rsid w:val="00FC5D04"/>
    <w:rsid w:val="00FD2A51"/>
    <w:rsid w:val="00FD4A41"/>
    <w:rsid w:val="00FD5AA3"/>
    <w:rsid w:val="00FF3172"/>
    <w:rsid w:val="229CDA9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4CD3A"/>
  <w15:docId w15:val="{3398D777-92F2-41DB-B8F4-78D9F3CE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4B6"/>
    <w:pPr>
      <w:spacing w:after="0" w:line="480" w:lineRule="auto"/>
      <w:ind w:firstLine="737"/>
      <w:jc w:val="both"/>
    </w:pPr>
    <w:rPr>
      <w:rFonts w:ascii="Times New Roman" w:eastAsia="Times New Roman" w:hAnsi="Times New Roman" w:cs="Times New Roman"/>
      <w:color w:val="000000"/>
    </w:rPr>
  </w:style>
  <w:style w:type="paragraph" w:styleId="Ttulo2">
    <w:name w:val="heading 2"/>
    <w:basedOn w:val="Normal"/>
    <w:next w:val="Normal"/>
    <w:link w:val="Ttulo2Char"/>
    <w:uiPriority w:val="9"/>
    <w:unhideWhenUsed/>
    <w:qFormat/>
    <w:rsid w:val="008639E6"/>
    <w:pPr>
      <w:keepNext/>
      <w:keepLines/>
      <w:spacing w:before="160" w:after="80" w:line="259" w:lineRule="auto"/>
      <w:ind w:firstLine="0"/>
      <w:outlineLvl w:val="1"/>
    </w:pPr>
    <w:rPr>
      <w:rFonts w:asciiTheme="majorHAnsi" w:eastAsiaTheme="majorEastAsia" w:hAnsiTheme="majorHAnsi" w:cstheme="majorBidi"/>
      <w:color w:val="0F4761" w:themeColor="accent1" w:themeShade="BF"/>
      <w:kern w:val="0"/>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C53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61A9"/>
    <w:pPr>
      <w:spacing w:before="100" w:beforeAutospacing="1" w:after="100" w:afterAutospacing="1" w:line="240" w:lineRule="auto"/>
      <w:ind w:firstLine="0"/>
    </w:pPr>
    <w:rPr>
      <w:color w:val="auto"/>
      <w:kern w:val="0"/>
    </w:rPr>
  </w:style>
  <w:style w:type="character" w:customStyle="1" w:styleId="Ttulo2Char">
    <w:name w:val="Título 2 Char"/>
    <w:basedOn w:val="Fontepargpadro"/>
    <w:link w:val="Ttulo2"/>
    <w:uiPriority w:val="9"/>
    <w:rsid w:val="008639E6"/>
    <w:rPr>
      <w:rFonts w:asciiTheme="majorHAnsi" w:eastAsiaTheme="majorEastAsia" w:hAnsiTheme="majorHAnsi" w:cstheme="majorBidi"/>
      <w:color w:val="0F4761" w:themeColor="accent1" w:themeShade="BF"/>
      <w:kern w:val="0"/>
      <w:sz w:val="32"/>
      <w:szCs w:val="32"/>
      <w:lang w:eastAsia="en-US"/>
    </w:rPr>
  </w:style>
  <w:style w:type="paragraph" w:styleId="PargrafodaLista">
    <w:name w:val="List Paragraph"/>
    <w:basedOn w:val="Normal"/>
    <w:uiPriority w:val="34"/>
    <w:qFormat/>
    <w:rsid w:val="00E60ADF"/>
    <w:pPr>
      <w:ind w:left="720"/>
      <w:contextualSpacing/>
    </w:pPr>
  </w:style>
  <w:style w:type="character" w:styleId="Forte">
    <w:name w:val="Strong"/>
    <w:basedOn w:val="Fontepargpadro"/>
    <w:uiPriority w:val="22"/>
    <w:qFormat/>
    <w:rsid w:val="002119B6"/>
    <w:rPr>
      <w:b/>
      <w:bCs/>
    </w:rPr>
  </w:style>
  <w:style w:type="character" w:styleId="nfase">
    <w:name w:val="Emphasis"/>
    <w:basedOn w:val="Fontepargpadro"/>
    <w:uiPriority w:val="20"/>
    <w:qFormat/>
    <w:rsid w:val="00616249"/>
    <w:rPr>
      <w:i/>
      <w:iCs/>
    </w:rPr>
  </w:style>
  <w:style w:type="character" w:styleId="Hyperlink">
    <w:name w:val="Hyperlink"/>
    <w:basedOn w:val="Fontepargpadro"/>
    <w:uiPriority w:val="99"/>
    <w:unhideWhenUsed/>
    <w:rsid w:val="00616249"/>
    <w:rPr>
      <w:color w:val="0000FF"/>
      <w:u w:val="single"/>
    </w:rPr>
  </w:style>
  <w:style w:type="character" w:customStyle="1" w:styleId="normaltextrun">
    <w:name w:val="normaltextrun"/>
    <w:basedOn w:val="Fontepargpadro"/>
    <w:rsid w:val="00712D1A"/>
  </w:style>
  <w:style w:type="character" w:customStyle="1" w:styleId="eop">
    <w:name w:val="eop"/>
    <w:basedOn w:val="Fontepargpadro"/>
    <w:rsid w:val="00712D1A"/>
  </w:style>
  <w:style w:type="paragraph" w:customStyle="1" w:styleId="paragraph">
    <w:name w:val="paragraph"/>
    <w:basedOn w:val="Normal"/>
    <w:rsid w:val="00712D1A"/>
    <w:pPr>
      <w:spacing w:before="100" w:beforeAutospacing="1" w:after="100" w:afterAutospacing="1" w:line="240" w:lineRule="auto"/>
      <w:ind w:firstLine="0"/>
    </w:pPr>
    <w:rPr>
      <w:color w:val="auto"/>
      <w:kern w:val="0"/>
    </w:rPr>
  </w:style>
  <w:style w:type="character" w:customStyle="1" w:styleId="whitespace-normal">
    <w:name w:val="whitespace-normal"/>
    <w:basedOn w:val="Fontepargpadro"/>
    <w:rsid w:val="00712D1A"/>
  </w:style>
  <w:style w:type="character" w:customStyle="1" w:styleId="t286pc">
    <w:name w:val="t286pc"/>
    <w:basedOn w:val="Fontepargpadro"/>
    <w:rsid w:val="000103BE"/>
  </w:style>
  <w:style w:type="character" w:customStyle="1" w:styleId="Fontepargpadro1">
    <w:name w:val="Fonte parág. padrão1"/>
    <w:rsid w:val="007522A2"/>
  </w:style>
  <w:style w:type="character" w:styleId="Refdecomentrio">
    <w:name w:val="annotation reference"/>
    <w:basedOn w:val="Fontepargpadro"/>
    <w:uiPriority w:val="99"/>
    <w:semiHidden/>
    <w:unhideWhenUsed/>
    <w:rsid w:val="00121E2B"/>
    <w:rPr>
      <w:sz w:val="16"/>
      <w:szCs w:val="16"/>
    </w:rPr>
  </w:style>
  <w:style w:type="paragraph" w:styleId="Textodecomentrio">
    <w:name w:val="annotation text"/>
    <w:basedOn w:val="Normal"/>
    <w:link w:val="TextodecomentrioChar"/>
    <w:uiPriority w:val="99"/>
    <w:semiHidden/>
    <w:unhideWhenUsed/>
    <w:rsid w:val="00121E2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21E2B"/>
    <w:rPr>
      <w:rFonts w:ascii="Times New Roman" w:eastAsia="Times New Roman" w:hAnsi="Times New Roman" w:cs="Times New Roman"/>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121E2B"/>
    <w:rPr>
      <w:b/>
      <w:bCs/>
    </w:rPr>
  </w:style>
  <w:style w:type="character" w:customStyle="1" w:styleId="AssuntodocomentrioChar">
    <w:name w:val="Assunto do comentário Char"/>
    <w:basedOn w:val="TextodecomentrioChar"/>
    <w:link w:val="Assuntodocomentrio"/>
    <w:uiPriority w:val="99"/>
    <w:semiHidden/>
    <w:rsid w:val="00121E2B"/>
    <w:rPr>
      <w:rFonts w:ascii="Times New Roman" w:eastAsia="Times New Roman" w:hAnsi="Times New Roman" w:cs="Times New Roman"/>
      <w:b/>
      <w:bCs/>
      <w:color w:val="000000"/>
      <w:sz w:val="20"/>
      <w:szCs w:val="20"/>
    </w:rPr>
  </w:style>
  <w:style w:type="paragraph" w:styleId="Cabealho">
    <w:name w:val="header"/>
    <w:basedOn w:val="Normal"/>
    <w:link w:val="CabealhoChar"/>
    <w:uiPriority w:val="99"/>
    <w:unhideWhenUsed/>
    <w:rsid w:val="00167485"/>
    <w:pPr>
      <w:tabs>
        <w:tab w:val="center" w:pos="4252"/>
        <w:tab w:val="right" w:pos="8504"/>
      </w:tabs>
      <w:spacing w:line="240" w:lineRule="auto"/>
    </w:pPr>
  </w:style>
  <w:style w:type="character" w:customStyle="1" w:styleId="CabealhoChar">
    <w:name w:val="Cabeçalho Char"/>
    <w:basedOn w:val="Fontepargpadro"/>
    <w:link w:val="Cabealho"/>
    <w:uiPriority w:val="99"/>
    <w:rsid w:val="00167485"/>
    <w:rPr>
      <w:rFonts w:ascii="Times New Roman" w:eastAsia="Times New Roman" w:hAnsi="Times New Roman" w:cs="Times New Roman"/>
      <w:color w:val="000000"/>
    </w:rPr>
  </w:style>
  <w:style w:type="paragraph" w:styleId="Rodap">
    <w:name w:val="footer"/>
    <w:basedOn w:val="Normal"/>
    <w:link w:val="RodapChar"/>
    <w:uiPriority w:val="99"/>
    <w:unhideWhenUsed/>
    <w:rsid w:val="00167485"/>
    <w:pPr>
      <w:tabs>
        <w:tab w:val="center" w:pos="4252"/>
        <w:tab w:val="right" w:pos="8504"/>
      </w:tabs>
      <w:spacing w:line="240" w:lineRule="auto"/>
    </w:pPr>
  </w:style>
  <w:style w:type="character" w:customStyle="1" w:styleId="RodapChar">
    <w:name w:val="Rodapé Char"/>
    <w:basedOn w:val="Fontepargpadro"/>
    <w:link w:val="Rodap"/>
    <w:uiPriority w:val="99"/>
    <w:rsid w:val="00167485"/>
    <w:rPr>
      <w:rFonts w:ascii="Times New Roman" w:eastAsia="Times New Roman" w:hAnsi="Times New Roman" w:cs="Times New Roman"/>
      <w:color w:val="000000"/>
    </w:rPr>
  </w:style>
  <w:style w:type="paragraph" w:customStyle="1" w:styleId="p1">
    <w:name w:val="p1"/>
    <w:basedOn w:val="Normal"/>
    <w:rsid w:val="00A37E93"/>
    <w:pPr>
      <w:spacing w:before="100" w:beforeAutospacing="1" w:after="100" w:afterAutospacing="1" w:line="240" w:lineRule="auto"/>
      <w:ind w:firstLine="0"/>
    </w:pPr>
    <w:rPr>
      <w:rFonts w:eastAsiaTheme="minorEastAsia"/>
      <w:color w:val="auto"/>
      <w:kern w:val="0"/>
    </w:rPr>
  </w:style>
  <w:style w:type="paragraph" w:customStyle="1" w:styleId="p2">
    <w:name w:val="p2"/>
    <w:basedOn w:val="Normal"/>
    <w:rsid w:val="00A37E93"/>
    <w:pPr>
      <w:spacing w:before="100" w:beforeAutospacing="1" w:after="100" w:afterAutospacing="1" w:line="240" w:lineRule="auto"/>
      <w:ind w:firstLine="0"/>
    </w:pPr>
    <w:rPr>
      <w:rFonts w:eastAsiaTheme="minorEastAsia"/>
      <w:color w:val="auto"/>
      <w:kern w:val="0"/>
    </w:rPr>
  </w:style>
  <w:style w:type="character" w:styleId="MenoPendente">
    <w:name w:val="Unresolved Mention"/>
    <w:basedOn w:val="Fontepargpadro"/>
    <w:uiPriority w:val="99"/>
    <w:semiHidden/>
    <w:unhideWhenUsed/>
    <w:rsid w:val="000D498E"/>
    <w:rPr>
      <w:color w:val="605E5C"/>
      <w:shd w:val="clear" w:color="auto" w:fill="E1DFDD"/>
    </w:rPr>
  </w:style>
  <w:style w:type="paragraph" w:styleId="Reviso">
    <w:name w:val="Revision"/>
    <w:hidden/>
    <w:uiPriority w:val="99"/>
    <w:semiHidden/>
    <w:rsid w:val="0078629A"/>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0846">
      <w:bodyDiv w:val="1"/>
      <w:marLeft w:val="0"/>
      <w:marRight w:val="0"/>
      <w:marTop w:val="0"/>
      <w:marBottom w:val="0"/>
      <w:divBdr>
        <w:top w:val="none" w:sz="0" w:space="0" w:color="auto"/>
        <w:left w:val="none" w:sz="0" w:space="0" w:color="auto"/>
        <w:bottom w:val="none" w:sz="0" w:space="0" w:color="auto"/>
        <w:right w:val="none" w:sz="0" w:space="0" w:color="auto"/>
      </w:divBdr>
    </w:div>
    <w:div w:id="17120050">
      <w:bodyDiv w:val="1"/>
      <w:marLeft w:val="0"/>
      <w:marRight w:val="0"/>
      <w:marTop w:val="0"/>
      <w:marBottom w:val="0"/>
      <w:divBdr>
        <w:top w:val="none" w:sz="0" w:space="0" w:color="auto"/>
        <w:left w:val="none" w:sz="0" w:space="0" w:color="auto"/>
        <w:bottom w:val="none" w:sz="0" w:space="0" w:color="auto"/>
        <w:right w:val="none" w:sz="0" w:space="0" w:color="auto"/>
      </w:divBdr>
    </w:div>
    <w:div w:id="382801202">
      <w:bodyDiv w:val="1"/>
      <w:marLeft w:val="0"/>
      <w:marRight w:val="0"/>
      <w:marTop w:val="0"/>
      <w:marBottom w:val="0"/>
      <w:divBdr>
        <w:top w:val="none" w:sz="0" w:space="0" w:color="auto"/>
        <w:left w:val="none" w:sz="0" w:space="0" w:color="auto"/>
        <w:bottom w:val="none" w:sz="0" w:space="0" w:color="auto"/>
        <w:right w:val="none" w:sz="0" w:space="0" w:color="auto"/>
      </w:divBdr>
    </w:div>
    <w:div w:id="411050636">
      <w:bodyDiv w:val="1"/>
      <w:marLeft w:val="0"/>
      <w:marRight w:val="0"/>
      <w:marTop w:val="0"/>
      <w:marBottom w:val="0"/>
      <w:divBdr>
        <w:top w:val="none" w:sz="0" w:space="0" w:color="auto"/>
        <w:left w:val="none" w:sz="0" w:space="0" w:color="auto"/>
        <w:bottom w:val="none" w:sz="0" w:space="0" w:color="auto"/>
        <w:right w:val="none" w:sz="0" w:space="0" w:color="auto"/>
      </w:divBdr>
    </w:div>
    <w:div w:id="448279195">
      <w:bodyDiv w:val="1"/>
      <w:marLeft w:val="0"/>
      <w:marRight w:val="0"/>
      <w:marTop w:val="0"/>
      <w:marBottom w:val="0"/>
      <w:divBdr>
        <w:top w:val="none" w:sz="0" w:space="0" w:color="auto"/>
        <w:left w:val="none" w:sz="0" w:space="0" w:color="auto"/>
        <w:bottom w:val="none" w:sz="0" w:space="0" w:color="auto"/>
        <w:right w:val="none" w:sz="0" w:space="0" w:color="auto"/>
      </w:divBdr>
    </w:div>
    <w:div w:id="494608855">
      <w:bodyDiv w:val="1"/>
      <w:marLeft w:val="0"/>
      <w:marRight w:val="0"/>
      <w:marTop w:val="0"/>
      <w:marBottom w:val="0"/>
      <w:divBdr>
        <w:top w:val="none" w:sz="0" w:space="0" w:color="auto"/>
        <w:left w:val="none" w:sz="0" w:space="0" w:color="auto"/>
        <w:bottom w:val="none" w:sz="0" w:space="0" w:color="auto"/>
        <w:right w:val="none" w:sz="0" w:space="0" w:color="auto"/>
      </w:divBdr>
      <w:divsChild>
        <w:div w:id="1593515128">
          <w:marLeft w:val="0"/>
          <w:marRight w:val="0"/>
          <w:marTop w:val="0"/>
          <w:marBottom w:val="0"/>
          <w:divBdr>
            <w:top w:val="none" w:sz="0" w:space="0" w:color="auto"/>
            <w:left w:val="none" w:sz="0" w:space="0" w:color="auto"/>
            <w:bottom w:val="none" w:sz="0" w:space="0" w:color="auto"/>
            <w:right w:val="none" w:sz="0" w:space="0" w:color="auto"/>
          </w:divBdr>
          <w:divsChild>
            <w:div w:id="195243764">
              <w:marLeft w:val="0"/>
              <w:marRight w:val="0"/>
              <w:marTop w:val="0"/>
              <w:marBottom w:val="0"/>
              <w:divBdr>
                <w:top w:val="none" w:sz="0" w:space="0" w:color="auto"/>
                <w:left w:val="none" w:sz="0" w:space="0" w:color="auto"/>
                <w:bottom w:val="none" w:sz="0" w:space="0" w:color="auto"/>
                <w:right w:val="none" w:sz="0" w:space="0" w:color="auto"/>
              </w:divBdr>
            </w:div>
          </w:divsChild>
        </w:div>
        <w:div w:id="358236797">
          <w:marLeft w:val="0"/>
          <w:marRight w:val="0"/>
          <w:marTop w:val="0"/>
          <w:marBottom w:val="0"/>
          <w:divBdr>
            <w:top w:val="none" w:sz="0" w:space="0" w:color="auto"/>
            <w:left w:val="none" w:sz="0" w:space="0" w:color="auto"/>
            <w:bottom w:val="none" w:sz="0" w:space="0" w:color="auto"/>
            <w:right w:val="none" w:sz="0" w:space="0" w:color="auto"/>
          </w:divBdr>
          <w:divsChild>
            <w:div w:id="653877709">
              <w:marLeft w:val="0"/>
              <w:marRight w:val="0"/>
              <w:marTop w:val="0"/>
              <w:marBottom w:val="0"/>
              <w:divBdr>
                <w:top w:val="none" w:sz="0" w:space="0" w:color="auto"/>
                <w:left w:val="none" w:sz="0" w:space="0" w:color="auto"/>
                <w:bottom w:val="none" w:sz="0" w:space="0" w:color="auto"/>
                <w:right w:val="none" w:sz="0" w:space="0" w:color="auto"/>
              </w:divBdr>
            </w:div>
          </w:divsChild>
        </w:div>
        <w:div w:id="590092942">
          <w:marLeft w:val="0"/>
          <w:marRight w:val="0"/>
          <w:marTop w:val="0"/>
          <w:marBottom w:val="0"/>
          <w:divBdr>
            <w:top w:val="none" w:sz="0" w:space="0" w:color="auto"/>
            <w:left w:val="none" w:sz="0" w:space="0" w:color="auto"/>
            <w:bottom w:val="none" w:sz="0" w:space="0" w:color="auto"/>
            <w:right w:val="none" w:sz="0" w:space="0" w:color="auto"/>
          </w:divBdr>
          <w:divsChild>
            <w:div w:id="1330137457">
              <w:marLeft w:val="0"/>
              <w:marRight w:val="0"/>
              <w:marTop w:val="0"/>
              <w:marBottom w:val="0"/>
              <w:divBdr>
                <w:top w:val="none" w:sz="0" w:space="0" w:color="auto"/>
                <w:left w:val="none" w:sz="0" w:space="0" w:color="auto"/>
                <w:bottom w:val="none" w:sz="0" w:space="0" w:color="auto"/>
                <w:right w:val="none" w:sz="0" w:space="0" w:color="auto"/>
              </w:divBdr>
            </w:div>
          </w:divsChild>
        </w:div>
        <w:div w:id="620846763">
          <w:marLeft w:val="0"/>
          <w:marRight w:val="0"/>
          <w:marTop w:val="0"/>
          <w:marBottom w:val="0"/>
          <w:divBdr>
            <w:top w:val="none" w:sz="0" w:space="0" w:color="auto"/>
            <w:left w:val="none" w:sz="0" w:space="0" w:color="auto"/>
            <w:bottom w:val="none" w:sz="0" w:space="0" w:color="auto"/>
            <w:right w:val="none" w:sz="0" w:space="0" w:color="auto"/>
          </w:divBdr>
          <w:divsChild>
            <w:div w:id="1349792292">
              <w:marLeft w:val="0"/>
              <w:marRight w:val="0"/>
              <w:marTop w:val="0"/>
              <w:marBottom w:val="0"/>
              <w:divBdr>
                <w:top w:val="none" w:sz="0" w:space="0" w:color="auto"/>
                <w:left w:val="none" w:sz="0" w:space="0" w:color="auto"/>
                <w:bottom w:val="none" w:sz="0" w:space="0" w:color="auto"/>
                <w:right w:val="none" w:sz="0" w:space="0" w:color="auto"/>
              </w:divBdr>
            </w:div>
          </w:divsChild>
        </w:div>
        <w:div w:id="2050179737">
          <w:marLeft w:val="0"/>
          <w:marRight w:val="0"/>
          <w:marTop w:val="0"/>
          <w:marBottom w:val="0"/>
          <w:divBdr>
            <w:top w:val="none" w:sz="0" w:space="0" w:color="auto"/>
            <w:left w:val="none" w:sz="0" w:space="0" w:color="auto"/>
            <w:bottom w:val="none" w:sz="0" w:space="0" w:color="auto"/>
            <w:right w:val="none" w:sz="0" w:space="0" w:color="auto"/>
          </w:divBdr>
          <w:divsChild>
            <w:div w:id="1792824152">
              <w:marLeft w:val="0"/>
              <w:marRight w:val="0"/>
              <w:marTop w:val="0"/>
              <w:marBottom w:val="0"/>
              <w:divBdr>
                <w:top w:val="none" w:sz="0" w:space="0" w:color="auto"/>
                <w:left w:val="none" w:sz="0" w:space="0" w:color="auto"/>
                <w:bottom w:val="none" w:sz="0" w:space="0" w:color="auto"/>
                <w:right w:val="none" w:sz="0" w:space="0" w:color="auto"/>
              </w:divBdr>
            </w:div>
          </w:divsChild>
        </w:div>
        <w:div w:id="1854567069">
          <w:marLeft w:val="0"/>
          <w:marRight w:val="0"/>
          <w:marTop w:val="0"/>
          <w:marBottom w:val="0"/>
          <w:divBdr>
            <w:top w:val="none" w:sz="0" w:space="0" w:color="auto"/>
            <w:left w:val="none" w:sz="0" w:space="0" w:color="auto"/>
            <w:bottom w:val="none" w:sz="0" w:space="0" w:color="auto"/>
            <w:right w:val="none" w:sz="0" w:space="0" w:color="auto"/>
          </w:divBdr>
          <w:divsChild>
            <w:div w:id="1981306452">
              <w:marLeft w:val="0"/>
              <w:marRight w:val="0"/>
              <w:marTop w:val="0"/>
              <w:marBottom w:val="0"/>
              <w:divBdr>
                <w:top w:val="none" w:sz="0" w:space="0" w:color="auto"/>
                <w:left w:val="none" w:sz="0" w:space="0" w:color="auto"/>
                <w:bottom w:val="none" w:sz="0" w:space="0" w:color="auto"/>
                <w:right w:val="none" w:sz="0" w:space="0" w:color="auto"/>
              </w:divBdr>
            </w:div>
          </w:divsChild>
        </w:div>
        <w:div w:id="24598511">
          <w:marLeft w:val="0"/>
          <w:marRight w:val="0"/>
          <w:marTop w:val="0"/>
          <w:marBottom w:val="0"/>
          <w:divBdr>
            <w:top w:val="none" w:sz="0" w:space="0" w:color="auto"/>
            <w:left w:val="none" w:sz="0" w:space="0" w:color="auto"/>
            <w:bottom w:val="none" w:sz="0" w:space="0" w:color="auto"/>
            <w:right w:val="none" w:sz="0" w:space="0" w:color="auto"/>
          </w:divBdr>
          <w:divsChild>
            <w:div w:id="676231757">
              <w:marLeft w:val="0"/>
              <w:marRight w:val="0"/>
              <w:marTop w:val="0"/>
              <w:marBottom w:val="0"/>
              <w:divBdr>
                <w:top w:val="none" w:sz="0" w:space="0" w:color="auto"/>
                <w:left w:val="none" w:sz="0" w:space="0" w:color="auto"/>
                <w:bottom w:val="none" w:sz="0" w:space="0" w:color="auto"/>
                <w:right w:val="none" w:sz="0" w:space="0" w:color="auto"/>
              </w:divBdr>
            </w:div>
          </w:divsChild>
        </w:div>
        <w:div w:id="2041857980">
          <w:marLeft w:val="0"/>
          <w:marRight w:val="0"/>
          <w:marTop w:val="0"/>
          <w:marBottom w:val="0"/>
          <w:divBdr>
            <w:top w:val="none" w:sz="0" w:space="0" w:color="auto"/>
            <w:left w:val="none" w:sz="0" w:space="0" w:color="auto"/>
            <w:bottom w:val="none" w:sz="0" w:space="0" w:color="auto"/>
            <w:right w:val="none" w:sz="0" w:space="0" w:color="auto"/>
          </w:divBdr>
          <w:divsChild>
            <w:div w:id="548880612">
              <w:marLeft w:val="0"/>
              <w:marRight w:val="0"/>
              <w:marTop w:val="0"/>
              <w:marBottom w:val="0"/>
              <w:divBdr>
                <w:top w:val="none" w:sz="0" w:space="0" w:color="auto"/>
                <w:left w:val="none" w:sz="0" w:space="0" w:color="auto"/>
                <w:bottom w:val="none" w:sz="0" w:space="0" w:color="auto"/>
                <w:right w:val="none" w:sz="0" w:space="0" w:color="auto"/>
              </w:divBdr>
            </w:div>
          </w:divsChild>
        </w:div>
        <w:div w:id="1254897568">
          <w:marLeft w:val="0"/>
          <w:marRight w:val="0"/>
          <w:marTop w:val="0"/>
          <w:marBottom w:val="0"/>
          <w:divBdr>
            <w:top w:val="none" w:sz="0" w:space="0" w:color="auto"/>
            <w:left w:val="none" w:sz="0" w:space="0" w:color="auto"/>
            <w:bottom w:val="none" w:sz="0" w:space="0" w:color="auto"/>
            <w:right w:val="none" w:sz="0" w:space="0" w:color="auto"/>
          </w:divBdr>
          <w:divsChild>
            <w:div w:id="621615511">
              <w:marLeft w:val="0"/>
              <w:marRight w:val="0"/>
              <w:marTop w:val="0"/>
              <w:marBottom w:val="0"/>
              <w:divBdr>
                <w:top w:val="none" w:sz="0" w:space="0" w:color="auto"/>
                <w:left w:val="none" w:sz="0" w:space="0" w:color="auto"/>
                <w:bottom w:val="none" w:sz="0" w:space="0" w:color="auto"/>
                <w:right w:val="none" w:sz="0" w:space="0" w:color="auto"/>
              </w:divBdr>
            </w:div>
          </w:divsChild>
        </w:div>
        <w:div w:id="427968235">
          <w:marLeft w:val="0"/>
          <w:marRight w:val="0"/>
          <w:marTop w:val="0"/>
          <w:marBottom w:val="0"/>
          <w:divBdr>
            <w:top w:val="none" w:sz="0" w:space="0" w:color="auto"/>
            <w:left w:val="none" w:sz="0" w:space="0" w:color="auto"/>
            <w:bottom w:val="none" w:sz="0" w:space="0" w:color="auto"/>
            <w:right w:val="none" w:sz="0" w:space="0" w:color="auto"/>
          </w:divBdr>
          <w:divsChild>
            <w:div w:id="2096397178">
              <w:marLeft w:val="0"/>
              <w:marRight w:val="0"/>
              <w:marTop w:val="0"/>
              <w:marBottom w:val="0"/>
              <w:divBdr>
                <w:top w:val="none" w:sz="0" w:space="0" w:color="auto"/>
                <w:left w:val="none" w:sz="0" w:space="0" w:color="auto"/>
                <w:bottom w:val="none" w:sz="0" w:space="0" w:color="auto"/>
                <w:right w:val="none" w:sz="0" w:space="0" w:color="auto"/>
              </w:divBdr>
            </w:div>
          </w:divsChild>
        </w:div>
        <w:div w:id="564876962">
          <w:marLeft w:val="0"/>
          <w:marRight w:val="0"/>
          <w:marTop w:val="0"/>
          <w:marBottom w:val="0"/>
          <w:divBdr>
            <w:top w:val="none" w:sz="0" w:space="0" w:color="auto"/>
            <w:left w:val="none" w:sz="0" w:space="0" w:color="auto"/>
            <w:bottom w:val="none" w:sz="0" w:space="0" w:color="auto"/>
            <w:right w:val="none" w:sz="0" w:space="0" w:color="auto"/>
          </w:divBdr>
          <w:divsChild>
            <w:div w:id="1387214719">
              <w:marLeft w:val="0"/>
              <w:marRight w:val="0"/>
              <w:marTop w:val="0"/>
              <w:marBottom w:val="0"/>
              <w:divBdr>
                <w:top w:val="none" w:sz="0" w:space="0" w:color="auto"/>
                <w:left w:val="none" w:sz="0" w:space="0" w:color="auto"/>
                <w:bottom w:val="none" w:sz="0" w:space="0" w:color="auto"/>
                <w:right w:val="none" w:sz="0" w:space="0" w:color="auto"/>
              </w:divBdr>
            </w:div>
          </w:divsChild>
        </w:div>
        <w:div w:id="707339654">
          <w:marLeft w:val="0"/>
          <w:marRight w:val="0"/>
          <w:marTop w:val="0"/>
          <w:marBottom w:val="0"/>
          <w:divBdr>
            <w:top w:val="none" w:sz="0" w:space="0" w:color="auto"/>
            <w:left w:val="none" w:sz="0" w:space="0" w:color="auto"/>
            <w:bottom w:val="none" w:sz="0" w:space="0" w:color="auto"/>
            <w:right w:val="none" w:sz="0" w:space="0" w:color="auto"/>
          </w:divBdr>
          <w:divsChild>
            <w:div w:id="3779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25852">
      <w:bodyDiv w:val="1"/>
      <w:marLeft w:val="0"/>
      <w:marRight w:val="0"/>
      <w:marTop w:val="0"/>
      <w:marBottom w:val="0"/>
      <w:divBdr>
        <w:top w:val="none" w:sz="0" w:space="0" w:color="auto"/>
        <w:left w:val="none" w:sz="0" w:space="0" w:color="auto"/>
        <w:bottom w:val="none" w:sz="0" w:space="0" w:color="auto"/>
        <w:right w:val="none" w:sz="0" w:space="0" w:color="auto"/>
      </w:divBdr>
    </w:div>
    <w:div w:id="830801174">
      <w:bodyDiv w:val="1"/>
      <w:marLeft w:val="0"/>
      <w:marRight w:val="0"/>
      <w:marTop w:val="0"/>
      <w:marBottom w:val="0"/>
      <w:divBdr>
        <w:top w:val="none" w:sz="0" w:space="0" w:color="auto"/>
        <w:left w:val="none" w:sz="0" w:space="0" w:color="auto"/>
        <w:bottom w:val="none" w:sz="0" w:space="0" w:color="auto"/>
        <w:right w:val="none" w:sz="0" w:space="0" w:color="auto"/>
      </w:divBdr>
    </w:div>
    <w:div w:id="1006979344">
      <w:bodyDiv w:val="1"/>
      <w:marLeft w:val="0"/>
      <w:marRight w:val="0"/>
      <w:marTop w:val="0"/>
      <w:marBottom w:val="0"/>
      <w:divBdr>
        <w:top w:val="none" w:sz="0" w:space="0" w:color="auto"/>
        <w:left w:val="none" w:sz="0" w:space="0" w:color="auto"/>
        <w:bottom w:val="none" w:sz="0" w:space="0" w:color="auto"/>
        <w:right w:val="none" w:sz="0" w:space="0" w:color="auto"/>
      </w:divBdr>
    </w:div>
    <w:div w:id="1014069819">
      <w:bodyDiv w:val="1"/>
      <w:marLeft w:val="0"/>
      <w:marRight w:val="0"/>
      <w:marTop w:val="0"/>
      <w:marBottom w:val="0"/>
      <w:divBdr>
        <w:top w:val="none" w:sz="0" w:space="0" w:color="auto"/>
        <w:left w:val="none" w:sz="0" w:space="0" w:color="auto"/>
        <w:bottom w:val="none" w:sz="0" w:space="0" w:color="auto"/>
        <w:right w:val="none" w:sz="0" w:space="0" w:color="auto"/>
      </w:divBdr>
    </w:div>
    <w:div w:id="1039891937">
      <w:bodyDiv w:val="1"/>
      <w:marLeft w:val="0"/>
      <w:marRight w:val="0"/>
      <w:marTop w:val="0"/>
      <w:marBottom w:val="0"/>
      <w:divBdr>
        <w:top w:val="none" w:sz="0" w:space="0" w:color="auto"/>
        <w:left w:val="none" w:sz="0" w:space="0" w:color="auto"/>
        <w:bottom w:val="none" w:sz="0" w:space="0" w:color="auto"/>
        <w:right w:val="none" w:sz="0" w:space="0" w:color="auto"/>
      </w:divBdr>
    </w:div>
    <w:div w:id="1214196126">
      <w:bodyDiv w:val="1"/>
      <w:marLeft w:val="0"/>
      <w:marRight w:val="0"/>
      <w:marTop w:val="0"/>
      <w:marBottom w:val="0"/>
      <w:divBdr>
        <w:top w:val="none" w:sz="0" w:space="0" w:color="auto"/>
        <w:left w:val="none" w:sz="0" w:space="0" w:color="auto"/>
        <w:bottom w:val="none" w:sz="0" w:space="0" w:color="auto"/>
        <w:right w:val="none" w:sz="0" w:space="0" w:color="auto"/>
      </w:divBdr>
      <w:divsChild>
        <w:div w:id="326443085">
          <w:marLeft w:val="0"/>
          <w:marRight w:val="0"/>
          <w:marTop w:val="0"/>
          <w:marBottom w:val="0"/>
          <w:divBdr>
            <w:top w:val="none" w:sz="0" w:space="0" w:color="auto"/>
            <w:left w:val="none" w:sz="0" w:space="0" w:color="auto"/>
            <w:bottom w:val="none" w:sz="0" w:space="0" w:color="auto"/>
            <w:right w:val="none" w:sz="0" w:space="0" w:color="auto"/>
          </w:divBdr>
          <w:divsChild>
            <w:div w:id="468399121">
              <w:marLeft w:val="0"/>
              <w:marRight w:val="0"/>
              <w:marTop w:val="0"/>
              <w:marBottom w:val="0"/>
              <w:divBdr>
                <w:top w:val="none" w:sz="0" w:space="0" w:color="auto"/>
                <w:left w:val="none" w:sz="0" w:space="0" w:color="auto"/>
                <w:bottom w:val="none" w:sz="0" w:space="0" w:color="auto"/>
                <w:right w:val="none" w:sz="0" w:space="0" w:color="auto"/>
              </w:divBdr>
              <w:divsChild>
                <w:div w:id="42868479">
                  <w:marLeft w:val="0"/>
                  <w:marRight w:val="0"/>
                  <w:marTop w:val="0"/>
                  <w:marBottom w:val="0"/>
                  <w:divBdr>
                    <w:top w:val="none" w:sz="0" w:space="0" w:color="auto"/>
                    <w:left w:val="none" w:sz="0" w:space="0" w:color="auto"/>
                    <w:bottom w:val="none" w:sz="0" w:space="0" w:color="auto"/>
                    <w:right w:val="none" w:sz="0" w:space="0" w:color="auto"/>
                  </w:divBdr>
                  <w:divsChild>
                    <w:div w:id="2047753997">
                      <w:marLeft w:val="0"/>
                      <w:marRight w:val="0"/>
                      <w:marTop w:val="0"/>
                      <w:marBottom w:val="0"/>
                      <w:divBdr>
                        <w:top w:val="none" w:sz="0" w:space="0" w:color="auto"/>
                        <w:left w:val="none" w:sz="0" w:space="0" w:color="auto"/>
                        <w:bottom w:val="none" w:sz="0" w:space="0" w:color="auto"/>
                        <w:right w:val="none" w:sz="0" w:space="0" w:color="auto"/>
                      </w:divBdr>
                      <w:divsChild>
                        <w:div w:id="207033358">
                          <w:marLeft w:val="0"/>
                          <w:marRight w:val="0"/>
                          <w:marTop w:val="0"/>
                          <w:marBottom w:val="0"/>
                          <w:divBdr>
                            <w:top w:val="none" w:sz="0" w:space="0" w:color="auto"/>
                            <w:left w:val="none" w:sz="0" w:space="0" w:color="auto"/>
                            <w:bottom w:val="none" w:sz="0" w:space="0" w:color="auto"/>
                            <w:right w:val="none" w:sz="0" w:space="0" w:color="auto"/>
                          </w:divBdr>
                          <w:divsChild>
                            <w:div w:id="90048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029762">
      <w:bodyDiv w:val="1"/>
      <w:marLeft w:val="0"/>
      <w:marRight w:val="0"/>
      <w:marTop w:val="0"/>
      <w:marBottom w:val="0"/>
      <w:divBdr>
        <w:top w:val="none" w:sz="0" w:space="0" w:color="auto"/>
        <w:left w:val="none" w:sz="0" w:space="0" w:color="auto"/>
        <w:bottom w:val="none" w:sz="0" w:space="0" w:color="auto"/>
        <w:right w:val="none" w:sz="0" w:space="0" w:color="auto"/>
      </w:divBdr>
    </w:div>
    <w:div w:id="1323970790">
      <w:bodyDiv w:val="1"/>
      <w:marLeft w:val="0"/>
      <w:marRight w:val="0"/>
      <w:marTop w:val="0"/>
      <w:marBottom w:val="0"/>
      <w:divBdr>
        <w:top w:val="none" w:sz="0" w:space="0" w:color="auto"/>
        <w:left w:val="none" w:sz="0" w:space="0" w:color="auto"/>
        <w:bottom w:val="none" w:sz="0" w:space="0" w:color="auto"/>
        <w:right w:val="none" w:sz="0" w:space="0" w:color="auto"/>
      </w:divBdr>
    </w:div>
    <w:div w:id="1416898995">
      <w:bodyDiv w:val="1"/>
      <w:marLeft w:val="0"/>
      <w:marRight w:val="0"/>
      <w:marTop w:val="0"/>
      <w:marBottom w:val="0"/>
      <w:divBdr>
        <w:top w:val="none" w:sz="0" w:space="0" w:color="auto"/>
        <w:left w:val="none" w:sz="0" w:space="0" w:color="auto"/>
        <w:bottom w:val="none" w:sz="0" w:space="0" w:color="auto"/>
        <w:right w:val="none" w:sz="0" w:space="0" w:color="auto"/>
      </w:divBdr>
    </w:div>
    <w:div w:id="1442870277">
      <w:bodyDiv w:val="1"/>
      <w:marLeft w:val="0"/>
      <w:marRight w:val="0"/>
      <w:marTop w:val="0"/>
      <w:marBottom w:val="0"/>
      <w:divBdr>
        <w:top w:val="none" w:sz="0" w:space="0" w:color="auto"/>
        <w:left w:val="none" w:sz="0" w:space="0" w:color="auto"/>
        <w:bottom w:val="none" w:sz="0" w:space="0" w:color="auto"/>
        <w:right w:val="none" w:sz="0" w:space="0" w:color="auto"/>
      </w:divBdr>
    </w:div>
    <w:div w:id="1565919173">
      <w:bodyDiv w:val="1"/>
      <w:marLeft w:val="0"/>
      <w:marRight w:val="0"/>
      <w:marTop w:val="0"/>
      <w:marBottom w:val="0"/>
      <w:divBdr>
        <w:top w:val="none" w:sz="0" w:space="0" w:color="auto"/>
        <w:left w:val="none" w:sz="0" w:space="0" w:color="auto"/>
        <w:bottom w:val="none" w:sz="0" w:space="0" w:color="auto"/>
        <w:right w:val="none" w:sz="0" w:space="0" w:color="auto"/>
      </w:divBdr>
      <w:divsChild>
        <w:div w:id="278680718">
          <w:marLeft w:val="0"/>
          <w:marRight w:val="0"/>
          <w:marTop w:val="0"/>
          <w:marBottom w:val="0"/>
          <w:divBdr>
            <w:top w:val="none" w:sz="0" w:space="0" w:color="auto"/>
            <w:left w:val="none" w:sz="0" w:space="0" w:color="auto"/>
            <w:bottom w:val="none" w:sz="0" w:space="0" w:color="auto"/>
            <w:right w:val="none" w:sz="0" w:space="0" w:color="auto"/>
          </w:divBdr>
          <w:divsChild>
            <w:div w:id="1961566367">
              <w:marLeft w:val="0"/>
              <w:marRight w:val="0"/>
              <w:marTop w:val="0"/>
              <w:marBottom w:val="0"/>
              <w:divBdr>
                <w:top w:val="none" w:sz="0" w:space="0" w:color="auto"/>
                <w:left w:val="none" w:sz="0" w:space="0" w:color="auto"/>
                <w:bottom w:val="none" w:sz="0" w:space="0" w:color="auto"/>
                <w:right w:val="none" w:sz="0" w:space="0" w:color="auto"/>
              </w:divBdr>
              <w:divsChild>
                <w:div w:id="2122800664">
                  <w:marLeft w:val="0"/>
                  <w:marRight w:val="0"/>
                  <w:marTop w:val="0"/>
                  <w:marBottom w:val="0"/>
                  <w:divBdr>
                    <w:top w:val="none" w:sz="0" w:space="0" w:color="auto"/>
                    <w:left w:val="none" w:sz="0" w:space="0" w:color="auto"/>
                    <w:bottom w:val="none" w:sz="0" w:space="0" w:color="auto"/>
                    <w:right w:val="none" w:sz="0" w:space="0" w:color="auto"/>
                  </w:divBdr>
                  <w:divsChild>
                    <w:div w:id="246770258">
                      <w:marLeft w:val="0"/>
                      <w:marRight w:val="0"/>
                      <w:marTop w:val="0"/>
                      <w:marBottom w:val="0"/>
                      <w:divBdr>
                        <w:top w:val="none" w:sz="0" w:space="0" w:color="auto"/>
                        <w:left w:val="none" w:sz="0" w:space="0" w:color="auto"/>
                        <w:bottom w:val="none" w:sz="0" w:space="0" w:color="auto"/>
                        <w:right w:val="none" w:sz="0" w:space="0" w:color="auto"/>
                      </w:divBdr>
                      <w:divsChild>
                        <w:div w:id="1570577764">
                          <w:marLeft w:val="0"/>
                          <w:marRight w:val="0"/>
                          <w:marTop w:val="0"/>
                          <w:marBottom w:val="0"/>
                          <w:divBdr>
                            <w:top w:val="none" w:sz="0" w:space="0" w:color="auto"/>
                            <w:left w:val="none" w:sz="0" w:space="0" w:color="auto"/>
                            <w:bottom w:val="none" w:sz="0" w:space="0" w:color="auto"/>
                            <w:right w:val="none" w:sz="0" w:space="0" w:color="auto"/>
                          </w:divBdr>
                          <w:divsChild>
                            <w:div w:id="1932740802">
                              <w:marLeft w:val="0"/>
                              <w:marRight w:val="0"/>
                              <w:marTop w:val="0"/>
                              <w:marBottom w:val="0"/>
                              <w:divBdr>
                                <w:top w:val="none" w:sz="0" w:space="0" w:color="auto"/>
                                <w:left w:val="none" w:sz="0" w:space="0" w:color="auto"/>
                                <w:bottom w:val="none" w:sz="0" w:space="0" w:color="auto"/>
                                <w:right w:val="none" w:sz="0" w:space="0" w:color="auto"/>
                              </w:divBdr>
                              <w:divsChild>
                                <w:div w:id="1563634517">
                                  <w:marLeft w:val="0"/>
                                  <w:marRight w:val="0"/>
                                  <w:marTop w:val="0"/>
                                  <w:marBottom w:val="0"/>
                                  <w:divBdr>
                                    <w:top w:val="none" w:sz="0" w:space="0" w:color="auto"/>
                                    <w:left w:val="none" w:sz="0" w:space="0" w:color="auto"/>
                                    <w:bottom w:val="none" w:sz="0" w:space="0" w:color="auto"/>
                                    <w:right w:val="none" w:sz="0" w:space="0" w:color="auto"/>
                                  </w:divBdr>
                                  <w:divsChild>
                                    <w:div w:id="790512110">
                                      <w:marLeft w:val="0"/>
                                      <w:marRight w:val="0"/>
                                      <w:marTop w:val="0"/>
                                      <w:marBottom w:val="0"/>
                                      <w:divBdr>
                                        <w:top w:val="none" w:sz="0" w:space="0" w:color="auto"/>
                                        <w:left w:val="none" w:sz="0" w:space="0" w:color="auto"/>
                                        <w:bottom w:val="none" w:sz="0" w:space="0" w:color="auto"/>
                                        <w:right w:val="none" w:sz="0" w:space="0" w:color="auto"/>
                                      </w:divBdr>
                                      <w:divsChild>
                                        <w:div w:id="17998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2417705">
      <w:bodyDiv w:val="1"/>
      <w:marLeft w:val="0"/>
      <w:marRight w:val="0"/>
      <w:marTop w:val="0"/>
      <w:marBottom w:val="0"/>
      <w:divBdr>
        <w:top w:val="none" w:sz="0" w:space="0" w:color="auto"/>
        <w:left w:val="none" w:sz="0" w:space="0" w:color="auto"/>
        <w:bottom w:val="none" w:sz="0" w:space="0" w:color="auto"/>
        <w:right w:val="none" w:sz="0" w:space="0" w:color="auto"/>
      </w:divBdr>
      <w:divsChild>
        <w:div w:id="1045980807">
          <w:marLeft w:val="0"/>
          <w:marRight w:val="0"/>
          <w:marTop w:val="0"/>
          <w:marBottom w:val="0"/>
          <w:divBdr>
            <w:top w:val="none" w:sz="0" w:space="0" w:color="auto"/>
            <w:left w:val="none" w:sz="0" w:space="0" w:color="auto"/>
            <w:bottom w:val="none" w:sz="0" w:space="0" w:color="auto"/>
            <w:right w:val="none" w:sz="0" w:space="0" w:color="auto"/>
          </w:divBdr>
          <w:divsChild>
            <w:div w:id="494341406">
              <w:marLeft w:val="0"/>
              <w:marRight w:val="0"/>
              <w:marTop w:val="0"/>
              <w:marBottom w:val="0"/>
              <w:divBdr>
                <w:top w:val="none" w:sz="0" w:space="0" w:color="auto"/>
                <w:left w:val="none" w:sz="0" w:space="0" w:color="auto"/>
                <w:bottom w:val="none" w:sz="0" w:space="0" w:color="auto"/>
                <w:right w:val="none" w:sz="0" w:space="0" w:color="auto"/>
              </w:divBdr>
              <w:divsChild>
                <w:div w:id="1092244850">
                  <w:marLeft w:val="0"/>
                  <w:marRight w:val="0"/>
                  <w:marTop w:val="0"/>
                  <w:marBottom w:val="0"/>
                  <w:divBdr>
                    <w:top w:val="none" w:sz="0" w:space="0" w:color="auto"/>
                    <w:left w:val="none" w:sz="0" w:space="0" w:color="auto"/>
                    <w:bottom w:val="none" w:sz="0" w:space="0" w:color="auto"/>
                    <w:right w:val="none" w:sz="0" w:space="0" w:color="auto"/>
                  </w:divBdr>
                  <w:divsChild>
                    <w:div w:id="1879583445">
                      <w:marLeft w:val="0"/>
                      <w:marRight w:val="0"/>
                      <w:marTop w:val="0"/>
                      <w:marBottom w:val="0"/>
                      <w:divBdr>
                        <w:top w:val="none" w:sz="0" w:space="0" w:color="auto"/>
                        <w:left w:val="none" w:sz="0" w:space="0" w:color="auto"/>
                        <w:bottom w:val="none" w:sz="0" w:space="0" w:color="auto"/>
                        <w:right w:val="none" w:sz="0" w:space="0" w:color="auto"/>
                      </w:divBdr>
                      <w:divsChild>
                        <w:div w:id="713583546">
                          <w:marLeft w:val="0"/>
                          <w:marRight w:val="0"/>
                          <w:marTop w:val="0"/>
                          <w:marBottom w:val="0"/>
                          <w:divBdr>
                            <w:top w:val="none" w:sz="0" w:space="0" w:color="auto"/>
                            <w:left w:val="none" w:sz="0" w:space="0" w:color="auto"/>
                            <w:bottom w:val="none" w:sz="0" w:space="0" w:color="auto"/>
                            <w:right w:val="none" w:sz="0" w:space="0" w:color="auto"/>
                          </w:divBdr>
                          <w:divsChild>
                            <w:div w:id="1472600854">
                              <w:marLeft w:val="0"/>
                              <w:marRight w:val="0"/>
                              <w:marTop w:val="0"/>
                              <w:marBottom w:val="0"/>
                              <w:divBdr>
                                <w:top w:val="none" w:sz="0" w:space="0" w:color="auto"/>
                                <w:left w:val="none" w:sz="0" w:space="0" w:color="auto"/>
                                <w:bottom w:val="none" w:sz="0" w:space="0" w:color="auto"/>
                                <w:right w:val="none" w:sz="0" w:space="0" w:color="auto"/>
                              </w:divBdr>
                              <w:divsChild>
                                <w:div w:id="122853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07246">
      <w:bodyDiv w:val="1"/>
      <w:marLeft w:val="0"/>
      <w:marRight w:val="0"/>
      <w:marTop w:val="0"/>
      <w:marBottom w:val="0"/>
      <w:divBdr>
        <w:top w:val="none" w:sz="0" w:space="0" w:color="auto"/>
        <w:left w:val="none" w:sz="0" w:space="0" w:color="auto"/>
        <w:bottom w:val="none" w:sz="0" w:space="0" w:color="auto"/>
        <w:right w:val="none" w:sz="0" w:space="0" w:color="auto"/>
      </w:divBdr>
    </w:div>
    <w:div w:id="1780485418">
      <w:bodyDiv w:val="1"/>
      <w:marLeft w:val="0"/>
      <w:marRight w:val="0"/>
      <w:marTop w:val="0"/>
      <w:marBottom w:val="0"/>
      <w:divBdr>
        <w:top w:val="none" w:sz="0" w:space="0" w:color="auto"/>
        <w:left w:val="none" w:sz="0" w:space="0" w:color="auto"/>
        <w:bottom w:val="none" w:sz="0" w:space="0" w:color="auto"/>
        <w:right w:val="none" w:sz="0" w:space="0" w:color="auto"/>
      </w:divBdr>
      <w:divsChild>
        <w:div w:id="1874225289">
          <w:marLeft w:val="0"/>
          <w:marRight w:val="0"/>
          <w:marTop w:val="0"/>
          <w:marBottom w:val="0"/>
          <w:divBdr>
            <w:top w:val="none" w:sz="0" w:space="0" w:color="auto"/>
            <w:left w:val="none" w:sz="0" w:space="0" w:color="auto"/>
            <w:bottom w:val="none" w:sz="0" w:space="0" w:color="auto"/>
            <w:right w:val="none" w:sz="0" w:space="0" w:color="auto"/>
          </w:divBdr>
          <w:divsChild>
            <w:div w:id="570700463">
              <w:marLeft w:val="0"/>
              <w:marRight w:val="0"/>
              <w:marTop w:val="0"/>
              <w:marBottom w:val="0"/>
              <w:divBdr>
                <w:top w:val="none" w:sz="0" w:space="0" w:color="auto"/>
                <w:left w:val="none" w:sz="0" w:space="0" w:color="auto"/>
                <w:bottom w:val="none" w:sz="0" w:space="0" w:color="auto"/>
                <w:right w:val="none" w:sz="0" w:space="0" w:color="auto"/>
              </w:divBdr>
              <w:divsChild>
                <w:div w:id="528492978">
                  <w:marLeft w:val="0"/>
                  <w:marRight w:val="0"/>
                  <w:marTop w:val="0"/>
                  <w:marBottom w:val="0"/>
                  <w:divBdr>
                    <w:top w:val="none" w:sz="0" w:space="0" w:color="auto"/>
                    <w:left w:val="none" w:sz="0" w:space="0" w:color="auto"/>
                    <w:bottom w:val="none" w:sz="0" w:space="0" w:color="auto"/>
                    <w:right w:val="none" w:sz="0" w:space="0" w:color="auto"/>
                  </w:divBdr>
                  <w:divsChild>
                    <w:div w:id="863981090">
                      <w:marLeft w:val="0"/>
                      <w:marRight w:val="0"/>
                      <w:marTop w:val="0"/>
                      <w:marBottom w:val="0"/>
                      <w:divBdr>
                        <w:top w:val="none" w:sz="0" w:space="0" w:color="auto"/>
                        <w:left w:val="none" w:sz="0" w:space="0" w:color="auto"/>
                        <w:bottom w:val="none" w:sz="0" w:space="0" w:color="auto"/>
                        <w:right w:val="none" w:sz="0" w:space="0" w:color="auto"/>
                      </w:divBdr>
                      <w:divsChild>
                        <w:div w:id="1456099935">
                          <w:marLeft w:val="0"/>
                          <w:marRight w:val="0"/>
                          <w:marTop w:val="0"/>
                          <w:marBottom w:val="0"/>
                          <w:divBdr>
                            <w:top w:val="none" w:sz="0" w:space="0" w:color="auto"/>
                            <w:left w:val="none" w:sz="0" w:space="0" w:color="auto"/>
                            <w:bottom w:val="none" w:sz="0" w:space="0" w:color="auto"/>
                            <w:right w:val="none" w:sz="0" w:space="0" w:color="auto"/>
                          </w:divBdr>
                          <w:divsChild>
                            <w:div w:id="1097597714">
                              <w:marLeft w:val="0"/>
                              <w:marRight w:val="0"/>
                              <w:marTop w:val="0"/>
                              <w:marBottom w:val="0"/>
                              <w:divBdr>
                                <w:top w:val="none" w:sz="0" w:space="0" w:color="auto"/>
                                <w:left w:val="none" w:sz="0" w:space="0" w:color="auto"/>
                                <w:bottom w:val="none" w:sz="0" w:space="0" w:color="auto"/>
                                <w:right w:val="none" w:sz="0" w:space="0" w:color="auto"/>
                              </w:divBdr>
                              <w:divsChild>
                                <w:div w:id="1250966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205299">
      <w:bodyDiv w:val="1"/>
      <w:marLeft w:val="0"/>
      <w:marRight w:val="0"/>
      <w:marTop w:val="0"/>
      <w:marBottom w:val="0"/>
      <w:divBdr>
        <w:top w:val="none" w:sz="0" w:space="0" w:color="auto"/>
        <w:left w:val="none" w:sz="0" w:space="0" w:color="auto"/>
        <w:bottom w:val="none" w:sz="0" w:space="0" w:color="auto"/>
        <w:right w:val="none" w:sz="0" w:space="0" w:color="auto"/>
      </w:divBdr>
    </w:div>
    <w:div w:id="1819809998">
      <w:bodyDiv w:val="1"/>
      <w:marLeft w:val="0"/>
      <w:marRight w:val="0"/>
      <w:marTop w:val="0"/>
      <w:marBottom w:val="0"/>
      <w:divBdr>
        <w:top w:val="none" w:sz="0" w:space="0" w:color="auto"/>
        <w:left w:val="none" w:sz="0" w:space="0" w:color="auto"/>
        <w:bottom w:val="none" w:sz="0" w:space="0" w:color="auto"/>
        <w:right w:val="none" w:sz="0" w:space="0" w:color="auto"/>
      </w:divBdr>
      <w:divsChild>
        <w:div w:id="1331638071">
          <w:marLeft w:val="0"/>
          <w:marRight w:val="0"/>
          <w:marTop w:val="0"/>
          <w:marBottom w:val="0"/>
          <w:divBdr>
            <w:top w:val="none" w:sz="0" w:space="0" w:color="auto"/>
            <w:left w:val="none" w:sz="0" w:space="0" w:color="auto"/>
            <w:bottom w:val="none" w:sz="0" w:space="0" w:color="auto"/>
            <w:right w:val="none" w:sz="0" w:space="0" w:color="auto"/>
          </w:divBdr>
          <w:divsChild>
            <w:div w:id="1148861086">
              <w:marLeft w:val="0"/>
              <w:marRight w:val="0"/>
              <w:marTop w:val="0"/>
              <w:marBottom w:val="0"/>
              <w:divBdr>
                <w:top w:val="none" w:sz="0" w:space="0" w:color="auto"/>
                <w:left w:val="none" w:sz="0" w:space="0" w:color="auto"/>
                <w:bottom w:val="none" w:sz="0" w:space="0" w:color="auto"/>
                <w:right w:val="none" w:sz="0" w:space="0" w:color="auto"/>
              </w:divBdr>
              <w:divsChild>
                <w:div w:id="495271985">
                  <w:marLeft w:val="0"/>
                  <w:marRight w:val="0"/>
                  <w:marTop w:val="0"/>
                  <w:marBottom w:val="0"/>
                  <w:divBdr>
                    <w:top w:val="none" w:sz="0" w:space="0" w:color="auto"/>
                    <w:left w:val="none" w:sz="0" w:space="0" w:color="auto"/>
                    <w:bottom w:val="none" w:sz="0" w:space="0" w:color="auto"/>
                    <w:right w:val="none" w:sz="0" w:space="0" w:color="auto"/>
                  </w:divBdr>
                  <w:divsChild>
                    <w:div w:id="1245452277">
                      <w:marLeft w:val="0"/>
                      <w:marRight w:val="0"/>
                      <w:marTop w:val="0"/>
                      <w:marBottom w:val="0"/>
                      <w:divBdr>
                        <w:top w:val="none" w:sz="0" w:space="0" w:color="auto"/>
                        <w:left w:val="none" w:sz="0" w:space="0" w:color="auto"/>
                        <w:bottom w:val="none" w:sz="0" w:space="0" w:color="auto"/>
                        <w:right w:val="none" w:sz="0" w:space="0" w:color="auto"/>
                      </w:divBdr>
                      <w:divsChild>
                        <w:div w:id="958998466">
                          <w:marLeft w:val="0"/>
                          <w:marRight w:val="0"/>
                          <w:marTop w:val="0"/>
                          <w:marBottom w:val="0"/>
                          <w:divBdr>
                            <w:top w:val="none" w:sz="0" w:space="0" w:color="auto"/>
                            <w:left w:val="none" w:sz="0" w:space="0" w:color="auto"/>
                            <w:bottom w:val="none" w:sz="0" w:space="0" w:color="auto"/>
                            <w:right w:val="none" w:sz="0" w:space="0" w:color="auto"/>
                          </w:divBdr>
                          <w:divsChild>
                            <w:div w:id="161051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827473">
      <w:bodyDiv w:val="1"/>
      <w:marLeft w:val="0"/>
      <w:marRight w:val="0"/>
      <w:marTop w:val="0"/>
      <w:marBottom w:val="0"/>
      <w:divBdr>
        <w:top w:val="none" w:sz="0" w:space="0" w:color="auto"/>
        <w:left w:val="none" w:sz="0" w:space="0" w:color="auto"/>
        <w:bottom w:val="none" w:sz="0" w:space="0" w:color="auto"/>
        <w:right w:val="none" w:sz="0" w:space="0" w:color="auto"/>
      </w:divBdr>
    </w:div>
    <w:div w:id="2069110043">
      <w:bodyDiv w:val="1"/>
      <w:marLeft w:val="0"/>
      <w:marRight w:val="0"/>
      <w:marTop w:val="0"/>
      <w:marBottom w:val="0"/>
      <w:divBdr>
        <w:top w:val="none" w:sz="0" w:space="0" w:color="auto"/>
        <w:left w:val="none" w:sz="0" w:space="0" w:color="auto"/>
        <w:bottom w:val="none" w:sz="0" w:space="0" w:color="auto"/>
        <w:right w:val="none" w:sz="0" w:space="0" w:color="auto"/>
      </w:divBdr>
      <w:divsChild>
        <w:div w:id="1323386995">
          <w:marLeft w:val="0"/>
          <w:marRight w:val="0"/>
          <w:marTop w:val="0"/>
          <w:marBottom w:val="0"/>
          <w:divBdr>
            <w:top w:val="none" w:sz="0" w:space="0" w:color="auto"/>
            <w:left w:val="none" w:sz="0" w:space="0" w:color="auto"/>
            <w:bottom w:val="none" w:sz="0" w:space="0" w:color="auto"/>
            <w:right w:val="none" w:sz="0" w:space="0" w:color="auto"/>
          </w:divBdr>
          <w:divsChild>
            <w:div w:id="2101441593">
              <w:marLeft w:val="0"/>
              <w:marRight w:val="0"/>
              <w:marTop w:val="0"/>
              <w:marBottom w:val="0"/>
              <w:divBdr>
                <w:top w:val="none" w:sz="0" w:space="0" w:color="auto"/>
                <w:left w:val="none" w:sz="0" w:space="0" w:color="auto"/>
                <w:bottom w:val="none" w:sz="0" w:space="0" w:color="auto"/>
                <w:right w:val="none" w:sz="0" w:space="0" w:color="auto"/>
              </w:divBdr>
              <w:divsChild>
                <w:div w:id="1050572818">
                  <w:marLeft w:val="0"/>
                  <w:marRight w:val="0"/>
                  <w:marTop w:val="0"/>
                  <w:marBottom w:val="0"/>
                  <w:divBdr>
                    <w:top w:val="none" w:sz="0" w:space="0" w:color="auto"/>
                    <w:left w:val="none" w:sz="0" w:space="0" w:color="auto"/>
                    <w:bottom w:val="none" w:sz="0" w:space="0" w:color="auto"/>
                    <w:right w:val="none" w:sz="0" w:space="0" w:color="auto"/>
                  </w:divBdr>
                  <w:divsChild>
                    <w:div w:id="305011315">
                      <w:marLeft w:val="0"/>
                      <w:marRight w:val="0"/>
                      <w:marTop w:val="0"/>
                      <w:marBottom w:val="0"/>
                      <w:divBdr>
                        <w:top w:val="none" w:sz="0" w:space="0" w:color="auto"/>
                        <w:left w:val="none" w:sz="0" w:space="0" w:color="auto"/>
                        <w:bottom w:val="none" w:sz="0" w:space="0" w:color="auto"/>
                        <w:right w:val="none" w:sz="0" w:space="0" w:color="auto"/>
                      </w:divBdr>
                      <w:divsChild>
                        <w:div w:id="1429471833">
                          <w:marLeft w:val="0"/>
                          <w:marRight w:val="0"/>
                          <w:marTop w:val="0"/>
                          <w:marBottom w:val="0"/>
                          <w:divBdr>
                            <w:top w:val="none" w:sz="0" w:space="0" w:color="auto"/>
                            <w:left w:val="none" w:sz="0" w:space="0" w:color="auto"/>
                            <w:bottom w:val="none" w:sz="0" w:space="0" w:color="auto"/>
                            <w:right w:val="none" w:sz="0" w:space="0" w:color="auto"/>
                          </w:divBdr>
                          <w:divsChild>
                            <w:div w:id="195828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54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0820/0743-4804-2022-32-4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91/1478088706qp063o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590/0103-6564D20140003" TargetMode="External"/><Relationship Id="rId5" Type="http://schemas.openxmlformats.org/officeDocument/2006/relationships/webSettings" Target="webSettings.xml"/><Relationship Id="rId15" Type="http://schemas.openxmlformats.org/officeDocument/2006/relationships/hyperlink" Target="https://doi.org/10.1590/s1679-45082010rw1134"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30820/0743-4804-2025-3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A9C5B-3AC1-42EE-85D8-00B7A5FD1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5505</Words>
  <Characters>34963</Characters>
  <Application>Microsoft Office Word</Application>
  <DocSecurity>0</DocSecurity>
  <Lines>685</Lines>
  <Paragraphs>224</Paragraphs>
  <ScaleCrop>false</ScaleCrop>
  <HeadingPairs>
    <vt:vector size="2" baseType="variant">
      <vt:variant>
        <vt:lpstr>Título</vt:lpstr>
      </vt:variant>
      <vt:variant>
        <vt:i4>1</vt:i4>
      </vt:variant>
    </vt:vector>
  </HeadingPairs>
  <TitlesOfParts>
    <vt:vector size="1" baseType="lpstr">
      <vt:lpstr>(anonymous)</vt:lpstr>
    </vt:vector>
  </TitlesOfParts>
  <Company/>
  <LinksUpToDate>false</LinksUpToDate>
  <CharactersWithSpaces>40244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lastModifiedBy>Julieta Vilela Garcia</cp:lastModifiedBy>
  <cp:revision>3</cp:revision>
  <cp:lastPrinted>2026-06-03T14:09:00Z</cp:lastPrinted>
  <dcterms:created xsi:type="dcterms:W3CDTF">2026-06-03T14:09:00Z</dcterms:created>
  <dcterms:modified xsi:type="dcterms:W3CDTF">2026-06-03T14:11:00Z</dcterms:modified>
</cp:coreProperties>
</file>