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F4C19" w14:textId="77777777" w:rsidR="00593AFC" w:rsidRDefault="00A500F5" w:rsidP="005D2D1D">
      <w:pPr>
        <w:spacing w:line="480" w:lineRule="auto"/>
        <w:jc w:val="center"/>
        <w:rPr>
          <w:rFonts w:ascii="Arimo" w:eastAsia="Arimo" w:hAnsi="Arimo" w:cs="Arimo"/>
          <w:color w:val="000000"/>
        </w:rPr>
      </w:pPr>
      <w:r>
        <w:rPr>
          <w:noProof/>
        </w:rPr>
        <w:drawing>
          <wp:inline distT="0" distB="0" distL="0" distR="0" wp14:anchorId="6CF36C8A" wp14:editId="5197ED55">
            <wp:extent cx="1774825" cy="1037590"/>
            <wp:effectExtent l="0" t="0" r="0" b="0"/>
            <wp:docPr id="1" name="image1.png" descr="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magem 3"/>
                    <pic:cNvPicPr>
                      <a:picLocks noChangeAspect="1" noChangeArrowheads="1"/>
                    </pic:cNvPicPr>
                  </pic:nvPicPr>
                  <pic:blipFill>
                    <a:blip r:embed="rId9"/>
                    <a:stretch>
                      <a:fillRect/>
                    </a:stretch>
                  </pic:blipFill>
                  <pic:spPr bwMode="auto">
                    <a:xfrm>
                      <a:off x="0" y="0"/>
                      <a:ext cx="1774825" cy="1037590"/>
                    </a:xfrm>
                    <a:prstGeom prst="rect">
                      <a:avLst/>
                    </a:prstGeom>
                    <a:noFill/>
                  </pic:spPr>
                </pic:pic>
              </a:graphicData>
            </a:graphic>
          </wp:inline>
        </w:drawing>
      </w:r>
    </w:p>
    <w:p w14:paraId="41172A6E" w14:textId="77777777" w:rsidR="00593AFC" w:rsidRDefault="00A500F5" w:rsidP="005D2D1D">
      <w:pPr>
        <w:spacing w:line="360" w:lineRule="auto"/>
        <w:jc w:val="center"/>
        <w:rPr>
          <w:b/>
          <w:color w:val="000000"/>
        </w:rPr>
      </w:pPr>
      <w:r>
        <w:rPr>
          <w:b/>
          <w:color w:val="000000"/>
        </w:rPr>
        <w:t>PONTIFÍCIA UNIVERSIDADE CATÓLICA DE GOIÁS</w:t>
      </w:r>
    </w:p>
    <w:p w14:paraId="30C3A583" w14:textId="77777777" w:rsidR="00593AFC" w:rsidRDefault="00A500F5" w:rsidP="005D2D1D">
      <w:pPr>
        <w:spacing w:line="360" w:lineRule="auto"/>
        <w:jc w:val="center"/>
        <w:rPr>
          <w:b/>
          <w:color w:val="000000"/>
        </w:rPr>
      </w:pPr>
      <w:r>
        <w:rPr>
          <w:b/>
          <w:color w:val="000000"/>
        </w:rPr>
        <w:t>ESCOLA DE DIREITO, NEGÓCIOS E COMUNICAÇÃO</w:t>
      </w:r>
    </w:p>
    <w:p w14:paraId="5CB16D7A" w14:textId="77777777" w:rsidR="00593AFC" w:rsidRDefault="00A500F5" w:rsidP="005D2D1D">
      <w:pPr>
        <w:spacing w:line="360" w:lineRule="auto"/>
        <w:jc w:val="center"/>
        <w:rPr>
          <w:b/>
          <w:color w:val="000000"/>
        </w:rPr>
      </w:pPr>
      <w:r>
        <w:rPr>
          <w:b/>
          <w:color w:val="000000"/>
        </w:rPr>
        <w:t>NÚCLEO DE PRÁTICA JURÍDICA</w:t>
      </w:r>
    </w:p>
    <w:p w14:paraId="1DC1C7D3" w14:textId="77777777" w:rsidR="00593AFC" w:rsidRDefault="00A500F5" w:rsidP="005D2D1D">
      <w:pPr>
        <w:spacing w:line="360" w:lineRule="auto"/>
        <w:jc w:val="center"/>
        <w:rPr>
          <w:b/>
          <w:color w:val="000000"/>
        </w:rPr>
      </w:pPr>
      <w:r>
        <w:rPr>
          <w:b/>
          <w:color w:val="000000"/>
        </w:rPr>
        <w:t>COORDENAÇÃO ADJUNTA DE TRABALHO DE CURSO</w:t>
      </w:r>
    </w:p>
    <w:p w14:paraId="2E1BAFB6" w14:textId="77777777" w:rsidR="00593AFC" w:rsidRDefault="00A500F5" w:rsidP="005D2D1D">
      <w:pPr>
        <w:spacing w:line="360" w:lineRule="auto"/>
        <w:jc w:val="center"/>
        <w:rPr>
          <w:b/>
          <w:color w:val="000000"/>
        </w:rPr>
      </w:pPr>
      <w:r>
        <w:rPr>
          <w:b/>
          <w:color w:val="000000"/>
        </w:rPr>
        <w:t xml:space="preserve">ARTIGO CIENTÍFICO </w:t>
      </w:r>
    </w:p>
    <w:p w14:paraId="7730AC96" w14:textId="77777777" w:rsidR="00593AFC" w:rsidRDefault="00593AFC" w:rsidP="005D2D1D">
      <w:pPr>
        <w:jc w:val="center"/>
        <w:rPr>
          <w:color w:val="000000"/>
        </w:rPr>
      </w:pPr>
    </w:p>
    <w:p w14:paraId="2159DDAC" w14:textId="77777777" w:rsidR="00593AFC" w:rsidRDefault="00593AFC" w:rsidP="005D2D1D">
      <w:pPr>
        <w:jc w:val="center"/>
        <w:rPr>
          <w:color w:val="000000"/>
        </w:rPr>
      </w:pPr>
    </w:p>
    <w:p w14:paraId="0F99C79C" w14:textId="77777777" w:rsidR="00593AFC" w:rsidRDefault="00593AFC" w:rsidP="005D2D1D">
      <w:pPr>
        <w:jc w:val="center"/>
        <w:rPr>
          <w:color w:val="000000"/>
        </w:rPr>
      </w:pPr>
    </w:p>
    <w:p w14:paraId="198B6106" w14:textId="77777777" w:rsidR="00593AFC" w:rsidRDefault="00593AFC" w:rsidP="005D2D1D">
      <w:pPr>
        <w:jc w:val="center"/>
        <w:rPr>
          <w:color w:val="000000"/>
        </w:rPr>
      </w:pPr>
    </w:p>
    <w:p w14:paraId="1315E33F" w14:textId="77777777" w:rsidR="00593AFC" w:rsidRDefault="00593AFC" w:rsidP="005D2D1D">
      <w:pPr>
        <w:jc w:val="center"/>
        <w:rPr>
          <w:color w:val="000000"/>
        </w:rPr>
      </w:pPr>
    </w:p>
    <w:p w14:paraId="49BBA6FA" w14:textId="77777777" w:rsidR="00593AFC" w:rsidRDefault="00593AFC" w:rsidP="005D2D1D">
      <w:pPr>
        <w:rPr>
          <w:color w:val="000000"/>
        </w:rPr>
      </w:pPr>
    </w:p>
    <w:p w14:paraId="3F019C69" w14:textId="77777777" w:rsidR="00593AFC" w:rsidRDefault="00593AFC" w:rsidP="005D2D1D">
      <w:pPr>
        <w:spacing w:line="480" w:lineRule="auto"/>
        <w:jc w:val="center"/>
        <w:rPr>
          <w:color w:val="000000"/>
        </w:rPr>
      </w:pPr>
    </w:p>
    <w:p w14:paraId="3BDA4EF2" w14:textId="77777777" w:rsidR="00593AFC" w:rsidRDefault="00A500F5" w:rsidP="005D2D1D">
      <w:pPr>
        <w:spacing w:line="480" w:lineRule="auto"/>
        <w:jc w:val="center"/>
        <w:rPr>
          <w:b/>
          <w:color w:val="000000"/>
        </w:rPr>
      </w:pPr>
      <w:r>
        <w:rPr>
          <w:b/>
          <w:color w:val="000000"/>
        </w:rPr>
        <w:t>DO DIREITO AO ADICIONAL DE INSALUBRIDADE:</w:t>
      </w:r>
    </w:p>
    <w:p w14:paraId="41137BD8" w14:textId="77777777" w:rsidR="00593AFC" w:rsidRDefault="00A500F5" w:rsidP="005D2D1D">
      <w:pPr>
        <w:spacing w:line="480" w:lineRule="auto"/>
        <w:jc w:val="center"/>
        <w:rPr>
          <w:b/>
          <w:color w:val="000000"/>
        </w:rPr>
      </w:pPr>
      <w:r>
        <w:rPr>
          <w:b/>
          <w:color w:val="000000"/>
        </w:rPr>
        <w:t xml:space="preserve"> </w:t>
      </w:r>
      <w:r>
        <w:rPr>
          <w:color w:val="000000"/>
        </w:rPr>
        <w:t xml:space="preserve">EFETIVIDADE DAS NORMAS TRABALHISTAS NO BRASIL </w:t>
      </w:r>
    </w:p>
    <w:p w14:paraId="2382F6D2" w14:textId="77777777" w:rsidR="00593AFC" w:rsidRDefault="00593AFC" w:rsidP="005D2D1D">
      <w:pPr>
        <w:spacing w:line="480" w:lineRule="auto"/>
        <w:jc w:val="center"/>
        <w:rPr>
          <w:color w:val="000000"/>
        </w:rPr>
      </w:pPr>
    </w:p>
    <w:p w14:paraId="72439899" w14:textId="77777777" w:rsidR="00593AFC" w:rsidRDefault="00593AFC" w:rsidP="005D2D1D">
      <w:pPr>
        <w:jc w:val="center"/>
        <w:rPr>
          <w:color w:val="000000"/>
        </w:rPr>
      </w:pPr>
    </w:p>
    <w:p w14:paraId="26421C45" w14:textId="77777777" w:rsidR="00593AFC" w:rsidRDefault="00593AFC" w:rsidP="005D2D1D">
      <w:pPr>
        <w:jc w:val="center"/>
        <w:rPr>
          <w:color w:val="000000"/>
        </w:rPr>
      </w:pPr>
    </w:p>
    <w:p w14:paraId="5143521D" w14:textId="77777777" w:rsidR="00593AFC" w:rsidRDefault="00593AFC" w:rsidP="005D2D1D">
      <w:pPr>
        <w:jc w:val="center"/>
        <w:rPr>
          <w:color w:val="000000"/>
        </w:rPr>
      </w:pPr>
    </w:p>
    <w:p w14:paraId="1EB21494" w14:textId="77777777" w:rsidR="00593AFC" w:rsidRDefault="00593AFC" w:rsidP="005D2D1D">
      <w:pPr>
        <w:jc w:val="center"/>
        <w:rPr>
          <w:color w:val="000000"/>
        </w:rPr>
      </w:pPr>
    </w:p>
    <w:p w14:paraId="30CC36C7" w14:textId="77777777" w:rsidR="00593AFC" w:rsidRDefault="00593AFC" w:rsidP="005D2D1D">
      <w:pPr>
        <w:jc w:val="center"/>
        <w:rPr>
          <w:color w:val="000000"/>
        </w:rPr>
      </w:pPr>
    </w:p>
    <w:p w14:paraId="255E2EEF" w14:textId="77777777" w:rsidR="00593AFC" w:rsidRDefault="00593AFC" w:rsidP="005D2D1D">
      <w:pPr>
        <w:jc w:val="center"/>
        <w:rPr>
          <w:color w:val="000000"/>
        </w:rPr>
      </w:pPr>
    </w:p>
    <w:p w14:paraId="293B5AF8" w14:textId="77777777" w:rsidR="00593AFC" w:rsidRDefault="00A500F5" w:rsidP="005D2D1D">
      <w:pPr>
        <w:spacing w:line="480" w:lineRule="auto"/>
        <w:jc w:val="center"/>
        <w:rPr>
          <w:color w:val="000000"/>
        </w:rPr>
      </w:pPr>
      <w:r>
        <w:rPr>
          <w:color w:val="000000"/>
        </w:rPr>
        <w:t>ORIENTANDO (A) – LUÍSA DELMONDES MONTEIRO</w:t>
      </w:r>
    </w:p>
    <w:p w14:paraId="651DB542" w14:textId="77777777" w:rsidR="00593AFC" w:rsidRDefault="00A500F5" w:rsidP="005D2D1D">
      <w:pPr>
        <w:spacing w:line="480" w:lineRule="auto"/>
        <w:jc w:val="center"/>
        <w:rPr>
          <w:color w:val="000000"/>
        </w:rPr>
      </w:pPr>
      <w:r>
        <w:rPr>
          <w:color w:val="000000"/>
        </w:rPr>
        <w:t>ORIENTADORA- PROFA. DRA. FÁTIMA DE PAULA FERREIRA</w:t>
      </w:r>
    </w:p>
    <w:p w14:paraId="3FBF84A9" w14:textId="77777777" w:rsidR="00593AFC" w:rsidRDefault="00593AFC" w:rsidP="005D2D1D">
      <w:pPr>
        <w:spacing w:line="480" w:lineRule="auto"/>
        <w:jc w:val="center"/>
        <w:rPr>
          <w:color w:val="000000"/>
        </w:rPr>
      </w:pPr>
    </w:p>
    <w:p w14:paraId="31511F83" w14:textId="77777777" w:rsidR="00593AFC" w:rsidRDefault="00593AFC" w:rsidP="005D2D1D">
      <w:pPr>
        <w:spacing w:line="480" w:lineRule="auto"/>
        <w:jc w:val="center"/>
        <w:rPr>
          <w:color w:val="000000"/>
        </w:rPr>
      </w:pPr>
    </w:p>
    <w:p w14:paraId="1032AF72" w14:textId="77777777" w:rsidR="00593AFC" w:rsidRDefault="00593AFC" w:rsidP="005D2D1D">
      <w:pPr>
        <w:spacing w:line="480" w:lineRule="auto"/>
        <w:jc w:val="center"/>
        <w:rPr>
          <w:color w:val="000000"/>
        </w:rPr>
      </w:pPr>
    </w:p>
    <w:p w14:paraId="03816D81" w14:textId="77777777" w:rsidR="00593AFC" w:rsidRDefault="00593AFC" w:rsidP="005D2D1D">
      <w:pPr>
        <w:spacing w:line="480" w:lineRule="auto"/>
        <w:jc w:val="center"/>
        <w:rPr>
          <w:color w:val="000000"/>
        </w:rPr>
      </w:pPr>
    </w:p>
    <w:p w14:paraId="17528D1C" w14:textId="77777777" w:rsidR="00593AFC" w:rsidRDefault="00A500F5" w:rsidP="005D2D1D">
      <w:pPr>
        <w:jc w:val="center"/>
        <w:rPr>
          <w:color w:val="000000"/>
        </w:rPr>
      </w:pPr>
      <w:r>
        <w:rPr>
          <w:color w:val="000000"/>
        </w:rPr>
        <w:t>GOIÂNIA-GO</w:t>
      </w:r>
    </w:p>
    <w:p w14:paraId="54FC3B32" w14:textId="77777777" w:rsidR="00593AFC" w:rsidRDefault="00A500F5" w:rsidP="005D2D1D">
      <w:pPr>
        <w:jc w:val="center"/>
        <w:rPr>
          <w:color w:val="000000"/>
        </w:rPr>
      </w:pPr>
      <w:r>
        <w:rPr>
          <w:color w:val="000000"/>
        </w:rPr>
        <w:t>2026/1</w:t>
      </w:r>
      <w:r>
        <w:br w:type="page"/>
      </w:r>
    </w:p>
    <w:p w14:paraId="6B77C6B3" w14:textId="77777777" w:rsidR="00593AFC" w:rsidRDefault="00A500F5" w:rsidP="005D2D1D">
      <w:pPr>
        <w:spacing w:after="200" w:line="276" w:lineRule="auto"/>
        <w:jc w:val="center"/>
        <w:rPr>
          <w:color w:val="000000"/>
        </w:rPr>
      </w:pPr>
      <w:r>
        <w:rPr>
          <w:color w:val="000000"/>
        </w:rPr>
        <w:lastRenderedPageBreak/>
        <w:t>LUÍSA DELMONDES MONTEIRO</w:t>
      </w:r>
    </w:p>
    <w:p w14:paraId="6D0EC38D" w14:textId="77777777" w:rsidR="00593AFC" w:rsidRDefault="00593AFC" w:rsidP="005D2D1D">
      <w:pPr>
        <w:jc w:val="center"/>
        <w:rPr>
          <w:color w:val="000000"/>
        </w:rPr>
      </w:pPr>
    </w:p>
    <w:p w14:paraId="6A70E23E" w14:textId="77777777" w:rsidR="00593AFC" w:rsidRDefault="00593AFC" w:rsidP="005D2D1D">
      <w:pPr>
        <w:jc w:val="center"/>
        <w:rPr>
          <w:color w:val="000000"/>
        </w:rPr>
      </w:pPr>
    </w:p>
    <w:p w14:paraId="07A465A1" w14:textId="77777777" w:rsidR="00593AFC" w:rsidRDefault="00593AFC" w:rsidP="005D2D1D">
      <w:pPr>
        <w:jc w:val="center"/>
        <w:rPr>
          <w:color w:val="000000"/>
        </w:rPr>
      </w:pPr>
    </w:p>
    <w:p w14:paraId="48DB83B1" w14:textId="77777777" w:rsidR="00593AFC" w:rsidRDefault="00593AFC" w:rsidP="005D2D1D">
      <w:pPr>
        <w:jc w:val="center"/>
        <w:rPr>
          <w:color w:val="000000"/>
        </w:rPr>
      </w:pPr>
    </w:p>
    <w:p w14:paraId="2857EB9A" w14:textId="77777777" w:rsidR="00593AFC" w:rsidRDefault="00593AFC" w:rsidP="005D2D1D">
      <w:pPr>
        <w:jc w:val="center"/>
        <w:rPr>
          <w:color w:val="000000"/>
        </w:rPr>
      </w:pPr>
    </w:p>
    <w:p w14:paraId="4FF645AA" w14:textId="77777777" w:rsidR="00593AFC" w:rsidRDefault="00593AFC" w:rsidP="005D2D1D">
      <w:pPr>
        <w:jc w:val="center"/>
        <w:rPr>
          <w:color w:val="000000"/>
        </w:rPr>
      </w:pPr>
    </w:p>
    <w:p w14:paraId="35DB78FA" w14:textId="77777777" w:rsidR="00593AFC" w:rsidRDefault="00593AFC" w:rsidP="005D2D1D">
      <w:pPr>
        <w:jc w:val="center"/>
        <w:rPr>
          <w:color w:val="000000"/>
        </w:rPr>
      </w:pPr>
    </w:p>
    <w:p w14:paraId="3FBCF014" w14:textId="77777777" w:rsidR="00593AFC" w:rsidRDefault="00593AFC" w:rsidP="005D2D1D">
      <w:pPr>
        <w:jc w:val="center"/>
        <w:rPr>
          <w:color w:val="000000"/>
        </w:rPr>
      </w:pPr>
    </w:p>
    <w:p w14:paraId="4E530043" w14:textId="77777777" w:rsidR="00593AFC" w:rsidRDefault="00593AFC" w:rsidP="005D2D1D">
      <w:pPr>
        <w:jc w:val="center"/>
        <w:rPr>
          <w:color w:val="000000"/>
        </w:rPr>
      </w:pPr>
    </w:p>
    <w:p w14:paraId="613DF1BD" w14:textId="77777777" w:rsidR="00593AFC" w:rsidRDefault="00593AFC" w:rsidP="005D2D1D">
      <w:pPr>
        <w:jc w:val="center"/>
        <w:rPr>
          <w:color w:val="000000"/>
        </w:rPr>
      </w:pPr>
    </w:p>
    <w:p w14:paraId="206FD2FA" w14:textId="77777777" w:rsidR="00593AFC" w:rsidRDefault="00593AFC" w:rsidP="005D2D1D">
      <w:pPr>
        <w:jc w:val="center"/>
        <w:rPr>
          <w:color w:val="000000"/>
        </w:rPr>
      </w:pPr>
    </w:p>
    <w:p w14:paraId="7CFD8933" w14:textId="77777777" w:rsidR="00593AFC" w:rsidRDefault="00593AFC" w:rsidP="005D2D1D">
      <w:pPr>
        <w:jc w:val="center"/>
        <w:rPr>
          <w:color w:val="000000"/>
        </w:rPr>
      </w:pPr>
    </w:p>
    <w:p w14:paraId="25855534" w14:textId="77777777" w:rsidR="00593AFC" w:rsidRDefault="00593AFC" w:rsidP="005D2D1D">
      <w:pPr>
        <w:jc w:val="center"/>
        <w:rPr>
          <w:color w:val="000000"/>
        </w:rPr>
      </w:pPr>
    </w:p>
    <w:p w14:paraId="0722601F" w14:textId="77777777" w:rsidR="00593AFC" w:rsidRDefault="00593AFC" w:rsidP="005D2D1D">
      <w:pPr>
        <w:jc w:val="center"/>
        <w:rPr>
          <w:color w:val="000000"/>
        </w:rPr>
      </w:pPr>
    </w:p>
    <w:p w14:paraId="4CCE2987" w14:textId="77777777" w:rsidR="00593AFC" w:rsidRDefault="00593AFC" w:rsidP="005D2D1D">
      <w:pPr>
        <w:jc w:val="center"/>
        <w:rPr>
          <w:color w:val="000000"/>
        </w:rPr>
      </w:pPr>
    </w:p>
    <w:p w14:paraId="1C1BF696" w14:textId="77777777" w:rsidR="00593AFC" w:rsidRDefault="00593AFC" w:rsidP="005D2D1D">
      <w:pPr>
        <w:jc w:val="center"/>
        <w:rPr>
          <w:color w:val="000000"/>
        </w:rPr>
      </w:pPr>
    </w:p>
    <w:p w14:paraId="77CFAA76" w14:textId="77777777" w:rsidR="00593AFC" w:rsidRDefault="00593AFC" w:rsidP="005D2D1D">
      <w:pPr>
        <w:jc w:val="center"/>
        <w:rPr>
          <w:color w:val="000000"/>
        </w:rPr>
      </w:pPr>
    </w:p>
    <w:p w14:paraId="74CB6621" w14:textId="77777777" w:rsidR="00593AFC" w:rsidRDefault="00593AFC" w:rsidP="005D2D1D">
      <w:pPr>
        <w:jc w:val="center"/>
        <w:rPr>
          <w:color w:val="000000"/>
        </w:rPr>
      </w:pPr>
    </w:p>
    <w:p w14:paraId="3A19E42B" w14:textId="77777777" w:rsidR="00593AFC" w:rsidRDefault="00593AFC" w:rsidP="005D2D1D">
      <w:pPr>
        <w:jc w:val="center"/>
        <w:rPr>
          <w:color w:val="000000"/>
        </w:rPr>
      </w:pPr>
    </w:p>
    <w:p w14:paraId="0E5319EB" w14:textId="77777777" w:rsidR="00593AFC" w:rsidRDefault="00593AFC" w:rsidP="005D2D1D">
      <w:pPr>
        <w:jc w:val="center"/>
        <w:rPr>
          <w:color w:val="000000"/>
        </w:rPr>
      </w:pPr>
    </w:p>
    <w:p w14:paraId="25160D1C" w14:textId="77777777" w:rsidR="00593AFC" w:rsidRDefault="00A500F5" w:rsidP="005D2D1D">
      <w:pPr>
        <w:spacing w:line="480" w:lineRule="auto"/>
        <w:jc w:val="center"/>
        <w:rPr>
          <w:b/>
          <w:color w:val="000000"/>
        </w:rPr>
      </w:pPr>
      <w:r>
        <w:rPr>
          <w:b/>
          <w:color w:val="000000"/>
        </w:rPr>
        <w:t xml:space="preserve">DO DIREITO AO ADICIONAL DE INSALUBRIDADE: </w:t>
      </w:r>
      <w:r>
        <w:rPr>
          <w:color w:val="000000"/>
        </w:rPr>
        <w:t>EFETIVIDADE DAS NORMAS TRABALHISTAS NO BRASIL</w:t>
      </w:r>
      <w:r>
        <w:rPr>
          <w:b/>
          <w:color w:val="000000"/>
        </w:rPr>
        <w:t xml:space="preserve"> </w:t>
      </w:r>
    </w:p>
    <w:p w14:paraId="5A01C29D" w14:textId="77777777" w:rsidR="00593AFC" w:rsidRDefault="00593AFC" w:rsidP="005D2D1D">
      <w:pPr>
        <w:rPr>
          <w:color w:val="000000"/>
        </w:rPr>
      </w:pPr>
    </w:p>
    <w:p w14:paraId="1093D9E7" w14:textId="77777777" w:rsidR="00593AFC" w:rsidRDefault="00593AFC" w:rsidP="005D2D1D">
      <w:pPr>
        <w:jc w:val="center"/>
        <w:rPr>
          <w:color w:val="000000"/>
        </w:rPr>
      </w:pPr>
    </w:p>
    <w:p w14:paraId="131B36BB" w14:textId="77777777" w:rsidR="00593AFC" w:rsidRDefault="00593AFC" w:rsidP="005D2D1D">
      <w:pPr>
        <w:jc w:val="center"/>
        <w:rPr>
          <w:color w:val="000000"/>
        </w:rPr>
      </w:pPr>
    </w:p>
    <w:p w14:paraId="160F662C" w14:textId="77777777" w:rsidR="00593AFC" w:rsidRDefault="00593AFC" w:rsidP="005D2D1D">
      <w:pPr>
        <w:jc w:val="center"/>
        <w:rPr>
          <w:color w:val="000000"/>
        </w:rPr>
      </w:pPr>
    </w:p>
    <w:p w14:paraId="67CF6F56" w14:textId="77777777" w:rsidR="00593AFC" w:rsidRDefault="00593AFC" w:rsidP="005D2D1D">
      <w:pPr>
        <w:jc w:val="center"/>
        <w:rPr>
          <w:color w:val="000000"/>
        </w:rPr>
      </w:pPr>
    </w:p>
    <w:p w14:paraId="1BEF2FC7" w14:textId="77777777" w:rsidR="00593AFC" w:rsidRDefault="00593AFC" w:rsidP="005D2D1D">
      <w:pPr>
        <w:jc w:val="center"/>
        <w:rPr>
          <w:color w:val="000000"/>
        </w:rPr>
      </w:pPr>
    </w:p>
    <w:p w14:paraId="4208B099" w14:textId="77777777" w:rsidR="00593AFC" w:rsidRDefault="00593AFC" w:rsidP="005D2D1D">
      <w:pPr>
        <w:jc w:val="center"/>
        <w:rPr>
          <w:color w:val="000000"/>
        </w:rPr>
      </w:pPr>
    </w:p>
    <w:p w14:paraId="626BA61C" w14:textId="77777777" w:rsidR="00593AFC" w:rsidRDefault="00593AFC" w:rsidP="005D2D1D">
      <w:pPr>
        <w:ind w:left="3969"/>
        <w:jc w:val="center"/>
        <w:rPr>
          <w:color w:val="000000"/>
        </w:rPr>
      </w:pPr>
    </w:p>
    <w:p w14:paraId="56D079C8" w14:textId="77777777" w:rsidR="00593AFC" w:rsidRDefault="00593AFC" w:rsidP="005D2D1D">
      <w:pPr>
        <w:ind w:left="3969"/>
        <w:jc w:val="center"/>
        <w:rPr>
          <w:color w:val="000000"/>
        </w:rPr>
      </w:pPr>
    </w:p>
    <w:p w14:paraId="16DCBFEE" w14:textId="5B8DACAD" w:rsidR="00593AFC" w:rsidRDefault="00A500F5" w:rsidP="005D2D1D">
      <w:pPr>
        <w:ind w:left="3969"/>
        <w:jc w:val="both"/>
        <w:rPr>
          <w:color w:val="000000"/>
        </w:rPr>
      </w:pPr>
      <w:r>
        <w:rPr>
          <w:color w:val="000000"/>
        </w:rPr>
        <w:t xml:space="preserve">Artigo Científico apresentado à disciplina Trabalho de Curso I, da Escola de Direito, Negócios e Comunicação da Pontifícia Universidade Católica de </w:t>
      </w:r>
      <w:r w:rsidR="00DF10B5">
        <w:rPr>
          <w:color w:val="000000"/>
        </w:rPr>
        <w:t>Goiás (</w:t>
      </w:r>
      <w:r>
        <w:rPr>
          <w:color w:val="000000"/>
        </w:rPr>
        <w:t>PUC GOIÁS).</w:t>
      </w:r>
    </w:p>
    <w:p w14:paraId="2DBBD1DF" w14:textId="77777777" w:rsidR="00593AFC" w:rsidRDefault="00A500F5" w:rsidP="005D2D1D">
      <w:pPr>
        <w:ind w:left="3969"/>
        <w:jc w:val="both"/>
        <w:rPr>
          <w:color w:val="000000"/>
        </w:rPr>
      </w:pPr>
      <w:r>
        <w:rPr>
          <w:color w:val="000000"/>
        </w:rPr>
        <w:t>Prof.a. Orientadora – Dra. Fátima de Paula Ferreira</w:t>
      </w:r>
    </w:p>
    <w:p w14:paraId="196F2BA2" w14:textId="77777777" w:rsidR="00593AFC" w:rsidRDefault="00593AFC" w:rsidP="005D2D1D">
      <w:pPr>
        <w:rPr>
          <w:color w:val="000000"/>
        </w:rPr>
      </w:pPr>
    </w:p>
    <w:p w14:paraId="58E9B49A" w14:textId="77777777" w:rsidR="00593AFC" w:rsidRDefault="00593AFC" w:rsidP="005D2D1D">
      <w:pPr>
        <w:jc w:val="center"/>
        <w:rPr>
          <w:color w:val="000000"/>
        </w:rPr>
      </w:pPr>
    </w:p>
    <w:p w14:paraId="18C24E1E" w14:textId="77777777" w:rsidR="00593AFC" w:rsidRDefault="00593AFC" w:rsidP="005D2D1D">
      <w:pPr>
        <w:jc w:val="center"/>
        <w:rPr>
          <w:color w:val="000000"/>
        </w:rPr>
      </w:pPr>
    </w:p>
    <w:p w14:paraId="713B8407" w14:textId="77777777" w:rsidR="00593AFC" w:rsidRDefault="00593AFC" w:rsidP="005D2D1D">
      <w:pPr>
        <w:jc w:val="center"/>
        <w:rPr>
          <w:color w:val="000000"/>
        </w:rPr>
      </w:pPr>
    </w:p>
    <w:p w14:paraId="1344E40D" w14:textId="77777777" w:rsidR="00593AFC" w:rsidRDefault="00593AFC" w:rsidP="005D2D1D">
      <w:pPr>
        <w:jc w:val="center"/>
        <w:rPr>
          <w:color w:val="000000"/>
        </w:rPr>
      </w:pPr>
    </w:p>
    <w:p w14:paraId="54ED8297" w14:textId="77777777" w:rsidR="00593AFC" w:rsidRDefault="00593AFC" w:rsidP="005D2D1D">
      <w:pPr>
        <w:jc w:val="center"/>
        <w:rPr>
          <w:color w:val="000000"/>
        </w:rPr>
      </w:pPr>
    </w:p>
    <w:p w14:paraId="36B7B9B7" w14:textId="77777777" w:rsidR="00593AFC" w:rsidRDefault="00593AFC" w:rsidP="005D2D1D">
      <w:pPr>
        <w:jc w:val="center"/>
        <w:rPr>
          <w:color w:val="000000"/>
        </w:rPr>
      </w:pPr>
    </w:p>
    <w:p w14:paraId="415C79AC" w14:textId="77777777" w:rsidR="00593AFC" w:rsidRDefault="00593AFC" w:rsidP="005D2D1D">
      <w:pPr>
        <w:jc w:val="center"/>
        <w:rPr>
          <w:color w:val="000000"/>
        </w:rPr>
      </w:pPr>
    </w:p>
    <w:p w14:paraId="07D92B9D" w14:textId="77777777" w:rsidR="00DF10B5" w:rsidRDefault="00DF10B5" w:rsidP="005D2D1D">
      <w:pPr>
        <w:jc w:val="center"/>
        <w:rPr>
          <w:color w:val="000000"/>
        </w:rPr>
      </w:pPr>
    </w:p>
    <w:p w14:paraId="6B160909" w14:textId="77777777" w:rsidR="00DF10B5" w:rsidRDefault="00DF10B5" w:rsidP="005D2D1D">
      <w:pPr>
        <w:spacing w:line="360" w:lineRule="auto"/>
        <w:jc w:val="center"/>
        <w:rPr>
          <w:color w:val="000000"/>
        </w:rPr>
      </w:pPr>
    </w:p>
    <w:p w14:paraId="13B48D4F" w14:textId="77777777" w:rsidR="00593AFC" w:rsidRDefault="00A500F5" w:rsidP="005D2D1D">
      <w:pPr>
        <w:spacing w:line="360" w:lineRule="auto"/>
        <w:jc w:val="center"/>
        <w:rPr>
          <w:color w:val="000000"/>
        </w:rPr>
      </w:pPr>
      <w:r>
        <w:rPr>
          <w:color w:val="000000"/>
        </w:rPr>
        <w:t>GOIÂNIA-GO</w:t>
      </w:r>
    </w:p>
    <w:p w14:paraId="109DD0AA" w14:textId="77777777" w:rsidR="00593AFC" w:rsidRDefault="00A500F5" w:rsidP="005D2D1D">
      <w:pPr>
        <w:spacing w:line="360" w:lineRule="auto"/>
        <w:jc w:val="center"/>
        <w:rPr>
          <w:color w:val="000000"/>
        </w:rPr>
      </w:pPr>
      <w:r>
        <w:rPr>
          <w:color w:val="000000"/>
        </w:rPr>
        <w:t>2026/1</w:t>
      </w:r>
      <w:r>
        <w:br w:type="page"/>
      </w:r>
    </w:p>
    <w:p w14:paraId="58F8384F" w14:textId="0FF565D4" w:rsidR="009418EB" w:rsidRDefault="00AD3723" w:rsidP="005D2D1D">
      <w:pPr>
        <w:spacing w:line="360" w:lineRule="auto"/>
        <w:jc w:val="center"/>
        <w:rPr>
          <w:b/>
          <w:color w:val="000000"/>
        </w:rPr>
      </w:pPr>
      <w:r>
        <w:rPr>
          <w:b/>
          <w:color w:val="000000"/>
        </w:rPr>
        <w:lastRenderedPageBreak/>
        <w:t xml:space="preserve">LUÍSA DELMONDES MONTEIRO </w:t>
      </w:r>
    </w:p>
    <w:p w14:paraId="0477C526" w14:textId="77777777" w:rsidR="009418EB" w:rsidRDefault="009418EB" w:rsidP="005D2D1D">
      <w:pPr>
        <w:spacing w:line="360" w:lineRule="auto"/>
        <w:jc w:val="center"/>
        <w:rPr>
          <w:b/>
          <w:color w:val="000000"/>
        </w:rPr>
      </w:pPr>
    </w:p>
    <w:p w14:paraId="16642CA4" w14:textId="77777777" w:rsidR="009418EB" w:rsidRDefault="009418EB" w:rsidP="005D2D1D">
      <w:pPr>
        <w:spacing w:line="360" w:lineRule="auto"/>
        <w:jc w:val="center"/>
        <w:rPr>
          <w:b/>
          <w:color w:val="000000"/>
        </w:rPr>
      </w:pPr>
    </w:p>
    <w:p w14:paraId="5D7456B1" w14:textId="77777777" w:rsidR="009418EB" w:rsidRDefault="009418EB" w:rsidP="005D2D1D">
      <w:pPr>
        <w:spacing w:line="360" w:lineRule="auto"/>
        <w:jc w:val="center"/>
        <w:rPr>
          <w:b/>
          <w:color w:val="000000"/>
        </w:rPr>
      </w:pPr>
    </w:p>
    <w:p w14:paraId="3EA67A8D" w14:textId="77777777" w:rsidR="009418EB" w:rsidRDefault="009418EB" w:rsidP="005D2D1D">
      <w:pPr>
        <w:spacing w:line="360" w:lineRule="auto"/>
        <w:jc w:val="center"/>
        <w:rPr>
          <w:b/>
          <w:color w:val="000000"/>
        </w:rPr>
      </w:pPr>
    </w:p>
    <w:p w14:paraId="215FC5C1" w14:textId="77777777" w:rsidR="009418EB" w:rsidRDefault="009418EB" w:rsidP="005D2D1D">
      <w:pPr>
        <w:spacing w:line="360" w:lineRule="auto"/>
        <w:jc w:val="center"/>
        <w:rPr>
          <w:b/>
          <w:color w:val="000000"/>
        </w:rPr>
      </w:pPr>
    </w:p>
    <w:p w14:paraId="77EF52DF" w14:textId="77777777" w:rsidR="009418EB" w:rsidRDefault="009418EB" w:rsidP="005D2D1D">
      <w:pPr>
        <w:spacing w:line="360" w:lineRule="auto"/>
        <w:jc w:val="center"/>
        <w:rPr>
          <w:b/>
          <w:color w:val="000000"/>
        </w:rPr>
      </w:pPr>
    </w:p>
    <w:p w14:paraId="6459F25A" w14:textId="77777777" w:rsidR="009418EB" w:rsidRDefault="009418EB" w:rsidP="005D2D1D">
      <w:pPr>
        <w:spacing w:line="360" w:lineRule="auto"/>
        <w:jc w:val="center"/>
        <w:rPr>
          <w:b/>
          <w:color w:val="000000"/>
        </w:rPr>
      </w:pPr>
    </w:p>
    <w:p w14:paraId="1D5232D9" w14:textId="77777777" w:rsidR="009418EB" w:rsidRDefault="009418EB" w:rsidP="005D2D1D">
      <w:pPr>
        <w:spacing w:line="360" w:lineRule="auto"/>
        <w:jc w:val="center"/>
        <w:rPr>
          <w:b/>
          <w:color w:val="000000"/>
        </w:rPr>
      </w:pPr>
    </w:p>
    <w:p w14:paraId="3637809E" w14:textId="77777777" w:rsidR="009418EB" w:rsidRDefault="009418EB" w:rsidP="005D2D1D">
      <w:pPr>
        <w:spacing w:line="360" w:lineRule="auto"/>
        <w:jc w:val="center"/>
        <w:rPr>
          <w:b/>
          <w:color w:val="000000"/>
        </w:rPr>
      </w:pPr>
    </w:p>
    <w:p w14:paraId="6E3383EF" w14:textId="77777777" w:rsidR="009418EB" w:rsidRDefault="009418EB" w:rsidP="005D2D1D">
      <w:pPr>
        <w:spacing w:line="360" w:lineRule="auto"/>
        <w:jc w:val="center"/>
        <w:rPr>
          <w:b/>
          <w:color w:val="000000"/>
        </w:rPr>
      </w:pPr>
    </w:p>
    <w:p w14:paraId="037A8301" w14:textId="77777777" w:rsidR="009418EB" w:rsidRDefault="009418EB" w:rsidP="005D2D1D">
      <w:pPr>
        <w:spacing w:line="360" w:lineRule="auto"/>
        <w:jc w:val="center"/>
        <w:rPr>
          <w:b/>
          <w:color w:val="000000"/>
        </w:rPr>
      </w:pPr>
    </w:p>
    <w:p w14:paraId="0C77C2D9" w14:textId="77777777" w:rsidR="009418EB" w:rsidRPr="009418EB" w:rsidRDefault="009418EB" w:rsidP="009418EB">
      <w:pPr>
        <w:spacing w:line="360" w:lineRule="auto"/>
        <w:jc w:val="center"/>
        <w:rPr>
          <w:b/>
          <w:color w:val="000000"/>
        </w:rPr>
      </w:pPr>
      <w:r w:rsidRPr="009418EB">
        <w:rPr>
          <w:b/>
          <w:color w:val="000000"/>
        </w:rPr>
        <w:t xml:space="preserve">DO DIREITO AO ADICIONAL DE INSALUBRIDADE: </w:t>
      </w:r>
      <w:r w:rsidRPr="009418EB">
        <w:rPr>
          <w:bCs/>
          <w:color w:val="000000"/>
        </w:rPr>
        <w:t>EFETIVIDADE DAS NORMAS TRABALHISTAS NO BRASIL</w:t>
      </w:r>
      <w:r w:rsidRPr="009418EB">
        <w:rPr>
          <w:b/>
          <w:color w:val="000000"/>
        </w:rPr>
        <w:t xml:space="preserve"> </w:t>
      </w:r>
    </w:p>
    <w:p w14:paraId="697AB261" w14:textId="77777777" w:rsidR="009418EB" w:rsidRPr="009418EB" w:rsidRDefault="009418EB" w:rsidP="009418EB">
      <w:pPr>
        <w:spacing w:line="360" w:lineRule="auto"/>
        <w:jc w:val="center"/>
        <w:rPr>
          <w:b/>
          <w:color w:val="000000"/>
        </w:rPr>
      </w:pPr>
    </w:p>
    <w:p w14:paraId="0AE93DBF" w14:textId="77777777" w:rsidR="009418EB" w:rsidRDefault="009418EB" w:rsidP="005D2D1D">
      <w:pPr>
        <w:spacing w:line="360" w:lineRule="auto"/>
        <w:jc w:val="center"/>
        <w:rPr>
          <w:b/>
          <w:color w:val="000000"/>
        </w:rPr>
      </w:pPr>
    </w:p>
    <w:p w14:paraId="55225356" w14:textId="5C778A10" w:rsidR="009418EB" w:rsidRDefault="009418EB" w:rsidP="005D2D1D">
      <w:pPr>
        <w:spacing w:line="360" w:lineRule="auto"/>
        <w:jc w:val="center"/>
        <w:rPr>
          <w:b/>
          <w:color w:val="000000"/>
        </w:rPr>
      </w:pPr>
      <w:r w:rsidRPr="009418EB">
        <w:rPr>
          <w:b/>
          <w:color w:val="000000"/>
        </w:rPr>
        <w:t xml:space="preserve">Data da Defesa:  </w:t>
      </w:r>
      <w:r w:rsidR="00AD3723">
        <w:rPr>
          <w:b/>
          <w:color w:val="000000"/>
        </w:rPr>
        <w:t xml:space="preserve">28 </w:t>
      </w:r>
      <w:r>
        <w:rPr>
          <w:b/>
          <w:color w:val="000000"/>
        </w:rPr>
        <w:t>de</w:t>
      </w:r>
      <w:r w:rsidR="00AD3723">
        <w:rPr>
          <w:b/>
          <w:color w:val="000000"/>
        </w:rPr>
        <w:t xml:space="preserve"> maio </w:t>
      </w:r>
      <w:r>
        <w:rPr>
          <w:b/>
          <w:color w:val="000000"/>
        </w:rPr>
        <w:t>de</w:t>
      </w:r>
      <w:r w:rsidR="00AD3723">
        <w:rPr>
          <w:b/>
          <w:color w:val="000000"/>
        </w:rPr>
        <w:t xml:space="preserve"> 2026</w:t>
      </w:r>
    </w:p>
    <w:p w14:paraId="4204DD7F" w14:textId="77777777" w:rsidR="009418EB" w:rsidRDefault="009418EB" w:rsidP="005D2D1D">
      <w:pPr>
        <w:spacing w:line="360" w:lineRule="auto"/>
        <w:jc w:val="center"/>
        <w:rPr>
          <w:b/>
          <w:color w:val="000000"/>
        </w:rPr>
      </w:pPr>
    </w:p>
    <w:p w14:paraId="6546C20B" w14:textId="77777777" w:rsidR="009418EB" w:rsidRDefault="009418EB" w:rsidP="005D2D1D">
      <w:pPr>
        <w:spacing w:line="360" w:lineRule="auto"/>
        <w:jc w:val="center"/>
        <w:rPr>
          <w:b/>
          <w:color w:val="000000"/>
        </w:rPr>
      </w:pPr>
    </w:p>
    <w:p w14:paraId="1A3808B2" w14:textId="77777777" w:rsidR="009418EB" w:rsidRDefault="009418EB" w:rsidP="005D2D1D">
      <w:pPr>
        <w:spacing w:line="360" w:lineRule="auto"/>
        <w:jc w:val="center"/>
        <w:rPr>
          <w:b/>
          <w:color w:val="000000"/>
        </w:rPr>
      </w:pPr>
    </w:p>
    <w:p w14:paraId="3E88E79A" w14:textId="77777777" w:rsidR="009418EB" w:rsidRDefault="009418EB" w:rsidP="005D2D1D">
      <w:pPr>
        <w:spacing w:line="360" w:lineRule="auto"/>
        <w:jc w:val="center"/>
        <w:rPr>
          <w:b/>
          <w:color w:val="000000"/>
        </w:rPr>
      </w:pPr>
    </w:p>
    <w:p w14:paraId="021BDF81" w14:textId="74B854DE" w:rsidR="009418EB" w:rsidRDefault="009418EB" w:rsidP="005D2D1D">
      <w:pPr>
        <w:spacing w:line="360" w:lineRule="auto"/>
        <w:jc w:val="center"/>
        <w:rPr>
          <w:b/>
          <w:color w:val="000000"/>
        </w:rPr>
      </w:pPr>
      <w:r w:rsidRPr="009418EB">
        <w:rPr>
          <w:b/>
          <w:color w:val="000000"/>
        </w:rPr>
        <w:t xml:space="preserve"> BANCA EXAMINADORA </w:t>
      </w:r>
    </w:p>
    <w:p w14:paraId="75FD83BC" w14:textId="77777777" w:rsidR="009418EB" w:rsidRDefault="009418EB" w:rsidP="005D2D1D">
      <w:pPr>
        <w:spacing w:line="360" w:lineRule="auto"/>
        <w:jc w:val="center"/>
        <w:rPr>
          <w:b/>
          <w:color w:val="000000"/>
        </w:rPr>
      </w:pPr>
    </w:p>
    <w:p w14:paraId="21B0280B" w14:textId="77777777" w:rsidR="009418EB" w:rsidRDefault="009418EB" w:rsidP="005D2D1D">
      <w:pPr>
        <w:spacing w:line="360" w:lineRule="auto"/>
        <w:jc w:val="center"/>
        <w:rPr>
          <w:b/>
          <w:color w:val="000000"/>
        </w:rPr>
      </w:pPr>
    </w:p>
    <w:p w14:paraId="7B5F8A13" w14:textId="77777777" w:rsidR="009418EB" w:rsidRDefault="009418EB" w:rsidP="005D2D1D">
      <w:pPr>
        <w:spacing w:line="360" w:lineRule="auto"/>
        <w:jc w:val="center"/>
        <w:rPr>
          <w:b/>
          <w:color w:val="000000"/>
        </w:rPr>
      </w:pPr>
    </w:p>
    <w:p w14:paraId="6BCCB4D2" w14:textId="77777777" w:rsidR="009418EB" w:rsidRDefault="009418EB" w:rsidP="005D2D1D">
      <w:pPr>
        <w:spacing w:line="360" w:lineRule="auto"/>
        <w:jc w:val="center"/>
        <w:rPr>
          <w:b/>
          <w:color w:val="000000"/>
        </w:rPr>
      </w:pPr>
    </w:p>
    <w:p w14:paraId="24196681" w14:textId="74D8A3CB" w:rsidR="009418EB" w:rsidRDefault="009418EB" w:rsidP="005D2D1D">
      <w:pPr>
        <w:spacing w:line="360" w:lineRule="auto"/>
        <w:jc w:val="center"/>
        <w:rPr>
          <w:b/>
          <w:color w:val="000000"/>
        </w:rPr>
      </w:pPr>
      <w:r>
        <w:rPr>
          <w:b/>
          <w:color w:val="000000"/>
        </w:rPr>
        <w:t>____________________________________________________________________________</w:t>
      </w:r>
    </w:p>
    <w:p w14:paraId="7753684A" w14:textId="7E5D6881" w:rsidR="009418EB" w:rsidRDefault="009418EB" w:rsidP="009418EB">
      <w:pPr>
        <w:spacing w:line="360" w:lineRule="auto"/>
        <w:jc w:val="center"/>
        <w:rPr>
          <w:b/>
          <w:color w:val="000000"/>
        </w:rPr>
      </w:pPr>
      <w:r w:rsidRPr="009418EB">
        <w:rPr>
          <w:b/>
          <w:color w:val="000000"/>
        </w:rPr>
        <w:t xml:space="preserve">Orientador (a): Prof. (a): </w:t>
      </w:r>
      <w:r w:rsidR="00AD3723" w:rsidRPr="00AD3723">
        <w:rPr>
          <w:b/>
          <w:bCs/>
          <w:color w:val="000000"/>
        </w:rPr>
        <w:t>Fátima de Paula Ferreira</w:t>
      </w:r>
      <w:r w:rsidR="000B388C">
        <w:rPr>
          <w:b/>
          <w:bCs/>
          <w:color w:val="000000"/>
        </w:rPr>
        <w:t xml:space="preserve">   Nota:</w:t>
      </w:r>
    </w:p>
    <w:p w14:paraId="24252CA1" w14:textId="77777777" w:rsidR="009418EB" w:rsidRDefault="009418EB" w:rsidP="009418EB">
      <w:pPr>
        <w:spacing w:line="360" w:lineRule="auto"/>
        <w:jc w:val="center"/>
        <w:rPr>
          <w:b/>
          <w:color w:val="000000"/>
        </w:rPr>
      </w:pPr>
    </w:p>
    <w:p w14:paraId="1A38F2BC" w14:textId="77777777" w:rsidR="009418EB" w:rsidRDefault="009418EB" w:rsidP="009418EB">
      <w:pPr>
        <w:spacing w:line="360" w:lineRule="auto"/>
        <w:jc w:val="center"/>
        <w:rPr>
          <w:b/>
          <w:color w:val="000000"/>
        </w:rPr>
      </w:pPr>
    </w:p>
    <w:p w14:paraId="63371876" w14:textId="6DCF32DC" w:rsidR="009418EB" w:rsidRDefault="009418EB" w:rsidP="009418EB">
      <w:pPr>
        <w:spacing w:line="360" w:lineRule="auto"/>
        <w:jc w:val="center"/>
        <w:rPr>
          <w:b/>
          <w:color w:val="000000"/>
        </w:rPr>
      </w:pPr>
      <w:r>
        <w:rPr>
          <w:b/>
          <w:color w:val="000000"/>
        </w:rPr>
        <w:t>______________________________________________________________________________</w:t>
      </w:r>
    </w:p>
    <w:p w14:paraId="68EEE5EA" w14:textId="64F0B332" w:rsidR="009418EB" w:rsidRDefault="000B388C" w:rsidP="000B388C">
      <w:pPr>
        <w:tabs>
          <w:tab w:val="center" w:pos="4819"/>
          <w:tab w:val="left" w:pos="8880"/>
        </w:tabs>
        <w:spacing w:line="360" w:lineRule="auto"/>
        <w:rPr>
          <w:b/>
          <w:color w:val="000000"/>
        </w:rPr>
      </w:pPr>
      <w:r>
        <w:rPr>
          <w:b/>
          <w:color w:val="000000"/>
        </w:rPr>
        <w:tab/>
      </w:r>
      <w:r w:rsidR="009418EB" w:rsidRPr="009418EB">
        <w:rPr>
          <w:b/>
          <w:color w:val="000000"/>
        </w:rPr>
        <w:t xml:space="preserve">Examinador (a) Convidado (a): Prof. (a): </w:t>
      </w:r>
      <w:r w:rsidR="00AD3723">
        <w:rPr>
          <w:b/>
          <w:color w:val="000000"/>
        </w:rPr>
        <w:t xml:space="preserve">Maria </w:t>
      </w:r>
      <w:r>
        <w:rPr>
          <w:b/>
          <w:color w:val="000000"/>
        </w:rPr>
        <w:t>Nívia</w:t>
      </w:r>
      <w:r w:rsidR="00AD3723">
        <w:rPr>
          <w:b/>
          <w:color w:val="000000"/>
        </w:rPr>
        <w:t xml:space="preserve"> Taveira Rocha</w:t>
      </w:r>
      <w:r>
        <w:rPr>
          <w:b/>
          <w:color w:val="000000"/>
        </w:rPr>
        <w:t xml:space="preserve">   Nota:</w:t>
      </w:r>
    </w:p>
    <w:p w14:paraId="3A2CF4E1" w14:textId="77777777" w:rsidR="009418EB" w:rsidRDefault="009418EB" w:rsidP="009418EB">
      <w:pPr>
        <w:spacing w:line="360" w:lineRule="auto"/>
        <w:jc w:val="center"/>
        <w:rPr>
          <w:b/>
          <w:color w:val="000000"/>
        </w:rPr>
      </w:pPr>
    </w:p>
    <w:p w14:paraId="5A84447B" w14:textId="77777777" w:rsidR="009418EB" w:rsidRDefault="009418EB" w:rsidP="009418EB">
      <w:pPr>
        <w:spacing w:line="360" w:lineRule="auto"/>
        <w:rPr>
          <w:b/>
          <w:color w:val="000000"/>
        </w:rPr>
      </w:pPr>
    </w:p>
    <w:p w14:paraId="5A0677FC" w14:textId="77777777" w:rsidR="009418EB" w:rsidRDefault="009418EB" w:rsidP="009418EB">
      <w:pPr>
        <w:spacing w:line="360" w:lineRule="auto"/>
        <w:rPr>
          <w:b/>
          <w:color w:val="000000"/>
        </w:rPr>
      </w:pPr>
    </w:p>
    <w:p w14:paraId="115ACFBE" w14:textId="588C30F2" w:rsidR="00593AFC" w:rsidRDefault="00A500F5" w:rsidP="005D2D1D">
      <w:pPr>
        <w:spacing w:line="360" w:lineRule="auto"/>
        <w:jc w:val="center"/>
        <w:rPr>
          <w:b/>
          <w:color w:val="000000"/>
        </w:rPr>
      </w:pPr>
      <w:r>
        <w:rPr>
          <w:b/>
          <w:color w:val="000000"/>
        </w:rPr>
        <w:lastRenderedPageBreak/>
        <w:t>SUMÁRIO</w:t>
      </w:r>
    </w:p>
    <w:p w14:paraId="63E07886" w14:textId="77777777" w:rsidR="00593AFC" w:rsidRDefault="00593AFC" w:rsidP="005D2D1D">
      <w:pPr>
        <w:spacing w:line="360" w:lineRule="auto"/>
        <w:jc w:val="both"/>
        <w:rPr>
          <w:b/>
          <w:color w:val="000000"/>
        </w:rPr>
      </w:pPr>
    </w:p>
    <w:p w14:paraId="357C97FA" w14:textId="1C330069" w:rsidR="00593AFC" w:rsidRDefault="00A500F5" w:rsidP="00AC3D39">
      <w:pPr>
        <w:spacing w:line="360" w:lineRule="auto"/>
        <w:rPr>
          <w:b/>
          <w:color w:val="000000"/>
        </w:rPr>
      </w:pPr>
      <w:r>
        <w:rPr>
          <w:b/>
          <w:color w:val="000000"/>
        </w:rPr>
        <w:t>RESUMO</w:t>
      </w:r>
      <w:r w:rsidR="007B2107">
        <w:rPr>
          <w:b/>
          <w:color w:val="000000"/>
        </w:rPr>
        <w:t>................................................................................................................................</w:t>
      </w:r>
      <w:r w:rsidR="00840885">
        <w:rPr>
          <w:b/>
          <w:color w:val="000000"/>
        </w:rPr>
        <w:t>...........05</w:t>
      </w:r>
    </w:p>
    <w:p w14:paraId="07DF2FDC" w14:textId="77777777" w:rsidR="00593AFC" w:rsidRDefault="00593AFC" w:rsidP="00AC3D39">
      <w:pPr>
        <w:spacing w:line="360" w:lineRule="auto"/>
        <w:rPr>
          <w:b/>
          <w:color w:val="000000"/>
        </w:rPr>
      </w:pPr>
    </w:p>
    <w:p w14:paraId="183BBCD4" w14:textId="50C4A84B" w:rsidR="00593AFC" w:rsidRDefault="00A500F5" w:rsidP="00AC3D39">
      <w:pPr>
        <w:spacing w:line="360" w:lineRule="auto"/>
        <w:rPr>
          <w:b/>
          <w:color w:val="000000"/>
        </w:rPr>
      </w:pPr>
      <w:r>
        <w:rPr>
          <w:b/>
          <w:color w:val="000000"/>
        </w:rPr>
        <w:t>INTRODUÇÃO</w:t>
      </w:r>
      <w:r w:rsidR="007B2107">
        <w:rPr>
          <w:b/>
          <w:color w:val="000000"/>
        </w:rPr>
        <w:t>......................................................................................................................</w:t>
      </w:r>
      <w:r w:rsidR="00840885">
        <w:rPr>
          <w:b/>
          <w:color w:val="000000"/>
        </w:rPr>
        <w:t>..........06</w:t>
      </w:r>
    </w:p>
    <w:p w14:paraId="46C7C371" w14:textId="77777777" w:rsidR="00593AFC" w:rsidRDefault="00593AFC" w:rsidP="00AC3D39">
      <w:pPr>
        <w:spacing w:line="360" w:lineRule="auto"/>
        <w:rPr>
          <w:b/>
          <w:color w:val="000000"/>
        </w:rPr>
      </w:pPr>
    </w:p>
    <w:p w14:paraId="78A1A941" w14:textId="29C9F3D9" w:rsidR="00593AFC" w:rsidRDefault="00A500F5" w:rsidP="00AC3D39">
      <w:pPr>
        <w:spacing w:line="360" w:lineRule="auto"/>
        <w:rPr>
          <w:b/>
          <w:color w:val="000000"/>
        </w:rPr>
      </w:pPr>
      <w:r>
        <w:rPr>
          <w:b/>
          <w:color w:val="000000"/>
        </w:rPr>
        <w:t>1 DAS NORMAS TRABALHISTAS SOBRE O ADICIONAL DE INSALUBRIDADE</w:t>
      </w:r>
      <w:r w:rsidR="005D2D1D">
        <w:rPr>
          <w:b/>
          <w:color w:val="000000"/>
        </w:rPr>
        <w:t>......</w:t>
      </w:r>
      <w:r w:rsidR="00840885">
        <w:rPr>
          <w:b/>
          <w:color w:val="000000"/>
        </w:rPr>
        <w:t>..</w:t>
      </w:r>
      <w:r w:rsidR="00AC3D39">
        <w:rPr>
          <w:b/>
          <w:color w:val="000000"/>
        </w:rPr>
        <w:t>.</w:t>
      </w:r>
      <w:r w:rsidR="00840885">
        <w:rPr>
          <w:b/>
          <w:color w:val="000000"/>
        </w:rPr>
        <w:t>.07</w:t>
      </w:r>
    </w:p>
    <w:p w14:paraId="6CE70F55" w14:textId="7B7CDF0B" w:rsidR="00593AFC" w:rsidRDefault="00A500F5" w:rsidP="00AC3D39">
      <w:pPr>
        <w:spacing w:line="360" w:lineRule="auto"/>
        <w:rPr>
          <w:color w:val="000000"/>
        </w:rPr>
      </w:pPr>
      <w:r>
        <w:rPr>
          <w:color w:val="000000"/>
        </w:rPr>
        <w:t>1.1 EVOLUÇÃO HISTÓRICA DO DIREITO DO TRABALHO E DA PROTEÇÃO À SAÚDE DO TRABALHADOR</w:t>
      </w:r>
      <w:r w:rsidR="00840885">
        <w:rPr>
          <w:color w:val="000000"/>
        </w:rPr>
        <w:t>...............................................................................................................</w:t>
      </w:r>
      <w:r w:rsidR="00AC3D39">
        <w:rPr>
          <w:color w:val="000000"/>
        </w:rPr>
        <w:t>........</w:t>
      </w:r>
      <w:r w:rsidR="00840885">
        <w:rPr>
          <w:color w:val="000000"/>
        </w:rPr>
        <w:t>07</w:t>
      </w:r>
    </w:p>
    <w:p w14:paraId="77441F4B" w14:textId="4B5E7303" w:rsidR="00593AFC" w:rsidRDefault="00A500F5" w:rsidP="00AC3D39">
      <w:pPr>
        <w:spacing w:line="360" w:lineRule="auto"/>
        <w:rPr>
          <w:color w:val="000000"/>
        </w:rPr>
      </w:pPr>
      <w:r>
        <w:rPr>
          <w:color w:val="000000"/>
        </w:rPr>
        <w:t>1.2 A PREVISÃO CONSTITUCIONAL DO ADICIONAL DE INSALUBRIDADE</w:t>
      </w:r>
      <w:r w:rsidR="005D2D1D">
        <w:rPr>
          <w:color w:val="000000"/>
        </w:rPr>
        <w:t>................</w:t>
      </w:r>
      <w:r w:rsidR="00840885">
        <w:rPr>
          <w:color w:val="000000"/>
        </w:rPr>
        <w:t>...</w:t>
      </w:r>
      <w:r w:rsidR="00AC3D39">
        <w:rPr>
          <w:color w:val="000000"/>
        </w:rPr>
        <w:t>..</w:t>
      </w:r>
      <w:r w:rsidR="00840885">
        <w:rPr>
          <w:color w:val="000000"/>
        </w:rPr>
        <w:t>10</w:t>
      </w:r>
    </w:p>
    <w:p w14:paraId="0B718459" w14:textId="25BFC381" w:rsidR="00593AFC" w:rsidRDefault="00A500F5" w:rsidP="00AC3D39">
      <w:pPr>
        <w:spacing w:line="360" w:lineRule="auto"/>
        <w:rPr>
          <w:color w:val="000000"/>
        </w:rPr>
      </w:pPr>
      <w:r>
        <w:rPr>
          <w:color w:val="000000"/>
        </w:rPr>
        <w:t>1.3 A CONSOLIDAÇÃO DAS LEIS DO TRABALHO (ARTS. 189 A 192) E A NORMA REGULAMENTADORA 15</w:t>
      </w:r>
      <w:r w:rsidR="00840885">
        <w:rPr>
          <w:color w:val="000000"/>
        </w:rPr>
        <w:t>........................................................................................................</w:t>
      </w:r>
      <w:r w:rsidR="00AC3D39">
        <w:rPr>
          <w:color w:val="000000"/>
        </w:rPr>
        <w:t>.</w:t>
      </w:r>
      <w:r w:rsidR="00840885">
        <w:rPr>
          <w:color w:val="000000"/>
        </w:rPr>
        <w:t>....11</w:t>
      </w:r>
    </w:p>
    <w:p w14:paraId="1CEF06CD" w14:textId="77777777" w:rsidR="00593AFC" w:rsidRDefault="00593AFC" w:rsidP="00AC3D39">
      <w:pPr>
        <w:spacing w:line="360" w:lineRule="auto"/>
        <w:rPr>
          <w:color w:val="000000"/>
        </w:rPr>
      </w:pPr>
    </w:p>
    <w:p w14:paraId="18E4B05B" w14:textId="27C89BDB" w:rsidR="00593AFC" w:rsidRDefault="00A500F5" w:rsidP="00AC3D39">
      <w:pPr>
        <w:spacing w:line="360" w:lineRule="auto"/>
        <w:rPr>
          <w:b/>
          <w:color w:val="000000"/>
        </w:rPr>
      </w:pPr>
      <w:r>
        <w:rPr>
          <w:b/>
          <w:color w:val="000000"/>
        </w:rPr>
        <w:t>2 DO ADICIONAL DE INSALUBRIDADE</w:t>
      </w:r>
      <w:r w:rsidR="005D2D1D">
        <w:rPr>
          <w:b/>
          <w:color w:val="000000"/>
        </w:rPr>
        <w:t>.................................................................................</w:t>
      </w:r>
      <w:r w:rsidR="00AC3D39">
        <w:rPr>
          <w:b/>
          <w:color w:val="000000"/>
        </w:rPr>
        <w:t>.</w:t>
      </w:r>
      <w:r w:rsidR="00840885">
        <w:rPr>
          <w:b/>
          <w:color w:val="000000"/>
        </w:rPr>
        <w:t>14</w:t>
      </w:r>
    </w:p>
    <w:p w14:paraId="184E4A49" w14:textId="515A9677" w:rsidR="00593AFC" w:rsidRDefault="00A500F5" w:rsidP="00AC3D39">
      <w:pPr>
        <w:spacing w:line="360" w:lineRule="auto"/>
        <w:rPr>
          <w:color w:val="000000"/>
        </w:rPr>
      </w:pPr>
      <w:r>
        <w:rPr>
          <w:color w:val="000000"/>
        </w:rPr>
        <w:t xml:space="preserve">2.1 CONCEITO JURÍDICO E OS GRAUS DE INSALUBRIDADE (MÍNIMO, MÉDIO E </w:t>
      </w:r>
      <w:proofErr w:type="gramStart"/>
      <w:r w:rsidR="005D2D1D">
        <w:rPr>
          <w:color w:val="000000"/>
        </w:rPr>
        <w:t>MÁXIMO)</w:t>
      </w:r>
      <w:r w:rsidR="00AC3D39">
        <w:rPr>
          <w:color w:val="000000"/>
        </w:rPr>
        <w:t>..........................................................................................................................................</w:t>
      </w:r>
      <w:proofErr w:type="gramEnd"/>
      <w:r w:rsidR="00840885">
        <w:rPr>
          <w:color w:val="000000"/>
        </w:rPr>
        <w:t>15</w:t>
      </w:r>
    </w:p>
    <w:p w14:paraId="0E8480FA" w14:textId="2E0FBD15" w:rsidR="00593AFC" w:rsidRDefault="00A500F5" w:rsidP="00AC3D39">
      <w:pPr>
        <w:spacing w:line="360" w:lineRule="auto"/>
        <w:rPr>
          <w:color w:val="000000"/>
        </w:rPr>
      </w:pPr>
      <w:r>
        <w:rPr>
          <w:color w:val="000000"/>
        </w:rPr>
        <w:t>2.2 A PERÍCIA TRABALHISTA COMO INSTRUMENTO DE EFETIVAÇÃO DO DIREITO</w:t>
      </w:r>
      <w:r w:rsidR="005D2D1D">
        <w:rPr>
          <w:color w:val="000000"/>
        </w:rPr>
        <w:t>...</w:t>
      </w:r>
      <w:r w:rsidR="00840885">
        <w:rPr>
          <w:color w:val="000000"/>
        </w:rPr>
        <w:t>16</w:t>
      </w:r>
    </w:p>
    <w:p w14:paraId="2AA24E6A" w14:textId="13BCD90E" w:rsidR="00593AFC" w:rsidRDefault="00A500F5" w:rsidP="00AC3D39">
      <w:pPr>
        <w:spacing w:line="360" w:lineRule="auto"/>
        <w:rPr>
          <w:color w:val="000000"/>
        </w:rPr>
      </w:pPr>
      <w:r>
        <w:rPr>
          <w:color w:val="000000"/>
        </w:rPr>
        <w:t>2.3 CRÍTICAS À “MONETIZAÇÃO DO RISCO” E SEUS IMPACTOS NA SAÚDE DO TRABALHADOR</w:t>
      </w:r>
      <w:r w:rsidR="00AC3D39">
        <w:rPr>
          <w:color w:val="000000"/>
        </w:rPr>
        <w:t>..............................................................................................................................</w:t>
      </w:r>
      <w:r w:rsidR="00840885">
        <w:rPr>
          <w:color w:val="000000"/>
        </w:rPr>
        <w:t>17</w:t>
      </w:r>
    </w:p>
    <w:p w14:paraId="44626736" w14:textId="77777777" w:rsidR="005D2D1D" w:rsidRDefault="005D2D1D" w:rsidP="00AC3D39">
      <w:pPr>
        <w:spacing w:line="360" w:lineRule="auto"/>
        <w:rPr>
          <w:color w:val="000000"/>
        </w:rPr>
      </w:pPr>
    </w:p>
    <w:p w14:paraId="2FA713FF" w14:textId="2DF0C895" w:rsidR="00593AFC" w:rsidRDefault="00A500F5" w:rsidP="00AC3D39">
      <w:pPr>
        <w:spacing w:line="360" w:lineRule="auto"/>
        <w:rPr>
          <w:b/>
          <w:color w:val="000000"/>
        </w:rPr>
      </w:pPr>
      <w:r>
        <w:rPr>
          <w:b/>
          <w:color w:val="000000"/>
        </w:rPr>
        <w:t>3 DA EFICÁCIA DAS NORMAS TRABALHISTAS PARA O ADICIONAL DE INSALUBRIDADE</w:t>
      </w:r>
      <w:r w:rsidR="00840885">
        <w:rPr>
          <w:b/>
          <w:color w:val="000000"/>
        </w:rPr>
        <w:t>.</w:t>
      </w:r>
      <w:r w:rsidR="00AC3D39">
        <w:rPr>
          <w:b/>
          <w:color w:val="000000"/>
        </w:rPr>
        <w:t>.........................................................................................................................</w:t>
      </w:r>
      <w:r w:rsidR="00840885">
        <w:rPr>
          <w:b/>
          <w:color w:val="000000"/>
        </w:rPr>
        <w:t>.19</w:t>
      </w:r>
    </w:p>
    <w:p w14:paraId="37B6EF29" w14:textId="38B6524F" w:rsidR="00593AFC" w:rsidRDefault="00A500F5" w:rsidP="00AC3D39">
      <w:pPr>
        <w:spacing w:line="360" w:lineRule="auto"/>
        <w:rPr>
          <w:color w:val="000000"/>
        </w:rPr>
      </w:pPr>
      <w:r>
        <w:rPr>
          <w:color w:val="000000"/>
        </w:rPr>
        <w:t>3.1 A EFETIVIDADE DA LEGISLAÇÃO FRENTE ÀS PRÁTICAS EMPRESARIAIS</w:t>
      </w:r>
      <w:r w:rsidR="005D2D1D">
        <w:rPr>
          <w:color w:val="000000"/>
        </w:rPr>
        <w:t>..........</w:t>
      </w:r>
      <w:r w:rsidR="00840885">
        <w:rPr>
          <w:color w:val="000000"/>
        </w:rPr>
        <w:t>.....19</w:t>
      </w:r>
    </w:p>
    <w:p w14:paraId="0001C35A" w14:textId="69D0757F" w:rsidR="00593AFC" w:rsidRDefault="00A500F5" w:rsidP="00AC3D39">
      <w:pPr>
        <w:spacing w:line="360" w:lineRule="auto"/>
        <w:rPr>
          <w:color w:val="000000"/>
        </w:rPr>
      </w:pPr>
      <w:r>
        <w:rPr>
          <w:color w:val="000000"/>
        </w:rPr>
        <w:t>3.2 A ATUAÇÃO DO PODER PÚBLICO E A INSUFICIÊNCIA DA FISCALIZAÇÃO</w:t>
      </w:r>
      <w:r w:rsidR="005D2D1D">
        <w:rPr>
          <w:color w:val="000000"/>
        </w:rPr>
        <w:t>.........</w:t>
      </w:r>
      <w:r w:rsidR="00840885">
        <w:rPr>
          <w:color w:val="000000"/>
        </w:rPr>
        <w:t>.....22</w:t>
      </w:r>
    </w:p>
    <w:p w14:paraId="218E9A7B" w14:textId="6AAEF674" w:rsidR="00593AFC" w:rsidRDefault="00A500F5" w:rsidP="00AC3D39">
      <w:pPr>
        <w:spacing w:line="360" w:lineRule="auto"/>
        <w:rPr>
          <w:color w:val="000000"/>
        </w:rPr>
      </w:pPr>
      <w:r>
        <w:rPr>
          <w:color w:val="000000"/>
        </w:rPr>
        <w:t xml:space="preserve">3.3 </w:t>
      </w:r>
      <w:r w:rsidR="00B05450" w:rsidRPr="00B05450">
        <w:rPr>
          <w:color w:val="000000"/>
        </w:rPr>
        <w:t>A NEGLIGÊNCIA EMPRESARIAL NA PREVENÇÃO DE RISCOS E A EFETIVIDADE DAS NORMAS TRABALHISTAS NO DIREITO AO ADICIONAL DE INSALUBRIDADE</w:t>
      </w:r>
      <w:proofErr w:type="gramStart"/>
      <w:r w:rsidR="005D2D1D">
        <w:rPr>
          <w:color w:val="000000"/>
        </w:rPr>
        <w:t>.....</w:t>
      </w:r>
      <w:proofErr w:type="gramEnd"/>
      <w:r w:rsidR="00840885">
        <w:rPr>
          <w:color w:val="000000"/>
        </w:rPr>
        <w:t>24</w:t>
      </w:r>
    </w:p>
    <w:p w14:paraId="7A6EEE5B" w14:textId="77777777" w:rsidR="005D2D1D" w:rsidRDefault="005D2D1D" w:rsidP="00AC3D39">
      <w:pPr>
        <w:spacing w:line="360" w:lineRule="auto"/>
        <w:rPr>
          <w:color w:val="000000"/>
        </w:rPr>
      </w:pPr>
    </w:p>
    <w:p w14:paraId="76C91B33" w14:textId="4BDFD848" w:rsidR="00593AFC" w:rsidRDefault="00A500F5" w:rsidP="00AC3D39">
      <w:pPr>
        <w:spacing w:line="360" w:lineRule="auto"/>
        <w:rPr>
          <w:b/>
          <w:color w:val="000000"/>
        </w:rPr>
      </w:pPr>
      <w:r>
        <w:rPr>
          <w:b/>
          <w:color w:val="000000"/>
        </w:rPr>
        <w:t>CONCLUSÃO</w:t>
      </w:r>
      <w:r w:rsidR="005D2D1D">
        <w:rPr>
          <w:b/>
          <w:color w:val="000000"/>
        </w:rPr>
        <w:t>...........................................................................................................................</w:t>
      </w:r>
      <w:r w:rsidR="00840885">
        <w:rPr>
          <w:b/>
          <w:color w:val="000000"/>
        </w:rPr>
        <w:t>........27</w:t>
      </w:r>
    </w:p>
    <w:p w14:paraId="1C256E6A" w14:textId="77777777" w:rsidR="00593AFC" w:rsidRDefault="00593AFC" w:rsidP="00AC3D39">
      <w:pPr>
        <w:spacing w:line="360" w:lineRule="auto"/>
        <w:rPr>
          <w:b/>
          <w:color w:val="000000"/>
        </w:rPr>
      </w:pPr>
    </w:p>
    <w:p w14:paraId="630987C9" w14:textId="0A2CFAC1" w:rsidR="00593AFC" w:rsidRDefault="00A500F5" w:rsidP="00AC3D39">
      <w:pPr>
        <w:spacing w:line="360" w:lineRule="auto"/>
        <w:rPr>
          <w:b/>
          <w:color w:val="000000"/>
        </w:rPr>
      </w:pPr>
      <w:r>
        <w:rPr>
          <w:b/>
          <w:color w:val="000000"/>
        </w:rPr>
        <w:t>REFERÊNCIAS</w:t>
      </w:r>
      <w:r w:rsidR="005D2D1D">
        <w:rPr>
          <w:b/>
          <w:color w:val="000000"/>
        </w:rPr>
        <w:t>.........................................................................................................................</w:t>
      </w:r>
      <w:r w:rsidR="00840885">
        <w:rPr>
          <w:b/>
          <w:color w:val="000000"/>
        </w:rPr>
        <w:t>......29</w:t>
      </w:r>
    </w:p>
    <w:p w14:paraId="70C3AE20" w14:textId="5DEB7E8C" w:rsidR="005D2D1D" w:rsidRDefault="005D2D1D" w:rsidP="009418EB">
      <w:pPr>
        <w:spacing w:line="360" w:lineRule="auto"/>
        <w:sectPr w:rsidR="005D2D1D">
          <w:headerReference w:type="default" r:id="rId10"/>
          <w:footerReference w:type="default" r:id="rId11"/>
          <w:footerReference w:type="first" r:id="rId12"/>
          <w:pgSz w:w="11906" w:h="16838"/>
          <w:pgMar w:top="851" w:right="1134" w:bottom="908" w:left="1134" w:header="709" w:footer="851" w:gutter="0"/>
          <w:pgNumType w:start="0"/>
          <w:cols w:space="720"/>
          <w:formProt w:val="0"/>
          <w:titlePg/>
          <w:docGrid w:linePitch="100"/>
        </w:sectPr>
      </w:pPr>
    </w:p>
    <w:p w14:paraId="42720EAA" w14:textId="6E170326" w:rsidR="009418EB" w:rsidRPr="009418EB" w:rsidRDefault="009418EB" w:rsidP="00C460AB">
      <w:pPr>
        <w:jc w:val="center"/>
        <w:rPr>
          <w:color w:val="000000"/>
        </w:rPr>
      </w:pPr>
      <w:r w:rsidRPr="009418EB">
        <w:rPr>
          <w:b/>
          <w:color w:val="000000"/>
        </w:rPr>
        <w:lastRenderedPageBreak/>
        <w:t xml:space="preserve">DO DIREITO AO ADICIONAL DE INSALUBRIDADE: </w:t>
      </w:r>
      <w:r w:rsidRPr="009418EB">
        <w:rPr>
          <w:color w:val="000000"/>
        </w:rPr>
        <w:t xml:space="preserve">EFETIVIDADE DAS NORMAS TRABALHISTAS NO BRASIL </w:t>
      </w:r>
    </w:p>
    <w:p w14:paraId="32D54C7E" w14:textId="3FDF218D" w:rsidR="009418EB" w:rsidRPr="009418EB" w:rsidRDefault="009418EB" w:rsidP="009418EB">
      <w:pPr>
        <w:spacing w:line="360" w:lineRule="auto"/>
        <w:jc w:val="right"/>
        <w:rPr>
          <w:bCs/>
          <w:color w:val="000000"/>
        </w:rPr>
      </w:pPr>
      <w:r w:rsidRPr="009418EB">
        <w:rPr>
          <w:rStyle w:val="Refdenotaderodap"/>
          <w:bCs/>
          <w:color w:val="000000"/>
        </w:rPr>
        <w:footnoteReference w:id="1"/>
      </w:r>
      <w:r w:rsidRPr="009418EB">
        <w:rPr>
          <w:bCs/>
          <w:color w:val="000000"/>
        </w:rPr>
        <w:t xml:space="preserve"> Luísa Delmondes Monteiro</w:t>
      </w:r>
    </w:p>
    <w:p w14:paraId="4144505E" w14:textId="77777777" w:rsidR="0052185A" w:rsidRDefault="0052185A" w:rsidP="006718B6">
      <w:pPr>
        <w:jc w:val="center"/>
        <w:rPr>
          <w:b/>
          <w:color w:val="000000"/>
        </w:rPr>
      </w:pPr>
    </w:p>
    <w:p w14:paraId="670C4093" w14:textId="1735E1B5" w:rsidR="0052185A" w:rsidRPr="0052185A" w:rsidRDefault="0052185A" w:rsidP="005D2D1D">
      <w:pPr>
        <w:jc w:val="both"/>
        <w:rPr>
          <w:bCs/>
          <w:color w:val="000000"/>
        </w:rPr>
      </w:pPr>
      <w:r w:rsidRPr="0052185A">
        <w:rPr>
          <w:bCs/>
          <w:color w:val="000000"/>
        </w:rPr>
        <w:t>O presente trabalho investiga o direito ao adicional de insalubridade no Brasil, ressaltando sua importância na salvaguarda da saúde e da dignidade do trabalhador. O estudo analisa a aplicação das normas laborais relativas à insalubridade e sua capacidade de assegurar condições apropriadas no ambiente de trabalho, sobretudo diante da exposição contínua a agentes nocivos que podem afetar a integridade física e mental do empregado. A temática reveste-se de relevância em função dos impactos sociais e jurídicos decorrentes de condições laborais inadequadas, bem como pela necessidade de reforço das medidas de proteção ao trabalhador. A justificativa deste estudo apoia-se na necessidade de verificar se o adicional de insalubridade cumpre, de forma efetiva, sua função protetiva. A insuficiência de fiscalização e as dificuldades na aplicação prática da legislação trabalhista favorecem a manutenção de situações prejudiciais à saúde ocupacional, tornando o tema pertinente e atual no cenário jurídico contemporâneo. Os objetivos visam avaliar a efetividade das normas relativas ao adicional de insalubridade, identificar sua previsão legal, analisar a atuação da perícia técnica e verificar se esse direito atinge sua finalidade de proteção à saúde do trabalhador. A metodologia empregada fundamenta-se no método dedutivo, por meio de pesquisa bibliográfica contemplando a análise da legislação, da doutrina, de artigos científicos e dos entendimentos jurisprudenciais. Conclui-se que, embora haja embasamento jurídico consistente para o adicional de insalubridade, sua efetividade ainda enfrenta limitações, evidenciando a necessidade de fiscalização mais intensa, de medidas preventivas e de aprimoramento na aplicação das normas trabalhistas.</w:t>
      </w:r>
    </w:p>
    <w:p w14:paraId="5C163997" w14:textId="77777777" w:rsidR="0052185A" w:rsidRPr="0052185A" w:rsidRDefault="0052185A" w:rsidP="005D2D1D">
      <w:pPr>
        <w:ind w:firstLine="851"/>
        <w:jc w:val="both"/>
        <w:rPr>
          <w:bCs/>
          <w:color w:val="000000"/>
        </w:rPr>
      </w:pPr>
    </w:p>
    <w:p w14:paraId="19889A05" w14:textId="79973BB8" w:rsidR="00593AFC" w:rsidRPr="009418EB" w:rsidRDefault="0052185A" w:rsidP="009418EB">
      <w:pPr>
        <w:jc w:val="both"/>
        <w:rPr>
          <w:bCs/>
          <w:color w:val="000000"/>
        </w:rPr>
      </w:pPr>
      <w:r w:rsidRPr="0052185A">
        <w:rPr>
          <w:b/>
          <w:color w:val="000000"/>
        </w:rPr>
        <w:t>Palavras-chave:</w:t>
      </w:r>
      <w:r w:rsidRPr="0052185A">
        <w:rPr>
          <w:bCs/>
          <w:color w:val="000000"/>
        </w:rPr>
        <w:t xml:space="preserve"> adicional de insalubridade; Direito do Trabalho; saúde do trabalhador; normas trabalhistas; efetividade.</w:t>
      </w:r>
    </w:p>
    <w:p w14:paraId="52A98369" w14:textId="77777777" w:rsidR="009418EB" w:rsidRDefault="009418EB" w:rsidP="005D2D1D">
      <w:pPr>
        <w:spacing w:line="360" w:lineRule="auto"/>
        <w:jc w:val="center"/>
        <w:rPr>
          <w:b/>
          <w:color w:val="000000"/>
        </w:rPr>
      </w:pPr>
    </w:p>
    <w:p w14:paraId="54BE7ACB" w14:textId="77777777" w:rsidR="009418EB" w:rsidRPr="009418EB" w:rsidRDefault="009418EB" w:rsidP="00C460AB">
      <w:pPr>
        <w:jc w:val="center"/>
        <w:rPr>
          <w:b/>
          <w:bCs/>
          <w:color w:val="000000"/>
          <w:lang w:val="en-US"/>
        </w:rPr>
      </w:pPr>
      <w:r w:rsidRPr="009418EB">
        <w:rPr>
          <w:b/>
          <w:bCs/>
          <w:color w:val="000000"/>
          <w:lang w:val="en-US"/>
        </w:rPr>
        <w:t>THE RIGHT TO HAZARDOUS DUTY ADDITIONAL PAY: EFFECTIVENESS OF LABOR STANDARDS IN BRAZIL</w:t>
      </w:r>
    </w:p>
    <w:p w14:paraId="19AFD984" w14:textId="77777777" w:rsidR="009418EB" w:rsidRPr="009418EB" w:rsidRDefault="009418EB" w:rsidP="009418EB">
      <w:pPr>
        <w:jc w:val="both"/>
        <w:rPr>
          <w:bCs/>
          <w:color w:val="000000"/>
          <w:lang w:val="en-US"/>
        </w:rPr>
      </w:pPr>
      <w:r w:rsidRPr="009418EB">
        <w:rPr>
          <w:bCs/>
          <w:color w:val="000000"/>
          <w:lang w:val="en-US"/>
        </w:rPr>
        <w:t>This study investigates the right to hazardous duty additional pay in Brazil, emphasizing its importance in safeguarding workers’ health and dignity. The research analyzes the application of labor standards related to unhealthy working conditions and their ability to ensure appropriate workplace conditions, especially in situations involving continuous exposure to harmful agents that may affect the employee’s physical and mental integrity. The subject is highly relevant due to the social and legal impacts arising from inadequate working conditions, as well as the need to strengthen protective measures for workers.</w:t>
      </w:r>
    </w:p>
    <w:p w14:paraId="0A38530E" w14:textId="77777777" w:rsidR="009418EB" w:rsidRPr="009418EB" w:rsidRDefault="009418EB" w:rsidP="009418EB">
      <w:pPr>
        <w:jc w:val="both"/>
        <w:rPr>
          <w:bCs/>
          <w:color w:val="000000"/>
          <w:lang w:val="en-US"/>
        </w:rPr>
      </w:pPr>
      <w:r w:rsidRPr="009418EB">
        <w:rPr>
          <w:bCs/>
          <w:color w:val="000000"/>
          <w:lang w:val="en-US"/>
        </w:rPr>
        <w:t>The justification for this study is based on the need to verify whether hazardous duty additional pay effectively fulfills its protective function. Insufficient inspection and difficulties in the practical application of labor legislation contribute to the persistence of situations harmful to occupational health, making the topic both relevant and current within the contemporary legal scenario. The objectives of this research are to evaluate the effectiveness of the standards related to hazardous duty additional pay, identify its legal provisions, analyze the role of technical expertise, and determine whether this right achieves its purpose of protecting workers’ health.</w:t>
      </w:r>
    </w:p>
    <w:p w14:paraId="2DD6F91C" w14:textId="1E977E64" w:rsidR="009418EB" w:rsidRDefault="009418EB" w:rsidP="009418EB">
      <w:pPr>
        <w:jc w:val="both"/>
        <w:rPr>
          <w:bCs/>
          <w:color w:val="000000"/>
          <w:lang w:val="en-US"/>
        </w:rPr>
      </w:pPr>
      <w:r w:rsidRPr="009418EB">
        <w:rPr>
          <w:bCs/>
          <w:color w:val="000000"/>
          <w:lang w:val="en-US"/>
        </w:rPr>
        <w:t>The methodology adopted is grounded in the deductive method, through bibliographic research involving the analysis of legislation, legal doctrine, scientific articles, and jurisprudential understandings. It is concluded that, although there is consistent legal support for hazardous duty additional pay, its effectiveness still faces limitations, highlighting the need for stricter inspection, preventive measures, and improvements in the enforcement of labor standards</w:t>
      </w:r>
      <w:r>
        <w:rPr>
          <w:bCs/>
          <w:color w:val="000000"/>
          <w:lang w:val="en-US"/>
        </w:rPr>
        <w:t>.</w:t>
      </w:r>
    </w:p>
    <w:p w14:paraId="2B1F636A" w14:textId="77777777" w:rsidR="009418EB" w:rsidRDefault="009418EB" w:rsidP="009418EB">
      <w:pPr>
        <w:rPr>
          <w:bCs/>
          <w:color w:val="000000"/>
          <w:lang w:val="en-US"/>
        </w:rPr>
      </w:pPr>
      <w:r w:rsidRPr="009418EB">
        <w:rPr>
          <w:b/>
          <w:bCs/>
          <w:color w:val="000000"/>
          <w:lang w:val="en-US"/>
        </w:rPr>
        <w:t>Keywords:</w:t>
      </w:r>
      <w:r w:rsidRPr="009418EB">
        <w:rPr>
          <w:b/>
          <w:color w:val="000000"/>
          <w:lang w:val="en-US"/>
        </w:rPr>
        <w:t xml:space="preserve"> </w:t>
      </w:r>
      <w:r w:rsidRPr="009418EB">
        <w:rPr>
          <w:bCs/>
          <w:color w:val="000000"/>
          <w:lang w:val="en-US"/>
        </w:rPr>
        <w:t>hazardous duty additional pay; Labor Law; workers’ health; labor standards; effectiveness.</w:t>
      </w:r>
    </w:p>
    <w:p w14:paraId="3203BD49" w14:textId="77777777" w:rsidR="006718B6" w:rsidRPr="006718B6" w:rsidRDefault="006718B6" w:rsidP="00B258B2">
      <w:pPr>
        <w:tabs>
          <w:tab w:val="left" w:pos="3694"/>
          <w:tab w:val="center" w:pos="4819"/>
        </w:tabs>
        <w:spacing w:line="360" w:lineRule="auto"/>
        <w:jc w:val="center"/>
        <w:rPr>
          <w:b/>
          <w:color w:val="000000"/>
          <w:lang w:val="en-US"/>
        </w:rPr>
        <w:sectPr w:rsidR="006718B6" w:rsidRPr="006718B6" w:rsidSect="005D2D1D">
          <w:headerReference w:type="default" r:id="rId13"/>
          <w:headerReference w:type="first" r:id="rId14"/>
          <w:pgSz w:w="11906" w:h="16838"/>
          <w:pgMar w:top="851" w:right="1134" w:bottom="908" w:left="1134" w:header="709" w:footer="851" w:gutter="0"/>
          <w:pgNumType w:start="5"/>
          <w:cols w:space="720"/>
          <w:formProt w:val="0"/>
          <w:titlePg/>
          <w:docGrid w:linePitch="100"/>
        </w:sectPr>
      </w:pPr>
    </w:p>
    <w:p w14:paraId="28896572" w14:textId="1562A4EF" w:rsidR="00593AFC" w:rsidRDefault="00A500F5" w:rsidP="00B258B2">
      <w:pPr>
        <w:tabs>
          <w:tab w:val="left" w:pos="3694"/>
          <w:tab w:val="center" w:pos="4819"/>
        </w:tabs>
        <w:spacing w:line="360" w:lineRule="auto"/>
        <w:jc w:val="center"/>
        <w:rPr>
          <w:b/>
          <w:color w:val="000000"/>
        </w:rPr>
      </w:pPr>
      <w:r>
        <w:rPr>
          <w:b/>
          <w:color w:val="000000"/>
        </w:rPr>
        <w:lastRenderedPageBreak/>
        <w:t>INTRODUÇÃO</w:t>
      </w:r>
    </w:p>
    <w:p w14:paraId="3A057FA9" w14:textId="77777777" w:rsidR="00593AFC" w:rsidRDefault="00593AFC" w:rsidP="005D2D1D">
      <w:pPr>
        <w:spacing w:line="360" w:lineRule="auto"/>
        <w:jc w:val="both"/>
        <w:rPr>
          <w:b/>
          <w:color w:val="000000"/>
        </w:rPr>
      </w:pPr>
    </w:p>
    <w:p w14:paraId="486DACB2" w14:textId="77777777" w:rsidR="0052185A" w:rsidRDefault="00A500F5" w:rsidP="005D2D1D">
      <w:pPr>
        <w:spacing w:line="360" w:lineRule="auto"/>
        <w:ind w:firstLine="851"/>
        <w:jc w:val="both"/>
        <w:rPr>
          <w:bCs/>
          <w:color w:val="000000"/>
        </w:rPr>
      </w:pPr>
      <w:r>
        <w:rPr>
          <w:bCs/>
          <w:color w:val="000000"/>
        </w:rPr>
        <w:t>O tema “Do direito ao adicional de insalubridade: efetividade das normas trabalhistas no Brasil”</w:t>
      </w:r>
      <w:r w:rsidR="0052185A">
        <w:rPr>
          <w:bCs/>
          <w:color w:val="000000"/>
        </w:rPr>
        <w:t>,</w:t>
      </w:r>
      <w:r>
        <w:rPr>
          <w:bCs/>
          <w:color w:val="000000"/>
        </w:rPr>
        <w:t xml:space="preserve"> fundamenta-se na importância jurídica, social e prática do estudo das normas protetivas voltadas à saúde do trabalhador e na necessidade de avaliar em que medida essas disposições têm alcançado sua finalidade constitucional e infraconstitucional. </w:t>
      </w:r>
    </w:p>
    <w:p w14:paraId="285E9C6E" w14:textId="77777777" w:rsidR="0052185A" w:rsidRDefault="0052185A" w:rsidP="005D2D1D">
      <w:pPr>
        <w:spacing w:line="360" w:lineRule="auto"/>
        <w:ind w:firstLine="851"/>
        <w:jc w:val="both"/>
        <w:rPr>
          <w:bCs/>
          <w:color w:val="000000"/>
        </w:rPr>
      </w:pPr>
      <w:r>
        <w:rPr>
          <w:bCs/>
          <w:color w:val="000000"/>
        </w:rPr>
        <w:t>De acordo com a</w:t>
      </w:r>
      <w:r w:rsidR="00A500F5">
        <w:rPr>
          <w:bCs/>
          <w:color w:val="000000"/>
        </w:rPr>
        <w:t xml:space="preserve"> Consolidação das Leis do Trabalho (CLT), em consonância com o art. 7º, inciso XXIII, da Constituição Federal, assegura ao empregado o direito ao adicional de insalubridade como forma de compensar a exposição a agentes nocivos que colocam em risco sua integridade física e psíquica. </w:t>
      </w:r>
    </w:p>
    <w:p w14:paraId="2E42CD67" w14:textId="77777777" w:rsidR="0052185A" w:rsidRDefault="00A500F5" w:rsidP="005D2D1D">
      <w:pPr>
        <w:spacing w:line="360" w:lineRule="auto"/>
        <w:ind w:firstLine="851"/>
        <w:jc w:val="both"/>
        <w:rPr>
          <w:bCs/>
          <w:color w:val="000000"/>
        </w:rPr>
      </w:pPr>
      <w:r>
        <w:rPr>
          <w:bCs/>
          <w:color w:val="000000"/>
        </w:rPr>
        <w:t>Contudo, a aplicação concreta desse direito suscita debates quanto à efetividade das normas, à fiscalização, às perícias técnicas e à própria capacidade de prevenção de riscos no ambiente laboral</w:t>
      </w:r>
      <w:r w:rsidR="0052185A">
        <w:rPr>
          <w:bCs/>
          <w:color w:val="000000"/>
        </w:rPr>
        <w:t>, a</w:t>
      </w:r>
      <w:r>
        <w:rPr>
          <w:bCs/>
          <w:color w:val="000000"/>
        </w:rPr>
        <w:t xml:space="preserve"> tem</w:t>
      </w:r>
      <w:r w:rsidR="0052185A">
        <w:rPr>
          <w:bCs/>
          <w:color w:val="000000"/>
        </w:rPr>
        <w:t xml:space="preserve">ática demonstra-se </w:t>
      </w:r>
      <w:r>
        <w:rPr>
          <w:bCs/>
          <w:color w:val="000000"/>
        </w:rPr>
        <w:t>relevante diante da realidade brasileira, em que muitos trabalhadores estão expostos a condições prejudiciais à saúde, visto que, a insalubridade é a exposição do trabalhador a agentes nocivos à saúde, acima dos limites de tolerância estabelecidos por normas do ministério do trabalho, como por exemplo a exposição habitual aos agentes de risco: frio, calor, ruído, agentes biológicos, agentes químicos e dentre outros, sem que lhes seja garantida a devida proteção ou o pagamento correspondente ao adicional de insalubridade.</w:t>
      </w:r>
    </w:p>
    <w:p w14:paraId="7F686E78" w14:textId="0EB0C358" w:rsidR="00593AFC" w:rsidRDefault="00A500F5" w:rsidP="005D2D1D">
      <w:pPr>
        <w:spacing w:line="360" w:lineRule="auto"/>
        <w:ind w:firstLine="851"/>
        <w:jc w:val="both"/>
        <w:rPr>
          <w:bCs/>
          <w:color w:val="000000"/>
        </w:rPr>
      </w:pPr>
      <w:r>
        <w:rPr>
          <w:bCs/>
          <w:color w:val="000000"/>
        </w:rPr>
        <w:t xml:space="preserve"> Em muitos casos, a dificuldade de acesso à Justiça do Trabalho, a insuficiência de políticas públicas de fiscalização e a resistência de determinados setores empresariais acabam por enfraquecer a tutela desse direito, tornando-o, em parte, mais formal do que real.</w:t>
      </w:r>
    </w:p>
    <w:p w14:paraId="6462DCD0" w14:textId="0A35C945" w:rsidR="00593AFC" w:rsidRDefault="00A500F5" w:rsidP="005D2D1D">
      <w:pPr>
        <w:spacing w:line="360" w:lineRule="auto"/>
        <w:ind w:firstLine="851"/>
        <w:jc w:val="both"/>
        <w:rPr>
          <w:bCs/>
          <w:color w:val="000000"/>
        </w:rPr>
      </w:pPr>
      <w:r>
        <w:rPr>
          <w:bCs/>
          <w:color w:val="000000"/>
        </w:rPr>
        <w:t>A relevância social da pesquisa se baseia no fato de que a saúde do trabalhador não se limita ao ambiente laboral, mas repercute diretamente na qualidade de vida, no convívio familiar e no desenvolvimento da sociedade como um todo</w:t>
      </w:r>
      <w:r w:rsidR="0052185A">
        <w:rPr>
          <w:bCs/>
          <w:color w:val="000000"/>
        </w:rPr>
        <w:t xml:space="preserve">, o </w:t>
      </w:r>
      <w:r>
        <w:rPr>
          <w:bCs/>
          <w:color w:val="000000"/>
        </w:rPr>
        <w:t xml:space="preserve">adoecimento ocupacional gera custos não apenas individuais, mas também coletivos, afetando o sistema de saúde público, a previdência social e a produtividade econômica. </w:t>
      </w:r>
    </w:p>
    <w:p w14:paraId="3FBE1511" w14:textId="77777777" w:rsidR="00593AFC" w:rsidRDefault="00A500F5" w:rsidP="005D2D1D">
      <w:pPr>
        <w:spacing w:line="360" w:lineRule="auto"/>
        <w:ind w:firstLine="851"/>
        <w:jc w:val="both"/>
        <w:rPr>
          <w:bCs/>
          <w:color w:val="000000"/>
        </w:rPr>
      </w:pPr>
      <w:r>
        <w:rPr>
          <w:bCs/>
          <w:color w:val="000000"/>
        </w:rPr>
        <w:t xml:space="preserve">Este trabalho teve por objetivo geral analisar a efetividade das normas trabalhistas brasileiras referentes ao adicional de insalubridade, verificando em que medida a legislação, a atuação estatal e as práticas empresariais têm assegurado a proteção à saúde do trabalhador e a concretização dos princípios constitucionais da dignidade da pessoa humana e da valorização do trabalho. </w:t>
      </w:r>
    </w:p>
    <w:p w14:paraId="7A3B1087" w14:textId="53D2B400" w:rsidR="00593AFC" w:rsidRDefault="00A500F5" w:rsidP="005D2D1D">
      <w:pPr>
        <w:spacing w:line="360" w:lineRule="auto"/>
        <w:ind w:firstLine="851"/>
        <w:jc w:val="both"/>
        <w:rPr>
          <w:bCs/>
          <w:color w:val="000000"/>
        </w:rPr>
      </w:pPr>
      <w:r>
        <w:rPr>
          <w:bCs/>
          <w:color w:val="000000"/>
        </w:rPr>
        <w:t xml:space="preserve">E como objetivos específicos, </w:t>
      </w:r>
      <w:r w:rsidR="0052185A">
        <w:rPr>
          <w:bCs/>
          <w:color w:val="000000"/>
        </w:rPr>
        <w:t xml:space="preserve">e trazer a </w:t>
      </w:r>
      <w:r>
        <w:rPr>
          <w:bCs/>
          <w:color w:val="000000"/>
        </w:rPr>
        <w:t>investiga</w:t>
      </w:r>
      <w:r w:rsidR="0052185A">
        <w:rPr>
          <w:bCs/>
          <w:color w:val="000000"/>
        </w:rPr>
        <w:t xml:space="preserve">ção de acordo com </w:t>
      </w:r>
      <w:r>
        <w:rPr>
          <w:bCs/>
          <w:color w:val="000000"/>
        </w:rPr>
        <w:t xml:space="preserve">a evolução histórica do Direito do Trabalho e a formação das normas de proteção à saúde do trabalhador, analisar a previsão constitucional do adicional de insalubridade, conforme o artigo 7º, inciso XXIII, da Constituição Federal de 1988, e sua regulamentação infraconstitucional pela Consolidação das Leis do Trabalho e </w:t>
      </w:r>
      <w:r>
        <w:rPr>
          <w:bCs/>
          <w:color w:val="000000"/>
        </w:rPr>
        <w:lastRenderedPageBreak/>
        <w:t xml:space="preserve">pela Norma Regulamentadora nº 15, </w:t>
      </w:r>
      <w:r w:rsidR="0052185A">
        <w:rPr>
          <w:bCs/>
          <w:color w:val="000000"/>
        </w:rPr>
        <w:t>e</w:t>
      </w:r>
      <w:r>
        <w:rPr>
          <w:bCs/>
          <w:color w:val="000000"/>
        </w:rPr>
        <w:t>xaminar o conceito jurídico do adicional de insalubridade e seus graus (mínimo, médio e máximo), bem como o papel da perícia técnica trabalhista como instrumento essencial para a efetivação desse direito, avaliando ainda as críticas à “monetização do risco” e seus impactos sobre a saúde do trabalhador e avaliar a eficácia das normas trabalhistas relativas ao adicional de insalubridade diante das práticas empresariais e das condições reais de trabalho, observando a atuação do Poder Público.</w:t>
      </w:r>
    </w:p>
    <w:p w14:paraId="46F605B3" w14:textId="2155DA14" w:rsidR="00593AFC" w:rsidRDefault="00A500F5" w:rsidP="005D2D1D">
      <w:pPr>
        <w:spacing w:line="360" w:lineRule="auto"/>
        <w:ind w:firstLine="851"/>
        <w:jc w:val="both"/>
        <w:rPr>
          <w:bCs/>
          <w:color w:val="000000"/>
        </w:rPr>
      </w:pPr>
      <w:r>
        <w:rPr>
          <w:bCs/>
          <w:color w:val="000000"/>
        </w:rPr>
        <w:t>As dúvidas que motivaram o interesse pelo tema podem ser sintetizadas nas seguintes questões</w:t>
      </w:r>
      <w:r w:rsidR="0052185A">
        <w:rPr>
          <w:bCs/>
          <w:color w:val="000000"/>
        </w:rPr>
        <w:t>, primeiramente</w:t>
      </w:r>
      <w:r>
        <w:rPr>
          <w:bCs/>
          <w:color w:val="000000"/>
        </w:rPr>
        <w:t xml:space="preserve"> qual é a importância jurídica do adicional de insalubridade? Como as normas trabalhistas relacionadas a esse direito têm sido efetivadas no Brasil? E, por fim, a finalidade do direito ao adicional de insalubridade tem sido efetivamente alcançada?</w:t>
      </w:r>
    </w:p>
    <w:p w14:paraId="28FB7E57" w14:textId="602877DC" w:rsidR="00593AFC" w:rsidRDefault="00A500F5" w:rsidP="005D2D1D">
      <w:pPr>
        <w:spacing w:line="360" w:lineRule="auto"/>
        <w:ind w:firstLine="851"/>
        <w:jc w:val="both"/>
        <w:rPr>
          <w:bCs/>
          <w:color w:val="000000"/>
        </w:rPr>
      </w:pPr>
      <w:r>
        <w:rPr>
          <w:bCs/>
          <w:color w:val="000000"/>
        </w:rPr>
        <w:t xml:space="preserve">A metodologia utilizada neste estudo baseou-se no método dedutivo, com abordagem </w:t>
      </w:r>
      <w:r w:rsidR="0052185A">
        <w:rPr>
          <w:bCs/>
          <w:color w:val="000000"/>
        </w:rPr>
        <w:t xml:space="preserve">em pesquisas de trabalhos e artigos já publicados, leis redacionais, </w:t>
      </w:r>
      <w:r w:rsidR="004E59F5">
        <w:rPr>
          <w:bCs/>
          <w:color w:val="000000"/>
        </w:rPr>
        <w:t>e legislações</w:t>
      </w:r>
      <w:r w:rsidR="0052185A">
        <w:rPr>
          <w:bCs/>
          <w:color w:val="000000"/>
        </w:rPr>
        <w:t xml:space="preserve"> específicas de acordo com caso, onde foi levantado todo referencial </w:t>
      </w:r>
      <w:r>
        <w:rPr>
          <w:bCs/>
          <w:color w:val="000000"/>
        </w:rPr>
        <w:t>bibliográfic</w:t>
      </w:r>
      <w:r w:rsidR="0052185A">
        <w:rPr>
          <w:bCs/>
          <w:color w:val="000000"/>
        </w:rPr>
        <w:t xml:space="preserve">o, </w:t>
      </w:r>
      <w:r w:rsidR="004E59F5">
        <w:rPr>
          <w:bCs/>
          <w:color w:val="000000"/>
        </w:rPr>
        <w:t>p</w:t>
      </w:r>
      <w:r>
        <w:rPr>
          <w:bCs/>
          <w:color w:val="000000"/>
        </w:rPr>
        <w:t>artiu-se de premissas gerais do Direito do Trabalho e da Constituição Federal para a análise específica do adicional de insalubridade</w:t>
      </w:r>
      <w:r w:rsidR="004E59F5">
        <w:rPr>
          <w:bCs/>
          <w:color w:val="000000"/>
        </w:rPr>
        <w:t>, d</w:t>
      </w:r>
      <w:r>
        <w:rPr>
          <w:bCs/>
          <w:color w:val="000000"/>
        </w:rPr>
        <w:t>essa forma, buscou-se compreender, de maneira sistemática, a efetividade e os limites desse direito trabalhista.</w:t>
      </w:r>
    </w:p>
    <w:p w14:paraId="532A8B66" w14:textId="77777777" w:rsidR="00593AFC" w:rsidRDefault="00593AFC" w:rsidP="005D2D1D">
      <w:pPr>
        <w:spacing w:line="360" w:lineRule="auto"/>
        <w:jc w:val="both"/>
        <w:rPr>
          <w:b/>
          <w:color w:val="000000"/>
        </w:rPr>
      </w:pPr>
    </w:p>
    <w:p w14:paraId="0B2EE33B" w14:textId="7819C2BA" w:rsidR="00593AFC" w:rsidRDefault="00A500F5" w:rsidP="005D2D1D">
      <w:pPr>
        <w:spacing w:line="360" w:lineRule="auto"/>
        <w:jc w:val="both"/>
        <w:rPr>
          <w:b/>
          <w:color w:val="000000"/>
        </w:rPr>
      </w:pPr>
      <w:r>
        <w:rPr>
          <w:b/>
          <w:color w:val="000000"/>
        </w:rPr>
        <w:t>1 DAS NORMAS TRABALHISTAS SOBRE O ADICIONAL DE INSALUBRIDADE</w:t>
      </w:r>
    </w:p>
    <w:p w14:paraId="26756DEC" w14:textId="77777777" w:rsidR="004E59F5" w:rsidRDefault="004E59F5" w:rsidP="005D2D1D">
      <w:pPr>
        <w:spacing w:line="360" w:lineRule="auto"/>
        <w:ind w:firstLine="852"/>
        <w:jc w:val="both"/>
        <w:rPr>
          <w:bCs/>
          <w:color w:val="000000"/>
        </w:rPr>
      </w:pPr>
    </w:p>
    <w:p w14:paraId="6EC88400" w14:textId="6FE8E7DD" w:rsidR="004E59F5" w:rsidRDefault="004E59F5" w:rsidP="005D2D1D">
      <w:pPr>
        <w:spacing w:line="360" w:lineRule="auto"/>
        <w:ind w:firstLine="852"/>
        <w:jc w:val="both"/>
        <w:rPr>
          <w:bCs/>
          <w:color w:val="000000"/>
        </w:rPr>
      </w:pPr>
      <w:r w:rsidRPr="004E59F5">
        <w:rPr>
          <w:bCs/>
          <w:color w:val="000000"/>
        </w:rPr>
        <w:t>O objetivo principal desta seção consiste em examinar as normas trabalhistas referentes ao adicional de insalubridade, ressaltando sua importância para a saúde do trabalhador</w:t>
      </w:r>
      <w:r>
        <w:rPr>
          <w:bCs/>
          <w:color w:val="000000"/>
        </w:rPr>
        <w:t xml:space="preserve">, tendo como </w:t>
      </w:r>
      <w:r w:rsidRPr="004E59F5">
        <w:rPr>
          <w:bCs/>
          <w:color w:val="000000"/>
        </w:rPr>
        <w:t xml:space="preserve">início </w:t>
      </w:r>
      <w:r>
        <w:rPr>
          <w:bCs/>
          <w:color w:val="000000"/>
        </w:rPr>
        <w:t xml:space="preserve">a análise da </w:t>
      </w:r>
      <w:r w:rsidRPr="004E59F5">
        <w:rPr>
          <w:bCs/>
          <w:color w:val="000000"/>
        </w:rPr>
        <w:t xml:space="preserve">evolução histórica do Direito do Trabalho, </w:t>
      </w:r>
      <w:r>
        <w:rPr>
          <w:bCs/>
          <w:color w:val="000000"/>
        </w:rPr>
        <w:t xml:space="preserve">conjuntamente a </w:t>
      </w:r>
      <w:r w:rsidRPr="004E59F5">
        <w:rPr>
          <w:bCs/>
          <w:color w:val="000000"/>
        </w:rPr>
        <w:t>previsão constitucional</w:t>
      </w:r>
      <w:r>
        <w:rPr>
          <w:bCs/>
          <w:color w:val="000000"/>
        </w:rPr>
        <w:t xml:space="preserve">, e a inclusão da </w:t>
      </w:r>
      <w:r w:rsidRPr="004E59F5">
        <w:rPr>
          <w:bCs/>
          <w:color w:val="000000"/>
        </w:rPr>
        <w:t xml:space="preserve">Norma Regulamentadora nº 15, </w:t>
      </w:r>
      <w:r>
        <w:rPr>
          <w:bCs/>
          <w:color w:val="000000"/>
        </w:rPr>
        <w:t xml:space="preserve">que </w:t>
      </w:r>
      <w:r w:rsidRPr="004E59F5">
        <w:rPr>
          <w:bCs/>
          <w:color w:val="000000"/>
        </w:rPr>
        <w:t>definem os critérios e os limites para o reconhecimento e a efetiva concessão desse direito.</w:t>
      </w:r>
    </w:p>
    <w:p w14:paraId="5C698F61" w14:textId="77777777" w:rsidR="004E59F5" w:rsidRDefault="004E59F5" w:rsidP="005D2D1D">
      <w:pPr>
        <w:spacing w:line="360" w:lineRule="auto"/>
        <w:ind w:firstLine="852"/>
        <w:jc w:val="both"/>
        <w:rPr>
          <w:bCs/>
          <w:color w:val="000000"/>
        </w:rPr>
      </w:pPr>
    </w:p>
    <w:p w14:paraId="09633672" w14:textId="0BD76166" w:rsidR="00593AFC" w:rsidRPr="004E59F5" w:rsidRDefault="00A500F5" w:rsidP="005D2D1D">
      <w:pPr>
        <w:pStyle w:val="PargrafodaLista"/>
        <w:numPr>
          <w:ilvl w:val="1"/>
          <w:numId w:val="1"/>
        </w:numPr>
        <w:spacing w:line="360" w:lineRule="auto"/>
        <w:ind w:left="0" w:firstLine="0"/>
        <w:jc w:val="both"/>
        <w:rPr>
          <w:color w:val="000000"/>
        </w:rPr>
      </w:pPr>
      <w:r w:rsidRPr="004E59F5">
        <w:rPr>
          <w:color w:val="000000"/>
        </w:rPr>
        <w:t>EVOLUÇÃO HISTÓRICA DO DIREITO DO TRABALHO E DA PROTEÇÃO À SAÚDE DO TRABALHADOR</w:t>
      </w:r>
    </w:p>
    <w:p w14:paraId="6CE4427B" w14:textId="77777777" w:rsidR="004E59F5" w:rsidRPr="004E59F5" w:rsidRDefault="004E59F5" w:rsidP="005D2D1D">
      <w:pPr>
        <w:spacing w:line="360" w:lineRule="auto"/>
        <w:jc w:val="both"/>
        <w:rPr>
          <w:color w:val="000000"/>
        </w:rPr>
      </w:pPr>
    </w:p>
    <w:p w14:paraId="3E2C6398" w14:textId="5D1703FE" w:rsidR="00593AFC" w:rsidRDefault="00A500F5" w:rsidP="005D2D1D">
      <w:pPr>
        <w:spacing w:line="360" w:lineRule="auto"/>
        <w:ind w:firstLine="852"/>
        <w:jc w:val="both"/>
        <w:rPr>
          <w:bCs/>
          <w:color w:val="000000"/>
        </w:rPr>
      </w:pPr>
      <w:r>
        <w:rPr>
          <w:bCs/>
          <w:color w:val="000000"/>
        </w:rPr>
        <w:t>A escravidão no Brasil começou por volta de 1530, quando os portugueses iniciaram a colonização do território</w:t>
      </w:r>
      <w:r w:rsidR="004E59F5">
        <w:rPr>
          <w:bCs/>
          <w:color w:val="000000"/>
        </w:rPr>
        <w:t>, isso foi inserido por meio artigo</w:t>
      </w:r>
      <w:r>
        <w:rPr>
          <w:bCs/>
          <w:color w:val="000000"/>
        </w:rPr>
        <w:t xml:space="preserve"> científico elaborado por </w:t>
      </w:r>
      <w:r>
        <w:rPr>
          <w:color w:val="000000"/>
        </w:rPr>
        <w:t>Daniel Neves Silva</w:t>
      </w:r>
      <w:r w:rsidR="004E59F5">
        <w:rPr>
          <w:color w:val="000000"/>
        </w:rPr>
        <w:t>, denominado como</w:t>
      </w:r>
      <w:r>
        <w:rPr>
          <w:color w:val="000000"/>
        </w:rPr>
        <w:t xml:space="preserve"> "Escravidão no Brasil" </w:t>
      </w:r>
      <w:r>
        <w:rPr>
          <w:bCs/>
          <w:color w:val="000000"/>
        </w:rPr>
        <w:t>os portugueses precisavam de trabalhadores para as lavouras e, no início, escravizaram os povos indígenas</w:t>
      </w:r>
      <w:r w:rsidR="004E59F5">
        <w:rPr>
          <w:bCs/>
          <w:color w:val="000000"/>
        </w:rPr>
        <w:t>, c</w:t>
      </w:r>
      <w:r>
        <w:rPr>
          <w:bCs/>
          <w:color w:val="000000"/>
        </w:rPr>
        <w:t>om o tempo, principalmente entre os séculos XVI e XVII, os indígenas foram sendo substituídos por africanos trazidos à força pelo tráfico negreiro. (SILVA, 2018, p.1)</w:t>
      </w:r>
    </w:p>
    <w:p w14:paraId="47F59031" w14:textId="1AD485DF" w:rsidR="00593AFC" w:rsidRDefault="00A500F5" w:rsidP="005D2D1D">
      <w:pPr>
        <w:spacing w:line="360" w:lineRule="auto"/>
        <w:ind w:firstLine="852"/>
        <w:jc w:val="both"/>
        <w:rPr>
          <w:bCs/>
          <w:color w:val="000000"/>
        </w:rPr>
      </w:pPr>
      <w:r>
        <w:rPr>
          <w:bCs/>
          <w:color w:val="000000"/>
        </w:rPr>
        <w:lastRenderedPageBreak/>
        <w:t xml:space="preserve"> O escravo era considerado apenas como uma propriedade, um objeto</w:t>
      </w:r>
      <w:r w:rsidR="004E59F5">
        <w:rPr>
          <w:bCs/>
          <w:color w:val="000000"/>
        </w:rPr>
        <w:t>, e p</w:t>
      </w:r>
      <w:r>
        <w:rPr>
          <w:bCs/>
          <w:color w:val="000000"/>
        </w:rPr>
        <w:t>or essa razão, nas relações de trabalho decorrentes da escravidão, não havia direitos trabalhistas</w:t>
      </w:r>
      <w:r w:rsidR="004E59F5">
        <w:rPr>
          <w:bCs/>
          <w:color w:val="000000"/>
        </w:rPr>
        <w:t xml:space="preserve">, e o escravo era tratado como </w:t>
      </w:r>
      <w:r>
        <w:rPr>
          <w:bCs/>
          <w:color w:val="000000"/>
        </w:rPr>
        <w:t xml:space="preserve">res (coisa), </w:t>
      </w:r>
      <w:r w:rsidR="004E59F5">
        <w:rPr>
          <w:bCs/>
          <w:color w:val="000000"/>
        </w:rPr>
        <w:t xml:space="preserve">que era totalmente </w:t>
      </w:r>
      <w:r>
        <w:rPr>
          <w:bCs/>
          <w:color w:val="000000"/>
        </w:rPr>
        <w:t>desprovido de direitos trabalhistas e submetido a condições extremas</w:t>
      </w:r>
      <w:r w:rsidR="004E59F5">
        <w:rPr>
          <w:bCs/>
          <w:color w:val="000000"/>
        </w:rPr>
        <w:t>, a</w:t>
      </w:r>
      <w:r>
        <w:rPr>
          <w:bCs/>
          <w:color w:val="000000"/>
        </w:rPr>
        <w:t>pós muitos anos de exploração da mão de obra escrava, houve a abolição da escravatura em 1888, em teoria, pois há ainda hoje trabalhos em condições análogas à escravidão. (SILVA, 2018, p. 4)</w:t>
      </w:r>
    </w:p>
    <w:p w14:paraId="32A976B4" w14:textId="08A8C09B" w:rsidR="00593AFC" w:rsidRDefault="00A500F5" w:rsidP="005D2D1D">
      <w:pPr>
        <w:spacing w:line="360" w:lineRule="auto"/>
        <w:ind w:firstLine="852"/>
        <w:jc w:val="both"/>
        <w:rPr>
          <w:bCs/>
          <w:color w:val="000000"/>
        </w:rPr>
      </w:pPr>
      <w:r>
        <w:rPr>
          <w:bCs/>
          <w:color w:val="000000"/>
        </w:rPr>
        <w:t>A ausência de direitos trabalhistas no regime escravista constitui um marco essencial para compreender a formação das garantias laborais contemporâneas, pois evidencia o extremo oposto das condições mínimas de dignidade que hoje orientam a proteção jurídica do trabalho</w:t>
      </w:r>
      <w:r w:rsidR="00A03C11">
        <w:rPr>
          <w:bCs/>
          <w:color w:val="000000"/>
        </w:rPr>
        <w:t>, a</w:t>
      </w:r>
      <w:r>
        <w:rPr>
          <w:bCs/>
          <w:color w:val="000000"/>
        </w:rPr>
        <w:t xml:space="preserve">o longo </w:t>
      </w:r>
      <w:r w:rsidR="00A03C11">
        <w:rPr>
          <w:bCs/>
          <w:color w:val="000000"/>
        </w:rPr>
        <w:t>desse</w:t>
      </w:r>
      <w:r>
        <w:rPr>
          <w:bCs/>
          <w:color w:val="000000"/>
        </w:rPr>
        <w:t xml:space="preserve"> processo histórico, a superação gradual dessa lógica de exploração absoluta impulsionou a construção de um arcabouço normativo voltado à tutela da integridade física e moral do trabalhador, refletindo a crescente valorização social da saúde e da segurança no ambiente laboral. </w:t>
      </w:r>
    </w:p>
    <w:p w14:paraId="2A3B9522" w14:textId="77777777" w:rsidR="00593AFC" w:rsidRDefault="00A500F5" w:rsidP="005D2D1D">
      <w:pPr>
        <w:spacing w:line="360" w:lineRule="auto"/>
        <w:ind w:firstLine="852"/>
        <w:jc w:val="both"/>
        <w:rPr>
          <w:bCs/>
          <w:color w:val="000000"/>
        </w:rPr>
      </w:pPr>
      <w:r>
        <w:rPr>
          <w:bCs/>
          <w:color w:val="000000"/>
        </w:rPr>
        <w:t>Nesse percurso, o reconhecimento do adicional de insalubridade emerge como resultado de uma trajetória que desloca o trabalhador da condição de mero instrumento produtivo para sujeito de direitos, afirmando que a exposição a agentes nocivos não pode ser naturalizada, mas deve ser compensada e, sobretudo, mitigada por meio de normas específicas de proteção.</w:t>
      </w:r>
    </w:p>
    <w:p w14:paraId="30145AB6" w14:textId="3997F337" w:rsidR="00593AFC" w:rsidRPr="00A03C11" w:rsidRDefault="00A500F5" w:rsidP="005D2D1D">
      <w:pPr>
        <w:spacing w:line="360" w:lineRule="auto"/>
        <w:ind w:firstLine="852"/>
        <w:jc w:val="both"/>
        <w:rPr>
          <w:bCs/>
          <w:color w:val="000000"/>
        </w:rPr>
      </w:pPr>
      <w:r>
        <w:rPr>
          <w:bCs/>
          <w:color w:val="000000"/>
        </w:rPr>
        <w:t>No Brasil, ao longo de sua história, foram publicadas 7 constituições “formais”</w:t>
      </w:r>
      <w:r w:rsidR="00A03C11">
        <w:rPr>
          <w:bCs/>
          <w:color w:val="000000"/>
        </w:rPr>
        <w:t xml:space="preserve">, sendo a </w:t>
      </w:r>
      <w:r>
        <w:rPr>
          <w:bCs/>
          <w:color w:val="000000"/>
        </w:rPr>
        <w:t>Constituição de 1934, foi a primeira a conter, em seu texto, a garantia de direitos para trabalhadores, deixando claro o objetivo de promover a proteção social do trabalhador e os interesses econômicos</w:t>
      </w:r>
      <w:r w:rsidR="00A03C11">
        <w:rPr>
          <w:bCs/>
          <w:color w:val="000000"/>
        </w:rPr>
        <w:t>, e</w:t>
      </w:r>
      <w:r>
        <w:rPr>
          <w:bCs/>
          <w:color w:val="000000"/>
        </w:rPr>
        <w:t xml:space="preserve">mbora não mencionasse expressamente sobre o adicional de </w:t>
      </w:r>
      <w:r w:rsidRPr="00A03C11">
        <w:rPr>
          <w:bCs/>
          <w:color w:val="000000"/>
        </w:rPr>
        <w:t>insalubridade, essa Constituição inaugurou, de maneira mais estruturada, a presença dos direitos trabalhistas no texto jurídico brasileiro</w:t>
      </w:r>
      <w:r w:rsidR="00A03C11" w:rsidRPr="00A03C11">
        <w:rPr>
          <w:bCs/>
          <w:color w:val="000000"/>
        </w:rPr>
        <w:t>, a</w:t>
      </w:r>
      <w:r w:rsidRPr="00A03C11">
        <w:rPr>
          <w:bCs/>
          <w:color w:val="000000"/>
        </w:rPr>
        <w:t>lém disto, a Constituição de 1934 marcou a criação da Justiça do Trabalho</w:t>
      </w:r>
      <w:r w:rsidR="00A03C11" w:rsidRPr="00A03C11">
        <w:rPr>
          <w:bCs/>
          <w:color w:val="000000"/>
        </w:rPr>
        <w:t>, conforme podemos analisar pelo artigo 121, da Constituição de 1934, na época vigente</w:t>
      </w:r>
      <w:bookmarkStart w:id="0" w:name="art121"/>
      <w:bookmarkEnd w:id="0"/>
      <w:r w:rsidR="00A03C11" w:rsidRPr="00A03C11">
        <w:rPr>
          <w:bCs/>
          <w:color w:val="000000"/>
        </w:rPr>
        <w:t xml:space="preserve"> “</w:t>
      </w:r>
      <w:r w:rsidRPr="00A03C11">
        <w:rPr>
          <w:bCs/>
          <w:color w:val="000000"/>
        </w:rPr>
        <w:t xml:space="preserve">Art. 121. A lei promoverá o amparo da </w:t>
      </w:r>
      <w:r w:rsidR="00A03C11" w:rsidRPr="00A03C11">
        <w:rPr>
          <w:bCs/>
          <w:color w:val="000000"/>
        </w:rPr>
        <w:t>produção</w:t>
      </w:r>
      <w:r w:rsidRPr="00A03C11">
        <w:rPr>
          <w:bCs/>
          <w:color w:val="000000"/>
        </w:rPr>
        <w:t xml:space="preserve"> e estabelecerá as condições do trabalho, na cidade e nos campos, tendo em vista a </w:t>
      </w:r>
      <w:r w:rsidR="00A03C11" w:rsidRPr="00A03C11">
        <w:rPr>
          <w:bCs/>
          <w:color w:val="000000"/>
        </w:rPr>
        <w:t>proteção</w:t>
      </w:r>
      <w:r w:rsidRPr="00A03C11">
        <w:rPr>
          <w:bCs/>
          <w:color w:val="000000"/>
        </w:rPr>
        <w:t xml:space="preserve"> social do trabalhador e os interesses </w:t>
      </w:r>
      <w:r w:rsidR="00A03C11" w:rsidRPr="00A03C11">
        <w:rPr>
          <w:bCs/>
          <w:color w:val="000000"/>
        </w:rPr>
        <w:t>econômicos</w:t>
      </w:r>
      <w:r w:rsidRPr="00A03C11">
        <w:rPr>
          <w:bCs/>
          <w:color w:val="000000"/>
        </w:rPr>
        <w:t xml:space="preserve"> do </w:t>
      </w:r>
      <w:r w:rsidR="00A03C11" w:rsidRPr="00A03C11">
        <w:rPr>
          <w:bCs/>
          <w:color w:val="000000"/>
        </w:rPr>
        <w:t xml:space="preserve">país”. </w:t>
      </w:r>
      <w:r w:rsidRPr="00A03C11">
        <w:rPr>
          <w:bCs/>
          <w:color w:val="000000"/>
        </w:rPr>
        <w:t>(BRASIL, Constituição de 1934)</w:t>
      </w:r>
    </w:p>
    <w:p w14:paraId="01A823C7" w14:textId="5B2D2A60" w:rsidR="00593AFC" w:rsidRDefault="00A500F5" w:rsidP="005D2D1D">
      <w:pPr>
        <w:spacing w:line="360" w:lineRule="auto"/>
        <w:ind w:firstLine="852"/>
        <w:jc w:val="both"/>
        <w:rPr>
          <w:bCs/>
          <w:color w:val="000000"/>
        </w:rPr>
      </w:pPr>
      <w:r>
        <w:rPr>
          <w:bCs/>
          <w:color w:val="000000"/>
        </w:rPr>
        <w:t>As Constituições de 1937 e 1967, embora tenham preservado as diretrizes gerais com relação à proteção do trabalho, não apresentaram referências explícitas ou detalhadas a esse campo específico</w:t>
      </w:r>
      <w:r w:rsidR="00A03C11">
        <w:rPr>
          <w:bCs/>
          <w:color w:val="000000"/>
        </w:rPr>
        <w:t>,  e</w:t>
      </w:r>
      <w:r>
        <w:rPr>
          <w:bCs/>
          <w:color w:val="000000"/>
        </w:rPr>
        <w:t xml:space="preserve">m contraste, a Constituição de 1946 representou um marco de expansão significativa no rol de direitos trabalhistas assegurados, dedicando atenção especial à </w:t>
      </w:r>
      <w:r w:rsidRPr="00A03C11">
        <w:rPr>
          <w:bCs/>
          <w:color w:val="000000"/>
        </w:rPr>
        <w:t>regulamentação da higiene e segurança no ambiente laboral</w:t>
      </w:r>
      <w:r w:rsidR="00A03C11" w:rsidRPr="00A03C11">
        <w:rPr>
          <w:bCs/>
          <w:color w:val="000000"/>
        </w:rPr>
        <w:t>, c</w:t>
      </w:r>
      <w:r w:rsidRPr="00A03C11">
        <w:rPr>
          <w:bCs/>
          <w:color w:val="000000"/>
        </w:rPr>
        <w:t>ontudo, é fundamental ressaltar que, mesmo com o presente avanço, o texto constitucional da época ainda não contemplava a menção expressa ao conceito de insalubridade</w:t>
      </w:r>
      <w:r w:rsidR="00A03C11" w:rsidRPr="00A03C11">
        <w:rPr>
          <w:bCs/>
          <w:color w:val="000000"/>
        </w:rPr>
        <w:t>, conforme o artigo 157 da Constituição 1946, previa “</w:t>
      </w:r>
      <w:bookmarkStart w:id="1" w:name="art157"/>
      <w:bookmarkEnd w:id="1"/>
      <w:r w:rsidR="00A03C11" w:rsidRPr="00A03C11">
        <w:rPr>
          <w:bCs/>
          <w:color w:val="000000"/>
        </w:rPr>
        <w:t>Art.</w:t>
      </w:r>
      <w:r w:rsidRPr="00A03C11">
        <w:rPr>
          <w:bCs/>
          <w:color w:val="000000"/>
        </w:rPr>
        <w:t xml:space="preserve"> 157 - A legislação do trabalho e a da previdência social obedecerão nos seguintes preceitos, além de outros que visem a </w:t>
      </w:r>
      <w:r w:rsidRPr="00A03C11">
        <w:rPr>
          <w:bCs/>
          <w:color w:val="000000"/>
        </w:rPr>
        <w:lastRenderedPageBreak/>
        <w:t>melhoria da condição dos trabalhadores</w:t>
      </w:r>
      <w:bookmarkStart w:id="2" w:name="art157viii"/>
      <w:bookmarkEnd w:id="2"/>
      <w:r w:rsidR="00A03C11" w:rsidRPr="00A03C11">
        <w:rPr>
          <w:bCs/>
          <w:color w:val="000000"/>
        </w:rPr>
        <w:t xml:space="preserve">, </w:t>
      </w:r>
      <w:r w:rsidRPr="00A03C11">
        <w:rPr>
          <w:bCs/>
          <w:color w:val="000000"/>
        </w:rPr>
        <w:t>VIII - higiene e segurança do trabalho;</w:t>
      </w:r>
      <w:r w:rsidR="00A03C11" w:rsidRPr="00A03C11">
        <w:rPr>
          <w:bCs/>
          <w:color w:val="000000"/>
        </w:rPr>
        <w:t xml:space="preserve"> </w:t>
      </w:r>
      <w:r w:rsidRPr="00A03C11">
        <w:rPr>
          <w:bCs/>
          <w:color w:val="000000"/>
        </w:rPr>
        <w:t>(BRASIL, Constituição de 1946)</w:t>
      </w:r>
      <w:r w:rsidR="00A05E2A">
        <w:rPr>
          <w:bCs/>
          <w:color w:val="000000"/>
        </w:rPr>
        <w:t xml:space="preserve">. </w:t>
      </w:r>
    </w:p>
    <w:p w14:paraId="4624A4DB" w14:textId="2BE08B29" w:rsidR="00A05E2A" w:rsidRDefault="00A05E2A" w:rsidP="005D2D1D">
      <w:pPr>
        <w:spacing w:line="360" w:lineRule="auto"/>
        <w:ind w:firstLine="852"/>
        <w:jc w:val="both"/>
        <w:rPr>
          <w:bCs/>
          <w:color w:val="000000"/>
        </w:rPr>
      </w:pPr>
      <w:r>
        <w:rPr>
          <w:bCs/>
          <w:color w:val="000000"/>
        </w:rPr>
        <w:t xml:space="preserve">Conforme comenta </w:t>
      </w:r>
      <w:proofErr w:type="spellStart"/>
      <w:r>
        <w:rPr>
          <w:bCs/>
          <w:color w:val="000000"/>
        </w:rPr>
        <w:t>Camisassa</w:t>
      </w:r>
      <w:proofErr w:type="spellEnd"/>
      <w:r>
        <w:rPr>
          <w:bCs/>
          <w:color w:val="000000"/>
        </w:rPr>
        <w:t xml:space="preserve"> (2016, p.1), sobre o assunto:</w:t>
      </w:r>
    </w:p>
    <w:p w14:paraId="2A713906" w14:textId="1277955D" w:rsidR="00593AFC" w:rsidRDefault="00A500F5" w:rsidP="005D2D1D">
      <w:pPr>
        <w:ind w:left="2268"/>
        <w:jc w:val="both"/>
        <w:rPr>
          <w:bCs/>
          <w:color w:val="000000"/>
          <w:sz w:val="20"/>
          <w:szCs w:val="20"/>
        </w:rPr>
      </w:pPr>
      <w:r w:rsidRPr="00A05E2A">
        <w:rPr>
          <w:bCs/>
          <w:color w:val="000000"/>
          <w:sz w:val="20"/>
          <w:szCs w:val="20"/>
        </w:rPr>
        <w:t xml:space="preserve">Historicamente, até a década de 1970, o arcabouço normativo brasileiro concernente à segurança e saúde ocupacional estava baseado em uma </w:t>
      </w:r>
      <w:r w:rsidRPr="00A05E2A">
        <w:rPr>
          <w:color w:val="000000"/>
          <w:sz w:val="20"/>
          <w:szCs w:val="20"/>
        </w:rPr>
        <w:t>lógica reativa e corretiva,</w:t>
      </w:r>
      <w:r w:rsidRPr="00A05E2A">
        <w:rPr>
          <w:bCs/>
          <w:color w:val="000000"/>
          <w:sz w:val="20"/>
          <w:szCs w:val="20"/>
        </w:rPr>
        <w:t xml:space="preserve"> distanciando-se de uma visão proativa e preventiva</w:t>
      </w:r>
      <w:r w:rsidR="00A05E2A" w:rsidRPr="00A05E2A">
        <w:rPr>
          <w:bCs/>
          <w:color w:val="000000"/>
          <w:sz w:val="20"/>
          <w:szCs w:val="20"/>
        </w:rPr>
        <w:t>, e</w:t>
      </w:r>
      <w:r w:rsidRPr="00A05E2A">
        <w:rPr>
          <w:bCs/>
          <w:color w:val="000000"/>
          <w:sz w:val="20"/>
          <w:szCs w:val="20"/>
        </w:rPr>
        <w:t xml:space="preserve">ssa orientação legal limitava a ação à reparação de danos já consumados, negligenciando a </w:t>
      </w:r>
      <w:r w:rsidRPr="00A05E2A">
        <w:rPr>
          <w:color w:val="000000"/>
          <w:sz w:val="20"/>
          <w:szCs w:val="20"/>
        </w:rPr>
        <w:t xml:space="preserve">investigação </w:t>
      </w:r>
      <w:r w:rsidRPr="00A05E2A">
        <w:rPr>
          <w:bCs/>
          <w:color w:val="000000"/>
          <w:sz w:val="20"/>
          <w:szCs w:val="20"/>
        </w:rPr>
        <w:t xml:space="preserve">e a antecipação dos riscos que submetiam os trabalhadores a condições laborais de profunda insalubridade e periculosidade. </w:t>
      </w:r>
    </w:p>
    <w:p w14:paraId="0908C15F" w14:textId="77777777" w:rsidR="00A05E2A" w:rsidRPr="00A05E2A" w:rsidRDefault="00A05E2A" w:rsidP="005D2D1D">
      <w:pPr>
        <w:jc w:val="both"/>
        <w:rPr>
          <w:bCs/>
          <w:color w:val="000000"/>
          <w:sz w:val="20"/>
          <w:szCs w:val="20"/>
        </w:rPr>
      </w:pPr>
    </w:p>
    <w:p w14:paraId="54A569B4" w14:textId="77777777" w:rsidR="00593AFC" w:rsidRDefault="00A500F5" w:rsidP="005D2D1D">
      <w:pPr>
        <w:spacing w:line="360" w:lineRule="auto"/>
        <w:ind w:firstLine="852"/>
        <w:jc w:val="both"/>
        <w:rPr>
          <w:bCs/>
          <w:color w:val="000000"/>
        </w:rPr>
      </w:pPr>
      <w:r>
        <w:rPr>
          <w:bCs/>
          <w:color w:val="000000"/>
        </w:rPr>
        <w:t>O desdobramento desse paradigma, que finalmente conferiu à proteção da integridade física e mental do trabalhador o devido protagonismo, foi catalisada pela introdução das Normas Regulamentadoras (</w:t>
      </w:r>
      <w:proofErr w:type="spellStart"/>
      <w:r>
        <w:rPr>
          <w:bCs/>
          <w:color w:val="000000"/>
        </w:rPr>
        <w:t>NRs</w:t>
      </w:r>
      <w:proofErr w:type="spellEnd"/>
      <w:r>
        <w:rPr>
          <w:bCs/>
          <w:color w:val="000000"/>
        </w:rPr>
        <w:t>), que vieram acompanhadas de uma necessária intensificação na fiscalização das condições de trabalho.</w:t>
      </w:r>
    </w:p>
    <w:p w14:paraId="510DE57F" w14:textId="26098C8D" w:rsidR="00593AFC" w:rsidRDefault="00A500F5" w:rsidP="005D2D1D">
      <w:pPr>
        <w:spacing w:line="360" w:lineRule="auto"/>
        <w:ind w:firstLine="852"/>
        <w:jc w:val="both"/>
        <w:rPr>
          <w:bCs/>
          <w:color w:val="000000"/>
        </w:rPr>
      </w:pPr>
      <w:r>
        <w:rPr>
          <w:bCs/>
          <w:color w:val="000000"/>
        </w:rPr>
        <w:t>O ponto de mudança principal para a segurança e saúde ocupacional no Brasil foi estabelecido pela Lei n. 6.514, de 22 de dezembro de 1977, que promoveu alterações no Capítulo V do Título II da Consolidação das Leis do Trabalho (CLT)</w:t>
      </w:r>
      <w:r w:rsidR="00A05E2A">
        <w:rPr>
          <w:bCs/>
          <w:color w:val="000000"/>
        </w:rPr>
        <w:t>, e</w:t>
      </w:r>
      <w:r>
        <w:rPr>
          <w:bCs/>
          <w:color w:val="000000"/>
        </w:rPr>
        <w:t>ssa legislação fundamental estabeleceu a criação das primeiras Normas Regulamentadoras, que foram, de fato, aprovadas pela Portaria n. 3.214, de 8 de junho de 1978, do então Ministério do Trabalho.</w:t>
      </w:r>
    </w:p>
    <w:p w14:paraId="08A5708C" w14:textId="4152DC95" w:rsidR="00A05E2A" w:rsidRDefault="00A05E2A" w:rsidP="005D2D1D">
      <w:pPr>
        <w:spacing w:line="360" w:lineRule="auto"/>
        <w:ind w:firstLine="1134"/>
        <w:jc w:val="both"/>
      </w:pPr>
      <w:r>
        <w:t>Conforme podemos analisar no art. 162 da Lei nº 6.514/1977, sobre assunto:</w:t>
      </w:r>
    </w:p>
    <w:p w14:paraId="4847C61B" w14:textId="77777777" w:rsidR="00A05E2A" w:rsidRDefault="00A05E2A" w:rsidP="005D2D1D">
      <w:pPr>
        <w:jc w:val="both"/>
      </w:pPr>
    </w:p>
    <w:p w14:paraId="30855A8D" w14:textId="0631DA82" w:rsidR="00A05E2A" w:rsidRDefault="00ED2F42" w:rsidP="005D2D1D">
      <w:pPr>
        <w:ind w:left="2268"/>
        <w:jc w:val="both"/>
        <w:rPr>
          <w:bCs/>
          <w:color w:val="000000"/>
          <w:sz w:val="20"/>
          <w:szCs w:val="20"/>
        </w:rPr>
      </w:pPr>
      <w:hyperlink r:id="rId15" w:anchor="art162." w:history="1">
        <w:r w:rsidRPr="00ED2F42">
          <w:rPr>
            <w:rStyle w:val="Hyperlink"/>
            <w:bCs/>
            <w:sz w:val="20"/>
            <w:szCs w:val="20"/>
            <w:u w:val="none"/>
          </w:rPr>
          <w:t>Art.</w:t>
        </w:r>
        <w:r w:rsidR="00A500F5" w:rsidRPr="00ED2F42">
          <w:rPr>
            <w:rStyle w:val="Hyperlink"/>
            <w:bCs/>
            <w:sz w:val="20"/>
            <w:szCs w:val="20"/>
            <w:u w:val="none"/>
          </w:rPr>
          <w:t xml:space="preserve"> 162</w:t>
        </w:r>
      </w:hyperlink>
      <w:r w:rsidR="00A500F5">
        <w:rPr>
          <w:bCs/>
          <w:color w:val="000000"/>
          <w:sz w:val="20"/>
          <w:szCs w:val="20"/>
        </w:rPr>
        <w:t xml:space="preserve"> - As empresas, de acordo com normas a serem expedidas pelo Ministério do Trabalho, estarão obrigadas a manter serviços especializados em segurança e em medicina do </w:t>
      </w:r>
      <w:proofErr w:type="gramStart"/>
      <w:r w:rsidR="00A500F5">
        <w:rPr>
          <w:bCs/>
          <w:color w:val="000000"/>
          <w:sz w:val="20"/>
          <w:szCs w:val="20"/>
        </w:rPr>
        <w:t xml:space="preserve">trabalho </w:t>
      </w:r>
      <w:r w:rsidR="005D2D1D">
        <w:rPr>
          <w:bCs/>
          <w:color w:val="000000"/>
          <w:sz w:val="20"/>
          <w:szCs w:val="20"/>
        </w:rPr>
        <w:t xml:space="preserve"> </w:t>
      </w:r>
      <w:r w:rsidR="00A500F5">
        <w:rPr>
          <w:bCs/>
          <w:color w:val="000000"/>
          <w:sz w:val="20"/>
          <w:szCs w:val="20"/>
        </w:rPr>
        <w:t>(</w:t>
      </w:r>
      <w:proofErr w:type="gramEnd"/>
      <w:r w:rsidR="00A500F5">
        <w:rPr>
          <w:bCs/>
          <w:color w:val="000000"/>
          <w:sz w:val="20"/>
          <w:szCs w:val="20"/>
        </w:rPr>
        <w:t xml:space="preserve">BRASIL, </w:t>
      </w:r>
      <w:hyperlink r:id="rId16">
        <w:r w:rsidR="00A500F5">
          <w:rPr>
            <w:rStyle w:val="Hyperlink"/>
            <w:bCs/>
            <w:sz w:val="20"/>
            <w:szCs w:val="20"/>
            <w:u w:val="none"/>
          </w:rPr>
          <w:t>LEI Nº 6.514, 1977.</w:t>
        </w:r>
      </w:hyperlink>
      <w:r w:rsidR="00A500F5">
        <w:rPr>
          <w:bCs/>
          <w:color w:val="000000"/>
          <w:sz w:val="20"/>
          <w:szCs w:val="20"/>
        </w:rPr>
        <w:t>)</w:t>
      </w:r>
    </w:p>
    <w:p w14:paraId="64206BD0" w14:textId="77777777" w:rsidR="00EA6A47" w:rsidRPr="00EA6A47" w:rsidRDefault="00EA6A47" w:rsidP="005D2D1D">
      <w:pPr>
        <w:jc w:val="both"/>
        <w:rPr>
          <w:bCs/>
          <w:color w:val="000000"/>
          <w:sz w:val="20"/>
          <w:szCs w:val="20"/>
        </w:rPr>
      </w:pPr>
    </w:p>
    <w:p w14:paraId="11A4CB02" w14:textId="673F1CA5" w:rsidR="00593AFC" w:rsidRDefault="00A05E2A" w:rsidP="005D2D1D">
      <w:pPr>
        <w:spacing w:line="360" w:lineRule="auto"/>
        <w:ind w:firstLine="851"/>
        <w:jc w:val="both"/>
        <w:rPr>
          <w:bCs/>
          <w:color w:val="000000"/>
        </w:rPr>
      </w:pPr>
      <w:r w:rsidRPr="00A05E2A">
        <w:rPr>
          <w:bCs/>
          <w:color w:val="000000"/>
        </w:rPr>
        <w:t xml:space="preserve">Outrossim, o artigo colaborou para a efetivação de políticas preventivas no âmbito empresarial, estimulando a atuação de profissionais especializados como médicos do trabalho e engenheiros de </w:t>
      </w:r>
      <w:r w:rsidR="00ED2F42" w:rsidRPr="00A05E2A">
        <w:rPr>
          <w:bCs/>
          <w:color w:val="000000"/>
        </w:rPr>
        <w:t>segurança</w:t>
      </w:r>
      <w:r w:rsidR="00ED2F42">
        <w:rPr>
          <w:bCs/>
          <w:color w:val="000000"/>
        </w:rPr>
        <w:t xml:space="preserve"> </w:t>
      </w:r>
      <w:r w:rsidR="00ED2F42" w:rsidRPr="00A05E2A">
        <w:rPr>
          <w:bCs/>
          <w:color w:val="000000"/>
        </w:rPr>
        <w:t>na</w:t>
      </w:r>
      <w:r w:rsidRPr="00A05E2A">
        <w:rPr>
          <w:bCs/>
          <w:color w:val="000000"/>
        </w:rPr>
        <w:t xml:space="preserve"> fiscalização e mitigação dos riscos ocupacionais</w:t>
      </w:r>
      <w:r w:rsidR="00ED2F42">
        <w:rPr>
          <w:bCs/>
          <w:color w:val="000000"/>
        </w:rPr>
        <w:t>, sendo a</w:t>
      </w:r>
      <w:r w:rsidRPr="00A05E2A">
        <w:rPr>
          <w:bCs/>
          <w:color w:val="000000"/>
        </w:rPr>
        <w:t>ssim, o artigo 162 revela o reforço da proteção jurídica ao trabalhador e a ampliação das garantias sociais destinadas à preservação da vida, da saúde e da dignidade humana no desempenho das atividades laborais.</w:t>
      </w:r>
    </w:p>
    <w:p w14:paraId="55078B76" w14:textId="48EE8D07" w:rsidR="00593AFC" w:rsidRDefault="00A500F5" w:rsidP="005D2D1D">
      <w:pPr>
        <w:spacing w:line="360" w:lineRule="auto"/>
        <w:ind w:firstLine="852"/>
        <w:jc w:val="both"/>
        <w:rPr>
          <w:bCs/>
          <w:color w:val="000000"/>
        </w:rPr>
      </w:pPr>
      <w:r>
        <w:rPr>
          <w:bCs/>
          <w:color w:val="000000"/>
        </w:rPr>
        <w:t>Apesar de todo o arcabouço legal e dos avanços consolidados nas políticas de saúde e segurança do trabalho, o Brasil ainda se depara com desafios estruturais que se manifestam na persistência do adoecimento ocupacional</w:t>
      </w:r>
      <w:r w:rsidR="00ED2F42">
        <w:rPr>
          <w:bCs/>
          <w:color w:val="000000"/>
        </w:rPr>
        <w:t>, é</w:t>
      </w:r>
      <w:r>
        <w:rPr>
          <w:bCs/>
          <w:color w:val="000000"/>
        </w:rPr>
        <w:t xml:space="preserve"> um paradoxo social que uma parcela considerável da força de trabalho permaneça exposta a condições laborais inadequadas, que incluem a imposição de jornadas excessivas, a carência de equipamentos de proteção eficazes e a manutenção de ambientes insalubres. </w:t>
      </w:r>
    </w:p>
    <w:p w14:paraId="1D7E02EA" w14:textId="02A51412" w:rsidR="00593AFC" w:rsidRDefault="00A500F5" w:rsidP="005D2D1D">
      <w:pPr>
        <w:spacing w:line="360" w:lineRule="auto"/>
        <w:ind w:firstLine="852"/>
        <w:jc w:val="both"/>
        <w:rPr>
          <w:bCs/>
          <w:color w:val="000000"/>
        </w:rPr>
      </w:pPr>
      <w:r>
        <w:rPr>
          <w:bCs/>
          <w:color w:val="000000"/>
        </w:rPr>
        <w:t>A fragilidade na fiscalização e a lacuna</w:t>
      </w:r>
      <w:r w:rsidR="00ED2F42">
        <w:rPr>
          <w:bCs/>
          <w:color w:val="000000"/>
        </w:rPr>
        <w:t>s</w:t>
      </w:r>
      <w:r>
        <w:rPr>
          <w:bCs/>
          <w:color w:val="000000"/>
        </w:rPr>
        <w:t xml:space="preserve"> na implementação de políticas públicas abrangentes e contínuas não apenas dificultam a prevenção das doenças relacionadas ao trabalho, mas também transmite um cenário de vulnerabilidade que clama por uma intervenção mais incisiva e humanizada.</w:t>
      </w:r>
    </w:p>
    <w:p w14:paraId="064284B5" w14:textId="43DA0F7F" w:rsidR="00593AFC" w:rsidRDefault="00A500F5" w:rsidP="005D2D1D">
      <w:pPr>
        <w:spacing w:line="360" w:lineRule="auto"/>
        <w:ind w:firstLine="852"/>
        <w:jc w:val="both"/>
        <w:rPr>
          <w:bCs/>
          <w:color w:val="000000"/>
        </w:rPr>
      </w:pPr>
      <w:r>
        <w:rPr>
          <w:bCs/>
          <w:color w:val="000000"/>
        </w:rPr>
        <w:lastRenderedPageBreak/>
        <w:t>Para que se possa, de fato, reverter esse quadro e promover uma transformação efetiva no panorama laboral, torna-se imperativo que a sociedade e as organizações invistam em um esforço estratégico de educação, conscientização e capacitação, direcionado a todos os níveis hierárquicos</w:t>
      </w:r>
      <w:r w:rsidR="00ED2F42">
        <w:rPr>
          <w:bCs/>
          <w:color w:val="000000"/>
        </w:rPr>
        <w:t xml:space="preserve">, a </w:t>
      </w:r>
      <w:r>
        <w:rPr>
          <w:bCs/>
          <w:color w:val="000000"/>
        </w:rPr>
        <w:t>promoção de ambientes saudáveis e o incentivo à qualidade de vida devem transcender a esfera da obrigação legal para se consolidarem como prioridades éticas e corporativas.</w:t>
      </w:r>
    </w:p>
    <w:p w14:paraId="124DB774" w14:textId="41987036" w:rsidR="00ED2F42" w:rsidRDefault="00ED2F42" w:rsidP="005D2D1D">
      <w:pPr>
        <w:spacing w:line="360" w:lineRule="auto"/>
        <w:ind w:firstLine="852"/>
        <w:jc w:val="both"/>
        <w:rPr>
          <w:bCs/>
          <w:color w:val="000000"/>
        </w:rPr>
      </w:pPr>
      <w:r w:rsidRPr="00ED2F42">
        <w:rPr>
          <w:bCs/>
          <w:color w:val="000000"/>
        </w:rPr>
        <w:t>Todas as transformações históricas consolidaram o entendimento de que a saúde do trabalhador é um valor jurídico protegido, criando as bases para o posterior estabelecimento do adicional de insalubridade, visando sempre garantir condições dignas de trabalho, compensar a exposição do empregado a agentes nocivos e assegurar a efetiva proteção da integridade física, psíquica e da dignidade da pessoa humana nas relações laborais.</w:t>
      </w:r>
    </w:p>
    <w:p w14:paraId="38354232" w14:textId="77777777" w:rsidR="00ED2F42" w:rsidRDefault="00ED2F42" w:rsidP="005D2D1D">
      <w:pPr>
        <w:spacing w:line="360" w:lineRule="auto"/>
        <w:ind w:firstLine="852"/>
        <w:jc w:val="both"/>
        <w:rPr>
          <w:bCs/>
          <w:color w:val="000000"/>
        </w:rPr>
      </w:pPr>
    </w:p>
    <w:p w14:paraId="0A3C94DB" w14:textId="77777777" w:rsidR="00593AFC" w:rsidRDefault="00A500F5" w:rsidP="005D2D1D">
      <w:pPr>
        <w:spacing w:line="360" w:lineRule="auto"/>
        <w:jc w:val="both"/>
        <w:rPr>
          <w:color w:val="000000"/>
        </w:rPr>
      </w:pPr>
      <w:r>
        <w:rPr>
          <w:color w:val="000000"/>
        </w:rPr>
        <w:t xml:space="preserve">1.2 A PREVISÃO CONSTITUCIONAL DO ADICIONAL DE INSALUBRIDADE </w:t>
      </w:r>
    </w:p>
    <w:p w14:paraId="5127498F" w14:textId="77777777" w:rsidR="00593AFC" w:rsidRDefault="00593AFC" w:rsidP="005D2D1D">
      <w:pPr>
        <w:spacing w:line="360" w:lineRule="auto"/>
        <w:ind w:firstLine="1"/>
        <w:jc w:val="both"/>
        <w:rPr>
          <w:bCs/>
          <w:color w:val="000000"/>
        </w:rPr>
      </w:pPr>
    </w:p>
    <w:p w14:paraId="6B3DCF09" w14:textId="77777777" w:rsidR="00593AFC" w:rsidRDefault="00A500F5" w:rsidP="005D2D1D">
      <w:pPr>
        <w:spacing w:line="360" w:lineRule="auto"/>
        <w:ind w:firstLine="852"/>
        <w:jc w:val="both"/>
        <w:rPr>
          <w:bCs/>
          <w:color w:val="000000"/>
        </w:rPr>
      </w:pPr>
      <w:r>
        <w:rPr>
          <w:bCs/>
          <w:color w:val="000000"/>
        </w:rPr>
        <w:t>A Constituição Federal de 1988 estabelece, em seu Artigo 7º, inciso XXIII, o direito dos trabalhadores a um acréscimo remuneratório: “Art. 7º São direitos dos trabalhadores urbanos e rurais, além de outros que visem à melhoria de sua condição social: (...) XXIII - adicional de remuneração para as atividades penosas, insalubres ou perigosas, na forma da lei”.</w:t>
      </w:r>
    </w:p>
    <w:p w14:paraId="3D3C6F2D" w14:textId="769CDF93" w:rsidR="00593AFC" w:rsidRDefault="00A500F5" w:rsidP="005D2D1D">
      <w:pPr>
        <w:spacing w:line="360" w:lineRule="auto"/>
        <w:ind w:firstLine="852"/>
        <w:jc w:val="both"/>
        <w:rPr>
          <w:bCs/>
          <w:color w:val="000000"/>
        </w:rPr>
      </w:pPr>
      <w:r>
        <w:rPr>
          <w:bCs/>
          <w:color w:val="000000"/>
        </w:rPr>
        <w:t>Essa determinação constitucional reconhece que o desempenho de atividades em condições insalubres, perigosas ou penosas exige uma compensação financeira destinada a mitigar os riscos e os impactos negativos à saúde do empregado</w:t>
      </w:r>
      <w:r w:rsidR="00ED2F42">
        <w:rPr>
          <w:bCs/>
          <w:color w:val="000000"/>
        </w:rPr>
        <w:t xml:space="preserve">, com isso demonstra-se a </w:t>
      </w:r>
      <w:r w:rsidR="00DA6C9C">
        <w:rPr>
          <w:bCs/>
          <w:color w:val="000000"/>
        </w:rPr>
        <w:t xml:space="preserve">importância do </w:t>
      </w:r>
      <w:r>
        <w:rPr>
          <w:bCs/>
          <w:color w:val="000000"/>
        </w:rPr>
        <w:t xml:space="preserve">adicional de insalubridade, </w:t>
      </w:r>
      <w:r w:rsidR="00DA6C9C">
        <w:rPr>
          <w:bCs/>
          <w:color w:val="000000"/>
        </w:rPr>
        <w:t xml:space="preserve">que </w:t>
      </w:r>
      <w:r>
        <w:rPr>
          <w:bCs/>
          <w:color w:val="000000"/>
        </w:rPr>
        <w:t>por sua natureza</w:t>
      </w:r>
      <w:r w:rsidR="00DA6C9C">
        <w:rPr>
          <w:bCs/>
          <w:color w:val="000000"/>
        </w:rPr>
        <w:t>, e</w:t>
      </w:r>
      <w:r>
        <w:rPr>
          <w:bCs/>
          <w:color w:val="000000"/>
        </w:rPr>
        <w:t xml:space="preserve"> protetiva e compensatória, visa</w:t>
      </w:r>
      <w:r w:rsidR="00DA6C9C">
        <w:rPr>
          <w:bCs/>
          <w:color w:val="000000"/>
        </w:rPr>
        <w:t xml:space="preserve">ndo </w:t>
      </w:r>
      <w:r>
        <w:rPr>
          <w:bCs/>
          <w:color w:val="000000"/>
        </w:rPr>
        <w:t xml:space="preserve">ressarcir o desgaste físico e mental provocado pela exposição contínua e habitual a agentes nocivos. </w:t>
      </w:r>
    </w:p>
    <w:p w14:paraId="5281E232" w14:textId="0442C9A8" w:rsidR="00593AFC" w:rsidRDefault="00A500F5" w:rsidP="005D2D1D">
      <w:pPr>
        <w:spacing w:line="360" w:lineRule="auto"/>
        <w:ind w:firstLine="852"/>
        <w:jc w:val="both"/>
        <w:rPr>
          <w:bCs/>
          <w:color w:val="000000"/>
        </w:rPr>
      </w:pPr>
      <w:r>
        <w:rPr>
          <w:bCs/>
          <w:color w:val="000000"/>
        </w:rPr>
        <w:t>Seu propósito transcende a mera indenização, atuando também como um mecanismo para desestimular o empregador a manter locais de trabalho em condições inadequadas</w:t>
      </w:r>
      <w:r w:rsidR="00DA6C9C">
        <w:rPr>
          <w:bCs/>
          <w:color w:val="000000"/>
        </w:rPr>
        <w:t>, d</w:t>
      </w:r>
      <w:r>
        <w:rPr>
          <w:bCs/>
          <w:color w:val="000000"/>
        </w:rPr>
        <w:t>esse modo, o adicional assume um duplo caráter</w:t>
      </w:r>
      <w:r w:rsidR="00DA6C9C">
        <w:rPr>
          <w:bCs/>
          <w:color w:val="000000"/>
        </w:rPr>
        <w:t>, sendo</w:t>
      </w:r>
      <w:r>
        <w:rPr>
          <w:bCs/>
          <w:color w:val="000000"/>
        </w:rPr>
        <w:t xml:space="preserve"> compensatório e preventivo, servindo como um incentivo à implementação de medidas de segurança e higiene no ambiente laboral.</w:t>
      </w:r>
    </w:p>
    <w:p w14:paraId="5BCF71A1" w14:textId="77777777" w:rsidR="00593AFC" w:rsidRDefault="00A500F5" w:rsidP="005D2D1D">
      <w:pPr>
        <w:spacing w:line="360" w:lineRule="auto"/>
        <w:ind w:firstLine="852"/>
        <w:jc w:val="both"/>
        <w:rPr>
          <w:bCs/>
          <w:color w:val="000000"/>
        </w:rPr>
      </w:pPr>
      <w:r>
        <w:rPr>
          <w:bCs/>
          <w:color w:val="000000"/>
        </w:rPr>
        <w:t>A base para a previsão constitucional desse adicional reside, ainda, no princípio da dignidade da pessoa humana, conforme disposto no artigo 1º, inciso III, da Constituição Federal: “A República Federativa do Brasil, formada pela união indissolúvel dos Estados e Municípios e do Distrito Federal, constitui-se em Estado Democrático de Direito e tem como fundamentos: (...) III – a dignidade da pessoa humana.”</w:t>
      </w:r>
    </w:p>
    <w:p w14:paraId="24A502C7" w14:textId="474E205E" w:rsidR="00DA6C9C" w:rsidRDefault="00DA6C9C" w:rsidP="005D2D1D">
      <w:pPr>
        <w:spacing w:line="360" w:lineRule="auto"/>
        <w:ind w:firstLine="852"/>
        <w:jc w:val="both"/>
        <w:rPr>
          <w:bCs/>
          <w:color w:val="000000"/>
        </w:rPr>
      </w:pPr>
      <w:r>
        <w:rPr>
          <w:bCs/>
          <w:color w:val="000000"/>
        </w:rPr>
        <w:t xml:space="preserve">Conforme prevê o jurista Pereira (2020, p.06 e 07), sobre o assunto: </w:t>
      </w:r>
    </w:p>
    <w:p w14:paraId="404702AF" w14:textId="1B7ED781" w:rsidR="00593AFC" w:rsidRDefault="00A500F5" w:rsidP="005D2D1D">
      <w:pPr>
        <w:ind w:left="2268"/>
        <w:jc w:val="both"/>
        <w:rPr>
          <w:bCs/>
          <w:color w:val="000000"/>
          <w:sz w:val="20"/>
          <w:szCs w:val="20"/>
        </w:rPr>
      </w:pPr>
      <w:r w:rsidRPr="009450B6">
        <w:rPr>
          <w:bCs/>
          <w:color w:val="000000"/>
          <w:sz w:val="20"/>
          <w:szCs w:val="20"/>
        </w:rPr>
        <w:t>A proteção da saúde do trabalhador configura-se como um bem jurídico de natureza essencial, cuja salvaguarda deve ser prioritária nas relações de emprego</w:t>
      </w:r>
      <w:r w:rsidR="00DA6C9C" w:rsidRPr="009450B6">
        <w:rPr>
          <w:bCs/>
          <w:color w:val="000000"/>
          <w:sz w:val="20"/>
          <w:szCs w:val="20"/>
        </w:rPr>
        <w:t>, n</w:t>
      </w:r>
      <w:r w:rsidRPr="009450B6">
        <w:rPr>
          <w:bCs/>
          <w:color w:val="000000"/>
          <w:sz w:val="20"/>
          <w:szCs w:val="20"/>
        </w:rPr>
        <w:t xml:space="preserve">o entanto, o adicional de insalubridade se transformou em um mecanismo de “monetização do risco”, </w:t>
      </w:r>
      <w:r w:rsidRPr="009450B6">
        <w:rPr>
          <w:bCs/>
          <w:color w:val="000000"/>
          <w:sz w:val="20"/>
          <w:szCs w:val="20"/>
        </w:rPr>
        <w:lastRenderedPageBreak/>
        <w:t>caracterizando-se como uma compensação pecuniária pelo potencial dano à integridade física do trabalhador</w:t>
      </w:r>
      <w:r w:rsidR="009450B6" w:rsidRPr="009450B6">
        <w:rPr>
          <w:bCs/>
          <w:color w:val="000000"/>
          <w:sz w:val="20"/>
          <w:szCs w:val="20"/>
        </w:rPr>
        <w:t>.</w:t>
      </w:r>
    </w:p>
    <w:p w14:paraId="004C8D7B" w14:textId="77777777" w:rsidR="009450B6" w:rsidRPr="009450B6" w:rsidRDefault="009450B6" w:rsidP="005D2D1D">
      <w:pPr>
        <w:jc w:val="both"/>
        <w:rPr>
          <w:bCs/>
          <w:color w:val="000000"/>
          <w:sz w:val="20"/>
          <w:szCs w:val="20"/>
        </w:rPr>
      </w:pPr>
    </w:p>
    <w:p w14:paraId="7F3EBB34" w14:textId="118B257B" w:rsidR="00593AFC" w:rsidRDefault="00A500F5" w:rsidP="005D2D1D">
      <w:pPr>
        <w:spacing w:line="360" w:lineRule="auto"/>
        <w:ind w:firstLine="852"/>
        <w:jc w:val="both"/>
        <w:rPr>
          <w:bCs/>
          <w:color w:val="000000"/>
        </w:rPr>
      </w:pPr>
      <w:r>
        <w:rPr>
          <w:bCs/>
          <w:color w:val="000000"/>
        </w:rPr>
        <w:t>O mesmo autor destaca as consequências adversas que esse adicional pode gerar, como o incentivo ao trabalhador para que troque sua saúde por um incremento salarial e o desestímulo aos empregadores na adoção de proteções mais eficazes, visto que o pagamento do acréscimo remuneratório pode ser menos oneroso do que o investimento em prevenção</w:t>
      </w:r>
      <w:r w:rsidR="009450B6">
        <w:rPr>
          <w:bCs/>
          <w:color w:val="000000"/>
        </w:rPr>
        <w:t xml:space="preserve">. </w:t>
      </w:r>
    </w:p>
    <w:p w14:paraId="24A0AC9C" w14:textId="119D1F35" w:rsidR="00593AFC" w:rsidRDefault="00A500F5" w:rsidP="005D2D1D">
      <w:pPr>
        <w:spacing w:line="360" w:lineRule="auto"/>
        <w:ind w:firstLine="852"/>
        <w:jc w:val="both"/>
        <w:rPr>
          <w:bCs/>
          <w:color w:val="000000"/>
        </w:rPr>
      </w:pPr>
      <w:r>
        <w:rPr>
          <w:bCs/>
          <w:color w:val="000000"/>
        </w:rPr>
        <w:t>Essa visão crítica de Pereira evidencia um paradoxo na aplicação prática do art. 7º, inciso XXIII, da CF/88</w:t>
      </w:r>
      <w:r w:rsidR="009450B6">
        <w:rPr>
          <w:bCs/>
          <w:color w:val="000000"/>
        </w:rPr>
        <w:t>, e</w:t>
      </w:r>
      <w:r>
        <w:rPr>
          <w:bCs/>
          <w:color w:val="000000"/>
        </w:rPr>
        <w:t>mbora a intenção do texto constitucional seja proteger o trabalhador e garantir a compensação diante de riscos à saúde, a efetivação desse dispositivo frequentemente se distancia de seu objetivo primordial de proteção, falhando em assegurar plenamente condições de trabalho dignas e seguras</w:t>
      </w:r>
      <w:r w:rsidR="001B1B47">
        <w:rPr>
          <w:bCs/>
          <w:color w:val="000000"/>
        </w:rPr>
        <w:t>, a</w:t>
      </w:r>
      <w:r>
        <w:rPr>
          <w:bCs/>
          <w:color w:val="000000"/>
        </w:rPr>
        <w:t xml:space="preserve"> transformação do direito em uma simples compensação financeira, por meio da monetização do risco, enfraquece o verdadeiro significado constitucional da dignidade da pessoa humana e da preservação da saúde como valores inegociáveis.</w:t>
      </w:r>
    </w:p>
    <w:p w14:paraId="430A93BF" w14:textId="15817922" w:rsidR="00593AFC" w:rsidRDefault="001B1B47" w:rsidP="005D2D1D">
      <w:pPr>
        <w:spacing w:line="360" w:lineRule="auto"/>
        <w:ind w:firstLine="852"/>
        <w:jc w:val="both"/>
        <w:rPr>
          <w:bCs/>
          <w:color w:val="000000"/>
        </w:rPr>
      </w:pPr>
      <w:r>
        <w:rPr>
          <w:bCs/>
          <w:color w:val="000000"/>
        </w:rPr>
        <w:t>P</w:t>
      </w:r>
      <w:r w:rsidR="00A500F5">
        <w:rPr>
          <w:bCs/>
          <w:color w:val="000000"/>
        </w:rPr>
        <w:t>ortanto, que a interpretação do adicional de insalubridade deve ser realizada sob a ótica dos princípios fundamentais da Constituição de 1988, notadamente o da dignidade da pessoa humana</w:t>
      </w:r>
      <w:r>
        <w:rPr>
          <w:bCs/>
          <w:color w:val="000000"/>
        </w:rPr>
        <w:t>, p</w:t>
      </w:r>
      <w:r w:rsidR="00A500F5">
        <w:rPr>
          <w:bCs/>
          <w:color w:val="000000"/>
        </w:rPr>
        <w:t>ara que o mandamento constitucional seja integralmente cumprido, é imperativo que se vá além da mera compensação financeira, investindo em medidas concretas que assegurem ambientes de trabalho mais seguros, saudáveis e que respeitem a vida do trabalhador.</w:t>
      </w:r>
    </w:p>
    <w:p w14:paraId="07D2CD46" w14:textId="77777777" w:rsidR="00593AFC" w:rsidRDefault="00593AFC" w:rsidP="005D2D1D">
      <w:pPr>
        <w:spacing w:line="360" w:lineRule="auto"/>
        <w:ind w:firstLine="1"/>
        <w:jc w:val="both"/>
        <w:rPr>
          <w:bCs/>
          <w:color w:val="000000"/>
        </w:rPr>
      </w:pPr>
    </w:p>
    <w:p w14:paraId="3D19A376" w14:textId="258ECB8A" w:rsidR="00593AFC" w:rsidRPr="001B1B47" w:rsidRDefault="00A500F5" w:rsidP="005D2D1D">
      <w:pPr>
        <w:pStyle w:val="PargrafodaLista"/>
        <w:numPr>
          <w:ilvl w:val="1"/>
          <w:numId w:val="2"/>
        </w:numPr>
        <w:spacing w:line="360" w:lineRule="auto"/>
        <w:ind w:left="0" w:firstLine="0"/>
        <w:jc w:val="both"/>
        <w:rPr>
          <w:color w:val="000000"/>
        </w:rPr>
      </w:pPr>
      <w:r w:rsidRPr="001B1B47">
        <w:rPr>
          <w:color w:val="000000"/>
        </w:rPr>
        <w:t>A CONSOLIDAÇÃO DAS LEIS DO TRABALHO (ARTS. 189 A 192) E A NORMA REGULAMENTADORA 15</w:t>
      </w:r>
    </w:p>
    <w:p w14:paraId="54CAF64C" w14:textId="77777777" w:rsidR="001B1B47" w:rsidRPr="001B1B47" w:rsidRDefault="001B1B47" w:rsidP="005D2D1D">
      <w:pPr>
        <w:pStyle w:val="PargrafodaLista"/>
        <w:spacing w:line="360" w:lineRule="auto"/>
        <w:ind w:left="0"/>
        <w:jc w:val="both"/>
        <w:rPr>
          <w:color w:val="000000"/>
        </w:rPr>
      </w:pPr>
    </w:p>
    <w:p w14:paraId="1BA0C614" w14:textId="767F3C6C" w:rsidR="00593AFC" w:rsidRDefault="00A500F5" w:rsidP="005D2D1D">
      <w:pPr>
        <w:spacing w:line="360" w:lineRule="auto"/>
        <w:ind w:firstLine="852"/>
        <w:jc w:val="both"/>
        <w:rPr>
          <w:color w:val="000000"/>
        </w:rPr>
      </w:pPr>
      <w:r>
        <w:rPr>
          <w:color w:val="000000"/>
        </w:rPr>
        <w:t>A proteção da saúde e segurança do trabalhador constitui um dos pilares do Direito do Trabalho brasileiro, encontrando sua concretização em diversos dispositivos legais e regulamentares</w:t>
      </w:r>
      <w:r w:rsidR="001B1B47">
        <w:rPr>
          <w:color w:val="000000"/>
        </w:rPr>
        <w:t>, n</w:t>
      </w:r>
      <w:r>
        <w:rPr>
          <w:color w:val="000000"/>
        </w:rPr>
        <w:t>o que tange especificamente às condições de trabalho que expõem o empregado a agentes nocivos, o arcabouço normativo é tratado, primariamente, pela Consolidação das Leis do Trabalho e pela Norma Regulamentadora nº 15.</w:t>
      </w:r>
    </w:p>
    <w:p w14:paraId="62FFDBB1" w14:textId="505CE6E9" w:rsidR="00593AFC" w:rsidRDefault="00A500F5" w:rsidP="005D2D1D">
      <w:pPr>
        <w:spacing w:line="360" w:lineRule="auto"/>
        <w:ind w:firstLine="852"/>
        <w:jc w:val="both"/>
        <w:rPr>
          <w:color w:val="000000"/>
        </w:rPr>
      </w:pPr>
      <w:r>
        <w:rPr>
          <w:color w:val="000000"/>
        </w:rPr>
        <w:t>Os artigos 189 a 192 da CLT, inseridos no Capítulo V estabelecem a base legal para a caracterização da insalubridade e a consequente concessão do adicional remuneratório</w:t>
      </w:r>
      <w:r w:rsidR="001B1B47">
        <w:rPr>
          <w:color w:val="000000"/>
        </w:rPr>
        <w:t>, o</w:t>
      </w:r>
      <w:r>
        <w:rPr>
          <w:color w:val="000000"/>
        </w:rPr>
        <w:t xml:space="preserve"> Artigo 189 da CLT define o conceito de atividades ou operações insalubres:</w:t>
      </w:r>
    </w:p>
    <w:p w14:paraId="0C9C0360" w14:textId="77777777" w:rsidR="00593AFC" w:rsidRDefault="00A500F5" w:rsidP="005D2D1D">
      <w:pPr>
        <w:ind w:left="2268"/>
        <w:jc w:val="both"/>
        <w:rPr>
          <w:color w:val="000000"/>
          <w:sz w:val="20"/>
          <w:szCs w:val="20"/>
        </w:rPr>
      </w:pPr>
      <w:r>
        <w:rPr>
          <w:color w:val="000000"/>
          <w:sz w:val="20"/>
          <w:szCs w:val="20"/>
        </w:rPr>
        <w:t xml:space="preserve">Art. 189 - Serão consideradas atividades ou operações insalubres aquelas que, por sua natureza, condições ou métodos de trabalho, exponham os empregados a agentes nocivos à saúde, acima dos limites de tolerância fixados em razão da natureza e da intensidade do agente e do tempo de exposição aos seus efeitos. </w:t>
      </w:r>
    </w:p>
    <w:p w14:paraId="583A3DD5" w14:textId="77777777" w:rsidR="00593AFC" w:rsidRDefault="00A500F5" w:rsidP="005D2D1D">
      <w:pPr>
        <w:ind w:left="2268"/>
        <w:jc w:val="both"/>
        <w:rPr>
          <w:color w:val="000000"/>
          <w:sz w:val="20"/>
          <w:szCs w:val="20"/>
        </w:rPr>
      </w:pPr>
      <w:r>
        <w:rPr>
          <w:color w:val="000000"/>
          <w:sz w:val="20"/>
          <w:szCs w:val="20"/>
        </w:rPr>
        <w:t>(LEI Nº 6.514, 1977)</w:t>
      </w:r>
    </w:p>
    <w:p w14:paraId="4D630AEA" w14:textId="77777777" w:rsidR="00593AFC" w:rsidRDefault="00593AFC" w:rsidP="005D2D1D">
      <w:pPr>
        <w:spacing w:line="360" w:lineRule="auto"/>
        <w:ind w:left="2268"/>
        <w:jc w:val="both"/>
        <w:rPr>
          <w:color w:val="000000"/>
          <w:sz w:val="22"/>
          <w:szCs w:val="22"/>
        </w:rPr>
      </w:pPr>
    </w:p>
    <w:p w14:paraId="6BA69A7B" w14:textId="2E3E59A6" w:rsidR="00593AFC" w:rsidRDefault="00A500F5" w:rsidP="005D2D1D">
      <w:pPr>
        <w:spacing w:line="360" w:lineRule="auto"/>
        <w:ind w:firstLine="851"/>
        <w:jc w:val="both"/>
        <w:rPr>
          <w:color w:val="000000"/>
        </w:rPr>
      </w:pPr>
      <w:r>
        <w:rPr>
          <w:color w:val="000000"/>
        </w:rPr>
        <w:lastRenderedPageBreak/>
        <w:t>Esta definição legal é crucial, pois vincula a insalubridade a dois fatores essenciais: a exposição a agentes nocivos e a superação dos limites de tolerância</w:t>
      </w:r>
      <w:r w:rsidR="001B1B47">
        <w:rPr>
          <w:color w:val="000000"/>
        </w:rPr>
        <w:t>, a</w:t>
      </w:r>
      <w:r>
        <w:rPr>
          <w:color w:val="000000"/>
        </w:rPr>
        <w:t xml:space="preserve"> lei, portanto, não se contenta com a mera presença do agente, mas exige uma avaliação técnica e quantitativa da exposição. (Lei </w:t>
      </w:r>
      <w:hyperlink r:id="rId17">
        <w:r>
          <w:rPr>
            <w:rStyle w:val="Hyperlink"/>
            <w:u w:val="none"/>
          </w:rPr>
          <w:t>Nº 6.514, 1977)</w:t>
        </w:r>
      </w:hyperlink>
    </w:p>
    <w:p w14:paraId="71815AF7" w14:textId="2C9F8E75" w:rsidR="00593AFC" w:rsidRDefault="00A500F5" w:rsidP="005D2D1D">
      <w:pPr>
        <w:spacing w:line="360" w:lineRule="auto"/>
        <w:ind w:firstLine="851"/>
        <w:jc w:val="both"/>
        <w:rPr>
          <w:color w:val="000000"/>
        </w:rPr>
      </w:pPr>
      <w:r>
        <w:rPr>
          <w:color w:val="000000"/>
        </w:rPr>
        <w:t>Complementando o conceito, o Artigo 190 delega ao Ministério do Trabalho e Emprego a competência para aprovar o quadro de atividades e operações insalubres, bem como para estabelecer os limites de tolerância e os métodos de avaliação</w:t>
      </w:r>
      <w:r w:rsidR="001B1B47">
        <w:rPr>
          <w:color w:val="000000"/>
        </w:rPr>
        <w:t>, é</w:t>
      </w:r>
      <w:r>
        <w:rPr>
          <w:color w:val="000000"/>
        </w:rPr>
        <w:t xml:space="preserve"> a partir desta delegação que surge a Norma Regulamentadora nº 15 (NR-15), que será analisada na próxima seção.</w:t>
      </w:r>
    </w:p>
    <w:p w14:paraId="0A8BA05B" w14:textId="77777777" w:rsidR="00593AFC" w:rsidRDefault="00593AFC" w:rsidP="005D2D1D">
      <w:pPr>
        <w:spacing w:line="360" w:lineRule="auto"/>
        <w:ind w:left="2268"/>
        <w:jc w:val="both"/>
        <w:rPr>
          <w:color w:val="000000"/>
        </w:rPr>
      </w:pPr>
    </w:p>
    <w:p w14:paraId="1BF497E3" w14:textId="7ED8E7F3" w:rsidR="00593AFC" w:rsidRDefault="00A500F5" w:rsidP="005D2D1D">
      <w:pPr>
        <w:ind w:left="2268"/>
        <w:jc w:val="both"/>
        <w:rPr>
          <w:color w:val="000000"/>
          <w:sz w:val="20"/>
          <w:szCs w:val="20"/>
        </w:rPr>
      </w:pPr>
      <w:r>
        <w:rPr>
          <w:color w:val="000000"/>
          <w:sz w:val="20"/>
          <w:szCs w:val="20"/>
        </w:rPr>
        <w:t>Art. 190 - O Ministério do Trabalho aprovará o quadro das atividades e operações insalubres e adotará normas sobre os critérios de caracterização da insalubridade, os limites de tolerância aos agentes agressivos, meios de proteção e o tempo máximo de exposição do empregado a esses agentes. (LEI Nº 6.514, 1977)</w:t>
      </w:r>
    </w:p>
    <w:p w14:paraId="1173B0C4" w14:textId="77777777" w:rsidR="00593AFC" w:rsidRDefault="00593AFC" w:rsidP="005D2D1D">
      <w:pPr>
        <w:spacing w:line="360" w:lineRule="auto"/>
        <w:ind w:left="2268"/>
        <w:jc w:val="both"/>
        <w:rPr>
          <w:color w:val="000000"/>
        </w:rPr>
      </w:pPr>
    </w:p>
    <w:p w14:paraId="1E5105C1" w14:textId="465B0029" w:rsidR="00593AFC" w:rsidRDefault="00A500F5" w:rsidP="005D2D1D">
      <w:pPr>
        <w:spacing w:line="360" w:lineRule="auto"/>
        <w:ind w:firstLine="851"/>
        <w:jc w:val="both"/>
        <w:rPr>
          <w:bCs/>
          <w:color w:val="000000"/>
        </w:rPr>
      </w:pPr>
      <w:r>
        <w:rPr>
          <w:bCs/>
          <w:color w:val="000000"/>
        </w:rPr>
        <w:t>O Artigo 192 trata da fixação dos percentuais do adicional de insalubridade, que variam conforme o grau de risco</w:t>
      </w:r>
      <w:r w:rsidR="001B1B47">
        <w:rPr>
          <w:bCs/>
          <w:color w:val="000000"/>
        </w:rPr>
        <w:t xml:space="preserve"> </w:t>
      </w:r>
      <w:r>
        <w:rPr>
          <w:bCs/>
          <w:color w:val="000000"/>
        </w:rPr>
        <w:t>40% (grau máximo), 20% (grau médio) e 10% (grau mínimo) do salário-mínimo da região</w:t>
      </w:r>
      <w:r w:rsidR="001B1B47">
        <w:rPr>
          <w:bCs/>
          <w:color w:val="000000"/>
        </w:rPr>
        <w:t>, é</w:t>
      </w:r>
      <w:r>
        <w:rPr>
          <w:bCs/>
          <w:color w:val="000000"/>
        </w:rPr>
        <w:t xml:space="preserve"> importante notar que a base de cálculo do adicional tem sido objeto de intensa discussão judicial, sendo o salário-mínimo o referencial legal, embora a Súmula Vinculante nº 4 do Supremo Tribunal Federal (STF) tenha declarado inconstitucional a sua utilização como indexador, sem, contudo, permitir a substituição por decisão judicial.</w:t>
      </w:r>
    </w:p>
    <w:p w14:paraId="01831303" w14:textId="61E9CB55" w:rsidR="00593AFC" w:rsidRDefault="001B1B47" w:rsidP="005D2D1D">
      <w:pPr>
        <w:spacing w:line="360" w:lineRule="auto"/>
        <w:ind w:firstLine="851"/>
        <w:jc w:val="both"/>
        <w:rPr>
          <w:bCs/>
          <w:color w:val="000000"/>
        </w:rPr>
      </w:pPr>
      <w:r>
        <w:rPr>
          <w:bCs/>
          <w:color w:val="000000"/>
        </w:rPr>
        <w:t xml:space="preserve">O </w:t>
      </w:r>
      <w:r w:rsidR="00A500F5">
        <w:rPr>
          <w:bCs/>
          <w:color w:val="000000"/>
        </w:rPr>
        <w:t>Artigo 191 estabelece as condições para a eliminação ou neutralização da insalubridade, determinando a cessação do pagamento do adicional</w:t>
      </w:r>
      <w:r>
        <w:rPr>
          <w:bCs/>
          <w:color w:val="000000"/>
        </w:rPr>
        <w:t>, a</w:t>
      </w:r>
      <w:r w:rsidR="00A500F5">
        <w:rPr>
          <w:bCs/>
          <w:color w:val="000000"/>
        </w:rPr>
        <w:t xml:space="preserve"> eliminação pode ocorrer por meio da adoção de medidas que conservem o ambiente de trabalho dentro dos limites de tolerância ou pela utilização de Equipamentos de Proteção Individual (EPIs) que anulem a nocividade.</w:t>
      </w:r>
    </w:p>
    <w:p w14:paraId="1C7D1151" w14:textId="77777777" w:rsidR="00593AFC" w:rsidRDefault="00A500F5" w:rsidP="005D2D1D">
      <w:pPr>
        <w:ind w:left="2268"/>
        <w:jc w:val="both"/>
        <w:rPr>
          <w:bCs/>
          <w:color w:val="000000"/>
          <w:sz w:val="20"/>
          <w:szCs w:val="20"/>
        </w:rPr>
      </w:pPr>
      <w:r>
        <w:rPr>
          <w:bCs/>
          <w:color w:val="000000"/>
          <w:sz w:val="20"/>
          <w:szCs w:val="20"/>
        </w:rPr>
        <w:t xml:space="preserve">Art. 191 - A eliminação ou a neutralização da insalubridade ocorrerá: </w:t>
      </w:r>
    </w:p>
    <w:p w14:paraId="050DFEE3" w14:textId="77777777" w:rsidR="00593AFC" w:rsidRDefault="00A500F5" w:rsidP="005D2D1D">
      <w:pPr>
        <w:ind w:left="2268"/>
        <w:jc w:val="both"/>
        <w:rPr>
          <w:bCs/>
          <w:color w:val="000000"/>
          <w:sz w:val="20"/>
          <w:szCs w:val="20"/>
        </w:rPr>
      </w:pPr>
      <w:r>
        <w:rPr>
          <w:bCs/>
          <w:color w:val="000000"/>
          <w:sz w:val="20"/>
          <w:szCs w:val="20"/>
        </w:rPr>
        <w:t xml:space="preserve">I - Com a adoção de medidas que conservem o ambiente de trabalho dentro dos limites de tolerância; </w:t>
      </w:r>
    </w:p>
    <w:p w14:paraId="04F7FAC3" w14:textId="77777777" w:rsidR="00593AFC" w:rsidRDefault="00A500F5" w:rsidP="005D2D1D">
      <w:pPr>
        <w:ind w:left="2268"/>
        <w:jc w:val="both"/>
        <w:rPr>
          <w:bCs/>
          <w:color w:val="000000"/>
          <w:sz w:val="20"/>
          <w:szCs w:val="20"/>
        </w:rPr>
      </w:pPr>
      <w:r>
        <w:rPr>
          <w:bCs/>
          <w:color w:val="000000"/>
          <w:sz w:val="20"/>
          <w:szCs w:val="20"/>
        </w:rPr>
        <w:t xml:space="preserve">II - Com a utilização de equipamentos de proteção individual ao trabalhador, que diminuam a intensidade do agente agressivo a limites de tolerância. </w:t>
      </w:r>
    </w:p>
    <w:p w14:paraId="385BADB8" w14:textId="77777777" w:rsidR="00593AFC" w:rsidRDefault="00A500F5" w:rsidP="005D2D1D">
      <w:pPr>
        <w:ind w:left="2268"/>
        <w:jc w:val="both"/>
        <w:rPr>
          <w:bCs/>
          <w:color w:val="000000"/>
          <w:sz w:val="20"/>
          <w:szCs w:val="20"/>
        </w:rPr>
      </w:pPr>
      <w:r>
        <w:rPr>
          <w:bCs/>
          <w:color w:val="000000"/>
          <w:sz w:val="20"/>
          <w:szCs w:val="20"/>
        </w:rPr>
        <w:t xml:space="preserve">Parágrafo único - Caberá às Delegacias Regionais do Trabalho, comprovada a insalubridade, notificar as empresas, estipulando prazos para sua eliminação ou neutralização, na forma deste artigo. </w:t>
      </w:r>
    </w:p>
    <w:p w14:paraId="7AE128B9" w14:textId="7EC0B6EA" w:rsidR="00593AFC" w:rsidRDefault="00A500F5" w:rsidP="005D2D1D">
      <w:pPr>
        <w:ind w:left="2268"/>
        <w:jc w:val="both"/>
        <w:rPr>
          <w:color w:val="000000"/>
          <w:sz w:val="20"/>
          <w:szCs w:val="20"/>
        </w:rPr>
      </w:pPr>
      <w:r>
        <w:rPr>
          <w:bCs/>
          <w:color w:val="000000"/>
          <w:sz w:val="20"/>
          <w:szCs w:val="20"/>
        </w:rPr>
        <w:t>(</w:t>
      </w:r>
      <w:r>
        <w:rPr>
          <w:color w:val="000000"/>
          <w:sz w:val="20"/>
          <w:szCs w:val="20"/>
        </w:rPr>
        <w:t>LEI Nº 6.514, 1977)</w:t>
      </w:r>
      <w:r w:rsidR="001B1B47">
        <w:rPr>
          <w:color w:val="000000"/>
          <w:sz w:val="20"/>
          <w:szCs w:val="20"/>
        </w:rPr>
        <w:t xml:space="preserve">. </w:t>
      </w:r>
    </w:p>
    <w:p w14:paraId="32F1E579" w14:textId="77777777" w:rsidR="001B1B47" w:rsidRPr="001B1B47" w:rsidRDefault="001B1B47" w:rsidP="005D2D1D">
      <w:pPr>
        <w:jc w:val="both"/>
        <w:rPr>
          <w:color w:val="000000"/>
          <w:sz w:val="20"/>
          <w:szCs w:val="20"/>
        </w:rPr>
      </w:pPr>
    </w:p>
    <w:p w14:paraId="2AE44635" w14:textId="6AE33A30" w:rsidR="00593AFC" w:rsidRDefault="00A500F5" w:rsidP="005D2D1D">
      <w:pPr>
        <w:spacing w:line="360" w:lineRule="auto"/>
        <w:ind w:firstLine="852"/>
        <w:jc w:val="both"/>
        <w:rPr>
          <w:bCs/>
          <w:color w:val="000000"/>
        </w:rPr>
      </w:pPr>
      <w:r>
        <w:rPr>
          <w:bCs/>
          <w:color w:val="000000"/>
        </w:rPr>
        <w:t>A NR-15, aprovada pela Portaria nº 3.214/78 do MTE, é o instrumento técnico que operacionaliza os dispositivos da CLT, detalhando as atividades e operações consideradas insalubres e estabelecendo os limites de tolerância para cada agente</w:t>
      </w:r>
      <w:r w:rsidR="001B1B47">
        <w:rPr>
          <w:bCs/>
          <w:color w:val="000000"/>
        </w:rPr>
        <w:t>, a</w:t>
      </w:r>
      <w:r>
        <w:rPr>
          <w:bCs/>
          <w:color w:val="000000"/>
        </w:rPr>
        <w:t xml:space="preserve"> Norma é composta por um corpo principal e diversos anexos, cada um dedicado a um tipo específico de agente nocivo</w:t>
      </w:r>
      <w:r w:rsidR="001B1B47">
        <w:rPr>
          <w:bCs/>
          <w:color w:val="000000"/>
        </w:rPr>
        <w:t xml:space="preserve"> </w:t>
      </w:r>
      <w:r>
        <w:rPr>
          <w:bCs/>
          <w:color w:val="000000"/>
        </w:rPr>
        <w:t>(NR-15, 1978)</w:t>
      </w:r>
      <w:r w:rsidR="001B1B47">
        <w:rPr>
          <w:bCs/>
          <w:color w:val="000000"/>
        </w:rPr>
        <w:t xml:space="preserve">. </w:t>
      </w:r>
    </w:p>
    <w:p w14:paraId="1266229E" w14:textId="31FA29DD" w:rsidR="00593AFC" w:rsidRDefault="00A500F5" w:rsidP="005D2D1D">
      <w:pPr>
        <w:spacing w:line="360" w:lineRule="auto"/>
        <w:ind w:firstLine="852"/>
        <w:jc w:val="both"/>
        <w:rPr>
          <w:bCs/>
          <w:color w:val="000000"/>
        </w:rPr>
      </w:pPr>
      <w:r>
        <w:rPr>
          <w:bCs/>
          <w:color w:val="000000"/>
        </w:rPr>
        <w:t xml:space="preserve">A caracterização da insalubridade, segundo a NR-15, pode ocorrer de duas formas. Uma delas, seria a avaliação quantitativa para agentes como ruído, calor, agentes químicos e radiações </w:t>
      </w:r>
      <w:r>
        <w:rPr>
          <w:bCs/>
          <w:color w:val="000000"/>
        </w:rPr>
        <w:lastRenderedPageBreak/>
        <w:t>ionizantes, a insalubridade é determinada pela medição da exposição e sua comparação com os limites de tolerância estabelecidos nos Anexos</w:t>
      </w:r>
      <w:r w:rsidR="001B1B47">
        <w:rPr>
          <w:bCs/>
          <w:color w:val="000000"/>
        </w:rPr>
        <w:t>, j</w:t>
      </w:r>
      <w:r>
        <w:rPr>
          <w:bCs/>
          <w:color w:val="000000"/>
        </w:rPr>
        <w:t>á a avaliação Qualitativa</w:t>
      </w:r>
      <w:r w:rsidR="00643C31">
        <w:rPr>
          <w:bCs/>
          <w:color w:val="000000"/>
        </w:rPr>
        <w:t>, p</w:t>
      </w:r>
      <w:r>
        <w:rPr>
          <w:bCs/>
          <w:color w:val="000000"/>
        </w:rPr>
        <w:t xml:space="preserve">ara agentes como umidade, vibrações, frio, agentes biológicos e outros agentes químicos, a insalubridade é constatada pela inspeção no local de trabalho, sem a necessidade de medição, bastando a presença do agente e o tempo de exposição. </w:t>
      </w:r>
    </w:p>
    <w:p w14:paraId="734AC62F" w14:textId="748BEA80" w:rsidR="00593AFC" w:rsidRDefault="00A500F5" w:rsidP="005D2D1D">
      <w:pPr>
        <w:spacing w:line="360" w:lineRule="auto"/>
        <w:ind w:firstLine="852"/>
        <w:jc w:val="both"/>
        <w:rPr>
          <w:bCs/>
          <w:color w:val="000000"/>
        </w:rPr>
      </w:pPr>
      <w:r>
        <w:rPr>
          <w:bCs/>
          <w:color w:val="000000"/>
        </w:rPr>
        <w:t>A eliminação ou neutralização da insalubridade, prevista no Art. 191 da CLT, é detalhada na NR-15, que exige a comprovação técnica dessa condição. A simples entrega do EPI não é suficiente</w:t>
      </w:r>
      <w:r w:rsidR="00643C31">
        <w:rPr>
          <w:bCs/>
          <w:color w:val="000000"/>
        </w:rPr>
        <w:t xml:space="preserve">, é </w:t>
      </w:r>
      <w:r>
        <w:rPr>
          <w:bCs/>
          <w:color w:val="000000"/>
        </w:rPr>
        <w:t>de grande importância que o equipamento seja adequado ao risco, fornecido, e que seja fiscalizado e que sua eficácia seja comprovada na eliminação da nocividade.</w:t>
      </w:r>
    </w:p>
    <w:p w14:paraId="16A20186" w14:textId="69247ED0" w:rsidR="00593AFC" w:rsidRDefault="00A500F5" w:rsidP="005D2D1D">
      <w:pPr>
        <w:spacing w:line="360" w:lineRule="auto"/>
        <w:ind w:firstLine="852"/>
        <w:jc w:val="both"/>
        <w:rPr>
          <w:bCs/>
          <w:color w:val="000000"/>
        </w:rPr>
      </w:pPr>
      <w:r>
        <w:rPr>
          <w:bCs/>
          <w:color w:val="000000"/>
        </w:rPr>
        <w:t xml:space="preserve">Desta forma, A constatação da insalubridade, essencial para o pagamento do adicional, não é </w:t>
      </w:r>
      <w:r w:rsidR="00643C31">
        <w:rPr>
          <w:bCs/>
          <w:color w:val="000000"/>
        </w:rPr>
        <w:t>automática, o</w:t>
      </w:r>
      <w:r>
        <w:rPr>
          <w:bCs/>
          <w:color w:val="000000"/>
        </w:rPr>
        <w:t xml:space="preserve"> Artigo 195 da CLT determina que a caracterização e a classificação da insalubridade dependem de perícia a cargo de Médico ou Engenheiro do Trabalho, devidamente registrados no MTE.</w:t>
      </w:r>
    </w:p>
    <w:p w14:paraId="71481076" w14:textId="0500A3B4" w:rsidR="00593AFC" w:rsidRPr="00140D01" w:rsidRDefault="00A500F5" w:rsidP="005D2D1D">
      <w:pPr>
        <w:ind w:left="2268"/>
        <w:jc w:val="both"/>
        <w:rPr>
          <w:bCs/>
          <w:color w:val="000000"/>
          <w:sz w:val="20"/>
          <w:szCs w:val="20"/>
        </w:rPr>
      </w:pPr>
      <w:r>
        <w:rPr>
          <w:bCs/>
          <w:color w:val="000000"/>
          <w:sz w:val="20"/>
          <w:szCs w:val="20"/>
        </w:rPr>
        <w:t xml:space="preserve">Art. 195 - A caracterização e a classificação da insalubridade e da periculosidade, segundo as normas do Ministério do Trabalho, far-se-ão através de perícia a cargo de Médico do Trabalho ou Engenheiro do Trabalho, registrados no Ministério do Trabalho. </w:t>
      </w:r>
      <w:r>
        <w:rPr>
          <w:color w:val="000000"/>
          <w:sz w:val="20"/>
          <w:szCs w:val="20"/>
        </w:rPr>
        <w:t>(LEI Nº 6.514, 1977)</w:t>
      </w:r>
    </w:p>
    <w:p w14:paraId="74AC722E" w14:textId="77777777" w:rsidR="00593AFC" w:rsidRDefault="00593AFC" w:rsidP="005D2D1D">
      <w:pPr>
        <w:spacing w:line="360" w:lineRule="auto"/>
        <w:jc w:val="both"/>
        <w:rPr>
          <w:bCs/>
          <w:color w:val="000000"/>
          <w:sz w:val="22"/>
          <w:szCs w:val="22"/>
        </w:rPr>
      </w:pPr>
    </w:p>
    <w:p w14:paraId="73E08AE1" w14:textId="5CA64CBA" w:rsidR="00643C31" w:rsidRDefault="00A500F5" w:rsidP="005D2D1D">
      <w:pPr>
        <w:spacing w:line="360" w:lineRule="auto"/>
        <w:ind w:firstLine="851"/>
        <w:jc w:val="both"/>
        <w:rPr>
          <w:bCs/>
          <w:color w:val="000000"/>
        </w:rPr>
      </w:pPr>
      <w:r>
        <w:rPr>
          <w:bCs/>
          <w:color w:val="000000"/>
        </w:rPr>
        <w:t>De acordo com Isabel Rangel</w:t>
      </w:r>
      <w:r w:rsidR="00643C31">
        <w:rPr>
          <w:bCs/>
          <w:color w:val="000000"/>
        </w:rPr>
        <w:t xml:space="preserve"> (2024, p.15)</w:t>
      </w:r>
      <w:r>
        <w:rPr>
          <w:bCs/>
          <w:color w:val="000000"/>
        </w:rPr>
        <w:t>,</w:t>
      </w:r>
      <w:r w:rsidR="00140D01">
        <w:rPr>
          <w:bCs/>
          <w:color w:val="000000"/>
        </w:rPr>
        <w:t xml:space="preserve"> comenta:</w:t>
      </w:r>
    </w:p>
    <w:p w14:paraId="16A53D88" w14:textId="2668292E" w:rsidR="00593AFC" w:rsidRDefault="00140D01" w:rsidP="005D2D1D">
      <w:pPr>
        <w:ind w:left="2268"/>
        <w:jc w:val="both"/>
        <w:rPr>
          <w:bCs/>
          <w:color w:val="000000"/>
          <w:sz w:val="20"/>
          <w:szCs w:val="20"/>
        </w:rPr>
      </w:pPr>
      <w:r w:rsidRPr="00140D01">
        <w:rPr>
          <w:bCs/>
          <w:color w:val="000000"/>
          <w:sz w:val="20"/>
          <w:szCs w:val="20"/>
        </w:rPr>
        <w:t>A</w:t>
      </w:r>
      <w:r w:rsidR="00A500F5" w:rsidRPr="00140D01">
        <w:rPr>
          <w:bCs/>
          <w:color w:val="000000"/>
          <w:sz w:val="20"/>
          <w:szCs w:val="20"/>
        </w:rPr>
        <w:t xml:space="preserve"> perícia é a análise técnica de uma situação, fato ou estado redigida por um especialista, o qual é destinado a verificar ou esclarecer determinado fato, apurar as causas motivadoras dele ou o estado, a alegação de direitos, ou a estimação da coisa que é objeto de litígio ou processo</w:t>
      </w:r>
      <w:r w:rsidR="00643C31" w:rsidRPr="00140D01">
        <w:rPr>
          <w:bCs/>
          <w:color w:val="000000"/>
          <w:sz w:val="20"/>
          <w:szCs w:val="20"/>
        </w:rPr>
        <w:t>, p</w:t>
      </w:r>
      <w:r w:rsidR="00A500F5" w:rsidRPr="00140D01">
        <w:rPr>
          <w:bCs/>
          <w:color w:val="000000"/>
          <w:sz w:val="20"/>
          <w:szCs w:val="20"/>
        </w:rPr>
        <w:t xml:space="preserve">ortanto, o especialista seria um perito, e </w:t>
      </w:r>
      <w:r w:rsidRPr="00140D01">
        <w:rPr>
          <w:bCs/>
          <w:color w:val="000000"/>
          <w:sz w:val="20"/>
          <w:szCs w:val="20"/>
        </w:rPr>
        <w:t>ele</w:t>
      </w:r>
      <w:r w:rsidR="00A500F5" w:rsidRPr="00140D01">
        <w:rPr>
          <w:bCs/>
          <w:color w:val="000000"/>
          <w:sz w:val="20"/>
          <w:szCs w:val="20"/>
        </w:rPr>
        <w:t xml:space="preserve"> é considerado como auxiliar da justiça.</w:t>
      </w:r>
    </w:p>
    <w:p w14:paraId="5D346617" w14:textId="77777777" w:rsidR="00140D01" w:rsidRPr="00140D01" w:rsidRDefault="00140D01" w:rsidP="005D2D1D">
      <w:pPr>
        <w:jc w:val="both"/>
        <w:rPr>
          <w:bCs/>
          <w:color w:val="000000"/>
          <w:sz w:val="20"/>
          <w:szCs w:val="20"/>
        </w:rPr>
      </w:pPr>
    </w:p>
    <w:p w14:paraId="5C3656C2" w14:textId="20D68A61" w:rsidR="00593AFC" w:rsidRDefault="00A500F5" w:rsidP="005D2D1D">
      <w:pPr>
        <w:spacing w:line="360" w:lineRule="auto"/>
        <w:ind w:firstLine="851"/>
        <w:jc w:val="both"/>
        <w:rPr>
          <w:bCs/>
          <w:color w:val="000000"/>
        </w:rPr>
      </w:pPr>
      <w:r>
        <w:rPr>
          <w:bCs/>
          <w:color w:val="000000"/>
        </w:rPr>
        <w:t xml:space="preserve">A autora também afirma que quando é postulado o requerimento ao direito ao adicional de insalubridade, é colocado como regra geral a realização de perícia técnica, </w:t>
      </w:r>
      <w:r w:rsidR="00643C31">
        <w:rPr>
          <w:bCs/>
          <w:color w:val="000000"/>
        </w:rPr>
        <w:t>a fim</w:t>
      </w:r>
      <w:r>
        <w:rPr>
          <w:bCs/>
          <w:color w:val="000000"/>
        </w:rPr>
        <w:t xml:space="preserve"> de que sejam apuradas as condições de trabalho e após o fim da diligência seja montado o laudo pericial, o qual possui um grau de confiabilidade maior que os demais</w:t>
      </w:r>
      <w:r w:rsidR="00140D01">
        <w:rPr>
          <w:bCs/>
          <w:color w:val="000000"/>
        </w:rPr>
        <w:t xml:space="preserve">. </w:t>
      </w:r>
    </w:p>
    <w:p w14:paraId="2BAB2DD7" w14:textId="3D3243A4" w:rsidR="00593AFC" w:rsidRDefault="00A500F5" w:rsidP="005D2D1D">
      <w:pPr>
        <w:spacing w:line="360" w:lineRule="auto"/>
        <w:ind w:firstLine="851"/>
        <w:jc w:val="both"/>
        <w:rPr>
          <w:bCs/>
          <w:color w:val="000000"/>
        </w:rPr>
      </w:pPr>
      <w:r>
        <w:rPr>
          <w:bCs/>
          <w:color w:val="000000"/>
        </w:rPr>
        <w:t xml:space="preserve">A análise conjunta dos </w:t>
      </w:r>
      <w:proofErr w:type="spellStart"/>
      <w:r>
        <w:rPr>
          <w:bCs/>
          <w:color w:val="000000"/>
        </w:rPr>
        <w:t>arts</w:t>
      </w:r>
      <w:proofErr w:type="spellEnd"/>
      <w:r>
        <w:rPr>
          <w:bCs/>
          <w:color w:val="000000"/>
        </w:rPr>
        <w:t>. 189 a 192 da CLT e da NR-15 evidencia a existência de um sistema normativo robusto, estruturado para assegurar que a identificação e o controle da insalubridade ocorram de forma técnica, objetiva e direcionada à proteção efetiva da saúde do trabalhador</w:t>
      </w:r>
      <w:r w:rsidR="00140D01">
        <w:rPr>
          <w:bCs/>
          <w:color w:val="000000"/>
        </w:rPr>
        <w:t>, a</w:t>
      </w:r>
      <w:r>
        <w:rPr>
          <w:bCs/>
          <w:color w:val="000000"/>
        </w:rPr>
        <w:t xml:space="preserve"> legislação estabelece parâmetros claros para caracterizar a exposição nociva, ao mesmo tempo em que atribui ao Ministério do Trabalho a função de regulamentar os limites de tolerância e os métodos de avaliação, garantindo que tais critérios acompanhem as evoluções científicas e tecnológicas. </w:t>
      </w:r>
    </w:p>
    <w:p w14:paraId="610A5105" w14:textId="272A39BB" w:rsidR="00593AFC" w:rsidRDefault="00A500F5" w:rsidP="005D2D1D">
      <w:pPr>
        <w:spacing w:line="360" w:lineRule="auto"/>
        <w:ind w:firstLine="851"/>
        <w:jc w:val="both"/>
        <w:rPr>
          <w:bCs/>
          <w:color w:val="000000"/>
        </w:rPr>
      </w:pPr>
      <w:r>
        <w:rPr>
          <w:bCs/>
          <w:color w:val="000000"/>
        </w:rPr>
        <w:t>Nesse sentido, a NR-15 cumpre papel essencial ao detalhar procedimentos e classificar agentes agressivos, funcionando como elo técnico entre o texto legal e a prática cotidiana nos ambientes laborais</w:t>
      </w:r>
      <w:r w:rsidR="00A30F2C">
        <w:rPr>
          <w:bCs/>
          <w:color w:val="000000"/>
        </w:rPr>
        <w:t>, desta forma</w:t>
      </w:r>
      <w:r>
        <w:rPr>
          <w:bCs/>
          <w:color w:val="000000"/>
        </w:rPr>
        <w:t xml:space="preserve">, observa-se que a proteção conferida ao trabalhador não se baseia em </w:t>
      </w:r>
      <w:r>
        <w:rPr>
          <w:bCs/>
          <w:color w:val="000000"/>
        </w:rPr>
        <w:lastRenderedPageBreak/>
        <w:t>presunções, mas em critérios mensuráveis e verificáveis, reforçando a segurança jurídica das relações de trabalho.</w:t>
      </w:r>
    </w:p>
    <w:p w14:paraId="63D30455" w14:textId="65F3B5CE" w:rsidR="00593AFC" w:rsidRDefault="00A500F5" w:rsidP="005D2D1D">
      <w:pPr>
        <w:spacing w:line="360" w:lineRule="auto"/>
        <w:ind w:firstLine="851"/>
        <w:jc w:val="both"/>
        <w:rPr>
          <w:bCs/>
          <w:color w:val="000000"/>
        </w:rPr>
      </w:pPr>
      <w:r>
        <w:rPr>
          <w:bCs/>
          <w:color w:val="000000"/>
        </w:rPr>
        <w:t>Além disso, a exigência de perícia especializada para a caracterização da insalubridade demonstra a preocupação do ordenamento jurídico em assegurar decisões fundamentadas em conhecimento técnico, evitando distorções ou avaliações subjetivas</w:t>
      </w:r>
      <w:r w:rsidR="00A30F2C">
        <w:rPr>
          <w:bCs/>
          <w:color w:val="000000"/>
        </w:rPr>
        <w:t>, principalmente com relação a</w:t>
      </w:r>
      <w:r>
        <w:rPr>
          <w:bCs/>
          <w:color w:val="000000"/>
        </w:rPr>
        <w:t xml:space="preserve"> atuação de profissionais habilitados, como médicos e engenheiros do trabalho, garante maior confiabilidade ao processo e permite que a concessão do adicional seja pautada em evidências concretas, conforme reforçado pela literatura especializada. </w:t>
      </w:r>
    </w:p>
    <w:p w14:paraId="315A10B7" w14:textId="77777777" w:rsidR="00593AFC" w:rsidRDefault="00A500F5" w:rsidP="005D2D1D">
      <w:pPr>
        <w:spacing w:line="360" w:lineRule="auto"/>
        <w:ind w:firstLine="851"/>
        <w:jc w:val="both"/>
        <w:rPr>
          <w:bCs/>
          <w:color w:val="000000"/>
        </w:rPr>
      </w:pPr>
      <w:r>
        <w:rPr>
          <w:bCs/>
          <w:color w:val="000000"/>
        </w:rPr>
        <w:t>Dessa forma, a consolidação normativa expressa na CLT e na NR-15 não apenas estrutura o regime jurídico do adicional de insalubridade, mas também reafirma o compromisso do Direito do Trabalho com a preservação da integridade física e mental do empregado, fortalecendo a prevenção de riscos e a responsabilidade do empregador na gestão do ambiente laboral.</w:t>
      </w:r>
    </w:p>
    <w:p w14:paraId="673FFC2B" w14:textId="75A9CCBC" w:rsidR="00593AFC" w:rsidRDefault="00A30F2C" w:rsidP="005D2D1D">
      <w:pPr>
        <w:spacing w:line="360" w:lineRule="auto"/>
        <w:ind w:firstLine="851"/>
        <w:jc w:val="both"/>
        <w:rPr>
          <w:bCs/>
          <w:color w:val="000000"/>
        </w:rPr>
      </w:pPr>
      <w:r>
        <w:rPr>
          <w:bCs/>
          <w:color w:val="000000"/>
        </w:rPr>
        <w:t>Desta forma</w:t>
      </w:r>
      <w:r w:rsidR="00A500F5">
        <w:rPr>
          <w:bCs/>
          <w:color w:val="000000"/>
        </w:rPr>
        <w:t>, reforça-se a importância de compreender a conceituação de insalubridade como fundamento essencial para a análise das condições de trabalho que possam comprometer a saúde do trabalhador</w:t>
      </w:r>
      <w:r>
        <w:rPr>
          <w:bCs/>
          <w:color w:val="000000"/>
        </w:rPr>
        <w:t>, trazendo a</w:t>
      </w:r>
      <w:r w:rsidR="00A500F5">
        <w:rPr>
          <w:bCs/>
          <w:color w:val="000000"/>
        </w:rPr>
        <w:t xml:space="preserve"> definição clara desse </w:t>
      </w:r>
      <w:r>
        <w:rPr>
          <w:bCs/>
          <w:color w:val="000000"/>
        </w:rPr>
        <w:t xml:space="preserve">conceito que </w:t>
      </w:r>
      <w:r w:rsidR="00A500F5">
        <w:rPr>
          <w:bCs/>
          <w:color w:val="000000"/>
        </w:rPr>
        <w:t xml:space="preserve">permite identificar situações que ultrapassam os limites aceitáveis de exposição a agentes nocivos, orientando a adoção de medidas preventivas. </w:t>
      </w:r>
    </w:p>
    <w:p w14:paraId="4E9BE9DD" w14:textId="63A7F84F" w:rsidR="00593AFC" w:rsidRDefault="00A30F2C" w:rsidP="005D2D1D">
      <w:pPr>
        <w:spacing w:line="360" w:lineRule="auto"/>
        <w:ind w:firstLine="851"/>
        <w:jc w:val="both"/>
        <w:rPr>
          <w:bCs/>
          <w:color w:val="000000"/>
        </w:rPr>
      </w:pPr>
      <w:r>
        <w:rPr>
          <w:bCs/>
          <w:color w:val="000000"/>
        </w:rPr>
        <w:t xml:space="preserve">O </w:t>
      </w:r>
      <w:r w:rsidR="00A500F5">
        <w:rPr>
          <w:bCs/>
          <w:color w:val="000000"/>
        </w:rPr>
        <w:t xml:space="preserve">papel estratégico da </w:t>
      </w:r>
      <w:r w:rsidR="00A500F5">
        <w:rPr>
          <w:color w:val="000000"/>
        </w:rPr>
        <w:t>NR-15 e da atuação pericial</w:t>
      </w:r>
      <w:r w:rsidR="00A500F5">
        <w:rPr>
          <w:bCs/>
          <w:color w:val="000000"/>
        </w:rPr>
        <w:t xml:space="preserve"> na estrutura de proteção ao trabalhador</w:t>
      </w:r>
      <w:r>
        <w:rPr>
          <w:bCs/>
          <w:color w:val="000000"/>
        </w:rPr>
        <w:t>, demonstra-se importante como</w:t>
      </w:r>
      <w:r w:rsidR="00A500F5">
        <w:rPr>
          <w:bCs/>
          <w:color w:val="000000"/>
        </w:rPr>
        <w:t xml:space="preserve"> norma regulamentadora</w:t>
      </w:r>
      <w:r>
        <w:rPr>
          <w:bCs/>
          <w:color w:val="000000"/>
        </w:rPr>
        <w:t>, que</w:t>
      </w:r>
      <w:r w:rsidR="00A500F5">
        <w:rPr>
          <w:bCs/>
          <w:color w:val="000000"/>
        </w:rPr>
        <w:t xml:space="preserve"> orienta</w:t>
      </w:r>
      <w:r>
        <w:rPr>
          <w:bCs/>
          <w:color w:val="000000"/>
        </w:rPr>
        <w:t xml:space="preserve"> e </w:t>
      </w:r>
      <w:r w:rsidR="00A500F5">
        <w:rPr>
          <w:bCs/>
          <w:color w:val="000000"/>
        </w:rPr>
        <w:t xml:space="preserve">padroniza </w:t>
      </w:r>
      <w:r>
        <w:rPr>
          <w:bCs/>
          <w:color w:val="000000"/>
        </w:rPr>
        <w:t>os</w:t>
      </w:r>
      <w:r w:rsidR="00A500F5">
        <w:rPr>
          <w:bCs/>
          <w:color w:val="000000"/>
        </w:rPr>
        <w:t xml:space="preserve"> agentes insalubres, oferecendo diretrizes fundamentais para análises consistentes</w:t>
      </w:r>
      <w:r>
        <w:rPr>
          <w:bCs/>
          <w:color w:val="000000"/>
        </w:rPr>
        <w:t>,   principalmente com  a</w:t>
      </w:r>
      <w:r w:rsidR="00A500F5">
        <w:rPr>
          <w:bCs/>
          <w:color w:val="000000"/>
        </w:rPr>
        <w:t xml:space="preserve"> perícia, </w:t>
      </w:r>
      <w:r>
        <w:rPr>
          <w:bCs/>
          <w:color w:val="000000"/>
        </w:rPr>
        <w:t xml:space="preserve">que determina e </w:t>
      </w:r>
      <w:r w:rsidR="00A500F5">
        <w:rPr>
          <w:bCs/>
          <w:color w:val="000000"/>
        </w:rPr>
        <w:t>materializa esses critérios no ambiente de trabalho, produzindo avaliações que embasam decisões administrativas e judiciais</w:t>
      </w:r>
      <w:r>
        <w:rPr>
          <w:bCs/>
          <w:color w:val="000000"/>
        </w:rPr>
        <w:t>, e</w:t>
      </w:r>
      <w:r w:rsidR="00A500F5">
        <w:rPr>
          <w:bCs/>
          <w:color w:val="000000"/>
        </w:rPr>
        <w:t>ssa interação garante maior precisão na identificação de riscos e na definição de direitos trabalhistas relacionados ao adicional de insalubridade</w:t>
      </w:r>
      <w:r>
        <w:rPr>
          <w:bCs/>
          <w:color w:val="000000"/>
        </w:rPr>
        <w:t xml:space="preserve">, trazendo a </w:t>
      </w:r>
      <w:r w:rsidR="00A500F5">
        <w:rPr>
          <w:bCs/>
          <w:color w:val="000000"/>
        </w:rPr>
        <w:t>eficácia do sistema depende da articulação entre norma, ciência e prática pericial.</w:t>
      </w:r>
    </w:p>
    <w:p w14:paraId="70177EDA" w14:textId="77777777" w:rsidR="005D2D1D" w:rsidRDefault="005D2D1D" w:rsidP="005D2D1D">
      <w:pPr>
        <w:spacing w:line="360" w:lineRule="auto"/>
        <w:ind w:firstLine="851"/>
        <w:jc w:val="both"/>
        <w:rPr>
          <w:bCs/>
          <w:color w:val="000000"/>
        </w:rPr>
      </w:pPr>
    </w:p>
    <w:p w14:paraId="4E67A092" w14:textId="63AAE614" w:rsidR="00593AFC" w:rsidRDefault="00A500F5" w:rsidP="005D2D1D">
      <w:pPr>
        <w:pStyle w:val="PargrafodaLista"/>
        <w:numPr>
          <w:ilvl w:val="0"/>
          <w:numId w:val="2"/>
        </w:numPr>
        <w:spacing w:line="360" w:lineRule="auto"/>
        <w:ind w:left="0" w:firstLine="0"/>
        <w:jc w:val="both"/>
        <w:rPr>
          <w:b/>
          <w:color w:val="000000"/>
        </w:rPr>
      </w:pPr>
      <w:r w:rsidRPr="00A30F2C">
        <w:rPr>
          <w:b/>
          <w:color w:val="000000"/>
        </w:rPr>
        <w:t>DO ADICIONAL DE INSALUBRIDADE</w:t>
      </w:r>
    </w:p>
    <w:p w14:paraId="68B91F06" w14:textId="77777777" w:rsidR="003862E9" w:rsidRDefault="003862E9" w:rsidP="005D2D1D">
      <w:pPr>
        <w:pStyle w:val="PargrafodaLista"/>
        <w:spacing w:line="360" w:lineRule="auto"/>
        <w:ind w:left="0"/>
        <w:jc w:val="both"/>
        <w:rPr>
          <w:b/>
          <w:color w:val="000000"/>
        </w:rPr>
      </w:pPr>
    </w:p>
    <w:p w14:paraId="06CCCAA8" w14:textId="0402B2AA" w:rsidR="003862E9" w:rsidRPr="003862E9" w:rsidRDefault="003862E9" w:rsidP="005D2D1D">
      <w:pPr>
        <w:spacing w:line="360" w:lineRule="auto"/>
        <w:ind w:firstLine="567"/>
        <w:jc w:val="both"/>
        <w:rPr>
          <w:bCs/>
          <w:color w:val="000000"/>
        </w:rPr>
      </w:pPr>
      <w:r w:rsidRPr="003862E9">
        <w:rPr>
          <w:bCs/>
          <w:color w:val="000000"/>
        </w:rPr>
        <w:t>O adicional de insalubridade consiste em parcela remuneratória destinada ao trabalhador que desempenha suas funções em ambiente que o submete a agentes prejudiciais à saúde, em níveis superiores aos limites de tolerância estabelecidos pela legislação</w:t>
      </w:r>
      <w:r>
        <w:rPr>
          <w:bCs/>
          <w:color w:val="000000"/>
        </w:rPr>
        <w:t>, e</w:t>
      </w:r>
      <w:r w:rsidRPr="003862E9">
        <w:rPr>
          <w:bCs/>
          <w:color w:val="000000"/>
        </w:rPr>
        <w:t xml:space="preserve">m regra, </w:t>
      </w:r>
      <w:r>
        <w:rPr>
          <w:bCs/>
          <w:color w:val="000000"/>
        </w:rPr>
        <w:t xml:space="preserve">essa </w:t>
      </w:r>
      <w:r w:rsidRPr="003862E9">
        <w:rPr>
          <w:bCs/>
          <w:color w:val="000000"/>
        </w:rPr>
        <w:t>verba tem por finalidade compensar o risco à integridade física ou à saúde decorrente das condições laborais, como exposição a ruído excessivo, temperaturas extremas, agentes químicos, poeiras, entre outros.</w:t>
      </w:r>
    </w:p>
    <w:p w14:paraId="7F58692A" w14:textId="59C38EA4" w:rsidR="003862E9" w:rsidRPr="003862E9" w:rsidRDefault="003862E9" w:rsidP="005D2D1D">
      <w:pPr>
        <w:spacing w:line="360" w:lineRule="auto"/>
        <w:ind w:firstLine="567"/>
        <w:jc w:val="both"/>
        <w:rPr>
          <w:bCs/>
          <w:color w:val="000000"/>
        </w:rPr>
      </w:pPr>
      <w:r w:rsidRPr="003862E9">
        <w:rPr>
          <w:bCs/>
          <w:color w:val="000000"/>
        </w:rPr>
        <w:lastRenderedPageBreak/>
        <w:t>Na prática, a configuração da insalubridade exige perícia técnica, a qual avalia se a atividade se enquadra nas hipóteses previstas na norma aplicável, em especial na NR-15 do Ministério do Trabalho</w:t>
      </w:r>
      <w:r>
        <w:rPr>
          <w:bCs/>
          <w:color w:val="000000"/>
        </w:rPr>
        <w:t>, o</w:t>
      </w:r>
      <w:r w:rsidRPr="003862E9">
        <w:rPr>
          <w:bCs/>
          <w:color w:val="000000"/>
        </w:rPr>
        <w:t xml:space="preserve"> percentual do adicional varia conforme o grau de insalubridade apurado, sendo o pagamento devido apenas quando comprovada a exposição nas condições legalmente exigidas</w:t>
      </w:r>
      <w:r>
        <w:rPr>
          <w:bCs/>
          <w:color w:val="000000"/>
        </w:rPr>
        <w:t xml:space="preserve">. </w:t>
      </w:r>
    </w:p>
    <w:p w14:paraId="7D7DF19C" w14:textId="77777777" w:rsidR="00A30F2C" w:rsidRPr="00A30F2C" w:rsidRDefault="00A30F2C" w:rsidP="005D2D1D">
      <w:pPr>
        <w:pStyle w:val="PargrafodaLista"/>
        <w:spacing w:line="360" w:lineRule="auto"/>
        <w:ind w:left="0"/>
        <w:jc w:val="both"/>
        <w:rPr>
          <w:b/>
          <w:color w:val="000000"/>
        </w:rPr>
      </w:pPr>
    </w:p>
    <w:p w14:paraId="7887E058" w14:textId="77777777" w:rsidR="00593AFC" w:rsidRDefault="00A500F5" w:rsidP="005D2D1D">
      <w:pPr>
        <w:spacing w:line="360" w:lineRule="auto"/>
        <w:jc w:val="both"/>
        <w:rPr>
          <w:color w:val="000000"/>
        </w:rPr>
      </w:pPr>
      <w:r>
        <w:rPr>
          <w:color w:val="000000"/>
        </w:rPr>
        <w:t>2.1 CONCEITO JURÍDICO E OS GRAUS DE INSALUBRIDADE (MÍNIMO, MÉDIO E MÁXIMO)</w:t>
      </w:r>
    </w:p>
    <w:p w14:paraId="0FB691F9" w14:textId="77777777" w:rsidR="00593AFC" w:rsidRDefault="00593AFC" w:rsidP="005D2D1D">
      <w:pPr>
        <w:spacing w:line="360" w:lineRule="auto"/>
        <w:jc w:val="both"/>
        <w:rPr>
          <w:color w:val="000000"/>
        </w:rPr>
      </w:pPr>
    </w:p>
    <w:p w14:paraId="6A0AB6A0" w14:textId="0622126A" w:rsidR="00593AFC" w:rsidRDefault="00A500F5" w:rsidP="005D2D1D">
      <w:pPr>
        <w:spacing w:line="360" w:lineRule="auto"/>
        <w:ind w:firstLine="851"/>
        <w:jc w:val="both"/>
        <w:rPr>
          <w:color w:val="000000"/>
        </w:rPr>
      </w:pPr>
      <w:r>
        <w:rPr>
          <w:color w:val="000000"/>
        </w:rPr>
        <w:t>O adicional de insalubridade, no contexto jurídico trabalhista brasileiro, configura-se como uma compensação pecuniária devida ao empregado que exerce suas atividades em condições que o expõem a agentes nocivos à saúde, acima dos limites de tolerância estabelecidos pela legislação</w:t>
      </w:r>
      <w:r w:rsidR="005E7055">
        <w:rPr>
          <w:color w:val="000000"/>
        </w:rPr>
        <w:t>, c</w:t>
      </w:r>
      <w:r>
        <w:rPr>
          <w:color w:val="000000"/>
        </w:rPr>
        <w:t>onforme o artigo 189 da CLT, considera-se atividade ou operação insalubre aquela que, por sua natureza, condições ou métodos de trabalho, expõe o empregado a agentes químicos, físicos ou biológicos que possam causar danos à sua saúde</w:t>
      </w:r>
      <w:r w:rsidR="005E7055">
        <w:rPr>
          <w:color w:val="000000"/>
        </w:rPr>
        <w:t xml:space="preserve">, a </w:t>
      </w:r>
      <w:r>
        <w:rPr>
          <w:color w:val="000000"/>
        </w:rPr>
        <w:t xml:space="preserve">caracterização e a classificação da insalubridade são determinadas por meio de perícia técnica, realizada por profissional habilitado, que avaliará o ambiente e as condições de trabalho. </w:t>
      </w:r>
    </w:p>
    <w:p w14:paraId="380D08AB" w14:textId="77777777" w:rsidR="00593AFC" w:rsidRDefault="00593AFC" w:rsidP="005D2D1D">
      <w:pPr>
        <w:spacing w:line="360" w:lineRule="auto"/>
        <w:ind w:firstLine="851"/>
        <w:jc w:val="both"/>
        <w:rPr>
          <w:color w:val="000000"/>
        </w:rPr>
      </w:pPr>
    </w:p>
    <w:p w14:paraId="67125B37" w14:textId="77777777" w:rsidR="00593AFC" w:rsidRDefault="00A500F5" w:rsidP="005D2D1D">
      <w:pPr>
        <w:ind w:left="2268"/>
        <w:jc w:val="both"/>
        <w:rPr>
          <w:color w:val="000000"/>
          <w:sz w:val="20"/>
          <w:szCs w:val="20"/>
        </w:rPr>
      </w:pPr>
      <w:r>
        <w:rPr>
          <w:color w:val="000000"/>
        </w:rPr>
        <w:t xml:space="preserve"> </w:t>
      </w:r>
      <w:r>
        <w:rPr>
          <w:color w:val="000000"/>
          <w:sz w:val="20"/>
          <w:szCs w:val="20"/>
        </w:rPr>
        <w:t xml:space="preserve">Art.189 - Serão consideradas atividades ou operações insalubres aquelas que, por sua natureza, condições ou métodos de trabalho, exponham os empregados a agentes nocivos à saúde, acima dos limites de tolerância fixados em razão da natureza e da intensidade do agente e do tempo de exposição aos seus efeitos. </w:t>
      </w:r>
    </w:p>
    <w:p w14:paraId="464237AE" w14:textId="77777777" w:rsidR="00593AFC" w:rsidRDefault="00A500F5" w:rsidP="005D2D1D">
      <w:pPr>
        <w:ind w:left="2268"/>
        <w:jc w:val="both"/>
        <w:rPr>
          <w:color w:val="000000"/>
        </w:rPr>
      </w:pPr>
      <w:r>
        <w:rPr>
          <w:color w:val="000000"/>
          <w:sz w:val="20"/>
          <w:szCs w:val="20"/>
        </w:rPr>
        <w:t>Lei nº 6.514, de 22.12.1977.</w:t>
      </w:r>
    </w:p>
    <w:p w14:paraId="755EDADC" w14:textId="77777777" w:rsidR="00593AFC" w:rsidRDefault="00593AFC" w:rsidP="005D2D1D">
      <w:pPr>
        <w:spacing w:line="360" w:lineRule="auto"/>
        <w:ind w:firstLine="851"/>
        <w:jc w:val="both"/>
        <w:rPr>
          <w:color w:val="000000"/>
        </w:rPr>
      </w:pPr>
    </w:p>
    <w:p w14:paraId="52FF2328" w14:textId="39B51B06" w:rsidR="00593AFC" w:rsidRDefault="00A500F5" w:rsidP="005D2D1D">
      <w:pPr>
        <w:spacing w:line="360" w:lineRule="auto"/>
        <w:ind w:firstLine="851"/>
        <w:jc w:val="both"/>
        <w:rPr>
          <w:color w:val="000000"/>
        </w:rPr>
      </w:pPr>
      <w:r>
        <w:rPr>
          <w:color w:val="000000"/>
        </w:rPr>
        <w:t>A Norma Regulamentadora 15 (NR-15) é o diploma legal que detalha os agentes insalubres e estabelece os limites de tolerância para cada um deles, bem como os graus de insalubridade: mínimo (10%), médio (20%) e máximo (40%)</w:t>
      </w:r>
      <w:r w:rsidR="005E7055">
        <w:rPr>
          <w:color w:val="000000"/>
        </w:rPr>
        <w:t>, e</w:t>
      </w:r>
      <w:r>
        <w:rPr>
          <w:color w:val="000000"/>
        </w:rPr>
        <w:t xml:space="preserve">sses percentuais incidem sobre o salário-mínimo, conforme entendimento consolidado pelo Tribunal Superior do Trabalho (TST) e conforme previsto no artigo 192 da CLT. </w:t>
      </w:r>
    </w:p>
    <w:p w14:paraId="20F48B7A" w14:textId="77777777" w:rsidR="00593AFC" w:rsidRDefault="00A500F5" w:rsidP="005D2D1D">
      <w:pPr>
        <w:ind w:left="2268"/>
        <w:jc w:val="both"/>
        <w:rPr>
          <w:color w:val="000000"/>
          <w:sz w:val="20"/>
          <w:szCs w:val="20"/>
        </w:rPr>
      </w:pPr>
      <w:r>
        <w:rPr>
          <w:color w:val="000000"/>
          <w:sz w:val="20"/>
          <w:szCs w:val="20"/>
        </w:rPr>
        <w:t>Art. 192 - O exercício de trabalho em condições insalubres, acima dos limites de tolerância estabelecidos pelo Ministério do Trabalho, assegura a percepção de adicional respectivamente de 40% (quarenta por cento), 20% (vinte por cento) e 10% (dez por cento) do salário-mínimo da região, segundo se classifiquem nos graus máximo, médio e mínimo. Lei nº 6.514, de 22.12.1977.</w:t>
      </w:r>
    </w:p>
    <w:p w14:paraId="609787E8" w14:textId="77777777" w:rsidR="00593AFC" w:rsidRDefault="00593AFC" w:rsidP="005D2D1D">
      <w:pPr>
        <w:spacing w:line="360" w:lineRule="auto"/>
        <w:jc w:val="both"/>
        <w:rPr>
          <w:color w:val="000000"/>
        </w:rPr>
      </w:pPr>
    </w:p>
    <w:p w14:paraId="3045BF27" w14:textId="0F3063C5" w:rsidR="00593AFC" w:rsidRDefault="00A500F5" w:rsidP="005D2D1D">
      <w:pPr>
        <w:spacing w:line="360" w:lineRule="auto"/>
        <w:ind w:firstLine="851"/>
        <w:jc w:val="both"/>
        <w:rPr>
          <w:color w:val="000000"/>
        </w:rPr>
      </w:pPr>
      <w:r>
        <w:rPr>
          <w:color w:val="000000"/>
        </w:rPr>
        <w:t>A divisão do adicional em graus não é arbitrária, mas decorre de uma exigência lógica do próprio sistema jurídico</w:t>
      </w:r>
      <w:r w:rsidR="006E150E">
        <w:rPr>
          <w:color w:val="000000"/>
        </w:rPr>
        <w:t>, o adicional de</w:t>
      </w:r>
      <w:r>
        <w:rPr>
          <w:color w:val="000000"/>
        </w:rPr>
        <w:t xml:space="preserve"> insalubridade varia conforme a intensidade do agente agressivo, sua concentração no ambiente, o tempo de exposição e a capacidade de provocar danos reversíveis ou irreversíveis à saúde. </w:t>
      </w:r>
    </w:p>
    <w:p w14:paraId="7EC2F5E9" w14:textId="6BFAEE34" w:rsidR="00593AFC" w:rsidRDefault="00A500F5" w:rsidP="005D2D1D">
      <w:pPr>
        <w:spacing w:line="360" w:lineRule="auto"/>
        <w:ind w:firstLine="851"/>
        <w:jc w:val="both"/>
        <w:rPr>
          <w:color w:val="000000"/>
        </w:rPr>
      </w:pPr>
      <w:r>
        <w:rPr>
          <w:color w:val="000000"/>
        </w:rPr>
        <w:lastRenderedPageBreak/>
        <w:t>Além da dimensão principiológica, há uma justificativa técnico-científica para a divisão</w:t>
      </w:r>
      <w:r w:rsidR="006E150E">
        <w:rPr>
          <w:color w:val="000000"/>
        </w:rPr>
        <w:t>, a</w:t>
      </w:r>
      <w:r>
        <w:rPr>
          <w:color w:val="000000"/>
        </w:rPr>
        <w:t xml:space="preserve"> NR-15 estabelece limites de tolerância baseados em critérios médicos e de engenharia de segurança do trabalho, considerando níveis de ruído, calor, radiações, agentes químicos e biológicos</w:t>
      </w:r>
      <w:r w:rsidR="006E150E">
        <w:rPr>
          <w:color w:val="000000"/>
        </w:rPr>
        <w:t xml:space="preserve">, de acordo com a </w:t>
      </w:r>
      <w:r>
        <w:rPr>
          <w:color w:val="000000"/>
        </w:rPr>
        <w:t>perícia técnica, exigida para caracterização da insalubridade (art. 195 da CLT), necessita de parâmetros graduados para enquadrar a situação concreta</w:t>
      </w:r>
      <w:r w:rsidR="006E150E">
        <w:rPr>
          <w:color w:val="000000"/>
        </w:rPr>
        <w:t xml:space="preserve">, a </w:t>
      </w:r>
      <w:r>
        <w:rPr>
          <w:color w:val="000000"/>
        </w:rPr>
        <w:t>classificação permite que o perito relacione dados objetivos do ambiente laboral a categorias previamente definidas pelo regulamento, conferindo maior previsibilidade e segurança jurídica ao reconhecimento do direito.</w:t>
      </w:r>
    </w:p>
    <w:p w14:paraId="1860D512" w14:textId="7D3AE4EA" w:rsidR="00593AFC" w:rsidRDefault="00000B55" w:rsidP="005D2D1D">
      <w:pPr>
        <w:spacing w:line="360" w:lineRule="auto"/>
        <w:ind w:firstLine="851"/>
        <w:jc w:val="both"/>
        <w:rPr>
          <w:color w:val="000000"/>
        </w:rPr>
      </w:pPr>
      <w:r>
        <w:rPr>
          <w:color w:val="000000"/>
        </w:rPr>
        <w:t>O</w:t>
      </w:r>
      <w:r w:rsidR="00A500F5">
        <w:rPr>
          <w:color w:val="000000"/>
        </w:rPr>
        <w:t xml:space="preserve"> adicional de insalubridade deve ser dividido entre mínimo, médio e máximo porque a própria realidade do trabalho impõe diferentes intensidades de agressão à saúde</w:t>
      </w:r>
      <w:r w:rsidR="006E150E">
        <w:rPr>
          <w:color w:val="000000"/>
        </w:rPr>
        <w:t>, trazendo a aplicação do</w:t>
      </w:r>
      <w:r w:rsidR="00A500F5">
        <w:rPr>
          <w:color w:val="000000"/>
        </w:rPr>
        <w:t xml:space="preserve"> princípio da isonomia material demanda tratamento diferenciado para situações desiguais porque a política normativa busca induzir a redução progressiva do risco</w:t>
      </w:r>
      <w:r w:rsidR="006E150E">
        <w:rPr>
          <w:color w:val="000000"/>
        </w:rPr>
        <w:t xml:space="preserve">, sendo o </w:t>
      </w:r>
      <w:r w:rsidR="00A500F5">
        <w:rPr>
          <w:color w:val="000000"/>
        </w:rPr>
        <w:t>elemento essencial para a coerência interna do sistema protetivo trabalhista.</w:t>
      </w:r>
    </w:p>
    <w:p w14:paraId="55DADCE5" w14:textId="77777777" w:rsidR="00593AFC" w:rsidRDefault="00593AFC" w:rsidP="005D2D1D">
      <w:pPr>
        <w:spacing w:line="360" w:lineRule="auto"/>
        <w:ind w:firstLine="851"/>
        <w:jc w:val="both"/>
        <w:rPr>
          <w:b/>
          <w:bCs/>
          <w:color w:val="000000"/>
        </w:rPr>
      </w:pPr>
    </w:p>
    <w:p w14:paraId="4859105D" w14:textId="77777777" w:rsidR="00593AFC" w:rsidRDefault="00A500F5" w:rsidP="005D2D1D">
      <w:pPr>
        <w:spacing w:line="360" w:lineRule="auto"/>
        <w:jc w:val="both"/>
        <w:rPr>
          <w:b/>
          <w:bCs/>
          <w:color w:val="000000"/>
        </w:rPr>
      </w:pPr>
      <w:r>
        <w:rPr>
          <w:b/>
          <w:bCs/>
          <w:color w:val="000000"/>
        </w:rPr>
        <w:t>2.2 A PERÍCIA TRABALHISTA COMO INSTRUMENTO DE EFETIVAÇÃO DO DIREITO</w:t>
      </w:r>
    </w:p>
    <w:p w14:paraId="1BD58B17" w14:textId="77777777" w:rsidR="00593AFC" w:rsidRDefault="00593AFC" w:rsidP="005D2D1D">
      <w:pPr>
        <w:spacing w:line="360" w:lineRule="auto"/>
        <w:jc w:val="both"/>
        <w:rPr>
          <w:b/>
          <w:bCs/>
          <w:color w:val="000000"/>
        </w:rPr>
      </w:pPr>
    </w:p>
    <w:p w14:paraId="6A45B9E2" w14:textId="7F78A7E5" w:rsidR="00593AFC" w:rsidRDefault="00A500F5" w:rsidP="005D2D1D">
      <w:pPr>
        <w:spacing w:line="360" w:lineRule="auto"/>
        <w:ind w:firstLine="851"/>
        <w:jc w:val="both"/>
        <w:rPr>
          <w:bCs/>
          <w:color w:val="000000"/>
        </w:rPr>
      </w:pPr>
      <w:r>
        <w:rPr>
          <w:color w:val="000000"/>
        </w:rPr>
        <w:t>A perícia trabalhista desempenha um papel crucial na efetivação do direito ao adicional de insalubridade</w:t>
      </w:r>
      <w:r w:rsidR="006E150E">
        <w:rPr>
          <w:color w:val="000000"/>
        </w:rPr>
        <w:t>, é</w:t>
      </w:r>
      <w:r>
        <w:rPr>
          <w:color w:val="000000"/>
        </w:rPr>
        <w:t xml:space="preserve"> por meio dela que se verifica a existência de condições insalubres, a intensidade dos agentes nocivos e o tempo de exposição do trabalhador</w:t>
      </w:r>
      <w:r w:rsidR="006E150E">
        <w:rPr>
          <w:color w:val="000000"/>
        </w:rPr>
        <w:t xml:space="preserve">, de acordo com a </w:t>
      </w:r>
      <w:r>
        <w:rPr>
          <w:color w:val="000000"/>
        </w:rPr>
        <w:t>definição legal, perícia é a análise técnica de uma situação, fato ou estado redigida por um especialista numa determinada disciplina, o perito</w:t>
      </w:r>
      <w:r w:rsidR="006E150E">
        <w:rPr>
          <w:color w:val="000000"/>
        </w:rPr>
        <w:t xml:space="preserve"> especializado,  devendo ser </w:t>
      </w:r>
      <w:r>
        <w:rPr>
          <w:color w:val="000000"/>
        </w:rPr>
        <w:t xml:space="preserve">legalmente habilitado, destinado a verificar ou esclarecer determinado fato, apurar as causas motivadoras dele ou o estado, a alegação de direitos, ou a estimação da coisa que é objeto de litígio ou processo </w:t>
      </w:r>
      <w:r>
        <w:rPr>
          <w:bCs/>
          <w:color w:val="000000"/>
        </w:rPr>
        <w:t>(RANGEL, 2024 p.15).</w:t>
      </w:r>
    </w:p>
    <w:p w14:paraId="50363442" w14:textId="46924BB8" w:rsidR="006E150E" w:rsidRDefault="006E150E" w:rsidP="005D2D1D">
      <w:pPr>
        <w:spacing w:line="360" w:lineRule="auto"/>
        <w:ind w:firstLine="851"/>
        <w:jc w:val="both"/>
        <w:rPr>
          <w:color w:val="000000"/>
        </w:rPr>
      </w:pPr>
      <w:r>
        <w:rPr>
          <w:bCs/>
          <w:color w:val="000000"/>
        </w:rPr>
        <w:t>Conforme determina Rangel (2024, p.15), traz sobre o assunto:</w:t>
      </w:r>
    </w:p>
    <w:p w14:paraId="0FF90CB7" w14:textId="33A2F76F" w:rsidR="00593AFC" w:rsidRDefault="00A500F5" w:rsidP="005D2D1D">
      <w:pPr>
        <w:ind w:left="2268"/>
        <w:jc w:val="both"/>
        <w:rPr>
          <w:bCs/>
          <w:color w:val="000000"/>
          <w:sz w:val="20"/>
          <w:szCs w:val="20"/>
        </w:rPr>
      </w:pPr>
      <w:r w:rsidRPr="006E150E">
        <w:rPr>
          <w:color w:val="000000"/>
          <w:sz w:val="20"/>
          <w:szCs w:val="20"/>
        </w:rPr>
        <w:t>O laudo pericial, elaborado por médico ou engenheiro do trabalho, é a prova técnica que subsidia a decisão judicial sobre a concessão ou não do adicional</w:t>
      </w:r>
      <w:r w:rsidR="006E150E" w:rsidRPr="006E150E">
        <w:rPr>
          <w:color w:val="000000"/>
          <w:sz w:val="20"/>
          <w:szCs w:val="20"/>
        </w:rPr>
        <w:t>, desta forma, o</w:t>
      </w:r>
      <w:r w:rsidRPr="006E150E">
        <w:rPr>
          <w:color w:val="000000"/>
          <w:sz w:val="20"/>
          <w:szCs w:val="20"/>
        </w:rPr>
        <w:t>bserva-se que, na prática, a perícia se torna o divisor de águas em muitas ações trabalhistas, sendo um instrumento essencial para a materialização do direito, pois mesmo não tendo valor probatório absoluto, como nenhum outro meio de prova, o laudo pericial tem um grau de confiabilidade maior que os demais, exatamente por se pautar em procedimentos técnicos ou científicos que estão no estado da arte</w:t>
      </w:r>
      <w:r w:rsidR="006E150E" w:rsidRPr="006E150E">
        <w:rPr>
          <w:bCs/>
          <w:color w:val="000000"/>
          <w:sz w:val="20"/>
          <w:szCs w:val="20"/>
        </w:rPr>
        <w:t xml:space="preserve">. </w:t>
      </w:r>
    </w:p>
    <w:p w14:paraId="146C77ED" w14:textId="77777777" w:rsidR="006E150E" w:rsidRPr="006E150E" w:rsidRDefault="006E150E" w:rsidP="005D2D1D">
      <w:pPr>
        <w:jc w:val="both"/>
        <w:rPr>
          <w:bCs/>
          <w:color w:val="000000"/>
          <w:sz w:val="20"/>
          <w:szCs w:val="20"/>
        </w:rPr>
      </w:pPr>
    </w:p>
    <w:p w14:paraId="60697463" w14:textId="5B77D88A" w:rsidR="00593AFC" w:rsidRDefault="00A500F5" w:rsidP="005D2D1D">
      <w:pPr>
        <w:spacing w:line="360" w:lineRule="auto"/>
        <w:ind w:firstLine="851"/>
        <w:jc w:val="both"/>
        <w:rPr>
          <w:color w:val="000000"/>
        </w:rPr>
      </w:pPr>
      <w:r>
        <w:rPr>
          <w:color w:val="000000"/>
        </w:rPr>
        <w:t>Não obstante sua importância, a perícia trabalhista também é objeto de críticas no campo jurídico e acadêmico</w:t>
      </w:r>
      <w:r w:rsidR="006E150E">
        <w:rPr>
          <w:color w:val="000000"/>
        </w:rPr>
        <w:t>, tendo a</w:t>
      </w:r>
      <w:r>
        <w:rPr>
          <w:color w:val="000000"/>
        </w:rPr>
        <w:t xml:space="preserve"> existência de elementos subjetivos na avaliação técnica, a interpretação dos limites de tolerância e as variações próprias do ambiente laboral podem ensejar divergências entre peritos e questionamentos quanto à precisão dos resultados, </w:t>
      </w:r>
      <w:r w:rsidR="006E150E">
        <w:rPr>
          <w:color w:val="000000"/>
        </w:rPr>
        <w:t xml:space="preserve">desta forma </w:t>
      </w:r>
      <w:r>
        <w:rPr>
          <w:color w:val="000000"/>
        </w:rPr>
        <w:t>observa-se que, em determinadas situações, a perícia concentra-se na mensuração do risco, em detrimento de sua eliminação, o que revela uma abordagem predominantemente reativa</w:t>
      </w:r>
      <w:r w:rsidR="006E150E">
        <w:rPr>
          <w:color w:val="000000"/>
        </w:rPr>
        <w:t xml:space="preserve">, essa </w:t>
      </w:r>
      <w:r>
        <w:rPr>
          <w:color w:val="000000"/>
        </w:rPr>
        <w:t xml:space="preserve">constatação evidencia a </w:t>
      </w:r>
      <w:r>
        <w:rPr>
          <w:color w:val="000000"/>
        </w:rPr>
        <w:lastRenderedPageBreak/>
        <w:t>necessidade de reorientação do sistema, de modo a privilegiar práticas preventivas que reduzam a exposição a riscos.</w:t>
      </w:r>
    </w:p>
    <w:p w14:paraId="45FBA485" w14:textId="62AA7FEB" w:rsidR="006E150E" w:rsidRDefault="006E150E" w:rsidP="005D2D1D">
      <w:pPr>
        <w:spacing w:line="360" w:lineRule="auto"/>
        <w:ind w:firstLine="851"/>
        <w:jc w:val="both"/>
        <w:rPr>
          <w:color w:val="000000"/>
        </w:rPr>
      </w:pPr>
      <w:r>
        <w:rPr>
          <w:color w:val="000000"/>
        </w:rPr>
        <w:t xml:space="preserve">Conforme trago pela </w:t>
      </w:r>
      <w:r w:rsidR="00A53F1B">
        <w:rPr>
          <w:color w:val="000000"/>
        </w:rPr>
        <w:t xml:space="preserve">Convenção OIT Nº 155 </w:t>
      </w:r>
      <w:r>
        <w:rPr>
          <w:color w:val="000000"/>
        </w:rPr>
        <w:t xml:space="preserve">Brasil </w:t>
      </w:r>
      <w:r w:rsidR="00A53F1B">
        <w:rPr>
          <w:color w:val="000000"/>
        </w:rPr>
        <w:t xml:space="preserve">(2010, p.1), comenta sobre o assunto: </w:t>
      </w:r>
    </w:p>
    <w:p w14:paraId="48A2E4BD" w14:textId="2FE086DE" w:rsidR="00593AFC" w:rsidRPr="00A53F1B" w:rsidRDefault="00A500F5" w:rsidP="005D2D1D">
      <w:pPr>
        <w:ind w:left="2127"/>
        <w:jc w:val="both"/>
        <w:rPr>
          <w:color w:val="000000"/>
          <w:sz w:val="20"/>
          <w:szCs w:val="20"/>
        </w:rPr>
      </w:pPr>
      <w:r w:rsidRPr="00A53F1B">
        <w:rPr>
          <w:color w:val="000000"/>
          <w:sz w:val="20"/>
          <w:szCs w:val="20"/>
        </w:rPr>
        <w:t>A</w:t>
      </w:r>
      <w:r w:rsidR="006E150E" w:rsidRPr="00A53F1B">
        <w:rPr>
          <w:color w:val="000000"/>
          <w:sz w:val="20"/>
          <w:szCs w:val="20"/>
        </w:rPr>
        <w:t>cerca da</w:t>
      </w:r>
      <w:r w:rsidRPr="00A53F1B">
        <w:rPr>
          <w:color w:val="000000"/>
          <w:sz w:val="20"/>
          <w:szCs w:val="20"/>
        </w:rPr>
        <w:t xml:space="preserve"> análise da perícia trabalhista à luz da Organização Internacional do Trabalho Convenção nº 155 permite ampliar a compreensão de seu papel no sistema de proteção à saúde do trabalhado</w:t>
      </w:r>
      <w:r w:rsidR="006E150E" w:rsidRPr="00A53F1B">
        <w:rPr>
          <w:color w:val="000000"/>
          <w:sz w:val="20"/>
          <w:szCs w:val="20"/>
        </w:rPr>
        <w:t>, e</w:t>
      </w:r>
      <w:r w:rsidRPr="00A53F1B">
        <w:rPr>
          <w:color w:val="000000"/>
          <w:sz w:val="20"/>
          <w:szCs w:val="20"/>
        </w:rPr>
        <w:t>sse instrumento internacional estabelece como diretriz fundamental a formulação de políticas nacionais voltadas à prevenção de acidentes e doenças ocupacionais, priorizando a redução dos riscos no ambiente laboral</w:t>
      </w:r>
      <w:r w:rsidR="006E150E" w:rsidRPr="00A53F1B">
        <w:rPr>
          <w:color w:val="000000"/>
          <w:sz w:val="20"/>
          <w:szCs w:val="20"/>
        </w:rPr>
        <w:t>, n</w:t>
      </w:r>
      <w:r w:rsidRPr="00A53F1B">
        <w:rPr>
          <w:color w:val="000000"/>
          <w:sz w:val="20"/>
          <w:szCs w:val="20"/>
        </w:rPr>
        <w:t>esse sentido, a perícia não deve ser compreendida apenas como mecanismo de prova em litígios, mas também como ferramenta técnica capaz de contribuir com políticas públicas e práticas empresariais orientadas pela prevenção</w:t>
      </w:r>
      <w:r w:rsidR="00A53F1B" w:rsidRPr="00A53F1B">
        <w:rPr>
          <w:color w:val="000000"/>
          <w:sz w:val="20"/>
          <w:szCs w:val="20"/>
        </w:rPr>
        <w:t xml:space="preserve">. </w:t>
      </w:r>
    </w:p>
    <w:p w14:paraId="371C2881" w14:textId="77777777" w:rsidR="00A53F1B" w:rsidRDefault="00A53F1B" w:rsidP="005D2D1D">
      <w:pPr>
        <w:spacing w:line="360" w:lineRule="auto"/>
        <w:ind w:firstLine="851"/>
        <w:jc w:val="both"/>
        <w:rPr>
          <w:color w:val="000000"/>
        </w:rPr>
      </w:pPr>
    </w:p>
    <w:p w14:paraId="2C2DFA48" w14:textId="13C6D160" w:rsidR="00593AFC" w:rsidRDefault="00A500F5" w:rsidP="005D2D1D">
      <w:pPr>
        <w:spacing w:line="360" w:lineRule="auto"/>
        <w:ind w:firstLine="851"/>
        <w:jc w:val="both"/>
        <w:rPr>
          <w:color w:val="000000"/>
        </w:rPr>
      </w:pPr>
      <w:r>
        <w:rPr>
          <w:color w:val="000000"/>
        </w:rPr>
        <w:t>Além disso, a Convenção nº 155 enfatiza a responsabilidade compartilhada entre Estado, empregadores e trabalhadores na promoção de ambientes de trabalho seguros</w:t>
      </w:r>
      <w:r w:rsidR="00A53F1B">
        <w:rPr>
          <w:color w:val="000000"/>
        </w:rPr>
        <w:t>, por exemplo, a</w:t>
      </w:r>
      <w:r>
        <w:rPr>
          <w:color w:val="000000"/>
        </w:rPr>
        <w:t xml:space="preserve"> perícia trabalhista, ao identificar falhas, riscos e condições inadequadas, contribui diretamente para a concretização desse modelo cooperativo, fornecendo dados objetivos que podem orientar intervenções corretivas</w:t>
      </w:r>
      <w:r w:rsidR="00A53F1B">
        <w:rPr>
          <w:color w:val="000000"/>
        </w:rPr>
        <w:t>, sendo a</w:t>
      </w:r>
      <w:r>
        <w:rPr>
          <w:color w:val="000000"/>
        </w:rPr>
        <w:t>ssim, sua função atua também como instrumento de gestão de riscos e de aprimoramento das condições laborais (BRASIL, Convenção da OIT n. 155).</w:t>
      </w:r>
    </w:p>
    <w:p w14:paraId="7AE76AE7" w14:textId="52A92E2A" w:rsidR="00593AFC" w:rsidRDefault="00A500F5" w:rsidP="005D2D1D">
      <w:pPr>
        <w:spacing w:line="360" w:lineRule="auto"/>
        <w:ind w:firstLine="851"/>
        <w:jc w:val="both"/>
        <w:rPr>
          <w:color w:val="000000"/>
        </w:rPr>
      </w:pPr>
      <w:r>
        <w:rPr>
          <w:color w:val="000000"/>
        </w:rPr>
        <w:t>Outro aspecto relevante refere-se ao direito do trabalhador de não se submeter a situações de risco grave e iminente, princípio igualmente consagrado na Convenção nº 155</w:t>
      </w:r>
      <w:r w:rsidR="00A53F1B">
        <w:rPr>
          <w:color w:val="000000"/>
        </w:rPr>
        <w:t>, a</w:t>
      </w:r>
      <w:r>
        <w:rPr>
          <w:color w:val="000000"/>
        </w:rPr>
        <w:t xml:space="preserve"> perícia, ao reconhecer tecnicamente tais condições, fortalece a proteção jurídica do trabalhador e legitima a adoção de medidas de interrupção ou adequação das atividades</w:t>
      </w:r>
      <w:r w:rsidR="00A53F1B">
        <w:rPr>
          <w:color w:val="000000"/>
        </w:rPr>
        <w:t>, d</w:t>
      </w:r>
      <w:r>
        <w:rPr>
          <w:color w:val="000000"/>
        </w:rPr>
        <w:t>essa forma, o conhecimento pericial atua como elemento de garantia de direitos fundamentais, permitindo que decisões sejam tomadas com base em critérios técnicos e não apenas em percepções subjetivas ou interesses econômicos.</w:t>
      </w:r>
    </w:p>
    <w:p w14:paraId="1AFD1C74" w14:textId="1A359131" w:rsidR="00593AFC" w:rsidRDefault="00A53F1B" w:rsidP="005D2D1D">
      <w:pPr>
        <w:spacing w:line="360" w:lineRule="auto"/>
        <w:ind w:firstLine="851"/>
        <w:jc w:val="both"/>
        <w:rPr>
          <w:color w:val="000000"/>
        </w:rPr>
      </w:pPr>
      <w:r>
        <w:rPr>
          <w:color w:val="000000"/>
        </w:rPr>
        <w:t xml:space="preserve">A </w:t>
      </w:r>
      <w:r w:rsidR="00A500F5">
        <w:rPr>
          <w:color w:val="000000"/>
        </w:rPr>
        <w:t>perícia trabalhista desempenha papel essencial tanto na esfera judicial quanto na promoção de ambientes de trabalho mais seguros</w:t>
      </w:r>
      <w:r>
        <w:rPr>
          <w:color w:val="000000"/>
        </w:rPr>
        <w:t>, e</w:t>
      </w:r>
      <w:r w:rsidR="00A500F5">
        <w:rPr>
          <w:color w:val="000000"/>
        </w:rPr>
        <w:t>mbora apresente limitações inerentes à sua natureza técnica, sua relevância permanece incontestável como instrumento de efetivação de direitos e de produção de conhecimento sobre riscos ocupacionais</w:t>
      </w:r>
      <w:r>
        <w:rPr>
          <w:color w:val="000000"/>
        </w:rPr>
        <w:t>, q</w:t>
      </w:r>
      <w:r w:rsidR="00A500F5">
        <w:rPr>
          <w:color w:val="000000"/>
        </w:rPr>
        <w:t>uando articulada com os princípios da Convenção nº 155 da OIT, sua função é ampliada, passando a integrar uma perspectiva preventiva e sistêmica de proteção à saúde do trabalhador, o que reforça a necessidade de seu aperfeiçoamento contínuo e de sua utilização estratégica no âmbito das relações de trabalho.</w:t>
      </w:r>
    </w:p>
    <w:p w14:paraId="7B393D6B" w14:textId="77777777" w:rsidR="00593AFC" w:rsidRDefault="00593AFC" w:rsidP="005D2D1D">
      <w:pPr>
        <w:spacing w:line="360" w:lineRule="auto"/>
        <w:ind w:firstLine="851"/>
        <w:jc w:val="both"/>
        <w:rPr>
          <w:color w:val="000000"/>
        </w:rPr>
      </w:pPr>
    </w:p>
    <w:p w14:paraId="46B58E33" w14:textId="710AECFE" w:rsidR="00593AFC" w:rsidRPr="005D2D1D" w:rsidRDefault="00A500F5" w:rsidP="005D2D1D">
      <w:pPr>
        <w:spacing w:line="360" w:lineRule="auto"/>
        <w:jc w:val="both"/>
        <w:rPr>
          <w:b/>
          <w:bCs/>
          <w:color w:val="000000"/>
        </w:rPr>
      </w:pPr>
      <w:r>
        <w:rPr>
          <w:b/>
          <w:bCs/>
          <w:color w:val="000000"/>
        </w:rPr>
        <w:t>2.3</w:t>
      </w:r>
      <w:r w:rsidR="00A53F1B">
        <w:rPr>
          <w:b/>
          <w:bCs/>
          <w:color w:val="000000"/>
        </w:rPr>
        <w:t xml:space="preserve"> AS CRÍTICAS</w:t>
      </w:r>
      <w:r>
        <w:rPr>
          <w:b/>
          <w:bCs/>
          <w:color w:val="000000"/>
        </w:rPr>
        <w:t xml:space="preserve"> À “MONETIZAÇÃO DO RISCO” E SEUS IMPACTOS NA SAÚDE DO TRABALHADOR</w:t>
      </w:r>
    </w:p>
    <w:p w14:paraId="3E1D2813" w14:textId="551C8C75" w:rsidR="00593AFC" w:rsidRDefault="00A500F5" w:rsidP="005D2D1D">
      <w:pPr>
        <w:spacing w:line="360" w:lineRule="auto"/>
        <w:ind w:firstLine="851"/>
        <w:jc w:val="both"/>
        <w:rPr>
          <w:color w:val="000000"/>
        </w:rPr>
      </w:pPr>
      <w:r>
        <w:rPr>
          <w:color w:val="000000"/>
        </w:rPr>
        <w:t>A crítica à “monetização do risco” é o cerne desta análise sobre o adicional de insalubridade</w:t>
      </w:r>
      <w:r w:rsidR="00A53F1B">
        <w:rPr>
          <w:color w:val="000000"/>
        </w:rPr>
        <w:t>, es</w:t>
      </w:r>
      <w:r>
        <w:rPr>
          <w:color w:val="000000"/>
        </w:rPr>
        <w:t>te conceito refere-se à prática de compensar financeiramente o trabalhador pela exposição a condições insalubres, em vez de eliminar ou neutralizar os agentes nocivos</w:t>
      </w:r>
      <w:r w:rsidR="00A53F1B">
        <w:rPr>
          <w:color w:val="000000"/>
        </w:rPr>
        <w:t>, e</w:t>
      </w:r>
      <w:r>
        <w:rPr>
          <w:color w:val="000000"/>
        </w:rPr>
        <w:t xml:space="preserve">m outras palavras, a </w:t>
      </w:r>
      <w:r>
        <w:rPr>
          <w:color w:val="000000"/>
        </w:rPr>
        <w:lastRenderedPageBreak/>
        <w:t xml:space="preserve">saúde do trabalhador é precificada, tornando-se um custo variável da produção, e não um direito inalienável a ser integralmente protegido. </w:t>
      </w:r>
    </w:p>
    <w:p w14:paraId="67C5A9E8" w14:textId="145BECB1" w:rsidR="00A53F1B" w:rsidRDefault="00A53F1B" w:rsidP="005D2D1D">
      <w:pPr>
        <w:spacing w:line="360" w:lineRule="auto"/>
        <w:ind w:firstLine="851"/>
        <w:jc w:val="both"/>
        <w:rPr>
          <w:color w:val="000000"/>
        </w:rPr>
      </w:pPr>
      <w:r w:rsidRPr="00A53F1B">
        <w:rPr>
          <w:color w:val="000000"/>
        </w:rPr>
        <w:t>Segundo Maurício Godinho Delgado</w:t>
      </w:r>
      <w:r>
        <w:rPr>
          <w:color w:val="000000"/>
        </w:rPr>
        <w:t xml:space="preserve"> (2026, P.936)</w:t>
      </w:r>
      <w:r w:rsidRPr="00A53F1B">
        <w:rPr>
          <w:color w:val="000000"/>
        </w:rPr>
        <w:t>,</w:t>
      </w:r>
      <w:r>
        <w:rPr>
          <w:color w:val="000000"/>
        </w:rPr>
        <w:t xml:space="preserve"> traz um conceito sobre adicional de insalubridade: </w:t>
      </w:r>
    </w:p>
    <w:p w14:paraId="328BD155" w14:textId="69F1603A" w:rsidR="00A53F1B" w:rsidRPr="00A53F1B" w:rsidRDefault="00A53F1B" w:rsidP="005D2D1D">
      <w:pPr>
        <w:ind w:left="2268"/>
        <w:jc w:val="both"/>
        <w:rPr>
          <w:color w:val="000000"/>
          <w:sz w:val="20"/>
          <w:szCs w:val="20"/>
        </w:rPr>
      </w:pPr>
      <w:r w:rsidRPr="00A53F1B">
        <w:rPr>
          <w:color w:val="000000"/>
          <w:sz w:val="20"/>
          <w:szCs w:val="20"/>
        </w:rPr>
        <w:t xml:space="preserve">O adicional de insalubridade possui natureza compensatória, mas não pode servir como autorização para manutenção de ambientes nocivos ao trabalhador, que a ordem jurídica trabalhista contemporânea prioriza a eliminação ou neutralização do agente agressivo. </w:t>
      </w:r>
    </w:p>
    <w:p w14:paraId="4C9AF774" w14:textId="77777777" w:rsidR="00A53F1B" w:rsidRDefault="00A53F1B" w:rsidP="005D2D1D">
      <w:pPr>
        <w:spacing w:line="360" w:lineRule="auto"/>
        <w:ind w:firstLine="851"/>
        <w:jc w:val="both"/>
        <w:rPr>
          <w:color w:val="000000"/>
        </w:rPr>
      </w:pPr>
    </w:p>
    <w:p w14:paraId="6BAD932C" w14:textId="77777777" w:rsidR="00A53F1B" w:rsidRDefault="00A500F5" w:rsidP="005D2D1D">
      <w:pPr>
        <w:spacing w:line="360" w:lineRule="auto"/>
        <w:ind w:firstLine="851"/>
        <w:jc w:val="both"/>
        <w:rPr>
          <w:color w:val="000000"/>
        </w:rPr>
      </w:pPr>
      <w:r>
        <w:rPr>
          <w:color w:val="000000"/>
        </w:rPr>
        <w:t>Quando esse princípio é analisado à luz das críticas à monetização do risco, percebe-se uma contradição importante</w:t>
      </w:r>
      <w:r w:rsidR="00A53F1B">
        <w:rPr>
          <w:color w:val="000000"/>
        </w:rPr>
        <w:t>, s</w:t>
      </w:r>
      <w:r>
        <w:rPr>
          <w:color w:val="000000"/>
        </w:rPr>
        <w:t>e, por um lado, a prevenção exige a retirada ou o controle efetivo de riscos conhecidos, por outro, a lógica da monetização admite a permanência desses riscos mediante compensações financeiras ao trabalhador</w:t>
      </w:r>
      <w:r w:rsidR="00A53F1B">
        <w:rPr>
          <w:color w:val="000000"/>
        </w:rPr>
        <w:t>, i</w:t>
      </w:r>
      <w:r>
        <w:rPr>
          <w:color w:val="000000"/>
        </w:rPr>
        <w:t xml:space="preserve">sso significa, na prática, que situações potencialmente prejudiciais à saúde deixam de ser eliminadas e passam a ser toleradas como parte do processo produtivo. </w:t>
      </w:r>
    </w:p>
    <w:p w14:paraId="3355F704" w14:textId="675B1565" w:rsidR="00A53F1B" w:rsidRDefault="00A53F1B" w:rsidP="005D2D1D">
      <w:pPr>
        <w:spacing w:line="360" w:lineRule="auto"/>
        <w:ind w:firstLine="851"/>
        <w:jc w:val="both"/>
        <w:rPr>
          <w:color w:val="000000"/>
        </w:rPr>
      </w:pPr>
      <w:r>
        <w:rPr>
          <w:color w:val="000000"/>
        </w:rPr>
        <w:t>Conforme Pilati (2010, p.64), comenta sobre o assunto:</w:t>
      </w:r>
    </w:p>
    <w:p w14:paraId="468F9328" w14:textId="49638995" w:rsidR="00000B55" w:rsidRDefault="00000B55" w:rsidP="005D2D1D">
      <w:pPr>
        <w:ind w:left="2268"/>
        <w:jc w:val="both"/>
        <w:rPr>
          <w:color w:val="000000"/>
          <w:sz w:val="20"/>
          <w:szCs w:val="20"/>
        </w:rPr>
      </w:pPr>
      <w:r w:rsidRPr="00000B55">
        <w:rPr>
          <w:color w:val="000000"/>
          <w:sz w:val="20"/>
          <w:szCs w:val="20"/>
        </w:rPr>
        <w:t xml:space="preserve">A </w:t>
      </w:r>
      <w:r w:rsidR="00A500F5" w:rsidRPr="00000B55">
        <w:rPr>
          <w:color w:val="000000"/>
          <w:sz w:val="20"/>
          <w:szCs w:val="20"/>
        </w:rPr>
        <w:t>função protetiva do direito, pois desloca o foco da preservação da saúde para a compensação econômica, contribuindo para a manutenção de ambientes laborais inseguros e para a exposição contínua dos trabalhadores a condições nocivas</w:t>
      </w:r>
      <w:r w:rsidRPr="00000B55">
        <w:rPr>
          <w:color w:val="000000"/>
          <w:sz w:val="20"/>
          <w:szCs w:val="20"/>
        </w:rPr>
        <w:t>.</w:t>
      </w:r>
    </w:p>
    <w:p w14:paraId="02D5FB8E" w14:textId="77777777" w:rsidR="00000B55" w:rsidRPr="00000B55" w:rsidRDefault="00000B55" w:rsidP="005D2D1D">
      <w:pPr>
        <w:jc w:val="both"/>
        <w:rPr>
          <w:color w:val="000000"/>
          <w:sz w:val="20"/>
          <w:szCs w:val="20"/>
        </w:rPr>
      </w:pPr>
    </w:p>
    <w:p w14:paraId="598876C3" w14:textId="6625D071" w:rsidR="00593AFC" w:rsidRDefault="00A500F5" w:rsidP="005D2D1D">
      <w:pPr>
        <w:spacing w:line="360" w:lineRule="auto"/>
        <w:ind w:firstLine="851"/>
        <w:jc w:val="both"/>
        <w:rPr>
          <w:color w:val="000000"/>
        </w:rPr>
      </w:pPr>
      <w:r>
        <w:rPr>
          <w:color w:val="000000"/>
        </w:rPr>
        <w:t>Essa lógica gera um incentivo econômico perverso muitas vezes, é mais “barato” pagar o adicional do que investir em medidas de proteção coletiva ou na modificação dos processos produtivos</w:t>
      </w:r>
      <w:r w:rsidR="00000B55">
        <w:rPr>
          <w:color w:val="000000"/>
        </w:rPr>
        <w:t>, q</w:t>
      </w:r>
      <w:r>
        <w:rPr>
          <w:color w:val="000000"/>
        </w:rPr>
        <w:t xml:space="preserve">uando o empregador escolhe pagar o adicional em vez de investir na neutralização do agente insalubre, o que está sendo precificado não é o risco é a saúde humana. </w:t>
      </w:r>
    </w:p>
    <w:p w14:paraId="6341037C" w14:textId="1F5309CE" w:rsidR="00593AFC" w:rsidRDefault="00A500F5" w:rsidP="005D2D1D">
      <w:pPr>
        <w:spacing w:line="360" w:lineRule="auto"/>
        <w:ind w:firstLine="851"/>
        <w:jc w:val="both"/>
        <w:rPr>
          <w:color w:val="000000"/>
        </w:rPr>
      </w:pPr>
      <w:r>
        <w:rPr>
          <w:color w:val="000000"/>
        </w:rPr>
        <w:t xml:space="preserve">Essa perspectiva desvirtua o propósito original da norma, que deveria ser a proteção integral do trabalhador, e não a permissão para que o risco persista mediante </w:t>
      </w:r>
      <w:r w:rsidR="00000B55">
        <w:rPr>
          <w:color w:val="000000"/>
        </w:rPr>
        <w:t>pagamento, os</w:t>
      </w:r>
      <w:r>
        <w:rPr>
          <w:color w:val="000000"/>
        </w:rPr>
        <w:t xml:space="preserve"> impactos na saúde do trabalhador são evidentes</w:t>
      </w:r>
      <w:r w:rsidR="00000B55">
        <w:rPr>
          <w:color w:val="000000"/>
        </w:rPr>
        <w:t>, como</w:t>
      </w:r>
      <w:r>
        <w:rPr>
          <w:color w:val="000000"/>
        </w:rPr>
        <w:t xml:space="preserve"> o adicional, por si só, não impede o adoecimento</w:t>
      </w:r>
      <w:r w:rsidR="00000B55">
        <w:rPr>
          <w:color w:val="000000"/>
        </w:rPr>
        <w:t>, e</w:t>
      </w:r>
      <w:r>
        <w:rPr>
          <w:color w:val="000000"/>
        </w:rPr>
        <w:t xml:space="preserve">le apenas oferece uma compensação por um dano que, muitas vezes, já está em curso ou é iminente. </w:t>
      </w:r>
    </w:p>
    <w:p w14:paraId="502F946C" w14:textId="4207CDBE" w:rsidR="00593AFC" w:rsidRDefault="00A500F5" w:rsidP="005D2D1D">
      <w:pPr>
        <w:spacing w:line="360" w:lineRule="auto"/>
        <w:ind w:firstLine="851"/>
        <w:jc w:val="both"/>
        <w:rPr>
          <w:color w:val="000000"/>
        </w:rPr>
      </w:pPr>
      <w:r>
        <w:rPr>
          <w:color w:val="000000"/>
        </w:rPr>
        <w:t>A dignidade da pessoa humana e o direito à saúde, como direito humano fundamental, não podem ser reduzidos a uma mera equação financeira</w:t>
      </w:r>
      <w:r w:rsidR="00000B55">
        <w:rPr>
          <w:color w:val="000000"/>
        </w:rPr>
        <w:t xml:space="preserve">, a </w:t>
      </w:r>
      <w:r>
        <w:rPr>
          <w:color w:val="000000"/>
        </w:rPr>
        <w:t xml:space="preserve">manutenção dessa lógica revela uma contradição estrutural entre a finalidade protetiva do Direito do Trabalho e a forma como o adicional de insalubridade é aplicado na prática. </w:t>
      </w:r>
    </w:p>
    <w:p w14:paraId="4C5DCE0C" w14:textId="6139A870" w:rsidR="00593AFC" w:rsidRDefault="00A500F5" w:rsidP="005D2D1D">
      <w:pPr>
        <w:spacing w:line="360" w:lineRule="auto"/>
        <w:ind w:firstLine="851"/>
        <w:jc w:val="both"/>
        <w:rPr>
          <w:color w:val="000000"/>
        </w:rPr>
      </w:pPr>
      <w:r>
        <w:rPr>
          <w:color w:val="000000"/>
        </w:rPr>
        <w:t>Ao admitir que a exposição ao risco possa ser compensada financeiramente, o sistema jurídico acaba tolerando a permanência de ambientes laborais prejudiciais à saúde</w:t>
      </w:r>
      <w:r w:rsidR="00000B55">
        <w:rPr>
          <w:color w:val="000000"/>
        </w:rPr>
        <w:t>, d</w:t>
      </w:r>
      <w:r>
        <w:rPr>
          <w:color w:val="000000"/>
        </w:rPr>
        <w:t>essa forma, a proteção deixa de ser preventiva e passa a assumir um caráter meramente compensatório, o que enfraquece o princípio da prevenção e da redução dos riscos inerentes ao trabalho</w:t>
      </w:r>
      <w:r w:rsidR="00000B55">
        <w:rPr>
          <w:color w:val="000000"/>
        </w:rPr>
        <w:t xml:space="preserve">, o </w:t>
      </w:r>
      <w:r>
        <w:rPr>
          <w:color w:val="000000"/>
        </w:rPr>
        <w:t xml:space="preserve"> trabalhador permanece exposto a agentes nocivos que podem gerar doenças ocupacionais, muitas vezes </w:t>
      </w:r>
      <w:r>
        <w:rPr>
          <w:color w:val="000000"/>
        </w:rPr>
        <w:lastRenderedPageBreak/>
        <w:t>irreversíveis, enquanto a compensação financeira não possui capacidade real de reparar os danos à integridade física e psicológica.</w:t>
      </w:r>
    </w:p>
    <w:p w14:paraId="45B681E5" w14:textId="45FBAF69" w:rsidR="00593AFC" w:rsidRDefault="00A500F5" w:rsidP="005D2D1D">
      <w:pPr>
        <w:spacing w:line="360" w:lineRule="auto"/>
        <w:ind w:firstLine="851"/>
        <w:jc w:val="both"/>
        <w:rPr>
          <w:color w:val="000000"/>
        </w:rPr>
      </w:pPr>
      <w:r>
        <w:rPr>
          <w:color w:val="000000"/>
        </w:rPr>
        <w:t>Diante desse cenário, torna-se necessário repensar o papel do adicional de insalubridade dentro do ordenamento jurídico, reforçando a prioridade de políticas efetivas de prevenção e eliminação dos riscos no ambiente de trabalho</w:t>
      </w:r>
      <w:r w:rsidR="00000B55">
        <w:rPr>
          <w:color w:val="000000"/>
        </w:rPr>
        <w:t>, o</w:t>
      </w:r>
      <w:r>
        <w:rPr>
          <w:color w:val="000000"/>
        </w:rPr>
        <w:t xml:space="preserve"> pagamento do adicional não pode ser compreendido como uma solução suficiente, mas apenas como uma medida residual diante da impossibilidade técnica de eliminação imediata do agente nocivo. </w:t>
      </w:r>
    </w:p>
    <w:p w14:paraId="31C2279C" w14:textId="57CDC814" w:rsidR="00593AFC" w:rsidRDefault="00000B55" w:rsidP="005D2D1D">
      <w:pPr>
        <w:spacing w:line="360" w:lineRule="auto"/>
        <w:ind w:firstLine="851"/>
        <w:jc w:val="both"/>
        <w:rPr>
          <w:color w:val="000000"/>
        </w:rPr>
      </w:pPr>
      <w:r>
        <w:rPr>
          <w:color w:val="000000"/>
        </w:rPr>
        <w:t xml:space="preserve">A </w:t>
      </w:r>
      <w:r w:rsidR="00A500F5">
        <w:rPr>
          <w:color w:val="000000"/>
        </w:rPr>
        <w:t>efetiva proteção da saúde do trabalhador exige a superação da lógica de monetização do risco, reafirmando que a dignidade da pessoa humana e o direito à saúde devem prevalecer sobre qualquer racionalidade meramente econômica.</w:t>
      </w:r>
    </w:p>
    <w:p w14:paraId="00765003" w14:textId="77777777" w:rsidR="00593AFC" w:rsidRDefault="00593AFC" w:rsidP="005D2D1D">
      <w:pPr>
        <w:spacing w:line="360" w:lineRule="auto"/>
        <w:jc w:val="both"/>
        <w:rPr>
          <w:color w:val="000000"/>
        </w:rPr>
      </w:pPr>
    </w:p>
    <w:p w14:paraId="55E82961" w14:textId="40F1A49C" w:rsidR="00593AFC" w:rsidRPr="006F3879" w:rsidRDefault="00A500F5" w:rsidP="005D2D1D">
      <w:pPr>
        <w:pStyle w:val="PargrafodaLista"/>
        <w:numPr>
          <w:ilvl w:val="0"/>
          <w:numId w:val="2"/>
        </w:numPr>
        <w:spacing w:line="360" w:lineRule="auto"/>
        <w:ind w:left="0" w:firstLine="0"/>
        <w:jc w:val="both"/>
        <w:rPr>
          <w:b/>
          <w:color w:val="000000"/>
        </w:rPr>
      </w:pPr>
      <w:r w:rsidRPr="006F3879">
        <w:rPr>
          <w:b/>
          <w:color w:val="000000"/>
        </w:rPr>
        <w:t>DA EFICÁCIA DAS NORMAS TRABALHISTAS PARA O ADICIONAL DE INSALUBRIDADE</w:t>
      </w:r>
    </w:p>
    <w:p w14:paraId="1F5E51BB" w14:textId="77777777" w:rsidR="006F3879" w:rsidRDefault="006F3879" w:rsidP="005D2D1D">
      <w:pPr>
        <w:spacing w:line="360" w:lineRule="auto"/>
        <w:jc w:val="both"/>
        <w:rPr>
          <w:b/>
          <w:color w:val="000000"/>
        </w:rPr>
      </w:pPr>
    </w:p>
    <w:p w14:paraId="5E7294B0" w14:textId="77777777" w:rsidR="00D23BC1" w:rsidRDefault="00D23BC1" w:rsidP="005D2D1D">
      <w:pPr>
        <w:spacing w:line="360" w:lineRule="auto"/>
        <w:ind w:firstLine="851"/>
        <w:jc w:val="both"/>
        <w:rPr>
          <w:bCs/>
          <w:color w:val="000000"/>
        </w:rPr>
      </w:pPr>
      <w:r w:rsidRPr="00D23BC1">
        <w:rPr>
          <w:bCs/>
          <w:color w:val="000000"/>
        </w:rPr>
        <w:t>A avaliação da eficácia das normas trabalhistas referentes ao adicional de insalubridade evidencia o papel do Direito do Trabalho na salvaguarda da saúde e da dignidade do trabalhador que atua exposto a agentes nocivos no ambiente laboral</w:t>
      </w:r>
      <w:r>
        <w:rPr>
          <w:bCs/>
          <w:color w:val="000000"/>
        </w:rPr>
        <w:t>, p</w:t>
      </w:r>
      <w:r w:rsidRPr="00D23BC1">
        <w:rPr>
          <w:bCs/>
          <w:color w:val="000000"/>
        </w:rPr>
        <w:t xml:space="preserve">revisto na Consolidação das Leis do Trabalho e respaldado pela Constituição Federal de 1988, o adicional de insalubridade tem finalidade preventiva e compensatória, visando atenuar os efeitos decorrentes de condições prejudiciais à saúde. </w:t>
      </w:r>
    </w:p>
    <w:p w14:paraId="7ED57C26" w14:textId="56034FF9" w:rsidR="006F3879" w:rsidRDefault="00D23BC1" w:rsidP="005D2D1D">
      <w:pPr>
        <w:spacing w:line="360" w:lineRule="auto"/>
        <w:ind w:firstLine="851"/>
        <w:jc w:val="both"/>
        <w:rPr>
          <w:bCs/>
          <w:color w:val="000000"/>
        </w:rPr>
      </w:pPr>
      <w:r w:rsidRPr="00D23BC1">
        <w:rPr>
          <w:bCs/>
          <w:color w:val="000000"/>
        </w:rPr>
        <w:t>Nesse sentido, a efetividade dessas normas extrapola o mero pagamento do adicional, incluindo a fiscalização, a implementação de medidas de segurança e a eliminação ou neutralização dos riscos ocupacionais</w:t>
      </w:r>
      <w:r>
        <w:rPr>
          <w:bCs/>
          <w:color w:val="000000"/>
        </w:rPr>
        <w:t>, d</w:t>
      </w:r>
      <w:r w:rsidRPr="00D23BC1">
        <w:rPr>
          <w:bCs/>
          <w:color w:val="000000"/>
        </w:rPr>
        <w:t>esse modo, discutir a eficácia da legislação trabalhista sobre insalubridade demanda verificar se o arcabouço normativo vigente é capaz de assegurar ambientes de trabalho seguros e efetivar os direitos fundamentais do trabalhador.</w:t>
      </w:r>
    </w:p>
    <w:p w14:paraId="64C042BF" w14:textId="77777777" w:rsidR="00D23BC1" w:rsidRPr="00D23BC1" w:rsidRDefault="00D23BC1" w:rsidP="005D2D1D">
      <w:pPr>
        <w:spacing w:line="360" w:lineRule="auto"/>
        <w:ind w:firstLine="851"/>
        <w:jc w:val="both"/>
        <w:rPr>
          <w:bCs/>
          <w:color w:val="000000"/>
        </w:rPr>
      </w:pPr>
    </w:p>
    <w:p w14:paraId="4688411C" w14:textId="77777777" w:rsidR="00593AFC" w:rsidRDefault="00A500F5" w:rsidP="005D2D1D">
      <w:pPr>
        <w:spacing w:line="360" w:lineRule="auto"/>
        <w:jc w:val="both"/>
        <w:rPr>
          <w:color w:val="000000"/>
        </w:rPr>
      </w:pPr>
      <w:r>
        <w:rPr>
          <w:color w:val="000000"/>
        </w:rPr>
        <w:t>3.1 A EFETIVIDADE DA LEGISLAÇÃO FRENTE ÀS PRÁTICAS EMPRESARIAIS</w:t>
      </w:r>
    </w:p>
    <w:p w14:paraId="3626A3D0" w14:textId="77777777" w:rsidR="00817217" w:rsidRDefault="00817217" w:rsidP="005D2D1D">
      <w:pPr>
        <w:spacing w:line="360" w:lineRule="auto"/>
        <w:ind w:firstLine="851"/>
        <w:jc w:val="both"/>
        <w:rPr>
          <w:color w:val="000000"/>
        </w:rPr>
      </w:pPr>
    </w:p>
    <w:p w14:paraId="10040E9F" w14:textId="6A6B7A1D" w:rsidR="00817217" w:rsidRPr="00817217" w:rsidRDefault="00817217" w:rsidP="005D2D1D">
      <w:pPr>
        <w:spacing w:line="360" w:lineRule="auto"/>
        <w:ind w:firstLine="851"/>
        <w:jc w:val="both"/>
        <w:rPr>
          <w:color w:val="000000"/>
        </w:rPr>
      </w:pPr>
      <w:r w:rsidRPr="00817217">
        <w:rPr>
          <w:color w:val="000000"/>
        </w:rPr>
        <w:t>A eficácia das normas laborais no Brasil constitui assunto de elevada importância jurídica e social, sobretudo no tocante à salvaguarda da saúde e da dignidade do trabalhador perante práticas empresariais</w:t>
      </w:r>
      <w:r>
        <w:rPr>
          <w:color w:val="000000"/>
        </w:rPr>
        <w:t xml:space="preserve">, o </w:t>
      </w:r>
      <w:r w:rsidRPr="00817217">
        <w:rPr>
          <w:color w:val="000000"/>
        </w:rPr>
        <w:t>adicional de insalubridade configura-se como um relevante mecanismo de compensação financeira destinado aos empregados submetidos a agentes nocivos à saúde no desempenho de suas funções laborais</w:t>
      </w:r>
      <w:r w:rsidR="00545A2E">
        <w:rPr>
          <w:color w:val="000000"/>
        </w:rPr>
        <w:t>, e p</w:t>
      </w:r>
      <w:r w:rsidRPr="00817217">
        <w:rPr>
          <w:color w:val="000000"/>
        </w:rPr>
        <w:t>revisto na Consolidação das Leis do Trabalho e disciplinado pelas Normas Regulamentadoras do Ministério do Trabalho, tal adicional tem por finalidade atenuar os efeitos advindos de condições laborais inadequadas, garantindo maior proteção ao trabalhador.</w:t>
      </w:r>
    </w:p>
    <w:p w14:paraId="48EB5CE9" w14:textId="432CE0EC" w:rsidR="00817217" w:rsidRDefault="00817217" w:rsidP="005D2D1D">
      <w:pPr>
        <w:spacing w:line="360" w:lineRule="auto"/>
        <w:ind w:firstLine="851"/>
        <w:jc w:val="both"/>
        <w:rPr>
          <w:color w:val="000000"/>
        </w:rPr>
      </w:pPr>
      <w:r w:rsidRPr="00817217">
        <w:rPr>
          <w:color w:val="000000"/>
        </w:rPr>
        <w:lastRenderedPageBreak/>
        <w:t>Nesse cenário, verifica-se que a conduta empresarial deve observar os limites estabelecidos pela legislação do trabalho, sobretudo no que tange à implementação de medidas preventivas de segurança e de medicina do trabalho</w:t>
      </w:r>
      <w:r w:rsidR="00545A2E">
        <w:rPr>
          <w:color w:val="000000"/>
        </w:rPr>
        <w:t xml:space="preserve">, a </w:t>
      </w:r>
      <w:r w:rsidRPr="00817217">
        <w:rPr>
          <w:color w:val="000000"/>
        </w:rPr>
        <w:t>Constituição Federal de 1988 elevou a proteção do trabalho à categoria de direito fundamental, determinando que a ordem econômica se fundamente na valorização do trabalho humano e na dignidade da pessoa humana</w:t>
      </w:r>
      <w:r w:rsidR="00545A2E">
        <w:rPr>
          <w:color w:val="000000"/>
        </w:rPr>
        <w:t xml:space="preserve">, desta forma, </w:t>
      </w:r>
      <w:r w:rsidRPr="00817217">
        <w:rPr>
          <w:color w:val="000000"/>
        </w:rPr>
        <w:t>a efetividade do adicional de insalubridade está condicionada não só à previsão legal, mas também à fiscalização estatal e ao compromisso das empresas com ambientes de trabalho seguros e adequados.</w:t>
      </w:r>
    </w:p>
    <w:p w14:paraId="7C4D9C83" w14:textId="2E3ECD7C" w:rsidR="00545A2E" w:rsidRPr="00545A2E" w:rsidRDefault="00545A2E" w:rsidP="005D2D1D">
      <w:pPr>
        <w:spacing w:line="360" w:lineRule="auto"/>
        <w:ind w:firstLine="851"/>
        <w:jc w:val="both"/>
        <w:rPr>
          <w:color w:val="000000"/>
        </w:rPr>
      </w:pPr>
      <w:r w:rsidRPr="00545A2E">
        <w:rPr>
          <w:color w:val="000000"/>
        </w:rPr>
        <w:t>Segundo Maurício Godinho Delgado</w:t>
      </w:r>
      <w:r>
        <w:rPr>
          <w:color w:val="000000"/>
        </w:rPr>
        <w:t xml:space="preserve"> (2022, p.114), comenta sobre o assunto</w:t>
      </w:r>
      <w:r w:rsidRPr="00545A2E">
        <w:rPr>
          <w:color w:val="000000"/>
        </w:rPr>
        <w:t>:</w:t>
      </w:r>
    </w:p>
    <w:p w14:paraId="0C1E2A58" w14:textId="3091A7CF" w:rsidR="00817217" w:rsidRDefault="00545A2E" w:rsidP="005D2D1D">
      <w:pPr>
        <w:ind w:left="2268"/>
        <w:jc w:val="both"/>
        <w:rPr>
          <w:color w:val="000000"/>
          <w:sz w:val="20"/>
          <w:szCs w:val="20"/>
        </w:rPr>
      </w:pPr>
      <w:r w:rsidRPr="00545A2E">
        <w:rPr>
          <w:color w:val="000000"/>
          <w:sz w:val="20"/>
          <w:szCs w:val="20"/>
        </w:rPr>
        <w:t>O adicional de insalubridade constitui importante mecanismo jurídico de tutela da saúde do trabalhador, funcionando como instrumento de compensação econômica diante da exposição habitual a agentes nocivos, entretanto, sua finalidade não se limita ao pagamento pecuniário, devendo estimular o empregador à eliminação ou redução dos riscos ambientais existentes no local de trabalho, a efetividade das normas trabalhistas exige fiscalização constante do Estado e atuação rigorosa do Poder Judiciário, de modo a impedir práticas empresariais que coloquem em risco a integridade física e psicológica do trabalhador.</w:t>
      </w:r>
    </w:p>
    <w:p w14:paraId="40665750" w14:textId="77777777" w:rsidR="00545A2E" w:rsidRDefault="00545A2E" w:rsidP="005D2D1D">
      <w:pPr>
        <w:ind w:left="2268"/>
        <w:jc w:val="both"/>
        <w:rPr>
          <w:color w:val="000000"/>
          <w:sz w:val="20"/>
          <w:szCs w:val="20"/>
        </w:rPr>
      </w:pPr>
    </w:p>
    <w:p w14:paraId="2C630783" w14:textId="77777777" w:rsidR="00545A2E" w:rsidRDefault="00545A2E" w:rsidP="005D2D1D">
      <w:pPr>
        <w:ind w:left="2268"/>
        <w:jc w:val="both"/>
        <w:rPr>
          <w:color w:val="000000"/>
          <w:sz w:val="20"/>
          <w:szCs w:val="20"/>
        </w:rPr>
      </w:pPr>
    </w:p>
    <w:p w14:paraId="595C0AF3" w14:textId="44921753" w:rsidR="00545A2E" w:rsidRPr="00545A2E" w:rsidRDefault="00545A2E" w:rsidP="005D2D1D">
      <w:pPr>
        <w:spacing w:line="360" w:lineRule="auto"/>
        <w:ind w:firstLine="851"/>
        <w:jc w:val="both"/>
        <w:rPr>
          <w:color w:val="000000"/>
        </w:rPr>
      </w:pPr>
      <w:r w:rsidRPr="00545A2E">
        <w:rPr>
          <w:color w:val="000000"/>
        </w:rPr>
        <w:t>A legislação trabalhista brasileira determina critérios específicos para a caracterização de atividades insalubres, sendo imprescindível a realização de perícia técnica para demonstrar a exposição aos agentes nocivos descritos nas Normas Regulamentadoras</w:t>
      </w:r>
      <w:r>
        <w:rPr>
          <w:color w:val="000000"/>
        </w:rPr>
        <w:t>, o</w:t>
      </w:r>
      <w:r w:rsidRPr="00545A2E">
        <w:rPr>
          <w:color w:val="000000"/>
        </w:rPr>
        <w:t xml:space="preserve"> adicional de insalubridade pode ser concedido em grau mínimo, médio ou máximo, a depender da intensidade do risco a que o trabalhador está exposto</w:t>
      </w:r>
      <w:r>
        <w:rPr>
          <w:color w:val="000000"/>
        </w:rPr>
        <w:t>, n</w:t>
      </w:r>
      <w:r w:rsidRPr="00545A2E">
        <w:rPr>
          <w:color w:val="000000"/>
        </w:rPr>
        <w:t>o entanto, não obstante a existência de normas pormenorizadas, constata-se que diversas empresas ainda descumprem as obrigações legais relativas à saúde ocupacional.</w:t>
      </w:r>
    </w:p>
    <w:p w14:paraId="7417FE29" w14:textId="157D6365" w:rsidR="00545A2E" w:rsidRDefault="00545A2E" w:rsidP="005D2D1D">
      <w:pPr>
        <w:spacing w:line="360" w:lineRule="auto"/>
        <w:ind w:firstLine="851"/>
        <w:jc w:val="both"/>
        <w:rPr>
          <w:color w:val="000000"/>
        </w:rPr>
      </w:pPr>
      <w:r>
        <w:rPr>
          <w:color w:val="000000"/>
        </w:rPr>
        <w:t xml:space="preserve">Este </w:t>
      </w:r>
      <w:r w:rsidRPr="00545A2E">
        <w:rPr>
          <w:color w:val="000000"/>
        </w:rPr>
        <w:t>quadro revela a necessidade de aprimoramento dos mecanismos de fiscalização trabalhista, sobretudo em ramos econômicos com elevado nível de exposição a agentes químicos, físicos e biológicos</w:t>
      </w:r>
      <w:r>
        <w:rPr>
          <w:color w:val="000000"/>
        </w:rPr>
        <w:t>, m</w:t>
      </w:r>
      <w:r w:rsidRPr="00545A2E">
        <w:rPr>
          <w:color w:val="000000"/>
        </w:rPr>
        <w:t>uitas empresas deixam de investir adequadamente em equipamentos de proteção individual e coletiva, optando pela contenção de despesas em prejuízo da segurança laboral</w:t>
      </w:r>
      <w:r w:rsidR="006F298A">
        <w:rPr>
          <w:color w:val="000000"/>
        </w:rPr>
        <w:t>, e</w:t>
      </w:r>
      <w:r w:rsidRPr="00545A2E">
        <w:rPr>
          <w:color w:val="000000"/>
        </w:rPr>
        <w:t>ssas práticas afrontam, de forma direta, os princípios constitucionais da dignidade da pessoa humana e do valor social do trabalho.</w:t>
      </w:r>
    </w:p>
    <w:p w14:paraId="396E5342" w14:textId="4E0824DE" w:rsidR="006F298A" w:rsidRPr="006F298A" w:rsidRDefault="006F298A" w:rsidP="005D2D1D">
      <w:pPr>
        <w:spacing w:line="360" w:lineRule="auto"/>
        <w:ind w:firstLine="851"/>
        <w:jc w:val="both"/>
        <w:rPr>
          <w:color w:val="000000"/>
        </w:rPr>
      </w:pPr>
      <w:r w:rsidRPr="006F298A">
        <w:rPr>
          <w:color w:val="000000"/>
        </w:rPr>
        <w:t xml:space="preserve">Conforme leciona </w:t>
      </w:r>
      <w:proofErr w:type="spellStart"/>
      <w:r w:rsidRPr="006F298A">
        <w:rPr>
          <w:color w:val="000000"/>
        </w:rPr>
        <w:t>Vólia</w:t>
      </w:r>
      <w:proofErr w:type="spellEnd"/>
      <w:r w:rsidRPr="006F298A">
        <w:rPr>
          <w:color w:val="000000"/>
        </w:rPr>
        <w:t xml:space="preserve"> Bomfim Cassar</w:t>
      </w:r>
      <w:r>
        <w:rPr>
          <w:color w:val="000000"/>
        </w:rPr>
        <w:t xml:space="preserve"> (2021, p.327), comenta sobre o assunto</w:t>
      </w:r>
      <w:r w:rsidRPr="006F298A">
        <w:rPr>
          <w:color w:val="000000"/>
        </w:rPr>
        <w:t>:</w:t>
      </w:r>
    </w:p>
    <w:p w14:paraId="587CEF01" w14:textId="08684B56" w:rsidR="006F298A" w:rsidRPr="006F298A" w:rsidRDefault="006F298A" w:rsidP="005D2D1D">
      <w:pPr>
        <w:ind w:left="2268"/>
        <w:jc w:val="both"/>
        <w:rPr>
          <w:color w:val="000000"/>
          <w:sz w:val="20"/>
          <w:szCs w:val="20"/>
        </w:rPr>
      </w:pPr>
      <w:r w:rsidRPr="006F298A">
        <w:rPr>
          <w:color w:val="000000"/>
          <w:sz w:val="20"/>
          <w:szCs w:val="20"/>
        </w:rPr>
        <w:t>A proteção jurídica conferida ao trabalhador exposto a condições insalubres decorre diretamente do princípio da dignidade da pessoa humana e do dever constitucional de redução dos riscos inerentes ao trabalho, o empregador possui obrigação legal de adotar medidas preventivas capazes de neutralizar ou eliminar os agentes nocivos presentes no ambiente laboral, o simples pagamento do adicional de insalubridade não exime a empresa do dever de promover condições adequadas de saúde e segurança no trabalho, sendo indispensável a observância rigorosa das normas regulamentadoras.</w:t>
      </w:r>
    </w:p>
    <w:p w14:paraId="640DA156" w14:textId="77777777" w:rsidR="006F298A" w:rsidRDefault="006F298A" w:rsidP="005D2D1D">
      <w:pPr>
        <w:spacing w:line="360" w:lineRule="auto"/>
        <w:ind w:left="2268" w:firstLine="851"/>
        <w:jc w:val="both"/>
        <w:rPr>
          <w:color w:val="000000"/>
        </w:rPr>
      </w:pPr>
    </w:p>
    <w:p w14:paraId="733C7AAA" w14:textId="683FEDF3" w:rsidR="006F298A" w:rsidRPr="006F298A" w:rsidRDefault="006F298A" w:rsidP="005D2D1D">
      <w:pPr>
        <w:spacing w:line="360" w:lineRule="auto"/>
        <w:ind w:firstLine="851"/>
        <w:jc w:val="both"/>
        <w:rPr>
          <w:color w:val="000000"/>
        </w:rPr>
      </w:pPr>
      <w:r w:rsidRPr="006F298A">
        <w:rPr>
          <w:color w:val="000000"/>
        </w:rPr>
        <w:t>Além de resguardar a saúde do trabalhador, o adicional de insalubridade exerce papel social relevante nas relações entre empregadores e empregados</w:t>
      </w:r>
      <w:r>
        <w:rPr>
          <w:color w:val="000000"/>
        </w:rPr>
        <w:t xml:space="preserve">, a </w:t>
      </w:r>
      <w:r w:rsidRPr="006F298A">
        <w:rPr>
          <w:color w:val="000000"/>
        </w:rPr>
        <w:t xml:space="preserve">imposição de ônus financeiros relacionados à exposição a riscos insalubres visa estimular as empresas a implementarem medidas </w:t>
      </w:r>
      <w:r w:rsidRPr="006F298A">
        <w:rPr>
          <w:color w:val="000000"/>
        </w:rPr>
        <w:lastRenderedPageBreak/>
        <w:t>preventivas e tecnologias mais seguras, com a consequente redução de acidentes e doenças ocupacionais</w:t>
      </w:r>
      <w:r>
        <w:rPr>
          <w:color w:val="000000"/>
        </w:rPr>
        <w:t>, d</w:t>
      </w:r>
      <w:r w:rsidRPr="006F298A">
        <w:rPr>
          <w:color w:val="000000"/>
        </w:rPr>
        <w:t>essa forma, a legislação trabalhista funciona não só como mecanismo de reparação econômica, mas também como instrumento de prevenção e de promoção da saúde coletiva.</w:t>
      </w:r>
    </w:p>
    <w:p w14:paraId="040D9D89" w14:textId="64947F5C" w:rsidR="006F298A" w:rsidRDefault="006F298A" w:rsidP="005D2D1D">
      <w:pPr>
        <w:spacing w:line="360" w:lineRule="auto"/>
        <w:ind w:firstLine="851"/>
        <w:jc w:val="both"/>
        <w:rPr>
          <w:color w:val="000000"/>
        </w:rPr>
      </w:pPr>
      <w:r w:rsidRPr="006F298A">
        <w:rPr>
          <w:color w:val="000000"/>
        </w:rPr>
        <w:t>No entanto, a eficácia dessas normas encontra obstáculos importantes, sobretudo em razão da informalidade no mercado de trabalho e das limitações de fiscalização dos órgãos competentes</w:t>
      </w:r>
      <w:r>
        <w:rPr>
          <w:color w:val="000000"/>
        </w:rPr>
        <w:t>, e</w:t>
      </w:r>
      <w:r w:rsidRPr="006F298A">
        <w:rPr>
          <w:color w:val="000000"/>
        </w:rPr>
        <w:t>m múltiplas situações, trabalhadores expostos a condições insalubres deixam de receber o adicional a que têm direito ou só obtêm o reconhecimento desses direitos após prolongados litígios</w:t>
      </w:r>
      <w:r>
        <w:rPr>
          <w:color w:val="000000"/>
        </w:rPr>
        <w:t>, es</w:t>
      </w:r>
      <w:r w:rsidRPr="006F298A">
        <w:rPr>
          <w:color w:val="000000"/>
        </w:rPr>
        <w:t>se quadro evidencia que a efetivação dos direitos trabalhistas depende da ação integrada do Estado, das empresas e do Poder Judiciário.</w:t>
      </w:r>
    </w:p>
    <w:p w14:paraId="55362A3B" w14:textId="02154226" w:rsidR="006F298A" w:rsidRPr="006F298A" w:rsidRDefault="006F298A" w:rsidP="005D2D1D">
      <w:pPr>
        <w:spacing w:line="360" w:lineRule="auto"/>
        <w:ind w:firstLine="851"/>
        <w:jc w:val="both"/>
        <w:rPr>
          <w:color w:val="000000"/>
        </w:rPr>
      </w:pPr>
      <w:r w:rsidRPr="006F298A">
        <w:rPr>
          <w:color w:val="000000"/>
        </w:rPr>
        <w:t>Nas palavras de Alice Monteiro de Barros</w:t>
      </w:r>
      <w:r>
        <w:rPr>
          <w:color w:val="000000"/>
        </w:rPr>
        <w:t xml:space="preserve"> (2020, p.412), comenta</w:t>
      </w:r>
      <w:r w:rsidRPr="006F298A">
        <w:rPr>
          <w:color w:val="000000"/>
        </w:rPr>
        <w:t>:</w:t>
      </w:r>
    </w:p>
    <w:p w14:paraId="4405E1DD" w14:textId="5267EC7C" w:rsidR="006F298A" w:rsidRDefault="006F298A" w:rsidP="005D2D1D">
      <w:pPr>
        <w:ind w:left="2268"/>
        <w:jc w:val="both"/>
        <w:rPr>
          <w:color w:val="000000"/>
          <w:sz w:val="20"/>
          <w:szCs w:val="20"/>
        </w:rPr>
      </w:pPr>
      <w:r w:rsidRPr="006F298A">
        <w:rPr>
          <w:color w:val="000000"/>
          <w:sz w:val="20"/>
          <w:szCs w:val="20"/>
        </w:rPr>
        <w:t>A tutela da saúde do trabalhador representa uma das mais importantes dimensões dos direitos fundamentais sociais assegurados pela Constituição Federal, a exposição contínua a agentes insalubres sem a devida proteção caracteriza grave afronta aos direitos da personalidade do empregado e compromete sua qualidade de vida, a efetividade das normas trabalhistas depende da conscientização empresarial acerca da responsabilidade social da atividade econômica e da atuação eficiente dos mecanismos estatais de fiscalização e controle.</w:t>
      </w:r>
    </w:p>
    <w:p w14:paraId="2129937C" w14:textId="77777777" w:rsidR="005D2D1D" w:rsidRPr="005D2D1D" w:rsidRDefault="005D2D1D" w:rsidP="005D2D1D">
      <w:pPr>
        <w:ind w:left="2268"/>
        <w:jc w:val="both"/>
        <w:rPr>
          <w:color w:val="000000"/>
          <w:sz w:val="20"/>
          <w:szCs w:val="20"/>
        </w:rPr>
      </w:pPr>
    </w:p>
    <w:p w14:paraId="683BB89A" w14:textId="7C1FDFC4" w:rsidR="006F298A" w:rsidRPr="006F298A" w:rsidRDefault="006F298A" w:rsidP="005D2D1D">
      <w:pPr>
        <w:spacing w:line="360" w:lineRule="auto"/>
        <w:ind w:firstLine="851"/>
        <w:jc w:val="both"/>
        <w:rPr>
          <w:color w:val="000000"/>
        </w:rPr>
      </w:pPr>
      <w:r w:rsidRPr="006F298A">
        <w:rPr>
          <w:color w:val="000000"/>
        </w:rPr>
        <w:t>Outra dimensão relevante diz respeito às mudanças introduzidas pela Reforma Trabalhista de 2017, as quais ampliaram os debates sobre a flexibilização das relações laborais e seus reflexos nos direitos fundamentais dos trabalhadores</w:t>
      </w:r>
      <w:r>
        <w:rPr>
          <w:color w:val="000000"/>
        </w:rPr>
        <w:t>, a</w:t>
      </w:r>
      <w:r w:rsidRPr="006F298A">
        <w:rPr>
          <w:color w:val="000000"/>
        </w:rPr>
        <w:t>pesar de a modernização das relações de trabalho ser frequentemente justificada como instrumento para o desenvolvimento econômico, não se pode admitir que a busca por maior competitividade empresarial conduza à precarização das condições laborais e à diminuição das garantias relativas à saúde ocupacional.</w:t>
      </w:r>
    </w:p>
    <w:p w14:paraId="25FC858F" w14:textId="1F97EB40" w:rsidR="00545A2E" w:rsidRPr="00545A2E" w:rsidRDefault="006F298A" w:rsidP="005D2D1D">
      <w:pPr>
        <w:spacing w:line="360" w:lineRule="auto"/>
        <w:ind w:firstLine="851"/>
        <w:jc w:val="both"/>
        <w:rPr>
          <w:color w:val="000000"/>
        </w:rPr>
      </w:pPr>
      <w:r w:rsidRPr="006F298A">
        <w:rPr>
          <w:color w:val="000000"/>
        </w:rPr>
        <w:t>Nesse panorama, revela-se imprescindível garantir a interpretação constitucional das normas trabalhistas, resguardando os princípios protetivos que norteiam o Direito do Trabalho no Brasil</w:t>
      </w:r>
      <w:r>
        <w:rPr>
          <w:color w:val="000000"/>
        </w:rPr>
        <w:t>, a</w:t>
      </w:r>
      <w:r w:rsidRPr="006F298A">
        <w:rPr>
          <w:color w:val="000000"/>
        </w:rPr>
        <w:t xml:space="preserve"> tutela da saúde do trabalhador deve sobrepor-se a interesses estritamente econômicos, pois a dignidade da pessoa humana constitui princípio basilar do Estado Democrático de Direito</w:t>
      </w:r>
      <w:r>
        <w:rPr>
          <w:color w:val="000000"/>
        </w:rPr>
        <w:t>, d</w:t>
      </w:r>
      <w:r w:rsidRPr="006F298A">
        <w:rPr>
          <w:color w:val="000000"/>
        </w:rPr>
        <w:t>essa forma, a efetividade do adicional de insalubridade está condicionada à aplicação rigorosa da legislação e ao fortalecimento de políticas públicas destinadas à proteção do trabalhador.</w:t>
      </w:r>
    </w:p>
    <w:p w14:paraId="2DF875CC" w14:textId="14E2397C" w:rsidR="006F298A" w:rsidRPr="006F298A" w:rsidRDefault="006F298A" w:rsidP="005D2D1D">
      <w:pPr>
        <w:spacing w:line="360" w:lineRule="auto"/>
        <w:ind w:firstLine="567"/>
        <w:jc w:val="both"/>
        <w:rPr>
          <w:color w:val="000000"/>
        </w:rPr>
      </w:pPr>
      <w:r w:rsidRPr="006F298A">
        <w:rPr>
          <w:color w:val="000000"/>
        </w:rPr>
        <w:t>Segundo Sebastião Geraldo de Oliveira</w:t>
      </w:r>
      <w:r>
        <w:rPr>
          <w:color w:val="000000"/>
        </w:rPr>
        <w:t xml:space="preserve"> (2021, p.289), comenta</w:t>
      </w:r>
      <w:r w:rsidRPr="006F298A">
        <w:rPr>
          <w:color w:val="000000"/>
        </w:rPr>
        <w:t>:</w:t>
      </w:r>
    </w:p>
    <w:p w14:paraId="3FC041A1" w14:textId="77777777" w:rsidR="006F298A" w:rsidRPr="006F298A" w:rsidRDefault="006F298A" w:rsidP="005D2D1D">
      <w:pPr>
        <w:jc w:val="both"/>
        <w:rPr>
          <w:color w:val="000000"/>
          <w:sz w:val="20"/>
          <w:szCs w:val="20"/>
        </w:rPr>
      </w:pPr>
    </w:p>
    <w:p w14:paraId="2FCBD499" w14:textId="262D1970" w:rsidR="006F298A" w:rsidRPr="006F298A" w:rsidRDefault="006F298A" w:rsidP="005D2D1D">
      <w:pPr>
        <w:ind w:left="2268"/>
        <w:jc w:val="both"/>
        <w:rPr>
          <w:color w:val="000000"/>
          <w:sz w:val="20"/>
          <w:szCs w:val="20"/>
        </w:rPr>
      </w:pPr>
      <w:r w:rsidRPr="006F298A">
        <w:rPr>
          <w:color w:val="000000"/>
          <w:sz w:val="20"/>
          <w:szCs w:val="20"/>
        </w:rPr>
        <w:t>A saúde do trabalhador não pode ser tratada como simples variável econômica subordinada aos interesses empresariais</w:t>
      </w:r>
      <w:r>
        <w:rPr>
          <w:color w:val="000000"/>
          <w:sz w:val="20"/>
          <w:szCs w:val="20"/>
        </w:rPr>
        <w:t xml:space="preserve">, a </w:t>
      </w:r>
      <w:r w:rsidRPr="006F298A">
        <w:rPr>
          <w:color w:val="000000"/>
          <w:sz w:val="20"/>
          <w:szCs w:val="20"/>
        </w:rPr>
        <w:t>prevenção dos riscos ocupacionais constitui dever jurídico do empregador e obrigação constitucional do Estado</w:t>
      </w:r>
      <w:r>
        <w:rPr>
          <w:color w:val="000000"/>
          <w:sz w:val="20"/>
          <w:szCs w:val="20"/>
        </w:rPr>
        <w:t>, a</w:t>
      </w:r>
      <w:r w:rsidRPr="006F298A">
        <w:rPr>
          <w:color w:val="000000"/>
          <w:sz w:val="20"/>
          <w:szCs w:val="20"/>
        </w:rPr>
        <w:t xml:space="preserve"> efetividade das normas relativas à insalubridade exige atuação preventiva, fiscalização contínua e responsabilização das empresas que descumprem os padrões mínimos de segurança no ambiente laboral</w:t>
      </w:r>
      <w:r>
        <w:rPr>
          <w:color w:val="000000"/>
          <w:sz w:val="20"/>
          <w:szCs w:val="20"/>
        </w:rPr>
        <w:t>, a</w:t>
      </w:r>
      <w:r w:rsidRPr="006F298A">
        <w:rPr>
          <w:color w:val="000000"/>
          <w:sz w:val="20"/>
          <w:szCs w:val="20"/>
        </w:rPr>
        <w:t xml:space="preserve"> proteção jurídica do trabalhador representa condição indispensável para a concretização da justiça social nas relações de trabalho.</w:t>
      </w:r>
    </w:p>
    <w:p w14:paraId="34344035" w14:textId="77777777" w:rsidR="00545A2E" w:rsidRDefault="00545A2E" w:rsidP="005D2D1D">
      <w:pPr>
        <w:jc w:val="both"/>
        <w:rPr>
          <w:color w:val="000000"/>
          <w:sz w:val="20"/>
          <w:szCs w:val="20"/>
        </w:rPr>
      </w:pPr>
    </w:p>
    <w:p w14:paraId="00296B54" w14:textId="77777777" w:rsidR="006F298A" w:rsidRDefault="006F298A" w:rsidP="005D2D1D">
      <w:pPr>
        <w:spacing w:line="360" w:lineRule="auto"/>
        <w:ind w:firstLine="851"/>
        <w:jc w:val="both"/>
        <w:rPr>
          <w:color w:val="000000"/>
        </w:rPr>
      </w:pPr>
      <w:r w:rsidRPr="006F298A">
        <w:rPr>
          <w:color w:val="000000"/>
        </w:rPr>
        <w:t xml:space="preserve">Diante do apresentado, constata-se que a eficácia das normas trabalhistas relativas ao adicional de insalubridade configura-se como instrumento fundamental para a proteção da saúde, da </w:t>
      </w:r>
      <w:r w:rsidRPr="006F298A">
        <w:rPr>
          <w:color w:val="000000"/>
        </w:rPr>
        <w:lastRenderedPageBreak/>
        <w:t>dignidade e da integridade física do trabalhador no ambiente de trabalho</w:t>
      </w:r>
      <w:r>
        <w:rPr>
          <w:color w:val="000000"/>
        </w:rPr>
        <w:t>, a</w:t>
      </w:r>
      <w:r w:rsidRPr="006F298A">
        <w:rPr>
          <w:color w:val="000000"/>
        </w:rPr>
        <w:t xml:space="preserve"> legislação brasileira dispõe de mecanismos jurídicos significativos voltados à mitigação dos riscos ocupacionais e à responsabilização das empresas que não observam os padrões mínimos de segurança e de medicina do trabalho. </w:t>
      </w:r>
    </w:p>
    <w:p w14:paraId="0ED15F1A" w14:textId="500721B9" w:rsidR="006F298A" w:rsidRPr="006F298A" w:rsidRDefault="006F298A" w:rsidP="005D2D1D">
      <w:pPr>
        <w:spacing w:line="360" w:lineRule="auto"/>
        <w:ind w:firstLine="851"/>
        <w:jc w:val="both"/>
        <w:rPr>
          <w:color w:val="000000"/>
        </w:rPr>
      </w:pPr>
      <w:r w:rsidRPr="006F298A">
        <w:rPr>
          <w:color w:val="000000"/>
        </w:rPr>
        <w:t>Entretanto, a mera existência de normas legais não assegura sua plena efetividade, sendo necessária a atuação integrada do Estado, do Poder Judiciário e das próprias organizações empresariais para viabilizar a concretização dos direitos trabalhistas.</w:t>
      </w:r>
    </w:p>
    <w:p w14:paraId="74D0E7AA" w14:textId="59453CA8" w:rsidR="006F298A" w:rsidRPr="00871870" w:rsidRDefault="006F298A" w:rsidP="005D2D1D">
      <w:pPr>
        <w:spacing w:line="360" w:lineRule="auto"/>
        <w:ind w:firstLine="851"/>
        <w:jc w:val="both"/>
        <w:rPr>
          <w:color w:val="000000"/>
        </w:rPr>
      </w:pPr>
      <w:r w:rsidRPr="006F298A">
        <w:rPr>
          <w:color w:val="000000"/>
        </w:rPr>
        <w:t>Verifica-se, também, que as práticas adotadas pelas empresas devem obedecer aos princípios constitucionais da dignidade da pessoa humana, do valor social do trabalho e da função social da empresa, não podendo a busca pelo lucro se sobrepor à proteção da saúde laboral</w:t>
      </w:r>
      <w:r>
        <w:rPr>
          <w:color w:val="000000"/>
        </w:rPr>
        <w:t>, n</w:t>
      </w:r>
      <w:r w:rsidRPr="006F298A">
        <w:rPr>
          <w:color w:val="000000"/>
        </w:rPr>
        <w:t>essa perspectiva, o adicional de insalubridade deve ser compreendido não somente como compensação pecuniária, mas igualmente como instrumento de prevenção e estímulo à implementação de ambientes de trabalho mais seguros e adequados</w:t>
      </w:r>
      <w:r>
        <w:rPr>
          <w:color w:val="000000"/>
        </w:rPr>
        <w:t>, d</w:t>
      </w:r>
      <w:r w:rsidRPr="006F298A">
        <w:rPr>
          <w:color w:val="000000"/>
        </w:rPr>
        <w:t>essa forma, revela-se imprescindível o fortalecimento da fiscalização trabalhista, a ampliação de políticas preventivas e a sensibilização das empresas quanto à responsabilidade social inerente à atividade econômica, assegurando maior efetividade às normas laborais no Brasil</w:t>
      </w:r>
      <w:r w:rsidR="00871870">
        <w:rPr>
          <w:color w:val="000000"/>
        </w:rPr>
        <w:t>.</w:t>
      </w:r>
    </w:p>
    <w:p w14:paraId="5B8E663C" w14:textId="77777777" w:rsidR="00545A2E" w:rsidRDefault="00545A2E" w:rsidP="005D2D1D">
      <w:pPr>
        <w:jc w:val="both"/>
        <w:rPr>
          <w:color w:val="000000"/>
          <w:sz w:val="20"/>
          <w:szCs w:val="20"/>
        </w:rPr>
      </w:pPr>
    </w:p>
    <w:p w14:paraId="50A6F287" w14:textId="77777777" w:rsidR="00545A2E" w:rsidRPr="00545A2E" w:rsidRDefault="00545A2E" w:rsidP="005D2D1D">
      <w:pPr>
        <w:jc w:val="both"/>
        <w:rPr>
          <w:color w:val="000000"/>
          <w:sz w:val="20"/>
          <w:szCs w:val="20"/>
        </w:rPr>
      </w:pPr>
    </w:p>
    <w:p w14:paraId="07C49CEE" w14:textId="77777777" w:rsidR="00593AFC" w:rsidRDefault="00A500F5" w:rsidP="005D2D1D">
      <w:pPr>
        <w:spacing w:line="360" w:lineRule="auto"/>
        <w:jc w:val="both"/>
        <w:rPr>
          <w:color w:val="000000"/>
        </w:rPr>
      </w:pPr>
      <w:r>
        <w:rPr>
          <w:color w:val="000000"/>
        </w:rPr>
        <w:t>3.2 A ATUAÇÃO DO PODER PÚBLICO E A INSUFICIÊNCIA DA FISCALIZAÇÃO</w:t>
      </w:r>
    </w:p>
    <w:p w14:paraId="1CC509B7" w14:textId="77777777" w:rsidR="00593AFC" w:rsidRDefault="00A500F5" w:rsidP="005D2D1D">
      <w:pPr>
        <w:spacing w:line="360" w:lineRule="auto"/>
        <w:jc w:val="both"/>
        <w:rPr>
          <w:color w:val="000000"/>
        </w:rPr>
      </w:pPr>
      <w:r>
        <w:rPr>
          <w:color w:val="000000"/>
        </w:rPr>
        <w:t xml:space="preserve"> </w:t>
      </w:r>
    </w:p>
    <w:p w14:paraId="4E126E3F" w14:textId="6D6445FD" w:rsidR="00593AFC" w:rsidRDefault="00A500F5" w:rsidP="005D2D1D">
      <w:pPr>
        <w:spacing w:line="360" w:lineRule="auto"/>
        <w:ind w:firstLine="851"/>
        <w:jc w:val="both"/>
        <w:rPr>
          <w:color w:val="000000"/>
        </w:rPr>
      </w:pPr>
      <w:r>
        <w:rPr>
          <w:color w:val="000000"/>
        </w:rPr>
        <w:t>A atuação do poder público, por meio dos órgãos de fiscalização e controle, é fundamental para garantir a aplicação das normas de saúde e segurança no trabalho</w:t>
      </w:r>
      <w:r w:rsidR="00871870">
        <w:rPr>
          <w:color w:val="000000"/>
        </w:rPr>
        <w:t>, c</w:t>
      </w:r>
      <w:r>
        <w:rPr>
          <w:color w:val="000000"/>
        </w:rPr>
        <w:t xml:space="preserve">ontudo, a insuficiência de recursos humanos e materiais, e à complexidade das relações de trabalho, resulta em uma fiscalização escassa. </w:t>
      </w:r>
    </w:p>
    <w:p w14:paraId="341C4CA4" w14:textId="0E6AD021" w:rsidR="00593AFC" w:rsidRDefault="00A500F5" w:rsidP="005D2D1D">
      <w:pPr>
        <w:spacing w:line="360" w:lineRule="auto"/>
        <w:ind w:firstLine="851"/>
        <w:jc w:val="both"/>
        <w:rPr>
          <w:color w:val="000000"/>
        </w:rPr>
      </w:pPr>
      <w:r>
        <w:rPr>
          <w:color w:val="000000"/>
        </w:rPr>
        <w:t>A escassez de fiscalização contribui para a perpetuação de ambientes insalubres</w:t>
      </w:r>
      <w:r w:rsidR="00871870">
        <w:rPr>
          <w:color w:val="000000"/>
        </w:rPr>
        <w:t>, e</w:t>
      </w:r>
      <w:r>
        <w:rPr>
          <w:color w:val="000000"/>
        </w:rPr>
        <w:t xml:space="preserve">ssa fragilidade na fiscalização permite que muitas empresas negligenciem as medidas preventivas, optando por pagar o adicional de insalubridade como uma espécie de “licença para poluir” ou “licença para adoecer”. </w:t>
      </w:r>
    </w:p>
    <w:p w14:paraId="0CD19C3D" w14:textId="4A1E1693" w:rsidR="00871870" w:rsidRDefault="00871870" w:rsidP="005D2D1D">
      <w:pPr>
        <w:spacing w:line="360" w:lineRule="auto"/>
        <w:ind w:firstLine="851"/>
        <w:jc w:val="both"/>
        <w:rPr>
          <w:color w:val="000000"/>
        </w:rPr>
      </w:pPr>
      <w:r>
        <w:rPr>
          <w:color w:val="000000"/>
        </w:rPr>
        <w:t>Conforme o entendimento Martins (2021, p.412), comenta:</w:t>
      </w:r>
    </w:p>
    <w:p w14:paraId="3CB4FCAE" w14:textId="461543D7" w:rsidR="00593AFC" w:rsidRDefault="00A500F5" w:rsidP="005D2D1D">
      <w:pPr>
        <w:ind w:left="2268"/>
        <w:jc w:val="both"/>
        <w:rPr>
          <w:color w:val="000000"/>
          <w:sz w:val="20"/>
          <w:szCs w:val="20"/>
        </w:rPr>
      </w:pPr>
      <w:r w:rsidRPr="00871870">
        <w:rPr>
          <w:color w:val="000000"/>
          <w:sz w:val="20"/>
          <w:szCs w:val="20"/>
        </w:rPr>
        <w:t>Outro aspecto relevante diz respeito ao caráter muitas vezes reativo da fiscalização</w:t>
      </w:r>
      <w:r w:rsidR="00871870" w:rsidRPr="00871870">
        <w:rPr>
          <w:color w:val="000000"/>
          <w:sz w:val="20"/>
          <w:szCs w:val="20"/>
        </w:rPr>
        <w:t>, e</w:t>
      </w:r>
      <w:r w:rsidRPr="00871870">
        <w:rPr>
          <w:color w:val="000000"/>
          <w:sz w:val="20"/>
          <w:szCs w:val="20"/>
        </w:rPr>
        <w:t>m diversas situações, a atuação do Estado ocorre apenas após denúncias ou acidentes já consumados, o que evidencia uma dificuldade estrutural de atuação preventiva</w:t>
      </w:r>
      <w:r w:rsidR="00871870" w:rsidRPr="00871870">
        <w:rPr>
          <w:color w:val="000000"/>
          <w:sz w:val="20"/>
          <w:szCs w:val="20"/>
        </w:rPr>
        <w:t xml:space="preserve">, a </w:t>
      </w:r>
      <w:r w:rsidRPr="00871870">
        <w:rPr>
          <w:color w:val="000000"/>
          <w:sz w:val="20"/>
          <w:szCs w:val="20"/>
        </w:rPr>
        <w:t>prevenção, que deveria constituir o eixo central das políticas de saúde e segurança no trabalho, acaba sendo substituída por medidas corretivas posteriores ao dano</w:t>
      </w:r>
      <w:r w:rsidR="00871870" w:rsidRPr="00871870">
        <w:rPr>
          <w:color w:val="000000"/>
          <w:sz w:val="20"/>
          <w:szCs w:val="20"/>
        </w:rPr>
        <w:t>, essa</w:t>
      </w:r>
      <w:r w:rsidRPr="00871870">
        <w:rPr>
          <w:color w:val="000000"/>
          <w:sz w:val="20"/>
          <w:szCs w:val="20"/>
        </w:rPr>
        <w:t xml:space="preserve"> realidade demonstra a necessidade de fortalecimento institucional dos órgãos de inspeção e de ampliação das políticas públicas voltadas à promoção de ambientes laborais seguros, de modo a reduzir a incidência de doenças ocupacionais e acidentes de trabalho</w:t>
      </w:r>
      <w:r w:rsidR="00871870" w:rsidRPr="00871870">
        <w:rPr>
          <w:color w:val="000000"/>
          <w:sz w:val="20"/>
          <w:szCs w:val="20"/>
        </w:rPr>
        <w:t xml:space="preserve">. </w:t>
      </w:r>
    </w:p>
    <w:p w14:paraId="2EAB74B2" w14:textId="77777777" w:rsidR="007720AB" w:rsidRDefault="007720AB" w:rsidP="005D2D1D">
      <w:pPr>
        <w:spacing w:line="360" w:lineRule="auto"/>
        <w:ind w:left="2268"/>
        <w:jc w:val="both"/>
        <w:rPr>
          <w:color w:val="000000"/>
        </w:rPr>
      </w:pPr>
    </w:p>
    <w:p w14:paraId="54786011" w14:textId="7B1A440B" w:rsidR="007720AB" w:rsidRPr="007720AB" w:rsidRDefault="007720AB" w:rsidP="005D2D1D">
      <w:pPr>
        <w:spacing w:line="360" w:lineRule="auto"/>
        <w:ind w:firstLine="851"/>
        <w:jc w:val="both"/>
        <w:rPr>
          <w:color w:val="000000"/>
        </w:rPr>
      </w:pPr>
      <w:r w:rsidRPr="007720AB">
        <w:rPr>
          <w:color w:val="000000"/>
        </w:rPr>
        <w:lastRenderedPageBreak/>
        <w:t>O adicional de insalubridade reveste-se de natureza jurídica compensatória e preventiva, destinando-se não só a remunerar o trabalhador pela exposição a agentes nocivos, como também a estimular as empresas a implementarem medidas voltadas à eliminação ou neutralização dos riscos no ambiente laboral</w:t>
      </w:r>
      <w:r>
        <w:rPr>
          <w:color w:val="000000"/>
        </w:rPr>
        <w:t>, c</w:t>
      </w:r>
      <w:r w:rsidRPr="007720AB">
        <w:rPr>
          <w:color w:val="000000"/>
        </w:rPr>
        <w:t>ontudo, diversas organizações empresariais deixam de atender às exigências legais relativas à segurança do trabalho, seja em razão da inexistência de fiscalização eficaz, seja por tentativa de reduzir custos operacionais.</w:t>
      </w:r>
    </w:p>
    <w:p w14:paraId="189F8B32" w14:textId="19376B21" w:rsidR="007720AB" w:rsidRDefault="007720AB" w:rsidP="005D2D1D">
      <w:pPr>
        <w:spacing w:line="360" w:lineRule="auto"/>
        <w:ind w:firstLine="851"/>
        <w:jc w:val="both"/>
        <w:rPr>
          <w:color w:val="000000"/>
        </w:rPr>
      </w:pPr>
      <w:r w:rsidRPr="007720AB">
        <w:rPr>
          <w:color w:val="000000"/>
        </w:rPr>
        <w:t>Ademais, a fragilidade da fiscalização estatal impede a adequada identificação das irregularidades nos locais de trabalho, sobretudo em áreas distantes dos grandes centros urbanos e em setores caracterizados pela informalidade</w:t>
      </w:r>
      <w:r>
        <w:rPr>
          <w:color w:val="000000"/>
        </w:rPr>
        <w:t>, e</w:t>
      </w:r>
      <w:r w:rsidRPr="007720AB">
        <w:rPr>
          <w:color w:val="000000"/>
        </w:rPr>
        <w:t>m muitos casos, trabalhadores expostos a condições insalubres permanecem desamparados e sem acesso aos direitos previstos na legislação trabalhista, o que demonstra a necessidade de fortalecimento institucional dos órgãos responsáveis pela inspeção do trabalho.</w:t>
      </w:r>
    </w:p>
    <w:p w14:paraId="3E51FEB8" w14:textId="1A285881" w:rsidR="007720AB" w:rsidRPr="007720AB" w:rsidRDefault="007720AB" w:rsidP="005D2D1D">
      <w:pPr>
        <w:spacing w:line="360" w:lineRule="auto"/>
        <w:ind w:firstLine="851"/>
        <w:jc w:val="both"/>
        <w:rPr>
          <w:color w:val="000000"/>
        </w:rPr>
      </w:pPr>
      <w:r w:rsidRPr="007720AB">
        <w:rPr>
          <w:color w:val="000000"/>
        </w:rPr>
        <w:t xml:space="preserve">Conforme leciona </w:t>
      </w:r>
      <w:proofErr w:type="spellStart"/>
      <w:r w:rsidRPr="007720AB">
        <w:rPr>
          <w:color w:val="000000"/>
        </w:rPr>
        <w:t>Vólia</w:t>
      </w:r>
      <w:proofErr w:type="spellEnd"/>
      <w:r w:rsidRPr="007720AB">
        <w:rPr>
          <w:color w:val="000000"/>
        </w:rPr>
        <w:t xml:space="preserve"> Bomfim Cassar</w:t>
      </w:r>
      <w:r>
        <w:rPr>
          <w:color w:val="000000"/>
        </w:rPr>
        <w:t xml:space="preserve"> (2021, p.334), comenta sobreo assunto</w:t>
      </w:r>
      <w:r w:rsidRPr="007720AB">
        <w:rPr>
          <w:color w:val="000000"/>
        </w:rPr>
        <w:t>:</w:t>
      </w:r>
    </w:p>
    <w:p w14:paraId="6AA5A678" w14:textId="048C2E03" w:rsidR="007720AB" w:rsidRPr="007720AB" w:rsidRDefault="007720AB" w:rsidP="005D2D1D">
      <w:pPr>
        <w:ind w:left="2268"/>
        <w:jc w:val="both"/>
        <w:rPr>
          <w:color w:val="000000"/>
          <w:sz w:val="20"/>
          <w:szCs w:val="20"/>
        </w:rPr>
      </w:pPr>
      <w:r w:rsidRPr="007720AB">
        <w:rPr>
          <w:color w:val="000000"/>
          <w:sz w:val="20"/>
          <w:szCs w:val="20"/>
        </w:rPr>
        <w:t>A atuação fiscalizatória do Estado constitui instrumento essencial para assegurar o cumprimento das normas de saúde e segurança do trabalho, a ausência de fiscalização eficiente estimula práticas empresariais ilícitas e contribui para o aumento dos acidentes e doenças ocupacionais, o empregador possui obrigação legal de garantir ambiente de trabalho seguro e saudável, não sendo admissível transferir ao trabalhador os riscos decorrentes da atividade econômica, a efetividade do adicional de insalubridade exige atuação firme dos órgãos públicos e aplicação efetiva das penalidades previstas em lei.</w:t>
      </w:r>
    </w:p>
    <w:p w14:paraId="48C97BF0" w14:textId="77777777" w:rsidR="007720AB" w:rsidRDefault="007720AB" w:rsidP="005D2D1D">
      <w:pPr>
        <w:spacing w:line="360" w:lineRule="auto"/>
        <w:ind w:left="2268"/>
        <w:jc w:val="both"/>
        <w:rPr>
          <w:color w:val="000000"/>
        </w:rPr>
      </w:pPr>
    </w:p>
    <w:p w14:paraId="17C5D8D8" w14:textId="3EC01FF5" w:rsidR="007720AB" w:rsidRPr="007720AB" w:rsidRDefault="007720AB" w:rsidP="005D2D1D">
      <w:pPr>
        <w:spacing w:line="360" w:lineRule="auto"/>
        <w:ind w:firstLine="851"/>
        <w:jc w:val="both"/>
        <w:rPr>
          <w:color w:val="000000"/>
        </w:rPr>
      </w:pPr>
      <w:r w:rsidRPr="007720AB">
        <w:rPr>
          <w:color w:val="000000"/>
        </w:rPr>
        <w:t>Outro aspecto relevante diz respeito às mudanças nas relações laborais decorrentes da modernização econômica e da flexibilização das normas de trabalho</w:t>
      </w:r>
      <w:r>
        <w:rPr>
          <w:color w:val="000000"/>
        </w:rPr>
        <w:t>, a</w:t>
      </w:r>
      <w:r w:rsidRPr="007720AB">
        <w:rPr>
          <w:color w:val="000000"/>
        </w:rPr>
        <w:t>pesar de a Reforma Trabalhista ter pretendido adequar o ordenamento jurídico às novas dinâmicas produtivas, diversos autores sinalizam que certas modificações enfraqueceram os mecanismos de proteção ao trabalhador, em especial no tocante à fiscalização das condições de trabalho e à responsabilização das empresas pelo descumprimento das normas de segurança.</w:t>
      </w:r>
    </w:p>
    <w:p w14:paraId="665D37E0" w14:textId="5A80F889" w:rsidR="007720AB" w:rsidRDefault="007720AB" w:rsidP="005D2D1D">
      <w:pPr>
        <w:spacing w:line="360" w:lineRule="auto"/>
        <w:ind w:firstLine="851"/>
        <w:jc w:val="both"/>
        <w:rPr>
          <w:color w:val="000000"/>
        </w:rPr>
      </w:pPr>
      <w:r w:rsidRPr="007720AB">
        <w:rPr>
          <w:color w:val="000000"/>
        </w:rPr>
        <w:t>Nesse cenário, revela-se necessário que o Poder Público incremente os investimentos em políticas de fiscalização preventiva, na capacitação técnica e no fortalecimento institucional da Auditoria Fiscal do Trabalho</w:t>
      </w:r>
      <w:r>
        <w:rPr>
          <w:color w:val="000000"/>
        </w:rPr>
        <w:t xml:space="preserve">, a </w:t>
      </w:r>
      <w:r w:rsidRPr="007720AB">
        <w:rPr>
          <w:color w:val="000000"/>
        </w:rPr>
        <w:t>proteção da saúde do trabalhador não deve ser encarada como empecilho ao desenvolvimento econômico, mas sim como condição essencial para a efetivação da justiça social e da dignidade humana nas relações de trabalho.</w:t>
      </w:r>
    </w:p>
    <w:p w14:paraId="5983637B" w14:textId="3A21761B" w:rsidR="007720AB" w:rsidRPr="007720AB" w:rsidRDefault="007720AB" w:rsidP="005D2D1D">
      <w:pPr>
        <w:spacing w:line="360" w:lineRule="auto"/>
        <w:ind w:firstLine="851"/>
        <w:jc w:val="both"/>
        <w:rPr>
          <w:color w:val="000000"/>
        </w:rPr>
      </w:pPr>
      <w:r w:rsidRPr="007720AB">
        <w:rPr>
          <w:color w:val="000000"/>
        </w:rPr>
        <w:t>Nas palavras de Sebastião Geraldo de Oliveira</w:t>
      </w:r>
      <w:r>
        <w:rPr>
          <w:color w:val="000000"/>
        </w:rPr>
        <w:t xml:space="preserve"> (2021, p.301), comenta</w:t>
      </w:r>
      <w:r w:rsidRPr="007720AB">
        <w:rPr>
          <w:color w:val="000000"/>
        </w:rPr>
        <w:t>:</w:t>
      </w:r>
    </w:p>
    <w:p w14:paraId="208C53E8" w14:textId="7DDC329B" w:rsidR="007720AB" w:rsidRPr="007720AB" w:rsidRDefault="007720AB" w:rsidP="005D2D1D">
      <w:pPr>
        <w:ind w:left="2268"/>
        <w:jc w:val="both"/>
        <w:rPr>
          <w:color w:val="000000"/>
          <w:sz w:val="20"/>
          <w:szCs w:val="20"/>
        </w:rPr>
      </w:pPr>
      <w:r w:rsidRPr="007720AB">
        <w:rPr>
          <w:color w:val="000000"/>
          <w:sz w:val="20"/>
          <w:szCs w:val="20"/>
        </w:rPr>
        <w:t>A prevenção dos acidentes e doenças ocupacionais depende da atuação integrada entre Estado, empregadores e sociedade, a deficiência da fiscalização pública compromete seriamente a efetividade das normas trabalhistas e contribui para a manutenção de ambientes laborais inadequados, o direito ao adicional de insalubridade não elimina a obrigação empresarial de reduzir os riscos existentes no ambiente de trabalho, cabendo ao Poder Público exercer controle rigoroso sobre o cumprimento das normas de proteção à saúde do trabalhador.</w:t>
      </w:r>
    </w:p>
    <w:p w14:paraId="53369E6A" w14:textId="1D53A3B2" w:rsidR="007720AB" w:rsidRPr="007720AB" w:rsidRDefault="007720AB" w:rsidP="005D2D1D">
      <w:pPr>
        <w:spacing w:line="360" w:lineRule="auto"/>
        <w:ind w:firstLine="851"/>
        <w:jc w:val="both"/>
        <w:rPr>
          <w:color w:val="000000"/>
        </w:rPr>
      </w:pPr>
      <w:r w:rsidRPr="007720AB">
        <w:rPr>
          <w:color w:val="000000"/>
        </w:rPr>
        <w:lastRenderedPageBreak/>
        <w:t xml:space="preserve">A atuação do Poder Judiciário também assume relevância na implementação das normas relativas à insalubridade, sobretudo diante das omissões empresariais e das deficiências da fiscalização administrativa. </w:t>
      </w:r>
    </w:p>
    <w:p w14:paraId="561ADF23" w14:textId="661DB91E" w:rsidR="007720AB" w:rsidRPr="007720AB" w:rsidRDefault="007720AB" w:rsidP="005D2D1D">
      <w:pPr>
        <w:spacing w:line="360" w:lineRule="auto"/>
        <w:ind w:firstLine="851"/>
        <w:jc w:val="both"/>
        <w:rPr>
          <w:color w:val="000000"/>
        </w:rPr>
      </w:pPr>
      <w:r w:rsidRPr="007720AB">
        <w:rPr>
          <w:color w:val="000000"/>
        </w:rPr>
        <w:t>A atuação do Poder Judiciário também assume relevância na implementação das normas relativas à insalubridade, sobretudo diante das omissões empresariais e das deficiências da fiscalização administrativa</w:t>
      </w:r>
      <w:r>
        <w:rPr>
          <w:color w:val="000000"/>
        </w:rPr>
        <w:t xml:space="preserve">, a </w:t>
      </w:r>
      <w:r w:rsidRPr="007720AB">
        <w:rPr>
          <w:color w:val="000000"/>
        </w:rPr>
        <w:t>Justiça do Trabalho age frequentemente como mecanismo de efetivação dos direitos sociais, reconhecendo o direito ao adicional de insalubridade e responsabilizando empregadores que submetem trabalhadores a condições laborais inadequadas.</w:t>
      </w:r>
    </w:p>
    <w:p w14:paraId="702A7046" w14:textId="33AD913C" w:rsidR="007720AB" w:rsidRDefault="007720AB" w:rsidP="005D2D1D">
      <w:pPr>
        <w:spacing w:line="360" w:lineRule="auto"/>
        <w:ind w:firstLine="851"/>
        <w:jc w:val="both"/>
        <w:rPr>
          <w:color w:val="000000"/>
        </w:rPr>
      </w:pPr>
      <w:r w:rsidRPr="007720AB">
        <w:rPr>
          <w:color w:val="000000"/>
        </w:rPr>
        <w:t>Entretanto, a excessiva judicialização das demandas trabalhistas evidência que as ações preventivas estatais permanecem insuficientes para garantir o cumprimento voluntário das normas pelas empresas. Dessa forma, a efetividade da legislação trabalhista demanda não apenas a repressão judicial posterior, mas, sobretudo, o fortalecimento de políticas públicas voltadas à fiscalização, à prevenção e à conscientização empresarial, a fim de assegurar maior proteção à saúde e à dignidade do trabalhador brasileiro.</w:t>
      </w:r>
    </w:p>
    <w:p w14:paraId="32C92342" w14:textId="77777777" w:rsidR="00593AFC" w:rsidRDefault="00593AFC" w:rsidP="005D2D1D">
      <w:pPr>
        <w:spacing w:line="360" w:lineRule="auto"/>
        <w:jc w:val="both"/>
        <w:rPr>
          <w:color w:val="000000"/>
        </w:rPr>
      </w:pPr>
    </w:p>
    <w:p w14:paraId="695A7616" w14:textId="339B673C" w:rsidR="00593AFC" w:rsidRDefault="00A500F5" w:rsidP="005D2D1D">
      <w:pPr>
        <w:spacing w:line="360" w:lineRule="auto"/>
        <w:jc w:val="both"/>
        <w:rPr>
          <w:color w:val="000000"/>
        </w:rPr>
      </w:pPr>
      <w:r>
        <w:rPr>
          <w:color w:val="000000"/>
        </w:rPr>
        <w:t>3.3 A NEGLIGÊNCIA EMPRESARIAL NA PREVENÇÃO DE RISCOS</w:t>
      </w:r>
      <w:r w:rsidR="004B6A77">
        <w:rPr>
          <w:color w:val="000000"/>
        </w:rPr>
        <w:t xml:space="preserve"> E A EFETIVIDADE DAS NORMAS TRABALHISTAS NO DIREITO AO ADICIONAL DE INSALUBRIDADE</w:t>
      </w:r>
    </w:p>
    <w:p w14:paraId="4939CC2F" w14:textId="77777777" w:rsidR="004B6A77" w:rsidRDefault="004B6A77" w:rsidP="005D2D1D">
      <w:pPr>
        <w:spacing w:line="360" w:lineRule="auto"/>
        <w:ind w:firstLine="851"/>
        <w:jc w:val="both"/>
        <w:rPr>
          <w:color w:val="000000"/>
        </w:rPr>
      </w:pPr>
    </w:p>
    <w:p w14:paraId="65B49A1C" w14:textId="733FD08A" w:rsidR="00593AFC" w:rsidRDefault="00A500F5" w:rsidP="005D2D1D">
      <w:pPr>
        <w:spacing w:line="360" w:lineRule="auto"/>
        <w:ind w:firstLine="851"/>
        <w:jc w:val="both"/>
        <w:rPr>
          <w:color w:val="000000"/>
        </w:rPr>
      </w:pPr>
      <w:r>
        <w:rPr>
          <w:color w:val="000000"/>
        </w:rPr>
        <w:t>A permanência de condições insalubres em diversos ambientes de trabalho está frequentemente associada à insuficiência de medidas preventivas adotadas pelas organizações</w:t>
      </w:r>
      <w:r w:rsidR="004B6A77">
        <w:rPr>
          <w:color w:val="000000"/>
        </w:rPr>
        <w:t>, e</w:t>
      </w:r>
      <w:r>
        <w:rPr>
          <w:color w:val="000000"/>
        </w:rPr>
        <w:t xml:space="preserve">mbora o ordenamento jurídico brasileiro estabeleça um conjunto de normas destinadas à proteção da saúde e da integridade física do trabalhador, verifica-se que muitas empresas não implementam de forma efetiva os mecanismos de gerenciamento de riscos previstos na legislação trabalhista. </w:t>
      </w:r>
    </w:p>
    <w:p w14:paraId="5C891F21" w14:textId="377C5623" w:rsidR="00593AFC" w:rsidRDefault="00A500F5" w:rsidP="005D2D1D">
      <w:pPr>
        <w:spacing w:line="360" w:lineRule="auto"/>
        <w:ind w:firstLine="851"/>
        <w:jc w:val="both"/>
        <w:rPr>
          <w:color w:val="000000"/>
        </w:rPr>
      </w:pPr>
      <w:r>
        <w:rPr>
          <w:color w:val="000000"/>
        </w:rPr>
        <w:t>A Consolidação das Leis do Trabalho, especialmente após as alterações promovidas pela Lei nº 6.514/1977, instituiu parâmetros voltados à segurança e medicina do trabalho, os quais foram posteriormente detalhados pelas Normas Regulamentadoras editadas pelo Ministério do Trabalho e Emprego</w:t>
      </w:r>
      <w:r w:rsidR="004B6A77">
        <w:rPr>
          <w:color w:val="000000"/>
        </w:rPr>
        <w:t>, e</w:t>
      </w:r>
      <w:r>
        <w:rPr>
          <w:color w:val="000000"/>
        </w:rPr>
        <w:t>ntre esses instrumentos normativos destaca-se o Programa de Controle Médico de Saúde Ocupacional (PCMSO), previsto na Norma Regulamentadora nº 7 (NR-7), cuja finalidade consiste em monitorar a saúde dos trabalhadores e prevenir doenças ocupacionais decorrentes das atividades laborais.</w:t>
      </w:r>
    </w:p>
    <w:p w14:paraId="3D5B3E95" w14:textId="77E98E4F" w:rsidR="004B6A77" w:rsidRDefault="004B6A77" w:rsidP="005D2D1D">
      <w:pPr>
        <w:spacing w:line="360" w:lineRule="auto"/>
        <w:ind w:firstLine="851"/>
        <w:jc w:val="both"/>
        <w:rPr>
          <w:color w:val="000000"/>
        </w:rPr>
      </w:pPr>
      <w:r>
        <w:rPr>
          <w:color w:val="000000"/>
        </w:rPr>
        <w:t>A</w:t>
      </w:r>
      <w:r w:rsidRPr="004B6A77">
        <w:rPr>
          <w:color w:val="000000"/>
        </w:rPr>
        <w:t xml:space="preserve"> jurisprudência do Tribunal Regional do Trabalho da 18ª Região contribui para aprofundar o debate sobre a eficácia das normas trabalhistas referentes ao adicional de insalubridade e à obrigação do empregador de resguardar a saúde do trabalhador</w:t>
      </w:r>
      <w:r>
        <w:rPr>
          <w:color w:val="000000"/>
        </w:rPr>
        <w:t>, n</w:t>
      </w:r>
      <w:r w:rsidRPr="004B6A77">
        <w:rPr>
          <w:color w:val="000000"/>
        </w:rPr>
        <w:t xml:space="preserve">o julgamento em questão, o TRT da 18ª Região reconheceu que a exposição habitual do empregado a vibrações superiores aos limites de </w:t>
      </w:r>
      <w:r w:rsidRPr="004B6A77">
        <w:rPr>
          <w:color w:val="000000"/>
        </w:rPr>
        <w:lastRenderedPageBreak/>
        <w:t>tolerância e a agentes químicos, sem o fornecimento adequado de equipamentos de proteção individual (EPIs), configura atividade insalubre, assegurando ao trabalhador o direito ao adicional previsto na Consolidação das Leis do Trabalho e nas Normas Regulamentadoras do Ministério do Trabalho.</w:t>
      </w:r>
    </w:p>
    <w:p w14:paraId="2D17DB87" w14:textId="77777777" w:rsidR="004B6A77" w:rsidRDefault="004B6A77" w:rsidP="005D2D1D">
      <w:pPr>
        <w:spacing w:line="360" w:lineRule="auto"/>
        <w:ind w:firstLine="851"/>
        <w:jc w:val="both"/>
        <w:rPr>
          <w:color w:val="000000"/>
        </w:rPr>
      </w:pPr>
    </w:p>
    <w:p w14:paraId="46811EB3" w14:textId="7EF26B13" w:rsidR="004B6A77" w:rsidRDefault="004B6A77" w:rsidP="005D2D1D">
      <w:pPr>
        <w:ind w:left="2268"/>
        <w:jc w:val="both"/>
        <w:rPr>
          <w:color w:val="000000"/>
          <w:sz w:val="20"/>
          <w:szCs w:val="20"/>
        </w:rPr>
      </w:pPr>
      <w:r>
        <w:rPr>
          <w:color w:val="000000"/>
          <w:sz w:val="20"/>
          <w:szCs w:val="20"/>
        </w:rPr>
        <w:t xml:space="preserve">EMENTA: </w:t>
      </w:r>
      <w:r w:rsidRPr="004B6A77">
        <w:rPr>
          <w:color w:val="000000"/>
          <w:sz w:val="20"/>
          <w:szCs w:val="20"/>
        </w:rPr>
        <w:t>DIREITO DO TRABALHO. RECURSO ORDINÁRIO. ACIDENTE DO TRABALHO. DANOS MATERIAIS, MORAIS E ESTÉTICOS. ADICIONAL DE INSALUBRIDADE. HORAS EXTRAS. INTERVALO INTRAJORNADA. HONORÁRIOS ADVOCATÍCIOS. PARCIAL PROVIMENTO. I. CASO EM EXAME Recurso ordinário interposto pelo reclamante e pela reclamada contra a sentença que julgou parcialmente procedente a reclamação trabalhista. O reclamante busca indenização por danos morais, estéticos e materiais decorrentes de acidente do trabalho. A reclamada, por sua vez, questiona a condenação ao pagamento de adicional de insalubridade e horas extras, além de impugnar a aplicação de multa por litigância de má-fé. II. QUESTÃO EM DISCUSSÃO Há cinco questões em discussão: (i) verificar a responsabilidade da reclamada pelo acidente de trabalho e eventual direito do reclamante à indenização por danos morais, estéticos e materiais; (</w:t>
      </w:r>
      <w:proofErr w:type="spellStart"/>
      <w:r w:rsidRPr="004B6A77">
        <w:rPr>
          <w:color w:val="000000"/>
          <w:sz w:val="20"/>
          <w:szCs w:val="20"/>
        </w:rPr>
        <w:t>ii</w:t>
      </w:r>
      <w:proofErr w:type="spellEnd"/>
      <w:r w:rsidRPr="004B6A77">
        <w:rPr>
          <w:color w:val="000000"/>
          <w:sz w:val="20"/>
          <w:szCs w:val="20"/>
        </w:rPr>
        <w:t>) analisar a caracterização da insalubridade e o direito ao respectivo adicional; (</w:t>
      </w:r>
      <w:proofErr w:type="spellStart"/>
      <w:r w:rsidRPr="004B6A77">
        <w:rPr>
          <w:color w:val="000000"/>
          <w:sz w:val="20"/>
          <w:szCs w:val="20"/>
        </w:rPr>
        <w:t>iii</w:t>
      </w:r>
      <w:proofErr w:type="spellEnd"/>
      <w:r w:rsidRPr="004B6A77">
        <w:rPr>
          <w:color w:val="000000"/>
          <w:sz w:val="20"/>
          <w:szCs w:val="20"/>
        </w:rPr>
        <w:t>) definir a jornada efetivamente cumprida pelo reclamante e a necessidade de pagamento de horas extras e intervalo intrajornada; (</w:t>
      </w:r>
      <w:proofErr w:type="spellStart"/>
      <w:r w:rsidRPr="004B6A77">
        <w:rPr>
          <w:color w:val="000000"/>
          <w:sz w:val="20"/>
          <w:szCs w:val="20"/>
        </w:rPr>
        <w:t>iv</w:t>
      </w:r>
      <w:proofErr w:type="spellEnd"/>
      <w:r w:rsidRPr="004B6A77">
        <w:rPr>
          <w:color w:val="000000"/>
          <w:sz w:val="20"/>
          <w:szCs w:val="20"/>
        </w:rPr>
        <w:t>) examinar a litigância de má-fé da reclamada; e (v) apurar a sucumbência recíproca e a exigibilidade dos honorários advocatícios. III. RAZÕES DE DECIDIR A responsabilidade objetiva da reclamada pelo acidente de trabalho não se configura, pois o evento ocorreu por caso fortuito, sem nexo causal direto com a atividade desenvolvida, afastando-se, assim, o dever de indenizar por danos materiais, morais e estéticos. O laudo pericial comprova que o reclamante esteve exposto a vibração acima dos limites de tolerância durante todo o contrato de trabalho, caracterizando insalubridade em grau médio (20%). Também se verifica exposição a agentes químicos sem fornecimento adequado de EPIs durante determinado período, caracterizando insalubridade em grau máximo (40%). Assim, é devido o adicional correspondente a cada período. A reclamada, possuindo mais de 100 empregados, deveria ter apresentado os controles de ponto do reclamante, nos termos da Súmula 338 do TST. Todavia, considerando as circunstâncias da atividade laboral, conclui-se que a jornada era de segunda a sexta-feira, das 7h30min às 19h, com uma hora de intervalo intrajornada, e aos sábados, das 7h30min às 11h30min, sendo devidas as horas extras além da oitava diária e da 44ª semanal, com dedução dos valores pagos. A reclamada alterou a verdade dos fatos em embargos declaratórios, configurando litigância de má-fé, justificando a manutenção da multa de 8% aplicada na sentença. Havendo sucumbência recíproca, são devidos honorários advocatícios por ambas as partes. Contudo, a exigibilidade dos honorários devidos pelo reclamante deve ser suspensa, nos termos da ADI 5766 do STF, por ser beneficiário da justiça gratuita. IV. DISPOSITIVO E TESE Recursos ordinários do reclamante e da reclamada parcialmente providos. Sentença reformada, de ofício, para suspender a exigibilidade dos honorários advocatícios devidos pelo reclamante. Tese de julgamento: A responsabilidade objetiva do empregador por acidente de trabalho exige que o risco da atividade ultrapasse aquele suportado pela coletividade em geral. A exposição a vibração acima dos limites de tolerância e a agentes químicos sem EPI adequado caracteriza insalubridade, ensejando o pagamento do respectivo adicional conforme o grau de exposição. Na ausência de controle de ponto, presume-se verdadeira a jornada alegada na inicial, desde que compatível com a realidade do trabalho prestado. A litigância de má-fé se configura quando a parte altera deliberadamente a verdade dos fatos em sede recursal. A exigibilidade dos honorários advocatícios devidos por beneficiário da justiça gratuita deve ser suspensa, nos termos da ADI 5766 do STF. Dispositivos relevantes citados: CF/1988, artigo 5º, XXXV e LXXIV; CLT, artigos 58, parágrafo 1º, 193 e 790-B; CPC, artigos 79 e 80; Súmula 338 do TST. Jurisprudência relevante citada: STF, ADI 5766, Relator Ministro Luís Roberto Barroso, Plenário, julgado em 20/10/2021.</w:t>
      </w:r>
      <w:r>
        <w:rPr>
          <w:color w:val="000000"/>
          <w:sz w:val="20"/>
          <w:szCs w:val="20"/>
        </w:rPr>
        <w:t xml:space="preserve"> </w:t>
      </w:r>
      <w:r w:rsidRPr="004B6A77">
        <w:rPr>
          <w:color w:val="000000"/>
          <w:sz w:val="20"/>
          <w:szCs w:val="20"/>
        </w:rPr>
        <w:t>TRT18, 0010587-30.2024.5.18.0191, Recurso Ordinário Trabalhista, GENTIL PIO DE OLIVEIRA, 1ª TURMA, julgado em 04/04/2025, publicado em 14/04/2025</w:t>
      </w:r>
      <w:r>
        <w:rPr>
          <w:color w:val="000000"/>
          <w:sz w:val="20"/>
          <w:szCs w:val="20"/>
        </w:rPr>
        <w:t xml:space="preserve">.  </w:t>
      </w:r>
    </w:p>
    <w:p w14:paraId="4AE89151" w14:textId="77777777" w:rsidR="004B6A77" w:rsidRDefault="004B6A77" w:rsidP="005D2D1D">
      <w:pPr>
        <w:jc w:val="both"/>
        <w:rPr>
          <w:color w:val="000000"/>
          <w:sz w:val="20"/>
          <w:szCs w:val="20"/>
        </w:rPr>
      </w:pPr>
    </w:p>
    <w:p w14:paraId="440D392D" w14:textId="77777777" w:rsidR="004B6A77" w:rsidRDefault="004B6A77" w:rsidP="005D2D1D">
      <w:pPr>
        <w:spacing w:line="360" w:lineRule="auto"/>
        <w:ind w:firstLine="851"/>
        <w:jc w:val="both"/>
        <w:rPr>
          <w:color w:val="000000"/>
        </w:rPr>
      </w:pPr>
      <w:r w:rsidRPr="004B6A77">
        <w:rPr>
          <w:color w:val="000000"/>
        </w:rPr>
        <w:lastRenderedPageBreak/>
        <w:t xml:space="preserve">A decisão ressalta a relevância da fiscalização e da atuação preventiva por parte do empregador, uma vez que o fornecimento insuficiente de EPIs e a manutenção de condições nocivas no ambiente de trabalho configuram violação aos princípios constitucionais da dignidade da pessoa humana e da valorização social do trabalho. </w:t>
      </w:r>
    </w:p>
    <w:p w14:paraId="0FC45C1A" w14:textId="3502B602" w:rsidR="004B6A77" w:rsidRPr="004B6A77" w:rsidRDefault="004B6A77" w:rsidP="005D2D1D">
      <w:pPr>
        <w:spacing w:line="360" w:lineRule="auto"/>
        <w:ind w:firstLine="851"/>
        <w:jc w:val="both"/>
        <w:rPr>
          <w:color w:val="000000"/>
        </w:rPr>
      </w:pPr>
      <w:r w:rsidRPr="004B6A77">
        <w:rPr>
          <w:color w:val="000000"/>
        </w:rPr>
        <w:t>Ademais, o acórdão confirma que a inexistência de controles de jornada válidos gera presunção favorável ao empregado quanto à jornada por ele alegada, em consonância com o entendimento consolidado na Súmula 338 do Tribunal Superior do Trabalho, ampliando a tutela jurídica do trabalhador diante da sua hipossuficiência na relação laboral.</w:t>
      </w:r>
    </w:p>
    <w:p w14:paraId="184C4BB1" w14:textId="7230327E" w:rsidR="004B6A77" w:rsidRDefault="004B6A77" w:rsidP="005D2D1D">
      <w:pPr>
        <w:spacing w:line="360" w:lineRule="auto"/>
        <w:ind w:firstLine="851"/>
        <w:jc w:val="both"/>
        <w:rPr>
          <w:color w:val="000000"/>
        </w:rPr>
      </w:pPr>
      <w:r w:rsidRPr="004B6A77">
        <w:rPr>
          <w:color w:val="000000"/>
        </w:rPr>
        <w:t>Dessa forma, a jurisprudência indica que a eficácia das normas laborais depende não só da previsão legal dos direitos relativos à insalubridade, mas também da atuação rigorosa do Poder Judiciário na fiscalização indireta de práticas empresariais ilícitas</w:t>
      </w:r>
      <w:r>
        <w:rPr>
          <w:color w:val="000000"/>
        </w:rPr>
        <w:t>, a</w:t>
      </w:r>
      <w:r w:rsidRPr="004B6A77">
        <w:rPr>
          <w:color w:val="000000"/>
        </w:rPr>
        <w:t>o reconhecer o direito ao adicional de insalubridade em graus diferenciados, de acordo com o tempo de exposição aos agentes nocivos, o Tribunal reafirma o dever da empresa de proporcionar um ambiente laboral seguro e compatível com os patamares mínimos de saúde ocupacional estabelecidos pelo ordenamento jurídico brasileiro.</w:t>
      </w:r>
    </w:p>
    <w:p w14:paraId="0BBB649B" w14:textId="4B2C9B69" w:rsidR="00B05450" w:rsidRDefault="00B05450" w:rsidP="005D2D1D">
      <w:pPr>
        <w:spacing w:line="360" w:lineRule="auto"/>
        <w:ind w:firstLine="851"/>
        <w:jc w:val="both"/>
        <w:rPr>
          <w:color w:val="000000"/>
        </w:rPr>
      </w:pPr>
      <w:r>
        <w:rPr>
          <w:color w:val="000000"/>
        </w:rPr>
        <w:t>Conforme o entendimento de Pereira (2020, p.08 e 09), sobre o assunto:</w:t>
      </w:r>
    </w:p>
    <w:p w14:paraId="137C119A" w14:textId="524240FF" w:rsidR="00593AFC" w:rsidRPr="00B05450" w:rsidRDefault="00A500F5" w:rsidP="005D2D1D">
      <w:pPr>
        <w:ind w:left="2268"/>
        <w:jc w:val="both"/>
        <w:rPr>
          <w:color w:val="000000"/>
          <w:sz w:val="20"/>
          <w:szCs w:val="20"/>
        </w:rPr>
      </w:pPr>
      <w:r w:rsidRPr="00B05450">
        <w:rPr>
          <w:color w:val="000000"/>
          <w:sz w:val="20"/>
          <w:szCs w:val="20"/>
        </w:rPr>
        <w:t>Entretanto, apesar da existência desse arcabouço normativo, observa-se que a adoção de programas de prevenção nem sempre ocorre de forma adequada</w:t>
      </w:r>
      <w:r w:rsidR="004B6A77" w:rsidRPr="00B05450">
        <w:rPr>
          <w:color w:val="000000"/>
          <w:sz w:val="20"/>
          <w:szCs w:val="20"/>
        </w:rPr>
        <w:t>, e</w:t>
      </w:r>
      <w:r w:rsidRPr="00B05450">
        <w:rPr>
          <w:color w:val="000000"/>
          <w:sz w:val="20"/>
          <w:szCs w:val="20"/>
        </w:rPr>
        <w:t>m muitas situações, as empresas deixam de investir em medidas de proteção coletiva, em equipamentos de proteção individual ou mesmo na adaptação de processos produtivos capazes de reduzir ou eliminar a exposição a agentes nocivos</w:t>
      </w:r>
      <w:r w:rsidR="00B05450" w:rsidRPr="00B05450">
        <w:rPr>
          <w:color w:val="000000"/>
          <w:sz w:val="20"/>
          <w:szCs w:val="20"/>
        </w:rPr>
        <w:t>.</w:t>
      </w:r>
    </w:p>
    <w:p w14:paraId="0C7377ED" w14:textId="77777777" w:rsidR="00B05450" w:rsidRDefault="00B05450" w:rsidP="005D2D1D">
      <w:pPr>
        <w:spacing w:line="360" w:lineRule="auto"/>
        <w:ind w:firstLine="851"/>
        <w:jc w:val="both"/>
        <w:rPr>
          <w:color w:val="000000"/>
        </w:rPr>
      </w:pPr>
    </w:p>
    <w:p w14:paraId="340C6349" w14:textId="77777777" w:rsidR="00B05450" w:rsidRDefault="00B05450" w:rsidP="005D2D1D">
      <w:pPr>
        <w:pStyle w:val="Anotao"/>
        <w:spacing w:line="360" w:lineRule="auto"/>
        <w:ind w:left="0" w:firstLine="1077"/>
        <w:jc w:val="both"/>
        <w:rPr>
          <w:sz w:val="24"/>
          <w:szCs w:val="24"/>
        </w:rPr>
      </w:pPr>
      <w:r w:rsidRPr="00B05450">
        <w:rPr>
          <w:sz w:val="24"/>
          <w:szCs w:val="24"/>
        </w:rPr>
        <w:t xml:space="preserve">A omissão empresarial na adoção de medidas de prevenção de riscos ocupacionais configura grave violação de direitos fundamentais do trabalhador, notadamente quanto à proteção da saúde, à integridade física e à dignidade humana. </w:t>
      </w:r>
    </w:p>
    <w:p w14:paraId="2CAE6D18" w14:textId="01B0D2FC" w:rsidR="00B05450" w:rsidRPr="00B05450" w:rsidRDefault="00B05450" w:rsidP="005D2D1D">
      <w:pPr>
        <w:pStyle w:val="Anotao"/>
        <w:spacing w:line="360" w:lineRule="auto"/>
        <w:ind w:left="0" w:firstLine="1077"/>
        <w:jc w:val="both"/>
        <w:rPr>
          <w:sz w:val="24"/>
          <w:szCs w:val="24"/>
        </w:rPr>
      </w:pPr>
      <w:r w:rsidRPr="00B05450">
        <w:rPr>
          <w:sz w:val="24"/>
          <w:szCs w:val="24"/>
        </w:rPr>
        <w:t>Apesar de a legislação trabalhista brasileira prever dispositivos específicos voltados à mitigação dos riscos laborais, verifica-se que inúmeras empresas ainda não implementam ações adequadas de segurança e de medicina do trabalho, submetendo empregados a ambientes perigosos e insalubres</w:t>
      </w:r>
      <w:r>
        <w:rPr>
          <w:sz w:val="24"/>
          <w:szCs w:val="24"/>
        </w:rPr>
        <w:t>, e</w:t>
      </w:r>
      <w:r w:rsidRPr="00B05450">
        <w:rPr>
          <w:sz w:val="24"/>
          <w:szCs w:val="24"/>
        </w:rPr>
        <w:t>sse comportamento evidencia a necessidade de maior comprometimento das empresas com a função social da atividade econômica e com o cumprimento efetivo das normas de proteção laboral.</w:t>
      </w:r>
    </w:p>
    <w:p w14:paraId="0420150F" w14:textId="77777777" w:rsidR="00B05450" w:rsidRDefault="00B05450" w:rsidP="005D2D1D">
      <w:pPr>
        <w:pStyle w:val="Anotao"/>
        <w:spacing w:line="360" w:lineRule="auto"/>
        <w:ind w:left="0" w:firstLine="1077"/>
        <w:jc w:val="both"/>
        <w:rPr>
          <w:sz w:val="24"/>
          <w:szCs w:val="24"/>
        </w:rPr>
      </w:pPr>
      <w:r w:rsidRPr="00B05450">
        <w:rPr>
          <w:sz w:val="24"/>
          <w:szCs w:val="24"/>
        </w:rPr>
        <w:t xml:space="preserve">Ademais, a insuficiência das medidas preventivas aliada à carência de fiscalização eficiente contribui para o incremento de acidentes do trabalho e de doenças ocupacionais, fragilizando a efetividade dos direitos garantidos pela Constituição Federal e pela Consolidação das Leis do Trabalho. </w:t>
      </w:r>
    </w:p>
    <w:p w14:paraId="0E68EAA7" w14:textId="75DB04D3" w:rsidR="00B05450" w:rsidRPr="00B05450" w:rsidRDefault="00B05450" w:rsidP="005D2D1D">
      <w:pPr>
        <w:pStyle w:val="Anotao"/>
        <w:spacing w:line="360" w:lineRule="auto"/>
        <w:ind w:left="0" w:firstLine="1077"/>
        <w:jc w:val="both"/>
        <w:rPr>
          <w:sz w:val="24"/>
          <w:szCs w:val="24"/>
        </w:rPr>
      </w:pPr>
      <w:r w:rsidRPr="00B05450">
        <w:rPr>
          <w:sz w:val="24"/>
          <w:szCs w:val="24"/>
        </w:rPr>
        <w:lastRenderedPageBreak/>
        <w:t>Nesse cenário, o adicional de insalubridade não deve ser compreendido apenas como compensação monetária ao trabalhador exposto a agentes nocivos, mas também como instrumento jurídico que incentiva a criação de ambientes laborais mais seguros e adequados</w:t>
      </w:r>
      <w:r>
        <w:rPr>
          <w:sz w:val="24"/>
          <w:szCs w:val="24"/>
        </w:rPr>
        <w:t>, a</w:t>
      </w:r>
      <w:r w:rsidRPr="00B05450">
        <w:rPr>
          <w:sz w:val="24"/>
          <w:szCs w:val="24"/>
        </w:rPr>
        <w:t>ssim, revela-se imprescindível o fortalecimento dos mecanismos estatais de fiscalização e o estímulo à implementação de programas de compliance trabalhista e de prevenção de riscos ocupacionais.</w:t>
      </w:r>
    </w:p>
    <w:p w14:paraId="7A27F7FA" w14:textId="77777777" w:rsidR="00B05450" w:rsidRDefault="00B05450" w:rsidP="005D2D1D">
      <w:pPr>
        <w:pStyle w:val="Anotao"/>
        <w:spacing w:line="360" w:lineRule="auto"/>
        <w:ind w:left="0" w:firstLine="1077"/>
        <w:jc w:val="both"/>
        <w:rPr>
          <w:sz w:val="24"/>
          <w:szCs w:val="24"/>
        </w:rPr>
      </w:pPr>
      <w:r>
        <w:rPr>
          <w:sz w:val="24"/>
          <w:szCs w:val="24"/>
        </w:rPr>
        <w:t>P</w:t>
      </w:r>
      <w:r w:rsidRPr="00B05450">
        <w:rPr>
          <w:sz w:val="24"/>
          <w:szCs w:val="24"/>
        </w:rPr>
        <w:t xml:space="preserve">ortanto, que a eficácia das normas trabalhistas relativas à prevenção de riscos e ao pagamento do adicional de insalubridade depende da ação articulada do Poder Público, do Poder Judiciário e das próprias empresas. </w:t>
      </w:r>
    </w:p>
    <w:p w14:paraId="701CCD09" w14:textId="1BF2C92F" w:rsidR="00AD3723" w:rsidRDefault="00B05450" w:rsidP="00AD3723">
      <w:pPr>
        <w:pStyle w:val="Anotao"/>
        <w:spacing w:line="360" w:lineRule="auto"/>
        <w:ind w:left="0" w:firstLine="1077"/>
        <w:jc w:val="both"/>
        <w:rPr>
          <w:sz w:val="24"/>
          <w:szCs w:val="24"/>
        </w:rPr>
      </w:pPr>
      <w:r w:rsidRPr="00B05450">
        <w:rPr>
          <w:sz w:val="24"/>
          <w:szCs w:val="24"/>
        </w:rPr>
        <w:t>A proteção da saúde do trabalhador deve sobrepor-se a interesses estritamente econômicos, visto que a valorização social do trabalho é princípio basilar do Estado Democrático de Direito</w:t>
      </w:r>
      <w:r>
        <w:rPr>
          <w:sz w:val="24"/>
          <w:szCs w:val="24"/>
        </w:rPr>
        <w:t>, d</w:t>
      </w:r>
      <w:r w:rsidRPr="00B05450">
        <w:rPr>
          <w:sz w:val="24"/>
          <w:szCs w:val="24"/>
        </w:rPr>
        <w:t>esse modo, apenas por meio de fiscalização rigorosa, sensibilização empresarial e aplicação efetiva das normas jurídicas será possível assegurar condições de trabalho dignas e reforçar a proteção aos direitos fundamentais dos trabalhadores brasileiros.</w:t>
      </w:r>
    </w:p>
    <w:p w14:paraId="080DB84F" w14:textId="77777777" w:rsidR="00AD3723" w:rsidRPr="00B05450" w:rsidRDefault="00AD3723" w:rsidP="00AD3723">
      <w:pPr>
        <w:pStyle w:val="Anotao"/>
        <w:spacing w:line="360" w:lineRule="auto"/>
        <w:ind w:left="0" w:firstLine="1077"/>
        <w:jc w:val="both"/>
        <w:rPr>
          <w:sz w:val="24"/>
          <w:szCs w:val="24"/>
        </w:rPr>
      </w:pPr>
    </w:p>
    <w:p w14:paraId="39207335" w14:textId="0F910F51" w:rsidR="00B05450" w:rsidRPr="00B05450" w:rsidRDefault="00A500F5" w:rsidP="005D2D1D">
      <w:pPr>
        <w:spacing w:line="480" w:lineRule="auto"/>
        <w:jc w:val="center"/>
        <w:rPr>
          <w:b/>
          <w:bCs/>
          <w:color w:val="000000"/>
        </w:rPr>
      </w:pPr>
      <w:r>
        <w:rPr>
          <w:b/>
          <w:bCs/>
          <w:color w:val="000000"/>
        </w:rPr>
        <w:t>CONCLUSÃO</w:t>
      </w:r>
    </w:p>
    <w:p w14:paraId="2552B032" w14:textId="77777777" w:rsidR="00B05450" w:rsidRDefault="00B05450" w:rsidP="005D2D1D">
      <w:pPr>
        <w:pStyle w:val="Anotao"/>
        <w:spacing w:line="360" w:lineRule="auto"/>
        <w:ind w:left="0" w:firstLine="1077"/>
        <w:jc w:val="both"/>
        <w:rPr>
          <w:sz w:val="24"/>
          <w:szCs w:val="24"/>
        </w:rPr>
      </w:pPr>
      <w:r w:rsidRPr="00B05450">
        <w:rPr>
          <w:sz w:val="24"/>
          <w:szCs w:val="24"/>
        </w:rPr>
        <w:t xml:space="preserve">A pesquisa realizada demonstrou que o adicional de insalubridade, embora concebido historicamente como forma de compensação financeira ao trabalhador exposto a agentes nocivos, apresenta limitações significativas quanto à sua eficácia prática na proteção da saúde ocupacional. </w:t>
      </w:r>
    </w:p>
    <w:p w14:paraId="20C31B31" w14:textId="06A05A92" w:rsidR="00B05450" w:rsidRPr="00B05450" w:rsidRDefault="00B05450" w:rsidP="005D2D1D">
      <w:pPr>
        <w:pStyle w:val="Anotao"/>
        <w:spacing w:line="360" w:lineRule="auto"/>
        <w:ind w:left="0" w:firstLine="1077"/>
        <w:jc w:val="both"/>
        <w:rPr>
          <w:sz w:val="24"/>
          <w:szCs w:val="24"/>
        </w:rPr>
      </w:pPr>
      <w:r w:rsidRPr="00B05450">
        <w:rPr>
          <w:sz w:val="24"/>
          <w:szCs w:val="24"/>
        </w:rPr>
        <w:t>A investigação da trajetória histórica do Direito do Trabalho evidenciou que a tutela jurídica da saúde laboral emergiu como reação às graves violações ocorridas durante a industrialização, período em que a exploração da força de trabalho ocorria sem limites legais e submetia o trabalhador a condições degradantes</w:t>
      </w:r>
      <w:r>
        <w:rPr>
          <w:sz w:val="24"/>
          <w:szCs w:val="24"/>
        </w:rPr>
        <w:t>, a</w:t>
      </w:r>
      <w:r w:rsidRPr="00B05450">
        <w:rPr>
          <w:sz w:val="24"/>
          <w:szCs w:val="24"/>
        </w:rPr>
        <w:t>pesar dos avanços legislativos acumulados ao longo das décadas, verifica-se que a lógica econômica continua a influenciar de modo relevante as relações de trabalho contemporâneas.</w:t>
      </w:r>
    </w:p>
    <w:p w14:paraId="54183219" w14:textId="77777777" w:rsidR="00B05450" w:rsidRDefault="00B05450" w:rsidP="005D2D1D">
      <w:pPr>
        <w:pStyle w:val="Anotao"/>
        <w:spacing w:line="360" w:lineRule="auto"/>
        <w:ind w:left="0" w:firstLine="1077"/>
        <w:jc w:val="both"/>
        <w:rPr>
          <w:sz w:val="24"/>
          <w:szCs w:val="24"/>
        </w:rPr>
      </w:pPr>
      <w:r w:rsidRPr="00B05450">
        <w:rPr>
          <w:sz w:val="24"/>
          <w:szCs w:val="24"/>
        </w:rPr>
        <w:t xml:space="preserve">A previsão constitucional do adicional de insalubridade constitui importante conquista social ao reconhecer a proteção da saúde do trabalhador como direito fundamental vinculado à dignidade da pessoa humana e à valorização social do trabalho. </w:t>
      </w:r>
    </w:p>
    <w:p w14:paraId="555CD93D" w14:textId="6454C7D0" w:rsidR="00B05450" w:rsidRPr="00B05450" w:rsidRDefault="00B05450" w:rsidP="005D2D1D">
      <w:pPr>
        <w:pStyle w:val="Anotao"/>
        <w:spacing w:line="360" w:lineRule="auto"/>
        <w:ind w:left="0" w:firstLine="1077"/>
        <w:jc w:val="both"/>
        <w:rPr>
          <w:sz w:val="24"/>
          <w:szCs w:val="24"/>
        </w:rPr>
      </w:pPr>
      <w:r w:rsidRPr="00B05450">
        <w:rPr>
          <w:sz w:val="24"/>
          <w:szCs w:val="24"/>
        </w:rPr>
        <w:t>Contudo, a investigação permitiu constatar que a existência de previsão normativa não garante, por si só, a concretização efetiva desse direito</w:t>
      </w:r>
      <w:r>
        <w:rPr>
          <w:sz w:val="24"/>
          <w:szCs w:val="24"/>
        </w:rPr>
        <w:t>, a</w:t>
      </w:r>
      <w:r w:rsidRPr="00B05450">
        <w:rPr>
          <w:sz w:val="24"/>
          <w:szCs w:val="24"/>
        </w:rPr>
        <w:t xml:space="preserve"> Constituição Federal impõe ao empregador o dever de reduzir os riscos inerentes ao trabalho, porém a prática mostra que muitos ambientes laborais permanecem estruturalmente inadequados, sobretudo em setores nos quais a redução de custos se sobrepõe aos investimentos em segurança ocupacional.</w:t>
      </w:r>
    </w:p>
    <w:p w14:paraId="2FD66D4B" w14:textId="59CD9D15" w:rsidR="00B05450" w:rsidRPr="00B05450" w:rsidRDefault="00B05450" w:rsidP="005D2D1D">
      <w:pPr>
        <w:pStyle w:val="Anotao"/>
        <w:spacing w:line="360" w:lineRule="auto"/>
        <w:ind w:left="0" w:firstLine="1077"/>
        <w:jc w:val="both"/>
        <w:rPr>
          <w:sz w:val="24"/>
          <w:szCs w:val="24"/>
        </w:rPr>
      </w:pPr>
      <w:r w:rsidRPr="00B05450">
        <w:rPr>
          <w:sz w:val="24"/>
          <w:szCs w:val="24"/>
        </w:rPr>
        <w:lastRenderedPageBreak/>
        <w:t>No que tange à Consolidação das Leis do Trabalho e à Norma Regulamentadora nº 15, constatou-se que o ordenamento jurídico brasileiro dispõe de critérios técnicos relativamente desenvolvidos para a caracterização das atividades insalubres</w:t>
      </w:r>
      <w:r>
        <w:rPr>
          <w:sz w:val="24"/>
          <w:szCs w:val="24"/>
        </w:rPr>
        <w:t>, e</w:t>
      </w:r>
      <w:r w:rsidRPr="00B05450">
        <w:rPr>
          <w:sz w:val="24"/>
          <w:szCs w:val="24"/>
        </w:rPr>
        <w:t>ntretanto, também se observou que tais normas frequentemente enfrentam dificuldades de aplicação diante das transformações tecnológicas e das novas formas de organização do trabalho</w:t>
      </w:r>
      <w:r>
        <w:rPr>
          <w:sz w:val="24"/>
          <w:szCs w:val="24"/>
        </w:rPr>
        <w:t>, e</w:t>
      </w:r>
      <w:r w:rsidRPr="00B05450">
        <w:rPr>
          <w:sz w:val="24"/>
          <w:szCs w:val="24"/>
        </w:rPr>
        <w:t>m numerosos casos, a legislação revela-se insuficiente para abarcar a complexidade dos riscos ocupacionais contemporâneos, especialmente em atividades vinculadas à tecnologia, à logística e às plataformas digitais.</w:t>
      </w:r>
    </w:p>
    <w:p w14:paraId="41D6F8A1" w14:textId="77777777" w:rsidR="00B05450" w:rsidRDefault="00B05450" w:rsidP="005D2D1D">
      <w:pPr>
        <w:pStyle w:val="Anotao"/>
        <w:spacing w:line="360" w:lineRule="auto"/>
        <w:ind w:left="0" w:firstLine="1077"/>
        <w:jc w:val="both"/>
        <w:rPr>
          <w:sz w:val="24"/>
          <w:szCs w:val="24"/>
        </w:rPr>
      </w:pPr>
      <w:r w:rsidRPr="00B05450">
        <w:rPr>
          <w:sz w:val="24"/>
          <w:szCs w:val="24"/>
        </w:rPr>
        <w:t>O estudo também evidenciou que a classificação dos graus de insalubridade em mínimo, médio e máximo, embora necessária para fins jurídicos e periciais, tende a reduzir a complexidade dos danos ocupacionais a critérios essencialmente quantitativos.</w:t>
      </w:r>
    </w:p>
    <w:p w14:paraId="3462EC72" w14:textId="4CCFAFE3" w:rsidR="00B05450" w:rsidRPr="00B05450" w:rsidRDefault="00B05450" w:rsidP="005D2D1D">
      <w:pPr>
        <w:pStyle w:val="Anotao"/>
        <w:spacing w:line="360" w:lineRule="auto"/>
        <w:ind w:left="0" w:firstLine="1077"/>
        <w:jc w:val="both"/>
        <w:rPr>
          <w:sz w:val="24"/>
          <w:szCs w:val="24"/>
        </w:rPr>
      </w:pPr>
      <w:r w:rsidRPr="00B05450">
        <w:rPr>
          <w:sz w:val="24"/>
          <w:szCs w:val="24"/>
        </w:rPr>
        <w:t xml:space="preserve"> Essa lógica expõe uma contradição estrutural do sistema trabalhista brasileiro: ao passo que se busca proteger a saúde do trabalhador, admite-se juridicamente a continuidade da exposição ao agente nocivo mediante compensação pecuniária</w:t>
      </w:r>
      <w:r>
        <w:rPr>
          <w:sz w:val="24"/>
          <w:szCs w:val="24"/>
        </w:rPr>
        <w:t>, a</w:t>
      </w:r>
      <w:r w:rsidRPr="00B05450">
        <w:rPr>
          <w:sz w:val="24"/>
          <w:szCs w:val="24"/>
        </w:rPr>
        <w:t>ssim, o adicional de insalubridade, em muitos casos, converte-se em mecanismo de legitimação da permanência do risco ocupacional, em vez de promover sua eliminação.</w:t>
      </w:r>
    </w:p>
    <w:p w14:paraId="21C84BC6" w14:textId="44731EFB" w:rsidR="00B05450" w:rsidRPr="00B05450" w:rsidRDefault="00B05450" w:rsidP="005D2D1D">
      <w:pPr>
        <w:pStyle w:val="Anotao"/>
        <w:spacing w:line="360" w:lineRule="auto"/>
        <w:ind w:left="0" w:firstLine="1077"/>
        <w:jc w:val="both"/>
        <w:rPr>
          <w:sz w:val="24"/>
          <w:szCs w:val="24"/>
        </w:rPr>
      </w:pPr>
      <w:r w:rsidRPr="00B05450">
        <w:rPr>
          <w:sz w:val="24"/>
          <w:szCs w:val="24"/>
        </w:rPr>
        <w:t>Outro ponto relevante identificado ao longo do estudo refere-se à importância da perícia trabalhista como meio de efetivação do direito ao adicional de insalubridade</w:t>
      </w:r>
      <w:r>
        <w:rPr>
          <w:sz w:val="24"/>
          <w:szCs w:val="24"/>
        </w:rPr>
        <w:t>, e</w:t>
      </w:r>
      <w:r w:rsidRPr="00B05450">
        <w:rPr>
          <w:sz w:val="24"/>
          <w:szCs w:val="24"/>
        </w:rPr>
        <w:t>mbora a prova pericial seja essencial para a identificação técnica dos agentes nocivos presentes no ambiente de trabalho, observou-se que seu uso excessivamente formalista pode restringir o acesso do trabalhador à tutela jurisdicional efetiva</w:t>
      </w:r>
      <w:r>
        <w:rPr>
          <w:sz w:val="24"/>
          <w:szCs w:val="24"/>
        </w:rPr>
        <w:t>, e</w:t>
      </w:r>
      <w:r w:rsidRPr="00B05450">
        <w:rPr>
          <w:sz w:val="24"/>
          <w:szCs w:val="24"/>
        </w:rPr>
        <w:t>m diversas demandas trabalhistas, a produção da prova técnica encontra limites em dificuldades estruturais, ausência de documentos empresariais e insuficiência de fiscalização prévia dos locais de trabalho pelos órgãos competentes.</w:t>
      </w:r>
    </w:p>
    <w:p w14:paraId="20FFEDA4" w14:textId="5E9EAF8E" w:rsidR="00B05450" w:rsidRPr="00B05450" w:rsidRDefault="00B05450" w:rsidP="005D2D1D">
      <w:pPr>
        <w:pStyle w:val="Anotao"/>
        <w:spacing w:line="360" w:lineRule="auto"/>
        <w:ind w:left="0" w:firstLine="1077"/>
        <w:jc w:val="both"/>
        <w:rPr>
          <w:sz w:val="24"/>
          <w:szCs w:val="24"/>
        </w:rPr>
      </w:pPr>
      <w:r w:rsidRPr="00B05450">
        <w:rPr>
          <w:sz w:val="24"/>
          <w:szCs w:val="24"/>
        </w:rPr>
        <w:t>A análise crítica sobre a chamada “monetização do risco” permitiu concluir que o sistema jurídico brasileiro ainda prioriza soluções reparatórias em detrimento de medidas preventivas efetivas</w:t>
      </w:r>
      <w:r>
        <w:rPr>
          <w:sz w:val="24"/>
          <w:szCs w:val="24"/>
        </w:rPr>
        <w:t xml:space="preserve">, o </w:t>
      </w:r>
      <w:r w:rsidRPr="00B05450">
        <w:rPr>
          <w:sz w:val="24"/>
          <w:szCs w:val="24"/>
        </w:rPr>
        <w:t>pagamento do adicional de insalubridade, embora juridicamente legítimo, não deve substituir o dever empresarial de eliminar ou neutralizar os riscos existentes no ambiente laboral</w:t>
      </w:r>
      <w:r>
        <w:rPr>
          <w:sz w:val="24"/>
          <w:szCs w:val="24"/>
        </w:rPr>
        <w:t>, n</w:t>
      </w:r>
      <w:r w:rsidRPr="00B05450">
        <w:rPr>
          <w:sz w:val="24"/>
          <w:szCs w:val="24"/>
        </w:rPr>
        <w:t>a perspectiva constitucional, admitir a exposição contínua do trabalhador a agentes nocivos mediante simples contraprestação financeira representa relativização incompatível com os direitos sociais fundamentais assegurados pela ordem constitucional de 1988.</w:t>
      </w:r>
    </w:p>
    <w:p w14:paraId="3149A583" w14:textId="6B7C1086" w:rsidR="00B05450" w:rsidRPr="00B05450" w:rsidRDefault="00B05450" w:rsidP="005D2D1D">
      <w:pPr>
        <w:pStyle w:val="Anotao"/>
        <w:spacing w:line="360" w:lineRule="auto"/>
        <w:ind w:left="0" w:firstLine="1077"/>
        <w:jc w:val="both"/>
        <w:rPr>
          <w:sz w:val="24"/>
          <w:szCs w:val="24"/>
        </w:rPr>
      </w:pPr>
      <w:r w:rsidRPr="00B05450">
        <w:rPr>
          <w:sz w:val="24"/>
          <w:szCs w:val="24"/>
        </w:rPr>
        <w:t>Quanto à efetividade das normas trabalhistas frente às práticas empresariais, verificou-se que muitas organizações mantêm postura predominantemente reativa, adotando medidas de segurança apenas em resposta a fiscalizações, ações judiciais ou acidentes graves</w:t>
      </w:r>
      <w:r>
        <w:rPr>
          <w:sz w:val="24"/>
          <w:szCs w:val="24"/>
        </w:rPr>
        <w:t>, es</w:t>
      </w:r>
      <w:r w:rsidRPr="00B05450">
        <w:rPr>
          <w:sz w:val="24"/>
          <w:szCs w:val="24"/>
        </w:rPr>
        <w:t xml:space="preserve">sa realidade demonstra que parcela relevante do setor empresarial ainda enxerga a saúde ocupacional como custo </w:t>
      </w:r>
      <w:r w:rsidRPr="00B05450">
        <w:rPr>
          <w:sz w:val="24"/>
          <w:szCs w:val="24"/>
        </w:rPr>
        <w:lastRenderedPageBreak/>
        <w:t>operacional, e não como obrigação jurídica vinculada à responsabilidade social</w:t>
      </w:r>
      <w:r>
        <w:rPr>
          <w:sz w:val="24"/>
          <w:szCs w:val="24"/>
        </w:rPr>
        <w:t xml:space="preserve">, a </w:t>
      </w:r>
      <w:r w:rsidRPr="00B05450">
        <w:rPr>
          <w:sz w:val="24"/>
          <w:szCs w:val="24"/>
        </w:rPr>
        <w:t>cultura de prevenção permanece fragilizada em diversos segmentos econômicos, notadamente naqueles marcados por elevada rotatividade da mão de obra e precarização das relações laborais.</w:t>
      </w:r>
    </w:p>
    <w:p w14:paraId="751A4644" w14:textId="571D5AF2" w:rsidR="00B05450" w:rsidRPr="00B05450" w:rsidRDefault="00B05450" w:rsidP="005D2D1D">
      <w:pPr>
        <w:pStyle w:val="Anotao"/>
        <w:spacing w:line="360" w:lineRule="auto"/>
        <w:ind w:left="0" w:firstLine="1077"/>
        <w:jc w:val="both"/>
        <w:rPr>
          <w:sz w:val="24"/>
          <w:szCs w:val="24"/>
        </w:rPr>
      </w:pPr>
      <w:r w:rsidRPr="00B05450">
        <w:rPr>
          <w:sz w:val="24"/>
          <w:szCs w:val="24"/>
        </w:rPr>
        <w:t>A atuação do Poder Público também mostrou limitações significativas no processo de concretização das normas trabalhistas relativas à insalubridade</w:t>
      </w:r>
      <w:r>
        <w:rPr>
          <w:sz w:val="24"/>
          <w:szCs w:val="24"/>
        </w:rPr>
        <w:t xml:space="preserve">, a </w:t>
      </w:r>
      <w:r w:rsidRPr="00B05450">
        <w:rPr>
          <w:sz w:val="24"/>
          <w:szCs w:val="24"/>
        </w:rPr>
        <w:t>insuficiência do quadro de auditores fiscais do trabalho, a redução dos investimentos em fiscalização e as dificuldades estruturais enfrentadas pelos órgãos de inspeção comprometem diretamente a capacidade estatal de prevenir irregularidades</w:t>
      </w:r>
      <w:r>
        <w:rPr>
          <w:sz w:val="24"/>
          <w:szCs w:val="24"/>
        </w:rPr>
        <w:t xml:space="preserve">, a </w:t>
      </w:r>
      <w:r w:rsidRPr="00B05450">
        <w:rPr>
          <w:sz w:val="24"/>
          <w:szCs w:val="24"/>
        </w:rPr>
        <w:t>pesquisa indicou que o Estado brasileiro opera, em grande medida, de forma corretiva e judicializada, quando o ideal constitucional seria a predominância de políticas públicas preventivas voltadas à promoção da saúde ocupacional.</w:t>
      </w:r>
    </w:p>
    <w:p w14:paraId="7F53DF31" w14:textId="77777777" w:rsidR="00B05450" w:rsidRDefault="00B05450" w:rsidP="005D2D1D">
      <w:pPr>
        <w:pStyle w:val="Anotao"/>
        <w:spacing w:line="360" w:lineRule="auto"/>
        <w:ind w:left="0" w:firstLine="1077"/>
        <w:jc w:val="both"/>
        <w:rPr>
          <w:sz w:val="24"/>
          <w:szCs w:val="24"/>
        </w:rPr>
      </w:pPr>
      <w:r w:rsidRPr="00B05450">
        <w:rPr>
          <w:sz w:val="24"/>
          <w:szCs w:val="24"/>
        </w:rPr>
        <w:t xml:space="preserve">No que se refere à negligência empresarial na prevenção de riscos, concluiu-se que a omissão patronal não decorre apenas de falhas administrativas pontuais, mas frequentemente se vincula a uma lógica produtiva orientada pela maximização do lucro e pelo corte de custos operacionais. </w:t>
      </w:r>
    </w:p>
    <w:p w14:paraId="762A6F18" w14:textId="59DF4872" w:rsidR="00B05450" w:rsidRPr="00B05450" w:rsidRDefault="00B05450" w:rsidP="005D2D1D">
      <w:pPr>
        <w:pStyle w:val="Anotao"/>
        <w:spacing w:line="360" w:lineRule="auto"/>
        <w:ind w:left="0" w:firstLine="1077"/>
        <w:jc w:val="both"/>
        <w:rPr>
          <w:sz w:val="24"/>
          <w:szCs w:val="24"/>
        </w:rPr>
      </w:pPr>
      <w:r w:rsidRPr="00B05450">
        <w:rPr>
          <w:sz w:val="24"/>
          <w:szCs w:val="24"/>
        </w:rPr>
        <w:t>Em determinadas circunstâncias, torna-se economicamente mais vantajoso para a empresa arcar com o pagamento do adicional de insalubridade do que investir na eliminação efetiva do agente nocivo</w:t>
      </w:r>
      <w:r>
        <w:rPr>
          <w:sz w:val="24"/>
          <w:szCs w:val="24"/>
        </w:rPr>
        <w:t xml:space="preserve">, essa </w:t>
      </w:r>
      <w:r w:rsidRPr="00B05450">
        <w:rPr>
          <w:sz w:val="24"/>
          <w:szCs w:val="24"/>
        </w:rPr>
        <w:t>constatação evidencia a necessidade de revisão dos mecanismos legais atualmente utilizados para proteção da saúde do trabalhador, em especial quanto ao fortalecimento das medidas preventivas e à ampliação da responsabilização empresarial.</w:t>
      </w:r>
    </w:p>
    <w:p w14:paraId="15E9CCD4" w14:textId="77777777" w:rsidR="00B05450" w:rsidRDefault="00B05450" w:rsidP="005D2D1D">
      <w:pPr>
        <w:pStyle w:val="Anotao"/>
        <w:spacing w:line="360" w:lineRule="auto"/>
        <w:ind w:left="0" w:firstLine="1077"/>
        <w:jc w:val="both"/>
        <w:rPr>
          <w:sz w:val="24"/>
          <w:szCs w:val="24"/>
        </w:rPr>
      </w:pPr>
      <w:r>
        <w:rPr>
          <w:sz w:val="24"/>
          <w:szCs w:val="24"/>
        </w:rPr>
        <w:t xml:space="preserve">A </w:t>
      </w:r>
      <w:r w:rsidRPr="00B05450">
        <w:rPr>
          <w:sz w:val="24"/>
          <w:szCs w:val="24"/>
        </w:rPr>
        <w:t>eficácia das normas trabalhistas relativas ao adicional de insalubridade demanda mudança estrutural que transcende a mera alteração legislativa</w:t>
      </w:r>
      <w:r>
        <w:rPr>
          <w:sz w:val="24"/>
          <w:szCs w:val="24"/>
        </w:rPr>
        <w:t>, é</w:t>
      </w:r>
      <w:r w:rsidRPr="00B05450">
        <w:rPr>
          <w:sz w:val="24"/>
          <w:szCs w:val="24"/>
        </w:rPr>
        <w:t xml:space="preserve"> imprescindível fortalecer a cultura de prevenção de riscos ocupacionais, ampliar a atuação fiscalizatória do Estado e promover interpretação constitucional das normas trabalhistas centrada na dignidade da pessoa humana</w:t>
      </w:r>
      <w:r>
        <w:rPr>
          <w:sz w:val="24"/>
          <w:szCs w:val="24"/>
        </w:rPr>
        <w:t>, m</w:t>
      </w:r>
      <w:r w:rsidRPr="00B05450">
        <w:rPr>
          <w:sz w:val="24"/>
          <w:szCs w:val="24"/>
        </w:rPr>
        <w:t xml:space="preserve">ais do que compensar financeiramente o trabalhador exposto a condições nocivas, o ordenamento jurídico deve priorizar a eliminação concreta dos riscos ambientais do trabalho. </w:t>
      </w:r>
    </w:p>
    <w:p w14:paraId="6199E97C" w14:textId="49DE1A63" w:rsidR="00593AFC" w:rsidRDefault="007B2107" w:rsidP="005D2D1D">
      <w:pPr>
        <w:pStyle w:val="Anotao"/>
        <w:spacing w:line="360" w:lineRule="auto"/>
        <w:ind w:left="0" w:firstLine="1077"/>
        <w:jc w:val="both"/>
        <w:rPr>
          <w:sz w:val="24"/>
          <w:szCs w:val="24"/>
        </w:rPr>
      </w:pPr>
      <w:r>
        <w:rPr>
          <w:sz w:val="24"/>
          <w:szCs w:val="24"/>
        </w:rPr>
        <w:t xml:space="preserve">Desta forma, somente </w:t>
      </w:r>
      <w:r w:rsidR="00B05450" w:rsidRPr="00B05450">
        <w:rPr>
          <w:sz w:val="24"/>
          <w:szCs w:val="24"/>
        </w:rPr>
        <w:t>por meio de atuação integrada entre Estado, Poder Judiciário, empresas e sociedade será viável transformar a proteção à saúde ocupacional em realidade efetiva, e não apenas em garantia formal prevista na legislação trabalhista brasileira.</w:t>
      </w:r>
    </w:p>
    <w:p w14:paraId="22B765A8" w14:textId="77777777" w:rsidR="005D2D1D" w:rsidRDefault="005D2D1D" w:rsidP="005D2D1D">
      <w:pPr>
        <w:pStyle w:val="Anotao"/>
        <w:spacing w:line="360" w:lineRule="auto"/>
        <w:ind w:left="0" w:firstLine="1077"/>
        <w:jc w:val="both"/>
        <w:rPr>
          <w:sz w:val="24"/>
          <w:szCs w:val="24"/>
        </w:rPr>
      </w:pPr>
    </w:p>
    <w:p w14:paraId="5C235CA7" w14:textId="77777777" w:rsidR="00AD3723" w:rsidRDefault="00AD3723" w:rsidP="005D2D1D">
      <w:pPr>
        <w:pStyle w:val="Anotao"/>
        <w:spacing w:line="360" w:lineRule="auto"/>
        <w:ind w:left="0" w:firstLine="1077"/>
        <w:jc w:val="both"/>
        <w:rPr>
          <w:sz w:val="24"/>
          <w:szCs w:val="24"/>
        </w:rPr>
      </w:pPr>
    </w:p>
    <w:p w14:paraId="2D92ABBF" w14:textId="77777777" w:rsidR="00AD3723" w:rsidRDefault="00AD3723" w:rsidP="005D2D1D">
      <w:pPr>
        <w:pStyle w:val="Anotao"/>
        <w:spacing w:line="360" w:lineRule="auto"/>
        <w:ind w:left="0" w:firstLine="1077"/>
        <w:jc w:val="both"/>
        <w:rPr>
          <w:sz w:val="24"/>
          <w:szCs w:val="24"/>
        </w:rPr>
      </w:pPr>
    </w:p>
    <w:p w14:paraId="42C965AE" w14:textId="77777777" w:rsidR="00AD3723" w:rsidRDefault="00AD3723" w:rsidP="005D2D1D">
      <w:pPr>
        <w:pStyle w:val="Anotao"/>
        <w:spacing w:line="360" w:lineRule="auto"/>
        <w:ind w:left="0" w:firstLine="1077"/>
        <w:jc w:val="both"/>
        <w:rPr>
          <w:sz w:val="24"/>
          <w:szCs w:val="24"/>
        </w:rPr>
      </w:pPr>
    </w:p>
    <w:p w14:paraId="38184128" w14:textId="77777777" w:rsidR="00AD3723" w:rsidRPr="007B2107" w:rsidRDefault="00AD3723" w:rsidP="005D2D1D">
      <w:pPr>
        <w:pStyle w:val="Anotao"/>
        <w:spacing w:line="360" w:lineRule="auto"/>
        <w:ind w:left="0" w:firstLine="1077"/>
        <w:jc w:val="both"/>
        <w:rPr>
          <w:sz w:val="24"/>
          <w:szCs w:val="24"/>
        </w:rPr>
      </w:pPr>
    </w:p>
    <w:p w14:paraId="689F251E" w14:textId="6E08162C" w:rsidR="00593AFC" w:rsidRDefault="00A500F5" w:rsidP="000A4E49">
      <w:pPr>
        <w:spacing w:line="480" w:lineRule="auto"/>
        <w:jc w:val="center"/>
        <w:rPr>
          <w:b/>
          <w:color w:val="000000"/>
        </w:rPr>
      </w:pPr>
      <w:r>
        <w:rPr>
          <w:b/>
          <w:color w:val="000000"/>
        </w:rPr>
        <w:lastRenderedPageBreak/>
        <w:t>REFERÊNCIAS</w:t>
      </w:r>
    </w:p>
    <w:p w14:paraId="4B060916" w14:textId="77777777" w:rsidR="00BF4ADC" w:rsidRDefault="00BF4ADC" w:rsidP="00BF4ADC">
      <w:pPr>
        <w:spacing w:after="200" w:line="276" w:lineRule="auto"/>
        <w:jc w:val="both"/>
        <w:rPr>
          <w:color w:val="000000"/>
        </w:rPr>
      </w:pPr>
      <w:r w:rsidRPr="00BF4ADC">
        <w:rPr>
          <w:color w:val="000000"/>
        </w:rPr>
        <w:t xml:space="preserve">BARROS, Alice Monteiro de. </w:t>
      </w:r>
      <w:r w:rsidRPr="00BF4ADC">
        <w:rPr>
          <w:b/>
          <w:bCs/>
          <w:i/>
          <w:iCs/>
          <w:color w:val="000000"/>
        </w:rPr>
        <w:t>Curso de direito do trabalho</w:t>
      </w:r>
      <w:r w:rsidRPr="00BF4ADC">
        <w:rPr>
          <w:color w:val="000000"/>
        </w:rPr>
        <w:t xml:space="preserve">. 11. ed. São Paulo: </w:t>
      </w:r>
      <w:proofErr w:type="spellStart"/>
      <w:r w:rsidRPr="00BF4ADC">
        <w:rPr>
          <w:color w:val="000000"/>
        </w:rPr>
        <w:t>LTr</w:t>
      </w:r>
      <w:proofErr w:type="spellEnd"/>
      <w:r w:rsidRPr="00BF4ADC">
        <w:rPr>
          <w:color w:val="000000"/>
        </w:rPr>
        <w:t>, 2020.</w:t>
      </w:r>
    </w:p>
    <w:p w14:paraId="58262F59" w14:textId="77777777" w:rsidR="00BF4ADC" w:rsidRPr="00BF4ADC" w:rsidRDefault="00BF4ADC" w:rsidP="00BF4ADC">
      <w:pPr>
        <w:spacing w:after="200" w:line="276" w:lineRule="auto"/>
        <w:jc w:val="both"/>
        <w:rPr>
          <w:color w:val="000000"/>
        </w:rPr>
      </w:pPr>
    </w:p>
    <w:p w14:paraId="41976CC8" w14:textId="77777777" w:rsidR="00BF4ADC" w:rsidRDefault="00BF4ADC" w:rsidP="00BF4ADC">
      <w:pPr>
        <w:spacing w:after="200" w:line="276" w:lineRule="auto"/>
        <w:jc w:val="both"/>
        <w:rPr>
          <w:color w:val="000000"/>
        </w:rPr>
      </w:pPr>
      <w:r w:rsidRPr="00BF4ADC">
        <w:rPr>
          <w:color w:val="000000"/>
        </w:rPr>
        <w:t xml:space="preserve">BOBBIO, Norberto. </w:t>
      </w:r>
      <w:r w:rsidRPr="00BF4ADC">
        <w:rPr>
          <w:b/>
          <w:bCs/>
          <w:i/>
          <w:iCs/>
          <w:color w:val="000000"/>
        </w:rPr>
        <w:t>A era dos direitos</w:t>
      </w:r>
      <w:r w:rsidRPr="00BF4ADC">
        <w:rPr>
          <w:color w:val="000000"/>
        </w:rPr>
        <w:t xml:space="preserve">. Tradução de Carlos Nelson Coutinho. Rio de Janeiro: Elsevier, 2004. Disponível em: </w:t>
      </w:r>
      <w:hyperlink r:id="rId18" w:tgtFrame="_new" w:history="1">
        <w:r w:rsidRPr="00BF4ADC">
          <w:rPr>
            <w:rStyle w:val="Hyperlink"/>
          </w:rPr>
          <w:t>https://www.mprj.mp.br/documents/20184/172905/a_era_dos_direitos.pdf</w:t>
        </w:r>
      </w:hyperlink>
      <w:r w:rsidRPr="00BF4ADC">
        <w:rPr>
          <w:color w:val="000000"/>
        </w:rPr>
        <w:t>. Acesso em: 11 nov. 2025.</w:t>
      </w:r>
    </w:p>
    <w:p w14:paraId="4E67A087" w14:textId="77777777" w:rsidR="00BF4ADC" w:rsidRPr="00BF4ADC" w:rsidRDefault="00BF4ADC" w:rsidP="00BF4ADC">
      <w:pPr>
        <w:spacing w:after="200" w:line="276" w:lineRule="auto"/>
        <w:jc w:val="both"/>
        <w:rPr>
          <w:color w:val="000000"/>
        </w:rPr>
      </w:pPr>
    </w:p>
    <w:p w14:paraId="6934FBB0" w14:textId="77777777" w:rsidR="00BF4ADC" w:rsidRDefault="00BF4ADC" w:rsidP="00BF4ADC">
      <w:pPr>
        <w:spacing w:after="200" w:line="276" w:lineRule="auto"/>
        <w:jc w:val="both"/>
        <w:rPr>
          <w:color w:val="000000"/>
        </w:rPr>
      </w:pPr>
      <w:r w:rsidRPr="00BF4ADC">
        <w:rPr>
          <w:color w:val="000000"/>
        </w:rPr>
        <w:t xml:space="preserve">BRASIL. Constituição (1988). </w:t>
      </w:r>
      <w:r w:rsidRPr="00BF4ADC">
        <w:rPr>
          <w:b/>
          <w:bCs/>
          <w:i/>
          <w:iCs/>
          <w:color w:val="000000"/>
        </w:rPr>
        <w:t>Constituição da República Federativa do Brasil de 1988</w:t>
      </w:r>
      <w:r w:rsidRPr="00BF4ADC">
        <w:rPr>
          <w:color w:val="000000"/>
        </w:rPr>
        <w:t xml:space="preserve">. Brasília, DF: Presidência da República, 1988. Disponível em: </w:t>
      </w:r>
      <w:hyperlink r:id="rId19" w:tgtFrame="_new" w:history="1">
        <w:r w:rsidRPr="00BF4ADC">
          <w:rPr>
            <w:rStyle w:val="Hyperlink"/>
          </w:rPr>
          <w:t>https://www.planalto.gov.br/ccivil_03/constituicao/constituicao.htm</w:t>
        </w:r>
      </w:hyperlink>
      <w:r w:rsidRPr="00BF4ADC">
        <w:rPr>
          <w:color w:val="000000"/>
        </w:rPr>
        <w:t>. Acesso em: 11 nov. 2025.</w:t>
      </w:r>
    </w:p>
    <w:p w14:paraId="4EF83BA9" w14:textId="77777777" w:rsidR="00BF4ADC" w:rsidRPr="00BF4ADC" w:rsidRDefault="00BF4ADC" w:rsidP="00BF4ADC">
      <w:pPr>
        <w:spacing w:after="200" w:line="276" w:lineRule="auto"/>
        <w:jc w:val="both"/>
        <w:rPr>
          <w:color w:val="000000"/>
        </w:rPr>
      </w:pPr>
    </w:p>
    <w:p w14:paraId="30A87045" w14:textId="77777777" w:rsidR="00BF4ADC" w:rsidRDefault="00BF4ADC" w:rsidP="00BF4ADC">
      <w:pPr>
        <w:spacing w:after="200" w:line="276" w:lineRule="auto"/>
        <w:jc w:val="both"/>
        <w:rPr>
          <w:color w:val="000000"/>
        </w:rPr>
      </w:pPr>
      <w:r w:rsidRPr="00BF4ADC">
        <w:rPr>
          <w:color w:val="000000"/>
        </w:rPr>
        <w:t xml:space="preserve">BRASIL. Decreto-Lei nº 5.452, de 1º de maio de 1943. </w:t>
      </w:r>
      <w:r w:rsidRPr="00BF4ADC">
        <w:rPr>
          <w:b/>
          <w:bCs/>
          <w:i/>
          <w:iCs/>
          <w:color w:val="000000"/>
        </w:rPr>
        <w:t>Aprova a Consolidação das Leis do Trabalho (CLT)</w:t>
      </w:r>
      <w:r w:rsidRPr="00BF4ADC">
        <w:rPr>
          <w:color w:val="000000"/>
        </w:rPr>
        <w:t xml:space="preserve">. Brasília, DF: Presidência da República, 1943. Disponível em: </w:t>
      </w:r>
      <w:hyperlink r:id="rId20" w:tgtFrame="_new" w:history="1">
        <w:r w:rsidRPr="00BF4ADC">
          <w:rPr>
            <w:rStyle w:val="Hyperlink"/>
          </w:rPr>
          <w:t>https://www.planalto.gov.br/ccivil_03/decreto-lei/del5452.htm</w:t>
        </w:r>
      </w:hyperlink>
      <w:r w:rsidRPr="00BF4ADC">
        <w:rPr>
          <w:color w:val="000000"/>
        </w:rPr>
        <w:t>. Acesso em: 22 ago. 2025.</w:t>
      </w:r>
    </w:p>
    <w:p w14:paraId="6F369783" w14:textId="77777777" w:rsidR="00BF4ADC" w:rsidRPr="00BF4ADC" w:rsidRDefault="00BF4ADC" w:rsidP="00BF4ADC">
      <w:pPr>
        <w:spacing w:after="200" w:line="276" w:lineRule="auto"/>
        <w:jc w:val="both"/>
        <w:rPr>
          <w:color w:val="000000"/>
        </w:rPr>
      </w:pPr>
    </w:p>
    <w:p w14:paraId="48E7DF08" w14:textId="77777777" w:rsidR="00BF4ADC" w:rsidRDefault="00BF4ADC" w:rsidP="00BF4ADC">
      <w:pPr>
        <w:spacing w:after="200" w:line="276" w:lineRule="auto"/>
        <w:jc w:val="both"/>
        <w:rPr>
          <w:color w:val="000000"/>
        </w:rPr>
      </w:pPr>
      <w:r w:rsidRPr="00BF4ADC">
        <w:rPr>
          <w:color w:val="000000"/>
        </w:rPr>
        <w:t xml:space="preserve">BRASIL. Lei nº 6.514, de 22 de dezembro de 1977. </w:t>
      </w:r>
      <w:r w:rsidRPr="00BF4ADC">
        <w:rPr>
          <w:b/>
          <w:bCs/>
          <w:i/>
          <w:iCs/>
          <w:color w:val="000000"/>
        </w:rPr>
        <w:t>Altera o Capítulo V do Título II da Consolidação das Leis do Trabalho, relativo à segurança e medicina do trabalho</w:t>
      </w:r>
      <w:r w:rsidRPr="00BF4ADC">
        <w:rPr>
          <w:color w:val="000000"/>
        </w:rPr>
        <w:t xml:space="preserve">. Brasília, DF: Presidência da República, 1977. Disponível em: </w:t>
      </w:r>
      <w:hyperlink r:id="rId21" w:tgtFrame="_new" w:history="1">
        <w:r w:rsidRPr="00BF4ADC">
          <w:rPr>
            <w:rStyle w:val="Hyperlink"/>
          </w:rPr>
          <w:t>https://www.planalto.gov.br/ccivil_03/leis/l6514.htm</w:t>
        </w:r>
      </w:hyperlink>
      <w:r w:rsidRPr="00BF4ADC">
        <w:rPr>
          <w:color w:val="000000"/>
        </w:rPr>
        <w:t>. Acesso em: 15 set. 2025.</w:t>
      </w:r>
    </w:p>
    <w:p w14:paraId="16FB4138" w14:textId="77777777" w:rsidR="00BF4ADC" w:rsidRPr="00BF4ADC" w:rsidRDefault="00BF4ADC" w:rsidP="00BF4ADC">
      <w:pPr>
        <w:spacing w:after="200" w:line="276" w:lineRule="auto"/>
        <w:jc w:val="both"/>
        <w:rPr>
          <w:color w:val="000000"/>
        </w:rPr>
      </w:pPr>
    </w:p>
    <w:p w14:paraId="02641931" w14:textId="77777777" w:rsidR="00BF4ADC" w:rsidRDefault="00BF4ADC" w:rsidP="00BF4ADC">
      <w:pPr>
        <w:spacing w:after="200" w:line="276" w:lineRule="auto"/>
        <w:jc w:val="both"/>
        <w:rPr>
          <w:color w:val="000000"/>
        </w:rPr>
      </w:pPr>
      <w:r w:rsidRPr="00BF4ADC">
        <w:rPr>
          <w:color w:val="000000"/>
        </w:rPr>
        <w:t xml:space="preserve">BRASIL. Ministério do Trabalho e Emprego. </w:t>
      </w:r>
      <w:r w:rsidRPr="00BF4ADC">
        <w:rPr>
          <w:b/>
          <w:bCs/>
          <w:i/>
          <w:iCs/>
          <w:color w:val="000000"/>
        </w:rPr>
        <w:t>Norma Regulamentadora nº 7 (NR-7)</w:t>
      </w:r>
      <w:r w:rsidRPr="00BF4ADC">
        <w:rPr>
          <w:i/>
          <w:iCs/>
          <w:color w:val="000000"/>
        </w:rPr>
        <w:t>: Programa de Controle Médico de Saúde Ocupacional (PCMSO)</w:t>
      </w:r>
      <w:r w:rsidRPr="00BF4ADC">
        <w:rPr>
          <w:color w:val="000000"/>
        </w:rPr>
        <w:t xml:space="preserve">. Brasília, DF: MTE, 2022. Disponível em: </w:t>
      </w:r>
      <w:hyperlink r:id="rId22" w:tgtFrame="_new" w:history="1">
        <w:r w:rsidRPr="00BF4ADC">
          <w:rPr>
            <w:rStyle w:val="Hyperlink"/>
          </w:rPr>
          <w:t>https://www.gov.br/trabalho-e-emprego/pt-br/acesso-a-informacao/participacao-social/conselhos-e-orgaos-colegiados/comissao-tripartite-partitaria-permanente/normas-regulamentadora/normas-regulamentadoras-vigentes/nr-07-atualizada-2022-1.pdf</w:t>
        </w:r>
      </w:hyperlink>
      <w:r w:rsidRPr="00BF4ADC">
        <w:rPr>
          <w:color w:val="000000"/>
        </w:rPr>
        <w:t>. Acesso em: 16 mar. 2026.</w:t>
      </w:r>
    </w:p>
    <w:p w14:paraId="1E34BA6F" w14:textId="77777777" w:rsidR="00BF4ADC" w:rsidRPr="00BF4ADC" w:rsidRDefault="00BF4ADC" w:rsidP="00BF4ADC">
      <w:pPr>
        <w:spacing w:after="200" w:line="276" w:lineRule="auto"/>
        <w:jc w:val="both"/>
        <w:rPr>
          <w:color w:val="000000"/>
        </w:rPr>
      </w:pPr>
    </w:p>
    <w:p w14:paraId="552713C3" w14:textId="77777777" w:rsidR="00BF4ADC" w:rsidRDefault="00BF4ADC" w:rsidP="00BF4ADC">
      <w:pPr>
        <w:spacing w:after="200" w:line="276" w:lineRule="auto"/>
        <w:jc w:val="both"/>
        <w:rPr>
          <w:color w:val="000000"/>
        </w:rPr>
      </w:pPr>
      <w:r w:rsidRPr="00BF4ADC">
        <w:rPr>
          <w:color w:val="000000"/>
        </w:rPr>
        <w:t xml:space="preserve">BRASIL. Ministério do Trabalho e Emprego. </w:t>
      </w:r>
      <w:r w:rsidRPr="00BF4ADC">
        <w:rPr>
          <w:b/>
          <w:bCs/>
          <w:i/>
          <w:iCs/>
          <w:color w:val="000000"/>
        </w:rPr>
        <w:t>Norma Regulamentadora nº 15 (NR-15):</w:t>
      </w:r>
      <w:r w:rsidRPr="00BF4ADC">
        <w:rPr>
          <w:i/>
          <w:iCs/>
          <w:color w:val="000000"/>
        </w:rPr>
        <w:t xml:space="preserve"> Atividades e Operações Insalubres</w:t>
      </w:r>
      <w:r w:rsidRPr="00BF4ADC">
        <w:rPr>
          <w:color w:val="000000"/>
        </w:rPr>
        <w:t xml:space="preserve">. Brasília, DF: MTE. Disponível em: </w:t>
      </w:r>
      <w:hyperlink r:id="rId23" w:tgtFrame="_new" w:history="1">
        <w:r w:rsidRPr="00BF4ADC">
          <w:rPr>
            <w:rStyle w:val="Hyperlink"/>
          </w:rPr>
          <w:t>https://www.gov.br/trabalho-e-emprego/pt-br/acesso-a-informacao/participacao-social/conselhos-e-orgaos-colegiados/comissao-tripartite-partitaria-permanente/normas-regulamentadora/normas-regulamentadoras-vigentes/norma-regulamentadora-no-15-nr-15</w:t>
        </w:r>
      </w:hyperlink>
      <w:r w:rsidRPr="00BF4ADC">
        <w:rPr>
          <w:color w:val="000000"/>
        </w:rPr>
        <w:t>. Acesso em: 4 maio 2026.</w:t>
      </w:r>
    </w:p>
    <w:p w14:paraId="3E932252" w14:textId="77777777" w:rsidR="00BF4ADC" w:rsidRPr="00BF4ADC" w:rsidRDefault="00BF4ADC" w:rsidP="00BF4ADC">
      <w:pPr>
        <w:spacing w:after="200" w:line="276" w:lineRule="auto"/>
        <w:jc w:val="both"/>
        <w:rPr>
          <w:color w:val="000000"/>
        </w:rPr>
      </w:pPr>
    </w:p>
    <w:p w14:paraId="572E0B10" w14:textId="77777777" w:rsidR="00BF4ADC" w:rsidRDefault="00BF4ADC" w:rsidP="00BF4ADC">
      <w:pPr>
        <w:spacing w:after="200" w:line="276" w:lineRule="auto"/>
        <w:jc w:val="both"/>
        <w:rPr>
          <w:color w:val="000000"/>
        </w:rPr>
      </w:pPr>
      <w:r w:rsidRPr="00BF4ADC">
        <w:rPr>
          <w:color w:val="000000"/>
        </w:rPr>
        <w:t xml:space="preserve">BRASIL. Tribunal Superior do Trabalho. </w:t>
      </w:r>
      <w:r w:rsidRPr="00BF4ADC">
        <w:rPr>
          <w:b/>
          <w:bCs/>
          <w:i/>
          <w:iCs/>
          <w:color w:val="000000"/>
        </w:rPr>
        <w:t>Súmula nº 80</w:t>
      </w:r>
      <w:r w:rsidRPr="00BF4ADC">
        <w:rPr>
          <w:color w:val="000000"/>
        </w:rPr>
        <w:t xml:space="preserve">. Brasília, DF: TST. Disponível em: </w:t>
      </w:r>
      <w:hyperlink r:id="rId24" w:tgtFrame="_new" w:history="1">
        <w:r w:rsidRPr="00BF4ADC">
          <w:rPr>
            <w:rStyle w:val="Hyperlink"/>
          </w:rPr>
          <w:t>https://www.tst.jus.br/web/guest/sumulas</w:t>
        </w:r>
      </w:hyperlink>
      <w:r w:rsidRPr="00BF4ADC">
        <w:rPr>
          <w:color w:val="000000"/>
        </w:rPr>
        <w:t>. Acesso em: 13 mar. 2026.</w:t>
      </w:r>
    </w:p>
    <w:p w14:paraId="4CC80A4A" w14:textId="77777777" w:rsidR="00BF4ADC" w:rsidRPr="00BF4ADC" w:rsidRDefault="00BF4ADC" w:rsidP="00BF4ADC">
      <w:pPr>
        <w:spacing w:after="200" w:line="276" w:lineRule="auto"/>
        <w:jc w:val="both"/>
        <w:rPr>
          <w:color w:val="000000"/>
        </w:rPr>
      </w:pPr>
    </w:p>
    <w:p w14:paraId="1C6B52E2" w14:textId="77777777" w:rsidR="00BF4ADC" w:rsidRDefault="00BF4ADC" w:rsidP="00BF4ADC">
      <w:pPr>
        <w:spacing w:after="200" w:line="276" w:lineRule="auto"/>
        <w:jc w:val="both"/>
        <w:rPr>
          <w:color w:val="000000"/>
        </w:rPr>
      </w:pPr>
      <w:r w:rsidRPr="00BF4ADC">
        <w:rPr>
          <w:color w:val="000000"/>
        </w:rPr>
        <w:t xml:space="preserve">BRASIL. Tribunal Superior do Trabalho. </w:t>
      </w:r>
      <w:r w:rsidRPr="00BF4ADC">
        <w:rPr>
          <w:b/>
          <w:bCs/>
          <w:i/>
          <w:iCs/>
          <w:color w:val="000000"/>
        </w:rPr>
        <w:t>Súmula nº 289</w:t>
      </w:r>
      <w:r w:rsidRPr="00BF4ADC">
        <w:rPr>
          <w:color w:val="000000"/>
        </w:rPr>
        <w:t xml:space="preserve">. Brasília, DF: TST. Disponível em: </w:t>
      </w:r>
      <w:hyperlink r:id="rId25" w:tgtFrame="_new" w:history="1">
        <w:r w:rsidRPr="00BF4ADC">
          <w:rPr>
            <w:rStyle w:val="Hyperlink"/>
          </w:rPr>
          <w:t>https://www.tst.jus.br/web/guest/sumulas</w:t>
        </w:r>
      </w:hyperlink>
      <w:r w:rsidRPr="00BF4ADC">
        <w:rPr>
          <w:color w:val="000000"/>
        </w:rPr>
        <w:t>. Acesso em: 13 mar. 2026.</w:t>
      </w:r>
    </w:p>
    <w:p w14:paraId="5C577B6C" w14:textId="77777777" w:rsidR="00BF4ADC" w:rsidRDefault="00BF4ADC" w:rsidP="00BF4ADC">
      <w:pPr>
        <w:spacing w:after="200" w:line="276" w:lineRule="auto"/>
        <w:jc w:val="both"/>
        <w:rPr>
          <w:color w:val="000000"/>
        </w:rPr>
      </w:pPr>
      <w:r w:rsidRPr="00BF4ADC">
        <w:rPr>
          <w:color w:val="000000"/>
        </w:rPr>
        <w:t xml:space="preserve">CAMISASSA, Mara Queiroga. </w:t>
      </w:r>
      <w:r w:rsidRPr="00BF4ADC">
        <w:rPr>
          <w:b/>
          <w:bCs/>
          <w:i/>
          <w:iCs/>
          <w:color w:val="000000"/>
        </w:rPr>
        <w:t>Segurança e saúde no trabalho</w:t>
      </w:r>
      <w:r w:rsidRPr="00BF4ADC">
        <w:rPr>
          <w:i/>
          <w:iCs/>
          <w:color w:val="000000"/>
        </w:rPr>
        <w:t xml:space="preserve">: </w:t>
      </w:r>
      <w:proofErr w:type="spellStart"/>
      <w:r w:rsidRPr="00BF4ADC">
        <w:rPr>
          <w:i/>
          <w:iCs/>
          <w:color w:val="000000"/>
        </w:rPr>
        <w:t>NRs</w:t>
      </w:r>
      <w:proofErr w:type="spellEnd"/>
      <w:r w:rsidRPr="00BF4ADC">
        <w:rPr>
          <w:i/>
          <w:iCs/>
          <w:color w:val="000000"/>
        </w:rPr>
        <w:t xml:space="preserve"> 1 a 36 comentadas e descomplicadas</w:t>
      </w:r>
      <w:r w:rsidRPr="00BF4ADC">
        <w:rPr>
          <w:color w:val="000000"/>
        </w:rPr>
        <w:t>. 8. ed. São Paulo: Método, 2022.</w:t>
      </w:r>
    </w:p>
    <w:p w14:paraId="3D7BEB27" w14:textId="77777777" w:rsidR="00BF4ADC" w:rsidRPr="00BF4ADC" w:rsidRDefault="00BF4ADC" w:rsidP="00BF4ADC">
      <w:pPr>
        <w:spacing w:after="200" w:line="276" w:lineRule="auto"/>
        <w:jc w:val="both"/>
        <w:rPr>
          <w:color w:val="000000"/>
        </w:rPr>
      </w:pPr>
    </w:p>
    <w:p w14:paraId="2326B77A" w14:textId="77777777" w:rsidR="00BF4ADC" w:rsidRDefault="00BF4ADC" w:rsidP="00BF4ADC">
      <w:pPr>
        <w:spacing w:after="200" w:line="276" w:lineRule="auto"/>
        <w:jc w:val="both"/>
        <w:rPr>
          <w:color w:val="000000"/>
        </w:rPr>
      </w:pPr>
      <w:r w:rsidRPr="00BF4ADC">
        <w:rPr>
          <w:color w:val="000000"/>
        </w:rPr>
        <w:t xml:space="preserve">CASSAR, </w:t>
      </w:r>
      <w:proofErr w:type="spellStart"/>
      <w:r w:rsidRPr="00BF4ADC">
        <w:rPr>
          <w:color w:val="000000"/>
        </w:rPr>
        <w:t>Vólia</w:t>
      </w:r>
      <w:proofErr w:type="spellEnd"/>
      <w:r w:rsidRPr="00BF4ADC">
        <w:rPr>
          <w:color w:val="000000"/>
        </w:rPr>
        <w:t xml:space="preserve"> Bomfim. </w:t>
      </w:r>
      <w:r w:rsidRPr="00BF4ADC">
        <w:rPr>
          <w:b/>
          <w:bCs/>
          <w:i/>
          <w:iCs/>
          <w:color w:val="000000"/>
        </w:rPr>
        <w:t>Direito do trabalho</w:t>
      </w:r>
      <w:r w:rsidRPr="00BF4ADC">
        <w:rPr>
          <w:color w:val="000000"/>
        </w:rPr>
        <w:t>. 18. ed. Rio de Janeiro: Forense, 2021.</w:t>
      </w:r>
    </w:p>
    <w:p w14:paraId="4E19F664" w14:textId="77777777" w:rsidR="00BF4ADC" w:rsidRPr="00BF4ADC" w:rsidRDefault="00BF4ADC" w:rsidP="00BF4ADC">
      <w:pPr>
        <w:spacing w:after="200" w:line="276" w:lineRule="auto"/>
        <w:jc w:val="both"/>
        <w:rPr>
          <w:color w:val="000000"/>
        </w:rPr>
      </w:pPr>
    </w:p>
    <w:p w14:paraId="1F59839C" w14:textId="77777777" w:rsidR="00BF4ADC" w:rsidRDefault="00BF4ADC" w:rsidP="00BF4ADC">
      <w:pPr>
        <w:spacing w:after="200" w:line="276" w:lineRule="auto"/>
        <w:jc w:val="both"/>
        <w:rPr>
          <w:color w:val="000000"/>
        </w:rPr>
      </w:pPr>
      <w:r w:rsidRPr="00BF4ADC">
        <w:rPr>
          <w:color w:val="000000"/>
        </w:rPr>
        <w:t xml:space="preserve">CONJUR. </w:t>
      </w:r>
      <w:r w:rsidRPr="00BF4ADC">
        <w:rPr>
          <w:b/>
          <w:bCs/>
          <w:i/>
          <w:iCs/>
          <w:color w:val="000000"/>
        </w:rPr>
        <w:t>Adicionais de periculosidade e insalubridade</w:t>
      </w:r>
      <w:r w:rsidRPr="00BF4ADC">
        <w:rPr>
          <w:i/>
          <w:iCs/>
          <w:color w:val="000000"/>
        </w:rPr>
        <w:t>: aspectos jurídicos e práticas para evitá-los</w:t>
      </w:r>
      <w:r w:rsidRPr="00BF4ADC">
        <w:rPr>
          <w:color w:val="000000"/>
        </w:rPr>
        <w:t xml:space="preserve">. 3 abr. 2024. Disponível em: </w:t>
      </w:r>
      <w:hyperlink r:id="rId26" w:tgtFrame="_new" w:history="1">
        <w:r w:rsidRPr="00BF4ADC">
          <w:rPr>
            <w:rStyle w:val="Hyperlink"/>
          </w:rPr>
          <w:t>https://www.conjur.com.br/2024-abr-03/adicional-de-periculosidade-e-insalubridade-aspectos-juridicos-relevantes-e-praticas-para-evita-los/</w:t>
        </w:r>
      </w:hyperlink>
      <w:r w:rsidRPr="00BF4ADC">
        <w:rPr>
          <w:color w:val="000000"/>
        </w:rPr>
        <w:t>. Acesso em: 23 nov. 2025.</w:t>
      </w:r>
    </w:p>
    <w:p w14:paraId="1DA37F68" w14:textId="77777777" w:rsidR="00BF4ADC" w:rsidRPr="00BF4ADC" w:rsidRDefault="00BF4ADC" w:rsidP="00BF4ADC">
      <w:pPr>
        <w:spacing w:after="200" w:line="276" w:lineRule="auto"/>
        <w:jc w:val="both"/>
        <w:rPr>
          <w:color w:val="000000"/>
        </w:rPr>
      </w:pPr>
    </w:p>
    <w:p w14:paraId="481ACBAB" w14:textId="77777777" w:rsidR="00BF4ADC" w:rsidRDefault="00BF4ADC" w:rsidP="00BF4ADC">
      <w:pPr>
        <w:spacing w:after="200" w:line="276" w:lineRule="auto"/>
        <w:jc w:val="both"/>
        <w:rPr>
          <w:color w:val="000000"/>
        </w:rPr>
      </w:pPr>
      <w:r w:rsidRPr="00BF4ADC">
        <w:rPr>
          <w:color w:val="000000"/>
        </w:rPr>
        <w:t xml:space="preserve">DELGADO, Maurício Godinho. </w:t>
      </w:r>
      <w:r w:rsidRPr="00BF4ADC">
        <w:rPr>
          <w:b/>
          <w:bCs/>
          <w:i/>
          <w:iCs/>
          <w:color w:val="000000"/>
        </w:rPr>
        <w:t>Curso de direito do trabalho</w:t>
      </w:r>
      <w:r w:rsidRPr="00BF4ADC">
        <w:rPr>
          <w:color w:val="000000"/>
        </w:rPr>
        <w:t xml:space="preserve">. 8. ed. São Paulo: </w:t>
      </w:r>
      <w:proofErr w:type="spellStart"/>
      <w:r w:rsidRPr="00BF4ADC">
        <w:rPr>
          <w:color w:val="000000"/>
        </w:rPr>
        <w:t>LTr</w:t>
      </w:r>
      <w:proofErr w:type="spellEnd"/>
      <w:r w:rsidRPr="00BF4ADC">
        <w:rPr>
          <w:color w:val="000000"/>
        </w:rPr>
        <w:t>, 2009.</w:t>
      </w:r>
    </w:p>
    <w:p w14:paraId="64D5F4CF" w14:textId="77777777" w:rsidR="00BF4ADC" w:rsidRPr="00BF4ADC" w:rsidRDefault="00BF4ADC" w:rsidP="00BF4ADC">
      <w:pPr>
        <w:spacing w:after="200" w:line="276" w:lineRule="auto"/>
        <w:jc w:val="both"/>
        <w:rPr>
          <w:color w:val="000000"/>
        </w:rPr>
      </w:pPr>
    </w:p>
    <w:p w14:paraId="47042A59" w14:textId="77777777" w:rsidR="00BF4ADC" w:rsidRDefault="00BF4ADC" w:rsidP="00BF4ADC">
      <w:pPr>
        <w:spacing w:after="200" w:line="276" w:lineRule="auto"/>
        <w:jc w:val="both"/>
        <w:rPr>
          <w:color w:val="000000"/>
        </w:rPr>
      </w:pPr>
      <w:r w:rsidRPr="00BF4ADC">
        <w:rPr>
          <w:color w:val="000000"/>
        </w:rPr>
        <w:t xml:space="preserve">DELGADO, Maurício Godinho. </w:t>
      </w:r>
      <w:r w:rsidRPr="00BF4ADC">
        <w:rPr>
          <w:b/>
          <w:bCs/>
          <w:i/>
          <w:iCs/>
          <w:color w:val="000000"/>
        </w:rPr>
        <w:t>Curso de direito do trabalho</w:t>
      </w:r>
      <w:r w:rsidRPr="00BF4ADC">
        <w:rPr>
          <w:color w:val="000000"/>
        </w:rPr>
        <w:t xml:space="preserve">. 19. ed. São Paulo: </w:t>
      </w:r>
      <w:proofErr w:type="spellStart"/>
      <w:r w:rsidRPr="00BF4ADC">
        <w:rPr>
          <w:color w:val="000000"/>
        </w:rPr>
        <w:t>LTr</w:t>
      </w:r>
      <w:proofErr w:type="spellEnd"/>
      <w:r w:rsidRPr="00BF4ADC">
        <w:rPr>
          <w:color w:val="000000"/>
        </w:rPr>
        <w:t>, 2022.</w:t>
      </w:r>
    </w:p>
    <w:p w14:paraId="2A69C61C" w14:textId="77777777" w:rsidR="00BF4ADC" w:rsidRPr="00BF4ADC" w:rsidRDefault="00BF4ADC" w:rsidP="00BF4ADC">
      <w:pPr>
        <w:spacing w:after="200" w:line="276" w:lineRule="auto"/>
        <w:jc w:val="both"/>
        <w:rPr>
          <w:color w:val="000000"/>
        </w:rPr>
      </w:pPr>
    </w:p>
    <w:p w14:paraId="05D98043" w14:textId="77777777" w:rsidR="00BF4ADC" w:rsidRDefault="00BF4ADC" w:rsidP="00BF4ADC">
      <w:pPr>
        <w:spacing w:after="200" w:line="276" w:lineRule="auto"/>
        <w:jc w:val="both"/>
        <w:rPr>
          <w:color w:val="000000"/>
        </w:rPr>
      </w:pPr>
      <w:r w:rsidRPr="00BF4ADC">
        <w:rPr>
          <w:color w:val="000000"/>
        </w:rPr>
        <w:t xml:space="preserve">GUIA TRABALHISTA. </w:t>
      </w:r>
      <w:r w:rsidRPr="00BF4ADC">
        <w:rPr>
          <w:b/>
          <w:bCs/>
          <w:i/>
          <w:iCs/>
          <w:color w:val="000000"/>
        </w:rPr>
        <w:t>Insalubridade: o que é</w:t>
      </w:r>
      <w:r w:rsidRPr="00BF4ADC">
        <w:rPr>
          <w:color w:val="000000"/>
        </w:rPr>
        <w:t xml:space="preserve">. Disponível em: </w:t>
      </w:r>
      <w:hyperlink r:id="rId27" w:tgtFrame="_new" w:history="1">
        <w:r w:rsidRPr="00BF4ADC">
          <w:rPr>
            <w:rStyle w:val="Hyperlink"/>
          </w:rPr>
          <w:t>https://www.guiatrabalhista.com.br/guia/insalubridade.htm</w:t>
        </w:r>
      </w:hyperlink>
      <w:r w:rsidRPr="00BF4ADC">
        <w:rPr>
          <w:color w:val="000000"/>
        </w:rPr>
        <w:t>. Acesso em: 3 set. 2025.</w:t>
      </w:r>
    </w:p>
    <w:p w14:paraId="1172CE1E" w14:textId="77777777" w:rsidR="00BF4ADC" w:rsidRPr="00BF4ADC" w:rsidRDefault="00BF4ADC" w:rsidP="00BF4ADC">
      <w:pPr>
        <w:spacing w:after="200" w:line="276" w:lineRule="auto"/>
        <w:jc w:val="both"/>
        <w:rPr>
          <w:color w:val="000000"/>
        </w:rPr>
      </w:pPr>
    </w:p>
    <w:p w14:paraId="041A3B59" w14:textId="77777777" w:rsidR="00BF4ADC" w:rsidRDefault="00BF4ADC" w:rsidP="00BF4ADC">
      <w:pPr>
        <w:spacing w:after="200" w:line="276" w:lineRule="auto"/>
        <w:jc w:val="both"/>
        <w:rPr>
          <w:color w:val="000000"/>
        </w:rPr>
      </w:pPr>
      <w:r w:rsidRPr="00BF4ADC">
        <w:rPr>
          <w:color w:val="000000"/>
        </w:rPr>
        <w:t xml:space="preserve">INSTITUTO SC. </w:t>
      </w:r>
      <w:r w:rsidRPr="00BF4ADC">
        <w:rPr>
          <w:b/>
          <w:bCs/>
          <w:i/>
          <w:iCs/>
          <w:color w:val="000000"/>
        </w:rPr>
        <w:t>História da segurança do trabalho</w:t>
      </w:r>
      <w:r w:rsidRPr="00BF4ADC">
        <w:rPr>
          <w:color w:val="000000"/>
        </w:rPr>
        <w:t xml:space="preserve">. Disponível em: </w:t>
      </w:r>
      <w:hyperlink r:id="rId28" w:tgtFrame="_new" w:history="1">
        <w:r w:rsidRPr="00BF4ADC">
          <w:rPr>
            <w:rStyle w:val="Hyperlink"/>
          </w:rPr>
          <w:t>https://www.institutosc.com.br/web/blog/historia-da-seguranca-do-trabalho</w:t>
        </w:r>
      </w:hyperlink>
      <w:r w:rsidRPr="00BF4ADC">
        <w:rPr>
          <w:color w:val="000000"/>
        </w:rPr>
        <w:t>. Acesso em: 2 nov. 2025.</w:t>
      </w:r>
    </w:p>
    <w:p w14:paraId="24CC5EE0" w14:textId="77777777" w:rsidR="00BF4ADC" w:rsidRPr="00BF4ADC" w:rsidRDefault="00BF4ADC" w:rsidP="00BF4ADC">
      <w:pPr>
        <w:spacing w:after="200" w:line="276" w:lineRule="auto"/>
        <w:jc w:val="both"/>
        <w:rPr>
          <w:color w:val="000000"/>
        </w:rPr>
      </w:pPr>
    </w:p>
    <w:p w14:paraId="7D6370DD" w14:textId="77777777" w:rsidR="00BF4ADC" w:rsidRDefault="00BF4ADC" w:rsidP="00BF4ADC">
      <w:pPr>
        <w:spacing w:after="200" w:line="276" w:lineRule="auto"/>
        <w:jc w:val="both"/>
        <w:rPr>
          <w:color w:val="000000"/>
        </w:rPr>
      </w:pPr>
      <w:r w:rsidRPr="00BF4ADC">
        <w:rPr>
          <w:color w:val="000000"/>
        </w:rPr>
        <w:t xml:space="preserve">JUSBRASIL. </w:t>
      </w:r>
      <w:r w:rsidRPr="00BF4ADC">
        <w:rPr>
          <w:b/>
          <w:bCs/>
          <w:i/>
          <w:iCs/>
          <w:color w:val="000000"/>
        </w:rPr>
        <w:t>Adicional de insalubridade e direitos do trabalhador</w:t>
      </w:r>
      <w:r w:rsidRPr="00BF4ADC">
        <w:rPr>
          <w:color w:val="000000"/>
        </w:rPr>
        <w:t xml:space="preserve">. Disponível em: </w:t>
      </w:r>
      <w:hyperlink r:id="rId29" w:tgtFrame="_new" w:history="1">
        <w:r w:rsidRPr="00BF4ADC">
          <w:rPr>
            <w:rStyle w:val="Hyperlink"/>
          </w:rPr>
          <w:t>https://www.jusbrasil.com.br/artigos/adicional-de-insalubridade-e-direitos-do-trabalhador/529671168</w:t>
        </w:r>
      </w:hyperlink>
      <w:r w:rsidRPr="00BF4ADC">
        <w:rPr>
          <w:color w:val="000000"/>
        </w:rPr>
        <w:t>. Acesso em: 9 set. 2025.</w:t>
      </w:r>
    </w:p>
    <w:p w14:paraId="463CC1D3" w14:textId="77777777" w:rsidR="00BF4ADC" w:rsidRPr="00BF4ADC" w:rsidRDefault="00BF4ADC" w:rsidP="00BF4ADC">
      <w:pPr>
        <w:spacing w:after="200" w:line="276" w:lineRule="auto"/>
        <w:jc w:val="both"/>
        <w:rPr>
          <w:color w:val="000000"/>
        </w:rPr>
      </w:pPr>
    </w:p>
    <w:p w14:paraId="6AEDBC94" w14:textId="77777777" w:rsidR="00BF4ADC" w:rsidRDefault="00BF4ADC" w:rsidP="00BF4ADC">
      <w:pPr>
        <w:spacing w:after="200" w:line="276" w:lineRule="auto"/>
        <w:jc w:val="both"/>
        <w:rPr>
          <w:color w:val="000000"/>
        </w:rPr>
      </w:pPr>
      <w:r w:rsidRPr="00BF4ADC">
        <w:rPr>
          <w:color w:val="000000"/>
        </w:rPr>
        <w:t xml:space="preserve">MARTINS, Sergio Pinto. </w:t>
      </w:r>
      <w:r w:rsidRPr="00BF4ADC">
        <w:rPr>
          <w:b/>
          <w:bCs/>
          <w:i/>
          <w:iCs/>
          <w:color w:val="000000"/>
        </w:rPr>
        <w:t>Direito do trabalho</w:t>
      </w:r>
      <w:r w:rsidRPr="00BF4ADC">
        <w:rPr>
          <w:color w:val="000000"/>
        </w:rPr>
        <w:t>. 37. ed. São Paulo: Saraiva Educação, 2021.</w:t>
      </w:r>
    </w:p>
    <w:p w14:paraId="14EB8191" w14:textId="77777777" w:rsidR="00BF4ADC" w:rsidRPr="00BF4ADC" w:rsidRDefault="00BF4ADC" w:rsidP="00BF4ADC">
      <w:pPr>
        <w:spacing w:after="200" w:line="276" w:lineRule="auto"/>
        <w:jc w:val="both"/>
        <w:rPr>
          <w:color w:val="000000"/>
        </w:rPr>
      </w:pPr>
    </w:p>
    <w:p w14:paraId="3D6861FE" w14:textId="77777777" w:rsidR="00BF4ADC" w:rsidRDefault="00BF4ADC" w:rsidP="00BF4ADC">
      <w:pPr>
        <w:spacing w:after="200" w:line="276" w:lineRule="auto"/>
        <w:jc w:val="both"/>
        <w:rPr>
          <w:color w:val="000000"/>
        </w:rPr>
      </w:pPr>
      <w:r w:rsidRPr="00BF4ADC">
        <w:rPr>
          <w:color w:val="000000"/>
        </w:rPr>
        <w:t xml:space="preserve">METADADOS. </w:t>
      </w:r>
      <w:r w:rsidRPr="00BF4ADC">
        <w:rPr>
          <w:b/>
          <w:bCs/>
          <w:i/>
          <w:iCs/>
          <w:color w:val="000000"/>
        </w:rPr>
        <w:t>Insalubridade:</w:t>
      </w:r>
      <w:r w:rsidRPr="00BF4ADC">
        <w:rPr>
          <w:i/>
          <w:iCs/>
          <w:color w:val="000000"/>
        </w:rPr>
        <w:t xml:space="preserve"> o que é, quem tem direito e como calcular</w:t>
      </w:r>
      <w:r w:rsidRPr="00BF4ADC">
        <w:rPr>
          <w:color w:val="000000"/>
        </w:rPr>
        <w:t xml:space="preserve">. Disponível em: </w:t>
      </w:r>
      <w:hyperlink r:id="rId30" w:tgtFrame="_new" w:history="1">
        <w:r w:rsidRPr="00BF4ADC">
          <w:rPr>
            <w:rStyle w:val="Hyperlink"/>
          </w:rPr>
          <w:t>https://www.metadados.com.br/blog/adicional-de-insalubridade</w:t>
        </w:r>
      </w:hyperlink>
      <w:r w:rsidRPr="00BF4ADC">
        <w:rPr>
          <w:color w:val="000000"/>
        </w:rPr>
        <w:t>. Acesso em: 5 set. 2025.</w:t>
      </w:r>
    </w:p>
    <w:p w14:paraId="1ECE54AB" w14:textId="77777777" w:rsidR="00BF4ADC" w:rsidRPr="00BF4ADC" w:rsidRDefault="00BF4ADC" w:rsidP="00BF4ADC">
      <w:pPr>
        <w:spacing w:after="200" w:line="276" w:lineRule="auto"/>
        <w:jc w:val="both"/>
        <w:rPr>
          <w:color w:val="000000"/>
        </w:rPr>
      </w:pPr>
    </w:p>
    <w:p w14:paraId="68841A39" w14:textId="77777777" w:rsidR="00BF4ADC" w:rsidRDefault="00BF4ADC" w:rsidP="00BF4ADC">
      <w:pPr>
        <w:spacing w:after="200" w:line="276" w:lineRule="auto"/>
        <w:jc w:val="both"/>
        <w:rPr>
          <w:color w:val="000000"/>
        </w:rPr>
      </w:pPr>
      <w:r w:rsidRPr="00BF4ADC">
        <w:rPr>
          <w:color w:val="000000"/>
        </w:rPr>
        <w:t xml:space="preserve">OLIVEIRA, Sebastião Geraldo de. </w:t>
      </w:r>
      <w:r w:rsidRPr="00BF4ADC">
        <w:rPr>
          <w:b/>
          <w:bCs/>
          <w:i/>
          <w:iCs/>
          <w:color w:val="000000"/>
        </w:rPr>
        <w:t>Proteção jurídica à saúde do trabalhador</w:t>
      </w:r>
      <w:r w:rsidRPr="00BF4ADC">
        <w:rPr>
          <w:color w:val="000000"/>
        </w:rPr>
        <w:t xml:space="preserve">. 3. ed. rev., </w:t>
      </w:r>
      <w:proofErr w:type="spellStart"/>
      <w:r w:rsidRPr="00BF4ADC">
        <w:rPr>
          <w:color w:val="000000"/>
        </w:rPr>
        <w:t>ampl</w:t>
      </w:r>
      <w:proofErr w:type="spellEnd"/>
      <w:r w:rsidRPr="00BF4ADC">
        <w:rPr>
          <w:color w:val="000000"/>
        </w:rPr>
        <w:t xml:space="preserve">. e atual. São Paulo: </w:t>
      </w:r>
      <w:proofErr w:type="spellStart"/>
      <w:r w:rsidRPr="00BF4ADC">
        <w:rPr>
          <w:color w:val="000000"/>
        </w:rPr>
        <w:t>LTr</w:t>
      </w:r>
      <w:proofErr w:type="spellEnd"/>
      <w:r w:rsidRPr="00BF4ADC">
        <w:rPr>
          <w:color w:val="000000"/>
        </w:rPr>
        <w:t>, 2001.</w:t>
      </w:r>
    </w:p>
    <w:p w14:paraId="2EEEEB74" w14:textId="77777777" w:rsidR="00BF4ADC" w:rsidRDefault="00BF4ADC" w:rsidP="00BF4ADC">
      <w:pPr>
        <w:spacing w:after="200" w:line="276" w:lineRule="auto"/>
        <w:jc w:val="both"/>
        <w:rPr>
          <w:color w:val="000000"/>
        </w:rPr>
      </w:pPr>
      <w:r w:rsidRPr="00BF4ADC">
        <w:rPr>
          <w:color w:val="000000"/>
        </w:rPr>
        <w:t xml:space="preserve">OLIVEIRA, Sebastião Geraldo de. </w:t>
      </w:r>
      <w:r w:rsidRPr="00BF4ADC">
        <w:rPr>
          <w:b/>
          <w:bCs/>
          <w:i/>
          <w:iCs/>
          <w:color w:val="000000"/>
        </w:rPr>
        <w:t>Proteção jurídica à saúde do trabalhador</w:t>
      </w:r>
      <w:r w:rsidRPr="00BF4ADC">
        <w:rPr>
          <w:color w:val="000000"/>
        </w:rPr>
        <w:t xml:space="preserve">. 7. ed. São Paulo: </w:t>
      </w:r>
      <w:proofErr w:type="spellStart"/>
      <w:r w:rsidRPr="00BF4ADC">
        <w:rPr>
          <w:color w:val="000000"/>
        </w:rPr>
        <w:t>LTr</w:t>
      </w:r>
      <w:proofErr w:type="spellEnd"/>
      <w:r w:rsidRPr="00BF4ADC">
        <w:rPr>
          <w:color w:val="000000"/>
        </w:rPr>
        <w:t>, 2021.</w:t>
      </w:r>
    </w:p>
    <w:p w14:paraId="6E2BBF48" w14:textId="77777777" w:rsidR="0078661F" w:rsidRPr="00BF4ADC" w:rsidRDefault="0078661F" w:rsidP="00BF4ADC">
      <w:pPr>
        <w:spacing w:after="200" w:line="276" w:lineRule="auto"/>
        <w:jc w:val="both"/>
        <w:rPr>
          <w:color w:val="000000"/>
        </w:rPr>
      </w:pPr>
    </w:p>
    <w:p w14:paraId="1ECB8674" w14:textId="77777777" w:rsidR="00BF4ADC" w:rsidRDefault="00BF4ADC" w:rsidP="00BF4ADC">
      <w:pPr>
        <w:spacing w:after="200" w:line="276" w:lineRule="auto"/>
        <w:jc w:val="both"/>
        <w:rPr>
          <w:color w:val="000000"/>
        </w:rPr>
      </w:pPr>
      <w:r w:rsidRPr="00BF4ADC">
        <w:rPr>
          <w:color w:val="000000"/>
        </w:rPr>
        <w:t xml:space="preserve">ORGANIZAÇÃO INTERNACIONAL DO TRABALHO. </w:t>
      </w:r>
      <w:r w:rsidRPr="0078661F">
        <w:rPr>
          <w:b/>
          <w:bCs/>
          <w:color w:val="000000"/>
        </w:rPr>
        <w:t>Convenção nº 155 sobre segurança e saúde dos trabalhadores e o meio ambiente de trabalho</w:t>
      </w:r>
      <w:r w:rsidRPr="00BF4ADC">
        <w:rPr>
          <w:color w:val="000000"/>
        </w:rPr>
        <w:t xml:space="preserve">. Genebra: OIT, 1981. Disponível em: </w:t>
      </w:r>
      <w:hyperlink r:id="rId31" w:tgtFrame="_new" w:history="1">
        <w:r w:rsidRPr="00BF4ADC">
          <w:rPr>
            <w:rStyle w:val="Hyperlink"/>
          </w:rPr>
          <w:t>https://www.trt2.jus.br/geral/tribunal2/LEGIS/CLT/OIT/OIT_155.html</w:t>
        </w:r>
      </w:hyperlink>
      <w:r w:rsidRPr="00BF4ADC">
        <w:rPr>
          <w:color w:val="000000"/>
        </w:rPr>
        <w:t>. Acesso em: 14 mar. 2026.</w:t>
      </w:r>
    </w:p>
    <w:p w14:paraId="48CEEBE4" w14:textId="77777777" w:rsidR="0078661F" w:rsidRPr="00BF4ADC" w:rsidRDefault="0078661F" w:rsidP="00BF4ADC">
      <w:pPr>
        <w:spacing w:after="200" w:line="276" w:lineRule="auto"/>
        <w:jc w:val="both"/>
        <w:rPr>
          <w:color w:val="000000"/>
        </w:rPr>
      </w:pPr>
    </w:p>
    <w:p w14:paraId="00F1C44B" w14:textId="77777777" w:rsidR="00BF4ADC" w:rsidRDefault="00BF4ADC" w:rsidP="00BF4ADC">
      <w:pPr>
        <w:spacing w:after="200" w:line="276" w:lineRule="auto"/>
        <w:jc w:val="both"/>
        <w:rPr>
          <w:color w:val="000000"/>
        </w:rPr>
      </w:pPr>
      <w:r w:rsidRPr="00BF4ADC">
        <w:rPr>
          <w:color w:val="000000"/>
        </w:rPr>
        <w:t xml:space="preserve">PEREIRA, Alexandre Demetrius. </w:t>
      </w:r>
      <w:r w:rsidRPr="0078661F">
        <w:rPr>
          <w:b/>
          <w:bCs/>
          <w:i/>
          <w:iCs/>
          <w:color w:val="000000"/>
        </w:rPr>
        <w:t>Adicionais de insalubridade:</w:t>
      </w:r>
      <w:r w:rsidRPr="00BF4ADC">
        <w:rPr>
          <w:i/>
          <w:iCs/>
          <w:color w:val="000000"/>
        </w:rPr>
        <w:t xml:space="preserve"> trocando vidas por dinheiro</w:t>
      </w:r>
      <w:r w:rsidRPr="00BF4ADC">
        <w:rPr>
          <w:color w:val="000000"/>
        </w:rPr>
        <w:t>. [</w:t>
      </w:r>
      <w:proofErr w:type="spellStart"/>
      <w:r w:rsidRPr="00BF4ADC">
        <w:rPr>
          <w:color w:val="000000"/>
        </w:rPr>
        <w:t>S.l</w:t>
      </w:r>
      <w:proofErr w:type="spellEnd"/>
      <w:r w:rsidRPr="00BF4ADC">
        <w:rPr>
          <w:color w:val="000000"/>
        </w:rPr>
        <w:t xml:space="preserve">.]: Kindle Direct </w:t>
      </w:r>
      <w:proofErr w:type="spellStart"/>
      <w:r w:rsidRPr="00BF4ADC">
        <w:rPr>
          <w:color w:val="000000"/>
        </w:rPr>
        <w:t>Publishing</w:t>
      </w:r>
      <w:proofErr w:type="spellEnd"/>
      <w:r w:rsidRPr="00BF4ADC">
        <w:rPr>
          <w:color w:val="000000"/>
        </w:rPr>
        <w:t>, 2020.</w:t>
      </w:r>
    </w:p>
    <w:p w14:paraId="3A7A7544" w14:textId="77777777" w:rsidR="0078661F" w:rsidRPr="00BF4ADC" w:rsidRDefault="0078661F" w:rsidP="00BF4ADC">
      <w:pPr>
        <w:spacing w:after="200" w:line="276" w:lineRule="auto"/>
        <w:jc w:val="both"/>
        <w:rPr>
          <w:color w:val="000000"/>
        </w:rPr>
      </w:pPr>
    </w:p>
    <w:p w14:paraId="560434E8" w14:textId="77777777" w:rsidR="00BF4ADC" w:rsidRDefault="00BF4ADC" w:rsidP="00BF4ADC">
      <w:pPr>
        <w:spacing w:after="200" w:line="276" w:lineRule="auto"/>
        <w:jc w:val="both"/>
        <w:rPr>
          <w:color w:val="000000"/>
        </w:rPr>
      </w:pPr>
      <w:r w:rsidRPr="00BF4ADC">
        <w:rPr>
          <w:color w:val="000000"/>
        </w:rPr>
        <w:t xml:space="preserve">PILATI, Luciana. </w:t>
      </w:r>
      <w:r w:rsidRPr="0078661F">
        <w:rPr>
          <w:b/>
          <w:bCs/>
          <w:i/>
          <w:iCs/>
          <w:color w:val="000000"/>
        </w:rPr>
        <w:t>Direito ambiental simplificado</w:t>
      </w:r>
      <w:r w:rsidRPr="00BF4ADC">
        <w:rPr>
          <w:color w:val="000000"/>
        </w:rPr>
        <w:t>. 1. ed. São Paulo: Saraiva, 2010.</w:t>
      </w:r>
    </w:p>
    <w:p w14:paraId="7A2D148E" w14:textId="77777777" w:rsidR="0078661F" w:rsidRPr="00BF4ADC" w:rsidRDefault="0078661F" w:rsidP="00BF4ADC">
      <w:pPr>
        <w:spacing w:after="200" w:line="276" w:lineRule="auto"/>
        <w:jc w:val="both"/>
        <w:rPr>
          <w:color w:val="000000"/>
        </w:rPr>
      </w:pPr>
    </w:p>
    <w:p w14:paraId="7A6E82F1" w14:textId="77777777" w:rsidR="00BF4ADC" w:rsidRDefault="00BF4ADC" w:rsidP="00BF4ADC">
      <w:pPr>
        <w:spacing w:after="200" w:line="276" w:lineRule="auto"/>
        <w:jc w:val="both"/>
        <w:rPr>
          <w:color w:val="000000"/>
        </w:rPr>
      </w:pPr>
      <w:r w:rsidRPr="00BF4ADC">
        <w:rPr>
          <w:color w:val="000000"/>
        </w:rPr>
        <w:t xml:space="preserve">RANGEL, Isabel. </w:t>
      </w:r>
      <w:r w:rsidRPr="0078661F">
        <w:rPr>
          <w:b/>
          <w:bCs/>
          <w:i/>
          <w:iCs/>
          <w:color w:val="000000"/>
        </w:rPr>
        <w:t>Perícia trabalhista de insalubridade e periculosidade</w:t>
      </w:r>
      <w:r w:rsidRPr="00BF4ADC">
        <w:rPr>
          <w:color w:val="000000"/>
        </w:rPr>
        <w:t xml:space="preserve">. 1. ed. Curitiba: </w:t>
      </w:r>
      <w:proofErr w:type="spellStart"/>
      <w:r w:rsidRPr="00BF4ADC">
        <w:rPr>
          <w:color w:val="000000"/>
        </w:rPr>
        <w:t>Appris</w:t>
      </w:r>
      <w:proofErr w:type="spellEnd"/>
      <w:r w:rsidRPr="00BF4ADC">
        <w:rPr>
          <w:color w:val="000000"/>
        </w:rPr>
        <w:t>, 2020.</w:t>
      </w:r>
    </w:p>
    <w:p w14:paraId="2D014556" w14:textId="77777777" w:rsidR="0078661F" w:rsidRPr="00BF4ADC" w:rsidRDefault="0078661F" w:rsidP="00BF4ADC">
      <w:pPr>
        <w:spacing w:after="200" w:line="276" w:lineRule="auto"/>
        <w:jc w:val="both"/>
        <w:rPr>
          <w:color w:val="000000"/>
        </w:rPr>
      </w:pPr>
    </w:p>
    <w:p w14:paraId="7CA25AF9" w14:textId="77777777" w:rsidR="00BF4ADC" w:rsidRDefault="00BF4ADC" w:rsidP="00BF4ADC">
      <w:pPr>
        <w:spacing w:after="200" w:line="276" w:lineRule="auto"/>
        <w:jc w:val="both"/>
        <w:rPr>
          <w:color w:val="000000"/>
        </w:rPr>
      </w:pPr>
      <w:r w:rsidRPr="00BF4ADC">
        <w:rPr>
          <w:color w:val="000000"/>
        </w:rPr>
        <w:t xml:space="preserve">SALIBA, Tuffi Messias. </w:t>
      </w:r>
      <w:r w:rsidRPr="0078661F">
        <w:rPr>
          <w:b/>
          <w:bCs/>
          <w:i/>
          <w:iCs/>
          <w:color w:val="000000"/>
        </w:rPr>
        <w:t>Jurisprudência de insalubridade, periculosidade, acidentes e doenças do trabalho e prova pericial</w:t>
      </w:r>
      <w:r w:rsidRPr="0078661F">
        <w:rPr>
          <w:b/>
          <w:bCs/>
          <w:color w:val="000000"/>
        </w:rPr>
        <w:t>.</w:t>
      </w:r>
      <w:r w:rsidRPr="00BF4ADC">
        <w:rPr>
          <w:color w:val="000000"/>
        </w:rPr>
        <w:t xml:space="preserve"> 3. ed. São Paulo: </w:t>
      </w:r>
      <w:proofErr w:type="spellStart"/>
      <w:r w:rsidRPr="00BF4ADC">
        <w:rPr>
          <w:color w:val="000000"/>
        </w:rPr>
        <w:t>LTr</w:t>
      </w:r>
      <w:proofErr w:type="spellEnd"/>
      <w:r w:rsidRPr="00BF4ADC">
        <w:rPr>
          <w:color w:val="000000"/>
        </w:rPr>
        <w:t>, 2021.</w:t>
      </w:r>
    </w:p>
    <w:p w14:paraId="05F1F29B" w14:textId="77777777" w:rsidR="0078661F" w:rsidRPr="00BF4ADC" w:rsidRDefault="0078661F" w:rsidP="00BF4ADC">
      <w:pPr>
        <w:spacing w:after="200" w:line="276" w:lineRule="auto"/>
        <w:jc w:val="both"/>
        <w:rPr>
          <w:color w:val="000000"/>
        </w:rPr>
      </w:pPr>
    </w:p>
    <w:p w14:paraId="7B88F35F" w14:textId="77777777" w:rsidR="00BF4ADC" w:rsidRDefault="00BF4ADC" w:rsidP="00BF4ADC">
      <w:pPr>
        <w:spacing w:after="200" w:line="276" w:lineRule="auto"/>
        <w:jc w:val="both"/>
        <w:rPr>
          <w:color w:val="000000"/>
        </w:rPr>
      </w:pPr>
      <w:r w:rsidRPr="00BF4ADC">
        <w:rPr>
          <w:color w:val="000000"/>
        </w:rPr>
        <w:t xml:space="preserve">SILVA, Daniel Neves. </w:t>
      </w:r>
      <w:r w:rsidRPr="0078661F">
        <w:rPr>
          <w:b/>
          <w:bCs/>
          <w:color w:val="000000"/>
        </w:rPr>
        <w:t>Escravidão no Brasil</w:t>
      </w:r>
      <w:r w:rsidRPr="00BF4ADC">
        <w:rPr>
          <w:color w:val="000000"/>
        </w:rPr>
        <w:t xml:space="preserve">. In: Brasil Escola. Disponível em: </w:t>
      </w:r>
      <w:hyperlink r:id="rId32" w:tgtFrame="_new" w:history="1">
        <w:r w:rsidRPr="00BF4ADC">
          <w:rPr>
            <w:rStyle w:val="Hyperlink"/>
          </w:rPr>
          <w:t>https://brasilescola.uol.com.br/historiab/escravidao-no-brasil.htm</w:t>
        </w:r>
      </w:hyperlink>
      <w:r w:rsidRPr="00BF4ADC">
        <w:rPr>
          <w:color w:val="000000"/>
        </w:rPr>
        <w:t>. Acesso em: 11 nov. 2025.</w:t>
      </w:r>
    </w:p>
    <w:p w14:paraId="2748D1B3" w14:textId="77777777" w:rsidR="0078661F" w:rsidRPr="00BF4ADC" w:rsidRDefault="0078661F" w:rsidP="00BF4ADC">
      <w:pPr>
        <w:spacing w:after="200" w:line="276" w:lineRule="auto"/>
        <w:jc w:val="both"/>
        <w:rPr>
          <w:color w:val="000000"/>
        </w:rPr>
      </w:pPr>
    </w:p>
    <w:p w14:paraId="4FED7986" w14:textId="77777777" w:rsidR="00BF4ADC" w:rsidRDefault="00BF4ADC" w:rsidP="00BF4ADC">
      <w:pPr>
        <w:spacing w:after="200" w:line="276" w:lineRule="auto"/>
        <w:jc w:val="both"/>
        <w:rPr>
          <w:color w:val="000000"/>
        </w:rPr>
      </w:pPr>
      <w:r w:rsidRPr="00BF4ADC">
        <w:rPr>
          <w:color w:val="000000"/>
        </w:rPr>
        <w:t xml:space="preserve">STÜRMER, Gilberto; TELLECHEA, Maria Cristina Salles. </w:t>
      </w:r>
      <w:r w:rsidRPr="0078661F">
        <w:rPr>
          <w:b/>
          <w:bCs/>
          <w:color w:val="000000"/>
        </w:rPr>
        <w:t>A monetização do risco à saúde do trabalhador</w:t>
      </w:r>
      <w:r w:rsidRPr="00BF4ADC">
        <w:rPr>
          <w:color w:val="000000"/>
        </w:rPr>
        <w:t xml:space="preserve">: uma análise da evolução do adicional de insalubridade na legislação brasileira. </w:t>
      </w:r>
      <w:r w:rsidRPr="00BF4ADC">
        <w:rPr>
          <w:i/>
          <w:iCs/>
          <w:color w:val="000000"/>
        </w:rPr>
        <w:t>Revista do Tribunal Regional do Trabalho da 9ª Região</w:t>
      </w:r>
      <w:r w:rsidRPr="00BF4ADC">
        <w:rPr>
          <w:color w:val="000000"/>
        </w:rPr>
        <w:t xml:space="preserve">, 2024. Disponível em: </w:t>
      </w:r>
      <w:hyperlink r:id="rId33" w:tgtFrame="_new" w:history="1">
        <w:r w:rsidRPr="00BF4ADC">
          <w:rPr>
            <w:rStyle w:val="Hyperlink"/>
          </w:rPr>
          <w:t>https://revista.trt9.jus.br/revista/article/view/93</w:t>
        </w:r>
      </w:hyperlink>
      <w:r w:rsidRPr="00BF4ADC">
        <w:rPr>
          <w:color w:val="000000"/>
        </w:rPr>
        <w:t>. Acesso em: 27 ago. 2025.</w:t>
      </w:r>
    </w:p>
    <w:p w14:paraId="62207348" w14:textId="77777777" w:rsidR="0078661F" w:rsidRPr="00BF4ADC" w:rsidRDefault="0078661F" w:rsidP="00BF4ADC">
      <w:pPr>
        <w:spacing w:after="200" w:line="276" w:lineRule="auto"/>
        <w:jc w:val="both"/>
        <w:rPr>
          <w:color w:val="000000"/>
        </w:rPr>
      </w:pPr>
    </w:p>
    <w:p w14:paraId="645BE6D0" w14:textId="77777777" w:rsidR="00BF4ADC" w:rsidRDefault="00BF4ADC" w:rsidP="00BF4ADC">
      <w:pPr>
        <w:spacing w:after="200" w:line="276" w:lineRule="auto"/>
        <w:jc w:val="both"/>
        <w:rPr>
          <w:color w:val="000000"/>
        </w:rPr>
      </w:pPr>
      <w:hyperlink r:id="rId34" w:tgtFrame="_new" w:history="1">
        <w:r w:rsidRPr="0078661F">
          <w:rPr>
            <w:rStyle w:val="Hyperlink"/>
            <w:u w:val="none"/>
          </w:rPr>
          <w:t>Tribunal Regional do Trabalho da 4ª Região (TRT-4)</w:t>
        </w:r>
      </w:hyperlink>
      <w:r w:rsidRPr="0078661F">
        <w:rPr>
          <w:color w:val="000000"/>
        </w:rPr>
        <w:t>.</w:t>
      </w:r>
      <w:r w:rsidRPr="00BF4ADC">
        <w:rPr>
          <w:color w:val="000000"/>
        </w:rPr>
        <w:t xml:space="preserve"> </w:t>
      </w:r>
      <w:r w:rsidRPr="0078661F">
        <w:rPr>
          <w:b/>
          <w:bCs/>
          <w:color w:val="000000"/>
        </w:rPr>
        <w:t>742 mil acidentes de trabalho em 2024 no Brasil</w:t>
      </w:r>
      <w:r w:rsidRPr="00BF4ADC">
        <w:rPr>
          <w:color w:val="000000"/>
        </w:rPr>
        <w:t xml:space="preserve">. 18 mar. 2026. Disponível em: </w:t>
      </w:r>
      <w:hyperlink r:id="rId35" w:tgtFrame="_new" w:history="1">
        <w:r w:rsidRPr="00BF4ADC">
          <w:rPr>
            <w:rStyle w:val="Hyperlink"/>
          </w:rPr>
          <w:t>https://www.trt4.jus.br/portais/trt4/modulos/noticias/50791784</w:t>
        </w:r>
      </w:hyperlink>
      <w:r w:rsidRPr="00BF4ADC">
        <w:rPr>
          <w:color w:val="000000"/>
        </w:rPr>
        <w:t>. Acesso em: 18 mar. 2026.</w:t>
      </w:r>
    </w:p>
    <w:p w14:paraId="4367DE48" w14:textId="77777777" w:rsidR="0078661F" w:rsidRPr="0078661F" w:rsidRDefault="0078661F" w:rsidP="00BF4ADC">
      <w:pPr>
        <w:spacing w:after="200" w:line="276" w:lineRule="auto"/>
        <w:jc w:val="both"/>
        <w:rPr>
          <w:color w:val="000000"/>
        </w:rPr>
      </w:pPr>
    </w:p>
    <w:p w14:paraId="34B2B14D" w14:textId="77777777" w:rsidR="00BF4ADC" w:rsidRDefault="00BF4ADC" w:rsidP="00BF4ADC">
      <w:pPr>
        <w:spacing w:after="200" w:line="276" w:lineRule="auto"/>
        <w:jc w:val="both"/>
        <w:rPr>
          <w:color w:val="000000"/>
        </w:rPr>
      </w:pPr>
      <w:hyperlink r:id="rId36" w:tgtFrame="_new" w:history="1">
        <w:r w:rsidRPr="0078661F">
          <w:rPr>
            <w:rStyle w:val="Hyperlink"/>
            <w:u w:val="none"/>
          </w:rPr>
          <w:t>Tribunal Regional do Trabalho da 4ª Região (TRT-4)</w:t>
        </w:r>
      </w:hyperlink>
      <w:r w:rsidRPr="00BF4ADC">
        <w:rPr>
          <w:color w:val="000000"/>
        </w:rPr>
        <w:t xml:space="preserve">. </w:t>
      </w:r>
      <w:r w:rsidRPr="0078661F">
        <w:rPr>
          <w:b/>
          <w:bCs/>
          <w:color w:val="000000"/>
        </w:rPr>
        <w:t>200 anos de Constituição: conheça a evolução dos direitos trabalhistas no Brasil</w:t>
      </w:r>
      <w:r w:rsidRPr="00BF4ADC">
        <w:rPr>
          <w:color w:val="000000"/>
        </w:rPr>
        <w:t xml:space="preserve">. 2 nov. 2025. Disponível em: </w:t>
      </w:r>
      <w:hyperlink r:id="rId37" w:tgtFrame="_new" w:history="1">
        <w:r w:rsidRPr="00BF4ADC">
          <w:rPr>
            <w:rStyle w:val="Hyperlink"/>
          </w:rPr>
          <w:t>https://www.tst.jus.br/-/200-anos-de-constituição-conheça-a-evolução-dos-direitos-trabalhistas-no-brasil</w:t>
        </w:r>
      </w:hyperlink>
      <w:r w:rsidRPr="00BF4ADC">
        <w:rPr>
          <w:color w:val="000000"/>
        </w:rPr>
        <w:t>. Acesso em: 2 nov. 2025.</w:t>
      </w:r>
    </w:p>
    <w:p w14:paraId="326BAD70" w14:textId="77777777" w:rsidR="0078661F" w:rsidRPr="00BF4ADC" w:rsidRDefault="0078661F" w:rsidP="00BF4ADC">
      <w:pPr>
        <w:spacing w:after="200" w:line="276" w:lineRule="auto"/>
        <w:jc w:val="both"/>
        <w:rPr>
          <w:color w:val="000000"/>
        </w:rPr>
      </w:pPr>
    </w:p>
    <w:p w14:paraId="4648947D" w14:textId="77777777" w:rsidR="00BF4ADC" w:rsidRDefault="00BF4ADC" w:rsidP="00BF4ADC">
      <w:pPr>
        <w:spacing w:after="200" w:line="276" w:lineRule="auto"/>
        <w:jc w:val="both"/>
        <w:rPr>
          <w:color w:val="000000"/>
        </w:rPr>
      </w:pPr>
      <w:hyperlink r:id="rId38" w:tgtFrame="_new" w:history="1">
        <w:r w:rsidRPr="0078661F">
          <w:rPr>
            <w:rStyle w:val="Hyperlink"/>
            <w:u w:val="none"/>
          </w:rPr>
          <w:t>Tribunal Regional do Trabalho da 4ª Região (TRT-4)</w:t>
        </w:r>
      </w:hyperlink>
      <w:r w:rsidRPr="0078661F">
        <w:rPr>
          <w:color w:val="000000"/>
        </w:rPr>
        <w:t>.</w:t>
      </w:r>
      <w:r w:rsidRPr="00BF4ADC">
        <w:rPr>
          <w:color w:val="000000"/>
        </w:rPr>
        <w:t xml:space="preserve"> </w:t>
      </w:r>
      <w:r w:rsidRPr="0078661F">
        <w:rPr>
          <w:b/>
          <w:bCs/>
          <w:color w:val="000000"/>
        </w:rPr>
        <w:t>Secom TRT4, com informações do TST.</w:t>
      </w:r>
      <w:r w:rsidRPr="00BF4ADC">
        <w:rPr>
          <w:color w:val="000000"/>
        </w:rPr>
        <w:t xml:space="preserve"> Disponível em: </w:t>
      </w:r>
      <w:hyperlink r:id="rId39" w:tgtFrame="_new" w:history="1">
        <w:r w:rsidRPr="00BF4ADC">
          <w:rPr>
            <w:rStyle w:val="Hyperlink"/>
          </w:rPr>
          <w:t>https://www.trt4.jus.br/portais/trt4/modulos/noticias/112252</w:t>
        </w:r>
      </w:hyperlink>
      <w:r w:rsidRPr="00BF4ADC">
        <w:rPr>
          <w:color w:val="000000"/>
        </w:rPr>
        <w:t>. Acesso em: 11 nov. 2025.</w:t>
      </w:r>
    </w:p>
    <w:p w14:paraId="03C1AC63" w14:textId="77777777" w:rsidR="0078661F" w:rsidRPr="00BF4ADC" w:rsidRDefault="0078661F" w:rsidP="00BF4ADC">
      <w:pPr>
        <w:spacing w:after="200" w:line="276" w:lineRule="auto"/>
        <w:jc w:val="both"/>
        <w:rPr>
          <w:color w:val="000000"/>
        </w:rPr>
      </w:pPr>
    </w:p>
    <w:p w14:paraId="69755E1E" w14:textId="77777777" w:rsidR="00BF4ADC" w:rsidRDefault="00BF4ADC" w:rsidP="00BF4ADC">
      <w:pPr>
        <w:spacing w:after="200" w:line="276" w:lineRule="auto"/>
        <w:jc w:val="both"/>
        <w:rPr>
          <w:color w:val="000000"/>
        </w:rPr>
      </w:pPr>
      <w:hyperlink r:id="rId40" w:tgtFrame="_new" w:history="1">
        <w:r w:rsidRPr="0078661F">
          <w:rPr>
            <w:rStyle w:val="Hyperlink"/>
            <w:u w:val="none"/>
          </w:rPr>
          <w:t>Tribunal Superior do Trabalho (TST)</w:t>
        </w:r>
      </w:hyperlink>
      <w:r w:rsidRPr="00BF4ADC">
        <w:rPr>
          <w:color w:val="000000"/>
        </w:rPr>
        <w:t xml:space="preserve">. </w:t>
      </w:r>
      <w:r w:rsidRPr="0078661F">
        <w:rPr>
          <w:b/>
          <w:bCs/>
          <w:color w:val="000000"/>
        </w:rPr>
        <w:t>200 anos de Constituição:</w:t>
      </w:r>
      <w:r w:rsidRPr="00BF4ADC">
        <w:rPr>
          <w:color w:val="000000"/>
        </w:rPr>
        <w:t xml:space="preserve"> conheça a evolução dos direitos trabalhistas no Brasil. 2 nov. 2025. Disponível em: </w:t>
      </w:r>
      <w:hyperlink r:id="rId41" w:tgtFrame="_new" w:history="1">
        <w:r w:rsidRPr="00BF4ADC">
          <w:rPr>
            <w:rStyle w:val="Hyperlink"/>
          </w:rPr>
          <w:t>https://www.tst.jus.br/-/200-anos-de-constituição-conheça-a-evolução-dos-direitos-trabalhistas-no-brasil</w:t>
        </w:r>
      </w:hyperlink>
      <w:r w:rsidRPr="00BF4ADC">
        <w:rPr>
          <w:color w:val="000000"/>
        </w:rPr>
        <w:t>. Acesso em: 2 nov. 2025.</w:t>
      </w:r>
    </w:p>
    <w:p w14:paraId="4A8F739B" w14:textId="77777777" w:rsidR="0078661F" w:rsidRPr="00BF4ADC" w:rsidRDefault="0078661F" w:rsidP="00BF4ADC">
      <w:pPr>
        <w:spacing w:after="200" w:line="276" w:lineRule="auto"/>
        <w:jc w:val="both"/>
        <w:rPr>
          <w:color w:val="000000"/>
        </w:rPr>
      </w:pPr>
    </w:p>
    <w:p w14:paraId="56A89584" w14:textId="77777777" w:rsidR="00BF4ADC" w:rsidRPr="00BF4ADC" w:rsidRDefault="00BF4ADC" w:rsidP="00BF4ADC">
      <w:pPr>
        <w:spacing w:after="200" w:line="276" w:lineRule="auto"/>
        <w:jc w:val="both"/>
        <w:rPr>
          <w:color w:val="000000"/>
        </w:rPr>
      </w:pPr>
      <w:hyperlink r:id="rId42" w:tgtFrame="_new" w:history="1">
        <w:r w:rsidRPr="0078661F">
          <w:rPr>
            <w:rStyle w:val="Hyperlink"/>
            <w:u w:val="none"/>
          </w:rPr>
          <w:t>Ministério do Trabalho e Emprego</w:t>
        </w:r>
      </w:hyperlink>
      <w:r w:rsidRPr="0078661F">
        <w:rPr>
          <w:color w:val="000000"/>
        </w:rPr>
        <w:t>.</w:t>
      </w:r>
      <w:r w:rsidRPr="00BF4ADC">
        <w:rPr>
          <w:color w:val="000000"/>
        </w:rPr>
        <w:t xml:space="preserve"> </w:t>
      </w:r>
      <w:r w:rsidRPr="0078661F">
        <w:rPr>
          <w:b/>
          <w:bCs/>
          <w:color w:val="000000"/>
        </w:rPr>
        <w:t>Normas Regulamentadoras (</w:t>
      </w:r>
      <w:proofErr w:type="spellStart"/>
      <w:r w:rsidRPr="0078661F">
        <w:rPr>
          <w:b/>
          <w:bCs/>
          <w:color w:val="000000"/>
        </w:rPr>
        <w:t>NRs</w:t>
      </w:r>
      <w:proofErr w:type="spellEnd"/>
      <w:r w:rsidRPr="0078661F">
        <w:rPr>
          <w:b/>
          <w:bCs/>
          <w:color w:val="000000"/>
        </w:rPr>
        <w:t>).</w:t>
      </w:r>
      <w:r w:rsidRPr="00BF4ADC">
        <w:rPr>
          <w:color w:val="000000"/>
        </w:rPr>
        <w:t xml:space="preserve"> Disponível em: </w:t>
      </w:r>
      <w:hyperlink r:id="rId43" w:tgtFrame="_new" w:history="1">
        <w:r w:rsidRPr="00BF4ADC">
          <w:rPr>
            <w:rStyle w:val="Hyperlink"/>
          </w:rPr>
          <w:t>https://www.gov.br/trabalho-e-emprego/pt-br/assuntos/inspecao-do-trabalho/seguranca-e-saude-no-trabalho/ctpp-nrs/normas-regulamentadoras-nrs</w:t>
        </w:r>
      </w:hyperlink>
      <w:r w:rsidRPr="00BF4ADC">
        <w:rPr>
          <w:color w:val="000000"/>
        </w:rPr>
        <w:t>. Acesso em: 11 nov. 2025.</w:t>
      </w:r>
    </w:p>
    <w:p w14:paraId="25C7FA01" w14:textId="77777777" w:rsidR="007B2107" w:rsidRDefault="007B2107" w:rsidP="00BF4ADC">
      <w:pPr>
        <w:spacing w:after="200" w:line="276" w:lineRule="auto"/>
        <w:jc w:val="both"/>
        <w:rPr>
          <w:bCs/>
          <w:color w:val="000000"/>
        </w:rPr>
      </w:pPr>
    </w:p>
    <w:sectPr w:rsidR="007B2107" w:rsidSect="006718B6">
      <w:headerReference w:type="first" r:id="rId44"/>
      <w:pgSz w:w="11906" w:h="16838"/>
      <w:pgMar w:top="851" w:right="1134" w:bottom="908" w:left="1134" w:header="709" w:footer="851" w:gutter="0"/>
      <w:pgNumType w:start="6"/>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8BD3C" w14:textId="77777777" w:rsidR="00600F6B" w:rsidRDefault="00600F6B">
      <w:r>
        <w:separator/>
      </w:r>
    </w:p>
  </w:endnote>
  <w:endnote w:type="continuationSeparator" w:id="0">
    <w:p w14:paraId="34772BB1" w14:textId="77777777" w:rsidR="00600F6B" w:rsidRDefault="00600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embedRegular r:id="rId1" w:fontKey="{E3178374-733B-494F-9FF4-78F55FF156CD}"/>
    <w:embedItalic r:id="rId2" w:fontKey="{CE8F2604-9A76-4868-A769-6EAB5EFCA5EB}"/>
  </w:font>
  <w:font w:name="Arimo">
    <w:altName w:val="Arial"/>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1C85A" w14:textId="77777777" w:rsidR="00593AFC" w:rsidRDefault="00593AFC">
    <w:pPr>
      <w:tabs>
        <w:tab w:val="right" w:pos="9020"/>
      </w:tabs>
      <w:rPr>
        <w:rFonts w:ascii="Helvetica Neue" w:eastAsia="Helvetica Neue" w:hAnsi="Helvetica Neue" w:cs="Helvetica Neue"/>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334EA" w14:textId="77777777" w:rsidR="00B258B2" w:rsidRPr="00B258B2" w:rsidRDefault="00B258B2" w:rsidP="00B258B2">
    <w:pPr>
      <w:pStyle w:val="Rodap"/>
      <w:spacing w:line="360" w:lineRule="auto"/>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F90FDC" w14:textId="77777777" w:rsidR="00600F6B" w:rsidRDefault="00600F6B">
      <w:r>
        <w:separator/>
      </w:r>
    </w:p>
  </w:footnote>
  <w:footnote w:type="continuationSeparator" w:id="0">
    <w:p w14:paraId="138E9D5A" w14:textId="77777777" w:rsidR="00600F6B" w:rsidRDefault="00600F6B">
      <w:r>
        <w:continuationSeparator/>
      </w:r>
    </w:p>
  </w:footnote>
  <w:footnote w:id="1">
    <w:p w14:paraId="3F91E59A" w14:textId="0EEEC8BA" w:rsidR="009418EB" w:rsidRDefault="009418EB">
      <w:pPr>
        <w:pStyle w:val="Textodenotaderodap"/>
      </w:pPr>
      <w:r>
        <w:rPr>
          <w:rStyle w:val="Refdenotaderodap"/>
        </w:rPr>
        <w:footnoteRef/>
      </w:r>
      <w:r>
        <w:t xml:space="preserve"> Acadêmica de Direito Luísa Delmondes Monteiro , da Pontíficia Universidade Católica de Goiás,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E4B57" w14:textId="77777777" w:rsidR="00B258B2" w:rsidRPr="00B258B2" w:rsidRDefault="00B258B2" w:rsidP="00B258B2">
    <w:pPr>
      <w:spacing w:line="360" w:lineRule="auto"/>
      <w:rPr>
        <w:rFonts w:ascii="Arial" w:hAnsi="Arial"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209990620"/>
      <w:docPartObj>
        <w:docPartGallery w:val="Page Numbers (Top of Page)"/>
        <w:docPartUnique/>
      </w:docPartObj>
    </w:sdtPr>
    <w:sdtContent>
      <w:p w14:paraId="23D15DE1" w14:textId="432B6F4C" w:rsidR="006718B6" w:rsidRPr="006718B6" w:rsidRDefault="006718B6" w:rsidP="006718B6">
        <w:pPr>
          <w:spacing w:line="360" w:lineRule="auto"/>
          <w:jc w:val="right"/>
          <w:rPr>
            <w:rFonts w:ascii="Arial" w:hAnsi="Arial" w:cs="Arial"/>
          </w:rPr>
        </w:pPr>
        <w:r w:rsidRPr="006718B6">
          <w:rPr>
            <w:rFonts w:ascii="Arial" w:hAnsi="Arial" w:cs="Arial"/>
          </w:rPr>
          <w:fldChar w:fldCharType="begin"/>
        </w:r>
        <w:r w:rsidRPr="006718B6">
          <w:rPr>
            <w:rFonts w:ascii="Arial" w:hAnsi="Arial" w:cs="Arial"/>
          </w:rPr>
          <w:instrText>PAGE   \* MERGEFORMAT</w:instrText>
        </w:r>
        <w:r w:rsidRPr="006718B6">
          <w:rPr>
            <w:rFonts w:ascii="Arial" w:hAnsi="Arial" w:cs="Arial"/>
          </w:rPr>
          <w:fldChar w:fldCharType="separate"/>
        </w:r>
        <w:r w:rsidRPr="006718B6">
          <w:rPr>
            <w:rFonts w:ascii="Arial" w:hAnsi="Arial" w:cs="Arial"/>
          </w:rPr>
          <w:t>2</w:t>
        </w:r>
        <w:r w:rsidRPr="006718B6">
          <w:rPr>
            <w:rFonts w:ascii="Arial" w:hAnsi="Arial" w:cs="Arial"/>
          </w:rPr>
          <w:fldChar w:fldCharType="end"/>
        </w:r>
      </w:p>
    </w:sdtContent>
  </w:sdt>
  <w:p w14:paraId="6EA30CDA" w14:textId="77777777" w:rsidR="006718B6" w:rsidRPr="006718B6" w:rsidRDefault="006718B6" w:rsidP="006718B6">
    <w:pPr>
      <w:spacing w:line="360" w:lineRule="auto"/>
      <w:jc w:val="right"/>
      <w:rPr>
        <w:rFonts w:ascii="Arial" w:hAnsi="Arial"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6D8AF" w14:textId="77777777" w:rsidR="005D2D1D" w:rsidRPr="00C460AB" w:rsidRDefault="005D2D1D" w:rsidP="00C460AB">
    <w:pPr>
      <w:spacing w:line="360" w:lineRule="auto"/>
      <w:jc w:val="both"/>
      <w:rPr>
        <w:rFonts w:ascii="Arial" w:hAnsi="Arial" w:cs="Aria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0831997"/>
      <w:docPartObj>
        <w:docPartGallery w:val="Page Numbers (Top of Page)"/>
        <w:docPartUnique/>
      </w:docPartObj>
    </w:sdtPr>
    <w:sdtContent>
      <w:p w14:paraId="1EEC327A" w14:textId="2FE2A5AF" w:rsidR="006718B6" w:rsidRDefault="006718B6" w:rsidP="006718B6">
        <w:pPr>
          <w:spacing w:line="360" w:lineRule="auto"/>
          <w:jc w:val="right"/>
        </w:pPr>
        <w:r>
          <w:fldChar w:fldCharType="begin"/>
        </w:r>
        <w:r>
          <w:instrText>PAGE   \* MERGEFORMAT</w:instrText>
        </w:r>
        <w:r>
          <w:fldChar w:fldCharType="separate"/>
        </w:r>
        <w:r>
          <w:t>2</w:t>
        </w:r>
        <w:r>
          <w:fldChar w:fldCharType="end"/>
        </w:r>
      </w:p>
    </w:sdtContent>
  </w:sdt>
  <w:p w14:paraId="15134289" w14:textId="77777777" w:rsidR="006718B6" w:rsidRPr="00C460AB" w:rsidRDefault="006718B6" w:rsidP="006718B6">
    <w:pP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02384"/>
    <w:multiLevelType w:val="multilevel"/>
    <w:tmpl w:val="EFB21B46"/>
    <w:lvl w:ilvl="0">
      <w:start w:val="1"/>
      <w:numFmt w:val="decimal"/>
      <w:lvlText w:val="%1"/>
      <w:lvlJc w:val="left"/>
      <w:pPr>
        <w:ind w:left="360" w:hanging="360"/>
      </w:pPr>
      <w:rPr>
        <w:rFonts w:hint="default"/>
      </w:rPr>
    </w:lvl>
    <w:lvl w:ilvl="1">
      <w:start w:val="3"/>
      <w:numFmt w:val="decimal"/>
      <w:lvlText w:val="%1.%2"/>
      <w:lvlJc w:val="left"/>
      <w:pPr>
        <w:ind w:left="1359" w:hanging="360"/>
      </w:pPr>
      <w:rPr>
        <w:rFonts w:hint="default"/>
      </w:rPr>
    </w:lvl>
    <w:lvl w:ilvl="2">
      <w:start w:val="1"/>
      <w:numFmt w:val="decimal"/>
      <w:lvlText w:val="%1.%2.%3"/>
      <w:lvlJc w:val="left"/>
      <w:pPr>
        <w:ind w:left="2718" w:hanging="720"/>
      </w:pPr>
      <w:rPr>
        <w:rFonts w:hint="default"/>
      </w:rPr>
    </w:lvl>
    <w:lvl w:ilvl="3">
      <w:start w:val="1"/>
      <w:numFmt w:val="decimal"/>
      <w:lvlText w:val="%1.%2.%3.%4"/>
      <w:lvlJc w:val="left"/>
      <w:pPr>
        <w:ind w:left="3717" w:hanging="720"/>
      </w:pPr>
      <w:rPr>
        <w:rFonts w:hint="default"/>
      </w:rPr>
    </w:lvl>
    <w:lvl w:ilvl="4">
      <w:start w:val="1"/>
      <w:numFmt w:val="decimal"/>
      <w:lvlText w:val="%1.%2.%3.%4.%5"/>
      <w:lvlJc w:val="left"/>
      <w:pPr>
        <w:ind w:left="5076" w:hanging="1080"/>
      </w:pPr>
      <w:rPr>
        <w:rFonts w:hint="default"/>
      </w:rPr>
    </w:lvl>
    <w:lvl w:ilvl="5">
      <w:start w:val="1"/>
      <w:numFmt w:val="decimal"/>
      <w:lvlText w:val="%1.%2.%3.%4.%5.%6"/>
      <w:lvlJc w:val="left"/>
      <w:pPr>
        <w:ind w:left="6075" w:hanging="1080"/>
      </w:pPr>
      <w:rPr>
        <w:rFonts w:hint="default"/>
      </w:rPr>
    </w:lvl>
    <w:lvl w:ilvl="6">
      <w:start w:val="1"/>
      <w:numFmt w:val="decimal"/>
      <w:lvlText w:val="%1.%2.%3.%4.%5.%6.%7"/>
      <w:lvlJc w:val="left"/>
      <w:pPr>
        <w:ind w:left="7434" w:hanging="1440"/>
      </w:pPr>
      <w:rPr>
        <w:rFonts w:hint="default"/>
      </w:rPr>
    </w:lvl>
    <w:lvl w:ilvl="7">
      <w:start w:val="1"/>
      <w:numFmt w:val="decimal"/>
      <w:lvlText w:val="%1.%2.%3.%4.%5.%6.%7.%8"/>
      <w:lvlJc w:val="left"/>
      <w:pPr>
        <w:ind w:left="8433" w:hanging="1440"/>
      </w:pPr>
      <w:rPr>
        <w:rFonts w:hint="default"/>
      </w:rPr>
    </w:lvl>
    <w:lvl w:ilvl="8">
      <w:start w:val="1"/>
      <w:numFmt w:val="decimal"/>
      <w:lvlText w:val="%1.%2.%3.%4.%5.%6.%7.%8.%9"/>
      <w:lvlJc w:val="left"/>
      <w:pPr>
        <w:ind w:left="9792" w:hanging="1800"/>
      </w:pPr>
      <w:rPr>
        <w:rFonts w:hint="default"/>
      </w:rPr>
    </w:lvl>
  </w:abstractNum>
  <w:abstractNum w:abstractNumId="1" w15:restartNumberingAfterBreak="0">
    <w:nsid w:val="60BF4743"/>
    <w:multiLevelType w:val="multilevel"/>
    <w:tmpl w:val="2DC67178"/>
    <w:lvl w:ilvl="0">
      <w:start w:val="1"/>
      <w:numFmt w:val="decimal"/>
      <w:lvlText w:val="%1"/>
      <w:lvlJc w:val="left"/>
      <w:pPr>
        <w:ind w:left="432" w:hanging="432"/>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818376526">
    <w:abstractNumId w:val="1"/>
  </w:num>
  <w:num w:numId="2" w16cid:durableId="16774906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AFC"/>
    <w:rsid w:val="00000B55"/>
    <w:rsid w:val="000A4E49"/>
    <w:rsid w:val="000B388C"/>
    <w:rsid w:val="00140D01"/>
    <w:rsid w:val="001B1B47"/>
    <w:rsid w:val="003862E9"/>
    <w:rsid w:val="003C6EFD"/>
    <w:rsid w:val="00455322"/>
    <w:rsid w:val="004B6A77"/>
    <w:rsid w:val="004E59F5"/>
    <w:rsid w:val="0052185A"/>
    <w:rsid w:val="00545A2E"/>
    <w:rsid w:val="00593AFC"/>
    <w:rsid w:val="005B1750"/>
    <w:rsid w:val="005D2D1D"/>
    <w:rsid w:val="005E7055"/>
    <w:rsid w:val="00600F6B"/>
    <w:rsid w:val="00643C31"/>
    <w:rsid w:val="006718B6"/>
    <w:rsid w:val="006E150E"/>
    <w:rsid w:val="006F298A"/>
    <w:rsid w:val="006F3879"/>
    <w:rsid w:val="00716C0D"/>
    <w:rsid w:val="00720095"/>
    <w:rsid w:val="007720AB"/>
    <w:rsid w:val="0078661F"/>
    <w:rsid w:val="007B2107"/>
    <w:rsid w:val="00817217"/>
    <w:rsid w:val="00840885"/>
    <w:rsid w:val="00871870"/>
    <w:rsid w:val="00906703"/>
    <w:rsid w:val="00923949"/>
    <w:rsid w:val="009418EB"/>
    <w:rsid w:val="009450B6"/>
    <w:rsid w:val="00966CBC"/>
    <w:rsid w:val="009A1EC6"/>
    <w:rsid w:val="00A03C11"/>
    <w:rsid w:val="00A05E2A"/>
    <w:rsid w:val="00A30F2C"/>
    <w:rsid w:val="00A32F9B"/>
    <w:rsid w:val="00A500F5"/>
    <w:rsid w:val="00A53F1B"/>
    <w:rsid w:val="00A938FC"/>
    <w:rsid w:val="00AC3D39"/>
    <w:rsid w:val="00AD3723"/>
    <w:rsid w:val="00B05450"/>
    <w:rsid w:val="00B258B2"/>
    <w:rsid w:val="00B8586A"/>
    <w:rsid w:val="00BF4ADC"/>
    <w:rsid w:val="00C460AB"/>
    <w:rsid w:val="00C62749"/>
    <w:rsid w:val="00C8520F"/>
    <w:rsid w:val="00D06343"/>
    <w:rsid w:val="00D23BC1"/>
    <w:rsid w:val="00DA6C9C"/>
    <w:rsid w:val="00DF10B5"/>
    <w:rsid w:val="00E56B34"/>
    <w:rsid w:val="00EA6A47"/>
    <w:rsid w:val="00ED2F42"/>
    <w:rsid w:val="00F4389B"/>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5D5F7B"/>
  <w15:docId w15:val="{C9C01DFA-EC33-4883-B6D3-0D761EFAF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pt-BR" w:eastAsia="pt-BR"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18EB"/>
  </w:style>
  <w:style w:type="paragraph" w:styleId="Ttulo1">
    <w:name w:val="heading 1"/>
    <w:basedOn w:val="Normal"/>
    <w:next w:val="Normal"/>
    <w:uiPriority w:val="9"/>
    <w:qFormat/>
    <w:pPr>
      <w:keepNext/>
      <w:keepLines/>
      <w:spacing w:before="240"/>
      <w:outlineLvl w:val="0"/>
    </w:pPr>
    <w:rPr>
      <w:rFonts w:ascii="Helvetica Neue" w:eastAsia="Helvetica Neue" w:hAnsi="Helvetica Neue" w:cs="Helvetica Neue"/>
      <w:color w:val="0079BF"/>
      <w:sz w:val="32"/>
      <w:szCs w:val="32"/>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rPr>
      <w:u w:val="single"/>
    </w:rPr>
  </w:style>
  <w:style w:type="character" w:customStyle="1" w:styleId="Nenhum">
    <w:name w:val="Nenhum"/>
    <w:qFormat/>
  </w:style>
  <w:style w:type="character" w:customStyle="1" w:styleId="Hyperlink0">
    <w:name w:val="Hyperlink.0"/>
    <w:basedOn w:val="Nenhum"/>
    <w:qFormat/>
    <w:rPr>
      <w:rFonts w:ascii="Times New Roman" w:eastAsia="Times New Roman" w:hAnsi="Times New Roman" w:cs="Times New Roman"/>
      <w:caps w:val="0"/>
      <w:smallCaps w:val="0"/>
      <w:strike w:val="0"/>
      <w:dstrike w:val="0"/>
      <w:outline w:val="0"/>
      <w:color w:val="000000"/>
      <w:spacing w:val="0"/>
      <w:kern w:val="0"/>
      <w:position w:val="0"/>
      <w:sz w:val="28"/>
      <w:szCs w:val="28"/>
      <w:u w:val="single" w:color="000000"/>
      <w:vertAlign w:val="baseline"/>
      <w:lang w:val="pt-PT"/>
      <w14:textOutline w14:w="12700" w14:cap="flat" w14:cmpd="sng" w14:algn="ctr">
        <w14:noFill/>
        <w14:prstDash w14:val="solid"/>
        <w14:miter w14:lim="400000"/>
      </w14:textOutline>
    </w:rPr>
  </w:style>
  <w:style w:type="character" w:customStyle="1" w:styleId="Ttulo1Char">
    <w:name w:val="Título 1 Char"/>
    <w:basedOn w:val="Fontepargpadro"/>
    <w:uiPriority w:val="9"/>
    <w:qFormat/>
    <w:rsid w:val="00AF5710"/>
    <w:rPr>
      <w:rFonts w:asciiTheme="majorHAnsi" w:eastAsiaTheme="majorEastAsia" w:hAnsiTheme="majorHAnsi" w:cstheme="majorBidi"/>
      <w:color w:val="0079BF" w:themeColor="accent1" w:themeShade="BF"/>
      <w:sz w:val="32"/>
      <w:szCs w:val="32"/>
      <w:lang w:eastAsia="en-US"/>
    </w:rPr>
  </w:style>
  <w:style w:type="character" w:styleId="MenoPendente">
    <w:name w:val="Unresolved Mention"/>
    <w:basedOn w:val="Fontepargpadro"/>
    <w:uiPriority w:val="99"/>
    <w:semiHidden/>
    <w:unhideWhenUsed/>
    <w:qFormat/>
    <w:rsid w:val="00611727"/>
    <w:rPr>
      <w:color w:val="605E5C"/>
      <w:shd w:val="clear" w:color="auto" w:fill="E1DFDD"/>
    </w:rPr>
  </w:style>
  <w:style w:type="character" w:styleId="HiperlinkVisitado">
    <w:name w:val="FollowedHyperlink"/>
    <w:basedOn w:val="Fontepargpadro"/>
    <w:uiPriority w:val="99"/>
    <w:semiHidden/>
    <w:unhideWhenUsed/>
    <w:rsid w:val="00181654"/>
    <w:rPr>
      <w:color w:val="FF00FF" w:themeColor="followedHyperlink"/>
      <w:u w:val="single"/>
    </w:rPr>
  </w:style>
  <w:style w:type="paragraph" w:styleId="Ttulo">
    <w:name w:val="Title"/>
    <w:basedOn w:val="Normal"/>
    <w:next w:val="Corpodetexto"/>
    <w:uiPriority w:val="10"/>
    <w:qFormat/>
    <w:pPr>
      <w:keepNext/>
    </w:pPr>
    <w:rPr>
      <w:rFonts w:ascii="Helvetica Neue" w:eastAsia="Helvetica Neue" w:hAnsi="Helvetica Neue" w:cs="Helvetica Neue"/>
      <w:b/>
      <w:color w:val="000000"/>
      <w:sz w:val="60"/>
      <w:szCs w:val="60"/>
    </w:rPr>
  </w:style>
  <w:style w:type="paragraph" w:styleId="Corpodetexto">
    <w:name w:val="Body Text"/>
    <w:basedOn w:val="Normal"/>
    <w:pPr>
      <w:spacing w:after="140" w:line="276" w:lineRule="auto"/>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customStyle="1" w:styleId="CabealhoeRodap">
    <w:name w:val="Cabeçalho e Rodapé"/>
    <w:qFormat/>
    <w:pPr>
      <w:tabs>
        <w:tab w:val="right" w:pos="9020"/>
      </w:tabs>
    </w:pPr>
    <w:rPr>
      <w:rFonts w:ascii="Helvetica Neue" w:hAnsi="Helvetica Neue" w:cs="Arial Unicode MS"/>
      <w:color w:val="000000"/>
      <w14:textOutline w14:w="0" w14:cap="flat" w14:cmpd="sng" w14:algn="ctr">
        <w14:noFill/>
        <w14:prstDash w14:val="solid"/>
        <w14:bevel/>
      </w14:textOutline>
    </w:rPr>
  </w:style>
  <w:style w:type="paragraph" w:customStyle="1" w:styleId="Corpo">
    <w:name w:val="Corpo"/>
    <w:qFormat/>
    <w:rPr>
      <w:rFonts w:cs="Arial Unicode MS"/>
      <w:color w:val="000000"/>
      <w:u w:color="000000"/>
      <w14:textOutline w14:w="0" w14:cap="flat" w14:cmpd="sng" w14:algn="ctr">
        <w14:noFill/>
        <w14:prstDash w14:val="solid"/>
        <w14:bevel/>
      </w14:textOutline>
    </w:rPr>
  </w:style>
  <w:style w:type="paragraph" w:customStyle="1" w:styleId="CorpoA">
    <w:name w:val="Corpo A"/>
    <w:qFormat/>
    <w:pPr>
      <w:spacing w:before="160"/>
    </w:pPr>
    <w:rPr>
      <w:rFonts w:ascii="Helvetica Neue" w:hAnsi="Helvetica Neue" w:cs="Arial Unicode MS"/>
      <w:color w:val="000000"/>
      <w:u w:color="000000"/>
      <w:lang w:val="en-US"/>
      <w14:textOutline w14:w="12700" w14:cap="flat" w14:cmpd="sng" w14:algn="ctr">
        <w14:noFill/>
        <w14:prstDash w14:val="solid"/>
        <w14:miter w14:lim="400000"/>
      </w14:textOutline>
    </w:rPr>
  </w:style>
  <w:style w:type="paragraph" w:customStyle="1" w:styleId="Cabealhoerodap1">
    <w:name w:val="Cabeçalho e rodapé1"/>
    <w:basedOn w:val="Normal"/>
    <w:qFormat/>
  </w:style>
  <w:style w:type="paragraph" w:styleId="Cabealho">
    <w:name w:val="header"/>
    <w:link w:val="CabealhoChar"/>
    <w:uiPriority w:val="99"/>
    <w:pPr>
      <w:keepNext/>
      <w:outlineLvl w:val="0"/>
    </w:pPr>
    <w:rPr>
      <w:rFonts w:ascii="Helvetica Neue" w:hAnsi="Helvetica Neue" w:cs="Arial Unicode MS"/>
      <w:b/>
      <w:bCs/>
      <w:color w:val="000000"/>
      <w:sz w:val="36"/>
      <w:szCs w:val="36"/>
      <w:u w:color="000000"/>
      <w:lang w:val="pt-PT"/>
      <w14:textOutline w14:w="12700" w14:cap="flat" w14:cmpd="sng" w14:algn="ctr">
        <w14:noFill/>
        <w14:prstDash w14:val="solid"/>
        <w14:miter w14:lim="400000"/>
      </w14:textOutline>
    </w:rPr>
  </w:style>
  <w:style w:type="paragraph" w:customStyle="1" w:styleId="Padro">
    <w:name w:val="Padrão"/>
    <w:qFormat/>
    <w:pPr>
      <w:spacing w:before="160"/>
    </w:pPr>
    <w:rPr>
      <w:rFonts w:ascii="Helvetica Neue" w:eastAsia="Helvetica Neue" w:hAnsi="Helvetica Neue" w:cs="Helvetica Neue"/>
      <w:color w:val="000000"/>
      <w:u w:color="000000"/>
      <w14:textOutline w14:w="12700" w14:cap="flat" w14:cmpd="sng" w14:algn="ctr">
        <w14:noFill/>
        <w14:prstDash w14:val="solid"/>
        <w14:miter w14:lim="400000"/>
      </w14:textOutline>
    </w:rPr>
  </w:style>
  <w:style w:type="paragraph" w:styleId="NormalWeb">
    <w:name w:val="Normal (Web)"/>
    <w:basedOn w:val="Normal"/>
    <w:uiPriority w:val="99"/>
    <w:semiHidden/>
    <w:unhideWhenUsed/>
    <w:qFormat/>
    <w:rsid w:val="00E76C0A"/>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odap">
    <w:name w:val="footer"/>
    <w:basedOn w:val="Cabealhoerodap1"/>
  </w:style>
  <w:style w:type="paragraph" w:customStyle="1" w:styleId="Anotao">
    <w:name w:val="Anotação"/>
    <w:basedOn w:val="Normal"/>
    <w:qFormat/>
    <w:pPr>
      <w:spacing w:before="56"/>
      <w:ind w:left="57" w:right="57"/>
    </w:pPr>
    <w:rPr>
      <w:sz w:val="20"/>
      <w:szCs w:val="20"/>
    </w:rPr>
  </w:style>
  <w:style w:type="numbering" w:customStyle="1" w:styleId="Nmeros">
    <w:name w:val="Números"/>
    <w:qFormat/>
  </w:style>
  <w:style w:type="numbering" w:customStyle="1" w:styleId="Letras">
    <w:name w:val="Letras"/>
    <w:qFormat/>
  </w:style>
  <w:style w:type="table" w:customStyle="1" w:styleId="TableNormal">
    <w:name w:val="TableNormal"/>
    <w:tblPr>
      <w:tblCellMar>
        <w:top w:w="100" w:type="dxa"/>
        <w:left w:w="100" w:type="dxa"/>
        <w:bottom w:w="100" w:type="dxa"/>
        <w:right w:w="100" w:type="dxa"/>
      </w:tblCellMar>
    </w:tblPr>
  </w:style>
  <w:style w:type="table" w:customStyle="1" w:styleId="TableNormal0">
    <w:name w:val="Table Normal"/>
    <w:tblPr>
      <w:tblCellMar>
        <w:top w:w="0" w:type="dxa"/>
        <w:left w:w="0" w:type="dxa"/>
        <w:bottom w:w="0" w:type="dxa"/>
        <w:right w:w="0" w:type="dxa"/>
      </w:tblCellMar>
    </w:tblPr>
  </w:style>
  <w:style w:type="table" w:customStyle="1" w:styleId="1">
    <w:name w:val="1"/>
    <w:basedOn w:val="TableNormal0"/>
    <w:tblPr>
      <w:tblStyleRowBandSize w:val="1"/>
      <w:tblStyleColBandSize w:val="1"/>
    </w:tblPr>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sz w:val="20"/>
      <w:szCs w:val="20"/>
    </w:rPr>
  </w:style>
  <w:style w:type="character" w:styleId="Refdecomentrio">
    <w:name w:val="annotation reference"/>
    <w:basedOn w:val="Fontepargpadro"/>
    <w:uiPriority w:val="99"/>
    <w:semiHidden/>
    <w:unhideWhenUsed/>
    <w:rPr>
      <w:sz w:val="16"/>
      <w:szCs w:val="16"/>
    </w:rPr>
  </w:style>
  <w:style w:type="paragraph" w:styleId="PargrafodaLista">
    <w:name w:val="List Paragraph"/>
    <w:basedOn w:val="Normal"/>
    <w:uiPriority w:val="34"/>
    <w:qFormat/>
    <w:rsid w:val="004E59F5"/>
    <w:pPr>
      <w:ind w:left="720"/>
      <w:contextualSpacing/>
    </w:pPr>
  </w:style>
  <w:style w:type="character" w:customStyle="1" w:styleId="CabealhoChar">
    <w:name w:val="Cabeçalho Char"/>
    <w:basedOn w:val="Fontepargpadro"/>
    <w:link w:val="Cabealho"/>
    <w:uiPriority w:val="99"/>
    <w:rsid w:val="005D2D1D"/>
    <w:rPr>
      <w:rFonts w:ascii="Helvetica Neue" w:hAnsi="Helvetica Neue" w:cs="Arial Unicode MS"/>
      <w:b/>
      <w:bCs/>
      <w:color w:val="000000"/>
      <w:sz w:val="36"/>
      <w:szCs w:val="36"/>
      <w:u w:color="000000"/>
      <w:lang w:val="pt-PT"/>
      <w14:textOutline w14:w="12700" w14:cap="flat" w14:cmpd="sng" w14:algn="ctr">
        <w14:noFill/>
        <w14:prstDash w14:val="solid"/>
        <w14:miter w14:lim="400000"/>
      </w14:textOutline>
    </w:rPr>
  </w:style>
  <w:style w:type="paragraph" w:styleId="Textodenotaderodap">
    <w:name w:val="footnote text"/>
    <w:basedOn w:val="Normal"/>
    <w:link w:val="TextodenotaderodapChar"/>
    <w:uiPriority w:val="99"/>
    <w:semiHidden/>
    <w:unhideWhenUsed/>
    <w:rsid w:val="009418EB"/>
    <w:rPr>
      <w:sz w:val="20"/>
      <w:szCs w:val="20"/>
    </w:rPr>
  </w:style>
  <w:style w:type="character" w:customStyle="1" w:styleId="TextodenotaderodapChar">
    <w:name w:val="Texto de nota de rodapé Char"/>
    <w:basedOn w:val="Fontepargpadro"/>
    <w:link w:val="Textodenotaderodap"/>
    <w:uiPriority w:val="99"/>
    <w:semiHidden/>
    <w:rsid w:val="009418EB"/>
    <w:rPr>
      <w:sz w:val="20"/>
      <w:szCs w:val="20"/>
    </w:rPr>
  </w:style>
  <w:style w:type="character" w:styleId="Refdenotaderodap">
    <w:name w:val="footnote reference"/>
    <w:basedOn w:val="Fontepargpadro"/>
    <w:uiPriority w:val="99"/>
    <w:semiHidden/>
    <w:unhideWhenUsed/>
    <w:rsid w:val="009418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mprj.mp.br/documents/20184/172905/a_era_dos_direitos.pdf" TargetMode="External"/><Relationship Id="rId26" Type="http://schemas.openxmlformats.org/officeDocument/2006/relationships/hyperlink" Target="https://www.conjur.com.br/2024-abr-03/adicional-de-periculosidade-e-insalubridade-aspectos-juridicos-relevantes-e-praticas-para-evita-los/" TargetMode="External"/><Relationship Id="rId39" Type="http://schemas.openxmlformats.org/officeDocument/2006/relationships/hyperlink" Target="https://www.trt4.jus.br/portais/trt4/modulos/noticias/112252" TargetMode="External"/><Relationship Id="rId21" Type="http://schemas.openxmlformats.org/officeDocument/2006/relationships/hyperlink" Target="https://www.planalto.gov.br/ccivil_03/leis/l6514.htm" TargetMode="External"/><Relationship Id="rId34" Type="http://schemas.openxmlformats.org/officeDocument/2006/relationships/hyperlink" Target="https://www.trt4.jus.br?utm_source=chatgpt.com" TargetMode="External"/><Relationship Id="rId42" Type="http://schemas.openxmlformats.org/officeDocument/2006/relationships/hyperlink" Target="https://www.gov.br/trabalho-e-emprego?utm_source=chatgpt.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legislacao.planalto.gov.br/legisla/legislacao.nsf/Viw_Identificacao/lei%206.514-1977?OpenDocument" TargetMode="External"/><Relationship Id="rId29" Type="http://schemas.openxmlformats.org/officeDocument/2006/relationships/hyperlink" Target="https://www.jusbrasil.com.br/artigos/adicional-de-insalubridade-e-direitos-do-trabalhador/52967116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www.tst.jus.br/web/guest/sumulas" TargetMode="External"/><Relationship Id="rId32" Type="http://schemas.openxmlformats.org/officeDocument/2006/relationships/hyperlink" Target="https://brasilescola.uol.com.br/historiab/escravidao-no-brasil.htm" TargetMode="External"/><Relationship Id="rId37" Type="http://schemas.openxmlformats.org/officeDocument/2006/relationships/hyperlink" Target="https://www.tst.jus.br/-/200-anos-de-constitui%C3%A7%C3%A3o-conhe%C3%A7a-a-evolu%C3%A7%C3%A3o-dos-direitos-trabalhistas-no-brasil" TargetMode="External"/><Relationship Id="rId40" Type="http://schemas.openxmlformats.org/officeDocument/2006/relationships/hyperlink" Target="https://www.tst.jus.br?utm_source=chatgpt.com" TargetMode="Externa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www.planalto.gov.br/ccivil_03/Decreto-Lei/Del5452.htm" TargetMode="External"/><Relationship Id="rId23" Type="http://schemas.openxmlformats.org/officeDocument/2006/relationships/hyperlink" Target="https://www.gov.br/trabalho-e-emprego/pt-br/acesso-a-informacao/participacao-social/conselhos-e-orgaos-colegiados/comissao-tripartite-partitaria-permanente/normas-regulamentadora/normas-regulamentadoras-vigentes/norma-regulamentadora-no-15-nr-15" TargetMode="External"/><Relationship Id="rId28" Type="http://schemas.openxmlformats.org/officeDocument/2006/relationships/hyperlink" Target="https://www.institutosc.com.br/web/blog/historia-da-seguranca-do-trabalho" TargetMode="External"/><Relationship Id="rId36" Type="http://schemas.openxmlformats.org/officeDocument/2006/relationships/hyperlink" Target="https://www.trt4.jus.br?utm_source=chatgpt.com" TargetMode="External"/><Relationship Id="rId10" Type="http://schemas.openxmlformats.org/officeDocument/2006/relationships/header" Target="header1.xml"/><Relationship Id="rId19" Type="http://schemas.openxmlformats.org/officeDocument/2006/relationships/hyperlink" Target="https://www.planalto.gov.br/ccivil_03/constituicao/constituicao.htm" TargetMode="External"/><Relationship Id="rId31" Type="http://schemas.openxmlformats.org/officeDocument/2006/relationships/hyperlink" Target="https://www.trt2.jus.br/geral/tribunal2/LEGIS/CLT/OIT/OIT_155.html" TargetMode="External"/><Relationship Id="rId44" Type="http://schemas.openxmlformats.org/officeDocument/2006/relationships/header" Target="header4.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https://www.gov.br/trabalho-e-emprego/pt-br/acesso-a-informacao/participacao-social/conselhos-e-orgaos-colegiados/comissao-tripartite-partitaria-permanente/normas-regulamentadora/normas-regulamentadoras-vigentes/nr-07-atualizada-2022-1.pdf" TargetMode="External"/><Relationship Id="rId27" Type="http://schemas.openxmlformats.org/officeDocument/2006/relationships/hyperlink" Target="https://www.guiatrabalhista.com.br/guia/insalubridade.htm" TargetMode="External"/><Relationship Id="rId30" Type="http://schemas.openxmlformats.org/officeDocument/2006/relationships/hyperlink" Target="https://www.metadados.com.br/blog/adicional-de-insalubridade" TargetMode="External"/><Relationship Id="rId35" Type="http://schemas.openxmlformats.org/officeDocument/2006/relationships/hyperlink" Target="https://www.trt4.jus.br/portais/trt4/modulos/noticias/50791784" TargetMode="External"/><Relationship Id="rId43" Type="http://schemas.openxmlformats.org/officeDocument/2006/relationships/hyperlink" Target="https://www.gov.br/trabalho-e-emprego/pt-br/assuntos/inspecao-do-trabalho/seguranca-e-saude-no-trabalho/ctpp-nrs/normas-regulamentadoras-nrs" TargetMode="Externa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hyperlink" Target="http://legislacao.planalto.gov.br/legisla/legislacao.nsf/Viw_Identificacao/lei%206.514-1977?OpenDocument" TargetMode="External"/><Relationship Id="rId25" Type="http://schemas.openxmlformats.org/officeDocument/2006/relationships/hyperlink" Target="https://www.tst.jus.br/web/guest/sumulas" TargetMode="External"/><Relationship Id="rId33" Type="http://schemas.openxmlformats.org/officeDocument/2006/relationships/hyperlink" Target="https://revista.trt9.jus.br/revista/article/view/93" TargetMode="External"/><Relationship Id="rId38" Type="http://schemas.openxmlformats.org/officeDocument/2006/relationships/hyperlink" Target="https://www.trt4.jus.br?utm_source=chatgpt.com" TargetMode="External"/><Relationship Id="rId46" Type="http://schemas.openxmlformats.org/officeDocument/2006/relationships/theme" Target="theme/theme1.xml"/><Relationship Id="rId20" Type="http://schemas.openxmlformats.org/officeDocument/2006/relationships/hyperlink" Target="https://www.planalto.gov.br/ccivil_03/decreto-lei/del5452.htm" TargetMode="External"/><Relationship Id="rId41" Type="http://schemas.openxmlformats.org/officeDocument/2006/relationships/hyperlink" Target="https://www.tst.jus.br/-/200-anos-de-constitui%C3%A7%C3%A3o-conhe%C3%A7a-a-evolu%C3%A7%C3%A3o-dos-direitos-trabalhistas-no-brasil"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yg7mhuIbs3FcK7+B7OHFIbXhjMw==">CgMxLjA4AHIhMTMzT25ZaEJtbENXWERiMlRiNzMtTHVlWUxHTjlsUWt5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E2EEB3E-2755-4BFC-8011-984C6610A1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13532</Words>
  <Characters>73076</Characters>
  <Application>Microsoft Office Word</Application>
  <DocSecurity>0</DocSecurity>
  <Lines>608</Lines>
  <Paragraphs>172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CLAUDIA CARDOSO SILVA</dc:creator>
  <cp:keywords/>
  <dc:description/>
  <cp:lastModifiedBy>FATIMA DE PAULA FERREIRA</cp:lastModifiedBy>
  <cp:revision>2</cp:revision>
  <dcterms:created xsi:type="dcterms:W3CDTF">2026-06-16T18:58:00Z</dcterms:created>
  <dcterms:modified xsi:type="dcterms:W3CDTF">2026-06-16T18:58:00Z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0x0101007CF18B398538F542B0C883B28FC26252</vt:lpwstr>
  </property>
</Properties>
</file>