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E260F" w14:textId="3967AD4C" w:rsidR="00273F1F" w:rsidRDefault="00623581" w:rsidP="00026840">
      <w:pPr>
        <w:ind w:firstLine="0"/>
        <w:jc w:val="center"/>
        <w:rPr>
          <w:rFonts w:cs="Arial"/>
          <w:b/>
          <w:szCs w:val="24"/>
          <w:lang w:eastAsia="pt-BR"/>
        </w:rPr>
      </w:pPr>
      <w:r>
        <w:rPr>
          <w:rFonts w:cs="Arial"/>
          <w:b/>
          <w:noProof/>
          <w:szCs w:val="24"/>
          <w:lang w:eastAsia="pt-BR"/>
        </w:rPr>
        <w:drawing>
          <wp:inline distT="0" distB="0" distL="0" distR="0" wp14:anchorId="597014E0" wp14:editId="44BE7E90">
            <wp:extent cx="1130300" cy="659166"/>
            <wp:effectExtent l="0" t="0" r="0" b="1270"/>
            <wp:docPr id="35666090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60902" name="Gráfico 356660902"/>
                    <pic:cNvPicPr/>
                  </pic:nvPicPr>
                  <pic:blipFill>
                    <a:blip r:embed="rId8">
                      <a:extLst>
                        <a:ext uri="{96DAC541-7B7A-43D3-8B79-37D633B846F1}">
                          <asvg:svgBlip xmlns:asvg="http://schemas.microsoft.com/office/drawing/2016/SVG/main" r:embed="rId9"/>
                        </a:ext>
                      </a:extLst>
                    </a:blip>
                    <a:stretch>
                      <a:fillRect/>
                    </a:stretch>
                  </pic:blipFill>
                  <pic:spPr>
                    <a:xfrm>
                      <a:off x="0" y="0"/>
                      <a:ext cx="1176211" cy="685940"/>
                    </a:xfrm>
                    <a:prstGeom prst="rect">
                      <a:avLst/>
                    </a:prstGeom>
                  </pic:spPr>
                </pic:pic>
              </a:graphicData>
            </a:graphic>
          </wp:inline>
        </w:drawing>
      </w:r>
    </w:p>
    <w:p w14:paraId="0BB9638A" w14:textId="77777777" w:rsidR="00273F1F" w:rsidRDefault="00273F1F" w:rsidP="00026840">
      <w:pPr>
        <w:ind w:firstLine="0"/>
        <w:jc w:val="center"/>
        <w:rPr>
          <w:rFonts w:cs="Arial"/>
          <w:b/>
          <w:szCs w:val="24"/>
          <w:lang w:eastAsia="pt-BR"/>
        </w:rPr>
      </w:pPr>
    </w:p>
    <w:p w14:paraId="74FDED17" w14:textId="5C06CB7D" w:rsidR="00EF0BCB" w:rsidRPr="00273F1F" w:rsidRDefault="00806D3E" w:rsidP="00026840">
      <w:pPr>
        <w:ind w:firstLine="0"/>
        <w:jc w:val="center"/>
        <w:rPr>
          <w:rFonts w:cs="Arial"/>
          <w:b/>
          <w:szCs w:val="24"/>
          <w:lang w:eastAsia="pt-BR"/>
        </w:rPr>
      </w:pPr>
      <w:r w:rsidRPr="00273F1F">
        <w:rPr>
          <w:rFonts w:cs="Arial"/>
          <w:b/>
          <w:szCs w:val="24"/>
          <w:lang w:eastAsia="pt-BR"/>
        </w:rPr>
        <w:t>PONTIFÍCIA UNIVERSIDADE CATÓLICA DE GOIÁS</w:t>
      </w:r>
    </w:p>
    <w:p w14:paraId="4C7D7DB2" w14:textId="10C96CB0" w:rsidR="00EF0BCB" w:rsidRPr="00273F1F" w:rsidRDefault="00273F1F" w:rsidP="00026840">
      <w:pPr>
        <w:autoSpaceDE w:val="0"/>
        <w:autoSpaceDN w:val="0"/>
        <w:adjustRightInd w:val="0"/>
        <w:ind w:firstLine="0"/>
        <w:jc w:val="center"/>
        <w:rPr>
          <w:rFonts w:cs="Arial"/>
          <w:b/>
          <w:bCs/>
          <w:szCs w:val="24"/>
          <w:lang w:eastAsia="pt-BR"/>
        </w:rPr>
      </w:pPr>
      <w:r w:rsidRPr="00273F1F">
        <w:rPr>
          <w:rFonts w:cs="Arial"/>
          <w:b/>
          <w:bCs/>
          <w:szCs w:val="24"/>
          <w:lang w:eastAsia="pt-BR"/>
        </w:rPr>
        <w:t>ESCOLA DE CIÊNCIAS MÉDICAS E DA VIDA DA PUC GOIÁS</w:t>
      </w:r>
    </w:p>
    <w:p w14:paraId="3A533A94" w14:textId="32A75F74" w:rsidR="00273F1F" w:rsidRPr="00273F1F" w:rsidRDefault="00273F1F" w:rsidP="00026840">
      <w:pPr>
        <w:autoSpaceDE w:val="0"/>
        <w:autoSpaceDN w:val="0"/>
        <w:adjustRightInd w:val="0"/>
        <w:ind w:firstLine="0"/>
        <w:jc w:val="center"/>
        <w:rPr>
          <w:rFonts w:cs="Arial"/>
          <w:b/>
          <w:bCs/>
          <w:szCs w:val="24"/>
          <w:lang w:eastAsia="pt-BR"/>
        </w:rPr>
      </w:pPr>
      <w:r w:rsidRPr="00273F1F">
        <w:rPr>
          <w:rFonts w:cs="Arial"/>
          <w:b/>
          <w:bCs/>
          <w:szCs w:val="24"/>
          <w:lang w:eastAsia="pt-BR"/>
        </w:rPr>
        <w:t>CURSO DE ODONTOLOGIA</w:t>
      </w:r>
    </w:p>
    <w:p w14:paraId="054BF6B3" w14:textId="77777777" w:rsidR="00EF0BCB" w:rsidRDefault="00EF0BCB" w:rsidP="00026840">
      <w:pPr>
        <w:autoSpaceDE w:val="0"/>
        <w:autoSpaceDN w:val="0"/>
        <w:adjustRightInd w:val="0"/>
        <w:ind w:firstLine="0"/>
        <w:jc w:val="center"/>
        <w:rPr>
          <w:rFonts w:cs="Arial"/>
          <w:bCs/>
          <w:szCs w:val="24"/>
          <w:lang w:eastAsia="pt-BR"/>
        </w:rPr>
      </w:pPr>
    </w:p>
    <w:p w14:paraId="4E43ED1F" w14:textId="77777777" w:rsidR="00EF0BCB" w:rsidRDefault="00EF0BCB" w:rsidP="00026840">
      <w:pPr>
        <w:autoSpaceDE w:val="0"/>
        <w:autoSpaceDN w:val="0"/>
        <w:adjustRightInd w:val="0"/>
        <w:ind w:firstLine="0"/>
        <w:jc w:val="center"/>
        <w:rPr>
          <w:rFonts w:cs="Arial"/>
          <w:bCs/>
          <w:szCs w:val="24"/>
          <w:lang w:eastAsia="pt-BR"/>
        </w:rPr>
      </w:pPr>
    </w:p>
    <w:p w14:paraId="1EEC8BAA" w14:textId="77777777" w:rsidR="00EF0BCB" w:rsidRDefault="00EF0BCB" w:rsidP="00026840">
      <w:pPr>
        <w:autoSpaceDE w:val="0"/>
        <w:autoSpaceDN w:val="0"/>
        <w:adjustRightInd w:val="0"/>
        <w:ind w:firstLine="0"/>
        <w:jc w:val="center"/>
        <w:rPr>
          <w:rFonts w:cs="Arial"/>
          <w:bCs/>
          <w:szCs w:val="24"/>
          <w:lang w:eastAsia="pt-BR"/>
        </w:rPr>
      </w:pPr>
    </w:p>
    <w:p w14:paraId="73B6C495" w14:textId="77777777" w:rsidR="00EF0BCB" w:rsidRDefault="00EF0BCB" w:rsidP="00026840">
      <w:pPr>
        <w:autoSpaceDE w:val="0"/>
        <w:autoSpaceDN w:val="0"/>
        <w:adjustRightInd w:val="0"/>
        <w:ind w:firstLine="0"/>
        <w:jc w:val="center"/>
        <w:rPr>
          <w:rFonts w:cs="Arial"/>
          <w:bCs/>
          <w:szCs w:val="24"/>
          <w:lang w:eastAsia="pt-BR"/>
        </w:rPr>
      </w:pPr>
    </w:p>
    <w:p w14:paraId="45A08170" w14:textId="77777777" w:rsidR="00EF0BCB" w:rsidRDefault="00EF0BCB" w:rsidP="00026840">
      <w:pPr>
        <w:autoSpaceDE w:val="0"/>
        <w:autoSpaceDN w:val="0"/>
        <w:adjustRightInd w:val="0"/>
        <w:ind w:firstLine="0"/>
        <w:jc w:val="center"/>
        <w:rPr>
          <w:rFonts w:cs="Arial"/>
          <w:bCs/>
          <w:szCs w:val="24"/>
          <w:lang w:eastAsia="pt-BR"/>
        </w:rPr>
      </w:pPr>
    </w:p>
    <w:p w14:paraId="486EA849" w14:textId="77777777" w:rsidR="000C5CE3" w:rsidRDefault="000C5CE3" w:rsidP="00026840">
      <w:pPr>
        <w:autoSpaceDE w:val="0"/>
        <w:autoSpaceDN w:val="0"/>
        <w:adjustRightInd w:val="0"/>
        <w:spacing w:before="30"/>
        <w:ind w:firstLine="0"/>
        <w:jc w:val="center"/>
        <w:rPr>
          <w:rFonts w:cs="Arial"/>
          <w:b/>
          <w:bCs/>
          <w:szCs w:val="24"/>
          <w:lang w:eastAsia="pt-BR"/>
        </w:rPr>
      </w:pPr>
    </w:p>
    <w:p w14:paraId="58CAFE3C" w14:textId="77777777" w:rsidR="00A27E29" w:rsidRDefault="00A27E29" w:rsidP="00092FD5">
      <w:pPr>
        <w:autoSpaceDE w:val="0"/>
        <w:autoSpaceDN w:val="0"/>
        <w:adjustRightInd w:val="0"/>
        <w:spacing w:before="30"/>
        <w:ind w:firstLine="0"/>
        <w:jc w:val="center"/>
        <w:rPr>
          <w:rFonts w:cs="Arial"/>
          <w:b/>
          <w:bCs/>
          <w:szCs w:val="24"/>
          <w:lang w:eastAsia="pt-BR"/>
        </w:rPr>
      </w:pPr>
    </w:p>
    <w:p w14:paraId="6D5B9AD7" w14:textId="5CCC4FEE" w:rsidR="00A27E29" w:rsidRPr="00A27E29" w:rsidRDefault="007A7997" w:rsidP="00026840">
      <w:pPr>
        <w:autoSpaceDE w:val="0"/>
        <w:autoSpaceDN w:val="0"/>
        <w:adjustRightInd w:val="0"/>
        <w:spacing w:before="30"/>
        <w:ind w:firstLine="0"/>
        <w:jc w:val="center"/>
        <w:rPr>
          <w:rFonts w:cs="Arial"/>
          <w:b/>
          <w:bCs/>
          <w:szCs w:val="24"/>
          <w:lang w:val="pt-PT" w:eastAsia="pt-BR"/>
        </w:rPr>
      </w:pPr>
      <w:r w:rsidRPr="007A7997">
        <w:rPr>
          <w:rFonts w:cs="Arial"/>
          <w:b/>
          <w:bCs/>
          <w:szCs w:val="24"/>
          <w:lang w:val="pt-PT"/>
        </w:rPr>
        <w:t>FACETAS LAMINADAS NA ODONTOLOGIA ESTÉTICA: UMA REVISÃO DE LITERATURA SOBRE RESINA COMPOSTA E CERÂMICA</w:t>
      </w:r>
    </w:p>
    <w:p w14:paraId="1479AA31" w14:textId="77777777" w:rsidR="00A27E29" w:rsidRDefault="00A27E29" w:rsidP="00026840">
      <w:pPr>
        <w:autoSpaceDE w:val="0"/>
        <w:autoSpaceDN w:val="0"/>
        <w:adjustRightInd w:val="0"/>
        <w:spacing w:before="30"/>
        <w:ind w:firstLine="0"/>
        <w:jc w:val="center"/>
        <w:rPr>
          <w:rFonts w:cs="Arial"/>
          <w:b/>
          <w:bCs/>
          <w:szCs w:val="24"/>
          <w:lang w:eastAsia="pt-BR"/>
        </w:rPr>
      </w:pPr>
    </w:p>
    <w:p w14:paraId="26CAB150" w14:textId="77777777" w:rsidR="00A27E29" w:rsidRDefault="00A27E29" w:rsidP="00026840">
      <w:pPr>
        <w:autoSpaceDE w:val="0"/>
        <w:autoSpaceDN w:val="0"/>
        <w:adjustRightInd w:val="0"/>
        <w:spacing w:before="30"/>
        <w:ind w:firstLine="0"/>
        <w:jc w:val="center"/>
        <w:rPr>
          <w:rFonts w:cs="Arial"/>
          <w:b/>
          <w:bCs/>
          <w:szCs w:val="24"/>
          <w:lang w:eastAsia="pt-BR"/>
        </w:rPr>
      </w:pPr>
    </w:p>
    <w:p w14:paraId="4810D187" w14:textId="77777777" w:rsidR="00A27E29" w:rsidRDefault="00A27E29" w:rsidP="00026840">
      <w:pPr>
        <w:autoSpaceDE w:val="0"/>
        <w:autoSpaceDN w:val="0"/>
        <w:adjustRightInd w:val="0"/>
        <w:spacing w:before="30"/>
        <w:ind w:firstLine="0"/>
        <w:jc w:val="center"/>
        <w:rPr>
          <w:rFonts w:cs="Arial"/>
          <w:b/>
          <w:bCs/>
          <w:szCs w:val="24"/>
          <w:lang w:eastAsia="pt-BR"/>
        </w:rPr>
      </w:pPr>
    </w:p>
    <w:p w14:paraId="732B10EB" w14:textId="77777777" w:rsidR="00A27E29" w:rsidRDefault="00A27E29" w:rsidP="00026840">
      <w:pPr>
        <w:autoSpaceDE w:val="0"/>
        <w:autoSpaceDN w:val="0"/>
        <w:adjustRightInd w:val="0"/>
        <w:spacing w:before="30"/>
        <w:ind w:firstLine="0"/>
        <w:jc w:val="center"/>
        <w:rPr>
          <w:rFonts w:cs="Arial"/>
          <w:b/>
          <w:bCs/>
          <w:szCs w:val="24"/>
          <w:lang w:eastAsia="pt-BR"/>
        </w:rPr>
      </w:pPr>
    </w:p>
    <w:p w14:paraId="4B4825F6" w14:textId="77777777" w:rsidR="00A27E29" w:rsidRDefault="00A27E29" w:rsidP="00026840">
      <w:pPr>
        <w:autoSpaceDE w:val="0"/>
        <w:autoSpaceDN w:val="0"/>
        <w:adjustRightInd w:val="0"/>
        <w:spacing w:before="30"/>
        <w:ind w:firstLine="0"/>
        <w:jc w:val="center"/>
        <w:rPr>
          <w:rFonts w:cs="Arial"/>
          <w:b/>
          <w:bCs/>
          <w:szCs w:val="24"/>
          <w:lang w:eastAsia="pt-BR"/>
        </w:rPr>
      </w:pPr>
    </w:p>
    <w:p w14:paraId="55644086" w14:textId="77777777" w:rsidR="00A27E29" w:rsidRDefault="00A27E29" w:rsidP="004D7BC8">
      <w:pPr>
        <w:autoSpaceDE w:val="0"/>
        <w:autoSpaceDN w:val="0"/>
        <w:adjustRightInd w:val="0"/>
        <w:spacing w:before="30"/>
        <w:ind w:firstLine="0"/>
        <w:jc w:val="center"/>
        <w:rPr>
          <w:rFonts w:cs="Arial"/>
          <w:b/>
          <w:bCs/>
          <w:szCs w:val="24"/>
          <w:lang w:eastAsia="pt-BR"/>
        </w:rPr>
      </w:pPr>
    </w:p>
    <w:p w14:paraId="12D1F912" w14:textId="77777777" w:rsidR="00F34A35" w:rsidRDefault="00F34A35" w:rsidP="004D7BC8">
      <w:pPr>
        <w:autoSpaceDE w:val="0"/>
        <w:autoSpaceDN w:val="0"/>
        <w:adjustRightInd w:val="0"/>
        <w:spacing w:before="30"/>
        <w:ind w:firstLine="0"/>
        <w:jc w:val="center"/>
        <w:rPr>
          <w:rFonts w:cs="Arial"/>
          <w:b/>
          <w:bCs/>
          <w:szCs w:val="24"/>
          <w:lang w:eastAsia="pt-BR"/>
        </w:rPr>
      </w:pPr>
    </w:p>
    <w:p w14:paraId="39928286" w14:textId="768621F7" w:rsidR="00EF0BCB" w:rsidRPr="00C95C5B" w:rsidRDefault="002227E8" w:rsidP="004D7BC8">
      <w:pPr>
        <w:autoSpaceDE w:val="0"/>
        <w:autoSpaceDN w:val="0"/>
        <w:adjustRightInd w:val="0"/>
        <w:spacing w:before="30"/>
        <w:ind w:firstLine="0"/>
        <w:jc w:val="center"/>
        <w:rPr>
          <w:rFonts w:cs="Arial"/>
          <w:b/>
          <w:bCs/>
          <w:szCs w:val="24"/>
          <w:lang w:eastAsia="pt-BR"/>
        </w:rPr>
      </w:pPr>
      <w:r w:rsidRPr="00C95C5B">
        <w:rPr>
          <w:rFonts w:cs="Arial"/>
          <w:b/>
          <w:bCs/>
          <w:szCs w:val="24"/>
          <w:lang w:eastAsia="pt-BR"/>
        </w:rPr>
        <w:t>Isabela Helen Queiroz</w:t>
      </w:r>
      <w:r w:rsidR="007608BF" w:rsidRPr="00C95C5B">
        <w:rPr>
          <w:rFonts w:cs="Arial"/>
          <w:b/>
          <w:bCs/>
          <w:szCs w:val="24"/>
          <w:lang w:eastAsia="pt-BR"/>
        </w:rPr>
        <w:t xml:space="preserve"> </w:t>
      </w:r>
      <w:r w:rsidRPr="00C95C5B">
        <w:rPr>
          <w:rFonts w:cs="Arial"/>
          <w:b/>
          <w:bCs/>
          <w:szCs w:val="24"/>
          <w:lang w:eastAsia="pt-BR"/>
        </w:rPr>
        <w:t>Guerra</w:t>
      </w:r>
    </w:p>
    <w:p w14:paraId="44A62A8B" w14:textId="77777777" w:rsidR="00EF0BCB" w:rsidRDefault="00EF0BCB" w:rsidP="00026840">
      <w:pPr>
        <w:autoSpaceDE w:val="0"/>
        <w:autoSpaceDN w:val="0"/>
        <w:adjustRightInd w:val="0"/>
        <w:spacing w:before="30"/>
        <w:ind w:firstLine="0"/>
        <w:jc w:val="center"/>
        <w:rPr>
          <w:rFonts w:cs="Arial"/>
          <w:b/>
          <w:bCs/>
          <w:szCs w:val="24"/>
          <w:lang w:eastAsia="pt-BR"/>
        </w:rPr>
      </w:pPr>
    </w:p>
    <w:p w14:paraId="35BAE47F" w14:textId="77777777" w:rsidR="00EF0BCB" w:rsidRDefault="00EF0BCB" w:rsidP="00026840">
      <w:pPr>
        <w:autoSpaceDE w:val="0"/>
        <w:autoSpaceDN w:val="0"/>
        <w:adjustRightInd w:val="0"/>
        <w:spacing w:before="30"/>
        <w:ind w:firstLine="0"/>
        <w:jc w:val="center"/>
        <w:rPr>
          <w:rFonts w:cs="Arial"/>
          <w:b/>
          <w:bCs/>
          <w:szCs w:val="24"/>
          <w:lang w:eastAsia="pt-BR"/>
        </w:rPr>
      </w:pPr>
    </w:p>
    <w:p w14:paraId="5DDCB959" w14:textId="77777777" w:rsidR="00EF0BCB" w:rsidRDefault="00EF0BCB" w:rsidP="00026840">
      <w:pPr>
        <w:autoSpaceDE w:val="0"/>
        <w:autoSpaceDN w:val="0"/>
        <w:adjustRightInd w:val="0"/>
        <w:spacing w:before="30"/>
        <w:ind w:firstLine="0"/>
        <w:jc w:val="center"/>
        <w:rPr>
          <w:rFonts w:cs="Arial"/>
          <w:b/>
          <w:bCs/>
          <w:szCs w:val="24"/>
          <w:lang w:eastAsia="pt-BR"/>
        </w:rPr>
      </w:pPr>
    </w:p>
    <w:p w14:paraId="77BF63AB" w14:textId="77777777" w:rsidR="00EF0BCB" w:rsidRDefault="00EF0BCB" w:rsidP="00026840">
      <w:pPr>
        <w:autoSpaceDE w:val="0"/>
        <w:autoSpaceDN w:val="0"/>
        <w:adjustRightInd w:val="0"/>
        <w:spacing w:before="30"/>
        <w:ind w:firstLine="0"/>
        <w:jc w:val="center"/>
        <w:rPr>
          <w:rFonts w:cs="Arial"/>
          <w:b/>
          <w:bCs/>
          <w:szCs w:val="24"/>
          <w:lang w:eastAsia="pt-BR"/>
        </w:rPr>
      </w:pPr>
    </w:p>
    <w:p w14:paraId="045F9D3F" w14:textId="77777777" w:rsidR="00EF0BCB" w:rsidRDefault="00EF0BCB" w:rsidP="00026840">
      <w:pPr>
        <w:autoSpaceDE w:val="0"/>
        <w:autoSpaceDN w:val="0"/>
        <w:adjustRightInd w:val="0"/>
        <w:spacing w:before="30"/>
        <w:ind w:firstLine="0"/>
        <w:jc w:val="center"/>
        <w:rPr>
          <w:rFonts w:cs="Arial"/>
          <w:b/>
          <w:bCs/>
          <w:szCs w:val="24"/>
          <w:lang w:eastAsia="pt-BR"/>
        </w:rPr>
      </w:pPr>
    </w:p>
    <w:p w14:paraId="632032C1" w14:textId="77777777" w:rsidR="00EF0BCB" w:rsidRPr="00ED4694" w:rsidRDefault="00EF0BCB" w:rsidP="00026840">
      <w:pPr>
        <w:autoSpaceDE w:val="0"/>
        <w:autoSpaceDN w:val="0"/>
        <w:adjustRightInd w:val="0"/>
        <w:spacing w:before="30"/>
        <w:ind w:firstLine="0"/>
        <w:jc w:val="right"/>
        <w:rPr>
          <w:rFonts w:cs="Arial"/>
          <w:b/>
          <w:bCs/>
          <w:szCs w:val="24"/>
          <w:lang w:val="pt-PT" w:eastAsia="pt-BR"/>
        </w:rPr>
      </w:pPr>
    </w:p>
    <w:p w14:paraId="73F0989A" w14:textId="77777777" w:rsidR="000C5CE3" w:rsidRDefault="000C5CE3" w:rsidP="004F7815">
      <w:pPr>
        <w:autoSpaceDE w:val="0"/>
        <w:autoSpaceDN w:val="0"/>
        <w:adjustRightInd w:val="0"/>
        <w:ind w:firstLine="0"/>
        <w:jc w:val="center"/>
        <w:rPr>
          <w:rFonts w:cs="Arial"/>
          <w:b/>
          <w:bCs/>
          <w:szCs w:val="24"/>
          <w:lang w:val="pt-PT"/>
        </w:rPr>
      </w:pPr>
    </w:p>
    <w:p w14:paraId="156FE5FA" w14:textId="5A5C222D" w:rsidR="00EF0BCB" w:rsidRPr="00042306" w:rsidRDefault="00D977F1" w:rsidP="00026840">
      <w:pPr>
        <w:autoSpaceDE w:val="0"/>
        <w:autoSpaceDN w:val="0"/>
        <w:adjustRightInd w:val="0"/>
        <w:ind w:firstLine="0"/>
        <w:jc w:val="center"/>
        <w:rPr>
          <w:rFonts w:cs="Arial"/>
          <w:szCs w:val="24"/>
          <w:lang w:eastAsia="pt-BR"/>
        </w:rPr>
      </w:pPr>
      <w:r w:rsidRPr="00042306">
        <w:rPr>
          <w:rFonts w:cs="Arial"/>
          <w:szCs w:val="24"/>
          <w:lang w:eastAsia="pt-BR"/>
        </w:rPr>
        <w:t>Goiânia</w:t>
      </w:r>
      <w:r w:rsidR="00042306">
        <w:rPr>
          <w:rFonts w:cs="Arial"/>
          <w:szCs w:val="24"/>
          <w:lang w:eastAsia="pt-BR"/>
        </w:rPr>
        <w:t xml:space="preserve"> - GO</w:t>
      </w:r>
    </w:p>
    <w:p w14:paraId="00D65E99" w14:textId="18CD5136" w:rsidR="00EF0BCB" w:rsidRDefault="00D977F1" w:rsidP="00026840">
      <w:pPr>
        <w:autoSpaceDE w:val="0"/>
        <w:autoSpaceDN w:val="0"/>
        <w:adjustRightInd w:val="0"/>
        <w:ind w:firstLine="0"/>
        <w:jc w:val="center"/>
        <w:rPr>
          <w:rFonts w:cs="Arial"/>
          <w:noProof/>
          <w:szCs w:val="24"/>
          <w:lang w:eastAsia="pt-BR"/>
        </w:rPr>
      </w:pPr>
      <w:r w:rsidRPr="00042306">
        <w:rPr>
          <w:rFonts w:cs="Arial"/>
          <w:noProof/>
          <w:szCs w:val="24"/>
          <w:lang w:eastAsia="pt-BR"/>
        </w:rPr>
        <w:t>2026</w:t>
      </w:r>
    </w:p>
    <w:p w14:paraId="226FE846" w14:textId="77777777" w:rsidR="00F34A35" w:rsidRPr="00042306" w:rsidRDefault="00F34A35" w:rsidP="00026840">
      <w:pPr>
        <w:autoSpaceDE w:val="0"/>
        <w:autoSpaceDN w:val="0"/>
        <w:adjustRightInd w:val="0"/>
        <w:ind w:firstLine="0"/>
        <w:jc w:val="center"/>
        <w:rPr>
          <w:rFonts w:cs="Arial"/>
          <w:szCs w:val="24"/>
        </w:rPr>
      </w:pPr>
    </w:p>
    <w:p w14:paraId="34037A9B" w14:textId="77777777" w:rsidR="00B075D1" w:rsidRPr="00273F1F" w:rsidRDefault="00B075D1" w:rsidP="00B075D1">
      <w:pPr>
        <w:ind w:firstLine="0"/>
        <w:jc w:val="center"/>
        <w:rPr>
          <w:rFonts w:cs="Arial"/>
          <w:b/>
          <w:szCs w:val="24"/>
          <w:lang w:eastAsia="pt-BR"/>
        </w:rPr>
      </w:pPr>
      <w:r w:rsidRPr="00273F1F">
        <w:rPr>
          <w:rFonts w:cs="Arial"/>
          <w:b/>
          <w:szCs w:val="24"/>
          <w:lang w:eastAsia="pt-BR"/>
        </w:rPr>
        <w:t>PONTIFÍCIA UNIVERSIDADE CATÓLICA DE GOIÁS</w:t>
      </w:r>
    </w:p>
    <w:p w14:paraId="048357D7" w14:textId="77777777" w:rsidR="00B075D1" w:rsidRPr="00273F1F" w:rsidRDefault="00B075D1" w:rsidP="00B075D1">
      <w:pPr>
        <w:autoSpaceDE w:val="0"/>
        <w:autoSpaceDN w:val="0"/>
        <w:adjustRightInd w:val="0"/>
        <w:ind w:firstLine="0"/>
        <w:jc w:val="center"/>
        <w:rPr>
          <w:rFonts w:cs="Arial"/>
          <w:b/>
          <w:bCs/>
          <w:szCs w:val="24"/>
          <w:lang w:eastAsia="pt-BR"/>
        </w:rPr>
      </w:pPr>
      <w:r w:rsidRPr="00273F1F">
        <w:rPr>
          <w:rFonts w:cs="Arial"/>
          <w:b/>
          <w:bCs/>
          <w:szCs w:val="24"/>
          <w:lang w:eastAsia="pt-BR"/>
        </w:rPr>
        <w:t>ESCOLA DE CIÊNCIAS MÉDICAS E DA VIDA DA PUC GOIÁS</w:t>
      </w:r>
    </w:p>
    <w:p w14:paraId="3DCD8A2E" w14:textId="77777777" w:rsidR="00B075D1" w:rsidRPr="00273F1F" w:rsidRDefault="00B075D1" w:rsidP="00B075D1">
      <w:pPr>
        <w:autoSpaceDE w:val="0"/>
        <w:autoSpaceDN w:val="0"/>
        <w:adjustRightInd w:val="0"/>
        <w:ind w:firstLine="0"/>
        <w:jc w:val="center"/>
        <w:rPr>
          <w:rFonts w:cs="Arial"/>
          <w:b/>
          <w:bCs/>
          <w:szCs w:val="24"/>
          <w:lang w:eastAsia="pt-BR"/>
        </w:rPr>
      </w:pPr>
      <w:r w:rsidRPr="00273F1F">
        <w:rPr>
          <w:rFonts w:cs="Arial"/>
          <w:b/>
          <w:bCs/>
          <w:szCs w:val="24"/>
          <w:lang w:eastAsia="pt-BR"/>
        </w:rPr>
        <w:t>CURSO DE ODONTOLOGIA</w:t>
      </w:r>
    </w:p>
    <w:p w14:paraId="32723879" w14:textId="77777777" w:rsidR="00EF0BCB" w:rsidRDefault="00EF0BCB" w:rsidP="00026840">
      <w:pPr>
        <w:tabs>
          <w:tab w:val="left" w:pos="4536"/>
        </w:tabs>
        <w:autoSpaceDE w:val="0"/>
        <w:autoSpaceDN w:val="0"/>
        <w:adjustRightInd w:val="0"/>
        <w:ind w:firstLine="0"/>
        <w:jc w:val="center"/>
        <w:rPr>
          <w:rFonts w:cs="Arial"/>
          <w:bCs/>
          <w:szCs w:val="24"/>
          <w:lang w:eastAsia="pt-BR"/>
        </w:rPr>
      </w:pPr>
    </w:p>
    <w:p w14:paraId="62ED3C31" w14:textId="77777777" w:rsidR="00EF0BCB" w:rsidRDefault="00EF0BCB" w:rsidP="00026840">
      <w:pPr>
        <w:tabs>
          <w:tab w:val="left" w:pos="4536"/>
        </w:tabs>
        <w:autoSpaceDE w:val="0"/>
        <w:autoSpaceDN w:val="0"/>
        <w:adjustRightInd w:val="0"/>
        <w:ind w:firstLine="0"/>
        <w:jc w:val="center"/>
        <w:rPr>
          <w:rFonts w:cs="Arial"/>
          <w:bCs/>
          <w:szCs w:val="24"/>
          <w:lang w:eastAsia="pt-BR"/>
        </w:rPr>
      </w:pPr>
    </w:p>
    <w:p w14:paraId="422B1385" w14:textId="77777777" w:rsidR="00EF0BCB" w:rsidRPr="008E6A59" w:rsidRDefault="00EF0BCB" w:rsidP="008E6A59">
      <w:pPr>
        <w:tabs>
          <w:tab w:val="left" w:pos="4536"/>
        </w:tabs>
        <w:autoSpaceDE w:val="0"/>
        <w:autoSpaceDN w:val="0"/>
        <w:adjustRightInd w:val="0"/>
        <w:ind w:firstLine="0"/>
        <w:jc w:val="center"/>
        <w:rPr>
          <w:rFonts w:cs="Arial"/>
          <w:b/>
          <w:szCs w:val="24"/>
          <w:lang w:eastAsia="pt-BR"/>
        </w:rPr>
      </w:pPr>
    </w:p>
    <w:p w14:paraId="5F3FDCE7" w14:textId="77777777" w:rsidR="00B22C7C" w:rsidRDefault="00B22C7C" w:rsidP="008E6A59">
      <w:pPr>
        <w:autoSpaceDE w:val="0"/>
        <w:autoSpaceDN w:val="0"/>
        <w:adjustRightInd w:val="0"/>
        <w:ind w:firstLine="0"/>
        <w:jc w:val="center"/>
        <w:rPr>
          <w:rFonts w:cs="Arial"/>
          <w:b/>
          <w:szCs w:val="24"/>
          <w:lang w:eastAsia="pt-BR"/>
        </w:rPr>
      </w:pPr>
    </w:p>
    <w:p w14:paraId="40848EB7" w14:textId="3D437081" w:rsidR="00EF0BCB" w:rsidRPr="008E6A59" w:rsidRDefault="008E6A59" w:rsidP="008E6A59">
      <w:pPr>
        <w:autoSpaceDE w:val="0"/>
        <w:autoSpaceDN w:val="0"/>
        <w:adjustRightInd w:val="0"/>
        <w:ind w:firstLine="0"/>
        <w:jc w:val="center"/>
        <w:rPr>
          <w:rFonts w:cs="Arial"/>
          <w:b/>
          <w:szCs w:val="24"/>
          <w:lang w:eastAsia="pt-BR"/>
        </w:rPr>
      </w:pPr>
      <w:r w:rsidRPr="008E6A59">
        <w:rPr>
          <w:rFonts w:cs="Arial"/>
          <w:b/>
          <w:szCs w:val="24"/>
          <w:lang w:eastAsia="pt-BR"/>
        </w:rPr>
        <w:t>Isabela Helen Queiroz Guerra</w:t>
      </w:r>
    </w:p>
    <w:p w14:paraId="3863CB03" w14:textId="77777777" w:rsidR="00EF0BCB" w:rsidRDefault="00EF0BCB" w:rsidP="003461DF">
      <w:pPr>
        <w:autoSpaceDE w:val="0"/>
        <w:autoSpaceDN w:val="0"/>
        <w:adjustRightInd w:val="0"/>
        <w:ind w:firstLine="0"/>
        <w:jc w:val="center"/>
        <w:rPr>
          <w:rFonts w:cs="Arial"/>
          <w:bCs/>
          <w:szCs w:val="24"/>
          <w:lang w:eastAsia="pt-BR"/>
        </w:rPr>
      </w:pPr>
    </w:p>
    <w:p w14:paraId="67700555" w14:textId="77777777" w:rsidR="00EF0BCB" w:rsidRDefault="00EF0BCB" w:rsidP="003461DF">
      <w:pPr>
        <w:autoSpaceDE w:val="0"/>
        <w:autoSpaceDN w:val="0"/>
        <w:adjustRightInd w:val="0"/>
        <w:spacing w:before="30"/>
        <w:ind w:firstLine="0"/>
        <w:jc w:val="center"/>
        <w:rPr>
          <w:rFonts w:cs="Arial"/>
          <w:b/>
          <w:bCs/>
          <w:szCs w:val="24"/>
          <w:lang w:eastAsia="pt-BR"/>
        </w:rPr>
      </w:pPr>
    </w:p>
    <w:p w14:paraId="6576309C" w14:textId="77777777" w:rsidR="00B075D1" w:rsidRDefault="00B075D1" w:rsidP="00B075D1">
      <w:pPr>
        <w:autoSpaceDE w:val="0"/>
        <w:autoSpaceDN w:val="0"/>
        <w:adjustRightInd w:val="0"/>
        <w:ind w:firstLine="0"/>
        <w:rPr>
          <w:rFonts w:cs="Arial"/>
          <w:b/>
          <w:bCs/>
          <w:szCs w:val="24"/>
          <w:lang w:val="pt-PT"/>
        </w:rPr>
      </w:pPr>
    </w:p>
    <w:p w14:paraId="02E16914" w14:textId="77777777" w:rsidR="00534B68" w:rsidRDefault="00534B68" w:rsidP="00B075D1">
      <w:pPr>
        <w:autoSpaceDE w:val="0"/>
        <w:autoSpaceDN w:val="0"/>
        <w:adjustRightInd w:val="0"/>
        <w:ind w:firstLine="0"/>
        <w:rPr>
          <w:rFonts w:cs="Arial"/>
          <w:b/>
          <w:bCs/>
          <w:szCs w:val="24"/>
          <w:lang w:val="pt-PT"/>
        </w:rPr>
      </w:pPr>
    </w:p>
    <w:p w14:paraId="59999C1C" w14:textId="77777777" w:rsidR="007A7997" w:rsidRPr="00A27E29" w:rsidRDefault="007A7997" w:rsidP="007A7997">
      <w:pPr>
        <w:autoSpaceDE w:val="0"/>
        <w:autoSpaceDN w:val="0"/>
        <w:adjustRightInd w:val="0"/>
        <w:spacing w:before="30"/>
        <w:ind w:firstLine="0"/>
        <w:jc w:val="center"/>
        <w:rPr>
          <w:rFonts w:cs="Arial"/>
          <w:b/>
          <w:bCs/>
          <w:szCs w:val="24"/>
          <w:lang w:val="pt-PT" w:eastAsia="pt-BR"/>
        </w:rPr>
      </w:pPr>
      <w:r w:rsidRPr="007A7997">
        <w:rPr>
          <w:rFonts w:cs="Arial"/>
          <w:b/>
          <w:bCs/>
          <w:szCs w:val="24"/>
          <w:lang w:val="pt-PT"/>
        </w:rPr>
        <w:t>FACETAS LAMINADAS NA ODONTOLOGIA ESTÉTICA: UMA REVISÃO DE LITERATURA SOBRE RESINA COMPOSTA E CERÂMICA</w:t>
      </w:r>
    </w:p>
    <w:p w14:paraId="3F9DD568" w14:textId="39EECDBE" w:rsidR="00EF0BCB" w:rsidRDefault="00EF0BCB" w:rsidP="00502F15">
      <w:pPr>
        <w:autoSpaceDE w:val="0"/>
        <w:autoSpaceDN w:val="0"/>
        <w:adjustRightInd w:val="0"/>
        <w:ind w:firstLine="0"/>
        <w:jc w:val="center"/>
        <w:rPr>
          <w:rFonts w:cs="Arial"/>
          <w:b/>
          <w:bCs/>
          <w:sz w:val="28"/>
          <w:szCs w:val="28"/>
          <w:lang w:val="pt-PT"/>
        </w:rPr>
      </w:pPr>
    </w:p>
    <w:p w14:paraId="2510C588" w14:textId="77777777" w:rsidR="00EF0BCB" w:rsidRDefault="00EF0BCB" w:rsidP="00026840">
      <w:pPr>
        <w:tabs>
          <w:tab w:val="left" w:pos="4536"/>
        </w:tabs>
        <w:autoSpaceDE w:val="0"/>
        <w:autoSpaceDN w:val="0"/>
        <w:adjustRightInd w:val="0"/>
        <w:ind w:firstLine="0"/>
        <w:jc w:val="center"/>
        <w:rPr>
          <w:rFonts w:cs="Arial"/>
          <w:b/>
          <w:bCs/>
          <w:szCs w:val="24"/>
          <w:lang w:eastAsia="pt-BR"/>
        </w:rPr>
      </w:pPr>
    </w:p>
    <w:p w14:paraId="0F76C894" w14:textId="77777777" w:rsidR="00EF0BCB" w:rsidRDefault="00EF0BCB" w:rsidP="00026840">
      <w:pPr>
        <w:tabs>
          <w:tab w:val="left" w:pos="4536"/>
        </w:tabs>
        <w:autoSpaceDE w:val="0"/>
        <w:autoSpaceDN w:val="0"/>
        <w:adjustRightInd w:val="0"/>
        <w:ind w:firstLine="0"/>
        <w:jc w:val="center"/>
        <w:rPr>
          <w:rFonts w:cs="Arial"/>
          <w:b/>
          <w:bCs/>
          <w:szCs w:val="24"/>
          <w:lang w:eastAsia="pt-BR"/>
        </w:rPr>
      </w:pPr>
    </w:p>
    <w:p w14:paraId="5AF984E5" w14:textId="77777777" w:rsidR="00EF0BCB" w:rsidRDefault="00EF0BCB" w:rsidP="00026840">
      <w:pPr>
        <w:tabs>
          <w:tab w:val="left" w:pos="4536"/>
        </w:tabs>
        <w:autoSpaceDE w:val="0"/>
        <w:autoSpaceDN w:val="0"/>
        <w:adjustRightInd w:val="0"/>
        <w:ind w:firstLine="0"/>
        <w:jc w:val="center"/>
        <w:rPr>
          <w:rFonts w:cs="Arial"/>
          <w:b/>
          <w:bCs/>
          <w:szCs w:val="24"/>
          <w:lang w:eastAsia="pt-BR"/>
        </w:rPr>
      </w:pPr>
    </w:p>
    <w:p w14:paraId="316C28B3" w14:textId="77777777" w:rsidR="00EF0BCB" w:rsidRDefault="00EF0BCB" w:rsidP="00026840">
      <w:pPr>
        <w:tabs>
          <w:tab w:val="left" w:pos="4536"/>
        </w:tabs>
        <w:autoSpaceDE w:val="0"/>
        <w:autoSpaceDN w:val="0"/>
        <w:adjustRightInd w:val="0"/>
        <w:ind w:firstLine="0"/>
        <w:jc w:val="center"/>
        <w:rPr>
          <w:rFonts w:cs="Arial"/>
          <w:b/>
          <w:bCs/>
          <w:szCs w:val="24"/>
          <w:lang w:eastAsia="pt-BR"/>
        </w:rPr>
      </w:pPr>
    </w:p>
    <w:p w14:paraId="0A578BA5" w14:textId="77777777" w:rsidR="00B075D1" w:rsidRDefault="00B075D1" w:rsidP="00026840">
      <w:pPr>
        <w:autoSpaceDE w:val="0"/>
        <w:autoSpaceDN w:val="0"/>
        <w:adjustRightInd w:val="0"/>
        <w:spacing w:line="240" w:lineRule="auto"/>
        <w:ind w:left="4536" w:firstLine="0"/>
        <w:rPr>
          <w:rFonts w:cs="Arial"/>
          <w:b/>
          <w:bCs/>
          <w:szCs w:val="24"/>
          <w:lang w:eastAsia="pt-BR"/>
        </w:rPr>
      </w:pPr>
    </w:p>
    <w:p w14:paraId="629480E9" w14:textId="7D503D96" w:rsidR="00EF0BCB" w:rsidRPr="00C0675F" w:rsidRDefault="00EF0BCB" w:rsidP="00026840">
      <w:pPr>
        <w:autoSpaceDE w:val="0"/>
        <w:autoSpaceDN w:val="0"/>
        <w:adjustRightInd w:val="0"/>
        <w:spacing w:line="240" w:lineRule="auto"/>
        <w:ind w:left="4536" w:firstLine="0"/>
        <w:rPr>
          <w:rFonts w:cs="Arial"/>
          <w:bCs/>
          <w:szCs w:val="24"/>
          <w:lang w:eastAsia="pt-BR"/>
        </w:rPr>
      </w:pPr>
      <w:r w:rsidRPr="00C0675F">
        <w:rPr>
          <w:rFonts w:cs="Arial"/>
          <w:bCs/>
          <w:szCs w:val="24"/>
          <w:lang w:eastAsia="pt-BR"/>
        </w:rPr>
        <w:t xml:space="preserve">Trabalho de Conclusão de Curso apresentado do curso de </w:t>
      </w:r>
      <w:r w:rsidR="00502F15">
        <w:rPr>
          <w:rFonts w:cs="Arial"/>
          <w:bCs/>
          <w:szCs w:val="24"/>
          <w:lang w:eastAsia="pt-BR"/>
        </w:rPr>
        <w:t>Odontologia</w:t>
      </w:r>
      <w:r w:rsidRPr="00C0675F">
        <w:rPr>
          <w:rFonts w:cs="Arial"/>
          <w:bCs/>
          <w:szCs w:val="24"/>
          <w:lang w:eastAsia="pt-BR"/>
        </w:rPr>
        <w:t xml:space="preserve"> da </w:t>
      </w:r>
      <w:r w:rsidR="00502F15">
        <w:rPr>
          <w:rFonts w:cs="Arial"/>
          <w:bCs/>
          <w:szCs w:val="24"/>
          <w:lang w:eastAsia="pt-BR"/>
        </w:rPr>
        <w:t>Pontifícia Universidade Católica de Goiás</w:t>
      </w:r>
      <w:r w:rsidRPr="00C0675F">
        <w:rPr>
          <w:rFonts w:cs="Arial"/>
          <w:bCs/>
          <w:szCs w:val="24"/>
          <w:lang w:eastAsia="pt-BR"/>
        </w:rPr>
        <w:t>, como requisito</w:t>
      </w:r>
      <w:r w:rsidR="00D05E40">
        <w:rPr>
          <w:rFonts w:cs="Arial"/>
          <w:bCs/>
          <w:szCs w:val="24"/>
          <w:lang w:eastAsia="pt-BR"/>
        </w:rPr>
        <w:t xml:space="preserve"> </w:t>
      </w:r>
      <w:r w:rsidRPr="00C0675F">
        <w:rPr>
          <w:rFonts w:cs="Arial"/>
          <w:bCs/>
          <w:szCs w:val="24"/>
          <w:lang w:eastAsia="pt-BR"/>
        </w:rPr>
        <w:t xml:space="preserve">parcial para obtenção do título de </w:t>
      </w:r>
      <w:r w:rsidR="007514A8">
        <w:rPr>
          <w:rFonts w:cs="Arial"/>
          <w:bCs/>
          <w:szCs w:val="24"/>
          <w:lang w:eastAsia="pt-BR"/>
        </w:rPr>
        <w:t xml:space="preserve">Bacharel em Odontologia, </w:t>
      </w:r>
      <w:r w:rsidRPr="00C0675F">
        <w:rPr>
          <w:rFonts w:cs="Arial"/>
          <w:bCs/>
          <w:szCs w:val="24"/>
          <w:lang w:eastAsia="pt-BR"/>
        </w:rPr>
        <w:t>sob orientação d</w:t>
      </w:r>
      <w:r w:rsidR="00065332">
        <w:rPr>
          <w:rFonts w:cs="Arial"/>
          <w:bCs/>
          <w:szCs w:val="24"/>
          <w:lang w:eastAsia="pt-BR"/>
        </w:rPr>
        <w:t xml:space="preserve">a </w:t>
      </w:r>
      <w:r w:rsidR="00FE674C" w:rsidRPr="00FE674C">
        <w:rPr>
          <w:rFonts w:cs="Arial"/>
          <w:bCs/>
          <w:szCs w:val="24"/>
          <w:lang w:eastAsia="pt-BR"/>
        </w:rPr>
        <w:t>Prof.ª Dr.ª Maysa Magalhães Vaz</w:t>
      </w:r>
      <w:r w:rsidR="0046228B">
        <w:rPr>
          <w:rFonts w:cs="Arial"/>
          <w:bCs/>
          <w:szCs w:val="24"/>
          <w:lang w:eastAsia="pt-BR"/>
        </w:rPr>
        <w:t>.</w:t>
      </w:r>
    </w:p>
    <w:p w14:paraId="762262D4" w14:textId="77777777" w:rsidR="00EF0BCB" w:rsidRDefault="00EF0BCB" w:rsidP="00026840">
      <w:pPr>
        <w:autoSpaceDE w:val="0"/>
        <w:autoSpaceDN w:val="0"/>
        <w:adjustRightInd w:val="0"/>
        <w:ind w:firstLine="0"/>
        <w:jc w:val="center"/>
        <w:rPr>
          <w:rFonts w:cs="Arial"/>
          <w:b/>
          <w:bCs/>
          <w:szCs w:val="24"/>
          <w:lang w:eastAsia="pt-BR"/>
        </w:rPr>
      </w:pPr>
    </w:p>
    <w:p w14:paraId="20364658" w14:textId="77777777" w:rsidR="00EF0BCB" w:rsidRDefault="00EF0BCB" w:rsidP="00026840">
      <w:pPr>
        <w:autoSpaceDE w:val="0"/>
        <w:autoSpaceDN w:val="0"/>
        <w:adjustRightInd w:val="0"/>
        <w:ind w:firstLine="0"/>
        <w:jc w:val="center"/>
        <w:rPr>
          <w:rFonts w:cs="Arial"/>
          <w:b/>
          <w:bCs/>
          <w:szCs w:val="24"/>
          <w:lang w:eastAsia="pt-BR"/>
        </w:rPr>
      </w:pPr>
    </w:p>
    <w:p w14:paraId="5D356406" w14:textId="77777777" w:rsidR="00EF0BCB" w:rsidRDefault="00EF0BCB" w:rsidP="00026840">
      <w:pPr>
        <w:autoSpaceDE w:val="0"/>
        <w:autoSpaceDN w:val="0"/>
        <w:adjustRightInd w:val="0"/>
        <w:ind w:firstLine="0"/>
        <w:jc w:val="center"/>
        <w:rPr>
          <w:rFonts w:cs="Arial"/>
          <w:b/>
          <w:bCs/>
          <w:szCs w:val="24"/>
          <w:lang w:eastAsia="pt-BR"/>
        </w:rPr>
      </w:pPr>
    </w:p>
    <w:p w14:paraId="7ABC951C" w14:textId="77777777" w:rsidR="00EF0BCB" w:rsidRDefault="00EF0BCB" w:rsidP="00026840">
      <w:pPr>
        <w:autoSpaceDE w:val="0"/>
        <w:autoSpaceDN w:val="0"/>
        <w:adjustRightInd w:val="0"/>
        <w:ind w:firstLine="0"/>
        <w:jc w:val="center"/>
        <w:rPr>
          <w:rFonts w:cs="Arial"/>
          <w:b/>
          <w:bCs/>
          <w:szCs w:val="24"/>
          <w:lang w:eastAsia="pt-BR"/>
        </w:rPr>
      </w:pPr>
    </w:p>
    <w:p w14:paraId="2FB14E48" w14:textId="77777777" w:rsidR="00EF0BCB" w:rsidRDefault="00EF0BCB" w:rsidP="00026840">
      <w:pPr>
        <w:autoSpaceDE w:val="0"/>
        <w:autoSpaceDN w:val="0"/>
        <w:adjustRightInd w:val="0"/>
        <w:ind w:firstLine="0"/>
        <w:jc w:val="center"/>
        <w:rPr>
          <w:rFonts w:cs="Arial"/>
          <w:b/>
          <w:bCs/>
          <w:szCs w:val="24"/>
          <w:lang w:eastAsia="pt-BR"/>
        </w:rPr>
      </w:pPr>
    </w:p>
    <w:p w14:paraId="746DEE58" w14:textId="77777777" w:rsidR="00534B68" w:rsidRDefault="00534B68" w:rsidP="00B075D1">
      <w:pPr>
        <w:autoSpaceDE w:val="0"/>
        <w:autoSpaceDN w:val="0"/>
        <w:adjustRightInd w:val="0"/>
        <w:ind w:firstLine="0"/>
        <w:jc w:val="center"/>
        <w:rPr>
          <w:rFonts w:cs="Arial"/>
          <w:szCs w:val="24"/>
          <w:lang w:eastAsia="pt-BR"/>
        </w:rPr>
      </w:pPr>
    </w:p>
    <w:p w14:paraId="13E7F895" w14:textId="385D9F21" w:rsidR="00EF0BCB" w:rsidRPr="0099062C" w:rsidRDefault="00EE48EA" w:rsidP="00B075D1">
      <w:pPr>
        <w:autoSpaceDE w:val="0"/>
        <w:autoSpaceDN w:val="0"/>
        <w:adjustRightInd w:val="0"/>
        <w:ind w:firstLine="0"/>
        <w:jc w:val="center"/>
        <w:rPr>
          <w:rFonts w:cs="Arial"/>
          <w:szCs w:val="24"/>
          <w:lang w:eastAsia="pt-BR"/>
        </w:rPr>
      </w:pPr>
      <w:r w:rsidRPr="0099062C">
        <w:rPr>
          <w:rFonts w:cs="Arial"/>
          <w:szCs w:val="24"/>
          <w:lang w:eastAsia="pt-BR"/>
        </w:rPr>
        <w:t>Goiânia</w:t>
      </w:r>
      <w:r w:rsidR="0099062C" w:rsidRPr="0099062C">
        <w:rPr>
          <w:rFonts w:cs="Arial"/>
          <w:szCs w:val="24"/>
          <w:lang w:eastAsia="pt-BR"/>
        </w:rPr>
        <w:t xml:space="preserve"> - GO</w:t>
      </w:r>
    </w:p>
    <w:p w14:paraId="320FFA48" w14:textId="0BCC0AE1" w:rsidR="00087BA5" w:rsidRDefault="00E473C5" w:rsidP="001A4D3E">
      <w:pPr>
        <w:autoSpaceDE w:val="0"/>
        <w:autoSpaceDN w:val="0"/>
        <w:adjustRightInd w:val="0"/>
        <w:ind w:firstLine="0"/>
        <w:jc w:val="center"/>
        <w:rPr>
          <w:rFonts w:cs="Arial"/>
          <w:noProof/>
          <w:szCs w:val="24"/>
          <w:lang w:eastAsia="pt-BR"/>
        </w:rPr>
      </w:pPr>
      <w:r w:rsidRPr="0099062C">
        <w:rPr>
          <w:rFonts w:cs="Arial"/>
          <w:noProof/>
          <w:szCs w:val="24"/>
          <w:lang w:eastAsia="pt-BR"/>
        </w:rPr>
        <w:t>202</w:t>
      </w:r>
      <w:r w:rsidR="00203B4B" w:rsidRPr="0099062C">
        <w:rPr>
          <w:rFonts w:cs="Arial"/>
          <w:noProof/>
          <w:szCs w:val="24"/>
          <w:lang w:eastAsia="pt-BR"/>
        </w:rPr>
        <w:t>6</w:t>
      </w:r>
    </w:p>
    <w:p w14:paraId="40F09ED1" w14:textId="77777777" w:rsidR="007A7997" w:rsidRPr="00A27E29" w:rsidRDefault="007A7997" w:rsidP="007A7997">
      <w:pPr>
        <w:autoSpaceDE w:val="0"/>
        <w:autoSpaceDN w:val="0"/>
        <w:adjustRightInd w:val="0"/>
        <w:spacing w:before="30"/>
        <w:ind w:firstLine="0"/>
        <w:jc w:val="center"/>
        <w:rPr>
          <w:rFonts w:cs="Arial"/>
          <w:b/>
          <w:bCs/>
          <w:szCs w:val="24"/>
          <w:lang w:val="pt-PT" w:eastAsia="pt-BR"/>
        </w:rPr>
      </w:pPr>
      <w:r w:rsidRPr="007A7997">
        <w:rPr>
          <w:rFonts w:cs="Arial"/>
          <w:b/>
          <w:bCs/>
          <w:szCs w:val="24"/>
          <w:lang w:val="pt-PT"/>
        </w:rPr>
        <w:t>FACETAS LAMINADAS NA ODONTOLOGIA ESTÉTICA: UMA REVISÃO DE LITERATURA SOBRE RESINA COMPOSTA E CERÂMICA</w:t>
      </w:r>
    </w:p>
    <w:p w14:paraId="05A31B04" w14:textId="77777777" w:rsidR="00087BA5" w:rsidRDefault="00087BA5" w:rsidP="00026840">
      <w:pPr>
        <w:autoSpaceDE w:val="0"/>
        <w:autoSpaceDN w:val="0"/>
        <w:adjustRightInd w:val="0"/>
        <w:ind w:firstLine="0"/>
        <w:jc w:val="center"/>
        <w:rPr>
          <w:rFonts w:cs="Arial"/>
          <w:b/>
          <w:bCs/>
          <w:sz w:val="28"/>
          <w:szCs w:val="28"/>
          <w:lang w:val="pt-PT"/>
        </w:rPr>
      </w:pPr>
    </w:p>
    <w:p w14:paraId="5D502E23" w14:textId="77777777" w:rsidR="00087BA5" w:rsidRDefault="00087BA5" w:rsidP="00026840">
      <w:pPr>
        <w:tabs>
          <w:tab w:val="left" w:pos="4536"/>
        </w:tabs>
        <w:autoSpaceDE w:val="0"/>
        <w:autoSpaceDN w:val="0"/>
        <w:adjustRightInd w:val="0"/>
        <w:ind w:firstLine="0"/>
        <w:jc w:val="center"/>
        <w:rPr>
          <w:rFonts w:cs="Arial"/>
          <w:b/>
          <w:bCs/>
          <w:szCs w:val="24"/>
          <w:lang w:eastAsia="pt-BR"/>
        </w:rPr>
      </w:pPr>
    </w:p>
    <w:p w14:paraId="6C117DED" w14:textId="77777777" w:rsidR="00087BA5" w:rsidRPr="00E01D1A" w:rsidRDefault="00087BA5" w:rsidP="00026840">
      <w:pPr>
        <w:autoSpaceDE w:val="0"/>
        <w:autoSpaceDN w:val="0"/>
        <w:adjustRightInd w:val="0"/>
        <w:ind w:firstLine="0"/>
        <w:jc w:val="center"/>
        <w:rPr>
          <w:rFonts w:cs="Arial"/>
          <w:b/>
          <w:bCs/>
          <w:szCs w:val="24"/>
        </w:rPr>
      </w:pPr>
    </w:p>
    <w:p w14:paraId="42C93DEE" w14:textId="5BA52F34" w:rsidR="00E01D1A" w:rsidRPr="00B22C7C" w:rsidRDefault="00B22C7C" w:rsidP="00B22C7C">
      <w:pPr>
        <w:spacing w:before="30" w:after="30"/>
        <w:ind w:left="1985" w:right="1985" w:firstLine="0"/>
        <w:jc w:val="center"/>
        <w:rPr>
          <w:rFonts w:cs="Arial"/>
          <w:b/>
          <w:bCs/>
          <w:szCs w:val="24"/>
        </w:rPr>
      </w:pPr>
      <w:r w:rsidRPr="00B22C7C">
        <w:rPr>
          <w:rFonts w:cs="Arial"/>
          <w:b/>
          <w:bCs/>
          <w:szCs w:val="24"/>
        </w:rPr>
        <w:t>Isabela Helen Queiroz Guerra</w:t>
      </w:r>
    </w:p>
    <w:p w14:paraId="3C557E0C" w14:textId="77777777" w:rsidR="001A4D3E" w:rsidRDefault="001A4D3E" w:rsidP="00026840">
      <w:pPr>
        <w:spacing w:before="30" w:after="30"/>
        <w:ind w:left="1985" w:right="1985" w:firstLine="0"/>
        <w:rPr>
          <w:rFonts w:cs="Arial"/>
          <w:szCs w:val="24"/>
        </w:rPr>
      </w:pPr>
    </w:p>
    <w:p w14:paraId="1C39264E" w14:textId="77777777" w:rsidR="001A4D3E" w:rsidRDefault="001A4D3E" w:rsidP="00026840">
      <w:pPr>
        <w:spacing w:before="30" w:after="30"/>
        <w:ind w:left="1985" w:right="1985" w:firstLine="0"/>
        <w:rPr>
          <w:rFonts w:cs="Arial"/>
          <w:szCs w:val="24"/>
        </w:rPr>
      </w:pPr>
    </w:p>
    <w:p w14:paraId="46420340" w14:textId="77777777" w:rsidR="001A4D3E" w:rsidRPr="00E01D1A" w:rsidRDefault="001A4D3E" w:rsidP="00026840">
      <w:pPr>
        <w:spacing w:before="30" w:after="30"/>
        <w:ind w:left="1985" w:right="1985" w:firstLine="0"/>
        <w:rPr>
          <w:rFonts w:cs="Arial"/>
          <w:szCs w:val="24"/>
        </w:rPr>
      </w:pPr>
    </w:p>
    <w:p w14:paraId="3D599FD0" w14:textId="7D52BD5F" w:rsidR="00E01D1A" w:rsidRPr="00E01D1A" w:rsidRDefault="00E01D1A" w:rsidP="00026840">
      <w:pPr>
        <w:spacing w:before="30" w:after="30"/>
        <w:ind w:left="1985" w:right="1985" w:firstLine="0"/>
        <w:rPr>
          <w:rFonts w:cs="Arial"/>
          <w:szCs w:val="24"/>
        </w:rPr>
      </w:pPr>
      <w:r w:rsidRPr="00E01D1A">
        <w:rPr>
          <w:rFonts w:cs="Arial"/>
          <w:szCs w:val="24"/>
        </w:rPr>
        <w:t xml:space="preserve">Trabalho de Conclusão de Curso apresentado ao curso de </w:t>
      </w:r>
      <w:r w:rsidR="0046228B">
        <w:rPr>
          <w:rFonts w:cs="Arial"/>
          <w:szCs w:val="24"/>
        </w:rPr>
        <w:t>Odontologia</w:t>
      </w:r>
      <w:r w:rsidRPr="00E01D1A">
        <w:rPr>
          <w:rFonts w:cs="Arial"/>
          <w:szCs w:val="24"/>
        </w:rPr>
        <w:t xml:space="preserve"> da </w:t>
      </w:r>
      <w:r w:rsidR="0046228B">
        <w:rPr>
          <w:rFonts w:cs="Arial"/>
          <w:bCs/>
          <w:szCs w:val="24"/>
          <w:lang w:eastAsia="pt-BR"/>
        </w:rPr>
        <w:t xml:space="preserve">Pontifícia Universidade Católica de </w:t>
      </w:r>
      <w:r w:rsidR="00315F04">
        <w:rPr>
          <w:rFonts w:cs="Arial"/>
          <w:bCs/>
          <w:szCs w:val="24"/>
          <w:lang w:eastAsia="pt-BR"/>
        </w:rPr>
        <w:t>Goiás</w:t>
      </w:r>
      <w:r w:rsidR="00315F04" w:rsidRPr="00C0675F">
        <w:rPr>
          <w:rFonts w:cs="Arial"/>
          <w:bCs/>
          <w:szCs w:val="24"/>
          <w:lang w:eastAsia="pt-BR"/>
        </w:rPr>
        <w:t xml:space="preserve">, </w:t>
      </w:r>
      <w:r w:rsidR="00315F04" w:rsidRPr="00E01D1A">
        <w:rPr>
          <w:rFonts w:cs="Arial"/>
          <w:szCs w:val="24"/>
        </w:rPr>
        <w:t>como</w:t>
      </w:r>
      <w:r w:rsidRPr="00E01D1A">
        <w:rPr>
          <w:rFonts w:cs="Arial"/>
          <w:szCs w:val="24"/>
        </w:rPr>
        <w:t xml:space="preserve"> requisito parcial para obtenção do </w:t>
      </w:r>
      <w:r w:rsidR="00C11909">
        <w:rPr>
          <w:rFonts w:cs="Arial"/>
          <w:szCs w:val="24"/>
        </w:rPr>
        <w:t>t</w:t>
      </w:r>
      <w:r w:rsidR="00315F04" w:rsidRPr="00E01D1A">
        <w:rPr>
          <w:rFonts w:cs="Arial"/>
          <w:szCs w:val="24"/>
        </w:rPr>
        <w:t>ítulo</w:t>
      </w:r>
      <w:r w:rsidRPr="00E01D1A">
        <w:rPr>
          <w:rFonts w:cs="Arial"/>
          <w:szCs w:val="24"/>
        </w:rPr>
        <w:t xml:space="preserve"> de </w:t>
      </w:r>
      <w:r w:rsidR="002A008D">
        <w:rPr>
          <w:rFonts w:cs="Arial"/>
          <w:bCs/>
          <w:szCs w:val="24"/>
          <w:lang w:eastAsia="pt-BR"/>
        </w:rPr>
        <w:t>Bacharel em Odontologia</w:t>
      </w:r>
      <w:r w:rsidR="00C11909">
        <w:rPr>
          <w:rFonts w:cs="Arial"/>
          <w:bCs/>
          <w:szCs w:val="24"/>
          <w:lang w:eastAsia="pt-BR"/>
        </w:rPr>
        <w:t>.</w:t>
      </w:r>
    </w:p>
    <w:p w14:paraId="3254CBED" w14:textId="77777777" w:rsidR="00E01D1A" w:rsidRPr="00E01D1A" w:rsidRDefault="00E01D1A" w:rsidP="00026840">
      <w:pPr>
        <w:spacing w:before="30" w:after="30"/>
        <w:ind w:firstLine="0"/>
        <w:jc w:val="center"/>
        <w:rPr>
          <w:rFonts w:cs="Arial"/>
          <w:szCs w:val="24"/>
        </w:rPr>
      </w:pPr>
    </w:p>
    <w:p w14:paraId="3920619B" w14:textId="77777777" w:rsidR="00E01D1A" w:rsidRPr="00E01D1A" w:rsidRDefault="00E01D1A" w:rsidP="00026840">
      <w:pPr>
        <w:spacing w:before="30" w:after="30"/>
        <w:ind w:firstLine="0"/>
        <w:jc w:val="center"/>
        <w:rPr>
          <w:rFonts w:cs="Arial"/>
          <w:szCs w:val="24"/>
        </w:rPr>
      </w:pPr>
    </w:p>
    <w:p w14:paraId="2A4D5725" w14:textId="77777777" w:rsidR="00E01D1A" w:rsidRPr="00E01D1A" w:rsidRDefault="00E01D1A" w:rsidP="00026840">
      <w:pPr>
        <w:spacing w:before="30" w:after="30"/>
        <w:ind w:firstLine="0"/>
        <w:jc w:val="center"/>
        <w:rPr>
          <w:rFonts w:cs="Arial"/>
          <w:szCs w:val="24"/>
        </w:rPr>
      </w:pPr>
      <w:r w:rsidRPr="00E01D1A">
        <w:rPr>
          <w:rFonts w:cs="Arial"/>
          <w:szCs w:val="24"/>
        </w:rPr>
        <w:t>_________________________________</w:t>
      </w:r>
    </w:p>
    <w:p w14:paraId="7414E621" w14:textId="0DCD4852" w:rsidR="00E01D1A" w:rsidRPr="003E10E3" w:rsidRDefault="00315F04" w:rsidP="003E10E3">
      <w:pPr>
        <w:spacing w:before="30" w:after="30" w:line="240" w:lineRule="auto"/>
        <w:ind w:firstLine="0"/>
        <w:jc w:val="center"/>
        <w:rPr>
          <w:rFonts w:cs="Arial"/>
          <w:sz w:val="22"/>
        </w:rPr>
      </w:pPr>
      <w:r w:rsidRPr="003E10E3">
        <w:rPr>
          <w:rFonts w:cs="Arial"/>
          <w:bCs/>
          <w:sz w:val="22"/>
          <w:lang w:eastAsia="pt-BR"/>
        </w:rPr>
        <w:t>Prof.ª Dr.ª Maysa Magalhães Vaz</w:t>
      </w:r>
      <w:r w:rsidRPr="003E10E3">
        <w:rPr>
          <w:rFonts w:cs="Arial"/>
          <w:sz w:val="22"/>
        </w:rPr>
        <w:t xml:space="preserve"> </w:t>
      </w:r>
      <w:r w:rsidR="00E01D1A" w:rsidRPr="003E10E3">
        <w:rPr>
          <w:rFonts w:cs="Arial"/>
          <w:sz w:val="22"/>
        </w:rPr>
        <w:t>– Orientador</w:t>
      </w:r>
      <w:r w:rsidRPr="003E10E3">
        <w:rPr>
          <w:rFonts w:cs="Arial"/>
          <w:sz w:val="22"/>
        </w:rPr>
        <w:t>a</w:t>
      </w:r>
    </w:p>
    <w:p w14:paraId="434091A4" w14:textId="32E98E55" w:rsidR="00E01D1A" w:rsidRPr="003E10E3" w:rsidRDefault="00315F04" w:rsidP="003E10E3">
      <w:pPr>
        <w:spacing w:before="30" w:after="30" w:line="240" w:lineRule="auto"/>
        <w:ind w:firstLine="0"/>
        <w:jc w:val="center"/>
        <w:rPr>
          <w:rFonts w:cs="Arial"/>
          <w:bCs/>
          <w:sz w:val="22"/>
          <w:lang w:eastAsia="pt-BR"/>
        </w:rPr>
      </w:pPr>
      <w:r w:rsidRPr="003E10E3">
        <w:rPr>
          <w:rFonts w:cs="Arial"/>
          <w:bCs/>
          <w:sz w:val="22"/>
          <w:lang w:eastAsia="pt-BR"/>
        </w:rPr>
        <w:t>Pontifícia Universidade Católica de Goiás</w:t>
      </w:r>
    </w:p>
    <w:p w14:paraId="58B60CCC" w14:textId="77777777" w:rsidR="00315F04" w:rsidRPr="00E01D1A" w:rsidRDefault="00315F04" w:rsidP="00026840">
      <w:pPr>
        <w:spacing w:before="30" w:after="30"/>
        <w:ind w:firstLine="0"/>
        <w:jc w:val="center"/>
        <w:rPr>
          <w:rFonts w:cs="Arial"/>
          <w:szCs w:val="24"/>
        </w:rPr>
      </w:pPr>
    </w:p>
    <w:p w14:paraId="1F20061D" w14:textId="77777777" w:rsidR="00E01D1A" w:rsidRPr="00E01D1A" w:rsidRDefault="00E01D1A" w:rsidP="00026840">
      <w:pPr>
        <w:spacing w:before="30" w:after="30"/>
        <w:ind w:firstLine="0"/>
        <w:jc w:val="center"/>
        <w:rPr>
          <w:rFonts w:cs="Arial"/>
          <w:szCs w:val="24"/>
        </w:rPr>
      </w:pPr>
      <w:r w:rsidRPr="00E01D1A">
        <w:rPr>
          <w:rFonts w:cs="Arial"/>
          <w:szCs w:val="24"/>
        </w:rPr>
        <w:t>_________________________________</w:t>
      </w:r>
    </w:p>
    <w:p w14:paraId="6200031F" w14:textId="28987558" w:rsidR="00945AC5" w:rsidRPr="003E10E3" w:rsidRDefault="00945AC5" w:rsidP="003E10E3">
      <w:pPr>
        <w:spacing w:before="30" w:after="30" w:line="240" w:lineRule="auto"/>
        <w:ind w:firstLine="0"/>
        <w:jc w:val="center"/>
        <w:rPr>
          <w:rFonts w:cs="Arial"/>
          <w:bCs/>
          <w:sz w:val="22"/>
          <w:lang w:eastAsia="pt-BR"/>
        </w:rPr>
      </w:pPr>
      <w:r w:rsidRPr="003E10E3">
        <w:rPr>
          <w:rFonts w:cs="Arial"/>
          <w:bCs/>
          <w:sz w:val="22"/>
          <w:lang w:eastAsia="pt-BR"/>
        </w:rPr>
        <w:t xml:space="preserve">Prof.ª Dr.ª </w:t>
      </w:r>
      <w:r w:rsidR="009462EE" w:rsidRPr="003E10E3">
        <w:rPr>
          <w:rFonts w:cs="Arial"/>
          <w:bCs/>
          <w:sz w:val="22"/>
          <w:lang w:eastAsia="pt-BR"/>
        </w:rPr>
        <w:t>Tainah Costa Firmiano</w:t>
      </w:r>
    </w:p>
    <w:p w14:paraId="52D970BD" w14:textId="3BEF2F8D" w:rsidR="00E01D1A" w:rsidRPr="003E10E3" w:rsidRDefault="00315F04" w:rsidP="003E10E3">
      <w:pPr>
        <w:spacing w:before="30" w:after="30" w:line="240" w:lineRule="auto"/>
        <w:ind w:firstLine="0"/>
        <w:jc w:val="center"/>
        <w:rPr>
          <w:rFonts w:cs="Arial"/>
          <w:bCs/>
          <w:sz w:val="22"/>
          <w:lang w:eastAsia="pt-BR"/>
        </w:rPr>
      </w:pPr>
      <w:r w:rsidRPr="003E10E3">
        <w:rPr>
          <w:rFonts w:cs="Arial"/>
          <w:bCs/>
          <w:sz w:val="22"/>
          <w:lang w:eastAsia="pt-BR"/>
        </w:rPr>
        <w:t>Pontifícia Universidade Católica de Goiás</w:t>
      </w:r>
    </w:p>
    <w:p w14:paraId="6EA17B91" w14:textId="77777777" w:rsidR="00315F04" w:rsidRPr="00E01D1A" w:rsidRDefault="00315F04" w:rsidP="00026840">
      <w:pPr>
        <w:spacing w:before="30" w:after="30"/>
        <w:ind w:firstLine="0"/>
        <w:jc w:val="center"/>
        <w:rPr>
          <w:rFonts w:cs="Arial"/>
          <w:szCs w:val="24"/>
        </w:rPr>
      </w:pPr>
    </w:p>
    <w:p w14:paraId="7AC6F00D" w14:textId="77777777" w:rsidR="00E01D1A" w:rsidRPr="00E01D1A" w:rsidRDefault="00E01D1A" w:rsidP="00026840">
      <w:pPr>
        <w:spacing w:before="30" w:after="30"/>
        <w:ind w:firstLine="0"/>
        <w:jc w:val="center"/>
        <w:rPr>
          <w:rFonts w:cs="Arial"/>
          <w:szCs w:val="24"/>
        </w:rPr>
      </w:pPr>
      <w:r w:rsidRPr="00E01D1A">
        <w:rPr>
          <w:rFonts w:cs="Arial"/>
          <w:szCs w:val="24"/>
        </w:rPr>
        <w:t>_________________________________</w:t>
      </w:r>
    </w:p>
    <w:p w14:paraId="32A42EE5" w14:textId="60C69795" w:rsidR="00E01D1A" w:rsidRPr="003E10E3" w:rsidRDefault="009456D9" w:rsidP="003E10E3">
      <w:pPr>
        <w:spacing w:before="30" w:after="30" w:line="240" w:lineRule="auto"/>
        <w:ind w:firstLine="0"/>
        <w:jc w:val="center"/>
        <w:rPr>
          <w:rFonts w:cs="Arial"/>
          <w:color w:val="000000" w:themeColor="text1"/>
          <w:sz w:val="22"/>
        </w:rPr>
      </w:pPr>
      <w:r w:rsidRPr="003E10E3">
        <w:rPr>
          <w:rFonts w:cs="Arial"/>
          <w:color w:val="000000" w:themeColor="text1"/>
          <w:sz w:val="22"/>
        </w:rPr>
        <w:t xml:space="preserve">Prof. </w:t>
      </w:r>
      <w:r w:rsidR="00E473C5" w:rsidRPr="003E10E3">
        <w:rPr>
          <w:rFonts w:cs="Arial"/>
          <w:color w:val="000000" w:themeColor="text1"/>
          <w:sz w:val="22"/>
        </w:rPr>
        <w:t xml:space="preserve">Dr. </w:t>
      </w:r>
      <w:r w:rsidR="00F86F66" w:rsidRPr="003E10E3">
        <w:rPr>
          <w:rFonts w:cs="Arial"/>
          <w:color w:val="000000" w:themeColor="text1"/>
          <w:sz w:val="22"/>
        </w:rPr>
        <w:t>Rog</w:t>
      </w:r>
      <w:r w:rsidR="00F57154" w:rsidRPr="003E10E3">
        <w:rPr>
          <w:rFonts w:cs="Arial"/>
          <w:color w:val="000000" w:themeColor="text1"/>
          <w:sz w:val="22"/>
        </w:rPr>
        <w:t>é</w:t>
      </w:r>
      <w:r w:rsidR="00F86F66" w:rsidRPr="003E10E3">
        <w:rPr>
          <w:rFonts w:cs="Arial"/>
          <w:color w:val="000000" w:themeColor="text1"/>
          <w:sz w:val="22"/>
        </w:rPr>
        <w:t>rio Vieira Reges</w:t>
      </w:r>
    </w:p>
    <w:p w14:paraId="5FA7D08B" w14:textId="56FA4DC7" w:rsidR="00E01D1A" w:rsidRPr="003E10E3" w:rsidRDefault="00315F04" w:rsidP="003E10E3">
      <w:pPr>
        <w:spacing w:before="30" w:after="30" w:line="240" w:lineRule="auto"/>
        <w:ind w:firstLine="0"/>
        <w:jc w:val="center"/>
        <w:rPr>
          <w:rFonts w:cs="Arial"/>
          <w:color w:val="000000" w:themeColor="text1"/>
          <w:sz w:val="22"/>
        </w:rPr>
      </w:pPr>
      <w:r w:rsidRPr="003E10E3">
        <w:rPr>
          <w:rFonts w:cs="Arial"/>
          <w:bCs/>
          <w:color w:val="000000" w:themeColor="text1"/>
          <w:sz w:val="22"/>
          <w:lang w:eastAsia="pt-BR"/>
        </w:rPr>
        <w:t>Pontifícia Universidade Católica de Goiás</w:t>
      </w:r>
    </w:p>
    <w:p w14:paraId="43F85E08" w14:textId="77777777" w:rsidR="00E01D1A" w:rsidRPr="00E01D1A" w:rsidRDefault="00E01D1A" w:rsidP="00026840">
      <w:pPr>
        <w:spacing w:before="30" w:after="30"/>
        <w:ind w:firstLine="0"/>
        <w:jc w:val="center"/>
        <w:rPr>
          <w:rFonts w:cs="Arial"/>
          <w:szCs w:val="24"/>
        </w:rPr>
      </w:pPr>
    </w:p>
    <w:p w14:paraId="2A3C2436" w14:textId="77777777" w:rsidR="00E01D1A" w:rsidRPr="00E01D1A" w:rsidRDefault="00E01D1A" w:rsidP="00026840">
      <w:pPr>
        <w:spacing w:before="30" w:after="30"/>
        <w:ind w:firstLine="0"/>
        <w:jc w:val="center"/>
        <w:rPr>
          <w:rFonts w:cs="Arial"/>
          <w:szCs w:val="24"/>
        </w:rPr>
      </w:pPr>
    </w:p>
    <w:p w14:paraId="6E4FEAED" w14:textId="77777777" w:rsidR="00315F04" w:rsidRDefault="00315F04" w:rsidP="00026840">
      <w:pPr>
        <w:spacing w:before="30" w:after="30"/>
        <w:ind w:firstLine="0"/>
        <w:jc w:val="center"/>
        <w:rPr>
          <w:rFonts w:cs="Arial"/>
          <w:szCs w:val="24"/>
        </w:rPr>
      </w:pPr>
    </w:p>
    <w:p w14:paraId="5FC3014F" w14:textId="77777777" w:rsidR="00315F04" w:rsidRDefault="00315F04" w:rsidP="00026840">
      <w:pPr>
        <w:spacing w:before="30" w:after="30"/>
        <w:ind w:firstLine="0"/>
        <w:jc w:val="center"/>
        <w:rPr>
          <w:rFonts w:cs="Arial"/>
          <w:szCs w:val="24"/>
        </w:rPr>
      </w:pPr>
    </w:p>
    <w:p w14:paraId="37DE2EC8" w14:textId="77777777" w:rsidR="00DD429F" w:rsidRDefault="00DD429F" w:rsidP="00026840">
      <w:pPr>
        <w:spacing w:before="30" w:after="30"/>
        <w:ind w:firstLine="0"/>
        <w:jc w:val="center"/>
        <w:rPr>
          <w:rFonts w:cs="Arial"/>
          <w:szCs w:val="24"/>
        </w:rPr>
      </w:pPr>
    </w:p>
    <w:p w14:paraId="096822A9" w14:textId="77777777" w:rsidR="00DD429F" w:rsidRDefault="00DD429F" w:rsidP="00026840">
      <w:pPr>
        <w:spacing w:before="30" w:after="30"/>
        <w:ind w:firstLine="0"/>
        <w:jc w:val="center"/>
        <w:rPr>
          <w:rFonts w:cs="Arial"/>
          <w:szCs w:val="24"/>
        </w:rPr>
      </w:pPr>
    </w:p>
    <w:p w14:paraId="6045F425" w14:textId="7B066B5B" w:rsidR="00E01D1A" w:rsidRPr="00E01D1A" w:rsidRDefault="00CE03B5" w:rsidP="00026840">
      <w:pPr>
        <w:spacing w:before="30" w:after="30"/>
        <w:ind w:firstLine="0"/>
        <w:jc w:val="center"/>
        <w:rPr>
          <w:rFonts w:cs="Arial"/>
          <w:szCs w:val="24"/>
        </w:rPr>
      </w:pPr>
      <w:r>
        <w:rPr>
          <w:rFonts w:cs="Arial"/>
          <w:szCs w:val="24"/>
        </w:rPr>
        <w:t>Goiânia, 11 de junho de 2026</w:t>
      </w:r>
    </w:p>
    <w:p w14:paraId="6284F2A2" w14:textId="77777777" w:rsidR="00E01D1A" w:rsidRPr="00E01D1A" w:rsidRDefault="00E01D1A" w:rsidP="00C44E27">
      <w:pPr>
        <w:rPr>
          <w:rFonts w:cs="Arial"/>
          <w:b/>
          <w:bCs/>
          <w:color w:val="000000"/>
          <w:szCs w:val="24"/>
        </w:rPr>
      </w:pPr>
    </w:p>
    <w:p w14:paraId="215D2405" w14:textId="77777777" w:rsidR="00E01D1A" w:rsidRPr="00E01D1A" w:rsidRDefault="00E01D1A" w:rsidP="00C44E27">
      <w:pPr>
        <w:rPr>
          <w:rFonts w:cs="Arial"/>
          <w:b/>
          <w:bCs/>
          <w:color w:val="000000"/>
          <w:szCs w:val="24"/>
        </w:rPr>
      </w:pPr>
    </w:p>
    <w:p w14:paraId="0D3B8E44" w14:textId="77777777" w:rsidR="00E01D1A" w:rsidRDefault="00E01D1A" w:rsidP="00C44E27">
      <w:pPr>
        <w:rPr>
          <w:rFonts w:cs="Arial"/>
          <w:b/>
          <w:bCs/>
          <w:color w:val="000000"/>
          <w:szCs w:val="24"/>
        </w:rPr>
      </w:pPr>
    </w:p>
    <w:p w14:paraId="40CD6DE4" w14:textId="77777777" w:rsidR="00E01D1A" w:rsidRDefault="00E01D1A" w:rsidP="00C44E27">
      <w:pPr>
        <w:rPr>
          <w:rFonts w:cs="Arial"/>
          <w:b/>
          <w:bCs/>
          <w:color w:val="000000"/>
          <w:szCs w:val="24"/>
        </w:rPr>
      </w:pPr>
    </w:p>
    <w:p w14:paraId="23FD9D98" w14:textId="77777777" w:rsidR="00E01D1A" w:rsidRDefault="00E01D1A" w:rsidP="00C44E27">
      <w:pPr>
        <w:rPr>
          <w:rFonts w:cs="Arial"/>
          <w:b/>
          <w:bCs/>
          <w:color w:val="000000"/>
          <w:szCs w:val="24"/>
        </w:rPr>
      </w:pPr>
    </w:p>
    <w:p w14:paraId="53939AEC" w14:textId="77777777" w:rsidR="00E01D1A" w:rsidRDefault="00E01D1A" w:rsidP="00C44E27">
      <w:pPr>
        <w:rPr>
          <w:rFonts w:cs="Arial"/>
          <w:b/>
          <w:bCs/>
          <w:color w:val="000000"/>
          <w:szCs w:val="24"/>
        </w:rPr>
      </w:pPr>
    </w:p>
    <w:p w14:paraId="60AB2D3E" w14:textId="77777777" w:rsidR="00E01D1A" w:rsidRDefault="00E01D1A" w:rsidP="00C44E27">
      <w:pPr>
        <w:rPr>
          <w:rFonts w:cs="Arial"/>
          <w:b/>
          <w:bCs/>
          <w:color w:val="000000"/>
          <w:szCs w:val="24"/>
        </w:rPr>
      </w:pPr>
    </w:p>
    <w:p w14:paraId="21F397BD" w14:textId="77777777" w:rsidR="00E01D1A" w:rsidRDefault="00E01D1A" w:rsidP="00C44E27">
      <w:pPr>
        <w:rPr>
          <w:rFonts w:cs="Arial"/>
          <w:b/>
          <w:bCs/>
          <w:color w:val="000000"/>
          <w:szCs w:val="24"/>
        </w:rPr>
      </w:pPr>
    </w:p>
    <w:p w14:paraId="1910FCF0" w14:textId="77777777" w:rsidR="00E01D1A" w:rsidRDefault="00E01D1A" w:rsidP="00C44E27">
      <w:pPr>
        <w:rPr>
          <w:rFonts w:cs="Arial"/>
          <w:b/>
          <w:bCs/>
          <w:color w:val="000000"/>
          <w:szCs w:val="24"/>
        </w:rPr>
      </w:pPr>
    </w:p>
    <w:p w14:paraId="3BC43D68" w14:textId="77777777" w:rsidR="00E01D1A" w:rsidRDefault="00E01D1A" w:rsidP="00C44E27">
      <w:pPr>
        <w:rPr>
          <w:rFonts w:cs="Arial"/>
          <w:b/>
          <w:bCs/>
          <w:color w:val="000000"/>
          <w:szCs w:val="24"/>
        </w:rPr>
      </w:pPr>
    </w:p>
    <w:p w14:paraId="72749DCA" w14:textId="77777777" w:rsidR="00E01D1A" w:rsidRDefault="00E01D1A" w:rsidP="00C44E27">
      <w:pPr>
        <w:rPr>
          <w:rFonts w:cs="Arial"/>
          <w:b/>
          <w:bCs/>
          <w:color w:val="000000"/>
          <w:szCs w:val="24"/>
        </w:rPr>
      </w:pPr>
    </w:p>
    <w:p w14:paraId="7ED63482" w14:textId="77777777" w:rsidR="00E01D1A" w:rsidRDefault="00E01D1A" w:rsidP="00C44E27">
      <w:pPr>
        <w:rPr>
          <w:rFonts w:cs="Arial"/>
          <w:b/>
          <w:bCs/>
          <w:color w:val="000000"/>
          <w:szCs w:val="24"/>
        </w:rPr>
      </w:pPr>
    </w:p>
    <w:p w14:paraId="7AA94F3E" w14:textId="77777777" w:rsidR="00E01D1A" w:rsidRDefault="00E01D1A" w:rsidP="00C44E27">
      <w:pPr>
        <w:rPr>
          <w:rFonts w:cs="Arial"/>
          <w:b/>
          <w:bCs/>
          <w:color w:val="000000"/>
          <w:szCs w:val="24"/>
        </w:rPr>
      </w:pPr>
    </w:p>
    <w:p w14:paraId="0CAC895E" w14:textId="77777777" w:rsidR="00E01D1A" w:rsidRDefault="00E01D1A" w:rsidP="00C44E27">
      <w:pPr>
        <w:rPr>
          <w:rFonts w:cs="Arial"/>
          <w:b/>
          <w:bCs/>
          <w:color w:val="000000"/>
          <w:szCs w:val="24"/>
        </w:rPr>
      </w:pPr>
    </w:p>
    <w:p w14:paraId="521E86AE" w14:textId="77777777" w:rsidR="00E01D1A" w:rsidRDefault="00E01D1A" w:rsidP="00C44E27">
      <w:pPr>
        <w:rPr>
          <w:rFonts w:cs="Arial"/>
          <w:b/>
          <w:bCs/>
          <w:color w:val="000000"/>
          <w:szCs w:val="24"/>
        </w:rPr>
      </w:pPr>
    </w:p>
    <w:p w14:paraId="1A6DC5DF" w14:textId="77777777" w:rsidR="00C44E27" w:rsidRDefault="00C44E27" w:rsidP="00C44E27">
      <w:pPr>
        <w:rPr>
          <w:rFonts w:cs="Arial"/>
          <w:b/>
          <w:bCs/>
          <w:color w:val="000000"/>
          <w:szCs w:val="24"/>
        </w:rPr>
      </w:pPr>
    </w:p>
    <w:p w14:paraId="19644CAC" w14:textId="77777777" w:rsidR="00087BA5" w:rsidRDefault="00087BA5" w:rsidP="00C44E27">
      <w:pPr>
        <w:rPr>
          <w:rFonts w:cs="Arial"/>
          <w:b/>
          <w:bCs/>
          <w:color w:val="000000"/>
          <w:szCs w:val="24"/>
        </w:rPr>
      </w:pPr>
    </w:p>
    <w:p w14:paraId="37DE1A9B" w14:textId="77777777" w:rsidR="00087BA5" w:rsidRDefault="00087BA5" w:rsidP="00C44E27">
      <w:pPr>
        <w:rPr>
          <w:rFonts w:cs="Arial"/>
          <w:b/>
          <w:bCs/>
          <w:color w:val="000000"/>
          <w:szCs w:val="24"/>
        </w:rPr>
      </w:pPr>
    </w:p>
    <w:p w14:paraId="5EAF8805" w14:textId="77777777" w:rsidR="00087BA5" w:rsidRDefault="00087BA5" w:rsidP="00C44E27">
      <w:pPr>
        <w:rPr>
          <w:rFonts w:cs="Arial"/>
          <w:b/>
          <w:bCs/>
          <w:color w:val="000000"/>
          <w:szCs w:val="24"/>
        </w:rPr>
      </w:pPr>
    </w:p>
    <w:p w14:paraId="0F020E3F" w14:textId="77777777" w:rsidR="00087BA5" w:rsidRDefault="00087BA5" w:rsidP="00C44E27">
      <w:pPr>
        <w:rPr>
          <w:rFonts w:cs="Arial"/>
          <w:b/>
          <w:bCs/>
          <w:color w:val="000000"/>
          <w:szCs w:val="24"/>
        </w:rPr>
      </w:pPr>
    </w:p>
    <w:p w14:paraId="4E0F9645" w14:textId="77777777" w:rsidR="009456D9" w:rsidRDefault="009456D9" w:rsidP="00C44E27">
      <w:pPr>
        <w:rPr>
          <w:rFonts w:cs="Arial"/>
          <w:b/>
          <w:bCs/>
          <w:color w:val="000000"/>
          <w:szCs w:val="24"/>
        </w:rPr>
      </w:pPr>
    </w:p>
    <w:p w14:paraId="733D9E3C" w14:textId="76163CC2" w:rsidR="00015BB9" w:rsidRDefault="00015BB9" w:rsidP="00C44E27">
      <w:pPr>
        <w:rPr>
          <w:rFonts w:cs="Arial"/>
          <w:b/>
          <w:bCs/>
          <w:color w:val="000000"/>
          <w:szCs w:val="24"/>
        </w:rPr>
      </w:pPr>
    </w:p>
    <w:p w14:paraId="4E25C398" w14:textId="19CD7537" w:rsidR="00026840" w:rsidRDefault="00026840" w:rsidP="00C44E27">
      <w:pPr>
        <w:rPr>
          <w:rFonts w:cs="Arial"/>
          <w:b/>
          <w:bCs/>
          <w:color w:val="000000"/>
          <w:szCs w:val="24"/>
        </w:rPr>
      </w:pPr>
    </w:p>
    <w:p w14:paraId="7A166E08" w14:textId="49882BCE" w:rsidR="00026840" w:rsidRDefault="00026840" w:rsidP="00C44E27">
      <w:pPr>
        <w:rPr>
          <w:rFonts w:cs="Arial"/>
          <w:b/>
          <w:bCs/>
          <w:color w:val="000000"/>
          <w:szCs w:val="24"/>
        </w:rPr>
      </w:pPr>
    </w:p>
    <w:p w14:paraId="08056444" w14:textId="51E443CB" w:rsidR="00026840" w:rsidRDefault="00026840" w:rsidP="00C44E27">
      <w:pPr>
        <w:rPr>
          <w:rFonts w:cs="Arial"/>
          <w:b/>
          <w:bCs/>
          <w:color w:val="000000"/>
          <w:szCs w:val="24"/>
        </w:rPr>
      </w:pPr>
    </w:p>
    <w:p w14:paraId="3D099A56" w14:textId="3472BC0B" w:rsidR="00026840" w:rsidRDefault="00026840" w:rsidP="00C44E27">
      <w:pPr>
        <w:rPr>
          <w:rFonts w:cs="Arial"/>
          <w:b/>
          <w:bCs/>
          <w:color w:val="000000"/>
          <w:szCs w:val="24"/>
        </w:rPr>
      </w:pPr>
    </w:p>
    <w:p w14:paraId="30A4D3EE" w14:textId="3E631472" w:rsidR="00026840" w:rsidRDefault="00026840" w:rsidP="00C44E27">
      <w:pPr>
        <w:rPr>
          <w:rFonts w:cs="Arial"/>
          <w:b/>
          <w:bCs/>
          <w:color w:val="000000"/>
          <w:szCs w:val="24"/>
        </w:rPr>
      </w:pPr>
    </w:p>
    <w:p w14:paraId="7A144216" w14:textId="76383CAD" w:rsidR="00026840" w:rsidRDefault="00026840" w:rsidP="00C44E27">
      <w:pPr>
        <w:rPr>
          <w:rFonts w:cs="Arial"/>
          <w:b/>
          <w:bCs/>
          <w:color w:val="000000"/>
          <w:szCs w:val="24"/>
        </w:rPr>
      </w:pPr>
    </w:p>
    <w:p w14:paraId="667CAE42" w14:textId="58360C17" w:rsidR="00026840" w:rsidRDefault="00026840" w:rsidP="00C44E27">
      <w:pPr>
        <w:rPr>
          <w:rFonts w:cs="Arial"/>
          <w:b/>
          <w:bCs/>
          <w:color w:val="000000"/>
          <w:szCs w:val="24"/>
        </w:rPr>
      </w:pPr>
    </w:p>
    <w:p w14:paraId="29A31598" w14:textId="77777777" w:rsidR="00EA341C" w:rsidRDefault="00EA341C" w:rsidP="00EA341C">
      <w:pPr>
        <w:ind w:firstLine="0"/>
        <w:rPr>
          <w:rFonts w:cs="Arial"/>
          <w:b/>
          <w:bCs/>
          <w:color w:val="000000"/>
          <w:szCs w:val="24"/>
        </w:rPr>
      </w:pPr>
    </w:p>
    <w:p w14:paraId="02BCA078" w14:textId="2AF5C30B" w:rsidR="00EA341C" w:rsidRDefault="00EA341C" w:rsidP="00083C38">
      <w:pPr>
        <w:ind w:firstLine="0"/>
        <w:jc w:val="right"/>
        <w:rPr>
          <w:rFonts w:cs="Arial"/>
          <w:color w:val="000000"/>
          <w:sz w:val="20"/>
          <w:szCs w:val="20"/>
        </w:rPr>
      </w:pPr>
      <w:r>
        <w:rPr>
          <w:rFonts w:cs="Arial"/>
          <w:color w:val="000000"/>
          <w:sz w:val="20"/>
          <w:szCs w:val="20"/>
        </w:rPr>
        <w:t>A</w:t>
      </w:r>
      <w:r w:rsidR="001D6755" w:rsidRPr="00EA341C">
        <w:rPr>
          <w:rFonts w:cs="Arial"/>
          <w:color w:val="000000"/>
          <w:sz w:val="20"/>
          <w:szCs w:val="20"/>
        </w:rPr>
        <w:t>os meus pais, dona Leuda e seu Francisco,</w:t>
      </w:r>
    </w:p>
    <w:p w14:paraId="43222FB8" w14:textId="31484F32" w:rsidR="00EA341C" w:rsidRDefault="001D6755" w:rsidP="00083C38">
      <w:pPr>
        <w:ind w:firstLine="0"/>
        <w:jc w:val="right"/>
        <w:rPr>
          <w:rFonts w:cs="Arial"/>
          <w:color w:val="000000"/>
          <w:sz w:val="20"/>
          <w:szCs w:val="20"/>
        </w:rPr>
      </w:pPr>
      <w:r w:rsidRPr="00EA341C">
        <w:rPr>
          <w:rFonts w:cs="Arial"/>
          <w:color w:val="000000"/>
          <w:sz w:val="20"/>
          <w:szCs w:val="20"/>
        </w:rPr>
        <w:t>que me deram asas e coragem para voar.</w:t>
      </w:r>
    </w:p>
    <w:p w14:paraId="7719BA21" w14:textId="3106870A" w:rsidR="00BB2EC0" w:rsidRDefault="001D6755" w:rsidP="00BB2EC0">
      <w:pPr>
        <w:ind w:firstLine="0"/>
        <w:jc w:val="right"/>
        <w:rPr>
          <w:rFonts w:cs="Arial"/>
          <w:color w:val="000000"/>
          <w:sz w:val="20"/>
          <w:szCs w:val="20"/>
        </w:rPr>
      </w:pPr>
      <w:r w:rsidRPr="00EA341C">
        <w:rPr>
          <w:rFonts w:cs="Arial"/>
          <w:color w:val="000000"/>
          <w:sz w:val="20"/>
          <w:szCs w:val="20"/>
        </w:rPr>
        <w:t>Saí do ninho</w:t>
      </w:r>
      <w:r w:rsidR="004D6804">
        <w:rPr>
          <w:rFonts w:cs="Arial"/>
          <w:color w:val="000000"/>
          <w:sz w:val="20"/>
          <w:szCs w:val="20"/>
        </w:rPr>
        <w:t xml:space="preserve"> buscando sonha</w:t>
      </w:r>
      <w:r w:rsidR="00762233">
        <w:rPr>
          <w:rFonts w:cs="Arial"/>
          <w:color w:val="000000"/>
          <w:sz w:val="20"/>
          <w:szCs w:val="20"/>
        </w:rPr>
        <w:t>r,</w:t>
      </w:r>
      <w:r w:rsidR="00BB2EC0">
        <w:rPr>
          <w:rFonts w:cs="Arial"/>
          <w:color w:val="000000"/>
          <w:sz w:val="20"/>
          <w:szCs w:val="20"/>
        </w:rPr>
        <w:t xml:space="preserve"> </w:t>
      </w:r>
      <w:r w:rsidRPr="00EA341C">
        <w:rPr>
          <w:rFonts w:cs="Arial"/>
          <w:color w:val="000000"/>
          <w:sz w:val="20"/>
          <w:szCs w:val="20"/>
        </w:rPr>
        <w:t xml:space="preserve">mas foi o amor de </w:t>
      </w:r>
    </w:p>
    <w:p w14:paraId="35F3CA6F" w14:textId="59F3C001" w:rsidR="006A301E" w:rsidRPr="00EA341C" w:rsidRDefault="001D6755" w:rsidP="00BB2EC0">
      <w:pPr>
        <w:ind w:firstLine="0"/>
        <w:jc w:val="right"/>
        <w:rPr>
          <w:rFonts w:cs="Arial"/>
          <w:color w:val="000000"/>
          <w:sz w:val="20"/>
          <w:szCs w:val="20"/>
        </w:rPr>
      </w:pPr>
      <w:r w:rsidRPr="00EA341C">
        <w:rPr>
          <w:rFonts w:cs="Arial"/>
          <w:color w:val="000000"/>
          <w:sz w:val="20"/>
          <w:szCs w:val="20"/>
        </w:rPr>
        <w:t>vocês</w:t>
      </w:r>
      <w:r w:rsidR="004D6804">
        <w:rPr>
          <w:rFonts w:cs="Arial"/>
          <w:color w:val="000000"/>
          <w:sz w:val="20"/>
          <w:szCs w:val="20"/>
        </w:rPr>
        <w:t xml:space="preserve"> </w:t>
      </w:r>
      <w:r w:rsidRPr="00EA341C">
        <w:rPr>
          <w:rFonts w:cs="Arial"/>
          <w:color w:val="000000"/>
          <w:sz w:val="20"/>
          <w:szCs w:val="20"/>
        </w:rPr>
        <w:t>que sustentou cada passo do caminho.</w:t>
      </w:r>
    </w:p>
    <w:p w14:paraId="48B5221F" w14:textId="77777777" w:rsidR="00EA341C" w:rsidRDefault="00EA341C" w:rsidP="00026840">
      <w:pPr>
        <w:ind w:firstLine="0"/>
        <w:jc w:val="center"/>
        <w:rPr>
          <w:rFonts w:cs="Arial"/>
          <w:b/>
          <w:bCs/>
          <w:color w:val="000000"/>
          <w:szCs w:val="24"/>
        </w:rPr>
      </w:pPr>
    </w:p>
    <w:p w14:paraId="180A0860" w14:textId="35AB3B25" w:rsidR="00662E92" w:rsidRDefault="00087BA5" w:rsidP="00662E92">
      <w:pPr>
        <w:ind w:firstLine="0"/>
        <w:jc w:val="center"/>
        <w:rPr>
          <w:rFonts w:cs="Arial"/>
          <w:b/>
          <w:bCs/>
          <w:color w:val="000000"/>
          <w:szCs w:val="24"/>
        </w:rPr>
      </w:pPr>
      <w:r>
        <w:rPr>
          <w:rFonts w:cs="Arial"/>
          <w:b/>
          <w:bCs/>
          <w:color w:val="000000"/>
          <w:szCs w:val="24"/>
        </w:rPr>
        <w:t>AG</w:t>
      </w:r>
      <w:r w:rsidR="00F03379">
        <w:rPr>
          <w:rFonts w:cs="Arial"/>
          <w:b/>
          <w:bCs/>
          <w:color w:val="000000"/>
          <w:szCs w:val="24"/>
        </w:rPr>
        <w:t>R</w:t>
      </w:r>
      <w:r>
        <w:rPr>
          <w:rFonts w:cs="Arial"/>
          <w:b/>
          <w:bCs/>
          <w:color w:val="000000"/>
          <w:szCs w:val="24"/>
        </w:rPr>
        <w:t>ADECIMENTOS</w:t>
      </w:r>
    </w:p>
    <w:p w14:paraId="2BECD4E3" w14:textId="77777777" w:rsidR="00662E92" w:rsidRPr="00662E92" w:rsidRDefault="00662E92" w:rsidP="00662E92">
      <w:pPr>
        <w:ind w:firstLine="0"/>
        <w:jc w:val="center"/>
        <w:rPr>
          <w:rFonts w:cs="Arial"/>
          <w:b/>
          <w:bCs/>
          <w:color w:val="000000"/>
          <w:szCs w:val="24"/>
        </w:rPr>
      </w:pPr>
    </w:p>
    <w:p w14:paraId="3CB7E96E" w14:textId="1F81B9BC" w:rsidR="00662E92" w:rsidRPr="00662E92" w:rsidRDefault="00662E92" w:rsidP="00EB61C2">
      <w:pPr>
        <w:rPr>
          <w:rFonts w:cs="Arial"/>
          <w:bCs/>
          <w:color w:val="000000"/>
          <w:szCs w:val="24"/>
        </w:rPr>
      </w:pPr>
      <w:r w:rsidRPr="00662E92">
        <w:rPr>
          <w:rFonts w:cs="Arial"/>
          <w:bCs/>
          <w:color w:val="000000"/>
          <w:szCs w:val="24"/>
        </w:rPr>
        <w:t xml:space="preserve">Agradeço a </w:t>
      </w:r>
      <w:r w:rsidRPr="00132BD5">
        <w:rPr>
          <w:rFonts w:cs="Arial"/>
          <w:bCs/>
          <w:i/>
          <w:iCs/>
          <w:color w:val="000000"/>
          <w:szCs w:val="24"/>
        </w:rPr>
        <w:t>Deus</w:t>
      </w:r>
      <w:r w:rsidRPr="00CF02E7">
        <w:rPr>
          <w:rFonts w:cs="Arial"/>
          <w:b/>
          <w:i/>
          <w:iCs/>
          <w:color w:val="000000"/>
          <w:szCs w:val="24"/>
        </w:rPr>
        <w:t>,</w:t>
      </w:r>
      <w:r w:rsidRPr="00662E92">
        <w:rPr>
          <w:rFonts w:cs="Arial"/>
          <w:bCs/>
          <w:color w:val="000000"/>
          <w:szCs w:val="24"/>
        </w:rPr>
        <w:t xml:space="preserve"> autor e sustentador da minha vida. Foram cinco anos marcados por desafios, aprendizados e crescimento, e em cada etapa pude experimentar Seu cuidado, Sua misericórdia e Sua fidelidade. Se hoje concluo esta graduação, é porque o Senhor me sustentou, capacitou e conduziu até aqui. Toda honra e toda glória sejam dadas a Ele.</w:t>
      </w:r>
    </w:p>
    <w:p w14:paraId="1BB986AE" w14:textId="0E71B19D" w:rsidR="00662E92" w:rsidRPr="00662E92" w:rsidRDefault="00662E92" w:rsidP="005B7C88">
      <w:pPr>
        <w:rPr>
          <w:rFonts w:cs="Arial"/>
          <w:bCs/>
          <w:color w:val="000000"/>
          <w:szCs w:val="24"/>
        </w:rPr>
      </w:pPr>
      <w:r w:rsidRPr="00662E92">
        <w:rPr>
          <w:rFonts w:cs="Arial"/>
          <w:bCs/>
          <w:color w:val="000000"/>
          <w:szCs w:val="24"/>
        </w:rPr>
        <w:t xml:space="preserve">Aos meus pais, </w:t>
      </w:r>
      <w:r w:rsidRPr="00132BD5">
        <w:rPr>
          <w:rFonts w:cs="Arial"/>
          <w:bCs/>
          <w:i/>
          <w:iCs/>
          <w:color w:val="000000"/>
          <w:szCs w:val="24"/>
        </w:rPr>
        <w:t>dona Leuda e seu Francisco</w:t>
      </w:r>
      <w:r w:rsidRPr="00662E92">
        <w:rPr>
          <w:rFonts w:cs="Arial"/>
          <w:bCs/>
          <w:color w:val="000000"/>
          <w:szCs w:val="24"/>
        </w:rPr>
        <w:t>, e ao meu irmão</w:t>
      </w:r>
      <w:r w:rsidRPr="00132BD5">
        <w:rPr>
          <w:rFonts w:cs="Arial"/>
          <w:bCs/>
          <w:i/>
          <w:iCs/>
          <w:color w:val="000000"/>
          <w:szCs w:val="24"/>
        </w:rPr>
        <w:t xml:space="preserve"> Leonardo</w:t>
      </w:r>
      <w:r w:rsidRPr="00662E92">
        <w:rPr>
          <w:rFonts w:cs="Arial"/>
          <w:bCs/>
          <w:color w:val="000000"/>
          <w:szCs w:val="24"/>
        </w:rPr>
        <w:t xml:space="preserve">, minha eterna gratidão. Vocês são a minha base, meu porto seguro e a melhor família que eu poderia ter. Meus pais sempre trabalharam incansavelmente para que eu pudesse dedicar meu tempo e minha energia aos estudos, </w:t>
      </w:r>
      <w:r w:rsidR="00300950" w:rsidRPr="00662E92">
        <w:rPr>
          <w:rFonts w:cs="Arial"/>
          <w:bCs/>
          <w:color w:val="000000"/>
          <w:szCs w:val="24"/>
        </w:rPr>
        <w:t>renunciando a</w:t>
      </w:r>
      <w:r w:rsidRPr="00662E92">
        <w:rPr>
          <w:rFonts w:cs="Arial"/>
          <w:bCs/>
          <w:color w:val="000000"/>
          <w:szCs w:val="24"/>
        </w:rPr>
        <w:t xml:space="preserve"> tantas coisas para que eu tivesse oportunidades que eles mesmos </w:t>
      </w:r>
      <w:r w:rsidR="005C4267">
        <w:rPr>
          <w:rFonts w:cs="Arial"/>
          <w:bCs/>
          <w:color w:val="000000"/>
          <w:szCs w:val="24"/>
        </w:rPr>
        <w:t xml:space="preserve">não tiveram. </w:t>
      </w:r>
      <w:r w:rsidRPr="00662E92">
        <w:rPr>
          <w:rFonts w:cs="Arial"/>
          <w:bCs/>
          <w:color w:val="000000"/>
          <w:szCs w:val="24"/>
        </w:rPr>
        <w:t xml:space="preserve">Mais do que apoio financeiro, vocês me ensinaram valores, </w:t>
      </w:r>
      <w:r w:rsidR="00875C95">
        <w:rPr>
          <w:rFonts w:cs="Arial"/>
          <w:bCs/>
          <w:color w:val="000000"/>
          <w:szCs w:val="24"/>
        </w:rPr>
        <w:t xml:space="preserve">me deram </w:t>
      </w:r>
      <w:r w:rsidR="00F74B61">
        <w:rPr>
          <w:rFonts w:cs="Arial"/>
          <w:bCs/>
          <w:color w:val="000000"/>
          <w:szCs w:val="24"/>
        </w:rPr>
        <w:t>referência</w:t>
      </w:r>
      <w:r w:rsidR="00875C95">
        <w:rPr>
          <w:rFonts w:cs="Arial"/>
          <w:bCs/>
          <w:color w:val="000000"/>
          <w:szCs w:val="24"/>
        </w:rPr>
        <w:t xml:space="preserve"> </w:t>
      </w:r>
      <w:r w:rsidR="00F74B61">
        <w:rPr>
          <w:rFonts w:cs="Arial"/>
          <w:bCs/>
          <w:color w:val="000000"/>
          <w:szCs w:val="24"/>
        </w:rPr>
        <w:t xml:space="preserve">de vida, </w:t>
      </w:r>
      <w:r w:rsidR="00D1233D">
        <w:rPr>
          <w:rFonts w:cs="Arial"/>
          <w:bCs/>
          <w:color w:val="000000"/>
          <w:szCs w:val="24"/>
        </w:rPr>
        <w:t>me inspiraram quanto ao meu propósito</w:t>
      </w:r>
      <w:r w:rsidRPr="00662E92">
        <w:rPr>
          <w:rFonts w:cs="Arial"/>
          <w:bCs/>
          <w:color w:val="000000"/>
          <w:szCs w:val="24"/>
        </w:rPr>
        <w:t xml:space="preserve">, </w:t>
      </w:r>
      <w:r w:rsidR="00D1233D" w:rsidRPr="00662E92">
        <w:rPr>
          <w:rFonts w:cs="Arial"/>
          <w:bCs/>
          <w:color w:val="000000"/>
          <w:szCs w:val="24"/>
        </w:rPr>
        <w:t>me</w:t>
      </w:r>
      <w:r w:rsidR="00D1233D">
        <w:rPr>
          <w:rFonts w:cs="Arial"/>
          <w:bCs/>
          <w:color w:val="000000"/>
          <w:szCs w:val="24"/>
        </w:rPr>
        <w:t xml:space="preserve"> instruíram </w:t>
      </w:r>
      <w:r w:rsidRPr="00662E92">
        <w:rPr>
          <w:rFonts w:cs="Arial"/>
          <w:bCs/>
          <w:color w:val="000000"/>
          <w:szCs w:val="24"/>
        </w:rPr>
        <w:t>a buscar conhecimento e a construir um futuro sólido. Este diploma jamais será apenas meu; ele é fruto do amor, do trabalho, dos sacrifícios e dos sonhos que compartilhamos. Esta conquista também pertence a vocês.</w:t>
      </w:r>
    </w:p>
    <w:p w14:paraId="711F4B43" w14:textId="4D36610A" w:rsidR="00662E92" w:rsidRPr="00662E92" w:rsidRDefault="00662E92" w:rsidP="005B7C88">
      <w:pPr>
        <w:rPr>
          <w:rFonts w:cs="Arial"/>
          <w:bCs/>
          <w:color w:val="000000"/>
          <w:szCs w:val="24"/>
        </w:rPr>
      </w:pPr>
      <w:r w:rsidRPr="00662E92">
        <w:rPr>
          <w:rFonts w:cs="Arial"/>
          <w:bCs/>
          <w:color w:val="000000"/>
          <w:szCs w:val="24"/>
        </w:rPr>
        <w:t xml:space="preserve">Ao meu marido, </w:t>
      </w:r>
      <w:r w:rsidRPr="00084900">
        <w:rPr>
          <w:rFonts w:cs="Arial"/>
          <w:bCs/>
          <w:i/>
          <w:iCs/>
          <w:color w:val="000000"/>
          <w:szCs w:val="24"/>
        </w:rPr>
        <w:t>Daniel</w:t>
      </w:r>
      <w:r w:rsidRPr="00662E92">
        <w:rPr>
          <w:rFonts w:cs="Arial"/>
          <w:bCs/>
          <w:color w:val="000000"/>
          <w:szCs w:val="24"/>
        </w:rPr>
        <w:t xml:space="preserve">, agradeço por ter vivido esta jornada ao meu lado desde o primeiro dia. Quando decidi deixar minha cidade </w:t>
      </w:r>
      <w:r w:rsidR="004D58F3">
        <w:rPr>
          <w:rFonts w:cs="Arial"/>
          <w:bCs/>
          <w:color w:val="000000"/>
          <w:szCs w:val="24"/>
        </w:rPr>
        <w:t>em busca de um sonho</w:t>
      </w:r>
      <w:r w:rsidRPr="00662E92">
        <w:rPr>
          <w:rFonts w:cs="Arial"/>
          <w:bCs/>
          <w:color w:val="000000"/>
          <w:szCs w:val="24"/>
        </w:rPr>
        <w:t>, você escolheu caminhar comigo. Durante todos esses anos, foi meu apoio constante, meu incentivador, meu abrigo nos momentos difíceis e minha companhia nas conquistas. Foi quem enxugou minhas lágrimas nas semanas</w:t>
      </w:r>
      <w:r w:rsidR="005865A4">
        <w:rPr>
          <w:rFonts w:cs="Arial"/>
          <w:bCs/>
          <w:color w:val="000000"/>
          <w:szCs w:val="24"/>
        </w:rPr>
        <w:t xml:space="preserve"> de provas</w:t>
      </w:r>
      <w:r w:rsidRPr="00662E92">
        <w:rPr>
          <w:rFonts w:cs="Arial"/>
          <w:bCs/>
          <w:color w:val="000000"/>
          <w:szCs w:val="24"/>
        </w:rPr>
        <w:t>, quem celebrou cada pequena vitória e quem esteve presente quando a saudade da família apertava. Nosso namoro, noivado e casamento aconteceram ao longo desta graduação, e ter você ao meu lado tornou esse caminho muito mais leve e feliz. Obrigada por acreditar em mim até quando eu mesma duvidei. Sou profundamente grata por compartilhar a vida com você.</w:t>
      </w:r>
      <w:r w:rsidR="00084900">
        <w:rPr>
          <w:rFonts w:cs="Arial"/>
          <w:bCs/>
          <w:color w:val="000000"/>
          <w:szCs w:val="24"/>
        </w:rPr>
        <w:t xml:space="preserve"> </w:t>
      </w:r>
    </w:p>
    <w:p w14:paraId="3B721356" w14:textId="7382118A" w:rsidR="00662E92" w:rsidRPr="00662E92" w:rsidRDefault="00662E92" w:rsidP="00D82C43">
      <w:pPr>
        <w:rPr>
          <w:rFonts w:cs="Arial"/>
          <w:bCs/>
          <w:color w:val="000000"/>
          <w:szCs w:val="24"/>
        </w:rPr>
      </w:pPr>
      <w:r w:rsidRPr="00662E92">
        <w:rPr>
          <w:rFonts w:cs="Arial"/>
          <w:bCs/>
          <w:color w:val="000000"/>
          <w:szCs w:val="24"/>
        </w:rPr>
        <w:t>Aos meus</w:t>
      </w:r>
      <w:r w:rsidRPr="00D82C43">
        <w:rPr>
          <w:rFonts w:cs="Arial"/>
          <w:bCs/>
          <w:i/>
          <w:iCs/>
          <w:color w:val="000000"/>
          <w:szCs w:val="24"/>
        </w:rPr>
        <w:t xml:space="preserve"> familiares</w:t>
      </w:r>
      <w:r w:rsidRPr="00662E92">
        <w:rPr>
          <w:rFonts w:cs="Arial"/>
          <w:bCs/>
          <w:color w:val="000000"/>
          <w:szCs w:val="24"/>
        </w:rPr>
        <w:t>, tios, tias, primos e todos aqueles que, mesmo à distância, sempre estiveram presentes por meio das orações, das palavras de incentivo e da torcida sincera, meu muito obrigada. O carinho e o apoio de vocês foram fundamentais ao longo dessa caminhada.</w:t>
      </w:r>
    </w:p>
    <w:p w14:paraId="54048E59" w14:textId="43A25725" w:rsidR="00662E92" w:rsidRPr="00662E92" w:rsidRDefault="00662E92" w:rsidP="00F42257">
      <w:pPr>
        <w:rPr>
          <w:rFonts w:cs="Arial"/>
          <w:bCs/>
          <w:color w:val="000000"/>
          <w:szCs w:val="24"/>
        </w:rPr>
      </w:pPr>
      <w:r w:rsidRPr="00662E92">
        <w:rPr>
          <w:rFonts w:cs="Arial"/>
          <w:bCs/>
          <w:color w:val="000000"/>
          <w:szCs w:val="24"/>
        </w:rPr>
        <w:t xml:space="preserve">Aos </w:t>
      </w:r>
      <w:r w:rsidRPr="00451363">
        <w:rPr>
          <w:rFonts w:cs="Arial"/>
          <w:bCs/>
          <w:i/>
          <w:iCs/>
          <w:color w:val="000000"/>
          <w:szCs w:val="24"/>
        </w:rPr>
        <w:t xml:space="preserve">amigos </w:t>
      </w:r>
      <w:r w:rsidR="00D82C43">
        <w:rPr>
          <w:rFonts w:cs="Arial"/>
          <w:bCs/>
          <w:color w:val="000000"/>
          <w:szCs w:val="24"/>
        </w:rPr>
        <w:t xml:space="preserve">de longa data e aqueles que </w:t>
      </w:r>
      <w:r w:rsidRPr="00662E92">
        <w:rPr>
          <w:rFonts w:cs="Arial"/>
          <w:bCs/>
          <w:color w:val="000000"/>
          <w:szCs w:val="24"/>
        </w:rPr>
        <w:t xml:space="preserve">a vida me presenteou em Goiânia, especialmente aos que caminharam comigo durante a graduação, deixo minha sincera gratidão. Compartilhar essa fase da vida com vocês tornou a jornada muito mais </w:t>
      </w:r>
      <w:r w:rsidR="00E04EF0">
        <w:rPr>
          <w:rFonts w:cs="Arial"/>
          <w:bCs/>
          <w:color w:val="000000"/>
          <w:szCs w:val="24"/>
        </w:rPr>
        <w:t>tranquila</w:t>
      </w:r>
      <w:r w:rsidRPr="00662E92">
        <w:rPr>
          <w:rFonts w:cs="Arial"/>
          <w:bCs/>
          <w:color w:val="000000"/>
          <w:szCs w:val="24"/>
        </w:rPr>
        <w:t>. Obrigada por dividirem comigo não apenas os trabalhos, provas e desafios acadêmicos, mas também as alegrias,</w:t>
      </w:r>
      <w:r w:rsidR="00C2567D">
        <w:rPr>
          <w:rFonts w:cs="Arial"/>
          <w:bCs/>
          <w:color w:val="000000"/>
          <w:szCs w:val="24"/>
        </w:rPr>
        <w:t xml:space="preserve"> as </w:t>
      </w:r>
      <w:r w:rsidR="00A77CA8">
        <w:rPr>
          <w:rFonts w:cs="Arial"/>
          <w:bCs/>
          <w:color w:val="000000"/>
          <w:szCs w:val="24"/>
        </w:rPr>
        <w:t>angústias</w:t>
      </w:r>
      <w:r w:rsidR="00C2567D">
        <w:rPr>
          <w:rFonts w:cs="Arial"/>
          <w:bCs/>
          <w:color w:val="000000"/>
          <w:szCs w:val="24"/>
        </w:rPr>
        <w:t xml:space="preserve">, </w:t>
      </w:r>
      <w:r w:rsidRPr="00662E92">
        <w:rPr>
          <w:rFonts w:cs="Arial"/>
          <w:bCs/>
          <w:color w:val="000000"/>
          <w:szCs w:val="24"/>
        </w:rPr>
        <w:t xml:space="preserve">as conquistas, as conversas, os almoços e os momentos que fizeram desses anos uma experiência tão </w:t>
      </w:r>
      <w:r w:rsidR="00F42257">
        <w:rPr>
          <w:rFonts w:cs="Arial"/>
          <w:bCs/>
          <w:color w:val="000000"/>
          <w:szCs w:val="24"/>
        </w:rPr>
        <w:t>única</w:t>
      </w:r>
      <w:r w:rsidRPr="00662E92">
        <w:rPr>
          <w:rFonts w:cs="Arial"/>
          <w:bCs/>
          <w:color w:val="000000"/>
          <w:szCs w:val="24"/>
        </w:rPr>
        <w:t xml:space="preserve">. A amizade, o apoio e a parceria de vocês foram fundamentais </w:t>
      </w:r>
      <w:r w:rsidR="00F42257">
        <w:rPr>
          <w:rFonts w:cs="Arial"/>
          <w:bCs/>
          <w:color w:val="000000"/>
          <w:szCs w:val="24"/>
        </w:rPr>
        <w:t xml:space="preserve">do </w:t>
      </w:r>
      <w:r w:rsidR="00903206">
        <w:rPr>
          <w:rFonts w:cs="Arial"/>
          <w:bCs/>
          <w:color w:val="000000"/>
          <w:szCs w:val="24"/>
        </w:rPr>
        <w:t>início</w:t>
      </w:r>
      <w:r w:rsidR="00F42257">
        <w:rPr>
          <w:rFonts w:cs="Arial"/>
          <w:bCs/>
          <w:color w:val="000000"/>
          <w:szCs w:val="24"/>
        </w:rPr>
        <w:t xml:space="preserve"> ao fim.</w:t>
      </w:r>
    </w:p>
    <w:p w14:paraId="5867543C" w14:textId="2E65EEBF" w:rsidR="00087BA5" w:rsidRDefault="00662E92" w:rsidP="00662E92">
      <w:pPr>
        <w:rPr>
          <w:rFonts w:cs="Arial"/>
          <w:b/>
          <w:bCs/>
          <w:color w:val="000000"/>
          <w:szCs w:val="24"/>
        </w:rPr>
      </w:pPr>
      <w:r w:rsidRPr="00662E92">
        <w:rPr>
          <w:rFonts w:cs="Arial"/>
          <w:bCs/>
          <w:color w:val="000000"/>
          <w:szCs w:val="24"/>
        </w:rPr>
        <w:t xml:space="preserve">Aos meus </w:t>
      </w:r>
      <w:r w:rsidRPr="00451363">
        <w:rPr>
          <w:rFonts w:cs="Arial"/>
          <w:bCs/>
          <w:i/>
          <w:iCs/>
          <w:color w:val="000000"/>
          <w:szCs w:val="24"/>
        </w:rPr>
        <w:t>professores,</w:t>
      </w:r>
      <w:r w:rsidRPr="00662E92">
        <w:rPr>
          <w:rFonts w:cs="Arial"/>
          <w:bCs/>
          <w:color w:val="000000"/>
          <w:szCs w:val="24"/>
        </w:rPr>
        <w:t xml:space="preserve"> expresso minha profunda gratidão por todo o conhecimento compartilhado, pela dedicação ao ensino e pelo incentivo constante ao longo desse</w:t>
      </w:r>
      <w:r w:rsidR="00F42257">
        <w:rPr>
          <w:rFonts w:cs="Arial"/>
          <w:bCs/>
          <w:color w:val="000000"/>
          <w:szCs w:val="24"/>
        </w:rPr>
        <w:t>s muitos períodos</w:t>
      </w:r>
      <w:r w:rsidRPr="00662E92">
        <w:rPr>
          <w:rFonts w:cs="Arial"/>
          <w:bCs/>
          <w:color w:val="000000"/>
          <w:szCs w:val="24"/>
        </w:rPr>
        <w:t>. Tive o privilégio de aprender com profissionais extremamente competentes, que não apenas transmitiram conhecimento técnico, mas também inspiraram valores, ética e amor pela profissão. Muitos de vocês contribuíram diretamente para a profissional que estou me tornando e serão referências que levarei comigo por toda a minha trajetória na Odontologia.</w:t>
      </w:r>
    </w:p>
    <w:p w14:paraId="0F1778B6" w14:textId="77777777" w:rsidR="00087BA5" w:rsidRDefault="00087BA5" w:rsidP="00C44E27">
      <w:pPr>
        <w:rPr>
          <w:rFonts w:cs="Arial"/>
          <w:b/>
          <w:bCs/>
          <w:color w:val="000000"/>
          <w:szCs w:val="24"/>
        </w:rPr>
      </w:pPr>
    </w:p>
    <w:p w14:paraId="127E9BB6" w14:textId="77777777" w:rsidR="00087BA5" w:rsidRDefault="00087BA5" w:rsidP="00C44E27">
      <w:pPr>
        <w:rPr>
          <w:rFonts w:cs="Arial"/>
          <w:b/>
          <w:bCs/>
          <w:color w:val="000000"/>
          <w:szCs w:val="24"/>
        </w:rPr>
      </w:pPr>
    </w:p>
    <w:p w14:paraId="1E28546F" w14:textId="77777777" w:rsidR="00087BA5" w:rsidRDefault="00087BA5" w:rsidP="00C44E27">
      <w:pPr>
        <w:rPr>
          <w:rFonts w:cs="Arial"/>
          <w:b/>
          <w:bCs/>
          <w:color w:val="000000"/>
          <w:szCs w:val="24"/>
        </w:rPr>
      </w:pPr>
    </w:p>
    <w:p w14:paraId="0C3BEC76" w14:textId="77777777" w:rsidR="00087BA5" w:rsidRDefault="00087BA5" w:rsidP="00C44E27">
      <w:pPr>
        <w:rPr>
          <w:rFonts w:cs="Arial"/>
          <w:b/>
          <w:bCs/>
          <w:color w:val="000000"/>
          <w:szCs w:val="24"/>
        </w:rPr>
      </w:pPr>
    </w:p>
    <w:p w14:paraId="71EB1EF1" w14:textId="77777777" w:rsidR="00087BA5" w:rsidRDefault="00087BA5" w:rsidP="00C44E27">
      <w:pPr>
        <w:rPr>
          <w:rFonts w:cs="Arial"/>
          <w:b/>
          <w:bCs/>
          <w:color w:val="000000"/>
          <w:szCs w:val="24"/>
        </w:rPr>
      </w:pPr>
    </w:p>
    <w:p w14:paraId="640EE69B" w14:textId="77777777" w:rsidR="00087BA5" w:rsidRDefault="00087BA5" w:rsidP="00C44E27">
      <w:pPr>
        <w:rPr>
          <w:rFonts w:cs="Arial"/>
          <w:b/>
          <w:bCs/>
          <w:color w:val="000000"/>
          <w:szCs w:val="24"/>
        </w:rPr>
      </w:pPr>
    </w:p>
    <w:p w14:paraId="2AB1A73F" w14:textId="77777777" w:rsidR="00087BA5" w:rsidRDefault="00087BA5" w:rsidP="00C44E27">
      <w:pPr>
        <w:rPr>
          <w:rFonts w:cs="Arial"/>
          <w:b/>
          <w:bCs/>
          <w:color w:val="000000"/>
          <w:szCs w:val="24"/>
        </w:rPr>
      </w:pPr>
    </w:p>
    <w:p w14:paraId="7C69D4AE" w14:textId="77777777" w:rsidR="00087BA5" w:rsidRDefault="00087BA5" w:rsidP="00C44E27">
      <w:pPr>
        <w:rPr>
          <w:rFonts w:cs="Arial"/>
          <w:b/>
          <w:bCs/>
          <w:color w:val="000000"/>
          <w:szCs w:val="24"/>
        </w:rPr>
      </w:pPr>
    </w:p>
    <w:p w14:paraId="03110B47" w14:textId="77777777" w:rsidR="00087BA5" w:rsidRDefault="00087BA5" w:rsidP="00C44E27">
      <w:pPr>
        <w:rPr>
          <w:rFonts w:cs="Arial"/>
          <w:b/>
          <w:bCs/>
          <w:color w:val="000000"/>
          <w:szCs w:val="24"/>
        </w:rPr>
      </w:pPr>
    </w:p>
    <w:p w14:paraId="68EA90F5" w14:textId="77777777" w:rsidR="00087BA5" w:rsidRDefault="00087BA5" w:rsidP="00C44E27">
      <w:pPr>
        <w:rPr>
          <w:rFonts w:cs="Arial"/>
          <w:b/>
          <w:bCs/>
          <w:color w:val="000000"/>
          <w:szCs w:val="24"/>
        </w:rPr>
      </w:pPr>
    </w:p>
    <w:p w14:paraId="09C7F71A" w14:textId="77777777" w:rsidR="00087BA5" w:rsidRDefault="00087BA5" w:rsidP="00C44E27">
      <w:pPr>
        <w:rPr>
          <w:rFonts w:cs="Arial"/>
          <w:sz w:val="28"/>
          <w:szCs w:val="28"/>
        </w:rPr>
      </w:pPr>
    </w:p>
    <w:p w14:paraId="575F49BB" w14:textId="77777777" w:rsidR="00087BA5" w:rsidRDefault="00087BA5" w:rsidP="00C44E27">
      <w:pPr>
        <w:rPr>
          <w:rFonts w:cs="Arial"/>
          <w:sz w:val="28"/>
          <w:szCs w:val="28"/>
        </w:rPr>
      </w:pPr>
    </w:p>
    <w:p w14:paraId="7D9C67FE" w14:textId="77777777" w:rsidR="00087BA5" w:rsidRDefault="00087BA5" w:rsidP="00C44E27">
      <w:pPr>
        <w:rPr>
          <w:rFonts w:cs="Arial"/>
          <w:sz w:val="28"/>
          <w:szCs w:val="28"/>
        </w:rPr>
      </w:pPr>
    </w:p>
    <w:p w14:paraId="744E6C0A" w14:textId="77777777" w:rsidR="00087BA5" w:rsidRDefault="00087BA5" w:rsidP="00C44E27">
      <w:pPr>
        <w:rPr>
          <w:rFonts w:cs="Arial"/>
          <w:sz w:val="28"/>
          <w:szCs w:val="28"/>
        </w:rPr>
      </w:pPr>
    </w:p>
    <w:p w14:paraId="7F93A3B4" w14:textId="77777777" w:rsidR="00087BA5" w:rsidRDefault="00087BA5" w:rsidP="00C44E27">
      <w:pPr>
        <w:rPr>
          <w:rFonts w:cs="Arial"/>
          <w:sz w:val="28"/>
          <w:szCs w:val="28"/>
        </w:rPr>
      </w:pPr>
    </w:p>
    <w:p w14:paraId="5DFC3C21" w14:textId="77777777" w:rsidR="00087BA5" w:rsidRDefault="00087BA5" w:rsidP="00C44E27">
      <w:pPr>
        <w:rPr>
          <w:rFonts w:cs="Arial"/>
          <w:sz w:val="28"/>
          <w:szCs w:val="28"/>
        </w:rPr>
      </w:pPr>
    </w:p>
    <w:p w14:paraId="607D7F40" w14:textId="77777777" w:rsidR="00087BA5" w:rsidRDefault="00087BA5" w:rsidP="00E476F2">
      <w:pPr>
        <w:ind w:firstLine="0"/>
        <w:rPr>
          <w:rFonts w:cs="Arial"/>
          <w:sz w:val="28"/>
          <w:szCs w:val="28"/>
        </w:rPr>
      </w:pPr>
    </w:p>
    <w:p w14:paraId="01C84796" w14:textId="77777777" w:rsidR="003148C6" w:rsidRDefault="003148C6" w:rsidP="00277EB1">
      <w:pPr>
        <w:ind w:firstLine="0"/>
        <w:rPr>
          <w:rStyle w:val="whole-read-more"/>
          <w:rFonts w:cs="Arial"/>
          <w:sz w:val="22"/>
          <w:shd w:val="clear" w:color="auto" w:fill="FFFFFF"/>
        </w:rPr>
      </w:pPr>
    </w:p>
    <w:p w14:paraId="1A5F51E8" w14:textId="77777777" w:rsidR="000E019F" w:rsidRDefault="000E019F" w:rsidP="00364244">
      <w:pPr>
        <w:ind w:firstLine="0"/>
        <w:jc w:val="right"/>
        <w:rPr>
          <w:rStyle w:val="whole-read-more"/>
          <w:rFonts w:cs="Arial"/>
          <w:sz w:val="22"/>
          <w:shd w:val="clear" w:color="auto" w:fill="FFFFFF"/>
        </w:rPr>
      </w:pPr>
    </w:p>
    <w:p w14:paraId="0E504321" w14:textId="77777777" w:rsidR="000E019F" w:rsidRDefault="000E019F" w:rsidP="00364244">
      <w:pPr>
        <w:ind w:firstLine="0"/>
        <w:jc w:val="right"/>
        <w:rPr>
          <w:rStyle w:val="whole-read-more"/>
          <w:rFonts w:cs="Arial"/>
          <w:sz w:val="22"/>
          <w:shd w:val="clear" w:color="auto" w:fill="FFFFFF"/>
        </w:rPr>
      </w:pPr>
    </w:p>
    <w:p w14:paraId="0A30B687" w14:textId="77777777" w:rsidR="000E019F" w:rsidRDefault="000E019F" w:rsidP="00364244">
      <w:pPr>
        <w:ind w:firstLine="0"/>
        <w:jc w:val="right"/>
        <w:rPr>
          <w:rStyle w:val="whole-read-more"/>
          <w:rFonts w:cs="Arial"/>
          <w:sz w:val="22"/>
          <w:shd w:val="clear" w:color="auto" w:fill="FFFFFF"/>
        </w:rPr>
      </w:pPr>
    </w:p>
    <w:p w14:paraId="1A025C40" w14:textId="77777777" w:rsidR="000E019F" w:rsidRDefault="000E019F" w:rsidP="00364244">
      <w:pPr>
        <w:ind w:firstLine="0"/>
        <w:jc w:val="right"/>
        <w:rPr>
          <w:rStyle w:val="whole-read-more"/>
          <w:rFonts w:cs="Arial"/>
          <w:sz w:val="22"/>
          <w:shd w:val="clear" w:color="auto" w:fill="FFFFFF"/>
        </w:rPr>
      </w:pPr>
    </w:p>
    <w:p w14:paraId="102EC1CC" w14:textId="77777777" w:rsidR="000E019F" w:rsidRDefault="000E019F" w:rsidP="00364244">
      <w:pPr>
        <w:ind w:firstLine="0"/>
        <w:jc w:val="right"/>
        <w:rPr>
          <w:rStyle w:val="whole-read-more"/>
          <w:rFonts w:cs="Arial"/>
          <w:sz w:val="22"/>
          <w:shd w:val="clear" w:color="auto" w:fill="FFFFFF"/>
        </w:rPr>
      </w:pPr>
    </w:p>
    <w:p w14:paraId="1D3DB253" w14:textId="77777777" w:rsidR="000E019F" w:rsidRDefault="000E019F" w:rsidP="00364244">
      <w:pPr>
        <w:ind w:firstLine="0"/>
        <w:jc w:val="right"/>
        <w:rPr>
          <w:rStyle w:val="whole-read-more"/>
          <w:rFonts w:cs="Arial"/>
          <w:sz w:val="22"/>
          <w:shd w:val="clear" w:color="auto" w:fill="FFFFFF"/>
        </w:rPr>
      </w:pPr>
    </w:p>
    <w:p w14:paraId="7ED1E577" w14:textId="77777777" w:rsidR="000E019F" w:rsidRDefault="000E019F" w:rsidP="00364244">
      <w:pPr>
        <w:ind w:firstLine="0"/>
        <w:jc w:val="right"/>
        <w:rPr>
          <w:rStyle w:val="whole-read-more"/>
          <w:rFonts w:cs="Arial"/>
          <w:sz w:val="22"/>
          <w:shd w:val="clear" w:color="auto" w:fill="FFFFFF"/>
        </w:rPr>
      </w:pPr>
    </w:p>
    <w:p w14:paraId="6E4DD0BD" w14:textId="77777777" w:rsidR="000E019F" w:rsidRDefault="000E019F" w:rsidP="00364244">
      <w:pPr>
        <w:ind w:firstLine="0"/>
        <w:jc w:val="right"/>
        <w:rPr>
          <w:rStyle w:val="whole-read-more"/>
          <w:rFonts w:cs="Arial"/>
          <w:sz w:val="22"/>
          <w:shd w:val="clear" w:color="auto" w:fill="FFFFFF"/>
        </w:rPr>
      </w:pPr>
    </w:p>
    <w:p w14:paraId="57BA78D4" w14:textId="77777777" w:rsidR="000E019F" w:rsidRDefault="000E019F" w:rsidP="00364244">
      <w:pPr>
        <w:ind w:firstLine="0"/>
        <w:jc w:val="right"/>
        <w:rPr>
          <w:rStyle w:val="whole-read-more"/>
          <w:rFonts w:cs="Arial"/>
          <w:sz w:val="22"/>
          <w:shd w:val="clear" w:color="auto" w:fill="FFFFFF"/>
        </w:rPr>
      </w:pPr>
    </w:p>
    <w:p w14:paraId="2FCE4A9A" w14:textId="77777777" w:rsidR="000E019F" w:rsidRDefault="000E019F" w:rsidP="00364244">
      <w:pPr>
        <w:ind w:firstLine="0"/>
        <w:jc w:val="right"/>
        <w:rPr>
          <w:rStyle w:val="whole-read-more"/>
          <w:rFonts w:cs="Arial"/>
          <w:sz w:val="22"/>
          <w:shd w:val="clear" w:color="auto" w:fill="FFFFFF"/>
        </w:rPr>
      </w:pPr>
    </w:p>
    <w:p w14:paraId="5357395C" w14:textId="77777777" w:rsidR="000E019F" w:rsidRDefault="000E019F" w:rsidP="00364244">
      <w:pPr>
        <w:ind w:firstLine="0"/>
        <w:jc w:val="right"/>
        <w:rPr>
          <w:rStyle w:val="whole-read-more"/>
          <w:rFonts w:cs="Arial"/>
          <w:sz w:val="22"/>
          <w:shd w:val="clear" w:color="auto" w:fill="FFFFFF"/>
        </w:rPr>
      </w:pPr>
    </w:p>
    <w:p w14:paraId="46CB4E61" w14:textId="77777777" w:rsidR="000E019F" w:rsidRDefault="000E019F" w:rsidP="00364244">
      <w:pPr>
        <w:ind w:firstLine="0"/>
        <w:jc w:val="right"/>
        <w:rPr>
          <w:rStyle w:val="whole-read-more"/>
          <w:rFonts w:cs="Arial"/>
          <w:sz w:val="22"/>
          <w:shd w:val="clear" w:color="auto" w:fill="FFFFFF"/>
        </w:rPr>
      </w:pPr>
    </w:p>
    <w:p w14:paraId="635B77E9" w14:textId="77777777" w:rsidR="000E019F" w:rsidRDefault="000E019F" w:rsidP="00364244">
      <w:pPr>
        <w:ind w:firstLine="0"/>
        <w:jc w:val="right"/>
        <w:rPr>
          <w:rStyle w:val="whole-read-more"/>
          <w:rFonts w:cs="Arial"/>
          <w:sz w:val="22"/>
          <w:shd w:val="clear" w:color="auto" w:fill="FFFFFF"/>
        </w:rPr>
      </w:pPr>
    </w:p>
    <w:p w14:paraId="6A86F845" w14:textId="77777777" w:rsidR="000E019F" w:rsidRDefault="000E019F" w:rsidP="00364244">
      <w:pPr>
        <w:ind w:firstLine="0"/>
        <w:jc w:val="right"/>
        <w:rPr>
          <w:rStyle w:val="whole-read-more"/>
          <w:rFonts w:cs="Arial"/>
          <w:sz w:val="22"/>
          <w:shd w:val="clear" w:color="auto" w:fill="FFFFFF"/>
        </w:rPr>
      </w:pPr>
    </w:p>
    <w:p w14:paraId="35DAF1CC" w14:textId="77777777" w:rsidR="000E019F" w:rsidRDefault="000E019F" w:rsidP="00364244">
      <w:pPr>
        <w:ind w:firstLine="0"/>
        <w:jc w:val="right"/>
        <w:rPr>
          <w:rStyle w:val="whole-read-more"/>
          <w:rFonts w:cs="Arial"/>
          <w:sz w:val="22"/>
          <w:shd w:val="clear" w:color="auto" w:fill="FFFFFF"/>
        </w:rPr>
      </w:pPr>
    </w:p>
    <w:p w14:paraId="270C5B31" w14:textId="77777777" w:rsidR="000E019F" w:rsidRDefault="000E019F" w:rsidP="00364244">
      <w:pPr>
        <w:ind w:firstLine="0"/>
        <w:jc w:val="right"/>
        <w:rPr>
          <w:rStyle w:val="whole-read-more"/>
          <w:rFonts w:cs="Arial"/>
          <w:sz w:val="22"/>
          <w:shd w:val="clear" w:color="auto" w:fill="FFFFFF"/>
        </w:rPr>
      </w:pPr>
    </w:p>
    <w:p w14:paraId="1DA964FE" w14:textId="77777777" w:rsidR="000E019F" w:rsidRDefault="000E019F" w:rsidP="00364244">
      <w:pPr>
        <w:ind w:firstLine="0"/>
        <w:jc w:val="right"/>
        <w:rPr>
          <w:rStyle w:val="whole-read-more"/>
          <w:rFonts w:cs="Arial"/>
          <w:sz w:val="22"/>
          <w:shd w:val="clear" w:color="auto" w:fill="FFFFFF"/>
        </w:rPr>
      </w:pPr>
    </w:p>
    <w:p w14:paraId="7ED23F35" w14:textId="77777777" w:rsidR="000E019F" w:rsidRDefault="000E019F" w:rsidP="00364244">
      <w:pPr>
        <w:ind w:firstLine="0"/>
        <w:jc w:val="right"/>
        <w:rPr>
          <w:rStyle w:val="whole-read-more"/>
          <w:rFonts w:cs="Arial"/>
          <w:sz w:val="22"/>
          <w:shd w:val="clear" w:color="auto" w:fill="FFFFFF"/>
        </w:rPr>
      </w:pPr>
    </w:p>
    <w:p w14:paraId="56EBC2B8" w14:textId="77777777" w:rsidR="000E019F" w:rsidRDefault="000E019F" w:rsidP="00364244">
      <w:pPr>
        <w:ind w:firstLine="0"/>
        <w:jc w:val="right"/>
        <w:rPr>
          <w:rStyle w:val="whole-read-more"/>
          <w:rFonts w:cs="Arial"/>
          <w:sz w:val="22"/>
          <w:shd w:val="clear" w:color="auto" w:fill="FFFFFF"/>
        </w:rPr>
      </w:pPr>
    </w:p>
    <w:p w14:paraId="06DCDA9A" w14:textId="77777777" w:rsidR="000E019F" w:rsidRDefault="000E019F" w:rsidP="00364244">
      <w:pPr>
        <w:ind w:firstLine="0"/>
        <w:jc w:val="right"/>
        <w:rPr>
          <w:rStyle w:val="whole-read-more"/>
          <w:rFonts w:cs="Arial"/>
          <w:sz w:val="22"/>
          <w:shd w:val="clear" w:color="auto" w:fill="FFFFFF"/>
        </w:rPr>
      </w:pPr>
    </w:p>
    <w:p w14:paraId="5A4AB513" w14:textId="77777777" w:rsidR="000E019F" w:rsidRDefault="000E019F" w:rsidP="00364244">
      <w:pPr>
        <w:ind w:firstLine="0"/>
        <w:jc w:val="right"/>
        <w:rPr>
          <w:rStyle w:val="whole-read-more"/>
          <w:rFonts w:cs="Arial"/>
          <w:sz w:val="22"/>
          <w:shd w:val="clear" w:color="auto" w:fill="FFFFFF"/>
        </w:rPr>
      </w:pPr>
    </w:p>
    <w:p w14:paraId="5ADCF9D7" w14:textId="77777777" w:rsidR="000E019F" w:rsidRDefault="000E019F" w:rsidP="00364244">
      <w:pPr>
        <w:ind w:firstLine="0"/>
        <w:jc w:val="right"/>
        <w:rPr>
          <w:rStyle w:val="whole-read-more"/>
          <w:rFonts w:cs="Arial"/>
          <w:sz w:val="22"/>
          <w:shd w:val="clear" w:color="auto" w:fill="FFFFFF"/>
        </w:rPr>
      </w:pPr>
    </w:p>
    <w:p w14:paraId="71C61168" w14:textId="77777777" w:rsidR="000E019F" w:rsidRDefault="000E019F" w:rsidP="00364244">
      <w:pPr>
        <w:ind w:firstLine="0"/>
        <w:jc w:val="right"/>
        <w:rPr>
          <w:rStyle w:val="whole-read-more"/>
          <w:rFonts w:cs="Arial"/>
          <w:sz w:val="22"/>
          <w:shd w:val="clear" w:color="auto" w:fill="FFFFFF"/>
        </w:rPr>
      </w:pPr>
    </w:p>
    <w:p w14:paraId="6CC97D13" w14:textId="77777777" w:rsidR="000E019F" w:rsidRDefault="000E019F" w:rsidP="00364244">
      <w:pPr>
        <w:ind w:firstLine="0"/>
        <w:jc w:val="right"/>
        <w:rPr>
          <w:rStyle w:val="whole-read-more"/>
          <w:rFonts w:cs="Arial"/>
          <w:sz w:val="22"/>
          <w:shd w:val="clear" w:color="auto" w:fill="FFFFFF"/>
        </w:rPr>
      </w:pPr>
    </w:p>
    <w:p w14:paraId="33E76CA2" w14:textId="77777777" w:rsidR="000E019F" w:rsidRDefault="000E019F" w:rsidP="00364244">
      <w:pPr>
        <w:ind w:firstLine="0"/>
        <w:jc w:val="right"/>
        <w:rPr>
          <w:rStyle w:val="whole-read-more"/>
          <w:rFonts w:cs="Arial"/>
          <w:sz w:val="22"/>
          <w:shd w:val="clear" w:color="auto" w:fill="FFFFFF"/>
        </w:rPr>
      </w:pPr>
    </w:p>
    <w:p w14:paraId="2A9FDACB" w14:textId="77777777" w:rsidR="000E019F" w:rsidRDefault="000E019F" w:rsidP="00364244">
      <w:pPr>
        <w:ind w:firstLine="0"/>
        <w:jc w:val="right"/>
        <w:rPr>
          <w:rStyle w:val="whole-read-more"/>
          <w:rFonts w:cs="Arial"/>
          <w:sz w:val="22"/>
          <w:shd w:val="clear" w:color="auto" w:fill="FFFFFF"/>
        </w:rPr>
      </w:pPr>
    </w:p>
    <w:p w14:paraId="03E19175" w14:textId="77777777" w:rsidR="000E019F" w:rsidRDefault="000E019F" w:rsidP="00364244">
      <w:pPr>
        <w:ind w:firstLine="0"/>
        <w:jc w:val="right"/>
        <w:rPr>
          <w:rStyle w:val="whole-read-more"/>
          <w:rFonts w:cs="Arial"/>
          <w:sz w:val="22"/>
          <w:shd w:val="clear" w:color="auto" w:fill="FFFFFF"/>
        </w:rPr>
      </w:pPr>
    </w:p>
    <w:p w14:paraId="35C14F3A" w14:textId="77777777" w:rsidR="000E019F" w:rsidRDefault="000E019F" w:rsidP="00364244">
      <w:pPr>
        <w:ind w:firstLine="0"/>
        <w:jc w:val="right"/>
        <w:rPr>
          <w:rStyle w:val="whole-read-more"/>
          <w:rFonts w:cs="Arial"/>
          <w:sz w:val="22"/>
          <w:shd w:val="clear" w:color="auto" w:fill="FFFFFF"/>
        </w:rPr>
      </w:pPr>
    </w:p>
    <w:p w14:paraId="7F993C55" w14:textId="77777777" w:rsidR="000E019F" w:rsidRDefault="000E019F" w:rsidP="00364244">
      <w:pPr>
        <w:ind w:firstLine="0"/>
        <w:jc w:val="right"/>
        <w:rPr>
          <w:rStyle w:val="whole-read-more"/>
          <w:rFonts w:cs="Arial"/>
          <w:sz w:val="22"/>
          <w:shd w:val="clear" w:color="auto" w:fill="FFFFFF"/>
        </w:rPr>
      </w:pPr>
    </w:p>
    <w:p w14:paraId="5AB4B522" w14:textId="77777777" w:rsidR="000E019F" w:rsidRDefault="000E019F" w:rsidP="00364244">
      <w:pPr>
        <w:ind w:firstLine="0"/>
        <w:jc w:val="right"/>
        <w:rPr>
          <w:rStyle w:val="whole-read-more"/>
          <w:rFonts w:cs="Arial"/>
          <w:sz w:val="22"/>
          <w:shd w:val="clear" w:color="auto" w:fill="FFFFFF"/>
        </w:rPr>
      </w:pPr>
    </w:p>
    <w:p w14:paraId="47EB4641" w14:textId="77777777" w:rsidR="000E019F" w:rsidRDefault="000E019F" w:rsidP="00364244">
      <w:pPr>
        <w:ind w:firstLine="0"/>
        <w:jc w:val="right"/>
        <w:rPr>
          <w:rStyle w:val="whole-read-more"/>
          <w:rFonts w:cs="Arial"/>
          <w:sz w:val="22"/>
          <w:shd w:val="clear" w:color="auto" w:fill="FFFFFF"/>
        </w:rPr>
      </w:pPr>
    </w:p>
    <w:p w14:paraId="3407C394" w14:textId="77777777" w:rsidR="000E019F" w:rsidRDefault="000E019F" w:rsidP="00364244">
      <w:pPr>
        <w:ind w:firstLine="0"/>
        <w:jc w:val="right"/>
        <w:rPr>
          <w:rStyle w:val="whole-read-more"/>
          <w:rFonts w:cs="Arial"/>
          <w:sz w:val="22"/>
          <w:shd w:val="clear" w:color="auto" w:fill="FFFFFF"/>
        </w:rPr>
      </w:pPr>
    </w:p>
    <w:p w14:paraId="38677AFA" w14:textId="77777777" w:rsidR="000E019F" w:rsidRDefault="000E019F" w:rsidP="00364244">
      <w:pPr>
        <w:ind w:firstLine="0"/>
        <w:jc w:val="right"/>
        <w:rPr>
          <w:rStyle w:val="whole-read-more"/>
          <w:rFonts w:cs="Arial"/>
          <w:sz w:val="22"/>
          <w:shd w:val="clear" w:color="auto" w:fill="FFFFFF"/>
        </w:rPr>
      </w:pPr>
    </w:p>
    <w:p w14:paraId="28DA5C5A" w14:textId="77777777" w:rsidR="000E019F" w:rsidRDefault="000E019F" w:rsidP="00364244">
      <w:pPr>
        <w:ind w:firstLine="0"/>
        <w:jc w:val="right"/>
        <w:rPr>
          <w:rStyle w:val="whole-read-more"/>
          <w:rFonts w:cs="Arial"/>
          <w:sz w:val="22"/>
          <w:shd w:val="clear" w:color="auto" w:fill="FFFFFF"/>
        </w:rPr>
      </w:pPr>
    </w:p>
    <w:p w14:paraId="484DE508" w14:textId="77777777" w:rsidR="000E019F" w:rsidRDefault="000E019F" w:rsidP="00364244">
      <w:pPr>
        <w:ind w:firstLine="0"/>
        <w:jc w:val="right"/>
        <w:rPr>
          <w:rStyle w:val="whole-read-more"/>
          <w:rFonts w:cs="Arial"/>
          <w:sz w:val="22"/>
          <w:shd w:val="clear" w:color="auto" w:fill="FFFFFF"/>
        </w:rPr>
      </w:pPr>
    </w:p>
    <w:p w14:paraId="24F574B4" w14:textId="77777777" w:rsidR="000E019F" w:rsidRDefault="000E019F" w:rsidP="00364244">
      <w:pPr>
        <w:ind w:firstLine="0"/>
        <w:jc w:val="right"/>
        <w:rPr>
          <w:rStyle w:val="whole-read-more"/>
          <w:rFonts w:cs="Arial"/>
          <w:sz w:val="22"/>
          <w:shd w:val="clear" w:color="auto" w:fill="FFFFFF"/>
        </w:rPr>
      </w:pPr>
    </w:p>
    <w:p w14:paraId="24281E90" w14:textId="77777777" w:rsidR="000E019F" w:rsidRDefault="000E019F" w:rsidP="00364244">
      <w:pPr>
        <w:ind w:firstLine="0"/>
        <w:jc w:val="right"/>
        <w:rPr>
          <w:rStyle w:val="whole-read-more"/>
          <w:rFonts w:cs="Arial"/>
          <w:sz w:val="22"/>
          <w:shd w:val="clear" w:color="auto" w:fill="FFFFFF"/>
        </w:rPr>
      </w:pPr>
    </w:p>
    <w:p w14:paraId="7CCD1867" w14:textId="778AD55C" w:rsidR="00364244" w:rsidRPr="00381559" w:rsidRDefault="00087BA5" w:rsidP="00364244">
      <w:pPr>
        <w:ind w:firstLine="0"/>
        <w:jc w:val="right"/>
        <w:rPr>
          <w:rStyle w:val="whole-read-more"/>
          <w:rFonts w:cs="Arial"/>
          <w:sz w:val="22"/>
          <w:shd w:val="clear" w:color="auto" w:fill="FFFFFF"/>
        </w:rPr>
      </w:pPr>
      <w:r w:rsidRPr="00381559">
        <w:rPr>
          <w:rStyle w:val="whole-read-more"/>
          <w:rFonts w:cs="Arial"/>
          <w:sz w:val="22"/>
          <w:shd w:val="clear" w:color="auto" w:fill="FFFFFF"/>
        </w:rPr>
        <w:t>“</w:t>
      </w:r>
      <w:r w:rsidR="00F87C64" w:rsidRPr="00381559">
        <w:rPr>
          <w:rStyle w:val="whole-read-more"/>
          <w:rFonts w:cs="Arial"/>
          <w:sz w:val="22"/>
          <w:shd w:val="clear" w:color="auto" w:fill="FFFFFF"/>
        </w:rPr>
        <w:t>Para que todos vejam, e saibam, e considerem, e juntament</w:t>
      </w:r>
      <w:r w:rsidR="00DE2F24">
        <w:rPr>
          <w:rStyle w:val="whole-read-more"/>
          <w:rFonts w:cs="Arial"/>
          <w:sz w:val="22"/>
          <w:shd w:val="clear" w:color="auto" w:fill="FFFFFF"/>
        </w:rPr>
        <w:t xml:space="preserve">e  </w:t>
      </w:r>
    </w:p>
    <w:p w14:paraId="7BB8BBAE" w14:textId="77777777" w:rsidR="00364244" w:rsidRPr="00381559" w:rsidRDefault="00F87C64" w:rsidP="00364244">
      <w:pPr>
        <w:ind w:firstLine="0"/>
        <w:jc w:val="right"/>
        <w:rPr>
          <w:rStyle w:val="whole-read-more"/>
          <w:rFonts w:cs="Arial"/>
          <w:sz w:val="22"/>
          <w:shd w:val="clear" w:color="auto" w:fill="FFFFFF"/>
        </w:rPr>
      </w:pPr>
      <w:r w:rsidRPr="00381559">
        <w:rPr>
          <w:rStyle w:val="whole-read-more"/>
          <w:rFonts w:cs="Arial"/>
          <w:sz w:val="22"/>
          <w:shd w:val="clear" w:color="auto" w:fill="FFFFFF"/>
        </w:rPr>
        <w:t>entendam que a mão do Senhor fez iss</w:t>
      </w:r>
      <w:r w:rsidR="00364244" w:rsidRPr="00381559">
        <w:rPr>
          <w:rStyle w:val="whole-read-more"/>
          <w:rFonts w:cs="Arial"/>
          <w:sz w:val="22"/>
          <w:shd w:val="clear" w:color="auto" w:fill="FFFFFF"/>
        </w:rPr>
        <w:t xml:space="preserve">o” </w:t>
      </w:r>
    </w:p>
    <w:p w14:paraId="1FBD67B3" w14:textId="77777777" w:rsidR="00036DB0" w:rsidRDefault="00DE2F24" w:rsidP="00036DB0">
      <w:pPr>
        <w:ind w:firstLine="0"/>
        <w:jc w:val="right"/>
        <w:rPr>
          <w:rFonts w:cs="Arial"/>
          <w:sz w:val="22"/>
          <w:shd w:val="clear" w:color="auto" w:fill="FFFFFF"/>
        </w:rPr>
      </w:pPr>
      <w:r>
        <w:rPr>
          <w:rStyle w:val="whole-read-more"/>
          <w:rFonts w:cs="Arial"/>
          <w:sz w:val="22"/>
          <w:shd w:val="clear" w:color="auto" w:fill="FFFFFF"/>
        </w:rPr>
        <w:t xml:space="preserve">  </w:t>
      </w:r>
      <w:r w:rsidR="00F87C64" w:rsidRPr="00381559">
        <w:rPr>
          <w:rStyle w:val="whole-read-more"/>
          <w:rFonts w:cs="Arial"/>
          <w:sz w:val="22"/>
          <w:shd w:val="clear" w:color="auto" w:fill="FFFFFF"/>
        </w:rPr>
        <w:t>Isaías 41:2</w:t>
      </w:r>
      <w:r w:rsidR="005E6444">
        <w:rPr>
          <w:rStyle w:val="whole-read-more"/>
          <w:rFonts w:cs="Arial"/>
          <w:sz w:val="22"/>
          <w:shd w:val="clear" w:color="auto" w:fill="FFFFFF"/>
        </w:rPr>
        <w:t>0</w:t>
      </w:r>
      <w:r w:rsidR="00087BA5" w:rsidRPr="00381559">
        <w:rPr>
          <w:rStyle w:val="apple-converted-space"/>
          <w:rFonts w:cs="Arial"/>
          <w:sz w:val="22"/>
          <w:shd w:val="clear" w:color="auto" w:fill="FFFFFF"/>
        </w:rPr>
        <w:t> </w:t>
      </w:r>
    </w:p>
    <w:p w14:paraId="56B3F174" w14:textId="7A5B237A" w:rsidR="00087BA5" w:rsidRPr="00036DB0" w:rsidRDefault="00B03783" w:rsidP="00036DB0">
      <w:pPr>
        <w:ind w:firstLine="0"/>
        <w:jc w:val="center"/>
        <w:rPr>
          <w:rFonts w:cs="Arial"/>
          <w:sz w:val="22"/>
          <w:shd w:val="clear" w:color="auto" w:fill="FFFFFF"/>
        </w:rPr>
      </w:pPr>
      <w:r w:rsidRPr="00B03783">
        <w:rPr>
          <w:rFonts w:cs="Arial"/>
          <w:b/>
          <w:sz w:val="28"/>
          <w:szCs w:val="28"/>
        </w:rPr>
        <w:t>RESUMO</w:t>
      </w:r>
    </w:p>
    <w:p w14:paraId="0646A6F1" w14:textId="77777777" w:rsidR="007757EA" w:rsidRPr="00A91418" w:rsidRDefault="007757EA" w:rsidP="00C44E27">
      <w:pPr>
        <w:rPr>
          <w:rFonts w:eastAsia="Times New Roman" w:cs="Times New Roman"/>
          <w:bCs/>
          <w:kern w:val="32"/>
          <w:szCs w:val="32"/>
          <w:highlight w:val="yellow"/>
        </w:rPr>
      </w:pPr>
    </w:p>
    <w:p w14:paraId="776B10DB" w14:textId="49AF4B31" w:rsidR="00550F78" w:rsidRDefault="001D3900" w:rsidP="00026840">
      <w:pPr>
        <w:ind w:firstLine="0"/>
        <w:rPr>
          <w:rFonts w:eastAsia="Times New Roman" w:cs="Times New Roman"/>
          <w:bCs/>
          <w:kern w:val="32"/>
          <w:szCs w:val="32"/>
        </w:rPr>
      </w:pPr>
      <w:r>
        <w:rPr>
          <w:rFonts w:eastAsia="Times New Roman" w:cs="Times New Roman"/>
          <w:bCs/>
          <w:kern w:val="32"/>
          <w:szCs w:val="32"/>
        </w:rPr>
        <w:t xml:space="preserve">A </w:t>
      </w:r>
      <w:r w:rsidRPr="001D3900">
        <w:rPr>
          <w:rFonts w:eastAsia="Times New Roman" w:cs="Times New Roman"/>
          <w:bCs/>
          <w:kern w:val="32"/>
          <w:szCs w:val="32"/>
        </w:rPr>
        <w:t>crescente demanda por tratamentos estéticos e conservadores tem impulsionado o desenvolvimento de técnicas restauradoras capazes de promover reabilitações funcionais e estéticas com máxima preservação da estrutura dental. Nesse contexto, as facetas laminadas em resina composta e em cerâmica consolidaram-se como importantes alternativas terapêuticas na odontologia contemporânea, sendo amplamente utilizadas para correção de alterações de cor, forma, tamanho e posicionamento dentário. O presente estudo teve como objetivo realizar uma revisão da literatura acerca das características, indicações, vantagens, limitações, longevidade e fatores relacionados ao sucesso clínico das facetas em resina composta e das facetas cerâmicas. Para isso, foi realizada uma revisão bibliográfica de caráter qualitativo, por meio da análise de artigos científicos, revisões sistemáticas, meta-análises, estudos clínicos e obras de referência publicados em bases de dados nacionais e internacionais. Os estudos selecionados abordaram aspectos relacionados à odontologia minimamente invasiva, propriedades dos materiais restauradores, protocolos clínicos, desempenho mecânico, estabilidade estética e taxas de sobrevivência das restaurações. Os resultados demonstraram que as facetas em resina composta apresentam como principais vantagens o menor custo, a possibilidade de realização em sessão única, a facilidade de reparo e a preservação dos tecidos dentais. Em contrapartida, as facetas cerâmicas destacaram-se pela superior estabilidade cromática, maior resistência ao desgaste, excelente biocompatibilidade e elevadas taxas de sobrevivência clínica em longo prazo. Observou-se ainda que a longevidade das restaurações está diretamente relacionada à correta indicação do caso, ao planejamento adequado, à qualidade dos materiais empregados, à execução técnica do procedimento e à colaboração do paciente quanto aos cuidados de manutenção. Conclui-se que ambas as modalidades representam alternativas eficazes para a reabilitação estética oral, cabendo ao cirurgião-dentista selecionar o material mais adequado de acordo com as necessidades clínicas, funcionais, estéticas e econômicas de cada paciente, visando resultados previsíveis, duradouros e conservadores.</w:t>
      </w:r>
    </w:p>
    <w:p w14:paraId="28AB6D4E" w14:textId="77777777" w:rsidR="001D3900" w:rsidRPr="00691E1B" w:rsidRDefault="001D3900" w:rsidP="00026840">
      <w:pPr>
        <w:ind w:firstLine="0"/>
        <w:rPr>
          <w:rFonts w:eastAsia="Times New Roman" w:cs="Times New Roman"/>
          <w:b/>
          <w:kern w:val="32"/>
          <w:szCs w:val="32"/>
        </w:rPr>
      </w:pPr>
    </w:p>
    <w:p w14:paraId="6CBC872C" w14:textId="3C5D0093" w:rsidR="008335DF" w:rsidRPr="008A7849" w:rsidRDefault="00691E1B" w:rsidP="008A7849">
      <w:pPr>
        <w:ind w:firstLine="0"/>
        <w:rPr>
          <w:rFonts w:cs="Arial"/>
          <w:b/>
          <w:szCs w:val="24"/>
        </w:rPr>
      </w:pPr>
      <w:r w:rsidRPr="00691E1B">
        <w:rPr>
          <w:rFonts w:cs="Arial"/>
          <w:b/>
          <w:szCs w:val="24"/>
        </w:rPr>
        <w:t>PALAVRAS-CHAVE</w:t>
      </w:r>
      <w:r w:rsidR="00CC7D44" w:rsidRPr="00691E1B">
        <w:rPr>
          <w:rFonts w:cs="Arial"/>
          <w:b/>
          <w:szCs w:val="24"/>
        </w:rPr>
        <w:t xml:space="preserve">: </w:t>
      </w:r>
      <w:r w:rsidR="00B06F00" w:rsidRPr="00691E1B">
        <w:rPr>
          <w:rFonts w:cs="Arial"/>
          <w:b/>
          <w:szCs w:val="24"/>
        </w:rPr>
        <w:t>Estética dentária, f</w:t>
      </w:r>
      <w:r w:rsidR="00A463E2" w:rsidRPr="00691E1B">
        <w:rPr>
          <w:rFonts w:cs="Arial"/>
          <w:b/>
          <w:szCs w:val="24"/>
        </w:rPr>
        <w:t>acetas cerâmicas</w:t>
      </w:r>
      <w:r w:rsidRPr="00691E1B">
        <w:rPr>
          <w:rFonts w:cs="Arial"/>
          <w:b/>
          <w:szCs w:val="24"/>
        </w:rPr>
        <w:t>, r</w:t>
      </w:r>
      <w:r w:rsidR="00A463E2" w:rsidRPr="00691E1B">
        <w:rPr>
          <w:rFonts w:cs="Arial"/>
          <w:b/>
          <w:szCs w:val="24"/>
        </w:rPr>
        <w:t>esina compost</w:t>
      </w:r>
      <w:r w:rsidR="002D27A4">
        <w:rPr>
          <w:rFonts w:cs="Arial"/>
          <w:b/>
          <w:szCs w:val="24"/>
        </w:rPr>
        <w:t>a</w:t>
      </w:r>
    </w:p>
    <w:p w14:paraId="3C89790F" w14:textId="363B4CBF" w:rsidR="00087BA5" w:rsidRPr="00B57560" w:rsidRDefault="00241DFA" w:rsidP="00026840">
      <w:pPr>
        <w:ind w:firstLine="0"/>
        <w:jc w:val="center"/>
        <w:rPr>
          <w:rFonts w:cs="Arial"/>
          <w:b/>
          <w:szCs w:val="24"/>
          <w:lang w:val="en-US"/>
        </w:rPr>
      </w:pPr>
      <w:r w:rsidRPr="00B57560">
        <w:rPr>
          <w:rFonts w:cs="Arial"/>
          <w:b/>
          <w:szCs w:val="24"/>
          <w:lang w:val="en-US"/>
        </w:rPr>
        <w:t>AB</w:t>
      </w:r>
      <w:r w:rsidR="00087BA5" w:rsidRPr="00B57560">
        <w:rPr>
          <w:rFonts w:cs="Arial"/>
          <w:b/>
          <w:szCs w:val="24"/>
          <w:lang w:val="en-US"/>
        </w:rPr>
        <w:t>STRA</w:t>
      </w:r>
      <w:r w:rsidR="00CC7D44" w:rsidRPr="00B57560">
        <w:rPr>
          <w:rFonts w:cs="Arial"/>
          <w:b/>
          <w:szCs w:val="24"/>
          <w:lang w:val="en-US"/>
        </w:rPr>
        <w:t>C</w:t>
      </w:r>
      <w:r w:rsidR="00087BA5" w:rsidRPr="00B57560">
        <w:rPr>
          <w:rFonts w:cs="Arial"/>
          <w:b/>
          <w:szCs w:val="24"/>
          <w:lang w:val="en-US"/>
        </w:rPr>
        <w:t>T</w:t>
      </w:r>
    </w:p>
    <w:p w14:paraId="2603FCB5" w14:textId="77777777" w:rsidR="00B37086" w:rsidRPr="00A91418" w:rsidRDefault="00B37086" w:rsidP="00B37086">
      <w:pPr>
        <w:ind w:firstLine="0"/>
        <w:rPr>
          <w:rFonts w:eastAsia="Times New Roman" w:cs="Arial"/>
          <w:color w:val="212121"/>
          <w:szCs w:val="24"/>
          <w:highlight w:val="yellow"/>
          <w:lang w:val="en" w:eastAsia="pt-BR"/>
        </w:rPr>
      </w:pPr>
    </w:p>
    <w:p w14:paraId="47BC2945" w14:textId="0D6A8D9C" w:rsidR="00065A55" w:rsidRPr="00A91418" w:rsidRDefault="009A04B4" w:rsidP="00065A55">
      <w:pPr>
        <w:ind w:firstLine="0"/>
        <w:rPr>
          <w:rFonts w:eastAsia="Times New Roman" w:cs="Arial"/>
          <w:color w:val="212121"/>
          <w:szCs w:val="24"/>
          <w:highlight w:val="yellow"/>
          <w:lang w:val="en" w:eastAsia="pt-BR"/>
        </w:rPr>
      </w:pPr>
      <w:r w:rsidRPr="009A04B4">
        <w:rPr>
          <w:rFonts w:eastAsia="Times New Roman" w:cs="Arial"/>
          <w:color w:val="212121"/>
          <w:szCs w:val="24"/>
          <w:lang w:val="en" w:eastAsia="pt-BR"/>
        </w:rPr>
        <w:t>The growing demand for aesthetic and conservative treatments has driven the development of restorative techniques capable of promoting functional and aesthetic rehabilitations while preserving dental structure. In this context, composite resin and ceramic laminate veneers have become important therapeutic alternatives in contemporary dentistry, being widely used to correct changes in tooth color, shape, size, and position. This study aimed to conduct a literature review on the characteristics, indications, advantages, limitations, longevity, and factors related to the clinical success of composite resin and ceramic veneers. To achieve this objective, a qualitative bibliographic review was carried out through the analysis of scientific articles, systematic reviews, meta-analyses, clinical studies, and reference books published in national and international databases. The selected studies addressed aspects related to minimally invasive dentistry, restorative material properties, clinical protocols, mechanical performance, aesthetic stability, and restoration survival rates. The results demonstrated that composite resin veneers present advantages such as lower cost, single-session execution, ease of repair, and preservation of dental tissues. In contrast, ceramic veneers showed superior color stability, greater wear resistance, excellent biocompatibility, and high long-term clinical survival rates. It was also observed that restoration longevity is directly related to proper case selection, adequate treatment planning, the quality of materials used, technical execution, and patient adherence to maintenance care. It was concluded that both treatment modalities represent effective alternatives for aesthetic oral rehabilitation, and the dentist must select the most appropriate material according to each patient’s clinical, functional, aesthetic, and economic needs in order to achieve predictable, durable, and conservative outcomes.</w:t>
      </w:r>
    </w:p>
    <w:p w14:paraId="7D04B38E" w14:textId="77777777" w:rsidR="009221F3" w:rsidRDefault="009221F3" w:rsidP="009221F3">
      <w:pPr>
        <w:ind w:firstLine="0"/>
        <w:rPr>
          <w:rFonts w:eastAsia="Times New Roman" w:cs="Arial"/>
          <w:b/>
          <w:bCs/>
          <w:color w:val="212121"/>
          <w:szCs w:val="24"/>
          <w:lang w:val="en" w:eastAsia="pt-BR"/>
        </w:rPr>
      </w:pPr>
    </w:p>
    <w:p w14:paraId="503E81FA" w14:textId="053DEAA1" w:rsidR="00026840" w:rsidRDefault="00B57560" w:rsidP="009221F3">
      <w:pPr>
        <w:ind w:firstLine="0"/>
        <w:rPr>
          <w:rFonts w:cs="Arial"/>
          <w:sz w:val="28"/>
          <w:szCs w:val="28"/>
          <w:lang w:val="en-US"/>
        </w:rPr>
      </w:pPr>
      <w:r w:rsidRPr="00B57560">
        <w:rPr>
          <w:rFonts w:eastAsia="Times New Roman" w:cs="Arial"/>
          <w:b/>
          <w:bCs/>
          <w:color w:val="212121"/>
          <w:szCs w:val="24"/>
          <w:lang w:val="en" w:eastAsia="pt-BR"/>
        </w:rPr>
        <w:t>KEYWORDS: Dental aesthetics; Ceramic veneers; Composite resin.</w:t>
      </w:r>
    </w:p>
    <w:p w14:paraId="5D6ED218" w14:textId="77777777" w:rsidR="00026840" w:rsidRPr="002A67B8" w:rsidRDefault="00026840" w:rsidP="00C44E27">
      <w:pPr>
        <w:rPr>
          <w:rFonts w:cs="Arial"/>
          <w:sz w:val="28"/>
          <w:szCs w:val="28"/>
          <w:lang w:val="en-US"/>
        </w:rPr>
      </w:pPr>
    </w:p>
    <w:p w14:paraId="5C2936E9" w14:textId="77777777" w:rsidR="00087BA5" w:rsidRDefault="00087BA5" w:rsidP="00C44E27">
      <w:pPr>
        <w:rPr>
          <w:rFonts w:cs="Arial"/>
          <w:sz w:val="28"/>
          <w:szCs w:val="28"/>
          <w:lang w:val="en-US"/>
        </w:rPr>
      </w:pPr>
    </w:p>
    <w:p w14:paraId="6D75647F" w14:textId="77777777" w:rsidR="002A67B8" w:rsidRPr="002A67B8" w:rsidRDefault="002A67B8" w:rsidP="00C44E27">
      <w:pPr>
        <w:rPr>
          <w:rFonts w:cs="Arial"/>
          <w:sz w:val="28"/>
          <w:szCs w:val="28"/>
          <w:lang w:val="en-US"/>
        </w:rPr>
      </w:pPr>
    </w:p>
    <w:p w14:paraId="6367FB87" w14:textId="77777777" w:rsidR="00B37086" w:rsidRDefault="00B37086" w:rsidP="00026840">
      <w:pPr>
        <w:ind w:firstLine="0"/>
        <w:jc w:val="center"/>
        <w:rPr>
          <w:rFonts w:cs="Arial"/>
          <w:b/>
          <w:sz w:val="28"/>
          <w:szCs w:val="28"/>
        </w:rPr>
      </w:pPr>
    </w:p>
    <w:p w14:paraId="5E2E1615" w14:textId="77777777" w:rsidR="009221F3" w:rsidRDefault="009221F3" w:rsidP="00026840">
      <w:pPr>
        <w:ind w:firstLine="0"/>
        <w:jc w:val="center"/>
        <w:rPr>
          <w:rFonts w:cs="Arial"/>
          <w:b/>
          <w:sz w:val="28"/>
          <w:szCs w:val="28"/>
        </w:rPr>
      </w:pPr>
    </w:p>
    <w:p w14:paraId="342C5DD7" w14:textId="6C92FE2E" w:rsidR="00087BA5" w:rsidRPr="009456D9" w:rsidRDefault="00087BA5" w:rsidP="00026840">
      <w:pPr>
        <w:ind w:firstLine="0"/>
        <w:jc w:val="center"/>
        <w:rPr>
          <w:rFonts w:cs="Arial"/>
          <w:b/>
          <w:sz w:val="28"/>
          <w:szCs w:val="28"/>
        </w:rPr>
      </w:pPr>
      <w:r w:rsidRPr="00B5220B">
        <w:rPr>
          <w:rFonts w:cs="Arial"/>
          <w:b/>
          <w:sz w:val="28"/>
          <w:szCs w:val="28"/>
        </w:rPr>
        <w:t>SUM</w:t>
      </w:r>
      <w:r w:rsidR="0093681D" w:rsidRPr="00B5220B">
        <w:rPr>
          <w:rFonts w:cs="Arial"/>
          <w:b/>
          <w:sz w:val="28"/>
          <w:szCs w:val="28"/>
        </w:rPr>
        <w:t>Á</w:t>
      </w:r>
      <w:r w:rsidRPr="00B5220B">
        <w:rPr>
          <w:rFonts w:cs="Arial"/>
          <w:b/>
          <w:sz w:val="28"/>
          <w:szCs w:val="28"/>
        </w:rPr>
        <w:t>RIO</w:t>
      </w:r>
    </w:p>
    <w:p w14:paraId="18B5E2EE" w14:textId="4B71DD27" w:rsidR="00EF0BCB" w:rsidRPr="00EF0BCB" w:rsidRDefault="00EF0BCB" w:rsidP="00EF0BCB">
      <w:pPr>
        <w:rPr>
          <w:rFonts w:cs="Arial"/>
          <w:b/>
          <w:sz w:val="28"/>
          <w:szCs w:val="28"/>
        </w:rPr>
      </w:pPr>
    </w:p>
    <w:p w14:paraId="6AB47376" w14:textId="77777777" w:rsidR="009174FC" w:rsidRPr="00FD1E61" w:rsidRDefault="009174FC" w:rsidP="009174FC">
      <w:pPr>
        <w:pStyle w:val="Sumrio1"/>
        <w:tabs>
          <w:tab w:val="right" w:leader="dot" w:pos="9061"/>
        </w:tabs>
        <w:rPr>
          <w:rFonts w:asciiTheme="minorHAnsi" w:eastAsiaTheme="minorEastAsia" w:hAnsiTheme="minorHAnsi" w:cstheme="minorBidi"/>
          <w:b w:val="0"/>
          <w:bCs w:val="0"/>
          <w:caps w:val="0"/>
          <w:noProof/>
          <w:kern w:val="0"/>
          <w:sz w:val="22"/>
          <w:szCs w:val="22"/>
          <w:lang w:eastAsia="pt-BR"/>
        </w:rPr>
      </w:pPr>
      <w:r w:rsidRPr="00FD1E61">
        <w:rPr>
          <w:rFonts w:cs="Arial"/>
          <w:b w:val="0"/>
          <w:bCs w:val="0"/>
          <w:caps w:val="0"/>
          <w:szCs w:val="24"/>
        </w:rPr>
        <w:fldChar w:fldCharType="begin"/>
      </w:r>
      <w:r w:rsidRPr="00FD1E61">
        <w:rPr>
          <w:rFonts w:cs="Arial"/>
          <w:b w:val="0"/>
          <w:bCs w:val="0"/>
          <w:caps w:val="0"/>
          <w:szCs w:val="24"/>
        </w:rPr>
        <w:instrText xml:space="preserve"> TOC \o "1-3" \u </w:instrText>
      </w:r>
      <w:r w:rsidRPr="00FD1E61">
        <w:rPr>
          <w:rFonts w:cs="Arial"/>
          <w:b w:val="0"/>
          <w:bCs w:val="0"/>
          <w:caps w:val="0"/>
          <w:szCs w:val="24"/>
        </w:rPr>
        <w:fldChar w:fldCharType="separate"/>
      </w:r>
      <w:r w:rsidRPr="00FD1E61">
        <w:rPr>
          <w:b w:val="0"/>
          <w:bCs w:val="0"/>
          <w:noProof/>
        </w:rPr>
        <w:t>1.      INTRODUÇÃO</w:t>
      </w:r>
      <w:r w:rsidRPr="00FD1E61">
        <w:rPr>
          <w:b w:val="0"/>
          <w:bCs w:val="0"/>
          <w:noProof/>
        </w:rPr>
        <w:tab/>
      </w:r>
      <w:r w:rsidRPr="00FD1E61">
        <w:rPr>
          <w:b w:val="0"/>
          <w:bCs w:val="0"/>
          <w:noProof/>
        </w:rPr>
        <w:fldChar w:fldCharType="begin"/>
      </w:r>
      <w:r w:rsidRPr="00FD1E61">
        <w:rPr>
          <w:b w:val="0"/>
          <w:bCs w:val="0"/>
          <w:noProof/>
        </w:rPr>
        <w:instrText xml:space="preserve"> PAGEREF _Toc119695720 \h </w:instrText>
      </w:r>
      <w:r w:rsidRPr="00FD1E61">
        <w:rPr>
          <w:b w:val="0"/>
          <w:bCs w:val="0"/>
          <w:noProof/>
        </w:rPr>
      </w:r>
      <w:r w:rsidRPr="00FD1E61">
        <w:rPr>
          <w:b w:val="0"/>
          <w:bCs w:val="0"/>
          <w:noProof/>
        </w:rPr>
        <w:fldChar w:fldCharType="separate"/>
      </w:r>
      <w:r w:rsidRPr="00FD1E61">
        <w:rPr>
          <w:b w:val="0"/>
          <w:bCs w:val="0"/>
          <w:noProof/>
        </w:rPr>
        <w:t>10</w:t>
      </w:r>
      <w:r w:rsidRPr="00FD1E61">
        <w:rPr>
          <w:b w:val="0"/>
          <w:bCs w:val="0"/>
          <w:noProof/>
        </w:rPr>
        <w:fldChar w:fldCharType="end"/>
      </w:r>
    </w:p>
    <w:p w14:paraId="27BE6596" w14:textId="138E3BAE" w:rsidR="009174FC" w:rsidRPr="00FD1E61" w:rsidRDefault="009174FC" w:rsidP="009174FC">
      <w:pPr>
        <w:pStyle w:val="Sumrio1"/>
        <w:tabs>
          <w:tab w:val="right" w:leader="dot" w:pos="9061"/>
        </w:tabs>
        <w:rPr>
          <w:rFonts w:asciiTheme="minorHAnsi" w:eastAsiaTheme="minorEastAsia" w:hAnsiTheme="minorHAnsi" w:cstheme="minorBidi"/>
          <w:b w:val="0"/>
          <w:bCs w:val="0"/>
          <w:caps w:val="0"/>
          <w:noProof/>
          <w:kern w:val="0"/>
          <w:sz w:val="22"/>
          <w:szCs w:val="22"/>
          <w:lang w:eastAsia="pt-BR"/>
        </w:rPr>
      </w:pPr>
      <w:r w:rsidRPr="00FD1E61">
        <w:rPr>
          <w:b w:val="0"/>
          <w:bCs w:val="0"/>
          <w:noProof/>
        </w:rPr>
        <w:t xml:space="preserve">2.      </w:t>
      </w:r>
      <w:r w:rsidR="009C227E" w:rsidRPr="00FD1E61">
        <w:rPr>
          <w:b w:val="0"/>
          <w:bCs w:val="0"/>
          <w:noProof/>
        </w:rPr>
        <w:t>REVISÃO DE LI</w:t>
      </w:r>
      <w:r w:rsidR="0096343C" w:rsidRPr="00FD1E61">
        <w:rPr>
          <w:b w:val="0"/>
          <w:bCs w:val="0"/>
          <w:noProof/>
        </w:rPr>
        <w:t>TERATURA</w:t>
      </w:r>
      <w:r w:rsidRPr="00FD1E61">
        <w:rPr>
          <w:b w:val="0"/>
          <w:bCs w:val="0"/>
          <w:noProof/>
        </w:rPr>
        <w:tab/>
      </w:r>
      <w:r w:rsidR="0096343C" w:rsidRPr="00FD1E61">
        <w:rPr>
          <w:b w:val="0"/>
          <w:bCs w:val="0"/>
          <w:noProof/>
        </w:rPr>
        <w:t>12</w:t>
      </w:r>
    </w:p>
    <w:p w14:paraId="4E4BFEA9" w14:textId="6DEDBB87" w:rsidR="009174FC" w:rsidRPr="00FD1E61" w:rsidRDefault="009174FC" w:rsidP="009174FC">
      <w:pPr>
        <w:pStyle w:val="Sumrio2"/>
        <w:rPr>
          <w:rFonts w:asciiTheme="minorHAnsi" w:eastAsiaTheme="minorEastAsia" w:hAnsiTheme="minorHAnsi" w:cstheme="minorBidi"/>
          <w:bCs w:val="0"/>
          <w:noProof/>
          <w:kern w:val="0"/>
          <w:sz w:val="22"/>
          <w:szCs w:val="22"/>
          <w:lang w:eastAsia="pt-BR"/>
        </w:rPr>
      </w:pPr>
      <w:r w:rsidRPr="00FD1E61">
        <w:rPr>
          <w:bCs w:val="0"/>
          <w:noProof/>
        </w:rPr>
        <w:t xml:space="preserve">2.1    </w:t>
      </w:r>
      <w:r w:rsidR="00DA59DB" w:rsidRPr="00FD1E61">
        <w:rPr>
          <w:bCs w:val="0"/>
          <w:noProof/>
        </w:rPr>
        <w:t>O</w:t>
      </w:r>
      <w:r w:rsidR="00DA59DB" w:rsidRPr="00FD1E61">
        <w:rPr>
          <w:bCs w:val="0"/>
          <w:caps w:val="0"/>
          <w:noProof/>
        </w:rPr>
        <w:t>dontologia minimamente invasiva</w:t>
      </w:r>
      <w:r w:rsidRPr="00FD1E61">
        <w:rPr>
          <w:bCs w:val="0"/>
          <w:noProof/>
        </w:rPr>
        <w:tab/>
      </w:r>
      <w:r w:rsidR="00D116B0" w:rsidRPr="00FD1E61">
        <w:rPr>
          <w:bCs w:val="0"/>
          <w:noProof/>
        </w:rPr>
        <w:t>12</w:t>
      </w:r>
    </w:p>
    <w:p w14:paraId="54758B0F" w14:textId="7C7B632C" w:rsidR="009174FC" w:rsidRPr="00FD1E61" w:rsidRDefault="009174FC" w:rsidP="00A37A13">
      <w:pPr>
        <w:pStyle w:val="Sumrio3"/>
        <w:rPr>
          <w:rFonts w:asciiTheme="minorHAnsi" w:hAnsiTheme="minorHAnsi" w:cstheme="minorBidi"/>
          <w:kern w:val="0"/>
          <w:sz w:val="22"/>
          <w:szCs w:val="22"/>
        </w:rPr>
      </w:pPr>
      <w:r w:rsidRPr="00FD1E61">
        <w:t>2.</w:t>
      </w:r>
      <w:r w:rsidR="005A3949" w:rsidRPr="00FD1E61">
        <w:t>2</w:t>
      </w:r>
      <w:r w:rsidRPr="00FD1E61">
        <w:t xml:space="preserve"> </w:t>
      </w:r>
      <w:r w:rsidR="005A3949" w:rsidRPr="00FD1E61">
        <w:t xml:space="preserve">   F</w:t>
      </w:r>
      <w:r w:rsidR="00D81AAD" w:rsidRPr="00FD1E61">
        <w:rPr>
          <w:caps w:val="0"/>
        </w:rPr>
        <w:t>acetas em resina composta</w:t>
      </w:r>
      <w:r w:rsidRPr="00FD1E61">
        <w:tab/>
      </w:r>
      <w:r w:rsidR="00A37A13" w:rsidRPr="00FD1E61">
        <w:t>12</w:t>
      </w:r>
    </w:p>
    <w:p w14:paraId="3C64AD58" w14:textId="2DD3CC8E" w:rsidR="009174FC" w:rsidRPr="00FD1E61" w:rsidRDefault="009174FC" w:rsidP="009174FC">
      <w:pPr>
        <w:pStyle w:val="Sumrio2"/>
        <w:rPr>
          <w:rFonts w:asciiTheme="minorHAnsi" w:eastAsiaTheme="minorEastAsia" w:hAnsiTheme="minorHAnsi" w:cstheme="minorBidi"/>
          <w:bCs w:val="0"/>
          <w:noProof/>
          <w:kern w:val="0"/>
          <w:sz w:val="22"/>
          <w:szCs w:val="22"/>
          <w:lang w:eastAsia="pt-BR"/>
        </w:rPr>
      </w:pPr>
      <w:r w:rsidRPr="00FD1E61">
        <w:rPr>
          <w:bCs w:val="0"/>
          <w:noProof/>
        </w:rPr>
        <w:t>2.2</w:t>
      </w:r>
      <w:r w:rsidR="00CE6C05" w:rsidRPr="00FD1E61">
        <w:rPr>
          <w:bCs w:val="0"/>
          <w:noProof/>
        </w:rPr>
        <w:t>.1</w:t>
      </w:r>
      <w:r w:rsidRPr="00FD1E61">
        <w:rPr>
          <w:bCs w:val="0"/>
          <w:noProof/>
        </w:rPr>
        <w:t xml:space="preserve"> </w:t>
      </w:r>
      <w:r w:rsidR="000D7EDD" w:rsidRPr="00FD1E61">
        <w:rPr>
          <w:bCs w:val="0"/>
          <w:noProof/>
        </w:rPr>
        <w:t>I</w:t>
      </w:r>
      <w:r w:rsidR="00CE6C05" w:rsidRPr="00FD1E61">
        <w:rPr>
          <w:bCs w:val="0"/>
          <w:caps w:val="0"/>
          <w:noProof/>
        </w:rPr>
        <w:t>ndicações, vantagens e aplicações clínicas</w:t>
      </w:r>
      <w:r w:rsidRPr="00FD1E61">
        <w:rPr>
          <w:bCs w:val="0"/>
          <w:noProof/>
        </w:rPr>
        <w:tab/>
      </w:r>
      <w:r w:rsidR="009402AD" w:rsidRPr="00FD1E61">
        <w:rPr>
          <w:bCs w:val="0"/>
          <w:noProof/>
        </w:rPr>
        <w:t>13</w:t>
      </w:r>
    </w:p>
    <w:p w14:paraId="7D5ADC36" w14:textId="5FE6DDBC" w:rsidR="009174FC" w:rsidRPr="00FD1E61" w:rsidRDefault="002A0D94" w:rsidP="009174FC">
      <w:pPr>
        <w:pStyle w:val="Sumrio1"/>
        <w:tabs>
          <w:tab w:val="right" w:leader="dot" w:pos="9061"/>
        </w:tabs>
        <w:rPr>
          <w:rFonts w:asciiTheme="minorHAnsi" w:eastAsiaTheme="minorEastAsia" w:hAnsiTheme="minorHAnsi" w:cstheme="minorBidi"/>
          <w:b w:val="0"/>
          <w:bCs w:val="0"/>
          <w:caps w:val="0"/>
          <w:noProof/>
          <w:kern w:val="0"/>
          <w:sz w:val="22"/>
          <w:szCs w:val="22"/>
          <w:lang w:eastAsia="pt-BR"/>
        </w:rPr>
      </w:pPr>
      <w:r w:rsidRPr="00FD1E61">
        <w:rPr>
          <w:b w:val="0"/>
          <w:bCs w:val="0"/>
          <w:noProof/>
        </w:rPr>
        <w:t>2.3</w:t>
      </w:r>
      <w:r w:rsidR="009174FC" w:rsidRPr="00FD1E61">
        <w:rPr>
          <w:b w:val="0"/>
          <w:bCs w:val="0"/>
          <w:noProof/>
        </w:rPr>
        <w:t xml:space="preserve">    </w:t>
      </w:r>
      <w:r w:rsidRPr="00FD1E61">
        <w:rPr>
          <w:b w:val="0"/>
          <w:bCs w:val="0"/>
          <w:noProof/>
        </w:rPr>
        <w:t>F</w:t>
      </w:r>
      <w:r w:rsidR="00DE5DDF" w:rsidRPr="00FD1E61">
        <w:rPr>
          <w:b w:val="0"/>
          <w:bCs w:val="0"/>
          <w:caps w:val="0"/>
          <w:noProof/>
        </w:rPr>
        <w:t>acetas cerâmicas</w:t>
      </w:r>
      <w:r w:rsidR="009174FC" w:rsidRPr="00FD1E61">
        <w:rPr>
          <w:b w:val="0"/>
          <w:bCs w:val="0"/>
          <w:noProof/>
        </w:rPr>
        <w:tab/>
      </w:r>
      <w:r w:rsidR="008F2160" w:rsidRPr="00FD1E61">
        <w:rPr>
          <w:b w:val="0"/>
          <w:bCs w:val="0"/>
          <w:noProof/>
        </w:rPr>
        <w:t>16</w:t>
      </w:r>
    </w:p>
    <w:p w14:paraId="21BEFC41" w14:textId="43E842D4" w:rsidR="009174FC" w:rsidRPr="00FD1E61" w:rsidRDefault="00A44A8C" w:rsidP="009174FC">
      <w:pPr>
        <w:pStyle w:val="Sumrio2"/>
        <w:rPr>
          <w:rFonts w:asciiTheme="minorHAnsi" w:eastAsiaTheme="minorEastAsia" w:hAnsiTheme="minorHAnsi" w:cstheme="minorBidi"/>
          <w:bCs w:val="0"/>
          <w:noProof/>
          <w:kern w:val="0"/>
          <w:sz w:val="22"/>
          <w:szCs w:val="22"/>
          <w:lang w:eastAsia="pt-BR"/>
        </w:rPr>
      </w:pPr>
      <w:r w:rsidRPr="00FD1E61">
        <w:rPr>
          <w:bCs w:val="0"/>
          <w:noProof/>
        </w:rPr>
        <w:t>2.3.1</w:t>
      </w:r>
      <w:r w:rsidR="009174FC" w:rsidRPr="00FD1E61">
        <w:rPr>
          <w:bCs w:val="0"/>
          <w:noProof/>
        </w:rPr>
        <w:t xml:space="preserve"> </w:t>
      </w:r>
      <w:r w:rsidRPr="00FD1E61">
        <w:rPr>
          <w:bCs w:val="0"/>
          <w:noProof/>
        </w:rPr>
        <w:t>D</w:t>
      </w:r>
      <w:r w:rsidRPr="00FD1E61">
        <w:rPr>
          <w:bCs w:val="0"/>
          <w:caps w:val="0"/>
          <w:noProof/>
        </w:rPr>
        <w:t>es</w:t>
      </w:r>
      <w:r w:rsidR="00DE5DDF" w:rsidRPr="00FD1E61">
        <w:rPr>
          <w:bCs w:val="0"/>
          <w:caps w:val="0"/>
          <w:noProof/>
        </w:rPr>
        <w:t xml:space="preserve">empenho </w:t>
      </w:r>
      <w:r w:rsidRPr="00FD1E61">
        <w:rPr>
          <w:bCs w:val="0"/>
          <w:caps w:val="0"/>
          <w:noProof/>
        </w:rPr>
        <w:t>clínico das facetas cerâmicas</w:t>
      </w:r>
      <w:r w:rsidR="009174FC" w:rsidRPr="00FD1E61">
        <w:rPr>
          <w:bCs w:val="0"/>
          <w:noProof/>
        </w:rPr>
        <w:tab/>
      </w:r>
      <w:r w:rsidR="008F2160" w:rsidRPr="00FD1E61">
        <w:rPr>
          <w:bCs w:val="0"/>
          <w:noProof/>
        </w:rPr>
        <w:t>16</w:t>
      </w:r>
    </w:p>
    <w:p w14:paraId="36E00E06" w14:textId="5147218B" w:rsidR="009174FC" w:rsidRPr="00FD1E61" w:rsidRDefault="00D83DA5" w:rsidP="00A37A13">
      <w:pPr>
        <w:pStyle w:val="Sumrio3"/>
        <w:rPr>
          <w:rFonts w:asciiTheme="minorHAnsi" w:hAnsiTheme="minorHAnsi" w:cstheme="minorBidi"/>
          <w:kern w:val="0"/>
          <w:sz w:val="22"/>
          <w:szCs w:val="22"/>
        </w:rPr>
      </w:pPr>
      <w:r w:rsidRPr="00FD1E61">
        <w:t>2.3.2</w:t>
      </w:r>
      <w:r w:rsidR="009174FC" w:rsidRPr="00FD1E61">
        <w:t xml:space="preserve"> </w:t>
      </w:r>
      <w:r w:rsidR="0097514C" w:rsidRPr="00FD1E61">
        <w:t>S</w:t>
      </w:r>
      <w:r w:rsidRPr="00FD1E61">
        <w:rPr>
          <w:caps w:val="0"/>
        </w:rPr>
        <w:t>obrevivência clínica das facetas cerâmicas</w:t>
      </w:r>
      <w:r w:rsidR="009174FC" w:rsidRPr="00FD1E61">
        <w:tab/>
      </w:r>
      <w:r w:rsidR="004623BE" w:rsidRPr="00FD1E61">
        <w:t>17</w:t>
      </w:r>
    </w:p>
    <w:p w14:paraId="4C86CFCD" w14:textId="69690A74" w:rsidR="009174FC" w:rsidRPr="00FD1E61" w:rsidRDefault="000C4D5C" w:rsidP="009174FC">
      <w:pPr>
        <w:pStyle w:val="Sumrio1"/>
        <w:tabs>
          <w:tab w:val="right" w:leader="dot" w:pos="9061"/>
        </w:tabs>
        <w:rPr>
          <w:rFonts w:asciiTheme="minorHAnsi" w:eastAsiaTheme="minorEastAsia" w:hAnsiTheme="minorHAnsi" w:cstheme="minorBidi"/>
          <w:b w:val="0"/>
          <w:bCs w:val="0"/>
          <w:caps w:val="0"/>
          <w:noProof/>
          <w:kern w:val="0"/>
          <w:sz w:val="22"/>
          <w:szCs w:val="22"/>
          <w:lang w:eastAsia="pt-BR"/>
        </w:rPr>
      </w:pPr>
      <w:r w:rsidRPr="00FD1E61">
        <w:rPr>
          <w:b w:val="0"/>
          <w:bCs w:val="0"/>
          <w:noProof/>
        </w:rPr>
        <w:t>2.3.3</w:t>
      </w:r>
      <w:r w:rsidR="009174FC" w:rsidRPr="00FD1E61">
        <w:rPr>
          <w:b w:val="0"/>
          <w:bCs w:val="0"/>
          <w:noProof/>
        </w:rPr>
        <w:t xml:space="preserve"> </w:t>
      </w:r>
      <w:r w:rsidRPr="00FD1E61">
        <w:rPr>
          <w:b w:val="0"/>
          <w:bCs w:val="0"/>
          <w:caps w:val="0"/>
          <w:noProof/>
        </w:rPr>
        <w:t>Influência do preparo dental e sistemas adesivos</w:t>
      </w:r>
      <w:r w:rsidR="009174FC" w:rsidRPr="00FD1E61">
        <w:rPr>
          <w:b w:val="0"/>
          <w:bCs w:val="0"/>
          <w:noProof/>
        </w:rPr>
        <w:tab/>
      </w:r>
      <w:r w:rsidR="004623BE" w:rsidRPr="00FD1E61">
        <w:rPr>
          <w:b w:val="0"/>
          <w:bCs w:val="0"/>
          <w:noProof/>
        </w:rPr>
        <w:t>18</w:t>
      </w:r>
    </w:p>
    <w:p w14:paraId="6ADEBA38" w14:textId="1B45518B" w:rsidR="009174FC" w:rsidRPr="00FD1E61" w:rsidRDefault="00457A85" w:rsidP="009174FC">
      <w:pPr>
        <w:pStyle w:val="Sumrio2"/>
        <w:rPr>
          <w:rFonts w:asciiTheme="minorHAnsi" w:eastAsiaTheme="minorEastAsia" w:hAnsiTheme="minorHAnsi" w:cstheme="minorBidi"/>
          <w:bCs w:val="0"/>
          <w:noProof/>
          <w:kern w:val="0"/>
          <w:sz w:val="22"/>
          <w:szCs w:val="22"/>
          <w:lang w:eastAsia="pt-BR"/>
        </w:rPr>
      </w:pPr>
      <w:r>
        <w:rPr>
          <w:bCs w:val="0"/>
          <w:noProof/>
        </w:rPr>
        <w:t>2</w:t>
      </w:r>
      <w:r w:rsidR="00B57E33">
        <w:rPr>
          <w:bCs w:val="0"/>
          <w:noProof/>
        </w:rPr>
        <w:t>.3.4</w:t>
      </w:r>
      <w:r w:rsidR="009174FC" w:rsidRPr="00FD1E61">
        <w:rPr>
          <w:bCs w:val="0"/>
          <w:noProof/>
        </w:rPr>
        <w:t xml:space="preserve"> </w:t>
      </w:r>
      <w:r w:rsidR="00B845E0" w:rsidRPr="00FD1E61">
        <w:rPr>
          <w:bCs w:val="0"/>
          <w:noProof/>
        </w:rPr>
        <w:t>C</w:t>
      </w:r>
      <w:r w:rsidR="00B845E0" w:rsidRPr="00FD1E61">
        <w:rPr>
          <w:bCs w:val="0"/>
          <w:caps w:val="0"/>
          <w:noProof/>
        </w:rPr>
        <w:t>omparação entre faceta em resina composta e faceta cerâmica</w:t>
      </w:r>
      <w:r w:rsidR="009174FC" w:rsidRPr="00FD1E61">
        <w:rPr>
          <w:bCs w:val="0"/>
          <w:noProof/>
        </w:rPr>
        <w:tab/>
      </w:r>
      <w:r w:rsidR="00D375C6" w:rsidRPr="00FD1E61">
        <w:rPr>
          <w:bCs w:val="0"/>
          <w:noProof/>
        </w:rPr>
        <w:t>19</w:t>
      </w:r>
    </w:p>
    <w:p w14:paraId="7D9AF2DF" w14:textId="185565E3" w:rsidR="009174FC" w:rsidRPr="00FD1E61" w:rsidRDefault="004A35BA" w:rsidP="009174FC">
      <w:pPr>
        <w:pStyle w:val="Sumrio1"/>
        <w:tabs>
          <w:tab w:val="right" w:leader="dot" w:pos="9061"/>
        </w:tabs>
        <w:rPr>
          <w:rFonts w:asciiTheme="minorHAnsi" w:eastAsiaTheme="minorEastAsia" w:hAnsiTheme="minorHAnsi" w:cstheme="minorBidi"/>
          <w:b w:val="0"/>
          <w:bCs w:val="0"/>
          <w:caps w:val="0"/>
          <w:noProof/>
          <w:kern w:val="0"/>
          <w:sz w:val="22"/>
          <w:szCs w:val="22"/>
          <w:lang w:eastAsia="pt-BR"/>
        </w:rPr>
      </w:pPr>
      <w:r w:rsidRPr="00FD1E61">
        <w:rPr>
          <w:b w:val="0"/>
          <w:bCs w:val="0"/>
          <w:noProof/>
        </w:rPr>
        <w:t>3</w:t>
      </w:r>
      <w:r w:rsidR="009174FC" w:rsidRPr="00FD1E61">
        <w:rPr>
          <w:b w:val="0"/>
          <w:bCs w:val="0"/>
          <w:noProof/>
        </w:rPr>
        <w:t>.      METODOLOGIA</w:t>
      </w:r>
      <w:r w:rsidR="009174FC" w:rsidRPr="00FD1E61">
        <w:rPr>
          <w:b w:val="0"/>
          <w:bCs w:val="0"/>
          <w:noProof/>
        </w:rPr>
        <w:tab/>
      </w:r>
      <w:r w:rsidR="0023079B" w:rsidRPr="00FD1E61">
        <w:rPr>
          <w:b w:val="0"/>
          <w:bCs w:val="0"/>
          <w:noProof/>
        </w:rPr>
        <w:t>21</w:t>
      </w:r>
    </w:p>
    <w:p w14:paraId="3C6450DE" w14:textId="29969361" w:rsidR="009174FC" w:rsidRPr="00FD1E61" w:rsidRDefault="004A35BA" w:rsidP="009174FC">
      <w:pPr>
        <w:pStyle w:val="Sumrio1"/>
        <w:tabs>
          <w:tab w:val="right" w:leader="dot" w:pos="9061"/>
        </w:tabs>
        <w:rPr>
          <w:rFonts w:asciiTheme="minorHAnsi" w:eastAsiaTheme="minorEastAsia" w:hAnsiTheme="minorHAnsi" w:cstheme="minorBidi"/>
          <w:b w:val="0"/>
          <w:bCs w:val="0"/>
          <w:caps w:val="0"/>
          <w:noProof/>
          <w:kern w:val="0"/>
          <w:sz w:val="22"/>
          <w:szCs w:val="22"/>
          <w:lang w:eastAsia="pt-BR"/>
        </w:rPr>
      </w:pPr>
      <w:r w:rsidRPr="00FD1E61">
        <w:rPr>
          <w:b w:val="0"/>
          <w:bCs w:val="0"/>
          <w:noProof/>
        </w:rPr>
        <w:t>4</w:t>
      </w:r>
      <w:r w:rsidR="009174FC" w:rsidRPr="00FD1E61">
        <w:rPr>
          <w:b w:val="0"/>
          <w:bCs w:val="0"/>
          <w:noProof/>
        </w:rPr>
        <w:t>.      RESULTADOS</w:t>
      </w:r>
      <w:r w:rsidR="009174FC" w:rsidRPr="00FD1E61">
        <w:rPr>
          <w:b w:val="0"/>
          <w:bCs w:val="0"/>
          <w:noProof/>
        </w:rPr>
        <w:tab/>
      </w:r>
      <w:r w:rsidR="0023079B" w:rsidRPr="00FD1E61">
        <w:rPr>
          <w:b w:val="0"/>
          <w:bCs w:val="0"/>
          <w:noProof/>
        </w:rPr>
        <w:t>22</w:t>
      </w:r>
    </w:p>
    <w:p w14:paraId="6F7F383A" w14:textId="4A2CA444" w:rsidR="009174FC" w:rsidRPr="00FD1E61" w:rsidRDefault="00A55640" w:rsidP="009174FC">
      <w:pPr>
        <w:pStyle w:val="Sumrio1"/>
        <w:tabs>
          <w:tab w:val="right" w:leader="dot" w:pos="9061"/>
        </w:tabs>
        <w:rPr>
          <w:rFonts w:asciiTheme="minorHAnsi" w:eastAsiaTheme="minorEastAsia" w:hAnsiTheme="minorHAnsi" w:cstheme="minorBidi"/>
          <w:b w:val="0"/>
          <w:bCs w:val="0"/>
          <w:caps w:val="0"/>
          <w:noProof/>
          <w:kern w:val="0"/>
          <w:sz w:val="22"/>
          <w:szCs w:val="22"/>
          <w:lang w:eastAsia="pt-BR"/>
        </w:rPr>
      </w:pPr>
      <w:r w:rsidRPr="00FD1E61">
        <w:rPr>
          <w:b w:val="0"/>
          <w:bCs w:val="0"/>
          <w:noProof/>
        </w:rPr>
        <w:t>5.</w:t>
      </w:r>
      <w:r w:rsidR="009174FC" w:rsidRPr="00FD1E61">
        <w:rPr>
          <w:b w:val="0"/>
          <w:bCs w:val="0"/>
          <w:noProof/>
        </w:rPr>
        <w:t xml:space="preserve">      </w:t>
      </w:r>
      <w:r w:rsidRPr="00FD1E61">
        <w:rPr>
          <w:b w:val="0"/>
          <w:bCs w:val="0"/>
          <w:noProof/>
        </w:rPr>
        <w:t>discussão</w:t>
      </w:r>
      <w:r w:rsidR="009174FC" w:rsidRPr="00FD1E61">
        <w:rPr>
          <w:b w:val="0"/>
          <w:bCs w:val="0"/>
          <w:noProof/>
        </w:rPr>
        <w:tab/>
      </w:r>
      <w:r w:rsidR="00367DDB" w:rsidRPr="00FD1E61">
        <w:rPr>
          <w:b w:val="0"/>
          <w:bCs w:val="0"/>
          <w:noProof/>
        </w:rPr>
        <w:t>2</w:t>
      </w:r>
      <w:r w:rsidR="00D07E12">
        <w:rPr>
          <w:b w:val="0"/>
          <w:bCs w:val="0"/>
          <w:noProof/>
        </w:rPr>
        <w:t>5</w:t>
      </w:r>
    </w:p>
    <w:p w14:paraId="60372519" w14:textId="2485CB20" w:rsidR="00BE4358" w:rsidRPr="00FD1E61" w:rsidRDefault="00A55640" w:rsidP="00BE4358">
      <w:pPr>
        <w:pStyle w:val="Sumrio1"/>
        <w:tabs>
          <w:tab w:val="right" w:leader="dot" w:pos="9061"/>
        </w:tabs>
        <w:rPr>
          <w:rFonts w:asciiTheme="minorHAnsi" w:eastAsiaTheme="minorEastAsia" w:hAnsiTheme="minorHAnsi" w:cstheme="minorBidi"/>
          <w:b w:val="0"/>
          <w:bCs w:val="0"/>
          <w:caps w:val="0"/>
          <w:noProof/>
          <w:kern w:val="0"/>
          <w:sz w:val="22"/>
          <w:szCs w:val="22"/>
          <w:lang w:eastAsia="pt-BR"/>
        </w:rPr>
      </w:pPr>
      <w:r w:rsidRPr="00FD1E61">
        <w:rPr>
          <w:b w:val="0"/>
          <w:bCs w:val="0"/>
          <w:noProof/>
        </w:rPr>
        <w:t>6.</w:t>
      </w:r>
      <w:r w:rsidR="009174FC" w:rsidRPr="00FD1E61">
        <w:rPr>
          <w:b w:val="0"/>
          <w:bCs w:val="0"/>
          <w:noProof/>
        </w:rPr>
        <w:t xml:space="preserve">      </w:t>
      </w:r>
      <w:r w:rsidRPr="00FD1E61">
        <w:rPr>
          <w:b w:val="0"/>
          <w:bCs w:val="0"/>
          <w:noProof/>
        </w:rPr>
        <w:t>CONSIDERAÇÕES FINAIS</w:t>
      </w:r>
      <w:r w:rsidR="009174FC" w:rsidRPr="00FD1E61">
        <w:rPr>
          <w:b w:val="0"/>
          <w:bCs w:val="0"/>
          <w:noProof/>
        </w:rPr>
        <w:tab/>
      </w:r>
      <w:r w:rsidR="00367DDB" w:rsidRPr="00FD1E61">
        <w:rPr>
          <w:b w:val="0"/>
          <w:bCs w:val="0"/>
          <w:noProof/>
        </w:rPr>
        <w:t>2</w:t>
      </w:r>
      <w:r w:rsidR="004B48F6">
        <w:rPr>
          <w:b w:val="0"/>
          <w:bCs w:val="0"/>
          <w:noProof/>
        </w:rPr>
        <w:t>7</w:t>
      </w:r>
    </w:p>
    <w:p w14:paraId="2163E594" w14:textId="52F61675" w:rsidR="00A55640" w:rsidRDefault="009174FC" w:rsidP="00A55640">
      <w:pPr>
        <w:pStyle w:val="Sumrio1"/>
        <w:tabs>
          <w:tab w:val="right" w:leader="dot" w:pos="9061"/>
        </w:tabs>
        <w:rPr>
          <w:rFonts w:asciiTheme="minorHAnsi" w:eastAsiaTheme="minorEastAsia" w:hAnsiTheme="minorHAnsi" w:cstheme="minorBidi"/>
          <w:b w:val="0"/>
          <w:bCs w:val="0"/>
          <w:caps w:val="0"/>
          <w:noProof/>
          <w:kern w:val="0"/>
          <w:sz w:val="22"/>
          <w:szCs w:val="22"/>
          <w:lang w:eastAsia="pt-BR"/>
        </w:rPr>
      </w:pPr>
      <w:r w:rsidRPr="00FD1E61">
        <w:rPr>
          <w:rFonts w:cs="Arial"/>
          <w:b w:val="0"/>
          <w:bCs w:val="0"/>
          <w:caps w:val="0"/>
          <w:szCs w:val="24"/>
        </w:rPr>
        <w:fldChar w:fldCharType="end"/>
      </w:r>
      <w:r w:rsidR="00A55640" w:rsidRPr="00FD1E61">
        <w:rPr>
          <w:b w:val="0"/>
          <w:bCs w:val="0"/>
          <w:noProof/>
        </w:rPr>
        <w:t xml:space="preserve">7.    </w:t>
      </w:r>
      <w:r w:rsidR="004B48F6">
        <w:rPr>
          <w:b w:val="0"/>
          <w:bCs w:val="0"/>
          <w:noProof/>
        </w:rPr>
        <w:t xml:space="preserve">  </w:t>
      </w:r>
      <w:r w:rsidR="004114BD">
        <w:rPr>
          <w:b w:val="0"/>
          <w:bCs w:val="0"/>
          <w:noProof/>
        </w:rPr>
        <w:t>r</w:t>
      </w:r>
      <w:r w:rsidR="00A55640" w:rsidRPr="00FD1E61">
        <w:rPr>
          <w:b w:val="0"/>
          <w:bCs w:val="0"/>
          <w:noProof/>
        </w:rPr>
        <w:t>eferências</w:t>
      </w:r>
      <w:r w:rsidR="00A55640" w:rsidRPr="00C24EFA">
        <w:rPr>
          <w:b w:val="0"/>
          <w:bCs w:val="0"/>
          <w:noProof/>
        </w:rPr>
        <w:tab/>
      </w:r>
      <w:r w:rsidR="00A55640" w:rsidRPr="00C24EFA">
        <w:rPr>
          <w:b w:val="0"/>
          <w:bCs w:val="0"/>
          <w:noProof/>
        </w:rPr>
        <w:fldChar w:fldCharType="begin"/>
      </w:r>
      <w:r w:rsidR="00A55640" w:rsidRPr="00C24EFA">
        <w:rPr>
          <w:b w:val="0"/>
          <w:bCs w:val="0"/>
          <w:noProof/>
        </w:rPr>
        <w:instrText xml:space="preserve"> PAGEREF _Toc119695732 \h </w:instrText>
      </w:r>
      <w:r w:rsidR="00A55640" w:rsidRPr="00C24EFA">
        <w:rPr>
          <w:b w:val="0"/>
          <w:bCs w:val="0"/>
          <w:noProof/>
        </w:rPr>
      </w:r>
      <w:r w:rsidR="00A55640" w:rsidRPr="00C24EFA">
        <w:rPr>
          <w:b w:val="0"/>
          <w:bCs w:val="0"/>
          <w:noProof/>
        </w:rPr>
        <w:fldChar w:fldCharType="separate"/>
      </w:r>
      <w:r w:rsidR="00F024F3">
        <w:rPr>
          <w:b w:val="0"/>
          <w:bCs w:val="0"/>
          <w:noProof/>
        </w:rPr>
        <w:t>2</w:t>
      </w:r>
      <w:r w:rsidR="004B48F6">
        <w:rPr>
          <w:b w:val="0"/>
          <w:bCs w:val="0"/>
          <w:noProof/>
        </w:rPr>
        <w:t>9</w:t>
      </w:r>
      <w:r w:rsidR="00A55640" w:rsidRPr="00C24EFA">
        <w:rPr>
          <w:b w:val="0"/>
          <w:bCs w:val="0"/>
          <w:noProof/>
        </w:rPr>
        <w:fldChar w:fldCharType="end"/>
      </w:r>
    </w:p>
    <w:p w14:paraId="14CF856E" w14:textId="106B25F3" w:rsidR="00EF0BCB" w:rsidRDefault="00EF0BCB" w:rsidP="009174FC">
      <w:pPr>
        <w:rPr>
          <w:rFonts w:cs="Arial"/>
          <w:b/>
          <w:szCs w:val="24"/>
        </w:rPr>
      </w:pPr>
    </w:p>
    <w:p w14:paraId="783E7AF2" w14:textId="77777777" w:rsidR="00EF0BCB" w:rsidRDefault="00EF0BCB" w:rsidP="00D90E10">
      <w:pPr>
        <w:rPr>
          <w:rFonts w:cs="Arial"/>
          <w:b/>
          <w:szCs w:val="24"/>
        </w:rPr>
      </w:pPr>
    </w:p>
    <w:p w14:paraId="0FFF8BD6" w14:textId="77777777" w:rsidR="00EF0BCB" w:rsidRDefault="00EF0BCB" w:rsidP="00D90E10">
      <w:pPr>
        <w:rPr>
          <w:rFonts w:cs="Arial"/>
          <w:b/>
          <w:szCs w:val="24"/>
        </w:rPr>
      </w:pPr>
    </w:p>
    <w:p w14:paraId="59A4486A" w14:textId="77777777" w:rsidR="00EF0BCB" w:rsidRDefault="00EF0BCB" w:rsidP="00D90E10">
      <w:pPr>
        <w:rPr>
          <w:rFonts w:cs="Arial"/>
          <w:b/>
          <w:szCs w:val="24"/>
        </w:rPr>
      </w:pPr>
    </w:p>
    <w:p w14:paraId="0E7AE2C7" w14:textId="77777777" w:rsidR="00EF0BCB" w:rsidRDefault="00EF0BCB" w:rsidP="00D90E10">
      <w:pPr>
        <w:rPr>
          <w:rFonts w:cs="Arial"/>
          <w:b/>
          <w:szCs w:val="24"/>
        </w:rPr>
      </w:pPr>
    </w:p>
    <w:p w14:paraId="7E87DC0C" w14:textId="77777777" w:rsidR="00EF0BCB" w:rsidRDefault="00EF0BCB" w:rsidP="00D90E10">
      <w:pPr>
        <w:rPr>
          <w:rFonts w:cs="Arial"/>
          <w:b/>
          <w:szCs w:val="24"/>
        </w:rPr>
      </w:pPr>
    </w:p>
    <w:p w14:paraId="6B81E183" w14:textId="77777777" w:rsidR="00EF0BCB" w:rsidRDefault="00EF0BCB" w:rsidP="00D90E10">
      <w:pPr>
        <w:rPr>
          <w:rFonts w:cs="Arial"/>
          <w:b/>
          <w:szCs w:val="24"/>
        </w:rPr>
      </w:pPr>
    </w:p>
    <w:p w14:paraId="70B5604A" w14:textId="77777777" w:rsidR="00EF0BCB" w:rsidRDefault="00EF0BCB" w:rsidP="00D90E10">
      <w:pPr>
        <w:rPr>
          <w:rFonts w:cs="Arial"/>
          <w:b/>
          <w:szCs w:val="24"/>
        </w:rPr>
      </w:pPr>
    </w:p>
    <w:p w14:paraId="793BE0E7" w14:textId="77777777" w:rsidR="00EF0BCB" w:rsidRPr="00015BB9" w:rsidRDefault="00EF0BCB" w:rsidP="00D90E10">
      <w:pPr>
        <w:rPr>
          <w:rFonts w:cs="Arial"/>
          <w:szCs w:val="24"/>
        </w:rPr>
      </w:pPr>
    </w:p>
    <w:p w14:paraId="06F0103D" w14:textId="77777777" w:rsidR="009456D9" w:rsidRDefault="009456D9" w:rsidP="00D90E10">
      <w:pPr>
        <w:rPr>
          <w:rFonts w:cs="Arial"/>
          <w:b/>
          <w:szCs w:val="24"/>
        </w:rPr>
        <w:sectPr w:rsidR="009456D9" w:rsidSect="004827DD">
          <w:headerReference w:type="default" r:id="rId10"/>
          <w:pgSz w:w="11906" w:h="16838"/>
          <w:pgMar w:top="1701" w:right="1134" w:bottom="1134" w:left="1701" w:header="709" w:footer="709" w:gutter="0"/>
          <w:cols w:space="708"/>
          <w:docGrid w:linePitch="360"/>
        </w:sectPr>
      </w:pPr>
    </w:p>
    <w:p w14:paraId="79F08E86" w14:textId="4CE72636" w:rsidR="00ED2CAE" w:rsidRPr="00B24B6A" w:rsidRDefault="005F671F" w:rsidP="00B03643">
      <w:pPr>
        <w:pStyle w:val="Ttulo1"/>
      </w:pPr>
      <w:bookmarkStart w:id="0" w:name="_Toc119695720"/>
      <w:r w:rsidRPr="00B24B6A">
        <w:t xml:space="preserve">1. </w:t>
      </w:r>
      <w:r w:rsidR="00E14C9C" w:rsidRPr="00B24B6A">
        <w:t>INTRODUÇÃO</w:t>
      </w:r>
      <w:bookmarkEnd w:id="0"/>
    </w:p>
    <w:p w14:paraId="134B99C3" w14:textId="09FC1223" w:rsidR="00934BBF" w:rsidRPr="00934BBF" w:rsidRDefault="00934BBF" w:rsidP="00B24B6A">
      <w:pPr>
        <w:pStyle w:val="Ttulo1"/>
        <w:ind w:firstLine="709"/>
        <w:jc w:val="both"/>
        <w:rPr>
          <w:rFonts w:eastAsiaTheme="minorHAnsi" w:cs="Arial"/>
          <w:b w:val="0"/>
          <w:bCs w:val="0"/>
          <w:kern w:val="0"/>
          <w:szCs w:val="24"/>
        </w:rPr>
      </w:pPr>
      <w:bookmarkStart w:id="1" w:name="_Toc119695721"/>
      <w:r w:rsidRPr="00934BBF">
        <w:rPr>
          <w:rFonts w:eastAsiaTheme="minorHAnsi" w:cs="Arial"/>
          <w:b w:val="0"/>
          <w:bCs w:val="0"/>
          <w:kern w:val="0"/>
          <w:szCs w:val="24"/>
        </w:rPr>
        <w:t>A crescente valorização da estética do sorriso tem impulsionado avanços significativos na odontologia restauradora, promovendo o desenvolvimento de materiais e técnicas capazes de aliar excelência estética, funcionalidade e preservação dos tecidos dentais. Nesse contexto, as facetas laminadas consolidaram-se como uma importante alternativa para a correção de alterações de forma, cor, tamanho e posicionamento dentário, possibilitando reabilitações conservadoras e previsíveis quando adequadamente indicadas.</w:t>
      </w:r>
    </w:p>
    <w:p w14:paraId="52EA8CB9" w14:textId="4DD4F29B" w:rsidR="00934BBF" w:rsidRPr="00934BBF" w:rsidRDefault="00934BBF" w:rsidP="00B24B6A">
      <w:pPr>
        <w:pStyle w:val="Ttulo1"/>
        <w:ind w:firstLine="709"/>
        <w:jc w:val="both"/>
        <w:rPr>
          <w:rFonts w:eastAsiaTheme="minorHAnsi" w:cs="Arial"/>
          <w:b w:val="0"/>
          <w:bCs w:val="0"/>
          <w:kern w:val="0"/>
          <w:szCs w:val="24"/>
        </w:rPr>
      </w:pPr>
      <w:r w:rsidRPr="00934BBF">
        <w:rPr>
          <w:rFonts w:eastAsiaTheme="minorHAnsi" w:cs="Arial"/>
          <w:b w:val="0"/>
          <w:bCs w:val="0"/>
          <w:kern w:val="0"/>
          <w:szCs w:val="24"/>
        </w:rPr>
        <w:t>A evolução dos sistemas adesivos e dos materiais restauradores permitiu uma mudança de paradigma na prática clínica, direcionando a odontologia para abordagens cada vez mais conservadoras. Atualmente, os princípios da odontologia minimamente invasiva priorizam a máxima preservação da estrutura dental sadia, reduzindo a necessidade de desgastes extensos e favorecendo tratamentos que respeitem a integridade biológica dos dentes (B</w:t>
      </w:r>
      <w:r w:rsidR="00BA07B9" w:rsidRPr="00934BBF">
        <w:rPr>
          <w:rFonts w:eastAsiaTheme="minorHAnsi" w:cs="Arial"/>
          <w:b w:val="0"/>
          <w:bCs w:val="0"/>
          <w:kern w:val="0"/>
          <w:szCs w:val="24"/>
        </w:rPr>
        <w:t>aratieri</w:t>
      </w:r>
      <w:r w:rsidRPr="00934BBF">
        <w:rPr>
          <w:rFonts w:eastAsiaTheme="minorHAnsi" w:cs="Arial"/>
          <w:b w:val="0"/>
          <w:bCs w:val="0"/>
          <w:kern w:val="0"/>
          <w:szCs w:val="24"/>
        </w:rPr>
        <w:t xml:space="preserve"> et al., 2013). Nesse cenário, as facetas laminadas, especialmente aquelas realizadas com preparos mínimos ou até mesmo sem preparo, destacam-se por oferecer resultados estéticos satisfatórios associados à preservação do esmalte dental (A</w:t>
      </w:r>
      <w:r w:rsidR="00BA07B9" w:rsidRPr="00934BBF">
        <w:rPr>
          <w:rFonts w:eastAsiaTheme="minorHAnsi" w:cs="Arial"/>
          <w:b w:val="0"/>
          <w:bCs w:val="0"/>
          <w:kern w:val="0"/>
          <w:szCs w:val="24"/>
        </w:rPr>
        <w:t xml:space="preserve">li </w:t>
      </w:r>
      <w:r w:rsidRPr="00934BBF">
        <w:rPr>
          <w:rFonts w:eastAsiaTheme="minorHAnsi" w:cs="Arial"/>
          <w:b w:val="0"/>
          <w:bCs w:val="0"/>
          <w:kern w:val="0"/>
          <w:szCs w:val="24"/>
        </w:rPr>
        <w:t>et al., 2023).</w:t>
      </w:r>
    </w:p>
    <w:p w14:paraId="35CE94C8" w14:textId="5EC97756" w:rsidR="00934BBF" w:rsidRPr="00934BBF" w:rsidRDefault="00934BBF" w:rsidP="00B24B6A">
      <w:pPr>
        <w:pStyle w:val="Ttulo1"/>
        <w:ind w:firstLine="709"/>
        <w:jc w:val="both"/>
        <w:rPr>
          <w:rFonts w:eastAsiaTheme="minorHAnsi" w:cs="Arial"/>
          <w:b w:val="0"/>
          <w:bCs w:val="0"/>
          <w:kern w:val="0"/>
          <w:szCs w:val="24"/>
        </w:rPr>
      </w:pPr>
      <w:r w:rsidRPr="00934BBF">
        <w:rPr>
          <w:rFonts w:eastAsiaTheme="minorHAnsi" w:cs="Arial"/>
          <w:b w:val="0"/>
          <w:bCs w:val="0"/>
          <w:kern w:val="0"/>
          <w:szCs w:val="24"/>
        </w:rPr>
        <w:t>Dentre os materiais mais utilizados para a confecção de facetas estéticas, destacam-se as resinas compostas e as cerâmicas odontológicas. As facetas em resina composta apresentam vantagens relacionadas ao menor custo, facilidade de execução, possibilidade de reparo e preservação da estrutura dental, tornando-se uma opção amplamente empregada em reabilitações estéticas conservadoras. Por outro lado, as facetas cerâmicas são reconhecidas pela elevada estabilidade cromática, resistência mecânica, biocompatibilidade e longevidade clínica, sendo frequentemente consideradas o padrão de excelência para tratamentos que demandam resultados estéticos duradouros (V</w:t>
      </w:r>
      <w:r w:rsidR="00810171" w:rsidRPr="00934BBF">
        <w:rPr>
          <w:rFonts w:eastAsiaTheme="minorHAnsi" w:cs="Arial"/>
          <w:b w:val="0"/>
          <w:bCs w:val="0"/>
          <w:kern w:val="0"/>
          <w:szCs w:val="24"/>
        </w:rPr>
        <w:t>iana</w:t>
      </w:r>
      <w:r w:rsidRPr="00934BBF">
        <w:rPr>
          <w:rFonts w:eastAsiaTheme="minorHAnsi" w:cs="Arial"/>
          <w:b w:val="0"/>
          <w:bCs w:val="0"/>
          <w:kern w:val="0"/>
          <w:szCs w:val="24"/>
        </w:rPr>
        <w:t xml:space="preserve"> et al., 2023).</w:t>
      </w:r>
    </w:p>
    <w:p w14:paraId="03E8B0F5" w14:textId="742C2825" w:rsidR="00934BBF" w:rsidRPr="00934BBF" w:rsidRDefault="00934BBF" w:rsidP="00B24B6A">
      <w:pPr>
        <w:pStyle w:val="Ttulo1"/>
        <w:ind w:firstLine="709"/>
        <w:jc w:val="both"/>
        <w:rPr>
          <w:rFonts w:eastAsiaTheme="minorHAnsi" w:cs="Arial"/>
          <w:b w:val="0"/>
          <w:bCs w:val="0"/>
          <w:kern w:val="0"/>
          <w:szCs w:val="24"/>
        </w:rPr>
      </w:pPr>
      <w:r w:rsidRPr="00934BBF">
        <w:rPr>
          <w:rFonts w:eastAsiaTheme="minorHAnsi" w:cs="Arial"/>
          <w:b w:val="0"/>
          <w:bCs w:val="0"/>
          <w:kern w:val="0"/>
          <w:szCs w:val="24"/>
        </w:rPr>
        <w:t>Apesar dos avanços observados em ambas as modalidades restauradoras, a escolha entre facetas em resina composta e facetas cerâmicas ainda representa um desafio clínico, uma vez que fatores como indicação do caso, expectativa do paciente, custo, durabilidade e necessidade de manutenção devem ser cuidadosamente avaliados durante o planejamento do tratamento. Dessa forma, torna-se fundamental compreender as características, vantagens, limitações e evidências científicas relacionadas a cada material, permitindo uma tomada de decisão baseada em critérios técnicos e biológicos.</w:t>
      </w:r>
    </w:p>
    <w:p w14:paraId="321FB94D" w14:textId="10D965CC" w:rsidR="006B5F35" w:rsidRDefault="00934BBF" w:rsidP="00B24B6A">
      <w:pPr>
        <w:pStyle w:val="Ttulo1"/>
        <w:ind w:firstLine="709"/>
        <w:jc w:val="both"/>
        <w:rPr>
          <w:rFonts w:eastAsiaTheme="minorHAnsi" w:cs="Arial"/>
          <w:b w:val="0"/>
          <w:bCs w:val="0"/>
          <w:kern w:val="0"/>
          <w:szCs w:val="24"/>
        </w:rPr>
      </w:pPr>
      <w:r w:rsidRPr="00934BBF">
        <w:rPr>
          <w:rFonts w:eastAsiaTheme="minorHAnsi" w:cs="Arial"/>
          <w:b w:val="0"/>
          <w:bCs w:val="0"/>
          <w:kern w:val="0"/>
          <w:szCs w:val="24"/>
        </w:rPr>
        <w:t>Diante do exposto, o presente trabalho tem como objetivo realizar uma revisão da literatura acerca das facetas estéticas em resina composta e cerâmica, abordando suas indicações clínicas, propriedades, vantagens, limitações e fatores relacionados ao sucesso e à longevidade das restaurações, contribuindo para uma melhor compreensão das possibilidades terapêuticas disponíveis na odontologia estética contemporânea.</w:t>
      </w:r>
    </w:p>
    <w:p w14:paraId="3CF3326D" w14:textId="77777777" w:rsidR="00934BBF" w:rsidRDefault="00934BBF" w:rsidP="00934BBF"/>
    <w:p w14:paraId="55234779" w14:textId="77777777" w:rsidR="0037420B" w:rsidRDefault="0037420B" w:rsidP="00934BBF"/>
    <w:p w14:paraId="631924C4" w14:textId="77777777" w:rsidR="0037420B" w:rsidRDefault="0037420B" w:rsidP="00934BBF"/>
    <w:p w14:paraId="2F9F1A3B" w14:textId="77777777" w:rsidR="0018311F" w:rsidRDefault="0018311F" w:rsidP="00934BBF"/>
    <w:p w14:paraId="417BB530" w14:textId="77777777" w:rsidR="0018311F" w:rsidRDefault="0018311F" w:rsidP="00934BBF"/>
    <w:p w14:paraId="36811D6C" w14:textId="77777777" w:rsidR="0018311F" w:rsidRDefault="0018311F" w:rsidP="00934BBF"/>
    <w:p w14:paraId="00EC406B" w14:textId="77777777" w:rsidR="0018311F" w:rsidRDefault="0018311F" w:rsidP="00934BBF"/>
    <w:p w14:paraId="1F83B93D" w14:textId="77777777" w:rsidR="0018311F" w:rsidRDefault="0018311F" w:rsidP="00934BBF"/>
    <w:p w14:paraId="354BB075" w14:textId="77777777" w:rsidR="0018311F" w:rsidRDefault="0018311F" w:rsidP="00934BBF"/>
    <w:p w14:paraId="005923BA" w14:textId="77777777" w:rsidR="0018311F" w:rsidRDefault="0018311F" w:rsidP="00934BBF"/>
    <w:p w14:paraId="319B02A6" w14:textId="77777777" w:rsidR="0018311F" w:rsidRDefault="0018311F" w:rsidP="00934BBF"/>
    <w:p w14:paraId="711BD1EC" w14:textId="77777777" w:rsidR="0018311F" w:rsidRDefault="0018311F" w:rsidP="00934BBF"/>
    <w:p w14:paraId="706FAE09" w14:textId="77777777" w:rsidR="0018311F" w:rsidRDefault="0018311F" w:rsidP="00934BBF"/>
    <w:p w14:paraId="1C3E1750" w14:textId="77777777" w:rsidR="0018311F" w:rsidRDefault="0018311F" w:rsidP="00934BBF"/>
    <w:p w14:paraId="4ED126CE" w14:textId="77777777" w:rsidR="0018311F" w:rsidRDefault="0018311F" w:rsidP="00934BBF"/>
    <w:p w14:paraId="1F57ED18" w14:textId="77777777" w:rsidR="0018311F" w:rsidRDefault="0018311F" w:rsidP="00934BBF"/>
    <w:p w14:paraId="39602641" w14:textId="77777777" w:rsidR="0018311F" w:rsidRDefault="0018311F" w:rsidP="00934BBF"/>
    <w:p w14:paraId="2B69316E" w14:textId="77777777" w:rsidR="0018311F" w:rsidRDefault="0018311F" w:rsidP="00934BBF"/>
    <w:p w14:paraId="1D7DC0EA" w14:textId="77777777" w:rsidR="0018311F" w:rsidRDefault="0018311F" w:rsidP="00934BBF"/>
    <w:p w14:paraId="52CDC68B" w14:textId="77777777" w:rsidR="0018311F" w:rsidRDefault="0018311F" w:rsidP="00934BBF"/>
    <w:p w14:paraId="203B91A8" w14:textId="77777777" w:rsidR="0018311F" w:rsidRDefault="0018311F" w:rsidP="00934BBF"/>
    <w:p w14:paraId="0B333F64" w14:textId="77777777" w:rsidR="0018311F" w:rsidRDefault="0018311F" w:rsidP="00934BBF"/>
    <w:p w14:paraId="7C819FE6" w14:textId="77777777" w:rsidR="0018311F" w:rsidRDefault="0018311F" w:rsidP="00934BBF"/>
    <w:p w14:paraId="4B3F27DF" w14:textId="77777777" w:rsidR="0037420B" w:rsidRDefault="0037420B" w:rsidP="00934BBF"/>
    <w:p w14:paraId="50C38C51" w14:textId="77777777" w:rsidR="0037420B" w:rsidRPr="00934BBF" w:rsidRDefault="0037420B" w:rsidP="00934BBF"/>
    <w:bookmarkEnd w:id="1"/>
    <w:p w14:paraId="1FE9516B" w14:textId="2DAB45AD" w:rsidR="00F011E5" w:rsidRPr="001816D4" w:rsidRDefault="00886179" w:rsidP="00E14C9C">
      <w:pPr>
        <w:pStyle w:val="Ttulo1"/>
      </w:pPr>
      <w:r>
        <w:t>2</w:t>
      </w:r>
      <w:r w:rsidR="00340B05">
        <w:t>.</w:t>
      </w:r>
      <w:r w:rsidR="00632771">
        <w:t xml:space="preserve"> </w:t>
      </w:r>
      <w:r w:rsidR="00DB3AB5">
        <w:t>R</w:t>
      </w:r>
      <w:r>
        <w:t>EVISÃO DE LITERATURA</w:t>
      </w:r>
    </w:p>
    <w:p w14:paraId="113388E4" w14:textId="77777777" w:rsidR="00C21F32" w:rsidRDefault="00C21F32" w:rsidP="00340B05">
      <w:pPr>
        <w:ind w:firstLine="0"/>
      </w:pPr>
    </w:p>
    <w:p w14:paraId="541E3993" w14:textId="19DB107C" w:rsidR="006916F6" w:rsidRPr="007176BA" w:rsidRDefault="006916F6" w:rsidP="00340B05">
      <w:pPr>
        <w:ind w:firstLine="0"/>
      </w:pPr>
      <w:r w:rsidRPr="007176BA">
        <w:t xml:space="preserve">2.1 </w:t>
      </w:r>
      <w:r w:rsidR="008006C0" w:rsidRPr="007176BA">
        <w:t>Odontologia minimamente invasiva</w:t>
      </w:r>
    </w:p>
    <w:p w14:paraId="4898AB8C" w14:textId="49C48931" w:rsidR="00584211" w:rsidRPr="007176BA" w:rsidRDefault="008E7D59" w:rsidP="00584211">
      <w:pPr>
        <w:rPr>
          <w:rFonts w:cs="Arial"/>
          <w:szCs w:val="24"/>
        </w:rPr>
      </w:pPr>
      <w:bookmarkStart w:id="2" w:name="OLE_LINK2"/>
      <w:r w:rsidRPr="007176BA">
        <w:rPr>
          <w:rFonts w:cs="Arial"/>
          <w:szCs w:val="24"/>
        </w:rPr>
        <w:t xml:space="preserve">No cenário da odontologia estética contemporânea, a busca por padrões elevados de harmonia e naturalidade impulsionou a ampla adoção de sistemas totalmente cerâmicos, que se destacam por sua confiabilidade e propriedades mecânicas superiores. </w:t>
      </w:r>
      <w:r w:rsidR="00584211" w:rsidRPr="007176BA">
        <w:rPr>
          <w:rFonts w:cs="Arial"/>
          <w:szCs w:val="24"/>
        </w:rPr>
        <w:t>A fundamentação da odontologia restauradora contemporânea, conforme preconizada por B</w:t>
      </w:r>
      <w:r w:rsidR="00EC7AEF" w:rsidRPr="007176BA">
        <w:rPr>
          <w:rFonts w:cs="Arial"/>
          <w:szCs w:val="24"/>
        </w:rPr>
        <w:t>aratieri</w:t>
      </w:r>
      <w:r w:rsidR="00584211" w:rsidRPr="007176BA">
        <w:rPr>
          <w:rFonts w:cs="Arial"/>
          <w:szCs w:val="24"/>
        </w:rPr>
        <w:t xml:space="preserve"> et al. (2013), baseia-se na transição das filosofias tradicionais de preparo cavitário para uma abordagem centrada na "máxima conservação de estrutura dental sadia e bom senso". Esse conceito é viabilizado pelo avanço dos sistemas adesivos, que permitem a união química e mecânica aos tecidos dentais, possibilitando a execução de facetas com o mínimo ou nenhum desgaste da estrutura remanescente. No contexto das restaurações estéticas, o autor ressalta que o desenvolvimento das técnicas de estratificação e o domínio das propriedades de luz, cor e translucidez são essenciais para que o profissional consiga mimetizar com precisão a anatomia e a estética dos dentes naturais (B</w:t>
      </w:r>
      <w:r w:rsidR="003836B6" w:rsidRPr="007176BA">
        <w:rPr>
          <w:rFonts w:cs="Arial"/>
          <w:szCs w:val="24"/>
        </w:rPr>
        <w:t xml:space="preserve">aratieri </w:t>
      </w:r>
      <w:r w:rsidR="00584211" w:rsidRPr="007176BA">
        <w:rPr>
          <w:rFonts w:cs="Arial"/>
          <w:szCs w:val="24"/>
        </w:rPr>
        <w:t>et al., 2013).</w:t>
      </w:r>
    </w:p>
    <w:p w14:paraId="5349AD3D" w14:textId="77777777" w:rsidR="007827CC" w:rsidRPr="005D1D92" w:rsidRDefault="007827CC" w:rsidP="00584211">
      <w:pPr>
        <w:rPr>
          <w:rFonts w:cs="Arial"/>
          <w:szCs w:val="24"/>
          <w:highlight w:val="green"/>
        </w:rPr>
      </w:pPr>
    </w:p>
    <w:p w14:paraId="1643BF27" w14:textId="79F3E998" w:rsidR="007827CC" w:rsidRPr="004529C2" w:rsidRDefault="007827CC" w:rsidP="007827CC">
      <w:pPr>
        <w:ind w:firstLine="0"/>
        <w:rPr>
          <w:rFonts w:cs="Arial"/>
          <w:szCs w:val="24"/>
        </w:rPr>
      </w:pPr>
      <w:r w:rsidRPr="004529C2">
        <w:rPr>
          <w:rFonts w:cs="Arial"/>
          <w:szCs w:val="24"/>
        </w:rPr>
        <w:t xml:space="preserve">2.2 </w:t>
      </w:r>
      <w:r w:rsidR="003D7820" w:rsidRPr="004529C2">
        <w:rPr>
          <w:rFonts w:cs="Arial"/>
          <w:szCs w:val="24"/>
        </w:rPr>
        <w:t>Facetas em resina</w:t>
      </w:r>
      <w:r w:rsidR="006637EF" w:rsidRPr="004529C2">
        <w:rPr>
          <w:rFonts w:cs="Arial"/>
          <w:szCs w:val="24"/>
        </w:rPr>
        <w:t xml:space="preserve"> composta</w:t>
      </w:r>
    </w:p>
    <w:p w14:paraId="2B2CA922" w14:textId="77777777" w:rsidR="001755F3" w:rsidRDefault="00D31EB9" w:rsidP="004529C2">
      <w:pPr>
        <w:ind w:firstLine="708"/>
        <w:rPr>
          <w:rFonts w:cs="Arial"/>
          <w:szCs w:val="24"/>
        </w:rPr>
      </w:pPr>
      <w:r w:rsidRPr="00D31EB9">
        <w:rPr>
          <w:rFonts w:cs="Arial"/>
          <w:szCs w:val="24"/>
        </w:rPr>
        <w:t>A trajetória evolutiva das resinas compostas na odontologia, consolidada pelo desenvolvimento do monômero Bis-GMA e do agente de união silano, permitiu que esses materiais se tornassem a primeira escolha para restaurações diretas frente à elevada exigência estética e funcional da atualidade. Essa versatilidade clínica possibilita que o profissional selecione compósitos específicos de acordo com as partículas de carga, visando sempre o equilíbrio entre longevidade e excelência visual no planejamento de facetas diretas. Dentro das classificações atuais, os compósitos nanoparticulados e nanohíbridos representam o estágio mais avançado, pois foram fabricados com o propósito de fornecer excelentes propriedades mecânicas e estéticas, mantendo a viscosidade adequada e reduzindo a incidência de fraturas, um dos principais fatores de insucesso em restaurações posteriores extensas (Rosin et al., 2022). Dessa forma, ao optar pela técnica direta, a utilização de materiais nanométricos garante superioridade em parâmetros críticos como a polibilidade, a retenção de brilho e a resistência à abrasão superficial, resultando em restaurações que mimetizam com precisão a estrutura dental natural (Rosin et al., 2022).</w:t>
      </w:r>
    </w:p>
    <w:p w14:paraId="6E9CACE5" w14:textId="1A618B60" w:rsidR="00B662F3" w:rsidRPr="00C304E1" w:rsidRDefault="00C05B11" w:rsidP="004529C2">
      <w:pPr>
        <w:ind w:firstLine="708"/>
        <w:rPr>
          <w:rFonts w:cs="Arial"/>
          <w:szCs w:val="24"/>
        </w:rPr>
      </w:pPr>
      <w:r w:rsidRPr="00C304E1">
        <w:rPr>
          <w:rFonts w:cs="Arial"/>
          <w:szCs w:val="24"/>
        </w:rPr>
        <w:t>2.2.1 Indicações, vantagens e aplicações clínicas</w:t>
      </w:r>
    </w:p>
    <w:p w14:paraId="04D5EDF6" w14:textId="13E1A735" w:rsidR="00611EAC" w:rsidRPr="00C304E1" w:rsidRDefault="00611EAC" w:rsidP="0021332A">
      <w:pPr>
        <w:ind w:firstLine="708"/>
        <w:rPr>
          <w:rFonts w:cs="Arial"/>
          <w:szCs w:val="24"/>
        </w:rPr>
      </w:pPr>
      <w:r w:rsidRPr="00C304E1">
        <w:rPr>
          <w:rFonts w:cs="Arial"/>
          <w:szCs w:val="24"/>
        </w:rPr>
        <w:t>A técnica restauradora fundamentada no emprego de facetas em resina composta apresenta uma vasta aplicabilidade clínica na odontologia contemporânea, sendo especialmente indicada para pacientes que buscam soluções para demandas estéticas e funcionais de forma concomitante. Compostos por uma matriz polimérica reforçada por partículas de carga, esses materiais oferecem uma versatilidade ímpar na reconstrução do sorriso, permitindo a correção de uma gama variada de imperfeições, tais como alterações de cor, forma, dentes escurecidos, amelogênese imperfeita, microdontias e alterações de posição (A</w:t>
      </w:r>
      <w:r w:rsidR="003D7612" w:rsidRPr="00C304E1">
        <w:rPr>
          <w:rFonts w:cs="Arial"/>
          <w:szCs w:val="24"/>
        </w:rPr>
        <w:t xml:space="preserve">ssunção </w:t>
      </w:r>
      <w:r w:rsidRPr="00C304E1">
        <w:rPr>
          <w:rFonts w:cs="Arial"/>
          <w:szCs w:val="24"/>
        </w:rPr>
        <w:t>et al., 2023). A eficácia desse tratamento reside na excelente capacidade de adesão aos tecidos dentais naturais, o que, aliado à precisão na reprodução de matizes e texturas, possibilita a criação de resultados altamente harmoniosos e naturais, mantendo a integridade da estrutura dental saudável através de um desgaste mínimo ou inexistente (A</w:t>
      </w:r>
      <w:r w:rsidR="003D7612" w:rsidRPr="00C304E1">
        <w:rPr>
          <w:rFonts w:cs="Arial"/>
          <w:szCs w:val="24"/>
        </w:rPr>
        <w:t xml:space="preserve">ssunção </w:t>
      </w:r>
      <w:r w:rsidRPr="00C304E1">
        <w:rPr>
          <w:rFonts w:cs="Arial"/>
          <w:szCs w:val="24"/>
        </w:rPr>
        <w:t>et al., 2023).</w:t>
      </w:r>
    </w:p>
    <w:p w14:paraId="23A94369" w14:textId="77777777" w:rsidR="000958B9" w:rsidRDefault="00995035" w:rsidP="003D5EFD">
      <w:pPr>
        <w:ind w:firstLine="708"/>
        <w:rPr>
          <w:rFonts w:cs="Arial"/>
          <w:szCs w:val="24"/>
        </w:rPr>
      </w:pPr>
      <w:r w:rsidRPr="00995035">
        <w:rPr>
          <w:rFonts w:cs="Arial"/>
          <w:szCs w:val="24"/>
        </w:rPr>
        <w:t>Sob a ótica da praticidade clínica e do acesso ao tratamento, o uso dos compósitos resinosos destaca-se como uma alternativa rápida e eficiente, impactando de forma direta e positiva na autoestima e no bem-estar do paciente. Entre as principais vantagens competitivas deste material frente às cerâmicas, a literatura ressalta seu baixo custo, elevada qualidade estética, facilidade de polimento e a dispensa de etapas laboratoriais, fatores que contribuem para sua ampla aplicação clínica (Assunção et al., 2023). Entretanto, é imperativo destacar que o sucesso clínico e a longevidade dessas restaurações não dependem exclusivamente das propriedades físicas do material, mas sim de uma correta conduta profissional mediada por exames minuciosos, do domínio da técnica operatória e da colaboração do paciente na manutenção de uma higiene oral satisfatória e acompanhamentos regulares (Assunção et al., 2023). Enquanto as facetas convencionais exigem desgastes significativos da estrutura, variando entre 0,3 e 1,0 mm, as técnicas de mínima intervenção utilizam cerâmicas ultrafinas com espessuras reduzidas de 0,2 a 0,5 mm, o que diminui o desconforto clínico e elimina a necessidade de restaurações provisórias. De acordo com a literatura, as facetas de mínima preparação têm como objetivo preservar ao máximo a estrutura dental natural, mantendo resultados estéticos comparáveis aos obtidos pelas técnicas convencionais (Ali, 2023). Além disso, evidências demonstram que essa abordagem menos invasiva pode resultar em taxas de sobrevivência superiores e períodos de sucesso clínico mais extensos quando comparada às técnicas convencionais (Ali, 2023).</w:t>
      </w:r>
    </w:p>
    <w:bookmarkEnd w:id="2"/>
    <w:p w14:paraId="23AE2214" w14:textId="77777777" w:rsidR="00996235" w:rsidRDefault="00996235" w:rsidP="003D5EFD">
      <w:pPr>
        <w:ind w:firstLine="708"/>
        <w:rPr>
          <w:rFonts w:cs="Arial"/>
          <w:szCs w:val="24"/>
        </w:rPr>
      </w:pPr>
      <w:r w:rsidRPr="00996235">
        <w:rPr>
          <w:rFonts w:cs="Arial"/>
          <w:szCs w:val="24"/>
        </w:rPr>
        <w:t>A reabilitação estética do sorriso por meio de facetas em resina composta consolidou-se na odontologia moderna como uma estratégia clínica versátil, pautada pela busca por dentes harmônicos e naturais que impactam diretamente a autoestima do paciente (Silva; Silva; Yamashita, 2022). Fundamentalmente, a técnica direta destaca-se por sua abordagem minimamente invasiva, permitindo que o profissional restaure a estética e a função com pouco ou nenhum desgaste da estrutura dental sadia. Essa agilidade clínica possibilita a obtenção imediata de resultados estéticos e funcionais em uma única sessão clínica, além de representar uma alternativa mais acessível financeiramente quando comparada aos procedimentos indiretos (Brito; Ferreira; Yamashita, 2022).</w:t>
      </w:r>
    </w:p>
    <w:p w14:paraId="6D18D938" w14:textId="7538EB77" w:rsidR="002421C2" w:rsidRPr="00C304E1" w:rsidRDefault="003D5EFD" w:rsidP="003D5EFD">
      <w:pPr>
        <w:ind w:firstLine="708"/>
        <w:rPr>
          <w:rFonts w:cs="Arial"/>
          <w:szCs w:val="24"/>
        </w:rPr>
      </w:pPr>
      <w:r w:rsidRPr="00C304E1">
        <w:rPr>
          <w:rFonts w:cs="Arial"/>
          <w:szCs w:val="24"/>
        </w:rPr>
        <w:t>Para garantir a previsibilidade e o sucesso do tratamento, o planejamento criterioso e a execução técnica refinada são indispensáveis, incluindo etapas como o enceramento diagnóstico e o mock-up para a visualização prévia do resultado</w:t>
      </w:r>
      <w:r w:rsidR="00CD22E6" w:rsidRPr="00C304E1">
        <w:rPr>
          <w:rFonts w:cs="Arial"/>
          <w:szCs w:val="24"/>
        </w:rPr>
        <w:t xml:space="preserve">. </w:t>
      </w:r>
      <w:r w:rsidRPr="00C304E1">
        <w:rPr>
          <w:rFonts w:cs="Arial"/>
          <w:szCs w:val="24"/>
        </w:rPr>
        <w:t>O cirurgião-dentista deve possuir domínio sobre as propriedades dos materiais, optando preferencialmente por resinas nanoparticuladas, que oferecem superioridade estética, alta resistência mecânica e excelente capacidade de polimento (</w:t>
      </w:r>
      <w:r w:rsidR="0049002F">
        <w:rPr>
          <w:rFonts w:cs="Arial"/>
          <w:szCs w:val="24"/>
        </w:rPr>
        <w:t>Silva</w:t>
      </w:r>
      <w:r w:rsidR="001A45C3" w:rsidRPr="00C304E1">
        <w:rPr>
          <w:rFonts w:cs="Arial"/>
          <w:szCs w:val="24"/>
        </w:rPr>
        <w:t>;</w:t>
      </w:r>
      <w:r w:rsidR="0049002F">
        <w:rPr>
          <w:rFonts w:cs="Arial"/>
          <w:szCs w:val="24"/>
        </w:rPr>
        <w:t xml:space="preserve"> Silva</w:t>
      </w:r>
      <w:r w:rsidR="001A45C3" w:rsidRPr="00C304E1">
        <w:rPr>
          <w:rFonts w:cs="Arial"/>
          <w:szCs w:val="24"/>
        </w:rPr>
        <w:t>; Yamashita</w:t>
      </w:r>
      <w:r w:rsidRPr="00C304E1">
        <w:rPr>
          <w:rFonts w:cs="Arial"/>
          <w:szCs w:val="24"/>
        </w:rPr>
        <w:t>, 2022). De fato, a manutenção da lisura superficial é um fator determinante para a durabilidade da restauração, visto que superfícies bem polidas reduzem o acúmulo de biofilme e o risco de manchamento. Embora a literatura aponte uma longevidade média de 7 a 10 anos para esses materiais, o prognóstico favorável está condicionado à ausência de hábitos parafuncionais severos, como o bruxismo, e ao compromisso do paciente com a higiene oral rigorosa</w:t>
      </w:r>
      <w:r w:rsidR="00DC6908" w:rsidRPr="00C304E1">
        <w:rPr>
          <w:rFonts w:cs="Arial"/>
          <w:szCs w:val="24"/>
        </w:rPr>
        <w:t>.</w:t>
      </w:r>
      <w:r w:rsidRPr="00C304E1">
        <w:rPr>
          <w:rFonts w:cs="Arial"/>
          <w:szCs w:val="24"/>
        </w:rPr>
        <w:t xml:space="preserve"> </w:t>
      </w:r>
      <w:r w:rsidR="00DC6908" w:rsidRPr="00C304E1">
        <w:rPr>
          <w:rFonts w:cs="Arial"/>
          <w:szCs w:val="24"/>
        </w:rPr>
        <w:t>Dessa maneira</w:t>
      </w:r>
      <w:r w:rsidRPr="00C304E1">
        <w:rPr>
          <w:rFonts w:cs="Arial"/>
          <w:szCs w:val="24"/>
        </w:rPr>
        <w:t>, quando o profissional associa o uso de materiais de qualidade a uma indicação assertiva, evidencia-se o sucesso no tratamento (</w:t>
      </w:r>
      <w:r w:rsidR="00DC6908" w:rsidRPr="00C304E1">
        <w:rPr>
          <w:rFonts w:cs="Arial"/>
          <w:szCs w:val="24"/>
        </w:rPr>
        <w:t>Brito; Ferreira; Yamashita</w:t>
      </w:r>
      <w:r w:rsidRPr="00C304E1">
        <w:rPr>
          <w:rFonts w:cs="Arial"/>
          <w:szCs w:val="24"/>
        </w:rPr>
        <w:t>, 2022).</w:t>
      </w:r>
    </w:p>
    <w:p w14:paraId="4667C1FE" w14:textId="7FB0E18A" w:rsidR="003E585A" w:rsidRPr="00C304E1" w:rsidRDefault="003E585A" w:rsidP="00F8435E">
      <w:pPr>
        <w:rPr>
          <w:rFonts w:cs="Arial"/>
          <w:szCs w:val="24"/>
        </w:rPr>
      </w:pPr>
      <w:bookmarkStart w:id="3" w:name="OLE_LINK3"/>
      <w:r w:rsidRPr="00C304E1">
        <w:rPr>
          <w:rFonts w:cs="Arial"/>
          <w:szCs w:val="24"/>
        </w:rPr>
        <w:t xml:space="preserve">A reabilitação estética de dentes anteriores por meio de facetas de resina indireta representa uma evolução nas técnicas conservadoras, permitindo a restauração de dentes comprometidos com o máximo de preservação do esmalte. Essa modalidade destaca-se por ser uma intervenção menos invasiva e mais acessível financeiramente, sendo especialmente útil em casos de fechamento de diastemas, correções de rotações leves e restauração de tecidos desgastados. </w:t>
      </w:r>
      <w:r w:rsidR="00B44E5A" w:rsidRPr="00C304E1">
        <w:rPr>
          <w:rFonts w:cs="Arial"/>
          <w:szCs w:val="24"/>
        </w:rPr>
        <w:t xml:space="preserve">As </w:t>
      </w:r>
      <w:r w:rsidRPr="00C304E1">
        <w:rPr>
          <w:rFonts w:cs="Arial"/>
          <w:szCs w:val="24"/>
        </w:rPr>
        <w:t>restaurações indiretas aditivas de compósito para dentes anteriores configuram-se como uma opção rápida, minimamente invasiva, barata e reparável para um plano de tratamento de melhora do sorriso</w:t>
      </w:r>
      <w:r w:rsidR="00F8435E" w:rsidRPr="00C304E1">
        <w:rPr>
          <w:rFonts w:cs="Arial"/>
          <w:szCs w:val="24"/>
        </w:rPr>
        <w:t xml:space="preserve"> </w:t>
      </w:r>
      <w:r w:rsidRPr="00C304E1">
        <w:rPr>
          <w:rFonts w:cs="Arial"/>
          <w:szCs w:val="24"/>
        </w:rPr>
        <w:t>(R</w:t>
      </w:r>
      <w:r w:rsidR="00C71AFD" w:rsidRPr="00C304E1">
        <w:rPr>
          <w:rFonts w:cs="Arial"/>
          <w:szCs w:val="24"/>
        </w:rPr>
        <w:t>e</w:t>
      </w:r>
      <w:r w:rsidRPr="00C304E1">
        <w:rPr>
          <w:rFonts w:cs="Arial"/>
          <w:szCs w:val="24"/>
        </w:rPr>
        <w:t xml:space="preserve"> et al., 2014). A previsibilidade desse tratamento é garantida por um protocolo clínico rigoroso, que se inicia com o enceramento diagnóstico e o mock-up, assegurando que o </w:t>
      </w:r>
      <w:r w:rsidR="002C4396" w:rsidRPr="00C304E1">
        <w:rPr>
          <w:rFonts w:cs="Arial"/>
          <w:szCs w:val="24"/>
        </w:rPr>
        <w:t>resultado</w:t>
      </w:r>
      <w:r w:rsidRPr="00C304E1">
        <w:rPr>
          <w:rFonts w:cs="Arial"/>
          <w:szCs w:val="24"/>
        </w:rPr>
        <w:t xml:space="preserve"> atenda às expectativas funcionais e estéticas do paciente antes mesmo da execução definitiva (R</w:t>
      </w:r>
      <w:r w:rsidR="00C71AFD" w:rsidRPr="00C304E1">
        <w:rPr>
          <w:rFonts w:cs="Arial"/>
          <w:szCs w:val="24"/>
        </w:rPr>
        <w:t>e</w:t>
      </w:r>
      <w:r w:rsidRPr="00C304E1">
        <w:rPr>
          <w:rFonts w:cs="Arial"/>
          <w:szCs w:val="24"/>
        </w:rPr>
        <w:t xml:space="preserve"> et al., 2014).</w:t>
      </w:r>
    </w:p>
    <w:bookmarkEnd w:id="3"/>
    <w:p w14:paraId="08179D52" w14:textId="3FD3E97D" w:rsidR="003E585A" w:rsidRPr="00C304E1" w:rsidRDefault="003E585A" w:rsidP="003E585A">
      <w:pPr>
        <w:rPr>
          <w:rFonts w:cs="Arial"/>
          <w:szCs w:val="24"/>
        </w:rPr>
      </w:pPr>
      <w:r w:rsidRPr="00C304E1">
        <w:rPr>
          <w:rFonts w:cs="Arial"/>
          <w:szCs w:val="24"/>
        </w:rPr>
        <w:t xml:space="preserve">Além das vantagens biológicas e econômicas, o desempenho clínico dessas restaurações tem se mostrado satisfatório, embora apresentem desafios específicos em comparação às cerâmicas. Enquanto as porcelanas mantêm uma estabilidade superficial superior, as resinas nanohíbridas modernas oferecem uma integração estética refinada e a possibilidade de reparos imediatos em consultório caso ocorram fraturas ou lascamentos. </w:t>
      </w:r>
      <w:r w:rsidR="0022658F" w:rsidRPr="00C304E1">
        <w:rPr>
          <w:rFonts w:cs="Arial"/>
          <w:szCs w:val="24"/>
        </w:rPr>
        <w:t>Estudos comparativos indicam que, em períodos de curto prazo, não há diferenças estatisticamente significativas na taxa de sobrevivência entre facetas de resina e cerâmica. Contudo, as restaurações em resina composta demonstram maior propensão a alterações na qualidade superficial, como irregularidades, defeitos estruturais discretos e manchamento marginal, quando comparadas aos materiais cerâmicos (R</w:t>
      </w:r>
      <w:r w:rsidR="006B6C96" w:rsidRPr="00C304E1">
        <w:rPr>
          <w:rFonts w:cs="Arial"/>
          <w:szCs w:val="24"/>
        </w:rPr>
        <w:t>e</w:t>
      </w:r>
      <w:r w:rsidR="0022658F" w:rsidRPr="00C304E1">
        <w:rPr>
          <w:rFonts w:cs="Arial"/>
          <w:szCs w:val="24"/>
        </w:rPr>
        <w:t xml:space="preserve"> et al., 2014)</w:t>
      </w:r>
      <w:r w:rsidRPr="00C304E1">
        <w:rPr>
          <w:rFonts w:cs="Arial"/>
          <w:szCs w:val="24"/>
        </w:rPr>
        <w:t xml:space="preserve">. </w:t>
      </w:r>
      <w:r w:rsidR="006B6C96" w:rsidRPr="00C304E1">
        <w:rPr>
          <w:rFonts w:cs="Arial"/>
          <w:szCs w:val="24"/>
        </w:rPr>
        <w:t xml:space="preserve">Assim, </w:t>
      </w:r>
      <w:r w:rsidRPr="00C304E1">
        <w:rPr>
          <w:rFonts w:cs="Arial"/>
          <w:szCs w:val="24"/>
        </w:rPr>
        <w:t>a escolha pela resina indireta deve considerar o compromisso do paciente com a manutenção e a habilidade do profissional em dominar os protocolos de cimentação adesiva para garantir o sucesso da reabilitação a longo prazo (R</w:t>
      </w:r>
      <w:r w:rsidR="006B6C96" w:rsidRPr="00C304E1">
        <w:rPr>
          <w:rFonts w:cs="Arial"/>
          <w:szCs w:val="24"/>
        </w:rPr>
        <w:t>e</w:t>
      </w:r>
      <w:r w:rsidRPr="00C304E1">
        <w:rPr>
          <w:rFonts w:cs="Arial"/>
          <w:szCs w:val="24"/>
        </w:rPr>
        <w:t xml:space="preserve"> et al., 2014).</w:t>
      </w:r>
    </w:p>
    <w:p w14:paraId="0ECED883" w14:textId="3F2D93F5" w:rsidR="00652911" w:rsidRPr="00C304E1" w:rsidRDefault="00652911" w:rsidP="007E7D3E">
      <w:pPr>
        <w:rPr>
          <w:rFonts w:cs="Arial"/>
          <w:szCs w:val="24"/>
        </w:rPr>
      </w:pPr>
      <w:bookmarkStart w:id="4" w:name="OLE_LINK6"/>
      <w:r w:rsidRPr="00C304E1">
        <w:rPr>
          <w:rFonts w:cs="Arial"/>
          <w:szCs w:val="24"/>
        </w:rPr>
        <w:t>A utilização da técnica sem preparo (no-prep) em facetas de resina composta indireta configura-se como uma abordagem reversível e conservadora, pautada na manutenção da arquitetura dos tecidos moles e na preservação total da estrutura dental natural. Resultados clínicos de longo prazo demonstram que esse método apresenta uma alta previsibilidade, com taxas de sobrevivência de 91,3% após sete anos de acompanhamento. De acordo com as evidências, "este procedimento oferece um tratamento previsível e bem-sucedido que garante a máxima preservação do dente intacto" (H</w:t>
      </w:r>
      <w:r w:rsidR="0089563B" w:rsidRPr="00C304E1">
        <w:rPr>
          <w:rFonts w:cs="Arial"/>
          <w:szCs w:val="24"/>
        </w:rPr>
        <w:t>epdeniz</w:t>
      </w:r>
      <w:r w:rsidRPr="00C304E1">
        <w:rPr>
          <w:rFonts w:cs="Arial"/>
          <w:szCs w:val="24"/>
        </w:rPr>
        <w:t>; T</w:t>
      </w:r>
      <w:r w:rsidR="0089563B" w:rsidRPr="00C304E1">
        <w:rPr>
          <w:rFonts w:cs="Arial"/>
          <w:szCs w:val="24"/>
        </w:rPr>
        <w:t>emel</w:t>
      </w:r>
      <w:r w:rsidRPr="00C304E1">
        <w:rPr>
          <w:rFonts w:cs="Arial"/>
          <w:szCs w:val="24"/>
        </w:rPr>
        <w:t>, 2023). Contudo, embora os resultados biológicos sejam satisfatórios, é necessário o monitoramento contínuo de alterações na qualidade superficial, como a perda de brilho e possíveis manchamentos marginais ao longo do tempo.</w:t>
      </w:r>
    </w:p>
    <w:bookmarkEnd w:id="4"/>
    <w:p w14:paraId="31DA9D42" w14:textId="1333A305" w:rsidR="006D06C4" w:rsidRPr="00C304E1" w:rsidRDefault="006D06C4" w:rsidP="008A7843">
      <w:pPr>
        <w:ind w:firstLine="708"/>
        <w:rPr>
          <w:rFonts w:cs="Arial"/>
          <w:szCs w:val="24"/>
        </w:rPr>
      </w:pPr>
      <w:r w:rsidRPr="00C304E1">
        <w:rPr>
          <w:rFonts w:cs="Arial"/>
          <w:szCs w:val="24"/>
        </w:rPr>
        <w:t xml:space="preserve">A reabilitação de dentes posteriores que apresentam desgaste severo e exposição dentinária representa um desafio clínico que exige materiais capazes de suportar altas cargas mastigatórias com o mínimo de intervenção invasiva. Nesse cenário, as facetas oclusais confeccionadas via tecnologia CAD/CAM surgem como uma alternativa conservadora às coroas de cobertura total, permitindo a preservação de tecido hígido e uma distribuição de tensões mais fisiológica. </w:t>
      </w:r>
      <w:r w:rsidR="00224CD3" w:rsidRPr="00C304E1">
        <w:rPr>
          <w:rFonts w:cs="Arial"/>
          <w:szCs w:val="24"/>
        </w:rPr>
        <w:t>F</w:t>
      </w:r>
      <w:r w:rsidRPr="00C304E1">
        <w:rPr>
          <w:rFonts w:cs="Arial"/>
          <w:szCs w:val="24"/>
        </w:rPr>
        <w:t xml:space="preserve">acetas oclusais em resina composta processadas por computador demonstram uma viabilidade mecânica comparável às opções cerâmicas tradicionais, </w:t>
      </w:r>
      <w:r w:rsidR="006E0F9B" w:rsidRPr="00C304E1">
        <w:rPr>
          <w:rFonts w:cs="Arial"/>
          <w:szCs w:val="24"/>
        </w:rPr>
        <w:t>exibindo</w:t>
      </w:r>
      <w:r w:rsidRPr="00C304E1">
        <w:rPr>
          <w:rFonts w:cs="Arial"/>
          <w:szCs w:val="24"/>
        </w:rPr>
        <w:t xml:space="preserve"> desempenho mecânico</w:t>
      </w:r>
      <w:r w:rsidR="005440ED" w:rsidRPr="00C304E1">
        <w:rPr>
          <w:rFonts w:cs="Arial"/>
          <w:szCs w:val="24"/>
        </w:rPr>
        <w:t xml:space="preserve"> parecido quando comparado a </w:t>
      </w:r>
      <w:r w:rsidRPr="00C304E1">
        <w:rPr>
          <w:rFonts w:cs="Arial"/>
          <w:szCs w:val="24"/>
        </w:rPr>
        <w:t>resistência à fadiga e à fratura às facetas de dissilicato de lítio CAD/CAM</w:t>
      </w:r>
      <w:r w:rsidR="006E0F9B" w:rsidRPr="00C304E1">
        <w:rPr>
          <w:rFonts w:cs="Arial"/>
          <w:szCs w:val="24"/>
        </w:rPr>
        <w:t xml:space="preserve">. </w:t>
      </w:r>
      <w:r w:rsidRPr="00C304E1">
        <w:rPr>
          <w:rFonts w:cs="Arial"/>
          <w:szCs w:val="24"/>
        </w:rPr>
        <w:t>Além da resistência, destaca-se que os blocos de resina apresentam menor fragilidade e um módulo de elasticidade similar ao da dentina, o que favorece a longevidade clínica e a funcionalidade em pacientes com perda significativa de estrutura coronária (M</w:t>
      </w:r>
      <w:r w:rsidR="005440ED" w:rsidRPr="00C304E1">
        <w:rPr>
          <w:rFonts w:cs="Arial"/>
          <w:szCs w:val="24"/>
        </w:rPr>
        <w:t xml:space="preserve">aldonado </w:t>
      </w:r>
      <w:r w:rsidRPr="00C304E1">
        <w:rPr>
          <w:rFonts w:cs="Arial"/>
          <w:szCs w:val="24"/>
        </w:rPr>
        <w:t>et al., 2024).</w:t>
      </w:r>
    </w:p>
    <w:p w14:paraId="0C55A229" w14:textId="77777777" w:rsidR="00EA3AB7" w:rsidRPr="00C304E1" w:rsidRDefault="00EA3AB7" w:rsidP="004A6260">
      <w:pPr>
        <w:rPr>
          <w:rFonts w:cs="Arial"/>
          <w:szCs w:val="24"/>
        </w:rPr>
      </w:pPr>
    </w:p>
    <w:p w14:paraId="379AC448" w14:textId="4CB6D1DB" w:rsidR="00144B4E" w:rsidRDefault="00657210" w:rsidP="00657210">
      <w:pPr>
        <w:ind w:firstLine="0"/>
        <w:rPr>
          <w:rFonts w:cs="Arial"/>
          <w:szCs w:val="24"/>
        </w:rPr>
      </w:pPr>
      <w:r w:rsidRPr="00C304E1">
        <w:rPr>
          <w:rFonts w:cs="Arial"/>
          <w:szCs w:val="24"/>
        </w:rPr>
        <w:t>2.3 Facetas cerâmicas</w:t>
      </w:r>
    </w:p>
    <w:p w14:paraId="6A166517" w14:textId="1D3502B8" w:rsidR="009804C0" w:rsidRDefault="00C6105C" w:rsidP="004A6260">
      <w:pPr>
        <w:rPr>
          <w:rFonts w:cs="Arial"/>
          <w:szCs w:val="24"/>
        </w:rPr>
      </w:pPr>
      <w:r w:rsidRPr="00E4494F">
        <w:rPr>
          <w:rFonts w:cs="Arial"/>
          <w:szCs w:val="24"/>
        </w:rPr>
        <w:t>No cenário da odontologia estética contemporânea, a busca por padrões elevados de harmonia e naturalidade impulsionou a ampla adoção de sistemas totalmente cerâmicos, que se destacam por sua confiabilidade e propriedades mecânicas superiores. Entre os materiais mais empregados, os sistemas de cerâmicas feldspáticas e de dissilicato de lítio ocupam posições de destaque, sendo selecionados criteriosamente conforme a necessidade de resistência e durabilidade do caso clínico. Embora as cerâmicas feldspáticas sejam reconhecidas pelo alto padrão estético e excelente adesão ao substrato dental, evidências recentes apontam uma maior incidência de falhas, como trincas e lascamentos, quando comparadas aos sistemas de dissilicato de lítio. (V</w:t>
      </w:r>
      <w:r w:rsidR="00F16401" w:rsidRPr="00E4494F">
        <w:rPr>
          <w:rFonts w:cs="Arial"/>
          <w:szCs w:val="24"/>
        </w:rPr>
        <w:t>iana</w:t>
      </w:r>
      <w:r w:rsidRPr="00E4494F">
        <w:rPr>
          <w:rFonts w:cs="Arial"/>
          <w:szCs w:val="24"/>
        </w:rPr>
        <w:t xml:space="preserve"> et al., 2023). Essa evolução técnica é corroborada por taxas de sucesso clínico impressionantes para as facetas em dissilicato, que atingem 100% em cinco anos e mantêm-se em 92,5% após duas décadas de acompanhamento, consolidando este material como a escolha preferencial para reabilitações de alta performance (V</w:t>
      </w:r>
      <w:r w:rsidR="00F16401" w:rsidRPr="00E4494F">
        <w:rPr>
          <w:rFonts w:cs="Arial"/>
          <w:szCs w:val="24"/>
        </w:rPr>
        <w:t xml:space="preserve">iana </w:t>
      </w:r>
      <w:r w:rsidRPr="00E4494F">
        <w:rPr>
          <w:rFonts w:cs="Arial"/>
          <w:szCs w:val="24"/>
        </w:rPr>
        <w:t>et al., 2023)</w:t>
      </w:r>
      <w:r w:rsidR="009804C0" w:rsidRPr="00E4494F">
        <w:rPr>
          <w:rFonts w:cs="Arial"/>
          <w:szCs w:val="24"/>
        </w:rPr>
        <w:t>.</w:t>
      </w:r>
    </w:p>
    <w:p w14:paraId="6317C7CE" w14:textId="77777777" w:rsidR="00DD11F9" w:rsidRDefault="00DD11F9" w:rsidP="004A6260">
      <w:pPr>
        <w:rPr>
          <w:rFonts w:cs="Arial"/>
          <w:szCs w:val="24"/>
        </w:rPr>
      </w:pPr>
    </w:p>
    <w:p w14:paraId="4ECBD48A" w14:textId="059777D8" w:rsidR="00DD11F9" w:rsidRPr="00E4494F" w:rsidRDefault="00DD11F9" w:rsidP="00DD11F9">
      <w:pPr>
        <w:ind w:firstLine="0"/>
        <w:rPr>
          <w:rFonts w:cs="Arial"/>
          <w:szCs w:val="24"/>
        </w:rPr>
      </w:pPr>
      <w:r w:rsidRPr="00E4494F">
        <w:rPr>
          <w:rFonts w:cs="Arial"/>
          <w:szCs w:val="24"/>
        </w:rPr>
        <w:t>2.3.</w:t>
      </w:r>
      <w:r w:rsidR="00275243" w:rsidRPr="00E4494F">
        <w:rPr>
          <w:rFonts w:cs="Arial"/>
          <w:szCs w:val="24"/>
        </w:rPr>
        <w:t xml:space="preserve">1 </w:t>
      </w:r>
      <w:r w:rsidRPr="00E4494F">
        <w:rPr>
          <w:rFonts w:cs="Arial"/>
          <w:szCs w:val="24"/>
        </w:rPr>
        <w:t>Desempenho clínico das facetas cer</w:t>
      </w:r>
      <w:r w:rsidR="00203004" w:rsidRPr="00E4494F">
        <w:rPr>
          <w:rFonts w:cs="Arial"/>
          <w:szCs w:val="24"/>
        </w:rPr>
        <w:t>âmicas</w:t>
      </w:r>
    </w:p>
    <w:p w14:paraId="66D6C937" w14:textId="3061DC70" w:rsidR="00876A74" w:rsidRDefault="009804C0" w:rsidP="00ED628F">
      <w:r w:rsidRPr="00E4494F">
        <w:t xml:space="preserve">A reabilitação estética por meio de facetas laminadas consolidou-se como um método preferencial devido ao seu caráter conservador, exigindo a remoção de apenas 3% a 12% da estrutura dental, em contraste com o desgaste massivo requerido pelas coroas totais, que pode atingir até 75% da substância dental hígida. Contudo, a longevidade desse procedimento está intrinsecamente ligada à estabilidade da união adesiva e à resistência do material selecionado frente aos desafios do meio bucal. Ao comparar o desempenho de diferentes compostos, evidências clínicas indicam que as cerâmicas à base de sílica superam as resinas indiretas tanto em durabilidade quanto na manutenção das propriedades ópticas ao longo do tempo. Segundo </w:t>
      </w:r>
      <w:r w:rsidR="00A37F1A" w:rsidRPr="00E4494F">
        <w:t>a</w:t>
      </w:r>
      <w:r w:rsidRPr="00E4494F">
        <w:t xml:space="preserve"> literatura, "a taxa de sobrevivência das facetas de resina composta indireta (75%) em dentes anteriores superiores foi significativamente inferior à das facetas LRG (100%) após um período de observação de 10 anos" (K</w:t>
      </w:r>
      <w:r w:rsidR="00375790" w:rsidRPr="00E4494F">
        <w:t>omine</w:t>
      </w:r>
      <w:r w:rsidRPr="00E4494F">
        <w:t xml:space="preserve"> et al., 2024). Adicionalmente, as restaurações resinosas tendem a apresentar maior degradação superficial, perda de brilho e falhas por microinfiltração, o que reforça a indicação das porcelanas feldspáticas e dos vidros cerâmicos reforçados por leucite (LRG) ou dissilicato de lítio (LDS) para a obtenção de resultados previsíveis e esteticamente estáveis em longo prazo (K</w:t>
      </w:r>
      <w:r w:rsidR="00375790" w:rsidRPr="00E4494F">
        <w:t>omine</w:t>
      </w:r>
      <w:r w:rsidRPr="00E4494F">
        <w:t xml:space="preserve"> et al., 2024).</w:t>
      </w:r>
    </w:p>
    <w:p w14:paraId="006A10DB" w14:textId="77777777" w:rsidR="0051161C" w:rsidRDefault="0051161C" w:rsidP="009804C0"/>
    <w:p w14:paraId="726972D4" w14:textId="48660008" w:rsidR="00C1677F" w:rsidRPr="009804C0" w:rsidRDefault="00C1677F" w:rsidP="00C1677F">
      <w:pPr>
        <w:ind w:firstLine="0"/>
      </w:pPr>
      <w:r>
        <w:t>2.</w:t>
      </w:r>
      <w:r w:rsidR="00EC34C5">
        <w:t>3.2</w:t>
      </w:r>
      <w:r>
        <w:t xml:space="preserve"> </w:t>
      </w:r>
      <w:r w:rsidR="00EC34C5">
        <w:t>Sobrevivência clínica das facetas cerâmicas</w:t>
      </w:r>
    </w:p>
    <w:p w14:paraId="581EFE2C" w14:textId="77361434" w:rsidR="00DF66BB" w:rsidRPr="00642FCD" w:rsidRDefault="00E258D4" w:rsidP="00CE2445">
      <w:pPr>
        <w:pStyle w:val="Textodecomentrio"/>
        <w:spacing w:line="360" w:lineRule="auto"/>
        <w:rPr>
          <w:rFonts w:cs="Arial"/>
          <w:sz w:val="24"/>
          <w:szCs w:val="24"/>
        </w:rPr>
      </w:pPr>
      <w:r w:rsidRPr="00642FCD">
        <w:rPr>
          <w:rFonts w:cs="Arial"/>
          <w:sz w:val="24"/>
          <w:szCs w:val="24"/>
        </w:rPr>
        <w:t>A performance clínica das facetas de porcelana em longo prazo é um dos pilares que sustenta a indicação desse material para reabilitações estéticas duradouras. Em um estudo retrospectivo que acompanhou centenas de restaurações por até duas décadas, observou-se que as facetas de cerâmica de vidro silicato apresentam uma alta previsibilidade e taxas de sobrevivência cumulativa impressionantes, atingindo 94,4% após cinco anos, 93,5% em dez anos e mantendo-se em 82,93% após vinte anos de acompanhamento (B</w:t>
      </w:r>
      <w:r w:rsidR="00037C83" w:rsidRPr="00642FCD">
        <w:rPr>
          <w:rFonts w:cs="Arial"/>
          <w:sz w:val="24"/>
          <w:szCs w:val="24"/>
        </w:rPr>
        <w:t xml:space="preserve">eier </w:t>
      </w:r>
      <w:r w:rsidRPr="00642FCD">
        <w:rPr>
          <w:rFonts w:cs="Arial"/>
          <w:sz w:val="24"/>
          <w:szCs w:val="24"/>
        </w:rPr>
        <w:t>et al., 2012). No entanto, o sucesso do tratamento está condicionado à avaliação rigorosa de fatores de risco individuais do paciente, uma vez que a presença de parafunções, como o bruxismo, pode elevar em até 7,7 vezes o risco de falhas mecânicas.</w:t>
      </w:r>
      <w:r w:rsidR="00CE2445" w:rsidRPr="00642FCD">
        <w:rPr>
          <w:rFonts w:cs="Arial"/>
          <w:sz w:val="24"/>
          <w:szCs w:val="24"/>
        </w:rPr>
        <w:t xml:space="preserve"> </w:t>
      </w:r>
      <w:r w:rsidRPr="00642FCD">
        <w:rPr>
          <w:rFonts w:cs="Arial"/>
          <w:sz w:val="24"/>
          <w:szCs w:val="24"/>
        </w:rPr>
        <w:t>Além do bruxismo, dentes não vitais foram identificados como elementos de risco significativamente maior para o insucesso das restaurações cerâmicas (B</w:t>
      </w:r>
      <w:r w:rsidR="009016FC" w:rsidRPr="00642FCD">
        <w:rPr>
          <w:rFonts w:cs="Arial"/>
          <w:sz w:val="24"/>
          <w:szCs w:val="24"/>
        </w:rPr>
        <w:t>eier</w:t>
      </w:r>
      <w:r w:rsidRPr="00642FCD">
        <w:rPr>
          <w:rFonts w:cs="Arial"/>
          <w:sz w:val="24"/>
          <w:szCs w:val="24"/>
        </w:rPr>
        <w:t xml:space="preserve"> et al., 2012). A integridade marginal também é um aspecto crítico, sendo influenciada por hábitos sistêmicos, visto que a descoloração marginal </w:t>
      </w:r>
      <w:r w:rsidR="007A5DA6" w:rsidRPr="00642FCD">
        <w:rPr>
          <w:rFonts w:cs="Arial"/>
          <w:sz w:val="24"/>
          <w:szCs w:val="24"/>
        </w:rPr>
        <w:t>se apresenta</w:t>
      </w:r>
      <w:r w:rsidRPr="00642FCD">
        <w:rPr>
          <w:rFonts w:cs="Arial"/>
          <w:sz w:val="24"/>
          <w:szCs w:val="24"/>
        </w:rPr>
        <w:t xml:space="preserve"> estatisticamente mais severa em pacientes fumantes. </w:t>
      </w:r>
      <w:bookmarkStart w:id="5" w:name="OLE_LINK7"/>
    </w:p>
    <w:p w14:paraId="617AEF67" w14:textId="6D1B0527" w:rsidR="004A6260" w:rsidRPr="00642FCD" w:rsidRDefault="0090794B" w:rsidP="00CE2445">
      <w:pPr>
        <w:pStyle w:val="Textodecomentrio"/>
        <w:spacing w:line="360" w:lineRule="auto"/>
        <w:rPr>
          <w:rFonts w:cs="Arial"/>
          <w:sz w:val="24"/>
          <w:szCs w:val="24"/>
        </w:rPr>
      </w:pPr>
      <w:r w:rsidRPr="00642FCD">
        <w:rPr>
          <w:rFonts w:cs="Arial"/>
          <w:sz w:val="24"/>
          <w:szCs w:val="24"/>
        </w:rPr>
        <w:t>Em suma, as facetas laminadas de porcelana demonstram elevada longevidade clínica, com taxa de sobrevivência de 93,5% em 10 anos, desde que associadas a um planejamento adequado e ao controle dos fatores de risco do paciente (B</w:t>
      </w:r>
      <w:r w:rsidR="005376E4" w:rsidRPr="00642FCD">
        <w:rPr>
          <w:rFonts w:cs="Arial"/>
          <w:sz w:val="24"/>
          <w:szCs w:val="24"/>
        </w:rPr>
        <w:t>eier</w:t>
      </w:r>
      <w:r w:rsidRPr="00642FCD">
        <w:rPr>
          <w:rFonts w:cs="Arial"/>
          <w:sz w:val="24"/>
          <w:szCs w:val="24"/>
        </w:rPr>
        <w:t xml:space="preserve"> et al., 2012).</w:t>
      </w:r>
    </w:p>
    <w:bookmarkEnd w:id="5"/>
    <w:p w14:paraId="7F6F73B2" w14:textId="25ED4AFA" w:rsidR="00A97905" w:rsidRPr="00642FCD" w:rsidRDefault="007E0B58" w:rsidP="00A3234E">
      <w:r w:rsidRPr="00642FCD">
        <w:rPr>
          <w:rFonts w:cs="Arial"/>
          <w:szCs w:val="24"/>
        </w:rPr>
        <w:t>Facetas em porcelana consolidaram-se na odontologia contemporânea como uma das modalidades de tratamento mais bem-sucedidas, sendo amplamente valorizadas por sua capacidade de mimetizar as características ópticas e o brilho natural dos dentes (aljazairy, 2020). essa reputação de sucesso baseia-se em índices de sobrevivência clínica robustos, embora a literatura aponte variações conforme o tempo de acompanhamento: estudos de curto prazo indicam taxas entre 80,1% e 100%, enquanto revisões de longo prazo situam a sobrevida entre 53% e 94,4%. de acordo com a síntese das evidências atuais, independentemente da heterogeneidade dos desenhos experimentais, a maioria dos pesquisadores concorda que as "facetas laminadas de porcelana têm altas taxas de sucesso e resultados previsíveis para os pacientes" (aljazairy, 2020). o alcance desses desfechos favoráveis está intrinsecamente ligado à habilidade do clínico em realizar um planejamento minucioso, que inclui desde a preparação conservadora do substrato até a seleção rigorosa dos materiais de cimentação e protocolos de manutenção (aljazairy, 2020).</w:t>
      </w:r>
    </w:p>
    <w:p w14:paraId="5022C5FE" w14:textId="0AD376B5" w:rsidR="00A62AF2" w:rsidRDefault="00DF21B8" w:rsidP="00050142">
      <w:pPr>
        <w:rPr>
          <w:rFonts w:cs="Arial"/>
          <w:szCs w:val="24"/>
        </w:rPr>
      </w:pPr>
      <w:r w:rsidRPr="00642FCD">
        <w:rPr>
          <w:rFonts w:cs="Arial"/>
          <w:szCs w:val="24"/>
        </w:rPr>
        <w:t>De acordo com os dados compilados, as facetas laminadas de porcelana apresentam elevadas taxas de sobrevivência clínica, alcançando 95,5% após 10 anos de acompanhamento quando considerados eventos como fratura, descolamento, cárie secundária e necessidade de tratamento endodôntico como critérios de falha restauradora (Alenezi et al., 2021).</w:t>
      </w:r>
    </w:p>
    <w:p w14:paraId="4B5066FF" w14:textId="77777777" w:rsidR="006A4B0A" w:rsidRDefault="006A4B0A" w:rsidP="00050142">
      <w:pPr>
        <w:rPr>
          <w:rFonts w:cs="Arial"/>
          <w:szCs w:val="24"/>
        </w:rPr>
      </w:pPr>
    </w:p>
    <w:p w14:paraId="281284A6" w14:textId="1EBCAC9D" w:rsidR="006A4B0A" w:rsidRPr="00050142" w:rsidRDefault="006A4B0A" w:rsidP="0048665A">
      <w:pPr>
        <w:ind w:firstLine="0"/>
        <w:rPr>
          <w:rFonts w:cs="Arial"/>
          <w:szCs w:val="24"/>
        </w:rPr>
      </w:pPr>
      <w:r>
        <w:rPr>
          <w:rFonts w:cs="Arial"/>
          <w:szCs w:val="24"/>
        </w:rPr>
        <w:t xml:space="preserve">2.3.3 </w:t>
      </w:r>
      <w:r w:rsidR="0048665A">
        <w:rPr>
          <w:rFonts w:cs="Arial"/>
          <w:szCs w:val="24"/>
        </w:rPr>
        <w:t>Infl</w:t>
      </w:r>
      <w:r w:rsidR="00BF7C2A" w:rsidRPr="00BF7C2A">
        <w:rPr>
          <w:rFonts w:cs="Arial"/>
          <w:szCs w:val="24"/>
        </w:rPr>
        <w:t>uência</w:t>
      </w:r>
      <w:r w:rsidR="0048665A">
        <w:rPr>
          <w:rFonts w:cs="Arial"/>
          <w:szCs w:val="24"/>
        </w:rPr>
        <w:t xml:space="preserve"> do preparo dental e sistemas adesivos</w:t>
      </w:r>
    </w:p>
    <w:p w14:paraId="191A54D9" w14:textId="51B75323" w:rsidR="006F3903" w:rsidRPr="00642FCD" w:rsidRDefault="004530D6" w:rsidP="00FD7365">
      <w:pPr>
        <w:rPr>
          <w:rFonts w:cs="Arial"/>
          <w:szCs w:val="24"/>
        </w:rPr>
      </w:pPr>
      <w:r w:rsidRPr="00642FCD">
        <w:rPr>
          <w:rFonts w:cs="Arial"/>
          <w:szCs w:val="24"/>
        </w:rPr>
        <w:t>O design do preparo dental exerce influência direta na resistência mecânica e na longevidade das facetas de porcelana. Em estudo retrospectivo, Smales e Etemadi (2004) observaram que facetas feldspáticas com cobertura incisal apresentaram maior taxa de sobrevida após sete anos de acompanhamento quando comparadas àquelas sem cobertura da borda incisal. Os autores também verificaram maior ocorrência de fraturas nos preparos sem cobertura incisal, sugerindo que essa configuração favorece uma distribuição mais adequada das tensões mastigatórias. Dessa forma, o planejamento biomecânico do preparo constitui um fator essencial para a previsibilidade e o sucesso clínico das restaurações cerâmicas a longo prazo</w:t>
      </w:r>
      <w:r w:rsidR="00D655E9" w:rsidRPr="00642FCD">
        <w:rPr>
          <w:rFonts w:cs="Arial"/>
          <w:szCs w:val="24"/>
        </w:rPr>
        <w:t xml:space="preserve"> (Smales</w:t>
      </w:r>
      <w:r w:rsidR="00E14C19" w:rsidRPr="00642FCD">
        <w:rPr>
          <w:rFonts w:cs="Arial"/>
          <w:szCs w:val="24"/>
        </w:rPr>
        <w:t>; Etemadi, 2004).</w:t>
      </w:r>
    </w:p>
    <w:p w14:paraId="0519DAA9" w14:textId="5A646675" w:rsidR="00544CD7" w:rsidRDefault="00544CD7" w:rsidP="00544CD7">
      <w:pPr>
        <w:ind w:firstLine="708"/>
        <w:rPr>
          <w:rFonts w:cs="Arial"/>
          <w:szCs w:val="24"/>
        </w:rPr>
      </w:pPr>
      <w:r w:rsidRPr="00642FCD">
        <w:rPr>
          <w:rFonts w:cs="Arial"/>
          <w:szCs w:val="24"/>
        </w:rPr>
        <w:t>A longevidade das facetas de porcelana está diretamente relacionada à qualidade da adesão e às características do substrato dental. Apesar da excelente biocompatibilidade e estabilidade estética das cerâmicas, o sucesso clínico depende da seleção adequada do sistema adesivo, uma vez que falhas como descolamentos e fraturas podem comprometer o tratamento. Em acompanhamento de dez anos, facetas cerâmicas apresentaram menor taxa de falha quando comparadas às facetas de resina composta direta (Pellizzer, 2023). Além disso, técnicas complementares, como o selamento imediato da dentina (IDS), podem aumentar a resistência de união e contribuir para a sobrevivência clínica das restaurações, especialmente em preparos com maior exposição dentinária (Pellizzer, 2023).</w:t>
      </w:r>
    </w:p>
    <w:p w14:paraId="041A6ED0" w14:textId="77777777" w:rsidR="00544CD7" w:rsidRDefault="00544CD7" w:rsidP="00FD7365">
      <w:pPr>
        <w:rPr>
          <w:rFonts w:cs="Arial"/>
          <w:szCs w:val="24"/>
        </w:rPr>
      </w:pPr>
    </w:p>
    <w:p w14:paraId="02E7AFFA" w14:textId="3F3773C4" w:rsidR="006F3903" w:rsidRPr="00FD7365" w:rsidRDefault="00D407C2" w:rsidP="00D407C2">
      <w:pPr>
        <w:ind w:firstLine="0"/>
        <w:rPr>
          <w:rFonts w:cs="Arial"/>
          <w:szCs w:val="24"/>
        </w:rPr>
      </w:pPr>
      <w:r>
        <w:rPr>
          <w:rFonts w:cs="Arial"/>
          <w:szCs w:val="24"/>
        </w:rPr>
        <w:t>2.3.4 Comparação entre facetas em resina composta e facetas cerâmicas</w:t>
      </w:r>
    </w:p>
    <w:p w14:paraId="1D76AB80" w14:textId="3D2CBC05" w:rsidR="00670C39" w:rsidRPr="00642FCD" w:rsidRDefault="00296A7C" w:rsidP="008A7843">
      <w:pPr>
        <w:ind w:firstLine="708"/>
        <w:rPr>
          <w:rFonts w:cs="Arial"/>
          <w:szCs w:val="24"/>
        </w:rPr>
      </w:pPr>
      <w:r w:rsidRPr="00642FCD">
        <w:rPr>
          <w:rFonts w:cs="Arial"/>
          <w:szCs w:val="24"/>
        </w:rPr>
        <w:t>A previsibilidade clínica das reabilitações estéticas anteriores está intrinsecamente ligada à interação entre o tipo de material restaurador e o design do preparo dental adotado. Enquanto as facetas de porcelana são amplamente reconhecidas por sua estabilidade cromática e longevidade, com taxas de sobrevivência que podem atingir 91% em 20 anos, as facetas de resina surgem como uma solução clínica que prioriza a preservação tecidual, embora apresentem um desempenho mecânico inferior ao longo do tempo. De acordo com a literatura técnica, as facetas de porcelana apresentam desempenho estético e longevidade superiores, enquanto as facetas de resina composta configuram uma alternativa mais conservadora, porém com menor durabilidade clínica (A</w:t>
      </w:r>
      <w:r w:rsidR="006C57D4" w:rsidRPr="00642FCD">
        <w:rPr>
          <w:rFonts w:cs="Arial"/>
          <w:szCs w:val="24"/>
        </w:rPr>
        <w:t>lothman</w:t>
      </w:r>
      <w:r w:rsidRPr="00642FCD">
        <w:rPr>
          <w:rFonts w:cs="Arial"/>
          <w:szCs w:val="24"/>
        </w:rPr>
        <w:t>; B</w:t>
      </w:r>
      <w:r w:rsidR="006C57D4" w:rsidRPr="00642FCD">
        <w:rPr>
          <w:rFonts w:cs="Arial"/>
          <w:szCs w:val="24"/>
        </w:rPr>
        <w:t>amasoud</w:t>
      </w:r>
      <w:r w:rsidRPr="00642FCD">
        <w:rPr>
          <w:rFonts w:cs="Arial"/>
          <w:szCs w:val="24"/>
        </w:rPr>
        <w:t>, 2018). Além da escolha do material, o sucesso do procedimento depende de um preparo que favoreça a distribuição de forças, sendo o design com cobertura incisal (incisal overlap) apontado como o que oferece resultados mais previsíveis devido ao melhor suporte estrutural à restauração (A</w:t>
      </w:r>
      <w:r w:rsidR="006C57D4" w:rsidRPr="00642FCD">
        <w:rPr>
          <w:rFonts w:cs="Arial"/>
          <w:szCs w:val="24"/>
        </w:rPr>
        <w:t>lothman</w:t>
      </w:r>
      <w:r w:rsidRPr="00642FCD">
        <w:rPr>
          <w:rFonts w:cs="Arial"/>
          <w:szCs w:val="24"/>
        </w:rPr>
        <w:t>; B</w:t>
      </w:r>
      <w:r w:rsidR="006C57D4" w:rsidRPr="00642FCD">
        <w:rPr>
          <w:rFonts w:cs="Arial"/>
          <w:szCs w:val="24"/>
        </w:rPr>
        <w:t>amasoud</w:t>
      </w:r>
      <w:r w:rsidRPr="00642FCD">
        <w:rPr>
          <w:rFonts w:cs="Arial"/>
          <w:szCs w:val="24"/>
        </w:rPr>
        <w:t>, 2018).</w:t>
      </w:r>
    </w:p>
    <w:p w14:paraId="7BBB988A" w14:textId="7D25C3B8" w:rsidR="005F7529" w:rsidRPr="00642FCD" w:rsidRDefault="005F7529" w:rsidP="008A7843">
      <w:pPr>
        <w:ind w:firstLine="708"/>
        <w:rPr>
          <w:rFonts w:cs="Arial"/>
          <w:szCs w:val="24"/>
        </w:rPr>
      </w:pPr>
      <w:r w:rsidRPr="00642FCD">
        <w:rPr>
          <w:rFonts w:cs="Arial"/>
          <w:szCs w:val="24"/>
        </w:rPr>
        <w:t>A escolha entre facetas em resina composta e facetas cerâmicas deve considerar as características clínicas do caso e as necessidades do paciente. As facetas cerâmicas são indicadas para correções estéticas mais complexas, apresentando elevada estabilidade de cor, resistência mecânica e longevidade, sendo frequentemente consideradas o padrão ouro das reabilitações estéticas. Por outro lado, as facetas em resina composta constituem uma alternativa mais conservadora, acessível e de execução rápida, sendo indicadas para correções de diastemas, alterações de forma, fraturas, desgastes e pequenas alterações de posição dentária. Dessa forma, a seleção do material deve ser baseada em um planejamento individualizado, considerando aspectos funcionais, estéticos e econômicos (Z</w:t>
      </w:r>
      <w:r w:rsidR="001E5F9F" w:rsidRPr="00642FCD">
        <w:rPr>
          <w:rFonts w:cs="Arial"/>
          <w:szCs w:val="24"/>
        </w:rPr>
        <w:t>anco</w:t>
      </w:r>
      <w:r w:rsidRPr="00642FCD">
        <w:rPr>
          <w:rFonts w:cs="Arial"/>
          <w:szCs w:val="24"/>
        </w:rPr>
        <w:t xml:space="preserve">; </w:t>
      </w:r>
      <w:r w:rsidR="001E5F9F" w:rsidRPr="00642FCD">
        <w:rPr>
          <w:rFonts w:cs="Arial"/>
          <w:szCs w:val="24"/>
        </w:rPr>
        <w:t xml:space="preserve">Passoni, </w:t>
      </w:r>
      <w:r w:rsidRPr="00642FCD">
        <w:rPr>
          <w:rFonts w:cs="Arial"/>
          <w:szCs w:val="24"/>
        </w:rPr>
        <w:t>2022).</w:t>
      </w:r>
    </w:p>
    <w:p w14:paraId="5D479861" w14:textId="0573C37D" w:rsidR="00FB5664" w:rsidRPr="00642FCD" w:rsidRDefault="00FB5664" w:rsidP="008A7843">
      <w:pPr>
        <w:ind w:firstLine="708"/>
        <w:rPr>
          <w:rFonts w:cs="Arial"/>
          <w:szCs w:val="24"/>
        </w:rPr>
      </w:pPr>
      <w:r w:rsidRPr="00642FCD">
        <w:rPr>
          <w:rFonts w:cs="Arial"/>
          <w:szCs w:val="24"/>
        </w:rPr>
        <w:t>A determinação da longevidade clínica das restaurações estéticas é um fator crítico no planejamento odontológico, sendo que as facetas cerâmicas demonstram uma sobrevida e uma estabilidade estética superiores quando comparadas às facetas de resina composta. Através de uma análise integrativa de diversos estudos clínicos e laboratoriais, observou-se que as resinas apresentam uma maior suscetibilidade a complicações como manchas marginais, perda de brilho e desgaste da anatomia superficial ao longo do tempo (S</w:t>
      </w:r>
      <w:r w:rsidR="00F83D77" w:rsidRPr="00642FCD">
        <w:rPr>
          <w:rFonts w:cs="Arial"/>
          <w:szCs w:val="24"/>
        </w:rPr>
        <w:t>udré</w:t>
      </w:r>
      <w:r w:rsidRPr="00642FCD">
        <w:rPr>
          <w:rFonts w:cs="Arial"/>
          <w:szCs w:val="24"/>
        </w:rPr>
        <w:t>, 2025). Em contrapartida, os materiais cerâmicos mantêm a integridade marginal e a estabilidade cromática por períodos significativamente mais extensos, apresentando uma taxa de falhas irreparáveis muito menor (S</w:t>
      </w:r>
      <w:r w:rsidR="00F83D77" w:rsidRPr="00642FCD">
        <w:rPr>
          <w:rFonts w:cs="Arial"/>
          <w:szCs w:val="24"/>
        </w:rPr>
        <w:t>udré</w:t>
      </w:r>
      <w:r w:rsidRPr="00642FCD">
        <w:rPr>
          <w:rFonts w:cs="Arial"/>
          <w:szCs w:val="24"/>
        </w:rPr>
        <w:t xml:space="preserve">, 2025). </w:t>
      </w:r>
      <w:r w:rsidR="00017CF7" w:rsidRPr="00642FCD">
        <w:rPr>
          <w:rFonts w:cs="Arial"/>
          <w:szCs w:val="24"/>
        </w:rPr>
        <w:t>A l</w:t>
      </w:r>
      <w:r w:rsidRPr="00642FCD">
        <w:rPr>
          <w:rFonts w:cs="Arial"/>
          <w:szCs w:val="24"/>
        </w:rPr>
        <w:t>iteratura é categórica ao afirmar que as "facetas cerâmicas apresentam melhores resultados quanto a sobrevida e desempenho em relação as facetas de resina composta" (S</w:t>
      </w:r>
      <w:r w:rsidR="00F83D77" w:rsidRPr="00642FCD">
        <w:rPr>
          <w:rFonts w:cs="Arial"/>
          <w:szCs w:val="24"/>
        </w:rPr>
        <w:t>udré</w:t>
      </w:r>
      <w:r w:rsidRPr="00642FCD">
        <w:rPr>
          <w:rFonts w:cs="Arial"/>
          <w:szCs w:val="24"/>
        </w:rPr>
        <w:t>, 2025). Portanto, embora a resina seja uma alternativa mais acessível e exija menos desgaste dental, a cerâmica consolida-se como a melhor escolha para casos que demandam máxima durabilidade e preservação da estética a longo prazo (S</w:t>
      </w:r>
      <w:r w:rsidR="00F83D77" w:rsidRPr="00642FCD">
        <w:rPr>
          <w:rFonts w:cs="Arial"/>
          <w:szCs w:val="24"/>
        </w:rPr>
        <w:t>udré</w:t>
      </w:r>
      <w:r w:rsidRPr="00642FCD">
        <w:rPr>
          <w:rFonts w:cs="Arial"/>
          <w:szCs w:val="24"/>
        </w:rPr>
        <w:t>, 2025).</w:t>
      </w:r>
    </w:p>
    <w:p w14:paraId="584702FD" w14:textId="2475DD8B" w:rsidR="007D3C8B" w:rsidRDefault="007D3C8B" w:rsidP="007D3C8B">
      <w:pPr>
        <w:ind w:firstLine="708"/>
        <w:rPr>
          <w:rFonts w:cs="Arial"/>
          <w:szCs w:val="24"/>
        </w:rPr>
      </w:pPr>
      <w:r w:rsidRPr="00642FCD">
        <w:rPr>
          <w:rFonts w:cs="Arial"/>
          <w:szCs w:val="24"/>
        </w:rPr>
        <w:t>Conforme as conclusões apresentadas na literatura recente, "a porcelana é preferível em casos que exigem máxima estética, estabilidade de cor e longevidade, enquanto a resina composta é indicada para soluções conservadoras, reversíveis, acessíveis e de fácil reparabilidade" (A</w:t>
      </w:r>
      <w:r w:rsidR="00377E17" w:rsidRPr="00642FCD">
        <w:rPr>
          <w:rFonts w:cs="Arial"/>
          <w:szCs w:val="24"/>
        </w:rPr>
        <w:t xml:space="preserve">taya </w:t>
      </w:r>
      <w:r w:rsidRPr="00642FCD">
        <w:rPr>
          <w:rFonts w:cs="Arial"/>
          <w:szCs w:val="24"/>
        </w:rPr>
        <w:t>et al., 2025). Dessa forma, o sucesso do tratamento clínico está condicionado a um planejamento que respeite as limitações e potencialidades de cada material, garantindo que a escolha terapêutica seja a mais adequada para o perfil funcional e as demandas específicas de cada indivíduo.</w:t>
      </w:r>
    </w:p>
    <w:p w14:paraId="3F78B6C2" w14:textId="77777777" w:rsidR="0073337D" w:rsidRDefault="0073337D" w:rsidP="007D3C8B">
      <w:pPr>
        <w:ind w:firstLine="708"/>
        <w:rPr>
          <w:rFonts w:cs="Arial"/>
          <w:szCs w:val="24"/>
        </w:rPr>
      </w:pPr>
    </w:p>
    <w:p w14:paraId="6DD475E0" w14:textId="77777777" w:rsidR="0073337D" w:rsidRDefault="0073337D" w:rsidP="007D3C8B">
      <w:pPr>
        <w:ind w:firstLine="708"/>
        <w:rPr>
          <w:rFonts w:cs="Arial"/>
          <w:szCs w:val="24"/>
        </w:rPr>
      </w:pPr>
    </w:p>
    <w:p w14:paraId="43352700" w14:textId="77777777" w:rsidR="0073337D" w:rsidRDefault="0073337D" w:rsidP="007D3C8B">
      <w:pPr>
        <w:ind w:firstLine="708"/>
        <w:rPr>
          <w:rFonts w:cs="Arial"/>
          <w:szCs w:val="24"/>
        </w:rPr>
      </w:pPr>
    </w:p>
    <w:p w14:paraId="70A33426" w14:textId="77777777" w:rsidR="0073337D" w:rsidRDefault="0073337D" w:rsidP="007D3C8B">
      <w:pPr>
        <w:ind w:firstLine="708"/>
        <w:rPr>
          <w:rFonts w:cs="Arial"/>
          <w:szCs w:val="24"/>
        </w:rPr>
      </w:pPr>
    </w:p>
    <w:p w14:paraId="6E5618B8" w14:textId="77777777" w:rsidR="0073337D" w:rsidRDefault="0073337D" w:rsidP="007D3C8B">
      <w:pPr>
        <w:ind w:firstLine="708"/>
        <w:rPr>
          <w:rFonts w:cs="Arial"/>
          <w:szCs w:val="24"/>
        </w:rPr>
      </w:pPr>
    </w:p>
    <w:p w14:paraId="15231D3C" w14:textId="77777777" w:rsidR="0073337D" w:rsidRDefault="0073337D" w:rsidP="007D3C8B">
      <w:pPr>
        <w:ind w:firstLine="708"/>
        <w:rPr>
          <w:rFonts w:cs="Arial"/>
          <w:szCs w:val="24"/>
        </w:rPr>
      </w:pPr>
    </w:p>
    <w:p w14:paraId="5677F037" w14:textId="77777777" w:rsidR="0073337D" w:rsidRDefault="0073337D" w:rsidP="007D3C8B">
      <w:pPr>
        <w:ind w:firstLine="708"/>
        <w:rPr>
          <w:rFonts w:cs="Arial"/>
          <w:szCs w:val="24"/>
        </w:rPr>
      </w:pPr>
    </w:p>
    <w:p w14:paraId="15CE7B9E" w14:textId="77777777" w:rsidR="0073337D" w:rsidRDefault="0073337D" w:rsidP="007D3C8B">
      <w:pPr>
        <w:ind w:firstLine="708"/>
        <w:rPr>
          <w:rFonts w:cs="Arial"/>
          <w:szCs w:val="24"/>
        </w:rPr>
      </w:pPr>
    </w:p>
    <w:p w14:paraId="32311A72" w14:textId="77777777" w:rsidR="0073337D" w:rsidRDefault="0073337D" w:rsidP="007D3C8B">
      <w:pPr>
        <w:ind w:firstLine="708"/>
        <w:rPr>
          <w:rFonts w:cs="Arial"/>
          <w:szCs w:val="24"/>
        </w:rPr>
      </w:pPr>
    </w:p>
    <w:p w14:paraId="731EE414" w14:textId="77777777" w:rsidR="0073337D" w:rsidRDefault="0073337D" w:rsidP="007D3C8B">
      <w:pPr>
        <w:ind w:firstLine="708"/>
        <w:rPr>
          <w:rFonts w:cs="Arial"/>
          <w:szCs w:val="24"/>
        </w:rPr>
      </w:pPr>
    </w:p>
    <w:p w14:paraId="1BF344A3" w14:textId="77777777" w:rsidR="0073337D" w:rsidRDefault="0073337D" w:rsidP="007D3C8B">
      <w:pPr>
        <w:ind w:firstLine="708"/>
        <w:rPr>
          <w:rFonts w:cs="Arial"/>
          <w:szCs w:val="24"/>
        </w:rPr>
      </w:pPr>
    </w:p>
    <w:p w14:paraId="6F457BB7" w14:textId="77777777" w:rsidR="00D66C73" w:rsidRDefault="00D66C73" w:rsidP="00F5271B">
      <w:pPr>
        <w:pStyle w:val="Ttulo1"/>
      </w:pPr>
      <w:bookmarkStart w:id="6" w:name="_Toc119695730"/>
    </w:p>
    <w:p w14:paraId="2A2A5A70" w14:textId="77777777" w:rsidR="00520022" w:rsidRPr="00520022" w:rsidRDefault="00520022" w:rsidP="00520022"/>
    <w:p w14:paraId="56C350D1" w14:textId="7443FCC8" w:rsidR="00835A54" w:rsidRPr="00F5271B" w:rsidRDefault="00A377DC" w:rsidP="00F5271B">
      <w:pPr>
        <w:pStyle w:val="Ttulo1"/>
      </w:pPr>
      <w:r>
        <w:t xml:space="preserve">3. </w:t>
      </w:r>
      <w:r w:rsidR="00A97905">
        <w:t>METODOLOGIA</w:t>
      </w:r>
      <w:bookmarkEnd w:id="6"/>
    </w:p>
    <w:p w14:paraId="79BF96ED" w14:textId="37DA78DD" w:rsidR="00DD0740" w:rsidRDefault="00DD0740" w:rsidP="004033CE">
      <w:pPr>
        <w:rPr>
          <w:rFonts w:cs="Arial"/>
          <w:color w:val="000000" w:themeColor="text1"/>
          <w:szCs w:val="24"/>
        </w:rPr>
      </w:pPr>
      <w:r w:rsidRPr="00DD0740">
        <w:rPr>
          <w:rFonts w:cs="Arial"/>
          <w:color w:val="000000" w:themeColor="text1"/>
          <w:szCs w:val="24"/>
        </w:rPr>
        <w:t xml:space="preserve">O presente </w:t>
      </w:r>
      <w:r w:rsidR="00444F2F">
        <w:rPr>
          <w:rFonts w:cs="Arial"/>
          <w:color w:val="000000" w:themeColor="text1"/>
          <w:szCs w:val="24"/>
        </w:rPr>
        <w:t xml:space="preserve">trabalho </w:t>
      </w:r>
      <w:r w:rsidRPr="00DD0740">
        <w:rPr>
          <w:rFonts w:cs="Arial"/>
          <w:color w:val="000000" w:themeColor="text1"/>
          <w:szCs w:val="24"/>
        </w:rPr>
        <w:t>caracteriza-se como uma revisão</w:t>
      </w:r>
      <w:r w:rsidR="00444F2F">
        <w:rPr>
          <w:rFonts w:cs="Arial"/>
          <w:color w:val="000000" w:themeColor="text1"/>
          <w:szCs w:val="24"/>
        </w:rPr>
        <w:t xml:space="preserve"> bibliográfica, </w:t>
      </w:r>
      <w:r w:rsidRPr="00DD0740">
        <w:rPr>
          <w:rFonts w:cs="Arial"/>
          <w:color w:val="000000" w:themeColor="text1"/>
          <w:szCs w:val="24"/>
        </w:rPr>
        <w:t>de abordagem qualitativa, desenvolvida com o objetivo de analisar as indicações, vantagens, limitações, longevidade e fatores relacionados ao sucesso clínico das facetas estéticas em resina composta e em cerâmica na odontologia contemporânea.</w:t>
      </w:r>
    </w:p>
    <w:p w14:paraId="6419D149" w14:textId="77777777" w:rsidR="004033CE" w:rsidRPr="00DD0740" w:rsidRDefault="004033CE" w:rsidP="004033CE">
      <w:pPr>
        <w:rPr>
          <w:rFonts w:cs="Arial"/>
          <w:color w:val="000000" w:themeColor="text1"/>
          <w:szCs w:val="24"/>
        </w:rPr>
      </w:pPr>
    </w:p>
    <w:p w14:paraId="460DEC1F" w14:textId="1B69FE3E" w:rsidR="00DD0740" w:rsidRPr="00DD0740" w:rsidRDefault="00DD0740" w:rsidP="00DD0740">
      <w:pPr>
        <w:rPr>
          <w:rFonts w:cs="Arial"/>
          <w:color w:val="000000" w:themeColor="text1"/>
          <w:szCs w:val="24"/>
        </w:rPr>
      </w:pPr>
      <w:r w:rsidRPr="00DD0740">
        <w:rPr>
          <w:rFonts w:cs="Arial"/>
          <w:color w:val="000000" w:themeColor="text1"/>
          <w:szCs w:val="24"/>
        </w:rPr>
        <w:t xml:space="preserve">Para a elaboração desta revisão, foi realizada uma busca </w:t>
      </w:r>
      <w:r w:rsidR="00B630B7">
        <w:rPr>
          <w:rFonts w:cs="Arial"/>
          <w:color w:val="000000" w:themeColor="text1"/>
          <w:szCs w:val="24"/>
        </w:rPr>
        <w:t xml:space="preserve">por estudos relevantes, </w:t>
      </w:r>
      <w:r w:rsidRPr="00DD0740">
        <w:rPr>
          <w:rFonts w:cs="Arial"/>
          <w:color w:val="000000" w:themeColor="text1"/>
          <w:szCs w:val="24"/>
        </w:rPr>
        <w:t xml:space="preserve">em bases de dados científicas amplamente reconhecidas na área da saúde, incluindo PubMed, Scopus, Web of Science e Google </w:t>
      </w:r>
      <w:r w:rsidR="00413075">
        <w:rPr>
          <w:rFonts w:cs="Arial"/>
          <w:color w:val="000000" w:themeColor="text1"/>
          <w:szCs w:val="24"/>
        </w:rPr>
        <w:t>Acadêmico</w:t>
      </w:r>
      <w:r w:rsidRPr="00DD0740">
        <w:rPr>
          <w:rFonts w:cs="Arial"/>
          <w:color w:val="000000" w:themeColor="text1"/>
          <w:szCs w:val="24"/>
        </w:rPr>
        <w:t>. A seleção dos estudos foi direcionada por descritores relacionados ao tema, tais como “facetas laminadas”, “facetas cerâmicas”, “facetas em resina composta”,</w:t>
      </w:r>
      <w:r w:rsidR="00955DEE">
        <w:rPr>
          <w:rFonts w:cs="Arial"/>
          <w:color w:val="000000" w:themeColor="text1"/>
          <w:szCs w:val="24"/>
        </w:rPr>
        <w:t xml:space="preserve"> </w:t>
      </w:r>
      <w:r w:rsidRPr="00DD0740">
        <w:rPr>
          <w:rFonts w:cs="Arial"/>
          <w:color w:val="000000" w:themeColor="text1"/>
          <w:szCs w:val="24"/>
        </w:rPr>
        <w:t>“cerâmicas odontológicas”, “resinas compostas” e seus correspondentes em inglês.</w:t>
      </w:r>
    </w:p>
    <w:p w14:paraId="1F283C01" w14:textId="77777777" w:rsidR="00DD0740" w:rsidRPr="00DD0740" w:rsidRDefault="00DD0740" w:rsidP="00DD0740">
      <w:pPr>
        <w:rPr>
          <w:rFonts w:cs="Arial"/>
          <w:color w:val="000000" w:themeColor="text1"/>
          <w:szCs w:val="24"/>
        </w:rPr>
      </w:pPr>
    </w:p>
    <w:p w14:paraId="6592A490" w14:textId="77777777" w:rsidR="00DD0740" w:rsidRPr="00DD0740" w:rsidRDefault="00DD0740" w:rsidP="00DD0740">
      <w:pPr>
        <w:rPr>
          <w:rFonts w:cs="Arial"/>
          <w:color w:val="000000" w:themeColor="text1"/>
          <w:szCs w:val="24"/>
        </w:rPr>
      </w:pPr>
      <w:r w:rsidRPr="00DD0740">
        <w:rPr>
          <w:rFonts w:cs="Arial"/>
          <w:color w:val="000000" w:themeColor="text1"/>
          <w:szCs w:val="24"/>
        </w:rPr>
        <w:t>Foram incluídos artigos científicos, revisões de literatura, revisões sistemáticas, meta-análises, estudos clínicos prospectivos e retrospectivos, além de livros e trabalhos acadêmicos publicados entre os anos de 2004 e 2025, que apresentassem informações relevantes sobre as propriedades dos materiais restauradores, suas indicações clínicas, desempenho estético, resistência mecânica, sobrevida clínica e fatores associados ao sucesso e à longevidade das restaurações. Foram excluídos estudos que não abordavam diretamente facetas estéticas ou que apresentavam informações insuficientes para os objetivos desta pesquisa.</w:t>
      </w:r>
    </w:p>
    <w:p w14:paraId="45C01CFA" w14:textId="77777777" w:rsidR="00DD0740" w:rsidRPr="00DD0740" w:rsidRDefault="00DD0740" w:rsidP="00DD0740">
      <w:pPr>
        <w:rPr>
          <w:rFonts w:cs="Arial"/>
          <w:color w:val="000000" w:themeColor="text1"/>
          <w:szCs w:val="24"/>
        </w:rPr>
      </w:pPr>
    </w:p>
    <w:p w14:paraId="7624758A" w14:textId="59D0218B" w:rsidR="00DD0740" w:rsidRPr="00DD0740" w:rsidRDefault="00DD0740" w:rsidP="00DD0740">
      <w:pPr>
        <w:rPr>
          <w:rFonts w:cs="Arial"/>
          <w:color w:val="000000" w:themeColor="text1"/>
          <w:szCs w:val="24"/>
        </w:rPr>
      </w:pPr>
      <w:r w:rsidRPr="00DD0740">
        <w:rPr>
          <w:rFonts w:cs="Arial"/>
          <w:color w:val="000000" w:themeColor="text1"/>
          <w:szCs w:val="24"/>
        </w:rPr>
        <w:t>Após a seleção dos trabalhos, foi realizada uma leitura crítica e interpretativa do conteúdo, buscando identificar convergências e divergências entre os autores</w:t>
      </w:r>
      <w:r w:rsidR="00941184">
        <w:rPr>
          <w:rFonts w:cs="Arial"/>
          <w:color w:val="000000" w:themeColor="text1"/>
          <w:szCs w:val="24"/>
        </w:rPr>
        <w:t xml:space="preserve">. </w:t>
      </w:r>
      <w:r w:rsidRPr="00DD0740">
        <w:rPr>
          <w:rFonts w:cs="Arial"/>
          <w:color w:val="000000" w:themeColor="text1"/>
          <w:szCs w:val="24"/>
        </w:rPr>
        <w:t xml:space="preserve">Os dados obtidos foram organizados </w:t>
      </w:r>
      <w:r w:rsidR="00BB5675">
        <w:rPr>
          <w:rFonts w:cs="Arial"/>
          <w:color w:val="000000" w:themeColor="text1"/>
          <w:szCs w:val="24"/>
        </w:rPr>
        <w:t>visando obter uma</w:t>
      </w:r>
      <w:r w:rsidR="000030E2">
        <w:rPr>
          <w:rFonts w:cs="Arial"/>
          <w:color w:val="000000" w:themeColor="text1"/>
          <w:szCs w:val="24"/>
        </w:rPr>
        <w:t xml:space="preserve"> compreensão profunda e criteriosa da literatura</w:t>
      </w:r>
      <w:r w:rsidR="004033CE">
        <w:rPr>
          <w:rFonts w:cs="Arial"/>
          <w:color w:val="000000" w:themeColor="text1"/>
          <w:szCs w:val="24"/>
        </w:rPr>
        <w:t xml:space="preserve"> </w:t>
      </w:r>
      <w:r w:rsidR="000030E2">
        <w:rPr>
          <w:rFonts w:cs="Arial"/>
          <w:color w:val="000000" w:themeColor="text1"/>
          <w:szCs w:val="24"/>
        </w:rPr>
        <w:t>existente sobre o tema.</w:t>
      </w:r>
    </w:p>
    <w:p w14:paraId="6FBE1D5A" w14:textId="77777777" w:rsidR="00DD0740" w:rsidRPr="00DD0740" w:rsidRDefault="00DD0740" w:rsidP="00DD0740">
      <w:pPr>
        <w:rPr>
          <w:rFonts w:cs="Arial"/>
          <w:color w:val="000000" w:themeColor="text1"/>
          <w:szCs w:val="24"/>
        </w:rPr>
      </w:pPr>
    </w:p>
    <w:p w14:paraId="0F73611E" w14:textId="77777777" w:rsidR="00941184" w:rsidRDefault="00DD0740" w:rsidP="00941184">
      <w:pPr>
        <w:rPr>
          <w:rFonts w:cs="Arial"/>
          <w:color w:val="000000" w:themeColor="text1"/>
          <w:szCs w:val="24"/>
        </w:rPr>
      </w:pPr>
      <w:r w:rsidRPr="00DD0740">
        <w:rPr>
          <w:rFonts w:cs="Arial"/>
          <w:color w:val="000000" w:themeColor="text1"/>
          <w:szCs w:val="24"/>
        </w:rPr>
        <w:t>A análise qualitativa dos estudos permitiu reunir e discutir evidências científicas atuais sobre o desempenho das diferentes modalidades de facetas estéticas, possibilitando uma compreensão abrangente das vantagens, limitações e aplicações clínicas de cada material. Dessa forma, a metodologia adotada forneceu embasamento científico para a discussão dos resultados e para a elaboração das conclusões apresentadas neste trabalho</w:t>
      </w:r>
      <w:bookmarkStart w:id="7" w:name="_Toc119695731"/>
      <w:r w:rsidR="00941184">
        <w:rPr>
          <w:rFonts w:cs="Arial"/>
          <w:color w:val="000000" w:themeColor="text1"/>
          <w:szCs w:val="24"/>
        </w:rPr>
        <w:t>.</w:t>
      </w:r>
    </w:p>
    <w:p w14:paraId="0C740074" w14:textId="77777777" w:rsidR="00FA5355" w:rsidRDefault="00FA5355" w:rsidP="00941184">
      <w:pPr>
        <w:rPr>
          <w:rFonts w:cs="Arial"/>
          <w:color w:val="000000" w:themeColor="text1"/>
          <w:szCs w:val="24"/>
        </w:rPr>
      </w:pPr>
    </w:p>
    <w:p w14:paraId="1A199494" w14:textId="485F6A07" w:rsidR="00835A54" w:rsidRPr="00941184" w:rsidRDefault="0027608C" w:rsidP="00941184">
      <w:pPr>
        <w:ind w:firstLine="0"/>
        <w:jc w:val="left"/>
        <w:rPr>
          <w:rFonts w:cs="Arial"/>
          <w:b/>
          <w:bCs/>
          <w:color w:val="000000" w:themeColor="text1"/>
          <w:szCs w:val="24"/>
        </w:rPr>
      </w:pPr>
      <w:r w:rsidRPr="00941184">
        <w:rPr>
          <w:b/>
          <w:bCs/>
        </w:rPr>
        <w:t>4.</w:t>
      </w:r>
      <w:r w:rsidR="00835A54" w:rsidRPr="00941184">
        <w:rPr>
          <w:b/>
          <w:bCs/>
        </w:rPr>
        <w:t xml:space="preserve"> </w:t>
      </w:r>
      <w:r w:rsidR="001D1488" w:rsidRPr="00941184">
        <w:rPr>
          <w:b/>
          <w:bCs/>
        </w:rPr>
        <w:t>RESULTADOS</w:t>
      </w:r>
      <w:bookmarkEnd w:id="7"/>
    </w:p>
    <w:p w14:paraId="433DF27B" w14:textId="62A64BD2" w:rsidR="00CB7025" w:rsidRPr="00CB7025" w:rsidRDefault="00CB7025" w:rsidP="00CB7025">
      <w:pPr>
        <w:pStyle w:val="Ttulo1"/>
        <w:rPr>
          <w:rFonts w:eastAsiaTheme="minorHAnsi" w:cs="Arial"/>
          <w:b w:val="0"/>
          <w:bCs w:val="0"/>
          <w:color w:val="000000" w:themeColor="text1"/>
          <w:kern w:val="0"/>
          <w:szCs w:val="24"/>
        </w:rPr>
      </w:pPr>
      <w:bookmarkStart w:id="8" w:name="_Toc119695732"/>
      <w:r>
        <w:rPr>
          <w:rFonts w:eastAsiaTheme="minorHAnsi" w:cs="Arial"/>
          <w:b w:val="0"/>
          <w:bCs w:val="0"/>
          <w:color w:val="000000" w:themeColor="text1"/>
          <w:kern w:val="0"/>
          <w:szCs w:val="24"/>
        </w:rPr>
        <w:t>4.</w:t>
      </w:r>
      <w:r w:rsidRPr="00CB7025">
        <w:rPr>
          <w:rFonts w:eastAsiaTheme="minorHAnsi" w:cs="Arial"/>
          <w:b w:val="0"/>
          <w:bCs w:val="0"/>
          <w:color w:val="000000" w:themeColor="text1"/>
          <w:kern w:val="0"/>
          <w:szCs w:val="24"/>
        </w:rPr>
        <w:t>1 Apresentação dos dados coletados</w:t>
      </w:r>
    </w:p>
    <w:p w14:paraId="3A8C2B68" w14:textId="3CB09C5D" w:rsidR="00CB7025" w:rsidRPr="00CB7025" w:rsidRDefault="00CB7025" w:rsidP="009A052D">
      <w:pPr>
        <w:pStyle w:val="Ttulo1"/>
        <w:ind w:firstLine="709"/>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Os estudos selecionados nesta revisão de literatura evidenciaram que as facetas estéticas, tanto em resina composta quanto em cerâmica, constituem alternativas restauradoras eficazes para a reabilitação funcional e estética de dentes anteriores, destacando-se pelo caráter conservador e pela preservação da estrutura dental (A</w:t>
      </w:r>
      <w:r w:rsidR="00A7411E" w:rsidRPr="00CB7025">
        <w:rPr>
          <w:rFonts w:eastAsiaTheme="minorHAnsi" w:cs="Arial"/>
          <w:b w:val="0"/>
          <w:bCs w:val="0"/>
          <w:color w:val="000000" w:themeColor="text1"/>
          <w:kern w:val="0"/>
          <w:szCs w:val="24"/>
        </w:rPr>
        <w:t xml:space="preserve">li </w:t>
      </w:r>
      <w:r w:rsidRPr="00CB7025">
        <w:rPr>
          <w:rFonts w:eastAsiaTheme="minorHAnsi" w:cs="Arial"/>
          <w:b w:val="0"/>
          <w:bCs w:val="0"/>
          <w:color w:val="000000" w:themeColor="text1"/>
          <w:kern w:val="0"/>
          <w:szCs w:val="24"/>
        </w:rPr>
        <w:t>et al., 2023; B</w:t>
      </w:r>
      <w:r w:rsidR="00A7411E" w:rsidRPr="00CB7025">
        <w:rPr>
          <w:rFonts w:eastAsiaTheme="minorHAnsi" w:cs="Arial"/>
          <w:b w:val="0"/>
          <w:bCs w:val="0"/>
          <w:color w:val="000000" w:themeColor="text1"/>
          <w:kern w:val="0"/>
          <w:szCs w:val="24"/>
        </w:rPr>
        <w:t xml:space="preserve">aratieri </w:t>
      </w:r>
      <w:r w:rsidRPr="00CB7025">
        <w:rPr>
          <w:rFonts w:eastAsiaTheme="minorHAnsi" w:cs="Arial"/>
          <w:b w:val="0"/>
          <w:bCs w:val="0"/>
          <w:color w:val="000000" w:themeColor="text1"/>
          <w:kern w:val="0"/>
          <w:szCs w:val="24"/>
        </w:rPr>
        <w:t>et al., 2013). Os dados analisados demonstraram que o avanço dos sistemas adesivos e dos materiais restauradores permitiu a consolidação de técnicas minimamente invasivas, incluindo facetas com preparo reduzido ou até mesmo sem preparo, favorecendo a manutenção do esmalte dental e a previsibilidade clínica dos tratamentos (A</w:t>
      </w:r>
      <w:r w:rsidR="0063201E" w:rsidRPr="00CB7025">
        <w:rPr>
          <w:rFonts w:eastAsiaTheme="minorHAnsi" w:cs="Arial"/>
          <w:b w:val="0"/>
          <w:bCs w:val="0"/>
          <w:color w:val="000000" w:themeColor="text1"/>
          <w:kern w:val="0"/>
          <w:szCs w:val="24"/>
        </w:rPr>
        <w:t>li</w:t>
      </w:r>
      <w:r w:rsidRPr="00CB7025">
        <w:rPr>
          <w:rFonts w:eastAsiaTheme="minorHAnsi" w:cs="Arial"/>
          <w:b w:val="0"/>
          <w:bCs w:val="0"/>
          <w:color w:val="000000" w:themeColor="text1"/>
          <w:kern w:val="0"/>
          <w:szCs w:val="24"/>
        </w:rPr>
        <w:t xml:space="preserve"> et al., 2023; H</w:t>
      </w:r>
      <w:r w:rsidR="0063201E" w:rsidRPr="00CB7025">
        <w:rPr>
          <w:rFonts w:eastAsiaTheme="minorHAnsi" w:cs="Arial"/>
          <w:b w:val="0"/>
          <w:bCs w:val="0"/>
          <w:color w:val="000000" w:themeColor="text1"/>
          <w:kern w:val="0"/>
          <w:szCs w:val="24"/>
        </w:rPr>
        <w:t xml:space="preserve">epdeniz </w:t>
      </w:r>
      <w:r w:rsidRPr="00CB7025">
        <w:rPr>
          <w:rFonts w:eastAsiaTheme="minorHAnsi" w:cs="Arial"/>
          <w:b w:val="0"/>
          <w:bCs w:val="0"/>
          <w:color w:val="000000" w:themeColor="text1"/>
          <w:kern w:val="0"/>
          <w:szCs w:val="24"/>
        </w:rPr>
        <w:t>et al., 2023).</w:t>
      </w:r>
    </w:p>
    <w:p w14:paraId="358324F5" w14:textId="096CBB8A" w:rsidR="00CB7025" w:rsidRPr="00CB7025" w:rsidRDefault="00CB7025" w:rsidP="009A052D">
      <w:pPr>
        <w:pStyle w:val="Ttulo1"/>
        <w:ind w:firstLine="709"/>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Em relação às facetas em resina composta, os estudos apontaram vantagens como menor custo, execução em sessão única, facilidade de reparo e preservação da estrutura dental, sendo indicadas para correções de forma, cor, diastemas, microdontias e pequenas alterações de posição dentária (A</w:t>
      </w:r>
      <w:r w:rsidR="00E2104B" w:rsidRPr="00CB7025">
        <w:rPr>
          <w:rFonts w:eastAsiaTheme="minorHAnsi" w:cs="Arial"/>
          <w:b w:val="0"/>
          <w:bCs w:val="0"/>
          <w:color w:val="000000" w:themeColor="text1"/>
          <w:kern w:val="0"/>
          <w:szCs w:val="24"/>
        </w:rPr>
        <w:t xml:space="preserve">ssunção </w:t>
      </w:r>
      <w:r w:rsidRPr="00CB7025">
        <w:rPr>
          <w:rFonts w:eastAsiaTheme="minorHAnsi" w:cs="Arial"/>
          <w:b w:val="0"/>
          <w:bCs w:val="0"/>
          <w:color w:val="000000" w:themeColor="text1"/>
          <w:kern w:val="0"/>
          <w:szCs w:val="24"/>
        </w:rPr>
        <w:t xml:space="preserve">et al., 2023; </w:t>
      </w:r>
      <w:r w:rsidR="008B0F1B">
        <w:rPr>
          <w:rFonts w:eastAsiaTheme="minorHAnsi" w:cs="Arial"/>
          <w:b w:val="0"/>
          <w:bCs w:val="0"/>
          <w:color w:val="000000" w:themeColor="text1"/>
          <w:kern w:val="0"/>
          <w:szCs w:val="24"/>
        </w:rPr>
        <w:t>Silva;</w:t>
      </w:r>
      <w:r w:rsidR="00721B0C">
        <w:rPr>
          <w:rFonts w:eastAsiaTheme="minorHAnsi" w:cs="Arial"/>
          <w:b w:val="0"/>
          <w:bCs w:val="0"/>
          <w:color w:val="000000" w:themeColor="text1"/>
          <w:kern w:val="0"/>
          <w:szCs w:val="24"/>
        </w:rPr>
        <w:t xml:space="preserve"> Silva; Yamashita, 2022</w:t>
      </w:r>
      <w:r w:rsidR="00793899">
        <w:rPr>
          <w:rFonts w:eastAsiaTheme="minorHAnsi" w:cs="Arial"/>
          <w:b w:val="0"/>
          <w:bCs w:val="0"/>
          <w:color w:val="000000" w:themeColor="text1"/>
          <w:kern w:val="0"/>
          <w:szCs w:val="24"/>
        </w:rPr>
        <w:t xml:space="preserve">; </w:t>
      </w:r>
      <w:r w:rsidR="00FC4A87" w:rsidRPr="00FC4A87">
        <w:rPr>
          <w:rFonts w:cs="Arial"/>
          <w:b w:val="0"/>
          <w:bCs w:val="0"/>
          <w:szCs w:val="24"/>
        </w:rPr>
        <w:t>Brito; Ferreira; Yamashita, 2022).</w:t>
      </w:r>
      <w:r w:rsidR="00FC4A87" w:rsidRPr="00C304E1">
        <w:rPr>
          <w:rFonts w:cs="Arial"/>
          <w:szCs w:val="24"/>
        </w:rPr>
        <w:t xml:space="preserve"> </w:t>
      </w:r>
      <w:r w:rsidRPr="00CB7025">
        <w:rPr>
          <w:rFonts w:eastAsiaTheme="minorHAnsi" w:cs="Arial"/>
          <w:b w:val="0"/>
          <w:bCs w:val="0"/>
          <w:color w:val="000000" w:themeColor="text1"/>
          <w:kern w:val="0"/>
          <w:szCs w:val="24"/>
        </w:rPr>
        <w:t>Por outro lado, foram identificadas limitações relacionadas à estabilidade de cor, perda de brilho superficial, desgaste e maior necessidade de manutenção ao longo do tempo (S</w:t>
      </w:r>
      <w:r w:rsidR="00E2104B" w:rsidRPr="00CB7025">
        <w:rPr>
          <w:rFonts w:eastAsiaTheme="minorHAnsi" w:cs="Arial"/>
          <w:b w:val="0"/>
          <w:bCs w:val="0"/>
          <w:color w:val="000000" w:themeColor="text1"/>
          <w:kern w:val="0"/>
          <w:szCs w:val="24"/>
        </w:rPr>
        <w:t>udré</w:t>
      </w:r>
      <w:r w:rsidRPr="00CB7025">
        <w:rPr>
          <w:rFonts w:eastAsiaTheme="minorHAnsi" w:cs="Arial"/>
          <w:b w:val="0"/>
          <w:bCs w:val="0"/>
          <w:color w:val="000000" w:themeColor="text1"/>
          <w:kern w:val="0"/>
          <w:szCs w:val="24"/>
        </w:rPr>
        <w:t>, 2025; R</w:t>
      </w:r>
      <w:r w:rsidR="00E2104B" w:rsidRPr="00CB7025">
        <w:rPr>
          <w:rFonts w:eastAsiaTheme="minorHAnsi" w:cs="Arial"/>
          <w:b w:val="0"/>
          <w:bCs w:val="0"/>
          <w:color w:val="000000" w:themeColor="text1"/>
          <w:kern w:val="0"/>
          <w:szCs w:val="24"/>
        </w:rPr>
        <w:t>e</w:t>
      </w:r>
      <w:r w:rsidRPr="00CB7025">
        <w:rPr>
          <w:rFonts w:eastAsiaTheme="minorHAnsi" w:cs="Arial"/>
          <w:b w:val="0"/>
          <w:bCs w:val="0"/>
          <w:color w:val="000000" w:themeColor="text1"/>
          <w:kern w:val="0"/>
          <w:szCs w:val="24"/>
        </w:rPr>
        <w:t xml:space="preserve"> et al., 2014).</w:t>
      </w:r>
    </w:p>
    <w:p w14:paraId="032D8C0C" w14:textId="36815AF7" w:rsidR="00CB7025" w:rsidRPr="00CB7025" w:rsidRDefault="00CB7025" w:rsidP="009A052D">
      <w:pPr>
        <w:pStyle w:val="Ttulo1"/>
        <w:ind w:firstLine="709"/>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Quanto às facetas cerâmicas, os resultados demonstraram elevados índices de sucesso clínico e longevidade, associados à excelente estabilidade cromática, resistência mecânica e biocompatibilidade. Os sistemas cerâmicos à base de dissilicato de lítio apresentaram desempenho superior quando comparados a outros materiais restauradores, com elevadas taxas de sobrevivência clínica em acompanhamentos de longo prazo (V</w:t>
      </w:r>
      <w:r w:rsidR="002A12EE" w:rsidRPr="00CB7025">
        <w:rPr>
          <w:rFonts w:eastAsiaTheme="minorHAnsi" w:cs="Arial"/>
          <w:b w:val="0"/>
          <w:bCs w:val="0"/>
          <w:color w:val="000000" w:themeColor="text1"/>
          <w:kern w:val="0"/>
          <w:szCs w:val="24"/>
        </w:rPr>
        <w:t xml:space="preserve">iana </w:t>
      </w:r>
      <w:r w:rsidRPr="00CB7025">
        <w:rPr>
          <w:rFonts w:eastAsiaTheme="minorHAnsi" w:cs="Arial"/>
          <w:b w:val="0"/>
          <w:bCs w:val="0"/>
          <w:color w:val="000000" w:themeColor="text1"/>
          <w:kern w:val="0"/>
          <w:szCs w:val="24"/>
        </w:rPr>
        <w:t>et al., 2023; K</w:t>
      </w:r>
      <w:r w:rsidR="002A12EE" w:rsidRPr="00CB7025">
        <w:rPr>
          <w:rFonts w:eastAsiaTheme="minorHAnsi" w:cs="Arial"/>
          <w:b w:val="0"/>
          <w:bCs w:val="0"/>
          <w:color w:val="000000" w:themeColor="text1"/>
          <w:kern w:val="0"/>
          <w:szCs w:val="24"/>
        </w:rPr>
        <w:t>omine</w:t>
      </w:r>
      <w:r w:rsidRPr="00CB7025">
        <w:rPr>
          <w:rFonts w:eastAsiaTheme="minorHAnsi" w:cs="Arial"/>
          <w:b w:val="0"/>
          <w:bCs w:val="0"/>
          <w:color w:val="000000" w:themeColor="text1"/>
          <w:kern w:val="0"/>
          <w:szCs w:val="24"/>
        </w:rPr>
        <w:t xml:space="preserve"> et al., 2012).</w:t>
      </w:r>
    </w:p>
    <w:p w14:paraId="05624EF4" w14:textId="77777777" w:rsidR="00CB7025" w:rsidRPr="00CB7025" w:rsidRDefault="00CB7025" w:rsidP="00CB7025">
      <w:pPr>
        <w:pStyle w:val="Ttulo1"/>
        <w:rPr>
          <w:rFonts w:eastAsiaTheme="minorHAnsi" w:cs="Arial"/>
          <w:b w:val="0"/>
          <w:bCs w:val="0"/>
          <w:color w:val="000000" w:themeColor="text1"/>
          <w:kern w:val="0"/>
          <w:szCs w:val="24"/>
        </w:rPr>
      </w:pPr>
    </w:p>
    <w:p w14:paraId="493697B4" w14:textId="1F5CA447" w:rsidR="00CB7025" w:rsidRPr="00CB7025" w:rsidRDefault="00CB7025" w:rsidP="00CB7025">
      <w:pPr>
        <w:pStyle w:val="Ttulo1"/>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4.2 Análise dos resultados encontrados</w:t>
      </w:r>
    </w:p>
    <w:p w14:paraId="4E669E32" w14:textId="0FBD8DA6" w:rsidR="00CB7025" w:rsidRPr="00CB7025" w:rsidRDefault="00CB7025" w:rsidP="009A052D">
      <w:pPr>
        <w:pStyle w:val="Ttulo1"/>
        <w:ind w:firstLine="709"/>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A análise dos estudos revelou consenso quanto à importância da preservação da estrutura dental como princípio fundamental da odontologia restauradora contemporânea. Os trabalhos demonstraram que procedimentos minimamente invasivos apresentam resultados clínicos satisfatórios, desde que associados a um planejamento adequado, correta indicação clínica e execução técnica criteriosa (A</w:t>
      </w:r>
      <w:r w:rsidR="009B7836" w:rsidRPr="00CB7025">
        <w:rPr>
          <w:rFonts w:eastAsiaTheme="minorHAnsi" w:cs="Arial"/>
          <w:b w:val="0"/>
          <w:bCs w:val="0"/>
          <w:color w:val="000000" w:themeColor="text1"/>
          <w:kern w:val="0"/>
          <w:szCs w:val="24"/>
        </w:rPr>
        <w:t xml:space="preserve">li </w:t>
      </w:r>
      <w:r w:rsidRPr="00CB7025">
        <w:rPr>
          <w:rFonts w:eastAsiaTheme="minorHAnsi" w:cs="Arial"/>
          <w:b w:val="0"/>
          <w:bCs w:val="0"/>
          <w:color w:val="000000" w:themeColor="text1"/>
          <w:kern w:val="0"/>
          <w:szCs w:val="24"/>
        </w:rPr>
        <w:t>et al., 2023; B</w:t>
      </w:r>
      <w:r w:rsidR="009B7836" w:rsidRPr="00CB7025">
        <w:rPr>
          <w:rFonts w:eastAsiaTheme="minorHAnsi" w:cs="Arial"/>
          <w:b w:val="0"/>
          <w:bCs w:val="0"/>
          <w:color w:val="000000" w:themeColor="text1"/>
          <w:kern w:val="0"/>
          <w:szCs w:val="24"/>
        </w:rPr>
        <w:t>aratieri</w:t>
      </w:r>
      <w:r w:rsidRPr="00CB7025">
        <w:rPr>
          <w:rFonts w:eastAsiaTheme="minorHAnsi" w:cs="Arial"/>
          <w:b w:val="0"/>
          <w:bCs w:val="0"/>
          <w:color w:val="000000" w:themeColor="text1"/>
          <w:kern w:val="0"/>
          <w:szCs w:val="24"/>
        </w:rPr>
        <w:t xml:space="preserve"> et al., 2013).</w:t>
      </w:r>
    </w:p>
    <w:p w14:paraId="293D6399" w14:textId="1B807DCB" w:rsidR="00CB7025" w:rsidRPr="00CB7025" w:rsidRDefault="00CB7025" w:rsidP="00403299">
      <w:pPr>
        <w:pStyle w:val="Ttulo1"/>
        <w:ind w:firstLine="709"/>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Observou-se que as facetas em resina composta constituem uma alternativa conservadora e acessível, capaz de proporcionar resultados estéticos satisfatórios em curto e médio prazo. Entretanto, diversos autores relataram maior susceptibilidade a alterações superficiais, pigmentação, perda de brilho e desgaste quando comparadas às restaurações cerâmicas (S</w:t>
      </w:r>
      <w:r w:rsidR="00950073" w:rsidRPr="00CB7025">
        <w:rPr>
          <w:rFonts w:eastAsiaTheme="minorHAnsi" w:cs="Arial"/>
          <w:b w:val="0"/>
          <w:bCs w:val="0"/>
          <w:color w:val="000000" w:themeColor="text1"/>
          <w:kern w:val="0"/>
          <w:szCs w:val="24"/>
        </w:rPr>
        <w:t>udré</w:t>
      </w:r>
      <w:r w:rsidRPr="00CB7025">
        <w:rPr>
          <w:rFonts w:eastAsiaTheme="minorHAnsi" w:cs="Arial"/>
          <w:b w:val="0"/>
          <w:bCs w:val="0"/>
          <w:color w:val="000000" w:themeColor="text1"/>
          <w:kern w:val="0"/>
          <w:szCs w:val="24"/>
        </w:rPr>
        <w:t xml:space="preserve">, 2025; </w:t>
      </w:r>
      <w:r w:rsidRPr="00EA68C8">
        <w:rPr>
          <w:rFonts w:eastAsiaTheme="minorHAnsi" w:cs="Arial"/>
          <w:b w:val="0"/>
          <w:bCs w:val="0"/>
          <w:color w:val="000000" w:themeColor="text1"/>
          <w:kern w:val="0"/>
          <w:szCs w:val="24"/>
        </w:rPr>
        <w:t>Z</w:t>
      </w:r>
      <w:r w:rsidR="00950073" w:rsidRPr="00EA68C8">
        <w:rPr>
          <w:rFonts w:eastAsiaTheme="minorHAnsi" w:cs="Arial"/>
          <w:b w:val="0"/>
          <w:bCs w:val="0"/>
          <w:color w:val="000000" w:themeColor="text1"/>
          <w:kern w:val="0"/>
          <w:szCs w:val="24"/>
        </w:rPr>
        <w:t>anco</w:t>
      </w:r>
      <w:r w:rsidRPr="00EA68C8">
        <w:rPr>
          <w:rFonts w:eastAsiaTheme="minorHAnsi" w:cs="Arial"/>
          <w:b w:val="0"/>
          <w:bCs w:val="0"/>
          <w:color w:val="000000" w:themeColor="text1"/>
          <w:kern w:val="0"/>
          <w:szCs w:val="24"/>
        </w:rPr>
        <w:t>; P</w:t>
      </w:r>
      <w:r w:rsidR="00950073" w:rsidRPr="00EA68C8">
        <w:rPr>
          <w:rFonts w:eastAsiaTheme="minorHAnsi" w:cs="Arial"/>
          <w:b w:val="0"/>
          <w:bCs w:val="0"/>
          <w:color w:val="000000" w:themeColor="text1"/>
          <w:kern w:val="0"/>
          <w:szCs w:val="24"/>
        </w:rPr>
        <w:t>assoni</w:t>
      </w:r>
      <w:r w:rsidRPr="00EA68C8">
        <w:rPr>
          <w:rFonts w:eastAsiaTheme="minorHAnsi" w:cs="Arial"/>
          <w:b w:val="0"/>
          <w:bCs w:val="0"/>
          <w:color w:val="000000" w:themeColor="text1"/>
          <w:kern w:val="0"/>
          <w:szCs w:val="24"/>
        </w:rPr>
        <w:t>,</w:t>
      </w:r>
      <w:r w:rsidRPr="00CB7025">
        <w:rPr>
          <w:rFonts w:eastAsiaTheme="minorHAnsi" w:cs="Arial"/>
          <w:b w:val="0"/>
          <w:bCs w:val="0"/>
          <w:color w:val="000000" w:themeColor="text1"/>
          <w:kern w:val="0"/>
          <w:szCs w:val="24"/>
        </w:rPr>
        <w:t xml:space="preserve"> 2022). Apesar dessas limitações, a possibilidade de reparo intraoral e a preservação máxima da estrutura dental reforçam sua relevância clínica em casos adequadamente selecionados (A</w:t>
      </w:r>
      <w:r w:rsidR="00950073" w:rsidRPr="00CB7025">
        <w:rPr>
          <w:rFonts w:eastAsiaTheme="minorHAnsi" w:cs="Arial"/>
          <w:b w:val="0"/>
          <w:bCs w:val="0"/>
          <w:color w:val="000000" w:themeColor="text1"/>
          <w:kern w:val="0"/>
          <w:szCs w:val="24"/>
        </w:rPr>
        <w:t xml:space="preserve">ssunção </w:t>
      </w:r>
      <w:r w:rsidRPr="00CB7025">
        <w:rPr>
          <w:rFonts w:eastAsiaTheme="minorHAnsi" w:cs="Arial"/>
          <w:b w:val="0"/>
          <w:bCs w:val="0"/>
          <w:color w:val="000000" w:themeColor="text1"/>
          <w:kern w:val="0"/>
          <w:szCs w:val="24"/>
        </w:rPr>
        <w:t>et al., 2023; R</w:t>
      </w:r>
      <w:r w:rsidR="00950073" w:rsidRPr="00CB7025">
        <w:rPr>
          <w:rFonts w:eastAsiaTheme="minorHAnsi" w:cs="Arial"/>
          <w:b w:val="0"/>
          <w:bCs w:val="0"/>
          <w:color w:val="000000" w:themeColor="text1"/>
          <w:kern w:val="0"/>
          <w:szCs w:val="24"/>
        </w:rPr>
        <w:t xml:space="preserve">e </w:t>
      </w:r>
      <w:r w:rsidRPr="00CB7025">
        <w:rPr>
          <w:rFonts w:eastAsiaTheme="minorHAnsi" w:cs="Arial"/>
          <w:b w:val="0"/>
          <w:bCs w:val="0"/>
          <w:color w:val="000000" w:themeColor="text1"/>
          <w:kern w:val="0"/>
          <w:szCs w:val="24"/>
        </w:rPr>
        <w:t>et al., 2014).</w:t>
      </w:r>
    </w:p>
    <w:p w14:paraId="54AE40E6" w14:textId="67412387" w:rsidR="00CB7025" w:rsidRPr="00CB7025" w:rsidRDefault="00CB7025" w:rsidP="00403299">
      <w:pPr>
        <w:pStyle w:val="Ttulo1"/>
        <w:ind w:firstLine="709"/>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Em contrapartida, as facetas cerâmicas apresentaram resultados superiores em relação à estabilidade de cor, resistência ao desgaste e longevidade clínica. Estudos de acompanhamento longitudinal demonstraram taxas de sobrevivência superiores a 90% após dez anos de uso, confirmando a previsibilidade desse tratamento quando realizados protocolos adesivos adequados e um planejamento biomecânico criterioso (B</w:t>
      </w:r>
      <w:r w:rsidR="00950073" w:rsidRPr="00CB7025">
        <w:rPr>
          <w:rFonts w:eastAsiaTheme="minorHAnsi" w:cs="Arial"/>
          <w:b w:val="0"/>
          <w:bCs w:val="0"/>
          <w:color w:val="000000" w:themeColor="text1"/>
          <w:kern w:val="0"/>
          <w:szCs w:val="24"/>
        </w:rPr>
        <w:t>eier</w:t>
      </w:r>
      <w:r w:rsidRPr="00CB7025">
        <w:rPr>
          <w:rFonts w:eastAsiaTheme="minorHAnsi" w:cs="Arial"/>
          <w:b w:val="0"/>
          <w:bCs w:val="0"/>
          <w:color w:val="000000" w:themeColor="text1"/>
          <w:kern w:val="0"/>
          <w:szCs w:val="24"/>
        </w:rPr>
        <w:t xml:space="preserve"> et al., 2012; A</w:t>
      </w:r>
      <w:r w:rsidR="00950073" w:rsidRPr="00CB7025">
        <w:rPr>
          <w:rFonts w:eastAsiaTheme="minorHAnsi" w:cs="Arial"/>
          <w:b w:val="0"/>
          <w:bCs w:val="0"/>
          <w:color w:val="000000" w:themeColor="text1"/>
          <w:kern w:val="0"/>
          <w:szCs w:val="24"/>
        </w:rPr>
        <w:t>ljazairy</w:t>
      </w:r>
      <w:r w:rsidRPr="00CB7025">
        <w:rPr>
          <w:rFonts w:eastAsiaTheme="minorHAnsi" w:cs="Arial"/>
          <w:b w:val="0"/>
          <w:bCs w:val="0"/>
          <w:color w:val="000000" w:themeColor="text1"/>
          <w:kern w:val="0"/>
          <w:szCs w:val="24"/>
        </w:rPr>
        <w:t>, 2020; A</w:t>
      </w:r>
      <w:r w:rsidR="00950073" w:rsidRPr="00CB7025">
        <w:rPr>
          <w:rFonts w:eastAsiaTheme="minorHAnsi" w:cs="Arial"/>
          <w:b w:val="0"/>
          <w:bCs w:val="0"/>
          <w:color w:val="000000" w:themeColor="text1"/>
          <w:kern w:val="0"/>
          <w:szCs w:val="24"/>
        </w:rPr>
        <w:t xml:space="preserve">lenezi </w:t>
      </w:r>
      <w:r w:rsidRPr="00CB7025">
        <w:rPr>
          <w:rFonts w:eastAsiaTheme="minorHAnsi" w:cs="Arial"/>
          <w:b w:val="0"/>
          <w:bCs w:val="0"/>
          <w:color w:val="000000" w:themeColor="text1"/>
          <w:kern w:val="0"/>
          <w:szCs w:val="24"/>
        </w:rPr>
        <w:t>et al., 2021). Além disso, fatores como o desenho do preparo dental, a presença de hábitos parafuncionais e a qualidade da cimentação adesiva foram identificados como determinantes para o sucesso restaurador (S</w:t>
      </w:r>
      <w:r w:rsidR="00950073" w:rsidRPr="00CB7025">
        <w:rPr>
          <w:rFonts w:eastAsiaTheme="minorHAnsi" w:cs="Arial"/>
          <w:b w:val="0"/>
          <w:bCs w:val="0"/>
          <w:color w:val="000000" w:themeColor="text1"/>
          <w:kern w:val="0"/>
          <w:szCs w:val="24"/>
        </w:rPr>
        <w:t>males</w:t>
      </w:r>
      <w:r w:rsidRPr="00CB7025">
        <w:rPr>
          <w:rFonts w:eastAsiaTheme="minorHAnsi" w:cs="Arial"/>
          <w:b w:val="0"/>
          <w:bCs w:val="0"/>
          <w:color w:val="000000" w:themeColor="text1"/>
          <w:kern w:val="0"/>
          <w:szCs w:val="24"/>
        </w:rPr>
        <w:t>; E</w:t>
      </w:r>
      <w:r w:rsidR="00950073" w:rsidRPr="00CB7025">
        <w:rPr>
          <w:rFonts w:eastAsiaTheme="minorHAnsi" w:cs="Arial"/>
          <w:b w:val="0"/>
          <w:bCs w:val="0"/>
          <w:color w:val="000000" w:themeColor="text1"/>
          <w:kern w:val="0"/>
          <w:szCs w:val="24"/>
        </w:rPr>
        <w:t>temadi</w:t>
      </w:r>
      <w:r w:rsidRPr="00CB7025">
        <w:rPr>
          <w:rFonts w:eastAsiaTheme="minorHAnsi" w:cs="Arial"/>
          <w:b w:val="0"/>
          <w:bCs w:val="0"/>
          <w:color w:val="000000" w:themeColor="text1"/>
          <w:kern w:val="0"/>
          <w:szCs w:val="24"/>
        </w:rPr>
        <w:t>, 2004; P</w:t>
      </w:r>
      <w:r w:rsidR="00950073" w:rsidRPr="00CB7025">
        <w:rPr>
          <w:rFonts w:eastAsiaTheme="minorHAnsi" w:cs="Arial"/>
          <w:b w:val="0"/>
          <w:bCs w:val="0"/>
          <w:color w:val="000000" w:themeColor="text1"/>
          <w:kern w:val="0"/>
          <w:szCs w:val="24"/>
        </w:rPr>
        <w:t>ellizzer</w:t>
      </w:r>
      <w:r w:rsidRPr="00CB7025">
        <w:rPr>
          <w:rFonts w:eastAsiaTheme="minorHAnsi" w:cs="Arial"/>
          <w:b w:val="0"/>
          <w:bCs w:val="0"/>
          <w:color w:val="000000" w:themeColor="text1"/>
          <w:kern w:val="0"/>
          <w:szCs w:val="24"/>
        </w:rPr>
        <w:t>, 2023).</w:t>
      </w:r>
    </w:p>
    <w:p w14:paraId="3BFCA7A6" w14:textId="77777777" w:rsidR="00CB7025" w:rsidRPr="00CB7025" w:rsidRDefault="00CB7025" w:rsidP="00CB7025">
      <w:pPr>
        <w:pStyle w:val="Ttulo1"/>
        <w:rPr>
          <w:rFonts w:eastAsiaTheme="minorHAnsi" w:cs="Arial"/>
          <w:b w:val="0"/>
          <w:bCs w:val="0"/>
          <w:color w:val="000000" w:themeColor="text1"/>
          <w:kern w:val="0"/>
          <w:szCs w:val="24"/>
        </w:rPr>
      </w:pPr>
    </w:p>
    <w:p w14:paraId="66B85AF4" w14:textId="77777777" w:rsidR="00CB7025" w:rsidRPr="00CB7025" w:rsidRDefault="00CB7025" w:rsidP="00CB7025">
      <w:pPr>
        <w:pStyle w:val="Ttulo1"/>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4.3 Comparação com os estudos revisados na literatura</w:t>
      </w:r>
    </w:p>
    <w:p w14:paraId="397B06CC" w14:textId="79B1CCFA" w:rsidR="00CB7025" w:rsidRPr="00CB7025" w:rsidRDefault="00CB7025" w:rsidP="00403299">
      <w:pPr>
        <w:pStyle w:val="Ttulo1"/>
        <w:ind w:firstLine="709"/>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Os resultados encontrados nesta revisão corroboram amplamente as evidências descritas na literatura científica contemporânea. Os estudos analisados convergem ao indicar que tanto as facetas em resina composta quanto as facetas cerâmicas são alternativas viáveis para a reabilitação estética, porém apresentam características distintas quanto à longevidade, resistência mecânica e necessidade de manutenção (A</w:t>
      </w:r>
      <w:r w:rsidR="00947B2C" w:rsidRPr="00CB7025">
        <w:rPr>
          <w:rFonts w:eastAsiaTheme="minorHAnsi" w:cs="Arial"/>
          <w:b w:val="0"/>
          <w:bCs w:val="0"/>
          <w:color w:val="000000" w:themeColor="text1"/>
          <w:kern w:val="0"/>
          <w:szCs w:val="24"/>
        </w:rPr>
        <w:t xml:space="preserve">lothman; </w:t>
      </w:r>
      <w:r w:rsidRPr="00CB7025">
        <w:rPr>
          <w:rFonts w:eastAsiaTheme="minorHAnsi" w:cs="Arial"/>
          <w:b w:val="0"/>
          <w:bCs w:val="0"/>
          <w:color w:val="000000" w:themeColor="text1"/>
          <w:kern w:val="0"/>
          <w:szCs w:val="24"/>
        </w:rPr>
        <w:t>B</w:t>
      </w:r>
      <w:r w:rsidR="00947B2C" w:rsidRPr="00CB7025">
        <w:rPr>
          <w:rFonts w:eastAsiaTheme="minorHAnsi" w:cs="Arial"/>
          <w:b w:val="0"/>
          <w:bCs w:val="0"/>
          <w:color w:val="000000" w:themeColor="text1"/>
          <w:kern w:val="0"/>
          <w:szCs w:val="24"/>
        </w:rPr>
        <w:t>amasoud</w:t>
      </w:r>
      <w:r w:rsidRPr="00CB7025">
        <w:rPr>
          <w:rFonts w:eastAsiaTheme="minorHAnsi" w:cs="Arial"/>
          <w:b w:val="0"/>
          <w:bCs w:val="0"/>
          <w:color w:val="000000" w:themeColor="text1"/>
          <w:kern w:val="0"/>
          <w:szCs w:val="24"/>
        </w:rPr>
        <w:t>, 2018; A</w:t>
      </w:r>
      <w:r w:rsidR="00947B2C" w:rsidRPr="00CB7025">
        <w:rPr>
          <w:rFonts w:eastAsiaTheme="minorHAnsi" w:cs="Arial"/>
          <w:b w:val="0"/>
          <w:bCs w:val="0"/>
          <w:color w:val="000000" w:themeColor="text1"/>
          <w:kern w:val="0"/>
          <w:szCs w:val="24"/>
        </w:rPr>
        <w:t xml:space="preserve">taya </w:t>
      </w:r>
      <w:r w:rsidRPr="00CB7025">
        <w:rPr>
          <w:rFonts w:eastAsiaTheme="minorHAnsi" w:cs="Arial"/>
          <w:b w:val="0"/>
          <w:bCs w:val="0"/>
          <w:color w:val="000000" w:themeColor="text1"/>
          <w:kern w:val="0"/>
          <w:szCs w:val="24"/>
        </w:rPr>
        <w:t>et al., 2025; A</w:t>
      </w:r>
      <w:r w:rsidR="00947B2C" w:rsidRPr="00CB7025">
        <w:rPr>
          <w:rFonts w:eastAsiaTheme="minorHAnsi" w:cs="Arial"/>
          <w:b w:val="0"/>
          <w:bCs w:val="0"/>
          <w:color w:val="000000" w:themeColor="text1"/>
          <w:kern w:val="0"/>
          <w:szCs w:val="24"/>
        </w:rPr>
        <w:t>lbino</w:t>
      </w:r>
      <w:r w:rsidRPr="00CB7025">
        <w:rPr>
          <w:rFonts w:eastAsiaTheme="minorHAnsi" w:cs="Arial"/>
          <w:b w:val="0"/>
          <w:bCs w:val="0"/>
          <w:color w:val="000000" w:themeColor="text1"/>
          <w:kern w:val="0"/>
          <w:szCs w:val="24"/>
        </w:rPr>
        <w:t>; S</w:t>
      </w:r>
      <w:r w:rsidR="00947B2C" w:rsidRPr="00CB7025">
        <w:rPr>
          <w:rFonts w:eastAsiaTheme="minorHAnsi" w:cs="Arial"/>
          <w:b w:val="0"/>
          <w:bCs w:val="0"/>
          <w:color w:val="000000" w:themeColor="text1"/>
          <w:kern w:val="0"/>
          <w:szCs w:val="24"/>
        </w:rPr>
        <w:t>antos</w:t>
      </w:r>
      <w:r w:rsidRPr="00CB7025">
        <w:rPr>
          <w:rFonts w:eastAsiaTheme="minorHAnsi" w:cs="Arial"/>
          <w:b w:val="0"/>
          <w:bCs w:val="0"/>
          <w:color w:val="000000" w:themeColor="text1"/>
          <w:kern w:val="0"/>
          <w:szCs w:val="24"/>
        </w:rPr>
        <w:t>, 2022).</w:t>
      </w:r>
    </w:p>
    <w:p w14:paraId="0E2B38FC" w14:textId="27336414" w:rsidR="00CB7025" w:rsidRPr="00CB7025" w:rsidRDefault="00CB7025" w:rsidP="00403299">
      <w:pPr>
        <w:pStyle w:val="Ttulo1"/>
        <w:ind w:firstLine="709"/>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Enquanto as facetas cerâmicas são frequentemente consideradas o padrão ouro para tratamentos que demandam máxima estabilidade estética e durabilidade, as facetas em resina composta destacam-se pela abordagem conservadora, menor custo e maior facilidade de reparação clínica (Z</w:t>
      </w:r>
      <w:r w:rsidR="00947B2C" w:rsidRPr="00CB7025">
        <w:rPr>
          <w:rFonts w:eastAsiaTheme="minorHAnsi" w:cs="Arial"/>
          <w:b w:val="0"/>
          <w:bCs w:val="0"/>
          <w:color w:val="000000" w:themeColor="text1"/>
          <w:kern w:val="0"/>
          <w:szCs w:val="24"/>
        </w:rPr>
        <w:t xml:space="preserve">anco; </w:t>
      </w:r>
      <w:r w:rsidRPr="00CB7025">
        <w:rPr>
          <w:rFonts w:eastAsiaTheme="minorHAnsi" w:cs="Arial"/>
          <w:b w:val="0"/>
          <w:bCs w:val="0"/>
          <w:color w:val="000000" w:themeColor="text1"/>
          <w:kern w:val="0"/>
          <w:szCs w:val="24"/>
        </w:rPr>
        <w:t>P</w:t>
      </w:r>
      <w:r w:rsidR="00947B2C" w:rsidRPr="00CB7025">
        <w:rPr>
          <w:rFonts w:eastAsiaTheme="minorHAnsi" w:cs="Arial"/>
          <w:b w:val="0"/>
          <w:bCs w:val="0"/>
          <w:color w:val="000000" w:themeColor="text1"/>
          <w:kern w:val="0"/>
          <w:szCs w:val="24"/>
        </w:rPr>
        <w:t>assoni</w:t>
      </w:r>
      <w:r w:rsidRPr="00CB7025">
        <w:rPr>
          <w:rFonts w:eastAsiaTheme="minorHAnsi" w:cs="Arial"/>
          <w:b w:val="0"/>
          <w:bCs w:val="0"/>
          <w:color w:val="000000" w:themeColor="text1"/>
          <w:kern w:val="0"/>
          <w:szCs w:val="24"/>
        </w:rPr>
        <w:t>, 2022; A</w:t>
      </w:r>
      <w:r w:rsidR="00947B2C" w:rsidRPr="00CB7025">
        <w:rPr>
          <w:rFonts w:eastAsiaTheme="minorHAnsi" w:cs="Arial"/>
          <w:b w:val="0"/>
          <w:bCs w:val="0"/>
          <w:color w:val="000000" w:themeColor="text1"/>
          <w:kern w:val="0"/>
          <w:szCs w:val="24"/>
        </w:rPr>
        <w:t xml:space="preserve">taya </w:t>
      </w:r>
      <w:r w:rsidRPr="00CB7025">
        <w:rPr>
          <w:rFonts w:eastAsiaTheme="minorHAnsi" w:cs="Arial"/>
          <w:b w:val="0"/>
          <w:bCs w:val="0"/>
          <w:color w:val="000000" w:themeColor="text1"/>
          <w:kern w:val="0"/>
          <w:szCs w:val="24"/>
        </w:rPr>
        <w:t>et al., 2025). Dessa forma, a literatura revisada demonstra que a escolha do material restaurador não deve basear-se exclusivamente nas propriedades mecânicas dos materiais, mas também nas necessidades funcionais, estéticas e econômicas de cada paciente.</w:t>
      </w:r>
    </w:p>
    <w:p w14:paraId="7F5E5019" w14:textId="77777777" w:rsidR="00CB7025" w:rsidRDefault="00CB7025" w:rsidP="00403299">
      <w:pPr>
        <w:pStyle w:val="Ttulo1"/>
        <w:ind w:firstLine="709"/>
        <w:rPr>
          <w:rFonts w:eastAsiaTheme="minorHAnsi" w:cs="Arial"/>
          <w:b w:val="0"/>
          <w:bCs w:val="0"/>
          <w:color w:val="000000" w:themeColor="text1"/>
          <w:kern w:val="0"/>
          <w:szCs w:val="24"/>
        </w:rPr>
      </w:pPr>
      <w:r w:rsidRPr="00CB7025">
        <w:rPr>
          <w:rFonts w:eastAsiaTheme="minorHAnsi" w:cs="Arial"/>
          <w:b w:val="0"/>
          <w:bCs w:val="0"/>
          <w:color w:val="000000" w:themeColor="text1"/>
          <w:kern w:val="0"/>
          <w:szCs w:val="24"/>
        </w:rPr>
        <w:t>Assim, os achados desta revisão reforçam que o sucesso clínico das facetas estéticas está diretamente relacionado à correta seleção do caso, ao planejamento individualizado, ao domínio técnico do profissional e ao comprometimento do paciente com os cuidados de manutenção e acompanhamento periódico.</w:t>
      </w:r>
    </w:p>
    <w:p w14:paraId="7E0E3218" w14:textId="77777777" w:rsidR="00A246BB" w:rsidRDefault="00A246BB" w:rsidP="00A246BB"/>
    <w:p w14:paraId="1FF29B47" w14:textId="77777777" w:rsidR="00350C72" w:rsidRDefault="00350C72" w:rsidP="00A246BB"/>
    <w:p w14:paraId="4215A357" w14:textId="77777777" w:rsidR="00350C72" w:rsidRDefault="00350C72" w:rsidP="00A246BB"/>
    <w:p w14:paraId="43D3615D" w14:textId="77777777" w:rsidR="00350C72" w:rsidRDefault="00350C72" w:rsidP="00A246BB"/>
    <w:p w14:paraId="1B80C2DA" w14:textId="77777777" w:rsidR="00350C72" w:rsidRDefault="00350C72" w:rsidP="00A246BB"/>
    <w:p w14:paraId="1ED36E89" w14:textId="77777777" w:rsidR="00350C72" w:rsidRDefault="00350C72" w:rsidP="00A246BB"/>
    <w:p w14:paraId="43784BAE" w14:textId="77777777" w:rsidR="00350C72" w:rsidRDefault="00350C72" w:rsidP="00A246BB"/>
    <w:p w14:paraId="7BD9CFE9" w14:textId="77777777" w:rsidR="00350C72" w:rsidRDefault="00350C72" w:rsidP="00A246BB"/>
    <w:p w14:paraId="1475A79A" w14:textId="77777777" w:rsidR="00350C72" w:rsidRDefault="00350C72" w:rsidP="00A246BB"/>
    <w:p w14:paraId="4B5A3607" w14:textId="77777777" w:rsidR="00350C72" w:rsidRDefault="00350C72" w:rsidP="00A246BB"/>
    <w:p w14:paraId="0E4BF1BD" w14:textId="77777777" w:rsidR="00350C72" w:rsidRDefault="00350C72" w:rsidP="00A246BB"/>
    <w:p w14:paraId="2B3F024F" w14:textId="77777777" w:rsidR="00350C72" w:rsidRDefault="00350C72" w:rsidP="00A246BB"/>
    <w:p w14:paraId="112C8456" w14:textId="77777777" w:rsidR="00350C72" w:rsidRDefault="00350C72" w:rsidP="00A246BB"/>
    <w:p w14:paraId="18F97A29" w14:textId="77777777" w:rsidR="00350C72" w:rsidRDefault="00350C72" w:rsidP="00A246BB"/>
    <w:p w14:paraId="0ECB069E" w14:textId="77777777" w:rsidR="00350C72" w:rsidRDefault="00350C72" w:rsidP="00A246BB"/>
    <w:p w14:paraId="58B47676" w14:textId="77777777" w:rsidR="00350C72" w:rsidRDefault="00350C72" w:rsidP="00A246BB"/>
    <w:p w14:paraId="67524A07" w14:textId="77777777" w:rsidR="00350C72" w:rsidRDefault="00350C72" w:rsidP="00A246BB"/>
    <w:p w14:paraId="1A1EF483" w14:textId="77777777" w:rsidR="00350C72" w:rsidRDefault="00350C72" w:rsidP="00A246BB"/>
    <w:p w14:paraId="2BC9883F" w14:textId="77777777" w:rsidR="00350C72" w:rsidRDefault="00350C72" w:rsidP="00A246BB"/>
    <w:p w14:paraId="5F2A118F" w14:textId="77777777" w:rsidR="00350C72" w:rsidRDefault="00350C72" w:rsidP="00A246BB"/>
    <w:p w14:paraId="03587413" w14:textId="77777777" w:rsidR="00350C72" w:rsidRDefault="00350C72" w:rsidP="00A246BB"/>
    <w:p w14:paraId="39B43E7F" w14:textId="77777777" w:rsidR="00350C72" w:rsidRDefault="00350C72" w:rsidP="00A246BB"/>
    <w:p w14:paraId="519A88F6" w14:textId="77777777" w:rsidR="00350C72" w:rsidRDefault="00350C72" w:rsidP="00A246BB"/>
    <w:p w14:paraId="7D0291D2" w14:textId="77777777" w:rsidR="00350C72" w:rsidRDefault="00350C72" w:rsidP="00A246BB"/>
    <w:p w14:paraId="4E6A6D0E" w14:textId="77777777" w:rsidR="00350C72" w:rsidRDefault="00350C72" w:rsidP="00A246BB"/>
    <w:p w14:paraId="20112392" w14:textId="77777777" w:rsidR="00350C72" w:rsidRDefault="00350C72" w:rsidP="00A246BB"/>
    <w:p w14:paraId="0F6D1255" w14:textId="77777777" w:rsidR="00350C72" w:rsidRDefault="00350C72" w:rsidP="00A246BB"/>
    <w:p w14:paraId="0432F159" w14:textId="77777777" w:rsidR="00FA5355" w:rsidRDefault="00FA5355" w:rsidP="00A246BB"/>
    <w:p w14:paraId="0E2F59A0" w14:textId="5F8D21DA" w:rsidR="005E318F" w:rsidRDefault="005E318F" w:rsidP="005E318F">
      <w:pPr>
        <w:ind w:firstLine="0"/>
        <w:rPr>
          <w:b/>
          <w:bCs/>
        </w:rPr>
      </w:pPr>
      <w:r w:rsidRPr="005E318F">
        <w:rPr>
          <w:b/>
          <w:bCs/>
        </w:rPr>
        <w:t>5. DISCUSSÃO</w:t>
      </w:r>
    </w:p>
    <w:p w14:paraId="5D84E926" w14:textId="04535A22" w:rsidR="0039498E" w:rsidRDefault="00F14C76" w:rsidP="00DB31E1">
      <w:pPr>
        <w:ind w:firstLine="0"/>
      </w:pPr>
      <w:r>
        <w:t xml:space="preserve">5.1 Interpretação </w:t>
      </w:r>
      <w:r w:rsidR="00DB31E1">
        <w:t>dos resultados obtidos</w:t>
      </w:r>
    </w:p>
    <w:p w14:paraId="640BD041" w14:textId="77777777" w:rsidR="00F14C76" w:rsidRDefault="00F14C76" w:rsidP="00F14C76">
      <w:r>
        <w:t>Os estudos revisados demonstram que as facetas de porcelana apresentam melhores propriedades ópticas e maior estabilidade cromática quando comparadas às facetas em resina composta, o que contribui para resultados estéticos mais duradouros. Por outro lado, a resina composta ainda se mostra uma alternativa viável, principalmente por seu menor custo, facilidade de reparo e caráter minimamente invasivo.</w:t>
      </w:r>
    </w:p>
    <w:p w14:paraId="5A9E545E" w14:textId="1AF2DCFA" w:rsidR="00F14C76" w:rsidRDefault="00F14C76" w:rsidP="00DB31E1">
      <w:r>
        <w:t>Além disso, a literatura aponta que a indicação clínica adequada, o planejamento digital do sorriso e a técnica adesiva empregada são fatores determinantes para o sucesso da reabilitação estética, independentemente do material escolhido. Dessa forma, a escolha entre resina composta e porcelana deve ser baseada em critérios clínicos individualizados e nas expectativas do paciente.</w:t>
      </w:r>
    </w:p>
    <w:p w14:paraId="07177EA2" w14:textId="77777777" w:rsidR="00F14C76" w:rsidRDefault="00F14C76" w:rsidP="00F14C76"/>
    <w:p w14:paraId="0789EBF8" w14:textId="43F0819A" w:rsidR="0039498E" w:rsidRDefault="00F14C76" w:rsidP="00DB31E1">
      <w:pPr>
        <w:ind w:firstLine="0"/>
      </w:pPr>
      <w:r>
        <w:t xml:space="preserve">5.2 Implicações </w:t>
      </w:r>
      <w:r w:rsidR="00DB31E1">
        <w:t>dos resultados para a odontologia estética</w:t>
      </w:r>
    </w:p>
    <w:p w14:paraId="3D7C41A5" w14:textId="14C3D721" w:rsidR="00F14C76" w:rsidRDefault="00F14C76" w:rsidP="00372E61">
      <w:r>
        <w:t>As evidências encontradas nesta revisão possuem implicações relevantes para a odontologia estética contemporânea, uma vez que reforçam a importância da individualização do tratamento reabilitador.</w:t>
      </w:r>
    </w:p>
    <w:p w14:paraId="0F4E81E4" w14:textId="0D43CD08" w:rsidR="00F14C76" w:rsidRDefault="00F14C76" w:rsidP="0039498E">
      <w:r>
        <w:t>Os resultados sugerem que a evolução dos materiais cerâmicos ampliou significativamente as possibilidades restauradoras, permitindo tratamentos mais previsíveis e com maior durabilidade estética. Nesse contexto, as facetas de porcelana passam a ser amplamente indicadas em casos de alta exigência estética e necessidade de longevidade.</w:t>
      </w:r>
    </w:p>
    <w:p w14:paraId="43FA9AB8" w14:textId="4F0F9DEE" w:rsidR="00F14C76" w:rsidRDefault="00F14C76" w:rsidP="0039498E">
      <w:r>
        <w:t>Por outro lado, a resina composta mantém seu papel clínico relevante, especialmente em casos temporários, em pacientes jovens ou como alternativa conservadora. Assim, a tomada de decisão clínica deve considerar não apenas o resultado estético final, mas também fatores biológicos, funcionais e socioeconômicos</w:t>
      </w:r>
    </w:p>
    <w:p w14:paraId="62A6C679" w14:textId="77777777" w:rsidR="0039498E" w:rsidRDefault="0039498E" w:rsidP="0039498E">
      <w:pPr>
        <w:ind w:firstLine="0"/>
      </w:pPr>
    </w:p>
    <w:p w14:paraId="430B28F8" w14:textId="7651979A" w:rsidR="00F14C76" w:rsidRDefault="00F14C76" w:rsidP="0039498E">
      <w:pPr>
        <w:ind w:firstLine="0"/>
      </w:pPr>
      <w:r>
        <w:t xml:space="preserve">5.3 Limitações </w:t>
      </w:r>
      <w:r w:rsidR="0039498E">
        <w:t>da pesquisa</w:t>
      </w:r>
    </w:p>
    <w:p w14:paraId="33C904A6" w14:textId="220FF0B0" w:rsidR="00F14C76" w:rsidRDefault="00F14C76" w:rsidP="00372E61">
      <w:r>
        <w:t>É importante ressaltar algumas limitações da presente revisão de literatura. Uma delas está relacionada à heterogeneidade dos estudos incluídos, uma vez que diferentes metodologias clínicas e laboratoriais podem influenciar a comparação direta entre os resultados.</w:t>
      </w:r>
    </w:p>
    <w:p w14:paraId="1C848620" w14:textId="7A989ED2" w:rsidR="00F14C76" w:rsidRDefault="00F14C76" w:rsidP="00C872A9">
      <w:r>
        <w:t>Outra limitação refere-se à variabilidade no tempo de acompanhamento dos estudos analisados, o que pode impactar a avaliação da longevidade das facetas de resina composta e porcelana.</w:t>
      </w:r>
    </w:p>
    <w:p w14:paraId="16057C31" w14:textId="231A4B00" w:rsidR="00AF4440" w:rsidRDefault="00F14C76" w:rsidP="00F14C76">
      <w:r>
        <w:t>Além disso, a seleção dos artigos pode ter sido influenciada pela disponibilidade de publicações nas bases de dados utilizadas, o que pode limitar a abrangência dos achados. Dessa forma, tais limitações devem ser consideradas na interpretação dos resultados, ressaltando a necessidade de estudos clínicos de longo prazo que aprofundem a comparação entre os materiais restauradores.</w:t>
      </w:r>
    </w:p>
    <w:p w14:paraId="4893712B" w14:textId="77777777" w:rsidR="00AF4440" w:rsidRDefault="00AF4440" w:rsidP="00A246BB"/>
    <w:p w14:paraId="7367F90E" w14:textId="77777777" w:rsidR="00AF4440" w:rsidRDefault="00AF4440" w:rsidP="00A246BB"/>
    <w:p w14:paraId="5068E52B" w14:textId="77777777" w:rsidR="00AF4440" w:rsidRDefault="00AF4440" w:rsidP="00A246BB"/>
    <w:p w14:paraId="3DBDC062" w14:textId="77777777" w:rsidR="00AF4440" w:rsidRDefault="00AF4440" w:rsidP="00A246BB"/>
    <w:p w14:paraId="5A8F4CF7" w14:textId="77777777" w:rsidR="00AF4440" w:rsidRDefault="00AF4440" w:rsidP="00A246BB"/>
    <w:p w14:paraId="77E38EB0" w14:textId="77777777" w:rsidR="00AF4440" w:rsidRDefault="00AF4440" w:rsidP="00CB7025">
      <w:pPr>
        <w:pStyle w:val="Ttulo1"/>
      </w:pPr>
    </w:p>
    <w:p w14:paraId="37B6CF4B" w14:textId="77777777" w:rsidR="00C872A9" w:rsidRDefault="00C872A9" w:rsidP="00C872A9"/>
    <w:p w14:paraId="29CA3FDE" w14:textId="77777777" w:rsidR="00C872A9" w:rsidRPr="00C872A9" w:rsidRDefault="00C872A9" w:rsidP="00C872A9"/>
    <w:p w14:paraId="313959CB" w14:textId="77777777" w:rsidR="00A659F8" w:rsidRDefault="00A659F8" w:rsidP="00A20C65">
      <w:pPr>
        <w:pStyle w:val="Ttulo1"/>
      </w:pPr>
    </w:p>
    <w:p w14:paraId="48F22861" w14:textId="77777777" w:rsidR="00A659F8" w:rsidRDefault="00A659F8" w:rsidP="00A20C65">
      <w:pPr>
        <w:pStyle w:val="Ttulo1"/>
      </w:pPr>
    </w:p>
    <w:p w14:paraId="6D18BEE5" w14:textId="77777777" w:rsidR="00A659F8" w:rsidRDefault="00A659F8" w:rsidP="00A20C65">
      <w:pPr>
        <w:pStyle w:val="Ttulo1"/>
      </w:pPr>
    </w:p>
    <w:p w14:paraId="2EA3FF46" w14:textId="77777777" w:rsidR="00A659F8" w:rsidRDefault="00A659F8" w:rsidP="00A20C65">
      <w:pPr>
        <w:pStyle w:val="Ttulo1"/>
      </w:pPr>
    </w:p>
    <w:p w14:paraId="57EA4FA2" w14:textId="77777777" w:rsidR="00A659F8" w:rsidRDefault="00A659F8" w:rsidP="00A20C65">
      <w:pPr>
        <w:pStyle w:val="Ttulo1"/>
      </w:pPr>
    </w:p>
    <w:p w14:paraId="6E3EE404" w14:textId="77777777" w:rsidR="00A659F8" w:rsidRDefault="00A659F8" w:rsidP="00A20C65">
      <w:pPr>
        <w:pStyle w:val="Ttulo1"/>
      </w:pPr>
    </w:p>
    <w:p w14:paraId="08C76E27" w14:textId="77777777" w:rsidR="00A659F8" w:rsidRDefault="00A659F8" w:rsidP="00A20C65">
      <w:pPr>
        <w:pStyle w:val="Ttulo1"/>
      </w:pPr>
    </w:p>
    <w:p w14:paraId="658B9A63" w14:textId="77777777" w:rsidR="00A659F8" w:rsidRDefault="00A659F8" w:rsidP="00A20C65">
      <w:pPr>
        <w:pStyle w:val="Ttulo1"/>
      </w:pPr>
    </w:p>
    <w:p w14:paraId="427F2221" w14:textId="77777777" w:rsidR="00A659F8" w:rsidRDefault="00A659F8" w:rsidP="00A20C65">
      <w:pPr>
        <w:pStyle w:val="Ttulo1"/>
      </w:pPr>
    </w:p>
    <w:p w14:paraId="0204E679" w14:textId="77777777" w:rsidR="00A659F8" w:rsidRDefault="00A659F8" w:rsidP="00A20C65">
      <w:pPr>
        <w:pStyle w:val="Ttulo1"/>
      </w:pPr>
    </w:p>
    <w:p w14:paraId="5406087C" w14:textId="77777777" w:rsidR="00A659F8" w:rsidRDefault="00A659F8" w:rsidP="00A20C65">
      <w:pPr>
        <w:pStyle w:val="Ttulo1"/>
      </w:pPr>
    </w:p>
    <w:p w14:paraId="76D27A12" w14:textId="77777777" w:rsidR="00A659F8" w:rsidRDefault="00A659F8" w:rsidP="00A20C65">
      <w:pPr>
        <w:pStyle w:val="Ttulo1"/>
      </w:pPr>
    </w:p>
    <w:p w14:paraId="0C28172E" w14:textId="77777777" w:rsidR="00BE4358" w:rsidRDefault="00BE4358" w:rsidP="00A20C65">
      <w:pPr>
        <w:pStyle w:val="Ttulo1"/>
      </w:pPr>
    </w:p>
    <w:p w14:paraId="4AEDF3FF" w14:textId="77777777" w:rsidR="00350C72" w:rsidRDefault="00350C72" w:rsidP="00350C72"/>
    <w:p w14:paraId="62435297" w14:textId="77777777" w:rsidR="00350C72" w:rsidRPr="00350C72" w:rsidRDefault="00350C72" w:rsidP="00350C72"/>
    <w:p w14:paraId="06650613" w14:textId="77777777" w:rsidR="00FA5355" w:rsidRPr="00350C72" w:rsidRDefault="00FA5355" w:rsidP="00350C72"/>
    <w:p w14:paraId="69AD5DD2" w14:textId="5AE48751" w:rsidR="006078CA" w:rsidRPr="00A20C65" w:rsidRDefault="00935295" w:rsidP="00A20C65">
      <w:pPr>
        <w:pStyle w:val="Ttulo1"/>
      </w:pPr>
      <w:r>
        <w:t xml:space="preserve">6. </w:t>
      </w:r>
      <w:r w:rsidR="009A6BFA">
        <w:t>CONSIDERAÇÕES FINAIS</w:t>
      </w:r>
      <w:bookmarkEnd w:id="8"/>
    </w:p>
    <w:p w14:paraId="29223581" w14:textId="05140D12" w:rsidR="00950FB1" w:rsidRPr="00950FB1" w:rsidRDefault="00950FB1" w:rsidP="004B48F6">
      <w:pPr>
        <w:rPr>
          <w:rFonts w:cs="Arial"/>
          <w:szCs w:val="24"/>
        </w:rPr>
      </w:pPr>
      <w:r w:rsidRPr="00950FB1">
        <w:rPr>
          <w:rFonts w:cs="Arial"/>
          <w:szCs w:val="24"/>
        </w:rPr>
        <w:t>A presente revisão de literatura permitiu analisar as principais características, indicações, vantagens, limitações e fatores relacionados ao sucesso clínico das facetas em resina composta e das facetas cerâmicas, evidenciando a importância dessas modalidades restauradoras na odontologia estética contemporânea. Os estudos analisados demonstraram que ambas as técnicas representam alternativas eficazes para a reabilitação estética e funcional dos pacientes, especialmente quando associadas aos princípios da odontologia minimamente invasiva e à preservação da estrutura dental sadia.</w:t>
      </w:r>
    </w:p>
    <w:p w14:paraId="503F70E3" w14:textId="26DCDFB3" w:rsidR="00950FB1" w:rsidRPr="00950FB1" w:rsidRDefault="00950FB1" w:rsidP="00A20C65">
      <w:pPr>
        <w:rPr>
          <w:rFonts w:cs="Arial"/>
          <w:szCs w:val="24"/>
        </w:rPr>
      </w:pPr>
      <w:r w:rsidRPr="00950FB1">
        <w:rPr>
          <w:rFonts w:cs="Arial"/>
          <w:szCs w:val="24"/>
        </w:rPr>
        <w:t>Os achados da literatura evidenciaram que as facetas em resina composta apresentam como principais vantagens o menor custo, a execução simplificada, a possibilidade de realização em sessão única, a facilidade de reparo e a preservação máxima dos tecidos dentais. Tais características tornam esse material uma excelente opção para correções estéticas conservadoras, especialmente em casos de alterações de forma, cor, diastemas, microdontias e pequenas discrepâncias de posicionamento dentário. Entretanto, observou-se que as restaurações em resina composta apresentam maior susceptibilidade ao desgaste superficial, à perda de brilho, à pigmentação e à necessidade de manutenção periódica quando comparadas às restaurações cerâmicas.</w:t>
      </w:r>
    </w:p>
    <w:p w14:paraId="58BFEA6D" w14:textId="506F4A90" w:rsidR="00950FB1" w:rsidRPr="00950FB1" w:rsidRDefault="00950FB1" w:rsidP="00A20C65">
      <w:pPr>
        <w:rPr>
          <w:rFonts w:cs="Arial"/>
          <w:szCs w:val="24"/>
        </w:rPr>
      </w:pPr>
      <w:r w:rsidRPr="00950FB1">
        <w:rPr>
          <w:rFonts w:cs="Arial"/>
          <w:szCs w:val="24"/>
        </w:rPr>
        <w:t>Em contrapartida, as facetas cerâmicas destacaram-se pela elevada estabilidade cromática, excelente biocompatibilidade, resistência mecânica e previsibilidade clínica em longo prazo. Diversos estudos demonstraram taxas de sobrevivência superiores a 90% após dez anos de acompanhamento clínico, consolidando a cerâmica como o material de escolha para casos que exigem máxima durabilidade e manutenção das propriedades estéticas ao longo do tempo. Além disso, a evolução dos sistemas cerâmicos, especialmente do dissilicato de lítio, ampliou significativamente as possibilidades restauradoras, associando elevada resistência mecânica a excelentes resultados estéticos.</w:t>
      </w:r>
    </w:p>
    <w:p w14:paraId="4235D86A" w14:textId="4A0C81D3" w:rsidR="00950FB1" w:rsidRPr="00950FB1" w:rsidRDefault="00950FB1" w:rsidP="00A20C65">
      <w:pPr>
        <w:rPr>
          <w:rFonts w:cs="Arial"/>
          <w:szCs w:val="24"/>
        </w:rPr>
      </w:pPr>
      <w:r w:rsidRPr="00950FB1">
        <w:rPr>
          <w:rFonts w:cs="Arial"/>
          <w:szCs w:val="24"/>
        </w:rPr>
        <w:t>Outro aspecto amplamente discutido pelos estudos foi a relevância do planejamento clínico individualizado para o sucesso restaurador. Fatores como a correta indicação do material, a quantidade de estrutura dental remanescente, o desenho do preparo, a qualidade da adesão, a presença de hábitos parafuncionais e o comprometimento do paciente com a higiene oral e os retornos periódicos demonstraram influência direta sobre a longevidade das restaurações. Nesse contexto, verificou-se que o sucesso clínico não depende exclusivamente das propriedades dos materiais utilizados, mas também da execução técnica adequada e do acompanhamento contínuo do paciente.</w:t>
      </w:r>
    </w:p>
    <w:p w14:paraId="37BB9BB9" w14:textId="26BC3420" w:rsidR="00850135" w:rsidRDefault="00950FB1" w:rsidP="00950FB1">
      <w:r w:rsidRPr="00950FB1">
        <w:rPr>
          <w:rFonts w:cs="Arial"/>
          <w:szCs w:val="24"/>
        </w:rPr>
        <w:t>Dessa forma, conclui-se que não existe um material universalmente superior para todas as situações clínicas. As facetas em resina composta e as facetas cerâmicas apresentam indicações específicas, vantagens e limitações próprias, devendo sua escolha ser baseada em uma avaliação criteriosa das necessidades funcionais, estéticas e financeiras de cada paciente. Assim, a seleção adequada do material restaurador, associada a um planejamento cuidadoso e ao domínio técnico do cirurgião-dentista, constitui o principal fator para a obtenção de resultados previsíveis, duradouros e satisfatórios na reabilitação estética oral.</w:t>
      </w:r>
    </w:p>
    <w:p w14:paraId="3351EB0A" w14:textId="40DE2120" w:rsidR="00850135" w:rsidRDefault="00850135" w:rsidP="00850135"/>
    <w:p w14:paraId="24A9A158" w14:textId="1A9F62D8" w:rsidR="00C24EFA" w:rsidRDefault="00C24EFA" w:rsidP="00850135"/>
    <w:p w14:paraId="6F9FC2F2" w14:textId="5F06ACE2" w:rsidR="00C24EFA" w:rsidRDefault="00C24EFA" w:rsidP="00850135"/>
    <w:p w14:paraId="1E233464" w14:textId="479DB572" w:rsidR="00C24EFA" w:rsidRDefault="00C24EFA" w:rsidP="00850135"/>
    <w:p w14:paraId="20937D7E" w14:textId="77777777" w:rsidR="005615B9" w:rsidRDefault="005615B9" w:rsidP="00850135"/>
    <w:p w14:paraId="635B8589" w14:textId="77777777" w:rsidR="005615B9" w:rsidRDefault="005615B9" w:rsidP="00850135"/>
    <w:p w14:paraId="7574F820" w14:textId="77777777" w:rsidR="005615B9" w:rsidRDefault="005615B9" w:rsidP="00850135"/>
    <w:p w14:paraId="343D5690" w14:textId="77777777" w:rsidR="005615B9" w:rsidRDefault="005615B9" w:rsidP="00850135"/>
    <w:p w14:paraId="46D3B0B6" w14:textId="77777777" w:rsidR="005615B9" w:rsidRDefault="005615B9" w:rsidP="00850135"/>
    <w:p w14:paraId="252A8679" w14:textId="77777777" w:rsidR="005615B9" w:rsidRDefault="005615B9" w:rsidP="00850135"/>
    <w:p w14:paraId="7A9E1BF8" w14:textId="77777777" w:rsidR="005615B9" w:rsidRDefault="005615B9" w:rsidP="00850135"/>
    <w:p w14:paraId="2BB622C8" w14:textId="77777777" w:rsidR="005615B9" w:rsidRDefault="005615B9" w:rsidP="00850135"/>
    <w:p w14:paraId="4FB3E7E2" w14:textId="77777777" w:rsidR="005615B9" w:rsidRDefault="005615B9" w:rsidP="00850135"/>
    <w:p w14:paraId="6AFC5E1F" w14:textId="77777777" w:rsidR="005615B9" w:rsidRDefault="005615B9" w:rsidP="00850135"/>
    <w:p w14:paraId="5DE820C1" w14:textId="77777777" w:rsidR="005615B9" w:rsidRDefault="005615B9" w:rsidP="00850135"/>
    <w:p w14:paraId="70B77754" w14:textId="77777777" w:rsidR="005615B9" w:rsidRDefault="005615B9" w:rsidP="00850135"/>
    <w:p w14:paraId="19D83D8C" w14:textId="77777777" w:rsidR="00950FB1" w:rsidRDefault="00950FB1" w:rsidP="00850135"/>
    <w:p w14:paraId="68C9F21C" w14:textId="77777777" w:rsidR="00950FB1" w:rsidRDefault="00950FB1" w:rsidP="00850135"/>
    <w:p w14:paraId="35C667A9" w14:textId="77777777" w:rsidR="00013612" w:rsidRDefault="00013612" w:rsidP="00C911EA">
      <w:pPr>
        <w:pStyle w:val="Ttulo1"/>
      </w:pPr>
      <w:bookmarkStart w:id="9" w:name="_Toc119695733"/>
    </w:p>
    <w:p w14:paraId="2C1E225F" w14:textId="77777777" w:rsidR="00013612" w:rsidRDefault="00013612" w:rsidP="00C911EA">
      <w:pPr>
        <w:pStyle w:val="Ttulo1"/>
      </w:pPr>
    </w:p>
    <w:p w14:paraId="1B3B37F0" w14:textId="178388A7" w:rsidR="00B3691C" w:rsidRDefault="00B020EE" w:rsidP="00C911EA">
      <w:pPr>
        <w:pStyle w:val="Ttulo1"/>
      </w:pPr>
      <w:r>
        <w:t xml:space="preserve">7. </w:t>
      </w:r>
      <w:r w:rsidR="000B5BF8">
        <w:t>REFERÊNCIAS</w:t>
      </w:r>
      <w:bookmarkEnd w:id="9"/>
    </w:p>
    <w:p w14:paraId="0DEE86CA" w14:textId="7AD6F978" w:rsidR="00C71C2E" w:rsidRPr="00676265" w:rsidRDefault="00037D8B" w:rsidP="00281ABD">
      <w:pPr>
        <w:spacing w:line="240" w:lineRule="auto"/>
        <w:ind w:left="708" w:firstLine="0"/>
        <w:jc w:val="left"/>
        <w:rPr>
          <w:rFonts w:cs="Arial"/>
          <w:color w:val="000000" w:themeColor="text1"/>
          <w:szCs w:val="24"/>
        </w:rPr>
      </w:pPr>
      <w:r>
        <w:rPr>
          <w:rFonts w:cs="Arial"/>
          <w:szCs w:val="24"/>
        </w:rPr>
        <w:t>1</w:t>
      </w:r>
      <w:r w:rsidR="008C6B24">
        <w:rPr>
          <w:rFonts w:cs="Arial"/>
          <w:szCs w:val="24"/>
        </w:rPr>
        <w:t xml:space="preserve">. </w:t>
      </w:r>
      <w:r w:rsidR="00C71C2E" w:rsidRPr="00676265">
        <w:rPr>
          <w:rFonts w:cs="Arial"/>
          <w:color w:val="000000" w:themeColor="text1"/>
          <w:szCs w:val="24"/>
        </w:rPr>
        <w:t>ALENEZI, A. et al. Long-term survival and complication rates of porcelain laminate veneers in clinical studies: a systematic review. Journal of Clinical Medicine, v. 10, n. 5, 1074, mar. 2021.</w:t>
      </w:r>
    </w:p>
    <w:p w14:paraId="12B5AFDA" w14:textId="77777777" w:rsidR="00C71C2E" w:rsidRPr="00676265" w:rsidRDefault="00C71C2E" w:rsidP="00C71C2E">
      <w:pPr>
        <w:spacing w:line="240" w:lineRule="auto"/>
        <w:ind w:firstLine="0"/>
        <w:jc w:val="left"/>
        <w:rPr>
          <w:rFonts w:cs="Arial"/>
          <w:color w:val="000000" w:themeColor="text1"/>
          <w:szCs w:val="24"/>
        </w:rPr>
      </w:pPr>
    </w:p>
    <w:p w14:paraId="5F280813" w14:textId="0DF9DEF2" w:rsidR="00C71C2E" w:rsidRPr="00676265" w:rsidRDefault="00B33FC1" w:rsidP="00281ABD">
      <w:pPr>
        <w:spacing w:line="240" w:lineRule="auto"/>
        <w:ind w:left="708" w:firstLine="0"/>
        <w:jc w:val="left"/>
        <w:rPr>
          <w:rFonts w:cs="Arial"/>
          <w:color w:val="000000" w:themeColor="text1"/>
          <w:szCs w:val="24"/>
        </w:rPr>
      </w:pPr>
      <w:r>
        <w:rPr>
          <w:rFonts w:cs="Arial"/>
          <w:color w:val="000000" w:themeColor="text1"/>
          <w:szCs w:val="24"/>
        </w:rPr>
        <w:t xml:space="preserve">2. </w:t>
      </w:r>
      <w:r w:rsidR="00C71C2E" w:rsidRPr="00676265">
        <w:rPr>
          <w:rFonts w:cs="Arial"/>
          <w:color w:val="000000" w:themeColor="text1"/>
          <w:szCs w:val="24"/>
        </w:rPr>
        <w:t>ALI, M. R. et al. Minimally Invasive Porcelain Laminate Veneers: A Systematic Review. Cureus, v. 15, n. 9, e44638, set. 2023.</w:t>
      </w:r>
    </w:p>
    <w:p w14:paraId="1DCA9E7D" w14:textId="77777777" w:rsidR="00C71C2E" w:rsidRPr="00676265" w:rsidRDefault="00C71C2E" w:rsidP="00281ABD">
      <w:pPr>
        <w:spacing w:line="240" w:lineRule="auto"/>
        <w:ind w:left="708" w:firstLine="0"/>
        <w:jc w:val="left"/>
        <w:rPr>
          <w:rFonts w:cs="Arial"/>
          <w:color w:val="000000" w:themeColor="text1"/>
          <w:szCs w:val="24"/>
        </w:rPr>
      </w:pPr>
    </w:p>
    <w:p w14:paraId="012EF63C" w14:textId="55961592" w:rsidR="00C71C2E" w:rsidRPr="00676265" w:rsidRDefault="001A411D" w:rsidP="00281ABD">
      <w:pPr>
        <w:spacing w:line="240" w:lineRule="auto"/>
        <w:ind w:left="708" w:firstLine="0"/>
        <w:jc w:val="left"/>
        <w:rPr>
          <w:rFonts w:cs="Arial"/>
          <w:color w:val="000000" w:themeColor="text1"/>
          <w:szCs w:val="24"/>
        </w:rPr>
      </w:pPr>
      <w:r>
        <w:rPr>
          <w:rFonts w:cs="Arial"/>
          <w:color w:val="000000" w:themeColor="text1"/>
          <w:szCs w:val="24"/>
        </w:rPr>
        <w:t xml:space="preserve">3. </w:t>
      </w:r>
      <w:r w:rsidR="00C71C2E" w:rsidRPr="00676265">
        <w:rPr>
          <w:rFonts w:cs="Arial"/>
          <w:color w:val="000000" w:themeColor="text1"/>
          <w:szCs w:val="24"/>
        </w:rPr>
        <w:t>ALJAZAIRY, A. S. Survival Rates of Porcelain Laminate Veneers: A Systematic Review. Journal of Prosthodontics, v. 30, p. 1-10, 2020.</w:t>
      </w:r>
    </w:p>
    <w:p w14:paraId="492931C4" w14:textId="77777777" w:rsidR="00C71C2E" w:rsidRPr="00676265" w:rsidRDefault="00C71C2E" w:rsidP="00281ABD">
      <w:pPr>
        <w:spacing w:line="240" w:lineRule="auto"/>
        <w:ind w:left="708" w:firstLine="0"/>
        <w:jc w:val="left"/>
        <w:rPr>
          <w:rFonts w:cs="Arial"/>
          <w:color w:val="000000" w:themeColor="text1"/>
          <w:szCs w:val="24"/>
        </w:rPr>
      </w:pPr>
    </w:p>
    <w:p w14:paraId="4C66F568" w14:textId="6D2FE754" w:rsidR="00C71C2E" w:rsidRPr="00676265" w:rsidRDefault="00220509" w:rsidP="00281ABD">
      <w:pPr>
        <w:spacing w:line="240" w:lineRule="auto"/>
        <w:ind w:left="708" w:firstLine="0"/>
        <w:jc w:val="left"/>
        <w:rPr>
          <w:rFonts w:cs="Arial"/>
          <w:color w:val="000000" w:themeColor="text1"/>
          <w:szCs w:val="24"/>
        </w:rPr>
      </w:pPr>
      <w:r>
        <w:rPr>
          <w:rFonts w:cs="Arial"/>
          <w:color w:val="000000" w:themeColor="text1"/>
          <w:szCs w:val="24"/>
          <w:lang w:val="de-DE"/>
        </w:rPr>
        <w:t xml:space="preserve">4. </w:t>
      </w:r>
      <w:r w:rsidR="00C71C2E" w:rsidRPr="00676265">
        <w:rPr>
          <w:rFonts w:cs="Arial"/>
          <w:color w:val="000000" w:themeColor="text1"/>
          <w:szCs w:val="24"/>
          <w:lang w:val="de-DE"/>
        </w:rPr>
        <w:t xml:space="preserve">ALOTHMAN, Y.; BAMASOUD, M. S. The success of dental veneers according to preparation design and material type. </w:t>
      </w:r>
      <w:r w:rsidR="00C71C2E" w:rsidRPr="00676265">
        <w:rPr>
          <w:rFonts w:cs="Arial"/>
          <w:color w:val="000000" w:themeColor="text1"/>
          <w:szCs w:val="24"/>
        </w:rPr>
        <w:t>Open Access Macedonian Journal of Medical Sciences, Skopje, v. 6, n. 12, p. 2402-2408, dez. 2018.</w:t>
      </w:r>
    </w:p>
    <w:p w14:paraId="73CC64CC" w14:textId="77777777" w:rsidR="00C71C2E" w:rsidRPr="00676265" w:rsidRDefault="00C71C2E" w:rsidP="00281ABD">
      <w:pPr>
        <w:spacing w:line="240" w:lineRule="auto"/>
        <w:ind w:left="708" w:firstLine="0"/>
        <w:jc w:val="left"/>
        <w:rPr>
          <w:rFonts w:cs="Arial"/>
          <w:color w:val="000000" w:themeColor="text1"/>
          <w:szCs w:val="24"/>
        </w:rPr>
      </w:pPr>
    </w:p>
    <w:p w14:paraId="0343E6C4" w14:textId="040C5DCC" w:rsidR="00C71C2E" w:rsidRPr="00676265" w:rsidRDefault="00220509" w:rsidP="00281ABD">
      <w:pPr>
        <w:spacing w:line="240" w:lineRule="auto"/>
        <w:ind w:left="708" w:firstLine="0"/>
        <w:jc w:val="left"/>
        <w:rPr>
          <w:rFonts w:cs="Arial"/>
          <w:color w:val="000000" w:themeColor="text1"/>
          <w:szCs w:val="24"/>
        </w:rPr>
      </w:pPr>
      <w:r>
        <w:rPr>
          <w:rFonts w:cs="Arial"/>
          <w:color w:val="000000" w:themeColor="text1"/>
          <w:szCs w:val="24"/>
        </w:rPr>
        <w:t xml:space="preserve">5. </w:t>
      </w:r>
      <w:r w:rsidR="00C71C2E" w:rsidRPr="00676265">
        <w:rPr>
          <w:rFonts w:cs="Arial"/>
          <w:color w:val="000000" w:themeColor="text1"/>
          <w:szCs w:val="24"/>
        </w:rPr>
        <w:t>ASSUNÇÃO, É. L. F. et al. Uso de facetas em resina composta. Revista do CRO MG, Belo Horizonte, v. 22, supl. 4, p. 1-3, 2023.</w:t>
      </w:r>
    </w:p>
    <w:p w14:paraId="5EF89C08" w14:textId="77777777" w:rsidR="00C71C2E" w:rsidRPr="00676265" w:rsidRDefault="00C71C2E" w:rsidP="00281ABD">
      <w:pPr>
        <w:spacing w:line="240" w:lineRule="auto"/>
        <w:ind w:left="708" w:firstLine="0"/>
        <w:jc w:val="left"/>
        <w:rPr>
          <w:rFonts w:cs="Arial"/>
          <w:color w:val="000000" w:themeColor="text1"/>
          <w:szCs w:val="24"/>
        </w:rPr>
      </w:pPr>
    </w:p>
    <w:p w14:paraId="0286CCE8" w14:textId="370706DB" w:rsidR="00C71C2E" w:rsidRPr="00676265" w:rsidRDefault="00220509" w:rsidP="00281ABD">
      <w:pPr>
        <w:spacing w:line="240" w:lineRule="auto"/>
        <w:ind w:left="708" w:firstLine="0"/>
        <w:jc w:val="left"/>
        <w:rPr>
          <w:rFonts w:cs="Arial"/>
          <w:color w:val="000000" w:themeColor="text1"/>
          <w:szCs w:val="24"/>
        </w:rPr>
      </w:pPr>
      <w:r w:rsidRPr="00220509">
        <w:rPr>
          <w:rFonts w:cs="Arial"/>
          <w:color w:val="000000" w:themeColor="text1"/>
          <w:szCs w:val="24"/>
          <w:lang w:val="de-DE"/>
        </w:rPr>
        <w:t xml:space="preserve">6. </w:t>
      </w:r>
      <w:r w:rsidR="00C71C2E" w:rsidRPr="00220509">
        <w:rPr>
          <w:rFonts w:cs="Arial"/>
          <w:color w:val="000000" w:themeColor="text1"/>
          <w:szCs w:val="24"/>
          <w:lang w:val="de-DE"/>
        </w:rPr>
        <w:t xml:space="preserve">ATAYA, S. H. et al. </w:t>
      </w:r>
      <w:r w:rsidR="00C71C2E" w:rsidRPr="00676265">
        <w:rPr>
          <w:rFonts w:cs="Arial"/>
          <w:color w:val="000000" w:themeColor="text1"/>
          <w:szCs w:val="24"/>
        </w:rPr>
        <w:t>Comparação entre facetas em resina composta e facetas em porcelana. In: EVENTO DE INICIAÇÃO CIENTÍFICA - EVINCI, 20., 2025, Curitiba. Anais do EVINCI - UniBrasil, Curitiba: UniBrasil, v. 11, n. 2, p. 985, 2025.</w:t>
      </w:r>
    </w:p>
    <w:p w14:paraId="086F9D47" w14:textId="77777777" w:rsidR="00C71C2E" w:rsidRPr="00676265" w:rsidRDefault="00C71C2E" w:rsidP="00281ABD">
      <w:pPr>
        <w:spacing w:line="240" w:lineRule="auto"/>
        <w:ind w:left="708" w:firstLine="0"/>
        <w:jc w:val="left"/>
        <w:rPr>
          <w:rFonts w:cs="Arial"/>
          <w:color w:val="000000" w:themeColor="text1"/>
          <w:szCs w:val="24"/>
        </w:rPr>
      </w:pPr>
    </w:p>
    <w:p w14:paraId="3CF15ABA" w14:textId="782F3002" w:rsidR="00C71C2E" w:rsidRPr="00676265" w:rsidRDefault="00220509" w:rsidP="00281ABD">
      <w:pPr>
        <w:spacing w:line="240" w:lineRule="auto"/>
        <w:ind w:left="708" w:firstLine="0"/>
        <w:jc w:val="left"/>
        <w:rPr>
          <w:rFonts w:cs="Arial"/>
          <w:color w:val="000000" w:themeColor="text1"/>
          <w:szCs w:val="24"/>
        </w:rPr>
      </w:pPr>
      <w:r>
        <w:rPr>
          <w:rFonts w:cs="Arial"/>
          <w:color w:val="000000" w:themeColor="text1"/>
          <w:szCs w:val="24"/>
          <w:lang w:val="de-DE"/>
        </w:rPr>
        <w:t xml:space="preserve">7. </w:t>
      </w:r>
      <w:r w:rsidR="00C71C2E" w:rsidRPr="00676265">
        <w:rPr>
          <w:rFonts w:cs="Arial"/>
          <w:color w:val="000000" w:themeColor="text1"/>
          <w:szCs w:val="24"/>
          <w:lang w:val="de-DE"/>
        </w:rPr>
        <w:t xml:space="preserve">BARATIERI, L. N. et al. </w:t>
      </w:r>
      <w:r w:rsidR="00C71C2E" w:rsidRPr="00676265">
        <w:rPr>
          <w:rFonts w:cs="Arial"/>
          <w:color w:val="000000" w:themeColor="text1"/>
          <w:szCs w:val="24"/>
        </w:rPr>
        <w:t>Odontologia restauradora: fundamentos &amp; técnicas. São Paulo: Santos, 2013.</w:t>
      </w:r>
    </w:p>
    <w:p w14:paraId="1232694E" w14:textId="77777777" w:rsidR="00C71C2E" w:rsidRPr="00676265" w:rsidRDefault="00C71C2E" w:rsidP="00281ABD">
      <w:pPr>
        <w:spacing w:line="240" w:lineRule="auto"/>
        <w:ind w:left="708" w:firstLine="0"/>
        <w:jc w:val="left"/>
        <w:rPr>
          <w:rFonts w:cs="Arial"/>
          <w:color w:val="000000" w:themeColor="text1"/>
          <w:szCs w:val="24"/>
        </w:rPr>
      </w:pPr>
    </w:p>
    <w:p w14:paraId="32FE946D" w14:textId="64C2C8CA" w:rsidR="00C71C2E" w:rsidRPr="00676265" w:rsidRDefault="00220509" w:rsidP="00281ABD">
      <w:pPr>
        <w:spacing w:line="240" w:lineRule="auto"/>
        <w:ind w:left="708" w:firstLine="0"/>
        <w:jc w:val="left"/>
        <w:rPr>
          <w:rFonts w:cs="Arial"/>
          <w:color w:val="000000" w:themeColor="text1"/>
          <w:szCs w:val="24"/>
        </w:rPr>
      </w:pPr>
      <w:r>
        <w:rPr>
          <w:rFonts w:cs="Arial"/>
          <w:color w:val="000000" w:themeColor="text1"/>
          <w:szCs w:val="24"/>
          <w:lang w:val="de-DE"/>
        </w:rPr>
        <w:t xml:space="preserve">8. </w:t>
      </w:r>
      <w:r w:rsidR="00C71C2E" w:rsidRPr="00676265">
        <w:rPr>
          <w:rFonts w:cs="Arial"/>
          <w:color w:val="000000" w:themeColor="text1"/>
          <w:szCs w:val="24"/>
          <w:lang w:val="de-DE"/>
        </w:rPr>
        <w:t xml:space="preserve">BEIER, U. S. et al. </w:t>
      </w:r>
      <w:r w:rsidR="00C71C2E" w:rsidRPr="00676265">
        <w:rPr>
          <w:rFonts w:cs="Arial"/>
          <w:color w:val="000000" w:themeColor="text1"/>
          <w:szCs w:val="24"/>
        </w:rPr>
        <w:t>Clinical performance of porcelain laminate veneers for up to 20 years. International Journal of Prosthodontics, v. 25, n. 1, p. 79-85, jan./fev. 2012.</w:t>
      </w:r>
    </w:p>
    <w:p w14:paraId="6B90F130" w14:textId="77777777" w:rsidR="00C71C2E" w:rsidRPr="00676265" w:rsidRDefault="00C71C2E" w:rsidP="00281ABD">
      <w:pPr>
        <w:spacing w:line="240" w:lineRule="auto"/>
        <w:ind w:left="708" w:firstLine="0"/>
        <w:jc w:val="left"/>
        <w:rPr>
          <w:rFonts w:cs="Arial"/>
          <w:color w:val="000000" w:themeColor="text1"/>
          <w:szCs w:val="24"/>
        </w:rPr>
      </w:pPr>
    </w:p>
    <w:p w14:paraId="3281A53E" w14:textId="56BFB4D3" w:rsidR="00C71C2E" w:rsidRPr="00676265" w:rsidRDefault="005B7A1D" w:rsidP="00281ABD">
      <w:pPr>
        <w:spacing w:line="240" w:lineRule="auto"/>
        <w:ind w:left="708" w:firstLine="0"/>
        <w:jc w:val="left"/>
        <w:rPr>
          <w:rFonts w:cs="Arial"/>
          <w:color w:val="000000" w:themeColor="text1"/>
          <w:szCs w:val="24"/>
        </w:rPr>
      </w:pPr>
      <w:r>
        <w:rPr>
          <w:rFonts w:cs="Arial"/>
          <w:color w:val="000000" w:themeColor="text1"/>
          <w:szCs w:val="24"/>
        </w:rPr>
        <w:t xml:space="preserve">9. </w:t>
      </w:r>
      <w:r w:rsidR="00C71C2E" w:rsidRPr="00676265">
        <w:rPr>
          <w:rFonts w:cs="Arial"/>
          <w:color w:val="000000" w:themeColor="text1"/>
          <w:szCs w:val="24"/>
        </w:rPr>
        <w:t>BRITO, J. A. O. de; FERREIRA, V. S.; YAMASHITA, R. K. Indicações e longevidade das facetas de resina composta: revisão de literatura. Research, Society and Development, v. 11, n. 13, e467111335738, out. 2022.</w:t>
      </w:r>
    </w:p>
    <w:p w14:paraId="22C3E011" w14:textId="77777777" w:rsidR="00C71C2E" w:rsidRPr="00676265" w:rsidRDefault="00C71C2E" w:rsidP="00281ABD">
      <w:pPr>
        <w:spacing w:line="240" w:lineRule="auto"/>
        <w:ind w:left="708" w:firstLine="0"/>
        <w:jc w:val="left"/>
        <w:rPr>
          <w:rFonts w:cs="Arial"/>
          <w:color w:val="000000" w:themeColor="text1"/>
          <w:szCs w:val="24"/>
        </w:rPr>
      </w:pPr>
    </w:p>
    <w:p w14:paraId="4F77BC80" w14:textId="5389BBD4" w:rsidR="00C71C2E" w:rsidRPr="00676265" w:rsidRDefault="007300AB" w:rsidP="00281ABD">
      <w:pPr>
        <w:spacing w:line="240" w:lineRule="auto"/>
        <w:ind w:left="708" w:firstLine="0"/>
        <w:jc w:val="left"/>
        <w:rPr>
          <w:rFonts w:cs="Arial"/>
          <w:color w:val="000000" w:themeColor="text1"/>
          <w:szCs w:val="24"/>
          <w:lang w:val="de-DE"/>
        </w:rPr>
      </w:pPr>
      <w:r>
        <w:rPr>
          <w:rFonts w:cs="Arial"/>
          <w:color w:val="000000" w:themeColor="text1"/>
          <w:szCs w:val="24"/>
          <w:lang w:val="de-DE"/>
        </w:rPr>
        <w:t xml:space="preserve">10. </w:t>
      </w:r>
      <w:r w:rsidR="00C71C2E" w:rsidRPr="007300AB">
        <w:rPr>
          <w:rFonts w:cs="Arial"/>
          <w:color w:val="000000" w:themeColor="text1"/>
          <w:szCs w:val="24"/>
          <w:lang w:val="de-DE"/>
        </w:rPr>
        <w:t xml:space="preserve">HEPDENIZ, O. et al. </w:t>
      </w:r>
      <w:r w:rsidR="00C71C2E" w:rsidRPr="00676265">
        <w:rPr>
          <w:rFonts w:cs="Arial"/>
          <w:color w:val="000000" w:themeColor="text1"/>
          <w:szCs w:val="24"/>
        </w:rPr>
        <w:t xml:space="preserve">Clinical performance of different laminate veneers: 12-month follow-up. </w:t>
      </w:r>
      <w:r w:rsidR="00C71C2E" w:rsidRPr="00676265">
        <w:rPr>
          <w:rFonts w:cs="Arial"/>
          <w:color w:val="000000" w:themeColor="text1"/>
          <w:szCs w:val="24"/>
          <w:lang w:val="de-DE"/>
        </w:rPr>
        <w:t>BMC Oral Health, v. 23, n. 257, p. 1-12, abr. 2023.</w:t>
      </w:r>
    </w:p>
    <w:p w14:paraId="3F87498D" w14:textId="77777777" w:rsidR="00C71C2E" w:rsidRPr="00676265" w:rsidRDefault="00C71C2E" w:rsidP="00281ABD">
      <w:pPr>
        <w:spacing w:line="240" w:lineRule="auto"/>
        <w:ind w:left="708" w:firstLine="0"/>
        <w:jc w:val="left"/>
        <w:rPr>
          <w:rFonts w:cs="Arial"/>
          <w:color w:val="000000" w:themeColor="text1"/>
          <w:szCs w:val="24"/>
          <w:lang w:val="de-DE"/>
        </w:rPr>
      </w:pPr>
    </w:p>
    <w:p w14:paraId="441D71E6" w14:textId="1717D33D" w:rsidR="00C71C2E" w:rsidRPr="00676265" w:rsidRDefault="006F1F43" w:rsidP="00281ABD">
      <w:pPr>
        <w:spacing w:line="240" w:lineRule="auto"/>
        <w:ind w:left="708" w:firstLine="0"/>
        <w:jc w:val="left"/>
        <w:rPr>
          <w:rFonts w:cs="Arial"/>
          <w:color w:val="000000" w:themeColor="text1"/>
          <w:szCs w:val="24"/>
        </w:rPr>
      </w:pPr>
      <w:r>
        <w:rPr>
          <w:rFonts w:cs="Arial"/>
          <w:color w:val="000000" w:themeColor="text1"/>
          <w:szCs w:val="24"/>
          <w:lang w:val="de-DE"/>
        </w:rPr>
        <w:t xml:space="preserve">11. </w:t>
      </w:r>
      <w:r w:rsidR="00C71C2E" w:rsidRPr="00676265">
        <w:rPr>
          <w:rFonts w:cs="Arial"/>
          <w:color w:val="000000" w:themeColor="text1"/>
          <w:szCs w:val="24"/>
          <w:lang w:val="de-DE"/>
        </w:rPr>
        <w:t xml:space="preserve">KOMINE, F. et al. </w:t>
      </w:r>
      <w:r w:rsidR="00C71C2E" w:rsidRPr="00676265">
        <w:rPr>
          <w:rFonts w:cs="Arial"/>
          <w:color w:val="000000" w:themeColor="text1"/>
          <w:szCs w:val="24"/>
        </w:rPr>
        <w:t>Clinical survival of all-ceramic restorations and veneers: A systematic review. Journal of Oral Rehabilitation, v. 39, n. 2, p. 113-134, fev. 2012.</w:t>
      </w:r>
    </w:p>
    <w:p w14:paraId="38A76FED" w14:textId="77777777" w:rsidR="00C71C2E" w:rsidRPr="00676265" w:rsidRDefault="00C71C2E" w:rsidP="00281ABD">
      <w:pPr>
        <w:spacing w:line="240" w:lineRule="auto"/>
        <w:ind w:left="708" w:firstLine="0"/>
        <w:jc w:val="left"/>
        <w:rPr>
          <w:rFonts w:cs="Arial"/>
          <w:color w:val="000000" w:themeColor="text1"/>
          <w:szCs w:val="24"/>
        </w:rPr>
      </w:pPr>
    </w:p>
    <w:p w14:paraId="0A7DBC1B" w14:textId="3A7B3560" w:rsidR="00C71C2E" w:rsidRPr="00676265" w:rsidRDefault="006F1F43" w:rsidP="00281ABD">
      <w:pPr>
        <w:spacing w:line="240" w:lineRule="auto"/>
        <w:ind w:left="708" w:firstLine="0"/>
        <w:jc w:val="left"/>
        <w:rPr>
          <w:rFonts w:cs="Arial"/>
          <w:color w:val="000000" w:themeColor="text1"/>
          <w:szCs w:val="24"/>
        </w:rPr>
      </w:pPr>
      <w:r>
        <w:rPr>
          <w:rFonts w:cs="Arial"/>
          <w:color w:val="000000" w:themeColor="text1"/>
          <w:szCs w:val="24"/>
        </w:rPr>
        <w:t xml:space="preserve">12. </w:t>
      </w:r>
      <w:r w:rsidR="00C71C2E" w:rsidRPr="00676265">
        <w:rPr>
          <w:rFonts w:cs="Arial"/>
          <w:color w:val="000000" w:themeColor="text1"/>
          <w:szCs w:val="24"/>
        </w:rPr>
        <w:t>MALDONADO, K. D. C. et al. Resistance of computer-aided design and computer-aided manufacturing (CAD/CAM) occlusal veneers: A systematic review. Dental and Medical Problems, v. 61, n. 3, p. 417-426, jun. 2024.</w:t>
      </w:r>
    </w:p>
    <w:p w14:paraId="14A60598" w14:textId="77777777" w:rsidR="00C71C2E" w:rsidRPr="00676265" w:rsidRDefault="00C71C2E" w:rsidP="00281ABD">
      <w:pPr>
        <w:spacing w:line="240" w:lineRule="auto"/>
        <w:ind w:left="708" w:firstLine="0"/>
        <w:jc w:val="left"/>
        <w:rPr>
          <w:rFonts w:cs="Arial"/>
          <w:color w:val="000000" w:themeColor="text1"/>
          <w:szCs w:val="24"/>
        </w:rPr>
      </w:pPr>
    </w:p>
    <w:p w14:paraId="40314B05" w14:textId="2C80E477" w:rsidR="00C71C2E" w:rsidRPr="00676265" w:rsidRDefault="006F1F43" w:rsidP="00281ABD">
      <w:pPr>
        <w:spacing w:line="240" w:lineRule="auto"/>
        <w:ind w:left="708" w:firstLine="0"/>
        <w:jc w:val="left"/>
        <w:rPr>
          <w:rFonts w:cs="Arial"/>
          <w:color w:val="000000" w:themeColor="text1"/>
          <w:szCs w:val="24"/>
        </w:rPr>
      </w:pPr>
      <w:r>
        <w:rPr>
          <w:rFonts w:cs="Arial"/>
          <w:color w:val="000000" w:themeColor="text1"/>
          <w:szCs w:val="24"/>
        </w:rPr>
        <w:t xml:space="preserve">13. </w:t>
      </w:r>
      <w:r w:rsidR="00C71C2E" w:rsidRPr="00676265">
        <w:rPr>
          <w:rFonts w:cs="Arial"/>
          <w:color w:val="000000" w:themeColor="text1"/>
          <w:szCs w:val="24"/>
        </w:rPr>
        <w:t>PELLIZZER, K. Facetas de porcelana: longevidade e sucesso. Brazilian Journal of Health Review, Xanxerê, v. 7, n. 2, p. 1-15, 2023.</w:t>
      </w:r>
    </w:p>
    <w:p w14:paraId="3E17DE80" w14:textId="77777777" w:rsidR="00C71C2E" w:rsidRPr="00676265" w:rsidRDefault="00C71C2E" w:rsidP="00281ABD">
      <w:pPr>
        <w:spacing w:line="240" w:lineRule="auto"/>
        <w:ind w:left="708" w:firstLine="0"/>
        <w:jc w:val="left"/>
        <w:rPr>
          <w:rFonts w:cs="Arial"/>
          <w:color w:val="000000" w:themeColor="text1"/>
          <w:szCs w:val="24"/>
        </w:rPr>
      </w:pPr>
    </w:p>
    <w:p w14:paraId="34BFAC9E" w14:textId="5B1C1EEE" w:rsidR="00C71C2E" w:rsidRPr="00B2779B" w:rsidRDefault="006F1F43" w:rsidP="00281ABD">
      <w:pPr>
        <w:spacing w:line="240" w:lineRule="auto"/>
        <w:ind w:left="708" w:firstLine="0"/>
        <w:jc w:val="left"/>
        <w:rPr>
          <w:rFonts w:cs="Arial"/>
          <w:color w:val="000000" w:themeColor="text1"/>
          <w:szCs w:val="24"/>
          <w:lang w:val="de-DE"/>
        </w:rPr>
      </w:pPr>
      <w:r>
        <w:rPr>
          <w:rFonts w:cs="Arial"/>
          <w:color w:val="000000" w:themeColor="text1"/>
          <w:szCs w:val="24"/>
        </w:rPr>
        <w:t xml:space="preserve">14. </w:t>
      </w:r>
      <w:r w:rsidR="00C71C2E" w:rsidRPr="00676265">
        <w:rPr>
          <w:rFonts w:cs="Arial"/>
          <w:color w:val="000000" w:themeColor="text1"/>
          <w:szCs w:val="24"/>
        </w:rPr>
        <w:t xml:space="preserve">RE, D. et al. Clinical approach to anterior adhesive restorations using resin composite veneers. </w:t>
      </w:r>
      <w:r w:rsidR="00C71C2E" w:rsidRPr="00B2779B">
        <w:rPr>
          <w:rFonts w:cs="Arial"/>
          <w:color w:val="000000" w:themeColor="text1"/>
          <w:szCs w:val="24"/>
          <w:lang w:val="de-DE"/>
        </w:rPr>
        <w:t>The European Journal of Esthetic Dentistry, v. 9, n. 3, p. 294-309, 2014.</w:t>
      </w:r>
    </w:p>
    <w:p w14:paraId="384DF441" w14:textId="77777777" w:rsidR="00C71C2E" w:rsidRPr="00B2779B" w:rsidRDefault="00C71C2E" w:rsidP="00281ABD">
      <w:pPr>
        <w:spacing w:line="240" w:lineRule="auto"/>
        <w:ind w:left="708" w:firstLine="0"/>
        <w:jc w:val="left"/>
        <w:rPr>
          <w:rFonts w:cs="Arial"/>
          <w:color w:val="000000" w:themeColor="text1"/>
          <w:szCs w:val="24"/>
          <w:lang w:val="de-DE"/>
        </w:rPr>
      </w:pPr>
    </w:p>
    <w:p w14:paraId="21A026B3" w14:textId="2DCA8AA5" w:rsidR="00C71C2E" w:rsidRPr="00676265" w:rsidRDefault="006F1F43" w:rsidP="00281ABD">
      <w:pPr>
        <w:spacing w:line="240" w:lineRule="auto"/>
        <w:ind w:left="708" w:firstLine="0"/>
        <w:jc w:val="left"/>
        <w:rPr>
          <w:rFonts w:cs="Arial"/>
          <w:color w:val="000000" w:themeColor="text1"/>
          <w:szCs w:val="24"/>
        </w:rPr>
      </w:pPr>
      <w:r>
        <w:rPr>
          <w:rFonts w:cs="Arial"/>
          <w:color w:val="000000" w:themeColor="text1"/>
          <w:szCs w:val="24"/>
          <w:lang w:val="de-DE"/>
        </w:rPr>
        <w:t xml:space="preserve">15. </w:t>
      </w:r>
      <w:r w:rsidR="00C71C2E" w:rsidRPr="00B2779B">
        <w:rPr>
          <w:rFonts w:cs="Arial"/>
          <w:color w:val="000000" w:themeColor="text1"/>
          <w:szCs w:val="24"/>
          <w:lang w:val="de-DE"/>
        </w:rPr>
        <w:t xml:space="preserve">ROSIN, M. et al. </w:t>
      </w:r>
      <w:r w:rsidR="00C71C2E" w:rsidRPr="00676265">
        <w:rPr>
          <w:rFonts w:cs="Arial"/>
          <w:color w:val="000000" w:themeColor="text1"/>
          <w:szCs w:val="24"/>
        </w:rPr>
        <w:t>Resinas compostas: uma revisão de literatura. Research, Society and Development, v. 11, n. 13, e257111335128, out. 2022.</w:t>
      </w:r>
    </w:p>
    <w:p w14:paraId="17F966A3" w14:textId="77777777" w:rsidR="00C71C2E" w:rsidRPr="00676265" w:rsidRDefault="00C71C2E" w:rsidP="00281ABD">
      <w:pPr>
        <w:spacing w:line="240" w:lineRule="auto"/>
        <w:ind w:left="708" w:firstLine="0"/>
        <w:jc w:val="left"/>
        <w:rPr>
          <w:rFonts w:cs="Arial"/>
          <w:color w:val="000000" w:themeColor="text1"/>
          <w:szCs w:val="24"/>
        </w:rPr>
      </w:pPr>
    </w:p>
    <w:p w14:paraId="55E34B3D" w14:textId="4A77F51E" w:rsidR="00C71C2E" w:rsidRPr="00676265" w:rsidRDefault="006F1F43" w:rsidP="00281ABD">
      <w:pPr>
        <w:spacing w:line="240" w:lineRule="auto"/>
        <w:ind w:left="708" w:firstLine="0"/>
        <w:jc w:val="left"/>
        <w:rPr>
          <w:rFonts w:cs="Arial"/>
          <w:color w:val="000000" w:themeColor="text1"/>
          <w:szCs w:val="24"/>
        </w:rPr>
      </w:pPr>
      <w:r>
        <w:rPr>
          <w:rFonts w:cs="Arial"/>
          <w:color w:val="000000" w:themeColor="text1"/>
          <w:szCs w:val="24"/>
        </w:rPr>
        <w:t xml:space="preserve">16. </w:t>
      </w:r>
      <w:r w:rsidR="00C71C2E" w:rsidRPr="00676265">
        <w:rPr>
          <w:rFonts w:cs="Arial"/>
          <w:color w:val="000000" w:themeColor="text1"/>
          <w:szCs w:val="24"/>
        </w:rPr>
        <w:t>SILVA, S. N. da; SILVA, E. G. B. da; YAMASHITA, R. K. Facetas de resina composta com mínimo desgaste: revisão de literatura. JNT- Facit Business and Technology Journal, v. 1, n. 35, p. 436-448, 2022.</w:t>
      </w:r>
    </w:p>
    <w:p w14:paraId="0BCA3CB4" w14:textId="77777777" w:rsidR="00C71C2E" w:rsidRPr="00676265" w:rsidRDefault="00C71C2E" w:rsidP="00281ABD">
      <w:pPr>
        <w:spacing w:line="240" w:lineRule="auto"/>
        <w:ind w:left="708" w:firstLine="0"/>
        <w:jc w:val="left"/>
        <w:rPr>
          <w:rFonts w:cs="Arial"/>
          <w:color w:val="000000" w:themeColor="text1"/>
          <w:szCs w:val="24"/>
        </w:rPr>
      </w:pPr>
    </w:p>
    <w:p w14:paraId="68877B30" w14:textId="2433AD70" w:rsidR="00C71C2E" w:rsidRPr="00676265" w:rsidRDefault="006F1F43" w:rsidP="00281ABD">
      <w:pPr>
        <w:spacing w:line="240" w:lineRule="auto"/>
        <w:ind w:left="708" w:firstLine="0"/>
        <w:jc w:val="left"/>
        <w:rPr>
          <w:rFonts w:cs="Arial"/>
          <w:color w:val="000000" w:themeColor="text1"/>
          <w:szCs w:val="24"/>
        </w:rPr>
      </w:pPr>
      <w:r>
        <w:rPr>
          <w:rFonts w:cs="Arial"/>
          <w:color w:val="000000" w:themeColor="text1"/>
          <w:szCs w:val="24"/>
        </w:rPr>
        <w:t xml:space="preserve">17. </w:t>
      </w:r>
      <w:r w:rsidR="00C71C2E" w:rsidRPr="00676265">
        <w:rPr>
          <w:rFonts w:cs="Arial"/>
          <w:color w:val="000000" w:themeColor="text1"/>
          <w:szCs w:val="24"/>
        </w:rPr>
        <w:t>SMALES, R. J.; ETEMADI, S. Long-term survival of porcelain laminate veneers using two preparation designs: a retrospective study. International Journal of Prosthodontics, v. 17, n. 3, p. 323-326, maio/jun. 2004.</w:t>
      </w:r>
    </w:p>
    <w:p w14:paraId="308DCA50" w14:textId="77777777" w:rsidR="00C71C2E" w:rsidRPr="00676265" w:rsidRDefault="00C71C2E" w:rsidP="00281ABD">
      <w:pPr>
        <w:spacing w:line="240" w:lineRule="auto"/>
        <w:ind w:left="708" w:firstLine="0"/>
        <w:jc w:val="left"/>
        <w:rPr>
          <w:rFonts w:cs="Arial"/>
          <w:color w:val="000000" w:themeColor="text1"/>
          <w:szCs w:val="24"/>
        </w:rPr>
      </w:pPr>
    </w:p>
    <w:p w14:paraId="4A972BCA" w14:textId="111C1B95" w:rsidR="00C71C2E" w:rsidRPr="00676265" w:rsidRDefault="006F1F43" w:rsidP="00281ABD">
      <w:pPr>
        <w:spacing w:line="240" w:lineRule="auto"/>
        <w:ind w:left="708" w:firstLine="0"/>
        <w:jc w:val="left"/>
        <w:rPr>
          <w:rFonts w:cs="Arial"/>
          <w:color w:val="000000" w:themeColor="text1"/>
          <w:szCs w:val="24"/>
        </w:rPr>
      </w:pPr>
      <w:r>
        <w:rPr>
          <w:rFonts w:cs="Arial"/>
          <w:color w:val="000000" w:themeColor="text1"/>
          <w:szCs w:val="24"/>
        </w:rPr>
        <w:t xml:space="preserve">18. </w:t>
      </w:r>
      <w:r w:rsidR="00C71C2E" w:rsidRPr="00676265">
        <w:rPr>
          <w:rFonts w:cs="Arial"/>
          <w:color w:val="000000" w:themeColor="text1"/>
          <w:szCs w:val="24"/>
        </w:rPr>
        <w:t>SUDRÉ, T. F. Sobrevida e complicações de facetas cerâmicas e de resina: uma revisão integrativa da literatura. 2025. 28 f. Trabalho de Conclusão de Curso (Bacharelado em Odontologia) – Universidade Federal de Juiz de Fora, Campus Governador Valadares, 2025.</w:t>
      </w:r>
    </w:p>
    <w:p w14:paraId="2477BE39" w14:textId="77777777" w:rsidR="00C71C2E" w:rsidRPr="00676265" w:rsidRDefault="00C71C2E" w:rsidP="00281ABD">
      <w:pPr>
        <w:spacing w:line="240" w:lineRule="auto"/>
        <w:ind w:left="708" w:firstLine="0"/>
        <w:jc w:val="left"/>
        <w:rPr>
          <w:rFonts w:cs="Arial"/>
          <w:color w:val="000000" w:themeColor="text1"/>
          <w:szCs w:val="24"/>
        </w:rPr>
      </w:pPr>
    </w:p>
    <w:p w14:paraId="20C96262" w14:textId="54E78B31" w:rsidR="00C71C2E" w:rsidRPr="00676265" w:rsidRDefault="006F1F43" w:rsidP="00281ABD">
      <w:pPr>
        <w:spacing w:line="240" w:lineRule="auto"/>
        <w:ind w:left="708" w:firstLine="0"/>
        <w:jc w:val="left"/>
        <w:rPr>
          <w:rFonts w:cs="Arial"/>
          <w:color w:val="000000" w:themeColor="text1"/>
          <w:szCs w:val="24"/>
        </w:rPr>
      </w:pPr>
      <w:r>
        <w:rPr>
          <w:rFonts w:cs="Arial"/>
          <w:color w:val="000000" w:themeColor="text1"/>
          <w:szCs w:val="24"/>
        </w:rPr>
        <w:t xml:space="preserve">19. </w:t>
      </w:r>
      <w:r w:rsidR="00C71C2E" w:rsidRPr="00676265">
        <w:rPr>
          <w:rFonts w:cs="Arial"/>
          <w:color w:val="000000" w:themeColor="text1"/>
          <w:szCs w:val="24"/>
        </w:rPr>
        <w:t>VIANA, G. B. et al. Cerâmicas Odontológicas Estéticas Contemporâneas: uma revisão narrativa. Revista do CRO MG, Belo Horizonte, v. 22, supl. 4, p. 1-5, 2023.</w:t>
      </w:r>
    </w:p>
    <w:p w14:paraId="68CFFCA0" w14:textId="77777777" w:rsidR="00C71C2E" w:rsidRPr="00676265" w:rsidRDefault="00C71C2E" w:rsidP="00281ABD">
      <w:pPr>
        <w:spacing w:line="240" w:lineRule="auto"/>
        <w:ind w:left="708" w:firstLine="0"/>
        <w:jc w:val="left"/>
        <w:rPr>
          <w:rFonts w:cs="Arial"/>
          <w:color w:val="000000" w:themeColor="text1"/>
          <w:szCs w:val="24"/>
        </w:rPr>
      </w:pPr>
    </w:p>
    <w:p w14:paraId="0EBD1F4A" w14:textId="7CF6507D" w:rsidR="00B934FD" w:rsidRPr="00676265" w:rsidRDefault="006F1F43" w:rsidP="00281ABD">
      <w:pPr>
        <w:spacing w:line="240" w:lineRule="auto"/>
        <w:ind w:left="708" w:firstLine="0"/>
        <w:jc w:val="left"/>
        <w:rPr>
          <w:rFonts w:cs="Arial"/>
          <w:color w:val="000000" w:themeColor="text1"/>
          <w:szCs w:val="24"/>
        </w:rPr>
      </w:pPr>
      <w:r>
        <w:rPr>
          <w:rFonts w:cs="Arial"/>
          <w:color w:val="000000" w:themeColor="text1"/>
          <w:szCs w:val="24"/>
        </w:rPr>
        <w:t xml:space="preserve">20. </w:t>
      </w:r>
      <w:r w:rsidR="00C71C2E" w:rsidRPr="00676265">
        <w:rPr>
          <w:rFonts w:cs="Arial"/>
          <w:color w:val="000000" w:themeColor="text1"/>
          <w:szCs w:val="24"/>
        </w:rPr>
        <w:t>ZANCO, P.; PASSONI, G. N. de S. Abordagem qualitativa das principais indicações entre facetas diretas em resina composta e facetas indiretas em cerâmica. 2022. 54 f. Monografia (Especialização em Dentística) – 2022.</w:t>
      </w:r>
    </w:p>
    <w:sectPr w:rsidR="00B934FD" w:rsidRPr="00676265" w:rsidSect="00BA5B3D">
      <w:headerReference w:type="default" r:id="rId11"/>
      <w:pgSz w:w="11906" w:h="16838"/>
      <w:pgMar w:top="1701" w:right="1134" w:bottom="1134" w:left="1701" w:header="709" w:footer="709" w:gutter="0"/>
      <w:pgNumType w:start="1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54ED8" w14:textId="77777777" w:rsidR="000A2C08" w:rsidRDefault="000A2C08" w:rsidP="00497DEF">
      <w:pPr>
        <w:spacing w:line="240" w:lineRule="auto"/>
      </w:pPr>
      <w:r>
        <w:separator/>
      </w:r>
    </w:p>
  </w:endnote>
  <w:endnote w:type="continuationSeparator" w:id="0">
    <w:p w14:paraId="3D2F64C4" w14:textId="77777777" w:rsidR="000A2C08" w:rsidRDefault="000A2C08" w:rsidP="00497D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DB751" w14:textId="77777777" w:rsidR="000A2C08" w:rsidRDefault="000A2C08" w:rsidP="00497DEF">
      <w:pPr>
        <w:spacing w:line="240" w:lineRule="auto"/>
      </w:pPr>
      <w:r>
        <w:separator/>
      </w:r>
    </w:p>
  </w:footnote>
  <w:footnote w:type="continuationSeparator" w:id="0">
    <w:p w14:paraId="0BB25E42" w14:textId="77777777" w:rsidR="000A2C08" w:rsidRDefault="000A2C08" w:rsidP="00497D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6F74" w14:textId="4E44453C" w:rsidR="008A7843" w:rsidRDefault="008A7843" w:rsidP="008A7849">
    <w:pPr>
      <w:pStyle w:val="Cabealho"/>
      <w:jc w:val="center"/>
    </w:pPr>
  </w:p>
  <w:p w14:paraId="228FF31B" w14:textId="77777777" w:rsidR="008A7843" w:rsidRDefault="008A784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757464"/>
      <w:docPartObj>
        <w:docPartGallery w:val="Page Numbers (Top of Page)"/>
        <w:docPartUnique/>
      </w:docPartObj>
    </w:sdtPr>
    <w:sdtEndPr>
      <w:rPr>
        <w:rFonts w:cs="Arial"/>
      </w:rPr>
    </w:sdtEndPr>
    <w:sdtContent>
      <w:p w14:paraId="6BED4A6D" w14:textId="2051328E" w:rsidR="006756BC" w:rsidRPr="00BA5B3D" w:rsidRDefault="006756BC">
        <w:pPr>
          <w:pStyle w:val="Cabealho"/>
          <w:jc w:val="right"/>
          <w:rPr>
            <w:rFonts w:cs="Arial"/>
          </w:rPr>
        </w:pPr>
        <w:r w:rsidRPr="00BA5B3D">
          <w:rPr>
            <w:rFonts w:cs="Arial"/>
          </w:rPr>
          <w:fldChar w:fldCharType="begin"/>
        </w:r>
        <w:r w:rsidRPr="00BA5B3D">
          <w:rPr>
            <w:rFonts w:cs="Arial"/>
          </w:rPr>
          <w:instrText>PAGE   \* MERGEFORMAT</w:instrText>
        </w:r>
        <w:r w:rsidRPr="00BA5B3D">
          <w:rPr>
            <w:rFonts w:cs="Arial"/>
          </w:rPr>
          <w:fldChar w:fldCharType="separate"/>
        </w:r>
        <w:r w:rsidRPr="00BA5B3D">
          <w:rPr>
            <w:rFonts w:cs="Arial"/>
          </w:rPr>
          <w:t>2</w:t>
        </w:r>
        <w:r w:rsidRPr="00BA5B3D">
          <w:rPr>
            <w:rFonts w:cs="Arial"/>
          </w:rPr>
          <w:fldChar w:fldCharType="end"/>
        </w:r>
      </w:p>
    </w:sdtContent>
  </w:sdt>
  <w:p w14:paraId="11BA6627" w14:textId="47503AD1" w:rsidR="008A7843" w:rsidRPr="006756BC" w:rsidRDefault="008A7843" w:rsidP="006756BC">
    <w:pPr>
      <w:pStyle w:val="Cabealho"/>
      <w:jc w:val="right"/>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A81"/>
    <w:multiLevelType w:val="hybridMultilevel"/>
    <w:tmpl w:val="7B5AB28C"/>
    <w:lvl w:ilvl="0" w:tplc="819EE854">
      <w:start w:val="2"/>
      <w:numFmt w:val="bullet"/>
      <w:lvlText w:val=""/>
      <w:lvlJc w:val="left"/>
      <w:pPr>
        <w:ind w:left="1069" w:hanging="360"/>
      </w:pPr>
      <w:rPr>
        <w:rFonts w:ascii="Symbol" w:eastAsiaTheme="minorHAnsi" w:hAnsi="Symbol" w:cs="Aria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1" w15:restartNumberingAfterBreak="0">
    <w:nsid w:val="0B9C2055"/>
    <w:multiLevelType w:val="hybridMultilevel"/>
    <w:tmpl w:val="722A2768"/>
    <w:lvl w:ilvl="0" w:tplc="8586EBC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E0A3DAB"/>
    <w:multiLevelType w:val="hybridMultilevel"/>
    <w:tmpl w:val="487E73EE"/>
    <w:lvl w:ilvl="0" w:tplc="894A831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BE56162"/>
    <w:multiLevelType w:val="hybridMultilevel"/>
    <w:tmpl w:val="B1EE8F1E"/>
    <w:lvl w:ilvl="0" w:tplc="17BCFDFE">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CA50F3D"/>
    <w:multiLevelType w:val="hybridMultilevel"/>
    <w:tmpl w:val="ED184BE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E542CDE"/>
    <w:multiLevelType w:val="hybridMultilevel"/>
    <w:tmpl w:val="FFF8663A"/>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6" w15:restartNumberingAfterBreak="0">
    <w:nsid w:val="4F540058"/>
    <w:multiLevelType w:val="hybridMultilevel"/>
    <w:tmpl w:val="97A89686"/>
    <w:lvl w:ilvl="0" w:tplc="37923E7C">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16cid:durableId="232005495">
    <w:abstractNumId w:val="1"/>
  </w:num>
  <w:num w:numId="2" w16cid:durableId="249851472">
    <w:abstractNumId w:val="3"/>
  </w:num>
  <w:num w:numId="3" w16cid:durableId="1314987287">
    <w:abstractNumId w:val="0"/>
  </w:num>
  <w:num w:numId="4" w16cid:durableId="1456753466">
    <w:abstractNumId w:val="5"/>
  </w:num>
  <w:num w:numId="5" w16cid:durableId="150877913">
    <w:abstractNumId w:val="6"/>
  </w:num>
  <w:num w:numId="6" w16cid:durableId="1704743502">
    <w:abstractNumId w:val="2"/>
  </w:num>
  <w:num w:numId="7" w16cid:durableId="1737387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5ED"/>
    <w:rsid w:val="000030E2"/>
    <w:rsid w:val="000069D3"/>
    <w:rsid w:val="00011CA5"/>
    <w:rsid w:val="00013612"/>
    <w:rsid w:val="00015BB9"/>
    <w:rsid w:val="00017CF7"/>
    <w:rsid w:val="00024825"/>
    <w:rsid w:val="000267CC"/>
    <w:rsid w:val="00026840"/>
    <w:rsid w:val="00035CEB"/>
    <w:rsid w:val="00036DB0"/>
    <w:rsid w:val="00037C83"/>
    <w:rsid w:val="00037D8B"/>
    <w:rsid w:val="00042306"/>
    <w:rsid w:val="00050142"/>
    <w:rsid w:val="0005205D"/>
    <w:rsid w:val="00056324"/>
    <w:rsid w:val="0005699E"/>
    <w:rsid w:val="00056DDF"/>
    <w:rsid w:val="00065332"/>
    <w:rsid w:val="00065A55"/>
    <w:rsid w:val="00075447"/>
    <w:rsid w:val="00077E5B"/>
    <w:rsid w:val="00083C38"/>
    <w:rsid w:val="00084900"/>
    <w:rsid w:val="00087BA5"/>
    <w:rsid w:val="00092FD5"/>
    <w:rsid w:val="000955DC"/>
    <w:rsid w:val="000958B9"/>
    <w:rsid w:val="000A2C08"/>
    <w:rsid w:val="000A4CE2"/>
    <w:rsid w:val="000A56B1"/>
    <w:rsid w:val="000B5BF8"/>
    <w:rsid w:val="000C4D5C"/>
    <w:rsid w:val="000C5CE3"/>
    <w:rsid w:val="000D346D"/>
    <w:rsid w:val="000D46D4"/>
    <w:rsid w:val="000D7EDD"/>
    <w:rsid w:val="000E019F"/>
    <w:rsid w:val="000E75ED"/>
    <w:rsid w:val="000F3DAE"/>
    <w:rsid w:val="00102C06"/>
    <w:rsid w:val="00106FB5"/>
    <w:rsid w:val="00107089"/>
    <w:rsid w:val="00114EE5"/>
    <w:rsid w:val="0011597C"/>
    <w:rsid w:val="00115AB3"/>
    <w:rsid w:val="00115C46"/>
    <w:rsid w:val="001165DB"/>
    <w:rsid w:val="00117634"/>
    <w:rsid w:val="00123AAD"/>
    <w:rsid w:val="00132BD5"/>
    <w:rsid w:val="0013346F"/>
    <w:rsid w:val="00134631"/>
    <w:rsid w:val="00142F9C"/>
    <w:rsid w:val="001444F4"/>
    <w:rsid w:val="00144B4E"/>
    <w:rsid w:val="00144C0F"/>
    <w:rsid w:val="00152063"/>
    <w:rsid w:val="00153672"/>
    <w:rsid w:val="0016142D"/>
    <w:rsid w:val="00170F66"/>
    <w:rsid w:val="001755F3"/>
    <w:rsid w:val="001816D4"/>
    <w:rsid w:val="0018311F"/>
    <w:rsid w:val="00193DC4"/>
    <w:rsid w:val="00194F7A"/>
    <w:rsid w:val="001A411D"/>
    <w:rsid w:val="001A45C3"/>
    <w:rsid w:val="001A4613"/>
    <w:rsid w:val="001A47C4"/>
    <w:rsid w:val="001A4D3E"/>
    <w:rsid w:val="001B5798"/>
    <w:rsid w:val="001C11AD"/>
    <w:rsid w:val="001C5B90"/>
    <w:rsid w:val="001C6287"/>
    <w:rsid w:val="001D1488"/>
    <w:rsid w:val="001D3900"/>
    <w:rsid w:val="001D6755"/>
    <w:rsid w:val="001E1D36"/>
    <w:rsid w:val="001E5F9F"/>
    <w:rsid w:val="001F31A4"/>
    <w:rsid w:val="00203004"/>
    <w:rsid w:val="00203B4B"/>
    <w:rsid w:val="0021332A"/>
    <w:rsid w:val="00220509"/>
    <w:rsid w:val="002227E8"/>
    <w:rsid w:val="00222F80"/>
    <w:rsid w:val="00224CD3"/>
    <w:rsid w:val="0022658F"/>
    <w:rsid w:val="0023079B"/>
    <w:rsid w:val="00241DFA"/>
    <w:rsid w:val="002421C2"/>
    <w:rsid w:val="00243154"/>
    <w:rsid w:val="0025476E"/>
    <w:rsid w:val="00255969"/>
    <w:rsid w:val="00256055"/>
    <w:rsid w:val="00261D17"/>
    <w:rsid w:val="002651C8"/>
    <w:rsid w:val="00273F1F"/>
    <w:rsid w:val="00275243"/>
    <w:rsid w:val="0027608C"/>
    <w:rsid w:val="00277EB1"/>
    <w:rsid w:val="0028008A"/>
    <w:rsid w:val="00281ABD"/>
    <w:rsid w:val="002820E1"/>
    <w:rsid w:val="00291BBB"/>
    <w:rsid w:val="00294C83"/>
    <w:rsid w:val="00296249"/>
    <w:rsid w:val="00296A7C"/>
    <w:rsid w:val="002A008D"/>
    <w:rsid w:val="002A0D94"/>
    <w:rsid w:val="002A12EE"/>
    <w:rsid w:val="002A16B7"/>
    <w:rsid w:val="002A33E2"/>
    <w:rsid w:val="002A674B"/>
    <w:rsid w:val="002A67B8"/>
    <w:rsid w:val="002A78C2"/>
    <w:rsid w:val="002A7EDD"/>
    <w:rsid w:val="002C4396"/>
    <w:rsid w:val="002D27A4"/>
    <w:rsid w:val="002D6B4C"/>
    <w:rsid w:val="002D6CBC"/>
    <w:rsid w:val="002E1599"/>
    <w:rsid w:val="002E1EDA"/>
    <w:rsid w:val="002F28CD"/>
    <w:rsid w:val="002F7079"/>
    <w:rsid w:val="00300950"/>
    <w:rsid w:val="003148C6"/>
    <w:rsid w:val="00315008"/>
    <w:rsid w:val="00315F04"/>
    <w:rsid w:val="00316796"/>
    <w:rsid w:val="0031715F"/>
    <w:rsid w:val="00317EF3"/>
    <w:rsid w:val="003332CF"/>
    <w:rsid w:val="0033571F"/>
    <w:rsid w:val="0034067D"/>
    <w:rsid w:val="00340B05"/>
    <w:rsid w:val="00344067"/>
    <w:rsid w:val="003461DF"/>
    <w:rsid w:val="00350C72"/>
    <w:rsid w:val="00352E39"/>
    <w:rsid w:val="00364244"/>
    <w:rsid w:val="00367DDB"/>
    <w:rsid w:val="00372E61"/>
    <w:rsid w:val="0037420B"/>
    <w:rsid w:val="00375790"/>
    <w:rsid w:val="00377E17"/>
    <w:rsid w:val="00381559"/>
    <w:rsid w:val="003836B6"/>
    <w:rsid w:val="00392D29"/>
    <w:rsid w:val="0039498E"/>
    <w:rsid w:val="003B1ED7"/>
    <w:rsid w:val="003B2B36"/>
    <w:rsid w:val="003B4519"/>
    <w:rsid w:val="003C5663"/>
    <w:rsid w:val="003D39CD"/>
    <w:rsid w:val="003D5EFD"/>
    <w:rsid w:val="003D60B1"/>
    <w:rsid w:val="003D7519"/>
    <w:rsid w:val="003D7612"/>
    <w:rsid w:val="003D7820"/>
    <w:rsid w:val="003E10E3"/>
    <w:rsid w:val="003E585A"/>
    <w:rsid w:val="003E5F30"/>
    <w:rsid w:val="003F7FB6"/>
    <w:rsid w:val="00403299"/>
    <w:rsid w:val="004033CE"/>
    <w:rsid w:val="00403CDE"/>
    <w:rsid w:val="00405D1E"/>
    <w:rsid w:val="00406A69"/>
    <w:rsid w:val="00406D24"/>
    <w:rsid w:val="004114BD"/>
    <w:rsid w:val="00413075"/>
    <w:rsid w:val="00422C84"/>
    <w:rsid w:val="0043032B"/>
    <w:rsid w:val="00444154"/>
    <w:rsid w:val="00444F2F"/>
    <w:rsid w:val="004455B8"/>
    <w:rsid w:val="00451363"/>
    <w:rsid w:val="004529C2"/>
    <w:rsid w:val="004530D6"/>
    <w:rsid w:val="00457A85"/>
    <w:rsid w:val="0046228B"/>
    <w:rsid w:val="004623BE"/>
    <w:rsid w:val="004827DD"/>
    <w:rsid w:val="00485A83"/>
    <w:rsid w:val="0048665A"/>
    <w:rsid w:val="0049002F"/>
    <w:rsid w:val="00493992"/>
    <w:rsid w:val="00497DEF"/>
    <w:rsid w:val="004A35BA"/>
    <w:rsid w:val="004A617B"/>
    <w:rsid w:val="004A6260"/>
    <w:rsid w:val="004A6D8B"/>
    <w:rsid w:val="004B48F6"/>
    <w:rsid w:val="004B585C"/>
    <w:rsid w:val="004C407D"/>
    <w:rsid w:val="004C65E4"/>
    <w:rsid w:val="004D1DC9"/>
    <w:rsid w:val="004D58F3"/>
    <w:rsid w:val="004D5A4C"/>
    <w:rsid w:val="004D6804"/>
    <w:rsid w:val="004D7BC8"/>
    <w:rsid w:val="004E1CF0"/>
    <w:rsid w:val="004E2ED7"/>
    <w:rsid w:val="004E6B09"/>
    <w:rsid w:val="004F5531"/>
    <w:rsid w:val="004F561E"/>
    <w:rsid w:val="004F6FCF"/>
    <w:rsid w:val="004F7815"/>
    <w:rsid w:val="00502F15"/>
    <w:rsid w:val="0051161C"/>
    <w:rsid w:val="00514189"/>
    <w:rsid w:val="00514440"/>
    <w:rsid w:val="00520022"/>
    <w:rsid w:val="00523ABE"/>
    <w:rsid w:val="005243D2"/>
    <w:rsid w:val="00531FF3"/>
    <w:rsid w:val="0053396E"/>
    <w:rsid w:val="00534B68"/>
    <w:rsid w:val="00536E0E"/>
    <w:rsid w:val="005376E4"/>
    <w:rsid w:val="00541345"/>
    <w:rsid w:val="005440ED"/>
    <w:rsid w:val="00544CD7"/>
    <w:rsid w:val="00545B01"/>
    <w:rsid w:val="005500BF"/>
    <w:rsid w:val="00550F78"/>
    <w:rsid w:val="00551BB7"/>
    <w:rsid w:val="0055240E"/>
    <w:rsid w:val="00555031"/>
    <w:rsid w:val="005615B9"/>
    <w:rsid w:val="00564A63"/>
    <w:rsid w:val="005736CB"/>
    <w:rsid w:val="0057375F"/>
    <w:rsid w:val="0057771D"/>
    <w:rsid w:val="00584211"/>
    <w:rsid w:val="005865A4"/>
    <w:rsid w:val="005A3949"/>
    <w:rsid w:val="005A49AE"/>
    <w:rsid w:val="005A56F0"/>
    <w:rsid w:val="005B2874"/>
    <w:rsid w:val="005B5461"/>
    <w:rsid w:val="005B7A1D"/>
    <w:rsid w:val="005B7C88"/>
    <w:rsid w:val="005C4267"/>
    <w:rsid w:val="005D1D92"/>
    <w:rsid w:val="005D365F"/>
    <w:rsid w:val="005D4AC0"/>
    <w:rsid w:val="005D662B"/>
    <w:rsid w:val="005E318F"/>
    <w:rsid w:val="005E4995"/>
    <w:rsid w:val="005E6444"/>
    <w:rsid w:val="005E64A9"/>
    <w:rsid w:val="005F50F8"/>
    <w:rsid w:val="005F5862"/>
    <w:rsid w:val="005F671F"/>
    <w:rsid w:val="005F7529"/>
    <w:rsid w:val="0060089F"/>
    <w:rsid w:val="006078CA"/>
    <w:rsid w:val="00611EAC"/>
    <w:rsid w:val="00616D3B"/>
    <w:rsid w:val="00621B74"/>
    <w:rsid w:val="006232EE"/>
    <w:rsid w:val="00623581"/>
    <w:rsid w:val="00623B19"/>
    <w:rsid w:val="0063201E"/>
    <w:rsid w:val="00632771"/>
    <w:rsid w:val="00642FCD"/>
    <w:rsid w:val="00643F10"/>
    <w:rsid w:val="00650DA9"/>
    <w:rsid w:val="00652911"/>
    <w:rsid w:val="00657210"/>
    <w:rsid w:val="00662BB5"/>
    <w:rsid w:val="00662E92"/>
    <w:rsid w:val="00663042"/>
    <w:rsid w:val="006637EF"/>
    <w:rsid w:val="00667930"/>
    <w:rsid w:val="00670C39"/>
    <w:rsid w:val="00672370"/>
    <w:rsid w:val="00673CCC"/>
    <w:rsid w:val="00675034"/>
    <w:rsid w:val="006756BC"/>
    <w:rsid w:val="00676265"/>
    <w:rsid w:val="0068056F"/>
    <w:rsid w:val="00680A08"/>
    <w:rsid w:val="006858F0"/>
    <w:rsid w:val="006916F6"/>
    <w:rsid w:val="00691E1B"/>
    <w:rsid w:val="006945A6"/>
    <w:rsid w:val="006957B6"/>
    <w:rsid w:val="006A1156"/>
    <w:rsid w:val="006A301E"/>
    <w:rsid w:val="006A4B0A"/>
    <w:rsid w:val="006B5F35"/>
    <w:rsid w:val="006B6333"/>
    <w:rsid w:val="006B6C96"/>
    <w:rsid w:val="006C57D4"/>
    <w:rsid w:val="006C6523"/>
    <w:rsid w:val="006D06C4"/>
    <w:rsid w:val="006D3483"/>
    <w:rsid w:val="006E0F9B"/>
    <w:rsid w:val="006E4629"/>
    <w:rsid w:val="006F1725"/>
    <w:rsid w:val="006F1F43"/>
    <w:rsid w:val="006F3903"/>
    <w:rsid w:val="0070186F"/>
    <w:rsid w:val="0070311A"/>
    <w:rsid w:val="00705E3A"/>
    <w:rsid w:val="00716CCA"/>
    <w:rsid w:val="007176BA"/>
    <w:rsid w:val="00721407"/>
    <w:rsid w:val="00721B0C"/>
    <w:rsid w:val="00723790"/>
    <w:rsid w:val="00727D8B"/>
    <w:rsid w:val="007300AB"/>
    <w:rsid w:val="0073337D"/>
    <w:rsid w:val="00745B75"/>
    <w:rsid w:val="007463DA"/>
    <w:rsid w:val="00746E60"/>
    <w:rsid w:val="0074708C"/>
    <w:rsid w:val="00750402"/>
    <w:rsid w:val="007514A8"/>
    <w:rsid w:val="007608BF"/>
    <w:rsid w:val="00762233"/>
    <w:rsid w:val="007651CE"/>
    <w:rsid w:val="00773FDA"/>
    <w:rsid w:val="00774693"/>
    <w:rsid w:val="007748C9"/>
    <w:rsid w:val="007757EA"/>
    <w:rsid w:val="007801D6"/>
    <w:rsid w:val="00780E30"/>
    <w:rsid w:val="007827CC"/>
    <w:rsid w:val="00784175"/>
    <w:rsid w:val="00791E8E"/>
    <w:rsid w:val="007925C1"/>
    <w:rsid w:val="00793899"/>
    <w:rsid w:val="007A5DA6"/>
    <w:rsid w:val="007A650C"/>
    <w:rsid w:val="007A7997"/>
    <w:rsid w:val="007C01AD"/>
    <w:rsid w:val="007C59F7"/>
    <w:rsid w:val="007D3C8B"/>
    <w:rsid w:val="007E0B58"/>
    <w:rsid w:val="007E4C14"/>
    <w:rsid w:val="007E7D3E"/>
    <w:rsid w:val="007F7CB3"/>
    <w:rsid w:val="008006C0"/>
    <w:rsid w:val="0080143E"/>
    <w:rsid w:val="00804A57"/>
    <w:rsid w:val="00806D3E"/>
    <w:rsid w:val="00807B79"/>
    <w:rsid w:val="00810171"/>
    <w:rsid w:val="00813589"/>
    <w:rsid w:val="00817472"/>
    <w:rsid w:val="008214A7"/>
    <w:rsid w:val="00821E3B"/>
    <w:rsid w:val="00825A86"/>
    <w:rsid w:val="0083343D"/>
    <w:rsid w:val="008335DF"/>
    <w:rsid w:val="008336D5"/>
    <w:rsid w:val="00835A54"/>
    <w:rsid w:val="00843E8D"/>
    <w:rsid w:val="0084629B"/>
    <w:rsid w:val="00850135"/>
    <w:rsid w:val="00860571"/>
    <w:rsid w:val="0086384A"/>
    <w:rsid w:val="00863C76"/>
    <w:rsid w:val="0086642E"/>
    <w:rsid w:val="00875C95"/>
    <w:rsid w:val="00876A74"/>
    <w:rsid w:val="0087702D"/>
    <w:rsid w:val="008846CF"/>
    <w:rsid w:val="00886179"/>
    <w:rsid w:val="00887156"/>
    <w:rsid w:val="00892D44"/>
    <w:rsid w:val="00892E7E"/>
    <w:rsid w:val="0089563B"/>
    <w:rsid w:val="008A18AB"/>
    <w:rsid w:val="008A2E5D"/>
    <w:rsid w:val="008A7843"/>
    <w:rsid w:val="008A7849"/>
    <w:rsid w:val="008B0F1B"/>
    <w:rsid w:val="008C28A9"/>
    <w:rsid w:val="008C6B24"/>
    <w:rsid w:val="008C7208"/>
    <w:rsid w:val="008D3C0B"/>
    <w:rsid w:val="008E6A59"/>
    <w:rsid w:val="008E7D59"/>
    <w:rsid w:val="008F13B9"/>
    <w:rsid w:val="008F2160"/>
    <w:rsid w:val="008F5824"/>
    <w:rsid w:val="009016FC"/>
    <w:rsid w:val="009022AF"/>
    <w:rsid w:val="00903206"/>
    <w:rsid w:val="00904956"/>
    <w:rsid w:val="00904BDB"/>
    <w:rsid w:val="0090794B"/>
    <w:rsid w:val="00911889"/>
    <w:rsid w:val="00914962"/>
    <w:rsid w:val="00914FDA"/>
    <w:rsid w:val="009174FC"/>
    <w:rsid w:val="009221F3"/>
    <w:rsid w:val="009237E9"/>
    <w:rsid w:val="009243FA"/>
    <w:rsid w:val="009245E1"/>
    <w:rsid w:val="00934BBF"/>
    <w:rsid w:val="00935295"/>
    <w:rsid w:val="00935CEA"/>
    <w:rsid w:val="0093681D"/>
    <w:rsid w:val="009402AD"/>
    <w:rsid w:val="00941184"/>
    <w:rsid w:val="009456D9"/>
    <w:rsid w:val="00945AC5"/>
    <w:rsid w:val="009462EE"/>
    <w:rsid w:val="00947B2C"/>
    <w:rsid w:val="00950073"/>
    <w:rsid w:val="00950FB1"/>
    <w:rsid w:val="009513D6"/>
    <w:rsid w:val="00951BDD"/>
    <w:rsid w:val="00953582"/>
    <w:rsid w:val="00955DEE"/>
    <w:rsid w:val="00957740"/>
    <w:rsid w:val="0096231B"/>
    <w:rsid w:val="0096343C"/>
    <w:rsid w:val="009636F0"/>
    <w:rsid w:val="00963A30"/>
    <w:rsid w:val="00964338"/>
    <w:rsid w:val="00967973"/>
    <w:rsid w:val="0097514C"/>
    <w:rsid w:val="0097645F"/>
    <w:rsid w:val="00977A5C"/>
    <w:rsid w:val="009804C0"/>
    <w:rsid w:val="0099062C"/>
    <w:rsid w:val="00995035"/>
    <w:rsid w:val="00996235"/>
    <w:rsid w:val="009A04B4"/>
    <w:rsid w:val="009A052D"/>
    <w:rsid w:val="009A2207"/>
    <w:rsid w:val="009A4E24"/>
    <w:rsid w:val="009A6BFA"/>
    <w:rsid w:val="009B7836"/>
    <w:rsid w:val="009B7E7B"/>
    <w:rsid w:val="009C227E"/>
    <w:rsid w:val="009C3BB8"/>
    <w:rsid w:val="009C77E2"/>
    <w:rsid w:val="009D67B5"/>
    <w:rsid w:val="009D77AC"/>
    <w:rsid w:val="009E1990"/>
    <w:rsid w:val="009E2044"/>
    <w:rsid w:val="009E7949"/>
    <w:rsid w:val="009F30BC"/>
    <w:rsid w:val="00A11C28"/>
    <w:rsid w:val="00A2031D"/>
    <w:rsid w:val="00A20C65"/>
    <w:rsid w:val="00A246BB"/>
    <w:rsid w:val="00A27E29"/>
    <w:rsid w:val="00A3234E"/>
    <w:rsid w:val="00A377DC"/>
    <w:rsid w:val="00A37A13"/>
    <w:rsid w:val="00A37F1A"/>
    <w:rsid w:val="00A44A8C"/>
    <w:rsid w:val="00A463E2"/>
    <w:rsid w:val="00A46BE6"/>
    <w:rsid w:val="00A473AC"/>
    <w:rsid w:val="00A54BEE"/>
    <w:rsid w:val="00A55640"/>
    <w:rsid w:val="00A56452"/>
    <w:rsid w:val="00A62AF2"/>
    <w:rsid w:val="00A659F8"/>
    <w:rsid w:val="00A7411E"/>
    <w:rsid w:val="00A749AB"/>
    <w:rsid w:val="00A77A1F"/>
    <w:rsid w:val="00A77CA8"/>
    <w:rsid w:val="00A8395D"/>
    <w:rsid w:val="00A83B26"/>
    <w:rsid w:val="00A83E77"/>
    <w:rsid w:val="00A87570"/>
    <w:rsid w:val="00A87C03"/>
    <w:rsid w:val="00A91418"/>
    <w:rsid w:val="00A921CE"/>
    <w:rsid w:val="00A97905"/>
    <w:rsid w:val="00AA3361"/>
    <w:rsid w:val="00AA35E1"/>
    <w:rsid w:val="00AA3740"/>
    <w:rsid w:val="00AC3DDF"/>
    <w:rsid w:val="00AC7BD1"/>
    <w:rsid w:val="00AD1542"/>
    <w:rsid w:val="00AD4E00"/>
    <w:rsid w:val="00AD6424"/>
    <w:rsid w:val="00AE20D2"/>
    <w:rsid w:val="00AF043A"/>
    <w:rsid w:val="00AF1670"/>
    <w:rsid w:val="00AF4440"/>
    <w:rsid w:val="00B020EE"/>
    <w:rsid w:val="00B03643"/>
    <w:rsid w:val="00B03783"/>
    <w:rsid w:val="00B06F00"/>
    <w:rsid w:val="00B075D1"/>
    <w:rsid w:val="00B1701E"/>
    <w:rsid w:val="00B22C7C"/>
    <w:rsid w:val="00B24B6A"/>
    <w:rsid w:val="00B2628E"/>
    <w:rsid w:val="00B2779B"/>
    <w:rsid w:val="00B33FC1"/>
    <w:rsid w:val="00B3691C"/>
    <w:rsid w:val="00B37086"/>
    <w:rsid w:val="00B44E5A"/>
    <w:rsid w:val="00B5101C"/>
    <w:rsid w:val="00B52041"/>
    <w:rsid w:val="00B5220B"/>
    <w:rsid w:val="00B536A7"/>
    <w:rsid w:val="00B53AF2"/>
    <w:rsid w:val="00B53E45"/>
    <w:rsid w:val="00B53FC6"/>
    <w:rsid w:val="00B56029"/>
    <w:rsid w:val="00B57560"/>
    <w:rsid w:val="00B57E33"/>
    <w:rsid w:val="00B630B7"/>
    <w:rsid w:val="00B662F3"/>
    <w:rsid w:val="00B70EB5"/>
    <w:rsid w:val="00B75DF5"/>
    <w:rsid w:val="00B77C77"/>
    <w:rsid w:val="00B8004C"/>
    <w:rsid w:val="00B83419"/>
    <w:rsid w:val="00B845E0"/>
    <w:rsid w:val="00B85684"/>
    <w:rsid w:val="00B904CB"/>
    <w:rsid w:val="00B905C6"/>
    <w:rsid w:val="00B934FD"/>
    <w:rsid w:val="00B957FB"/>
    <w:rsid w:val="00BA07B9"/>
    <w:rsid w:val="00BA3EC7"/>
    <w:rsid w:val="00BA5B3D"/>
    <w:rsid w:val="00BB2EC0"/>
    <w:rsid w:val="00BB4D27"/>
    <w:rsid w:val="00BB4E72"/>
    <w:rsid w:val="00BB5675"/>
    <w:rsid w:val="00BB7A89"/>
    <w:rsid w:val="00BC0D85"/>
    <w:rsid w:val="00BC3BCD"/>
    <w:rsid w:val="00BD36D1"/>
    <w:rsid w:val="00BE4358"/>
    <w:rsid w:val="00BF1E5E"/>
    <w:rsid w:val="00BF5FBD"/>
    <w:rsid w:val="00BF7C2A"/>
    <w:rsid w:val="00C03F44"/>
    <w:rsid w:val="00C05ABA"/>
    <w:rsid w:val="00C05B11"/>
    <w:rsid w:val="00C11909"/>
    <w:rsid w:val="00C1677F"/>
    <w:rsid w:val="00C21F32"/>
    <w:rsid w:val="00C24EFA"/>
    <w:rsid w:val="00C2567D"/>
    <w:rsid w:val="00C2653D"/>
    <w:rsid w:val="00C26B54"/>
    <w:rsid w:val="00C304E1"/>
    <w:rsid w:val="00C320F2"/>
    <w:rsid w:val="00C34868"/>
    <w:rsid w:val="00C4202E"/>
    <w:rsid w:val="00C44E27"/>
    <w:rsid w:val="00C451B8"/>
    <w:rsid w:val="00C46E7B"/>
    <w:rsid w:val="00C54409"/>
    <w:rsid w:val="00C57C4C"/>
    <w:rsid w:val="00C6105C"/>
    <w:rsid w:val="00C7088E"/>
    <w:rsid w:val="00C718BC"/>
    <w:rsid w:val="00C71AFD"/>
    <w:rsid w:val="00C71C2E"/>
    <w:rsid w:val="00C73770"/>
    <w:rsid w:val="00C812E6"/>
    <w:rsid w:val="00C823F4"/>
    <w:rsid w:val="00C84986"/>
    <w:rsid w:val="00C872A9"/>
    <w:rsid w:val="00C911EA"/>
    <w:rsid w:val="00C95C5B"/>
    <w:rsid w:val="00CB051B"/>
    <w:rsid w:val="00CB7025"/>
    <w:rsid w:val="00CC7D44"/>
    <w:rsid w:val="00CD22E6"/>
    <w:rsid w:val="00CD29EE"/>
    <w:rsid w:val="00CD3064"/>
    <w:rsid w:val="00CE03B5"/>
    <w:rsid w:val="00CE2445"/>
    <w:rsid w:val="00CE2BC9"/>
    <w:rsid w:val="00CE6C05"/>
    <w:rsid w:val="00CE739E"/>
    <w:rsid w:val="00CF02E7"/>
    <w:rsid w:val="00CF096B"/>
    <w:rsid w:val="00CF17C4"/>
    <w:rsid w:val="00CF2D46"/>
    <w:rsid w:val="00D00EA3"/>
    <w:rsid w:val="00D05AA3"/>
    <w:rsid w:val="00D05E40"/>
    <w:rsid w:val="00D074FC"/>
    <w:rsid w:val="00D07E12"/>
    <w:rsid w:val="00D10AE3"/>
    <w:rsid w:val="00D116B0"/>
    <w:rsid w:val="00D1233D"/>
    <w:rsid w:val="00D14ED0"/>
    <w:rsid w:val="00D27A1E"/>
    <w:rsid w:val="00D31EB9"/>
    <w:rsid w:val="00D36BFF"/>
    <w:rsid w:val="00D375C6"/>
    <w:rsid w:val="00D407C2"/>
    <w:rsid w:val="00D4755E"/>
    <w:rsid w:val="00D514C8"/>
    <w:rsid w:val="00D52E38"/>
    <w:rsid w:val="00D578D4"/>
    <w:rsid w:val="00D655E9"/>
    <w:rsid w:val="00D66C73"/>
    <w:rsid w:val="00D6790A"/>
    <w:rsid w:val="00D70D23"/>
    <w:rsid w:val="00D75664"/>
    <w:rsid w:val="00D75B08"/>
    <w:rsid w:val="00D81AAD"/>
    <w:rsid w:val="00D82C43"/>
    <w:rsid w:val="00D83DA5"/>
    <w:rsid w:val="00D87703"/>
    <w:rsid w:val="00D90E10"/>
    <w:rsid w:val="00D93070"/>
    <w:rsid w:val="00D93D72"/>
    <w:rsid w:val="00D977F1"/>
    <w:rsid w:val="00DA59DB"/>
    <w:rsid w:val="00DA7C24"/>
    <w:rsid w:val="00DB08FB"/>
    <w:rsid w:val="00DB18B0"/>
    <w:rsid w:val="00DB31E1"/>
    <w:rsid w:val="00DB3AB5"/>
    <w:rsid w:val="00DB6310"/>
    <w:rsid w:val="00DC6908"/>
    <w:rsid w:val="00DD0740"/>
    <w:rsid w:val="00DD1107"/>
    <w:rsid w:val="00DD11F9"/>
    <w:rsid w:val="00DD429F"/>
    <w:rsid w:val="00DE2F24"/>
    <w:rsid w:val="00DE5DDF"/>
    <w:rsid w:val="00DF21B8"/>
    <w:rsid w:val="00DF66BB"/>
    <w:rsid w:val="00E01D1A"/>
    <w:rsid w:val="00E04EF0"/>
    <w:rsid w:val="00E068CE"/>
    <w:rsid w:val="00E072A4"/>
    <w:rsid w:val="00E110F1"/>
    <w:rsid w:val="00E14804"/>
    <w:rsid w:val="00E14C19"/>
    <w:rsid w:val="00E14C9C"/>
    <w:rsid w:val="00E2104B"/>
    <w:rsid w:val="00E2541F"/>
    <w:rsid w:val="00E25688"/>
    <w:rsid w:val="00E258D4"/>
    <w:rsid w:val="00E376E3"/>
    <w:rsid w:val="00E37922"/>
    <w:rsid w:val="00E4494F"/>
    <w:rsid w:val="00E473C5"/>
    <w:rsid w:val="00E476F2"/>
    <w:rsid w:val="00E515C3"/>
    <w:rsid w:val="00E56FBA"/>
    <w:rsid w:val="00E60961"/>
    <w:rsid w:val="00E65454"/>
    <w:rsid w:val="00E73ED6"/>
    <w:rsid w:val="00E775F7"/>
    <w:rsid w:val="00E82799"/>
    <w:rsid w:val="00E94F53"/>
    <w:rsid w:val="00E95088"/>
    <w:rsid w:val="00E97FEA"/>
    <w:rsid w:val="00EA341C"/>
    <w:rsid w:val="00EA36B1"/>
    <w:rsid w:val="00EA3AB7"/>
    <w:rsid w:val="00EA68C8"/>
    <w:rsid w:val="00EB0460"/>
    <w:rsid w:val="00EB100C"/>
    <w:rsid w:val="00EB4068"/>
    <w:rsid w:val="00EB4282"/>
    <w:rsid w:val="00EB61C2"/>
    <w:rsid w:val="00EC1D7F"/>
    <w:rsid w:val="00EC26D1"/>
    <w:rsid w:val="00EC34C5"/>
    <w:rsid w:val="00EC7AEF"/>
    <w:rsid w:val="00ED2CAE"/>
    <w:rsid w:val="00ED628F"/>
    <w:rsid w:val="00EE0F51"/>
    <w:rsid w:val="00EE48EA"/>
    <w:rsid w:val="00EE544D"/>
    <w:rsid w:val="00EF0BCB"/>
    <w:rsid w:val="00EF0C3F"/>
    <w:rsid w:val="00EF2295"/>
    <w:rsid w:val="00EF34DE"/>
    <w:rsid w:val="00EF4F11"/>
    <w:rsid w:val="00F011E5"/>
    <w:rsid w:val="00F024F3"/>
    <w:rsid w:val="00F03379"/>
    <w:rsid w:val="00F07294"/>
    <w:rsid w:val="00F14C76"/>
    <w:rsid w:val="00F15545"/>
    <w:rsid w:val="00F16401"/>
    <w:rsid w:val="00F22291"/>
    <w:rsid w:val="00F27765"/>
    <w:rsid w:val="00F30F87"/>
    <w:rsid w:val="00F34A35"/>
    <w:rsid w:val="00F37BEB"/>
    <w:rsid w:val="00F40F51"/>
    <w:rsid w:val="00F42257"/>
    <w:rsid w:val="00F45A0F"/>
    <w:rsid w:val="00F479E1"/>
    <w:rsid w:val="00F5271B"/>
    <w:rsid w:val="00F57154"/>
    <w:rsid w:val="00F6098B"/>
    <w:rsid w:val="00F70787"/>
    <w:rsid w:val="00F74B61"/>
    <w:rsid w:val="00F74C67"/>
    <w:rsid w:val="00F833D3"/>
    <w:rsid w:val="00F83D77"/>
    <w:rsid w:val="00F840DA"/>
    <w:rsid w:val="00F8435E"/>
    <w:rsid w:val="00F854C2"/>
    <w:rsid w:val="00F86F66"/>
    <w:rsid w:val="00F87C64"/>
    <w:rsid w:val="00FA2397"/>
    <w:rsid w:val="00FA4756"/>
    <w:rsid w:val="00FA5355"/>
    <w:rsid w:val="00FB5664"/>
    <w:rsid w:val="00FB76EF"/>
    <w:rsid w:val="00FC2345"/>
    <w:rsid w:val="00FC3F7B"/>
    <w:rsid w:val="00FC4A87"/>
    <w:rsid w:val="00FD1E61"/>
    <w:rsid w:val="00FD4977"/>
    <w:rsid w:val="00FD4A95"/>
    <w:rsid w:val="00FD6C65"/>
    <w:rsid w:val="00FD7365"/>
    <w:rsid w:val="00FD7762"/>
    <w:rsid w:val="00FE6385"/>
    <w:rsid w:val="00FE642F"/>
    <w:rsid w:val="00FE674C"/>
    <w:rsid w:val="00FE6B17"/>
    <w:rsid w:val="00FF316B"/>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3B715"/>
  <w15:docId w15:val="{F861E7BA-3E26-A049-B272-B8530E5F1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260"/>
    <w:pPr>
      <w:spacing w:after="0" w:line="360" w:lineRule="auto"/>
      <w:ind w:firstLine="709"/>
      <w:jc w:val="both"/>
    </w:pPr>
    <w:rPr>
      <w:rFonts w:ascii="Arial" w:hAnsi="Arial"/>
      <w:sz w:val="24"/>
    </w:rPr>
  </w:style>
  <w:style w:type="paragraph" w:styleId="Ttulo1">
    <w:name w:val="heading 1"/>
    <w:basedOn w:val="Normal"/>
    <w:next w:val="Normal"/>
    <w:link w:val="Ttulo1Char"/>
    <w:uiPriority w:val="9"/>
    <w:qFormat/>
    <w:rsid w:val="004A6260"/>
    <w:pPr>
      <w:keepNext/>
      <w:ind w:firstLine="0"/>
      <w:jc w:val="left"/>
      <w:outlineLvl w:val="0"/>
    </w:pPr>
    <w:rPr>
      <w:rFonts w:eastAsia="Times New Roman" w:cs="Times New Roman"/>
      <w:b/>
      <w:bCs/>
      <w:kern w:val="32"/>
      <w:szCs w:val="32"/>
    </w:rPr>
  </w:style>
  <w:style w:type="paragraph" w:styleId="Ttulo2">
    <w:name w:val="heading 2"/>
    <w:basedOn w:val="Sumrio1"/>
    <w:next w:val="Normal"/>
    <w:link w:val="Ttulo2Char"/>
    <w:uiPriority w:val="9"/>
    <w:unhideWhenUsed/>
    <w:qFormat/>
    <w:rsid w:val="004A6260"/>
    <w:pPr>
      <w:keepLines/>
      <w:outlineLvl w:val="1"/>
    </w:pPr>
    <w:rPr>
      <w:rFonts w:eastAsiaTheme="majorEastAsia" w:cstheme="majorBidi"/>
      <w:caps w:val="0"/>
      <w:szCs w:val="26"/>
    </w:rPr>
  </w:style>
  <w:style w:type="paragraph" w:styleId="Ttulo3">
    <w:name w:val="heading 3"/>
    <w:basedOn w:val="Sumrio1"/>
    <w:next w:val="Normal"/>
    <w:link w:val="Ttulo3Char"/>
    <w:uiPriority w:val="9"/>
    <w:unhideWhenUsed/>
    <w:qFormat/>
    <w:rsid w:val="004A6260"/>
    <w:pPr>
      <w:tabs>
        <w:tab w:val="right" w:leader="dot" w:pos="9061"/>
      </w:tabs>
      <w:outlineLvl w:val="2"/>
    </w:pPr>
    <w:rPr>
      <w:b w:val="0"/>
      <w:caps w:val="0"/>
      <w:noProo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F0BCB"/>
    <w:pPr>
      <w:ind w:left="720"/>
      <w:contextualSpacing/>
    </w:pPr>
  </w:style>
  <w:style w:type="character" w:customStyle="1" w:styleId="Ttulo1Char">
    <w:name w:val="Título 1 Char"/>
    <w:basedOn w:val="Fontepargpadro"/>
    <w:link w:val="Ttulo1"/>
    <w:uiPriority w:val="9"/>
    <w:rsid w:val="004A6260"/>
    <w:rPr>
      <w:rFonts w:ascii="Arial" w:eastAsia="Times New Roman" w:hAnsi="Arial" w:cs="Times New Roman"/>
      <w:b/>
      <w:bCs/>
      <w:kern w:val="32"/>
      <w:sz w:val="24"/>
      <w:szCs w:val="32"/>
    </w:rPr>
  </w:style>
  <w:style w:type="character" w:styleId="Refdecomentrio">
    <w:name w:val="annotation reference"/>
    <w:basedOn w:val="Fontepargpadro"/>
    <w:uiPriority w:val="99"/>
    <w:semiHidden/>
    <w:unhideWhenUsed/>
    <w:rsid w:val="00152063"/>
    <w:rPr>
      <w:sz w:val="16"/>
      <w:szCs w:val="16"/>
    </w:rPr>
  </w:style>
  <w:style w:type="paragraph" w:styleId="Textodecomentrio">
    <w:name w:val="annotation text"/>
    <w:basedOn w:val="Normal"/>
    <w:link w:val="TextodecomentrioChar"/>
    <w:uiPriority w:val="99"/>
    <w:unhideWhenUsed/>
    <w:rsid w:val="00152063"/>
    <w:pPr>
      <w:spacing w:line="240" w:lineRule="auto"/>
    </w:pPr>
    <w:rPr>
      <w:sz w:val="20"/>
      <w:szCs w:val="20"/>
    </w:rPr>
  </w:style>
  <w:style w:type="character" w:customStyle="1" w:styleId="TextodecomentrioChar">
    <w:name w:val="Texto de comentário Char"/>
    <w:basedOn w:val="Fontepargpadro"/>
    <w:link w:val="Textodecomentrio"/>
    <w:uiPriority w:val="99"/>
    <w:rsid w:val="00152063"/>
    <w:rPr>
      <w:sz w:val="20"/>
      <w:szCs w:val="20"/>
    </w:rPr>
  </w:style>
  <w:style w:type="paragraph" w:styleId="Assuntodocomentrio">
    <w:name w:val="annotation subject"/>
    <w:basedOn w:val="Textodecomentrio"/>
    <w:next w:val="Textodecomentrio"/>
    <w:link w:val="AssuntodocomentrioChar"/>
    <w:uiPriority w:val="99"/>
    <w:semiHidden/>
    <w:unhideWhenUsed/>
    <w:rsid w:val="00152063"/>
    <w:rPr>
      <w:b/>
      <w:bCs/>
    </w:rPr>
  </w:style>
  <w:style w:type="character" w:customStyle="1" w:styleId="AssuntodocomentrioChar">
    <w:name w:val="Assunto do comentário Char"/>
    <w:basedOn w:val="TextodecomentrioChar"/>
    <w:link w:val="Assuntodocomentrio"/>
    <w:uiPriority w:val="99"/>
    <w:semiHidden/>
    <w:rsid w:val="00152063"/>
    <w:rPr>
      <w:b/>
      <w:bCs/>
      <w:sz w:val="20"/>
      <w:szCs w:val="20"/>
    </w:rPr>
  </w:style>
  <w:style w:type="paragraph" w:styleId="Textodebalo">
    <w:name w:val="Balloon Text"/>
    <w:basedOn w:val="Normal"/>
    <w:link w:val="TextodebaloChar"/>
    <w:uiPriority w:val="99"/>
    <w:semiHidden/>
    <w:unhideWhenUsed/>
    <w:rsid w:val="00152063"/>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52063"/>
    <w:rPr>
      <w:rFonts w:ascii="Tahoma" w:hAnsi="Tahoma" w:cs="Tahoma"/>
      <w:sz w:val="16"/>
      <w:szCs w:val="16"/>
    </w:rPr>
  </w:style>
  <w:style w:type="paragraph" w:styleId="Legenda">
    <w:name w:val="caption"/>
    <w:basedOn w:val="Normal"/>
    <w:next w:val="Normal"/>
    <w:uiPriority w:val="35"/>
    <w:unhideWhenUsed/>
    <w:qFormat/>
    <w:rsid w:val="00D074FC"/>
    <w:pPr>
      <w:spacing w:after="200" w:line="240" w:lineRule="auto"/>
    </w:pPr>
    <w:rPr>
      <w:b/>
      <w:bCs/>
      <w:color w:val="5B9BD5" w:themeColor="accent1"/>
      <w:sz w:val="18"/>
      <w:szCs w:val="18"/>
    </w:rPr>
  </w:style>
  <w:style w:type="character" w:styleId="Hyperlink">
    <w:name w:val="Hyperlink"/>
    <w:basedOn w:val="Fontepargpadro"/>
    <w:uiPriority w:val="99"/>
    <w:unhideWhenUsed/>
    <w:rsid w:val="00444154"/>
    <w:rPr>
      <w:color w:val="0563C1" w:themeColor="hyperlink"/>
      <w:u w:val="single"/>
    </w:rPr>
  </w:style>
  <w:style w:type="table" w:styleId="Tabelacomgrade">
    <w:name w:val="Table Grid"/>
    <w:basedOn w:val="Tabelanormal"/>
    <w:uiPriority w:val="59"/>
    <w:rsid w:val="00AC3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aliases w:val="Citação direta longa"/>
    <w:uiPriority w:val="1"/>
    <w:qFormat/>
    <w:rsid w:val="00EC1D7F"/>
    <w:pPr>
      <w:spacing w:after="0" w:line="240" w:lineRule="auto"/>
      <w:ind w:left="2268"/>
      <w:jc w:val="both"/>
    </w:pPr>
    <w:rPr>
      <w:rFonts w:ascii="Arial" w:hAnsi="Arial"/>
      <w:sz w:val="20"/>
    </w:rPr>
  </w:style>
  <w:style w:type="paragraph" w:styleId="Textodenotadefim">
    <w:name w:val="endnote text"/>
    <w:basedOn w:val="Normal"/>
    <w:link w:val="TextodenotadefimChar"/>
    <w:uiPriority w:val="99"/>
    <w:semiHidden/>
    <w:unhideWhenUsed/>
    <w:rsid w:val="00497DEF"/>
    <w:pPr>
      <w:spacing w:line="240" w:lineRule="auto"/>
    </w:pPr>
    <w:rPr>
      <w:sz w:val="20"/>
      <w:szCs w:val="20"/>
    </w:rPr>
  </w:style>
  <w:style w:type="character" w:customStyle="1" w:styleId="TextodenotadefimChar">
    <w:name w:val="Texto de nota de fim Char"/>
    <w:basedOn w:val="Fontepargpadro"/>
    <w:link w:val="Textodenotadefim"/>
    <w:uiPriority w:val="99"/>
    <w:semiHidden/>
    <w:rsid w:val="00497DEF"/>
    <w:rPr>
      <w:sz w:val="20"/>
      <w:szCs w:val="20"/>
    </w:rPr>
  </w:style>
  <w:style w:type="character" w:styleId="Refdenotadefim">
    <w:name w:val="endnote reference"/>
    <w:basedOn w:val="Fontepargpadro"/>
    <w:uiPriority w:val="99"/>
    <w:semiHidden/>
    <w:unhideWhenUsed/>
    <w:rsid w:val="00497DEF"/>
    <w:rPr>
      <w:vertAlign w:val="superscript"/>
    </w:rPr>
  </w:style>
  <w:style w:type="character" w:customStyle="1" w:styleId="apple-converted-space">
    <w:name w:val="apple-converted-space"/>
    <w:basedOn w:val="Fontepargpadro"/>
    <w:rsid w:val="00D93D72"/>
  </w:style>
  <w:style w:type="character" w:customStyle="1" w:styleId="whole-read-more">
    <w:name w:val="whole-read-more"/>
    <w:basedOn w:val="Fontepargpadro"/>
    <w:rsid w:val="00087BA5"/>
  </w:style>
  <w:style w:type="paragraph" w:styleId="Cabealho">
    <w:name w:val="header"/>
    <w:basedOn w:val="Normal"/>
    <w:link w:val="CabealhoChar"/>
    <w:uiPriority w:val="99"/>
    <w:unhideWhenUsed/>
    <w:rsid w:val="009456D9"/>
    <w:pPr>
      <w:tabs>
        <w:tab w:val="center" w:pos="4252"/>
        <w:tab w:val="right" w:pos="8504"/>
      </w:tabs>
      <w:spacing w:line="240" w:lineRule="auto"/>
    </w:pPr>
  </w:style>
  <w:style w:type="character" w:customStyle="1" w:styleId="CabealhoChar">
    <w:name w:val="Cabeçalho Char"/>
    <w:basedOn w:val="Fontepargpadro"/>
    <w:link w:val="Cabealho"/>
    <w:uiPriority w:val="99"/>
    <w:rsid w:val="009456D9"/>
  </w:style>
  <w:style w:type="paragraph" w:styleId="Rodap">
    <w:name w:val="footer"/>
    <w:basedOn w:val="Normal"/>
    <w:link w:val="RodapChar"/>
    <w:uiPriority w:val="99"/>
    <w:unhideWhenUsed/>
    <w:rsid w:val="009456D9"/>
    <w:pPr>
      <w:tabs>
        <w:tab w:val="center" w:pos="4252"/>
        <w:tab w:val="right" w:pos="8504"/>
      </w:tabs>
      <w:spacing w:line="240" w:lineRule="auto"/>
    </w:pPr>
  </w:style>
  <w:style w:type="character" w:customStyle="1" w:styleId="RodapChar">
    <w:name w:val="Rodapé Char"/>
    <w:basedOn w:val="Fontepargpadro"/>
    <w:link w:val="Rodap"/>
    <w:uiPriority w:val="99"/>
    <w:rsid w:val="009456D9"/>
  </w:style>
  <w:style w:type="paragraph" w:styleId="Sumrio1">
    <w:name w:val="toc 1"/>
    <w:basedOn w:val="Ttulo1"/>
    <w:next w:val="Normal"/>
    <w:autoRedefine/>
    <w:uiPriority w:val="39"/>
    <w:unhideWhenUsed/>
    <w:rsid w:val="00C24EFA"/>
    <w:rPr>
      <w:caps/>
    </w:rPr>
  </w:style>
  <w:style w:type="character" w:customStyle="1" w:styleId="lighter">
    <w:name w:val="lighter"/>
    <w:rsid w:val="00850135"/>
    <w:rPr>
      <w:rFonts w:ascii="Verdana" w:hAnsi="Verdana" w:cs="Verdana"/>
    </w:rPr>
  </w:style>
  <w:style w:type="paragraph" w:styleId="ndicedeilustraes">
    <w:name w:val="table of figures"/>
    <w:basedOn w:val="Normal"/>
    <w:next w:val="Normal"/>
    <w:uiPriority w:val="99"/>
    <w:unhideWhenUsed/>
    <w:rsid w:val="004D1DC9"/>
  </w:style>
  <w:style w:type="character" w:styleId="MenoPendente">
    <w:name w:val="Unresolved Mention"/>
    <w:basedOn w:val="Fontepargpadro"/>
    <w:uiPriority w:val="99"/>
    <w:semiHidden/>
    <w:unhideWhenUsed/>
    <w:rsid w:val="00D70D23"/>
    <w:rPr>
      <w:color w:val="605E5C"/>
      <w:shd w:val="clear" w:color="auto" w:fill="E1DFDD"/>
    </w:rPr>
  </w:style>
  <w:style w:type="character" w:customStyle="1" w:styleId="Ttulo2Char">
    <w:name w:val="Título 2 Char"/>
    <w:basedOn w:val="Fontepargpadro"/>
    <w:link w:val="Ttulo2"/>
    <w:uiPriority w:val="9"/>
    <w:rsid w:val="004A6260"/>
    <w:rPr>
      <w:rFonts w:ascii="Arial" w:eastAsiaTheme="majorEastAsia" w:hAnsi="Arial" w:cstheme="majorBidi"/>
      <w:b/>
      <w:bCs/>
      <w:kern w:val="32"/>
      <w:sz w:val="24"/>
      <w:szCs w:val="26"/>
    </w:rPr>
  </w:style>
  <w:style w:type="paragraph" w:styleId="Sumrio2">
    <w:name w:val="toc 2"/>
    <w:basedOn w:val="Ttulo2"/>
    <w:next w:val="Normal"/>
    <w:autoRedefine/>
    <w:uiPriority w:val="39"/>
    <w:unhideWhenUsed/>
    <w:rsid w:val="00C24EFA"/>
    <w:pPr>
      <w:tabs>
        <w:tab w:val="right" w:leader="dot" w:pos="9061"/>
      </w:tabs>
    </w:pPr>
    <w:rPr>
      <w:b w:val="0"/>
      <w:caps/>
    </w:rPr>
  </w:style>
  <w:style w:type="paragraph" w:styleId="CabealhodoSumrio">
    <w:name w:val="TOC Heading"/>
    <w:basedOn w:val="Ttulo1"/>
    <w:next w:val="Normal"/>
    <w:uiPriority w:val="39"/>
    <w:unhideWhenUsed/>
    <w:qFormat/>
    <w:rsid w:val="00A87C03"/>
    <w:pPr>
      <w:keepLines/>
      <w:spacing w:before="240" w:line="259" w:lineRule="auto"/>
      <w:outlineLvl w:val="9"/>
    </w:pPr>
    <w:rPr>
      <w:rFonts w:asciiTheme="majorHAnsi" w:eastAsiaTheme="majorEastAsia" w:hAnsiTheme="majorHAnsi" w:cstheme="majorBidi"/>
      <w:b w:val="0"/>
      <w:bCs w:val="0"/>
      <w:color w:val="2E74B5" w:themeColor="accent1" w:themeShade="BF"/>
      <w:kern w:val="0"/>
      <w:sz w:val="32"/>
      <w:lang w:eastAsia="pt-BR"/>
    </w:rPr>
  </w:style>
  <w:style w:type="paragraph" w:styleId="Sumrio3">
    <w:name w:val="toc 3"/>
    <w:basedOn w:val="Ttulo3"/>
    <w:next w:val="Normal"/>
    <w:autoRedefine/>
    <w:uiPriority w:val="39"/>
    <w:unhideWhenUsed/>
    <w:rsid w:val="00A37A13"/>
    <w:rPr>
      <w:rFonts w:eastAsiaTheme="minorEastAsia"/>
      <w:bCs w:val="0"/>
      <w:caps/>
      <w:lang w:eastAsia="pt-BR"/>
    </w:rPr>
  </w:style>
  <w:style w:type="character" w:customStyle="1" w:styleId="Ttulo3Char">
    <w:name w:val="Título 3 Char"/>
    <w:basedOn w:val="Fontepargpadro"/>
    <w:link w:val="Ttulo3"/>
    <w:uiPriority w:val="9"/>
    <w:rsid w:val="004A6260"/>
    <w:rPr>
      <w:rFonts w:ascii="Arial" w:eastAsia="Times New Roman" w:hAnsi="Arial" w:cs="Times New Roman"/>
      <w:bCs/>
      <w:noProof/>
      <w:kern w:val="32"/>
      <w:sz w:val="24"/>
      <w:szCs w:val="32"/>
    </w:rPr>
  </w:style>
  <w:style w:type="character" w:styleId="HiperlinkVisitado">
    <w:name w:val="FollowedHyperlink"/>
    <w:basedOn w:val="Fontepargpadro"/>
    <w:uiPriority w:val="99"/>
    <w:semiHidden/>
    <w:unhideWhenUsed/>
    <w:rsid w:val="001C6287"/>
    <w:rPr>
      <w:color w:val="954F72" w:themeColor="followedHyperlink"/>
      <w:u w:val="single"/>
    </w:rPr>
  </w:style>
  <w:style w:type="table" w:styleId="TabeladeGrade7Colorida">
    <w:name w:val="Grid Table 7 Colorful"/>
    <w:basedOn w:val="Tabelanormal"/>
    <w:uiPriority w:val="52"/>
    <w:rsid w:val="00D578D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adeLista5Escura-nfase3">
    <w:name w:val="List Table 5 Dark Accent 3"/>
    <w:basedOn w:val="Tabelanormal"/>
    <w:uiPriority w:val="50"/>
    <w:rsid w:val="00D578D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deLista7Colorida">
    <w:name w:val="List Table 7 Colorful"/>
    <w:basedOn w:val="Tabelanormal"/>
    <w:uiPriority w:val="52"/>
    <w:rsid w:val="00D578D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7Colorida-nfase3">
    <w:name w:val="Grid Table 7 Colorful Accent 3"/>
    <w:basedOn w:val="Tabelanormal"/>
    <w:uiPriority w:val="52"/>
    <w:rsid w:val="00D578D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eladeGrade6Colorida">
    <w:name w:val="Grid Table 6 Colorful"/>
    <w:basedOn w:val="Tabelanormal"/>
    <w:uiPriority w:val="51"/>
    <w:rsid w:val="00D578D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5Escura-nfase5">
    <w:name w:val="Grid Table 5 Dark Accent 5"/>
    <w:basedOn w:val="Tabelanormal"/>
    <w:uiPriority w:val="50"/>
    <w:rsid w:val="00D578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eladeGrade4-nfase5">
    <w:name w:val="Grid Table 4 Accent 5"/>
    <w:basedOn w:val="Tabelanormal"/>
    <w:uiPriority w:val="49"/>
    <w:rsid w:val="00D578D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4-nfase3">
    <w:name w:val="Grid Table 4 Accent 3"/>
    <w:basedOn w:val="Tabelanormal"/>
    <w:uiPriority w:val="49"/>
    <w:rsid w:val="00D578D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
    <w:name w:val="Grid Table 5 Dark"/>
    <w:basedOn w:val="Tabelanormal"/>
    <w:uiPriority w:val="50"/>
    <w:rsid w:val="00D578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adeGrade3">
    <w:name w:val="Grid Table 3"/>
    <w:basedOn w:val="Tabelanormal"/>
    <w:uiPriority w:val="48"/>
    <w:rsid w:val="00D578D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SimplesTabela3">
    <w:name w:val="Plain Table 3"/>
    <w:basedOn w:val="Tabelanormal"/>
    <w:uiPriority w:val="43"/>
    <w:rsid w:val="00D578D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SimplesTabela2">
    <w:name w:val="Plain Table 2"/>
    <w:basedOn w:val="Tabelanormal"/>
    <w:uiPriority w:val="42"/>
    <w:rsid w:val="00D578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implesTabela1">
    <w:name w:val="Plain Table 1"/>
    <w:basedOn w:val="Tabelanormal"/>
    <w:uiPriority w:val="41"/>
    <w:rsid w:val="00D578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Clara">
    <w:name w:val="Grid Table Light"/>
    <w:basedOn w:val="Tabelanormal"/>
    <w:uiPriority w:val="40"/>
    <w:rsid w:val="00D578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07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64CD1-244A-4998-AFD0-2FA3BD11771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7979</Words>
  <Characters>43088</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willian Fernandes da Silva</dc:creator>
  <cp:keywords/>
  <cp:lastModifiedBy>ISABELA HELEN QUEIROZ GUERRA</cp:lastModifiedBy>
  <cp:revision>2</cp:revision>
  <dcterms:created xsi:type="dcterms:W3CDTF">2026-06-03T19:51:00Z</dcterms:created>
  <dcterms:modified xsi:type="dcterms:W3CDTF">2026-06-03T19:51:00Z</dcterms:modified>
</cp:coreProperties>
</file>