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6313D" w14:textId="77777777" w:rsidR="0070227D" w:rsidRDefault="00935212">
      <w:pPr>
        <w:pStyle w:val="Corpodetexto"/>
        <w:ind w:left="3560"/>
        <w:rPr>
          <w:sz w:val="20"/>
        </w:rPr>
      </w:pPr>
      <w:r>
        <w:rPr>
          <w:noProof/>
          <w:sz w:val="20"/>
        </w:rPr>
        <w:drawing>
          <wp:inline distT="0" distB="0" distL="0" distR="0" wp14:anchorId="2A7AB5D6" wp14:editId="409E93C8">
            <wp:extent cx="1767947" cy="1033272"/>
            <wp:effectExtent l="0" t="0" r="0" b="0"/>
            <wp:docPr id="1" name="Image 1" descr="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m 3"/>
                    <pic:cNvPicPr/>
                  </pic:nvPicPr>
                  <pic:blipFill>
                    <a:blip r:embed="rId8" cstate="print"/>
                    <a:stretch>
                      <a:fillRect/>
                    </a:stretch>
                  </pic:blipFill>
                  <pic:spPr>
                    <a:xfrm>
                      <a:off x="0" y="0"/>
                      <a:ext cx="1767947" cy="1033272"/>
                    </a:xfrm>
                    <a:prstGeom prst="rect">
                      <a:avLst/>
                    </a:prstGeom>
                  </pic:spPr>
                </pic:pic>
              </a:graphicData>
            </a:graphic>
          </wp:inline>
        </w:drawing>
      </w:r>
    </w:p>
    <w:p w14:paraId="151BFB08" w14:textId="77777777" w:rsidR="0070227D" w:rsidRDefault="0070227D">
      <w:pPr>
        <w:pStyle w:val="Corpodetexto"/>
        <w:spacing w:before="17"/>
      </w:pPr>
    </w:p>
    <w:p w14:paraId="6D7A1DC6" w14:textId="77777777" w:rsidR="0070227D" w:rsidRDefault="00935212">
      <w:pPr>
        <w:spacing w:line="480" w:lineRule="auto"/>
        <w:ind w:left="2104" w:right="2667" w:hanging="5"/>
        <w:jc w:val="center"/>
        <w:rPr>
          <w:sz w:val="24"/>
        </w:rPr>
      </w:pPr>
      <w:r>
        <w:rPr>
          <w:sz w:val="24"/>
        </w:rPr>
        <w:t>PONTIFÍCIA UNIVERSIDADE CATÓLICA DE GOIÁS ESCOLA</w:t>
      </w:r>
      <w:r>
        <w:rPr>
          <w:spacing w:val="-15"/>
          <w:sz w:val="24"/>
        </w:rPr>
        <w:t xml:space="preserve"> </w:t>
      </w:r>
      <w:r>
        <w:rPr>
          <w:sz w:val="24"/>
        </w:rPr>
        <w:t>DE</w:t>
      </w:r>
      <w:r>
        <w:rPr>
          <w:spacing w:val="-15"/>
          <w:sz w:val="24"/>
        </w:rPr>
        <w:t xml:space="preserve"> </w:t>
      </w:r>
      <w:r>
        <w:rPr>
          <w:sz w:val="24"/>
        </w:rPr>
        <w:t>DIREITO,</w:t>
      </w:r>
      <w:r>
        <w:rPr>
          <w:spacing w:val="-15"/>
          <w:sz w:val="24"/>
        </w:rPr>
        <w:t xml:space="preserve"> </w:t>
      </w:r>
      <w:r>
        <w:rPr>
          <w:sz w:val="24"/>
        </w:rPr>
        <w:t>NEGÓCIOS</w:t>
      </w:r>
      <w:r>
        <w:rPr>
          <w:spacing w:val="-15"/>
          <w:sz w:val="24"/>
        </w:rPr>
        <w:t xml:space="preserve"> </w:t>
      </w:r>
      <w:r>
        <w:rPr>
          <w:sz w:val="24"/>
        </w:rPr>
        <w:t>E</w:t>
      </w:r>
      <w:r>
        <w:rPr>
          <w:spacing w:val="-15"/>
          <w:sz w:val="24"/>
        </w:rPr>
        <w:t xml:space="preserve"> </w:t>
      </w:r>
      <w:r>
        <w:rPr>
          <w:sz w:val="24"/>
        </w:rPr>
        <w:t>COMUNICAÇÃO NÚCLEO DE PRÁTICA JURÍDICA</w:t>
      </w:r>
    </w:p>
    <w:p w14:paraId="00D513CB" w14:textId="77777777" w:rsidR="0070227D" w:rsidRDefault="00935212">
      <w:pPr>
        <w:spacing w:line="480" w:lineRule="auto"/>
        <w:ind w:left="1704" w:right="2266"/>
        <w:jc w:val="center"/>
        <w:rPr>
          <w:sz w:val="24"/>
        </w:rPr>
      </w:pPr>
      <w:r>
        <w:rPr>
          <w:sz w:val="24"/>
        </w:rPr>
        <w:t>COORDENAÇÃO</w:t>
      </w:r>
      <w:r>
        <w:rPr>
          <w:spacing w:val="-14"/>
          <w:sz w:val="24"/>
        </w:rPr>
        <w:t xml:space="preserve"> </w:t>
      </w:r>
      <w:r>
        <w:rPr>
          <w:sz w:val="24"/>
        </w:rPr>
        <w:t>ADJUNTA</w:t>
      </w:r>
      <w:r>
        <w:rPr>
          <w:spacing w:val="-14"/>
          <w:sz w:val="24"/>
        </w:rPr>
        <w:t xml:space="preserve"> </w:t>
      </w:r>
      <w:r>
        <w:rPr>
          <w:sz w:val="24"/>
        </w:rPr>
        <w:t>DE</w:t>
      </w:r>
      <w:r>
        <w:rPr>
          <w:spacing w:val="-12"/>
          <w:sz w:val="24"/>
        </w:rPr>
        <w:t xml:space="preserve"> </w:t>
      </w:r>
      <w:r>
        <w:rPr>
          <w:sz w:val="24"/>
        </w:rPr>
        <w:t>TRABALHO</w:t>
      </w:r>
      <w:r>
        <w:rPr>
          <w:spacing w:val="-8"/>
          <w:sz w:val="24"/>
        </w:rPr>
        <w:t xml:space="preserve"> </w:t>
      </w:r>
      <w:r>
        <w:rPr>
          <w:sz w:val="24"/>
        </w:rPr>
        <w:t>DE CONCLUSÃO DE CURSO</w:t>
      </w:r>
    </w:p>
    <w:p w14:paraId="096504BA" w14:textId="77777777" w:rsidR="0070227D" w:rsidRDefault="00935212">
      <w:pPr>
        <w:spacing w:before="1"/>
        <w:ind w:left="1704" w:right="2270"/>
        <w:jc w:val="center"/>
        <w:rPr>
          <w:sz w:val="24"/>
        </w:rPr>
      </w:pPr>
      <w:r>
        <w:rPr>
          <w:sz w:val="24"/>
        </w:rPr>
        <w:t>ARTIGO</w:t>
      </w:r>
      <w:r>
        <w:rPr>
          <w:spacing w:val="-7"/>
          <w:sz w:val="24"/>
        </w:rPr>
        <w:t xml:space="preserve"> </w:t>
      </w:r>
      <w:r>
        <w:rPr>
          <w:spacing w:val="-2"/>
          <w:sz w:val="24"/>
        </w:rPr>
        <w:t>CIENTÍFICO</w:t>
      </w:r>
    </w:p>
    <w:p w14:paraId="03730CF8" w14:textId="77777777" w:rsidR="0070227D" w:rsidRDefault="0070227D">
      <w:pPr>
        <w:pStyle w:val="Corpodetexto"/>
      </w:pPr>
    </w:p>
    <w:p w14:paraId="6FC54A50" w14:textId="77777777" w:rsidR="0070227D" w:rsidRDefault="0070227D">
      <w:pPr>
        <w:pStyle w:val="Corpodetexto"/>
      </w:pPr>
    </w:p>
    <w:p w14:paraId="7EC0DACE" w14:textId="77777777" w:rsidR="0070227D" w:rsidRDefault="0070227D">
      <w:pPr>
        <w:pStyle w:val="Corpodetexto"/>
      </w:pPr>
    </w:p>
    <w:p w14:paraId="4796FD1B" w14:textId="77777777" w:rsidR="0070227D" w:rsidRDefault="0070227D">
      <w:pPr>
        <w:pStyle w:val="Corpodetexto"/>
      </w:pPr>
    </w:p>
    <w:p w14:paraId="0678E0C9" w14:textId="77777777" w:rsidR="0070227D" w:rsidRDefault="0070227D">
      <w:pPr>
        <w:pStyle w:val="Corpodetexto"/>
      </w:pPr>
    </w:p>
    <w:p w14:paraId="665428AD" w14:textId="77777777" w:rsidR="0070227D" w:rsidRDefault="0070227D">
      <w:pPr>
        <w:pStyle w:val="Corpodetexto"/>
      </w:pPr>
    </w:p>
    <w:p w14:paraId="45A974C0" w14:textId="77777777" w:rsidR="0070227D" w:rsidRDefault="0070227D">
      <w:pPr>
        <w:pStyle w:val="Corpodetexto"/>
      </w:pPr>
    </w:p>
    <w:p w14:paraId="10F0C5EA" w14:textId="77777777" w:rsidR="0070227D" w:rsidRDefault="0070227D">
      <w:pPr>
        <w:pStyle w:val="Corpodetexto"/>
      </w:pPr>
    </w:p>
    <w:p w14:paraId="03863686" w14:textId="78E8F4D7" w:rsidR="004A66DA" w:rsidRDefault="004A66DA" w:rsidP="004A66DA">
      <w:pPr>
        <w:pStyle w:val="Corpodetexto"/>
        <w:jc w:val="center"/>
        <w:rPr>
          <w:b/>
          <w:bCs/>
          <w:spacing w:val="-2"/>
        </w:rPr>
      </w:pPr>
      <w:r w:rsidRPr="003F3DF8">
        <w:rPr>
          <w:b/>
          <w:bCs/>
        </w:rPr>
        <w:t>A</w:t>
      </w:r>
      <w:r w:rsidRPr="003F3DF8">
        <w:rPr>
          <w:b/>
          <w:bCs/>
          <w:spacing w:val="-7"/>
        </w:rPr>
        <w:t xml:space="preserve"> </w:t>
      </w:r>
      <w:r w:rsidRPr="003F3DF8">
        <w:rPr>
          <w:b/>
          <w:bCs/>
        </w:rPr>
        <w:t>SUCESSÃO</w:t>
      </w:r>
      <w:r w:rsidRPr="003F3DF8">
        <w:rPr>
          <w:b/>
          <w:bCs/>
          <w:spacing w:val="-4"/>
        </w:rPr>
        <w:t xml:space="preserve"> </w:t>
      </w:r>
      <w:r w:rsidRPr="003F3DF8">
        <w:rPr>
          <w:b/>
          <w:bCs/>
        </w:rPr>
        <w:t>DO</w:t>
      </w:r>
      <w:r w:rsidRPr="003F3DF8">
        <w:rPr>
          <w:b/>
          <w:bCs/>
          <w:spacing w:val="-4"/>
        </w:rPr>
        <w:t xml:space="preserve"> </w:t>
      </w:r>
      <w:r w:rsidRPr="003F3DF8">
        <w:rPr>
          <w:b/>
          <w:bCs/>
        </w:rPr>
        <w:t>HERDEIRO</w:t>
      </w:r>
      <w:r w:rsidRPr="003F3DF8">
        <w:rPr>
          <w:b/>
          <w:bCs/>
          <w:spacing w:val="-5"/>
        </w:rPr>
        <w:t xml:space="preserve"> </w:t>
      </w:r>
      <w:r w:rsidRPr="003F3DF8">
        <w:rPr>
          <w:b/>
          <w:bCs/>
        </w:rPr>
        <w:t>MENOR</w:t>
      </w:r>
      <w:r w:rsidR="008B1417">
        <w:rPr>
          <w:b/>
          <w:bCs/>
        </w:rPr>
        <w:t xml:space="preserve"> OU</w:t>
      </w:r>
      <w:r w:rsidRPr="003F3DF8">
        <w:rPr>
          <w:b/>
          <w:bCs/>
          <w:spacing w:val="-4"/>
        </w:rPr>
        <w:t xml:space="preserve"> </w:t>
      </w:r>
      <w:r w:rsidRPr="003F3DF8">
        <w:rPr>
          <w:b/>
          <w:bCs/>
          <w:spacing w:val="-2"/>
        </w:rPr>
        <w:t>INCAPAZ:</w:t>
      </w:r>
    </w:p>
    <w:p w14:paraId="77E2FFD6" w14:textId="77777777" w:rsidR="004A66DA" w:rsidRDefault="004A66DA" w:rsidP="004A66DA">
      <w:pPr>
        <w:pStyle w:val="Corpodetexto"/>
        <w:jc w:val="center"/>
        <w:rPr>
          <w:b/>
          <w:bCs/>
          <w:spacing w:val="-2"/>
        </w:rPr>
      </w:pPr>
    </w:p>
    <w:p w14:paraId="4EE65CDD" w14:textId="77777777" w:rsidR="004A66DA" w:rsidRPr="003F3DF8" w:rsidRDefault="004A66DA" w:rsidP="004A66DA">
      <w:pPr>
        <w:pStyle w:val="Corpodetexto"/>
        <w:jc w:val="center"/>
        <w:rPr>
          <w:b/>
          <w:bCs/>
        </w:rPr>
      </w:pPr>
      <w:r>
        <w:t>A</w:t>
      </w:r>
      <w:r>
        <w:rPr>
          <w:spacing w:val="-8"/>
        </w:rPr>
        <w:t xml:space="preserve"> </w:t>
      </w:r>
      <w:r>
        <w:t>TUTELA</w:t>
      </w:r>
      <w:r>
        <w:rPr>
          <w:spacing w:val="-5"/>
        </w:rPr>
        <w:t xml:space="preserve"> </w:t>
      </w:r>
      <w:r>
        <w:t>DO</w:t>
      </w:r>
      <w:r>
        <w:rPr>
          <w:spacing w:val="-2"/>
        </w:rPr>
        <w:t xml:space="preserve"> </w:t>
      </w:r>
      <w:r>
        <w:t>MELHOR</w:t>
      </w:r>
      <w:r>
        <w:rPr>
          <w:spacing w:val="-2"/>
        </w:rPr>
        <w:t xml:space="preserve"> </w:t>
      </w:r>
      <w:r>
        <w:t>INTERESSE</w:t>
      </w:r>
      <w:r>
        <w:rPr>
          <w:spacing w:val="-2"/>
        </w:rPr>
        <w:t xml:space="preserve"> </w:t>
      </w:r>
      <w:r>
        <w:t>E</w:t>
      </w:r>
      <w:r>
        <w:rPr>
          <w:spacing w:val="-4"/>
        </w:rPr>
        <w:t xml:space="preserve"> </w:t>
      </w:r>
      <w:r>
        <w:t>LIMITES</w:t>
      </w:r>
      <w:r>
        <w:rPr>
          <w:spacing w:val="-3"/>
        </w:rPr>
        <w:t xml:space="preserve"> </w:t>
      </w:r>
      <w:r>
        <w:rPr>
          <w:spacing w:val="-2"/>
        </w:rPr>
        <w:t>LEGAIS</w:t>
      </w:r>
    </w:p>
    <w:p w14:paraId="4B3CD685" w14:textId="77777777" w:rsidR="0070227D" w:rsidRDefault="0070227D" w:rsidP="004A66DA">
      <w:pPr>
        <w:pStyle w:val="Corpodetexto"/>
        <w:jc w:val="center"/>
      </w:pPr>
    </w:p>
    <w:p w14:paraId="77FE9630" w14:textId="77777777" w:rsidR="0070227D" w:rsidRDefault="0070227D">
      <w:pPr>
        <w:pStyle w:val="Corpodetexto"/>
      </w:pPr>
    </w:p>
    <w:p w14:paraId="7CD4A286" w14:textId="77777777" w:rsidR="0070227D" w:rsidRDefault="0070227D">
      <w:pPr>
        <w:pStyle w:val="Corpodetexto"/>
      </w:pPr>
    </w:p>
    <w:p w14:paraId="046BEEE3" w14:textId="77777777" w:rsidR="0070227D" w:rsidRDefault="0070227D">
      <w:pPr>
        <w:pStyle w:val="Corpodetexto"/>
      </w:pPr>
    </w:p>
    <w:p w14:paraId="0CD7F0E4" w14:textId="77777777" w:rsidR="00AE1673" w:rsidRDefault="00AE1673">
      <w:pPr>
        <w:pStyle w:val="Corpodetexto"/>
      </w:pPr>
    </w:p>
    <w:p w14:paraId="02BA4D68" w14:textId="77777777" w:rsidR="00AE1673" w:rsidRDefault="00AE1673">
      <w:pPr>
        <w:pStyle w:val="Corpodetexto"/>
      </w:pPr>
    </w:p>
    <w:p w14:paraId="1C468BBF" w14:textId="77777777" w:rsidR="00FF2356" w:rsidRDefault="00935212" w:rsidP="004A66DA">
      <w:pPr>
        <w:spacing w:line="480" w:lineRule="auto"/>
        <w:ind w:left="1476" w:right="1809"/>
        <w:rPr>
          <w:sz w:val="24"/>
        </w:rPr>
      </w:pPr>
      <w:r>
        <w:rPr>
          <w:sz w:val="24"/>
        </w:rPr>
        <w:t xml:space="preserve">ORIENTANDO: </w:t>
      </w:r>
      <w:r w:rsidR="004A66DA">
        <w:rPr>
          <w:sz w:val="24"/>
        </w:rPr>
        <w:t>NÍCOLLAS KEYTH LIMA E SILVA</w:t>
      </w:r>
      <w:r>
        <w:rPr>
          <w:sz w:val="24"/>
        </w:rPr>
        <w:t xml:space="preserve"> </w:t>
      </w:r>
    </w:p>
    <w:p w14:paraId="478081C6" w14:textId="6F7035E8" w:rsidR="004A66DA" w:rsidRDefault="00935212" w:rsidP="004A66DA">
      <w:pPr>
        <w:spacing w:line="480" w:lineRule="auto"/>
        <w:ind w:left="1476" w:right="1809"/>
        <w:rPr>
          <w:sz w:val="24"/>
        </w:rPr>
      </w:pPr>
      <w:r>
        <w:rPr>
          <w:sz w:val="24"/>
        </w:rPr>
        <w:t>ORIEN</w:t>
      </w:r>
      <w:r w:rsidR="007037A0">
        <w:rPr>
          <w:sz w:val="24"/>
        </w:rPr>
        <w:t>i</w:t>
      </w:r>
      <w:r>
        <w:rPr>
          <w:sz w:val="24"/>
        </w:rPr>
        <w:t>TADOR</w:t>
      </w:r>
      <w:r w:rsidR="00FF2356">
        <w:rPr>
          <w:spacing w:val="-10"/>
          <w:sz w:val="24"/>
        </w:rPr>
        <w:t>A</w:t>
      </w:r>
      <w:r>
        <w:rPr>
          <w:sz w:val="24"/>
        </w:rPr>
        <w:t>:</w:t>
      </w:r>
      <w:r>
        <w:rPr>
          <w:spacing w:val="-11"/>
          <w:sz w:val="24"/>
        </w:rPr>
        <w:t xml:space="preserve"> </w:t>
      </w:r>
      <w:r>
        <w:rPr>
          <w:sz w:val="24"/>
        </w:rPr>
        <w:t>PROF.</w:t>
      </w:r>
      <w:r>
        <w:rPr>
          <w:spacing w:val="-11"/>
          <w:sz w:val="24"/>
        </w:rPr>
        <w:t xml:space="preserve"> </w:t>
      </w:r>
      <w:r>
        <w:rPr>
          <w:sz w:val="24"/>
        </w:rPr>
        <w:t>(A):</w:t>
      </w:r>
      <w:r>
        <w:rPr>
          <w:spacing w:val="-11"/>
          <w:sz w:val="24"/>
        </w:rPr>
        <w:t xml:space="preserve"> </w:t>
      </w:r>
      <w:r w:rsidR="00FF2356" w:rsidRPr="00FF2356">
        <w:rPr>
          <w:sz w:val="24"/>
          <w:szCs w:val="24"/>
        </w:rPr>
        <w:t>Profª. Ma</w:t>
      </w:r>
      <w:r w:rsidR="00FF2356">
        <w:t>.</w:t>
      </w:r>
      <w:r w:rsidR="00FF2356">
        <w:rPr>
          <w:sz w:val="24"/>
        </w:rPr>
        <w:t xml:space="preserve"> </w:t>
      </w:r>
      <w:r w:rsidR="004A66DA">
        <w:rPr>
          <w:sz w:val="24"/>
        </w:rPr>
        <w:t>MIRIAM</w:t>
      </w:r>
      <w:r w:rsidR="004A66DA">
        <w:rPr>
          <w:spacing w:val="-15"/>
          <w:sz w:val="24"/>
        </w:rPr>
        <w:t xml:space="preserve"> </w:t>
      </w:r>
      <w:r w:rsidR="004A66DA">
        <w:rPr>
          <w:sz w:val="24"/>
        </w:rPr>
        <w:t>MOEMA</w:t>
      </w:r>
      <w:r w:rsidR="004A66DA">
        <w:rPr>
          <w:spacing w:val="-15"/>
          <w:sz w:val="24"/>
        </w:rPr>
        <w:t xml:space="preserve"> </w:t>
      </w:r>
      <w:r w:rsidR="004A66DA">
        <w:rPr>
          <w:sz w:val="24"/>
        </w:rPr>
        <w:t>DE</w:t>
      </w:r>
      <w:r w:rsidR="004A66DA">
        <w:rPr>
          <w:spacing w:val="-15"/>
          <w:sz w:val="24"/>
        </w:rPr>
        <w:t xml:space="preserve"> </w:t>
      </w:r>
      <w:r w:rsidR="004A66DA">
        <w:rPr>
          <w:sz w:val="24"/>
        </w:rPr>
        <w:t>CASTRO MACHADO RORIZ</w:t>
      </w:r>
    </w:p>
    <w:p w14:paraId="2290D631" w14:textId="27FF69F7" w:rsidR="0070227D" w:rsidRDefault="0070227D" w:rsidP="004A66DA">
      <w:pPr>
        <w:spacing w:before="1" w:line="480" w:lineRule="auto"/>
        <w:ind w:left="1475" w:right="1911"/>
      </w:pPr>
    </w:p>
    <w:p w14:paraId="2975DFE8" w14:textId="77777777" w:rsidR="0070227D" w:rsidRDefault="0070227D">
      <w:pPr>
        <w:pStyle w:val="Corpodetexto"/>
      </w:pPr>
    </w:p>
    <w:p w14:paraId="2A1B9369" w14:textId="77777777" w:rsidR="0070227D" w:rsidRDefault="0070227D">
      <w:pPr>
        <w:pStyle w:val="Corpodetexto"/>
      </w:pPr>
    </w:p>
    <w:p w14:paraId="7EF2EB99" w14:textId="77777777" w:rsidR="0070227D" w:rsidRDefault="0070227D">
      <w:pPr>
        <w:pStyle w:val="Corpodetexto"/>
      </w:pPr>
    </w:p>
    <w:p w14:paraId="48453F39" w14:textId="77777777" w:rsidR="0070227D" w:rsidRDefault="0070227D">
      <w:pPr>
        <w:pStyle w:val="Corpodetexto"/>
      </w:pPr>
    </w:p>
    <w:p w14:paraId="23974440" w14:textId="77777777" w:rsidR="0070227D" w:rsidRDefault="0070227D">
      <w:pPr>
        <w:pStyle w:val="Corpodetexto"/>
      </w:pPr>
    </w:p>
    <w:p w14:paraId="7D221D38" w14:textId="77777777" w:rsidR="0070227D" w:rsidRDefault="0070227D">
      <w:pPr>
        <w:pStyle w:val="Corpodetexto"/>
      </w:pPr>
    </w:p>
    <w:p w14:paraId="20C7E29C" w14:textId="77777777" w:rsidR="0070227D" w:rsidRDefault="0070227D">
      <w:pPr>
        <w:pStyle w:val="Corpodetexto"/>
      </w:pPr>
    </w:p>
    <w:p w14:paraId="2F4D387D" w14:textId="77777777" w:rsidR="0070227D" w:rsidRDefault="0070227D">
      <w:pPr>
        <w:pStyle w:val="Corpodetexto"/>
      </w:pPr>
    </w:p>
    <w:p w14:paraId="407CE7A1" w14:textId="77777777" w:rsidR="0070227D" w:rsidRDefault="0070227D">
      <w:pPr>
        <w:pStyle w:val="Corpodetexto"/>
      </w:pPr>
    </w:p>
    <w:p w14:paraId="12CEEBA0" w14:textId="77777777" w:rsidR="0070227D" w:rsidRDefault="0070227D">
      <w:pPr>
        <w:pStyle w:val="Corpodetexto"/>
      </w:pPr>
    </w:p>
    <w:p w14:paraId="6457502D" w14:textId="08C63BFF" w:rsidR="00AD5DD7" w:rsidRDefault="00AD5DD7" w:rsidP="00AD5DD7">
      <w:pPr>
        <w:ind w:right="4583"/>
        <w:jc w:val="center"/>
        <w:rPr>
          <w:spacing w:val="-4"/>
          <w:sz w:val="24"/>
        </w:rPr>
      </w:pPr>
      <w:r>
        <w:rPr>
          <w:spacing w:val="-4"/>
          <w:sz w:val="24"/>
        </w:rPr>
        <w:t xml:space="preserve">                                                                                </w:t>
      </w:r>
      <w:r w:rsidR="00935212">
        <w:rPr>
          <w:spacing w:val="-4"/>
          <w:sz w:val="24"/>
        </w:rPr>
        <w:t xml:space="preserve">GOIÂNIA-GO </w:t>
      </w:r>
    </w:p>
    <w:p w14:paraId="465C5EA5" w14:textId="716C80D8" w:rsidR="0070227D" w:rsidRDefault="00AD5DD7" w:rsidP="00AD5DD7">
      <w:pPr>
        <w:ind w:right="4583"/>
        <w:jc w:val="center"/>
        <w:rPr>
          <w:sz w:val="24"/>
        </w:rPr>
      </w:pPr>
      <w:r>
        <w:rPr>
          <w:spacing w:val="-4"/>
          <w:sz w:val="24"/>
        </w:rPr>
        <w:t xml:space="preserve">                                                                                  </w:t>
      </w:r>
      <w:r w:rsidR="004A66DA">
        <w:rPr>
          <w:spacing w:val="-4"/>
          <w:sz w:val="24"/>
        </w:rPr>
        <w:t>2026</w:t>
      </w:r>
    </w:p>
    <w:p w14:paraId="60A7A745" w14:textId="77777777" w:rsidR="0070227D" w:rsidRDefault="0070227D">
      <w:pPr>
        <w:jc w:val="center"/>
        <w:rPr>
          <w:sz w:val="24"/>
        </w:rPr>
        <w:sectPr w:rsidR="0070227D">
          <w:type w:val="continuous"/>
          <w:pgSz w:w="11900" w:h="16860"/>
          <w:pgMar w:top="960" w:right="425" w:bottom="280" w:left="992" w:header="720" w:footer="720" w:gutter="0"/>
          <w:cols w:space="720"/>
        </w:sectPr>
      </w:pPr>
    </w:p>
    <w:p w14:paraId="1AC8FF46" w14:textId="0B44ACFF" w:rsidR="0070227D" w:rsidRDefault="004A66DA" w:rsidP="004A66DA">
      <w:pPr>
        <w:pStyle w:val="Corpodetexto"/>
        <w:jc w:val="center"/>
      </w:pPr>
      <w:r>
        <w:lastRenderedPageBreak/>
        <w:t>NÍCOLLAS KETH LIMA E SILVA</w:t>
      </w:r>
    </w:p>
    <w:p w14:paraId="2BF5E7EA" w14:textId="77777777" w:rsidR="0070227D" w:rsidRDefault="0070227D">
      <w:pPr>
        <w:pStyle w:val="Corpodetexto"/>
      </w:pPr>
    </w:p>
    <w:p w14:paraId="13CEBA6D" w14:textId="77777777" w:rsidR="0070227D" w:rsidRDefault="0070227D">
      <w:pPr>
        <w:pStyle w:val="Corpodetexto"/>
      </w:pPr>
    </w:p>
    <w:p w14:paraId="7CD2A6D5" w14:textId="77777777" w:rsidR="0070227D" w:rsidRDefault="0070227D">
      <w:pPr>
        <w:pStyle w:val="Corpodetexto"/>
      </w:pPr>
    </w:p>
    <w:p w14:paraId="38574545" w14:textId="77777777" w:rsidR="0070227D" w:rsidRDefault="0070227D">
      <w:pPr>
        <w:pStyle w:val="Corpodetexto"/>
      </w:pPr>
    </w:p>
    <w:p w14:paraId="070946B4" w14:textId="77777777" w:rsidR="0070227D" w:rsidRDefault="0070227D">
      <w:pPr>
        <w:pStyle w:val="Corpodetexto"/>
      </w:pPr>
    </w:p>
    <w:p w14:paraId="09EA2AAE" w14:textId="77777777" w:rsidR="0070227D" w:rsidRDefault="0070227D">
      <w:pPr>
        <w:pStyle w:val="Corpodetexto"/>
      </w:pPr>
    </w:p>
    <w:p w14:paraId="77740D08" w14:textId="77777777" w:rsidR="0070227D" w:rsidRDefault="0070227D">
      <w:pPr>
        <w:pStyle w:val="Corpodetexto"/>
      </w:pPr>
    </w:p>
    <w:p w14:paraId="3A24D21C" w14:textId="77777777" w:rsidR="0070227D" w:rsidRDefault="0070227D">
      <w:pPr>
        <w:pStyle w:val="Corpodetexto"/>
      </w:pPr>
    </w:p>
    <w:p w14:paraId="319D4CB9" w14:textId="77777777" w:rsidR="0070227D" w:rsidRDefault="0070227D">
      <w:pPr>
        <w:pStyle w:val="Corpodetexto"/>
      </w:pPr>
    </w:p>
    <w:p w14:paraId="7A9512CB" w14:textId="77777777" w:rsidR="0070227D" w:rsidRDefault="0070227D">
      <w:pPr>
        <w:pStyle w:val="Corpodetexto"/>
      </w:pPr>
    </w:p>
    <w:p w14:paraId="43FF01CA" w14:textId="77777777" w:rsidR="0070227D" w:rsidRDefault="0070227D">
      <w:pPr>
        <w:pStyle w:val="Corpodetexto"/>
      </w:pPr>
    </w:p>
    <w:p w14:paraId="28F46898" w14:textId="77777777" w:rsidR="0070227D" w:rsidRDefault="0070227D">
      <w:pPr>
        <w:pStyle w:val="Corpodetexto"/>
        <w:spacing w:before="246"/>
      </w:pPr>
    </w:p>
    <w:p w14:paraId="55D7F6DF" w14:textId="24D353D5" w:rsidR="003F3DF8" w:rsidRDefault="003F3DF8" w:rsidP="004A66DA">
      <w:pPr>
        <w:pStyle w:val="Corpodetexto"/>
        <w:jc w:val="center"/>
        <w:rPr>
          <w:b/>
          <w:bCs/>
          <w:spacing w:val="-2"/>
        </w:rPr>
      </w:pPr>
      <w:r w:rsidRPr="003F3DF8">
        <w:rPr>
          <w:b/>
          <w:bCs/>
        </w:rPr>
        <w:t>A</w:t>
      </w:r>
      <w:r w:rsidRPr="003F3DF8">
        <w:rPr>
          <w:b/>
          <w:bCs/>
          <w:spacing w:val="-7"/>
        </w:rPr>
        <w:t xml:space="preserve"> </w:t>
      </w:r>
      <w:r w:rsidRPr="003F3DF8">
        <w:rPr>
          <w:b/>
          <w:bCs/>
        </w:rPr>
        <w:t>SUCESSÃO</w:t>
      </w:r>
      <w:r w:rsidRPr="003F3DF8">
        <w:rPr>
          <w:b/>
          <w:bCs/>
          <w:spacing w:val="-4"/>
        </w:rPr>
        <w:t xml:space="preserve"> </w:t>
      </w:r>
      <w:r w:rsidRPr="003F3DF8">
        <w:rPr>
          <w:b/>
          <w:bCs/>
        </w:rPr>
        <w:t>DO</w:t>
      </w:r>
      <w:r w:rsidRPr="003F3DF8">
        <w:rPr>
          <w:b/>
          <w:bCs/>
          <w:spacing w:val="-4"/>
        </w:rPr>
        <w:t xml:space="preserve"> </w:t>
      </w:r>
      <w:r w:rsidRPr="003F3DF8">
        <w:rPr>
          <w:b/>
          <w:bCs/>
        </w:rPr>
        <w:t>HERDEIRO</w:t>
      </w:r>
      <w:r w:rsidRPr="003F3DF8">
        <w:rPr>
          <w:b/>
          <w:bCs/>
          <w:spacing w:val="-5"/>
        </w:rPr>
        <w:t xml:space="preserve"> </w:t>
      </w:r>
      <w:r w:rsidRPr="003F3DF8">
        <w:rPr>
          <w:b/>
          <w:bCs/>
        </w:rPr>
        <w:t>MENOR</w:t>
      </w:r>
      <w:r w:rsidRPr="003F3DF8">
        <w:rPr>
          <w:b/>
          <w:bCs/>
          <w:spacing w:val="-4"/>
        </w:rPr>
        <w:t xml:space="preserve"> </w:t>
      </w:r>
      <w:r w:rsidR="008B1417">
        <w:rPr>
          <w:b/>
          <w:bCs/>
          <w:spacing w:val="-4"/>
        </w:rPr>
        <w:t xml:space="preserve">OU </w:t>
      </w:r>
      <w:r w:rsidRPr="003F3DF8">
        <w:rPr>
          <w:b/>
          <w:bCs/>
          <w:spacing w:val="-2"/>
        </w:rPr>
        <w:t>INCAPAZ:</w:t>
      </w:r>
    </w:p>
    <w:p w14:paraId="20A25B8C" w14:textId="77777777" w:rsidR="004A66DA" w:rsidRDefault="004A66DA" w:rsidP="004A66DA">
      <w:pPr>
        <w:pStyle w:val="Corpodetexto"/>
        <w:jc w:val="center"/>
        <w:rPr>
          <w:b/>
          <w:bCs/>
          <w:spacing w:val="-2"/>
        </w:rPr>
      </w:pPr>
    </w:p>
    <w:p w14:paraId="6A38AB2B" w14:textId="6DA108B5" w:rsidR="003F3DF8" w:rsidRPr="003F3DF8" w:rsidRDefault="003F3DF8" w:rsidP="004A66DA">
      <w:pPr>
        <w:pStyle w:val="Corpodetexto"/>
        <w:jc w:val="center"/>
        <w:rPr>
          <w:b/>
          <w:bCs/>
        </w:rPr>
      </w:pPr>
      <w:r>
        <w:t>A</w:t>
      </w:r>
      <w:r>
        <w:rPr>
          <w:spacing w:val="-8"/>
        </w:rPr>
        <w:t xml:space="preserve"> </w:t>
      </w:r>
      <w:r>
        <w:t>TUTELA</w:t>
      </w:r>
      <w:r>
        <w:rPr>
          <w:spacing w:val="-5"/>
        </w:rPr>
        <w:t xml:space="preserve"> </w:t>
      </w:r>
      <w:r>
        <w:t>DO</w:t>
      </w:r>
      <w:r>
        <w:rPr>
          <w:spacing w:val="-2"/>
        </w:rPr>
        <w:t xml:space="preserve"> </w:t>
      </w:r>
      <w:r>
        <w:t>MELHOR</w:t>
      </w:r>
      <w:r>
        <w:rPr>
          <w:spacing w:val="-2"/>
        </w:rPr>
        <w:t xml:space="preserve"> </w:t>
      </w:r>
      <w:r>
        <w:t>INTERESSE</w:t>
      </w:r>
      <w:r>
        <w:rPr>
          <w:spacing w:val="-2"/>
        </w:rPr>
        <w:t xml:space="preserve"> </w:t>
      </w:r>
      <w:r>
        <w:t>E</w:t>
      </w:r>
      <w:r>
        <w:rPr>
          <w:spacing w:val="-4"/>
        </w:rPr>
        <w:t xml:space="preserve"> </w:t>
      </w:r>
      <w:r>
        <w:t>LIMITES</w:t>
      </w:r>
      <w:r>
        <w:rPr>
          <w:spacing w:val="-3"/>
        </w:rPr>
        <w:t xml:space="preserve"> </w:t>
      </w:r>
      <w:r>
        <w:rPr>
          <w:spacing w:val="-2"/>
        </w:rPr>
        <w:t>LEGAIS</w:t>
      </w:r>
    </w:p>
    <w:p w14:paraId="20EC3DB5" w14:textId="77777777" w:rsidR="0070227D" w:rsidRDefault="0070227D">
      <w:pPr>
        <w:pStyle w:val="Corpodetexto"/>
      </w:pPr>
    </w:p>
    <w:p w14:paraId="22081808" w14:textId="77777777" w:rsidR="0070227D" w:rsidRDefault="0070227D">
      <w:pPr>
        <w:pStyle w:val="Corpodetexto"/>
      </w:pPr>
    </w:p>
    <w:p w14:paraId="2B8EA521" w14:textId="77777777" w:rsidR="0070227D" w:rsidRDefault="0070227D">
      <w:pPr>
        <w:pStyle w:val="Corpodetexto"/>
      </w:pPr>
    </w:p>
    <w:p w14:paraId="1A619BA3" w14:textId="396FA830" w:rsidR="0070227D" w:rsidRDefault="00935212">
      <w:pPr>
        <w:pStyle w:val="Corpodetexto"/>
        <w:ind w:left="4677" w:right="697"/>
        <w:jc w:val="both"/>
      </w:pPr>
      <w:r>
        <w:t>Artigo Científico apresentado à disciplina Trabalho de Curso II, da Escola de Direito, Negócios e Comunicação</w:t>
      </w:r>
      <w:r>
        <w:rPr>
          <w:spacing w:val="-3"/>
        </w:rPr>
        <w:t xml:space="preserve"> </w:t>
      </w:r>
      <w:r>
        <w:t>da</w:t>
      </w:r>
      <w:r>
        <w:rPr>
          <w:spacing w:val="-4"/>
        </w:rPr>
        <w:t xml:space="preserve"> </w:t>
      </w:r>
      <w:r>
        <w:t>Pontifícia</w:t>
      </w:r>
      <w:r>
        <w:rPr>
          <w:spacing w:val="-3"/>
        </w:rPr>
        <w:t xml:space="preserve"> </w:t>
      </w:r>
      <w:r>
        <w:t>Universidade</w:t>
      </w:r>
      <w:r>
        <w:rPr>
          <w:spacing w:val="-4"/>
        </w:rPr>
        <w:t xml:space="preserve"> </w:t>
      </w:r>
      <w:r>
        <w:t>Católica</w:t>
      </w:r>
      <w:r>
        <w:rPr>
          <w:spacing w:val="-4"/>
        </w:rPr>
        <w:t xml:space="preserve"> </w:t>
      </w:r>
      <w:r>
        <w:t>de Goiás Prof</w:t>
      </w:r>
      <w:r w:rsidR="00FF2356">
        <w:rPr>
          <w:sz w:val="22"/>
          <w:szCs w:val="22"/>
        </w:rPr>
        <w:t>. (a)</w:t>
      </w:r>
      <w:r>
        <w:t xml:space="preserve"> Orientador</w:t>
      </w:r>
      <w:r w:rsidR="00FF2356">
        <w:t>a</w:t>
      </w:r>
      <w:r>
        <w:t>:</w:t>
      </w:r>
      <w:r w:rsidR="00FF2356">
        <w:t xml:space="preserve"> Profª. Ma. </w:t>
      </w:r>
      <w:r w:rsidR="004A66DA">
        <w:t>Miriam Moema de Castro Machado Roriz.</w:t>
      </w:r>
    </w:p>
    <w:p w14:paraId="2D9C7BFB" w14:textId="77777777" w:rsidR="0070227D" w:rsidRDefault="0070227D">
      <w:pPr>
        <w:pStyle w:val="Corpodetexto"/>
      </w:pPr>
    </w:p>
    <w:p w14:paraId="674D15C3" w14:textId="77777777" w:rsidR="0070227D" w:rsidRDefault="0070227D">
      <w:pPr>
        <w:pStyle w:val="Corpodetexto"/>
      </w:pPr>
    </w:p>
    <w:p w14:paraId="1348C1EB" w14:textId="77777777" w:rsidR="0070227D" w:rsidRDefault="0070227D">
      <w:pPr>
        <w:pStyle w:val="Corpodetexto"/>
      </w:pPr>
    </w:p>
    <w:p w14:paraId="6944134F" w14:textId="77777777" w:rsidR="0070227D" w:rsidRDefault="0070227D">
      <w:pPr>
        <w:pStyle w:val="Corpodetexto"/>
      </w:pPr>
    </w:p>
    <w:p w14:paraId="73A5ADB7" w14:textId="77777777" w:rsidR="0070227D" w:rsidRDefault="0070227D">
      <w:pPr>
        <w:pStyle w:val="Corpodetexto"/>
      </w:pPr>
    </w:p>
    <w:p w14:paraId="36063486" w14:textId="77777777" w:rsidR="0070227D" w:rsidRDefault="0070227D">
      <w:pPr>
        <w:pStyle w:val="Corpodetexto"/>
      </w:pPr>
    </w:p>
    <w:p w14:paraId="2719DA03" w14:textId="77777777" w:rsidR="0070227D" w:rsidRDefault="0070227D">
      <w:pPr>
        <w:pStyle w:val="Corpodetexto"/>
      </w:pPr>
    </w:p>
    <w:p w14:paraId="25CD7D0F" w14:textId="77777777" w:rsidR="0070227D" w:rsidRDefault="0070227D">
      <w:pPr>
        <w:pStyle w:val="Corpodetexto"/>
      </w:pPr>
    </w:p>
    <w:p w14:paraId="5743655D" w14:textId="77777777" w:rsidR="0070227D" w:rsidRDefault="0070227D">
      <w:pPr>
        <w:pStyle w:val="Corpodetexto"/>
      </w:pPr>
    </w:p>
    <w:p w14:paraId="4F949479" w14:textId="77777777" w:rsidR="0070227D" w:rsidRDefault="0070227D">
      <w:pPr>
        <w:pStyle w:val="Corpodetexto"/>
      </w:pPr>
    </w:p>
    <w:p w14:paraId="1210D12F" w14:textId="77777777" w:rsidR="0070227D" w:rsidRDefault="0070227D">
      <w:pPr>
        <w:pStyle w:val="Corpodetexto"/>
      </w:pPr>
    </w:p>
    <w:p w14:paraId="2A35A8C7" w14:textId="77777777" w:rsidR="0070227D" w:rsidRDefault="0070227D">
      <w:pPr>
        <w:pStyle w:val="Corpodetexto"/>
      </w:pPr>
    </w:p>
    <w:p w14:paraId="6798B6AD" w14:textId="77777777" w:rsidR="0070227D" w:rsidRDefault="0070227D">
      <w:pPr>
        <w:pStyle w:val="Corpodetexto"/>
      </w:pPr>
    </w:p>
    <w:p w14:paraId="68A509A0" w14:textId="77777777" w:rsidR="0070227D" w:rsidRDefault="0070227D">
      <w:pPr>
        <w:pStyle w:val="Corpodetexto"/>
      </w:pPr>
    </w:p>
    <w:p w14:paraId="1E6F25DB" w14:textId="77777777" w:rsidR="0070227D" w:rsidRDefault="0070227D">
      <w:pPr>
        <w:pStyle w:val="Corpodetexto"/>
      </w:pPr>
    </w:p>
    <w:p w14:paraId="290BF729" w14:textId="77777777" w:rsidR="0070227D" w:rsidRDefault="0070227D">
      <w:pPr>
        <w:pStyle w:val="Corpodetexto"/>
      </w:pPr>
    </w:p>
    <w:p w14:paraId="4B15A700" w14:textId="77777777" w:rsidR="0070227D" w:rsidRDefault="0070227D">
      <w:pPr>
        <w:pStyle w:val="Corpodetexto"/>
      </w:pPr>
    </w:p>
    <w:p w14:paraId="18B4934E" w14:textId="77777777" w:rsidR="0070227D" w:rsidRDefault="0070227D">
      <w:pPr>
        <w:pStyle w:val="Corpodetexto"/>
      </w:pPr>
    </w:p>
    <w:p w14:paraId="6283C4D1" w14:textId="77777777" w:rsidR="0070227D" w:rsidRDefault="0070227D">
      <w:pPr>
        <w:pStyle w:val="Corpodetexto"/>
      </w:pPr>
    </w:p>
    <w:p w14:paraId="74226994" w14:textId="77777777" w:rsidR="0070227D" w:rsidRDefault="0070227D">
      <w:pPr>
        <w:pStyle w:val="Corpodetexto"/>
      </w:pPr>
    </w:p>
    <w:p w14:paraId="673942EE" w14:textId="77777777" w:rsidR="0070227D" w:rsidRDefault="0070227D">
      <w:pPr>
        <w:pStyle w:val="Corpodetexto"/>
      </w:pPr>
    </w:p>
    <w:p w14:paraId="1AC9A185" w14:textId="77777777" w:rsidR="0070227D" w:rsidRDefault="0070227D">
      <w:pPr>
        <w:pStyle w:val="Corpodetexto"/>
      </w:pPr>
    </w:p>
    <w:p w14:paraId="444624DD" w14:textId="77777777" w:rsidR="0070227D" w:rsidRDefault="0070227D">
      <w:pPr>
        <w:pStyle w:val="Corpodetexto"/>
        <w:spacing w:before="11"/>
      </w:pPr>
    </w:p>
    <w:p w14:paraId="5200F8F1" w14:textId="1C034E21" w:rsidR="0070227D" w:rsidRDefault="00935212">
      <w:pPr>
        <w:ind w:left="4021" w:right="4582"/>
        <w:jc w:val="center"/>
        <w:rPr>
          <w:sz w:val="24"/>
        </w:rPr>
      </w:pPr>
      <w:r>
        <w:rPr>
          <w:spacing w:val="-4"/>
          <w:sz w:val="24"/>
        </w:rPr>
        <w:t xml:space="preserve">GOIÂNIA-GO </w:t>
      </w:r>
      <w:r w:rsidR="004A66DA">
        <w:rPr>
          <w:spacing w:val="-4"/>
          <w:sz w:val="24"/>
        </w:rPr>
        <w:t>2026</w:t>
      </w:r>
    </w:p>
    <w:p w14:paraId="0A5B1A68" w14:textId="77777777" w:rsidR="0070227D" w:rsidRDefault="0070227D">
      <w:pPr>
        <w:jc w:val="center"/>
        <w:rPr>
          <w:sz w:val="24"/>
        </w:rPr>
        <w:sectPr w:rsidR="0070227D">
          <w:headerReference w:type="default" r:id="rId9"/>
          <w:pgSz w:w="11900" w:h="16860"/>
          <w:pgMar w:top="1240" w:right="425" w:bottom="280" w:left="992" w:header="991" w:footer="0" w:gutter="0"/>
          <w:cols w:space="720"/>
        </w:sectPr>
      </w:pPr>
    </w:p>
    <w:p w14:paraId="6410CDFD" w14:textId="77777777" w:rsidR="0070227D" w:rsidRDefault="0070227D">
      <w:pPr>
        <w:pStyle w:val="Corpodetexto"/>
      </w:pPr>
    </w:p>
    <w:p w14:paraId="73BB4450" w14:textId="77777777" w:rsidR="0070227D" w:rsidRDefault="0070227D">
      <w:pPr>
        <w:pStyle w:val="Corpodetexto"/>
      </w:pPr>
    </w:p>
    <w:p w14:paraId="7238B65B" w14:textId="77777777" w:rsidR="0070227D" w:rsidRDefault="0070227D">
      <w:pPr>
        <w:pStyle w:val="Corpodetexto"/>
      </w:pPr>
    </w:p>
    <w:p w14:paraId="04B8C6A9" w14:textId="77777777" w:rsidR="0070227D" w:rsidRDefault="0070227D">
      <w:pPr>
        <w:pStyle w:val="Corpodetexto"/>
      </w:pPr>
    </w:p>
    <w:p w14:paraId="3FA9EFC7" w14:textId="77777777" w:rsidR="0070227D" w:rsidRDefault="0070227D">
      <w:pPr>
        <w:pStyle w:val="Corpodetexto"/>
      </w:pPr>
    </w:p>
    <w:p w14:paraId="7560697A" w14:textId="77777777" w:rsidR="0070227D" w:rsidRDefault="0070227D">
      <w:pPr>
        <w:pStyle w:val="Corpodetexto"/>
      </w:pPr>
    </w:p>
    <w:p w14:paraId="0EBB5267" w14:textId="77777777" w:rsidR="0070227D" w:rsidRDefault="0070227D">
      <w:pPr>
        <w:pStyle w:val="Corpodetexto"/>
      </w:pPr>
    </w:p>
    <w:p w14:paraId="4354EE3E" w14:textId="77777777" w:rsidR="0070227D" w:rsidRDefault="0070227D">
      <w:pPr>
        <w:pStyle w:val="Corpodetexto"/>
      </w:pPr>
    </w:p>
    <w:p w14:paraId="2C449C89" w14:textId="77777777" w:rsidR="0070227D" w:rsidRDefault="0070227D">
      <w:pPr>
        <w:pStyle w:val="Corpodetexto"/>
        <w:spacing w:before="243"/>
      </w:pPr>
    </w:p>
    <w:p w14:paraId="380567B9" w14:textId="23555EE5" w:rsidR="0070227D" w:rsidRDefault="004A66DA" w:rsidP="00AB055F">
      <w:pPr>
        <w:pStyle w:val="Ttulo1"/>
        <w:ind w:left="1521"/>
      </w:pPr>
      <w:r>
        <w:t>A SUCESSÃO DO HERDEIRO MENOR</w:t>
      </w:r>
      <w:r w:rsidR="008B1417">
        <w:t xml:space="preserve"> OU</w:t>
      </w:r>
      <w:r>
        <w:t xml:space="preserve"> INCAPAZ:</w:t>
      </w:r>
    </w:p>
    <w:p w14:paraId="21E8598C" w14:textId="77777777" w:rsidR="004A66DA" w:rsidRDefault="004A66DA" w:rsidP="00AB055F">
      <w:pPr>
        <w:pStyle w:val="Ttulo1"/>
        <w:ind w:left="1521"/>
        <w:rPr>
          <w:b w:val="0"/>
        </w:rPr>
      </w:pPr>
    </w:p>
    <w:p w14:paraId="4268FD4C" w14:textId="69C0164A" w:rsidR="0070227D" w:rsidRDefault="004A66DA" w:rsidP="00AB055F">
      <w:pPr>
        <w:ind w:left="1490"/>
        <w:rPr>
          <w:sz w:val="24"/>
        </w:rPr>
      </w:pPr>
      <w:r>
        <w:rPr>
          <w:sz w:val="24"/>
        </w:rPr>
        <w:t>TUTELA DO MELHOR INTERESSE E LIMITES LEGAIS</w:t>
      </w:r>
    </w:p>
    <w:p w14:paraId="50CA2553" w14:textId="77777777" w:rsidR="0070227D" w:rsidRDefault="0070227D" w:rsidP="00AB055F">
      <w:pPr>
        <w:pStyle w:val="Corpodetexto"/>
      </w:pPr>
    </w:p>
    <w:p w14:paraId="7606BD63" w14:textId="77777777" w:rsidR="0070227D" w:rsidRDefault="0070227D">
      <w:pPr>
        <w:pStyle w:val="Corpodetexto"/>
      </w:pPr>
    </w:p>
    <w:p w14:paraId="7B9C6FCE" w14:textId="77777777" w:rsidR="0070227D" w:rsidRDefault="0070227D">
      <w:pPr>
        <w:pStyle w:val="Corpodetexto"/>
      </w:pPr>
    </w:p>
    <w:p w14:paraId="3B7A20F5" w14:textId="77777777" w:rsidR="0070227D" w:rsidRDefault="0070227D">
      <w:pPr>
        <w:pStyle w:val="Corpodetexto"/>
      </w:pPr>
    </w:p>
    <w:p w14:paraId="574F18DD" w14:textId="77777777" w:rsidR="0070227D" w:rsidRDefault="0070227D">
      <w:pPr>
        <w:pStyle w:val="Corpodetexto"/>
      </w:pPr>
    </w:p>
    <w:p w14:paraId="1079C987" w14:textId="77777777" w:rsidR="0070227D" w:rsidRDefault="0070227D">
      <w:pPr>
        <w:pStyle w:val="Corpodetexto"/>
        <w:spacing w:before="3"/>
      </w:pPr>
    </w:p>
    <w:p w14:paraId="2B350175" w14:textId="77777777" w:rsidR="0070227D" w:rsidRDefault="00935212">
      <w:pPr>
        <w:pStyle w:val="Corpodetexto"/>
        <w:tabs>
          <w:tab w:val="left" w:pos="2123"/>
          <w:tab w:val="left" w:pos="3674"/>
          <w:tab w:val="left" w:pos="4915"/>
        </w:tabs>
        <w:ind w:left="-1" w:right="451"/>
        <w:jc w:val="center"/>
      </w:pPr>
      <w:r>
        <w:t xml:space="preserve">Data da Defesa: </w:t>
      </w:r>
      <w:r>
        <w:rPr>
          <w:u w:val="single"/>
        </w:rPr>
        <w:tab/>
      </w:r>
      <w:r>
        <w:t xml:space="preserve">de </w:t>
      </w:r>
      <w:r>
        <w:rPr>
          <w:u w:val="single"/>
        </w:rPr>
        <w:tab/>
      </w:r>
      <w:r>
        <w:t xml:space="preserve">de </w:t>
      </w:r>
      <w:r>
        <w:rPr>
          <w:u w:val="single"/>
        </w:rPr>
        <w:tab/>
      </w:r>
    </w:p>
    <w:p w14:paraId="2B85AEEF" w14:textId="77777777" w:rsidR="0070227D" w:rsidRDefault="0070227D">
      <w:pPr>
        <w:pStyle w:val="Corpodetexto"/>
      </w:pPr>
    </w:p>
    <w:p w14:paraId="4294E0F7" w14:textId="77777777" w:rsidR="0070227D" w:rsidRDefault="0070227D">
      <w:pPr>
        <w:pStyle w:val="Corpodetexto"/>
      </w:pPr>
    </w:p>
    <w:p w14:paraId="64872AE9" w14:textId="77777777" w:rsidR="0070227D" w:rsidRDefault="0070227D">
      <w:pPr>
        <w:pStyle w:val="Corpodetexto"/>
      </w:pPr>
    </w:p>
    <w:p w14:paraId="30861BEA" w14:textId="77777777" w:rsidR="0070227D" w:rsidRDefault="0070227D">
      <w:pPr>
        <w:pStyle w:val="Corpodetexto"/>
      </w:pPr>
    </w:p>
    <w:p w14:paraId="23E9AFBC" w14:textId="77777777" w:rsidR="0070227D" w:rsidRDefault="0070227D">
      <w:pPr>
        <w:pStyle w:val="Corpodetexto"/>
      </w:pPr>
    </w:p>
    <w:p w14:paraId="57077CF6" w14:textId="77777777" w:rsidR="0070227D" w:rsidRDefault="00935212">
      <w:pPr>
        <w:ind w:left="1705" w:right="2266"/>
        <w:jc w:val="center"/>
        <w:rPr>
          <w:sz w:val="24"/>
        </w:rPr>
      </w:pPr>
      <w:r>
        <w:rPr>
          <w:sz w:val="24"/>
        </w:rPr>
        <w:t>BANCA</w:t>
      </w:r>
      <w:r>
        <w:rPr>
          <w:spacing w:val="-5"/>
          <w:sz w:val="24"/>
        </w:rPr>
        <w:t xml:space="preserve"> </w:t>
      </w:r>
      <w:r>
        <w:rPr>
          <w:spacing w:val="-2"/>
          <w:sz w:val="24"/>
        </w:rPr>
        <w:t>EXAMINADORA</w:t>
      </w:r>
    </w:p>
    <w:p w14:paraId="5551D603" w14:textId="77777777" w:rsidR="0070227D" w:rsidRDefault="0070227D">
      <w:pPr>
        <w:pStyle w:val="Corpodetexto"/>
        <w:rPr>
          <w:sz w:val="20"/>
        </w:rPr>
      </w:pPr>
    </w:p>
    <w:p w14:paraId="3F8C1977" w14:textId="77777777" w:rsidR="0070227D" w:rsidRDefault="0070227D">
      <w:pPr>
        <w:pStyle w:val="Corpodetexto"/>
        <w:rPr>
          <w:sz w:val="20"/>
        </w:rPr>
      </w:pPr>
    </w:p>
    <w:p w14:paraId="7CB9C50A" w14:textId="77777777" w:rsidR="0070227D" w:rsidRDefault="0070227D">
      <w:pPr>
        <w:pStyle w:val="Corpodetexto"/>
        <w:rPr>
          <w:sz w:val="20"/>
        </w:rPr>
      </w:pPr>
    </w:p>
    <w:p w14:paraId="7DC91687" w14:textId="77777777" w:rsidR="0070227D" w:rsidRDefault="0070227D">
      <w:pPr>
        <w:pStyle w:val="Corpodetexto"/>
        <w:rPr>
          <w:sz w:val="20"/>
        </w:rPr>
      </w:pPr>
    </w:p>
    <w:p w14:paraId="267229A9" w14:textId="77777777" w:rsidR="0070227D" w:rsidRDefault="0070227D">
      <w:pPr>
        <w:pStyle w:val="Corpodetexto"/>
        <w:rPr>
          <w:sz w:val="20"/>
        </w:rPr>
      </w:pPr>
    </w:p>
    <w:p w14:paraId="04B5128A" w14:textId="77777777" w:rsidR="0070227D" w:rsidRDefault="0070227D">
      <w:pPr>
        <w:pStyle w:val="Corpodetexto"/>
        <w:rPr>
          <w:sz w:val="20"/>
        </w:rPr>
      </w:pPr>
    </w:p>
    <w:p w14:paraId="3194D8F4" w14:textId="77777777" w:rsidR="0070227D" w:rsidRDefault="00935212">
      <w:pPr>
        <w:pStyle w:val="Corpodetexto"/>
        <w:spacing w:before="16"/>
        <w:rPr>
          <w:sz w:val="20"/>
        </w:rPr>
      </w:pPr>
      <w:r>
        <w:rPr>
          <w:noProof/>
          <w:sz w:val="20"/>
        </w:rPr>
        <mc:AlternateContent>
          <mc:Choice Requires="wps">
            <w:drawing>
              <wp:anchor distT="0" distB="0" distL="0" distR="0" simplePos="0" relativeHeight="487587840" behindDoc="1" locked="0" layoutInCell="1" allowOverlap="1" wp14:anchorId="1E982C9C" wp14:editId="4EF4250D">
                <wp:simplePos x="0" y="0"/>
                <wp:positionH relativeFrom="page">
                  <wp:posOffset>1718945</wp:posOffset>
                </wp:positionH>
                <wp:positionV relativeFrom="paragraph">
                  <wp:posOffset>171443</wp:posOffset>
                </wp:positionV>
                <wp:extent cx="4114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15EBC7" id="Graphic 3" o:spid="_x0000_s1026" style="position:absolute;margin-left:135.35pt;margin-top:13.5pt;width:32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WSPqVN8AAAAJAQAADwAAAGRycy9kb3ducmV2LnhtbEyPzU7DMBCE70i8g7VI3KjTHGgT4lQI&#10;VIkiIbWFCzc3XvJDvI5spw08PVsucNudGc1+W6wm24sj+tA6UjCfJSCQKmdaqhW8va5vliBC1GR0&#10;7wgVfGGAVXl5UejcuBPt8LiPteASCrlW0MQ45FKGqkGrw8wNSOx9OG915NXX0nh94nLbyzRJbqXV&#10;LfGFRg/40GD1uR+tgmy77XR8r1/kenzcfGdP3bPfdEpdX033dyAiTvEvDGd8RoeSmQ5uJBNEryBd&#10;JAuO/g4gOJDNlywczkIKsizk/w/KHwAAAP//AwBQSwECLQAUAAYACAAAACEAtoM4kv4AAADhAQAA&#10;EwAAAAAAAAAAAAAAAAAAAAAAW0NvbnRlbnRfVHlwZXNdLnhtbFBLAQItABQABgAIAAAAIQA4/SH/&#10;1gAAAJQBAAALAAAAAAAAAAAAAAAAAC8BAABfcmVscy8ucmVsc1BLAQItABQABgAIAAAAIQBM7LeS&#10;DwIAAFsEAAAOAAAAAAAAAAAAAAAAAC4CAABkcnMvZTJvRG9jLnhtbFBLAQItABQABgAIAAAAIQBZ&#10;I+pU3wAAAAkBAAAPAAAAAAAAAAAAAAAAAGkEAABkcnMvZG93bnJldi54bWxQSwUGAAAAAAQABADz&#10;AAAAdQUAAAAA&#10;" path="m,l4114800,e" filled="f" strokeweight=".17183mm">
                <v:path arrowok="t"/>
                <w10:wrap type="topAndBottom" anchorx="page"/>
              </v:shape>
            </w:pict>
          </mc:Fallback>
        </mc:AlternateContent>
      </w:r>
    </w:p>
    <w:p w14:paraId="3653D18C" w14:textId="451D5A0A" w:rsidR="0070227D" w:rsidRDefault="00935212">
      <w:pPr>
        <w:pStyle w:val="Corpodetexto"/>
        <w:tabs>
          <w:tab w:val="left" w:pos="7129"/>
        </w:tabs>
        <w:ind w:right="559"/>
        <w:jc w:val="center"/>
      </w:pPr>
      <w:r>
        <w:t>Orientador</w:t>
      </w:r>
      <w:r>
        <w:rPr>
          <w:spacing w:val="-5"/>
        </w:rPr>
        <w:t xml:space="preserve"> </w:t>
      </w:r>
      <w:r>
        <w:t>(a):</w:t>
      </w:r>
      <w:r>
        <w:rPr>
          <w:spacing w:val="-1"/>
        </w:rPr>
        <w:t xml:space="preserve"> </w:t>
      </w:r>
      <w:r>
        <w:t>Prof.</w:t>
      </w:r>
      <w:r>
        <w:rPr>
          <w:spacing w:val="-2"/>
        </w:rPr>
        <w:t xml:space="preserve"> </w:t>
      </w:r>
      <w:r>
        <w:t>(a):</w:t>
      </w:r>
      <w:r w:rsidR="0063717C">
        <w:t xml:space="preserve"> Miriam Moema De Castro Machado Roriz</w:t>
      </w:r>
      <w:r>
        <w:tab/>
      </w:r>
      <w:r>
        <w:rPr>
          <w:spacing w:val="-4"/>
        </w:rPr>
        <w:t>Nota</w:t>
      </w:r>
    </w:p>
    <w:p w14:paraId="489AB795" w14:textId="77777777" w:rsidR="0070227D" w:rsidRDefault="0070227D">
      <w:pPr>
        <w:pStyle w:val="Corpodetexto"/>
        <w:rPr>
          <w:sz w:val="20"/>
        </w:rPr>
      </w:pPr>
    </w:p>
    <w:p w14:paraId="7281B328" w14:textId="77777777" w:rsidR="0070227D" w:rsidRDefault="0070227D">
      <w:pPr>
        <w:pStyle w:val="Corpodetexto"/>
        <w:rPr>
          <w:sz w:val="20"/>
        </w:rPr>
      </w:pPr>
    </w:p>
    <w:p w14:paraId="74C2F22D" w14:textId="77777777" w:rsidR="0070227D" w:rsidRDefault="0070227D">
      <w:pPr>
        <w:pStyle w:val="Corpodetexto"/>
        <w:rPr>
          <w:sz w:val="20"/>
        </w:rPr>
      </w:pPr>
    </w:p>
    <w:p w14:paraId="75D190DF" w14:textId="77777777" w:rsidR="0070227D" w:rsidRDefault="0070227D">
      <w:pPr>
        <w:pStyle w:val="Corpodetexto"/>
        <w:rPr>
          <w:sz w:val="20"/>
        </w:rPr>
      </w:pPr>
    </w:p>
    <w:p w14:paraId="03AFA3D7" w14:textId="77777777" w:rsidR="0070227D" w:rsidRDefault="0070227D">
      <w:pPr>
        <w:pStyle w:val="Corpodetexto"/>
        <w:rPr>
          <w:sz w:val="20"/>
        </w:rPr>
      </w:pPr>
    </w:p>
    <w:p w14:paraId="042D2715" w14:textId="77777777" w:rsidR="0070227D" w:rsidRDefault="0070227D">
      <w:pPr>
        <w:pStyle w:val="Corpodetexto"/>
        <w:rPr>
          <w:sz w:val="20"/>
        </w:rPr>
      </w:pPr>
    </w:p>
    <w:p w14:paraId="5340F80A" w14:textId="77777777" w:rsidR="0070227D" w:rsidRDefault="00935212">
      <w:pPr>
        <w:pStyle w:val="Corpodetexto"/>
        <w:spacing w:before="14"/>
        <w:rPr>
          <w:sz w:val="20"/>
        </w:rPr>
      </w:pPr>
      <w:r>
        <w:rPr>
          <w:noProof/>
          <w:sz w:val="20"/>
        </w:rPr>
        <mc:AlternateContent>
          <mc:Choice Requires="wps">
            <w:drawing>
              <wp:anchor distT="0" distB="0" distL="0" distR="0" simplePos="0" relativeHeight="487588352" behindDoc="1" locked="0" layoutInCell="1" allowOverlap="1" wp14:anchorId="073E4F66" wp14:editId="7C78B034">
                <wp:simplePos x="0" y="0"/>
                <wp:positionH relativeFrom="page">
                  <wp:posOffset>1718945</wp:posOffset>
                </wp:positionH>
                <wp:positionV relativeFrom="paragraph">
                  <wp:posOffset>170351</wp:posOffset>
                </wp:positionV>
                <wp:extent cx="41148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FBF928" id="Graphic 4" o:spid="_x0000_s1026" style="position:absolute;margin-left:135.35pt;margin-top:13.4pt;width:32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eSDwIAAFsEAAAOAAAAZHJzL2Uyb0RvYy54bWysVE1v2zAMvQ/YfxB0X2wHRRYYcYqhQYcB&#10;RVegKXZWZDk2JosapcTOvx8lfyTrbsN8ECjxiXzko7y571vNzgpdA6bg2SLlTBkJZWOOBX/bP35a&#10;c+a8MKXQYFTBL8rx++3HD5vO5moJNehSIaMgxuWdLXjtvc2TxMlatcItwCpDzgqwFZ62eExKFB1F&#10;b3WyTNNV0gGWFkEq5+h0Nzj5NsavKiX996pyyjNdcOLm44pxPYQ12W5EfkRh60aONMQ/sGhFYyjp&#10;HGonvGAnbP4K1TYSwUHlFxLaBKqqkSrWQNVk6btqXmthVayFmuPs3Cb3/8LK5/OrfcFA3dknkD8d&#10;dSTprMtnT9i4EdNX2AYsEWd97OJl7qLqPZN0eJdld+uUmi3Jly0/xyYnIp/uypPzXxXEOOL85Pyg&#10;QTlZop4s2ZvJRFIyaKijhp4z0hA5Iw0Pg4ZW+HAvkAsm665EwlkLZ7WH6PXvmBO1q1ebW9RcylQl&#10;YQcEGSEN9WowYmqyb4vTJrBYZetVHA0HuikfG60DC4fHw4NGdhZhMOMX6qAIf8AsOr8Trh5w0TXC&#10;tBl1GqQJIh2gvLwg62iaC+5+nQQqzvQ3Q+MSRn8ycDIOk4FeP0B8ILFBlHPf/xBoWUhfcE/KPsM0&#10;jCKfRAulz9hw08CXk4eqCYrGGRoYjRua4Fjg+NrCE7ndR9T1n7D9DQAA//8DAFBLAwQUAAYACAAA&#10;ACEAmYMO0N8AAAAJAQAADwAAAGRycy9kb3ducmV2LnhtbEyPzU7DMBCE70i8g7VI3KjTHtomjVMh&#10;UCWKhNQWLr258ZIf4nVkO23g6Vm4wG13ZzT7Tb4ebSfO6EPjSMF0koBAKp1pqFLw9rq5W4IIUZPR&#10;nSNU8IkB1sX1Va4z4y60x/MhVoJDKGRaQR1jn0kZyhqtDhPXI7H27rzVkVdfSeP1hcNtJ2dJMpdW&#10;N8Qfat3jQ43lx2GwCtLdrtXxWL3IzfC4/Uqf2me/bZW6vRnvVyAijvHPDD/4jA4FM53cQCaITsFs&#10;kSzYysOcK7AhnS75cPpVQBa5/N+g+AYAAP//AwBQSwECLQAUAAYACAAAACEAtoM4kv4AAADhAQAA&#10;EwAAAAAAAAAAAAAAAAAAAAAAW0NvbnRlbnRfVHlwZXNdLnhtbFBLAQItABQABgAIAAAAIQA4/SH/&#10;1gAAAJQBAAALAAAAAAAAAAAAAAAAAC8BAABfcmVscy8ucmVsc1BLAQItABQABgAIAAAAIQBM7LeS&#10;DwIAAFsEAAAOAAAAAAAAAAAAAAAAAC4CAABkcnMvZTJvRG9jLnhtbFBLAQItABQABgAIAAAAIQCZ&#10;gw7Q3wAAAAkBAAAPAAAAAAAAAAAAAAAAAGkEAABkcnMvZG93bnJldi54bWxQSwUGAAAAAAQABADz&#10;AAAAdQUAAAAA&#10;" path="m,l4114800,e" filled="f" strokeweight=".17183mm">
                <v:path arrowok="t"/>
                <w10:wrap type="topAndBottom" anchorx="page"/>
              </v:shape>
            </w:pict>
          </mc:Fallback>
        </mc:AlternateContent>
      </w:r>
    </w:p>
    <w:p w14:paraId="7E78864C" w14:textId="53B69B24" w:rsidR="0070227D" w:rsidRDefault="00935212">
      <w:pPr>
        <w:pStyle w:val="Corpodetexto"/>
        <w:tabs>
          <w:tab w:val="left" w:pos="7381"/>
        </w:tabs>
        <w:ind w:right="561"/>
        <w:jc w:val="center"/>
      </w:pPr>
      <w:r>
        <w:t>Examinador</w:t>
      </w:r>
      <w:r>
        <w:rPr>
          <w:spacing w:val="-6"/>
        </w:rPr>
        <w:t xml:space="preserve"> </w:t>
      </w:r>
      <w:r>
        <w:t>(a)</w:t>
      </w:r>
      <w:r>
        <w:rPr>
          <w:spacing w:val="-1"/>
        </w:rPr>
        <w:t xml:space="preserve"> </w:t>
      </w:r>
      <w:r>
        <w:t>Convidado</w:t>
      </w:r>
      <w:r>
        <w:rPr>
          <w:spacing w:val="-2"/>
        </w:rPr>
        <w:t xml:space="preserve"> </w:t>
      </w:r>
      <w:r>
        <w:t>(a):</w:t>
      </w:r>
      <w:r>
        <w:rPr>
          <w:spacing w:val="-4"/>
        </w:rPr>
        <w:t xml:space="preserve"> </w:t>
      </w:r>
      <w:r>
        <w:t>Prof. (a):</w:t>
      </w:r>
      <w:r w:rsidR="0063717C">
        <w:t xml:space="preserve"> José </w:t>
      </w:r>
      <w:r w:rsidR="00E2157F">
        <w:t>Aluisio de Araújo Júnior</w:t>
      </w:r>
      <w:r>
        <w:tab/>
      </w:r>
      <w:r>
        <w:rPr>
          <w:spacing w:val="-4"/>
        </w:rPr>
        <w:t>Nota</w:t>
      </w:r>
    </w:p>
    <w:p w14:paraId="70C51CAC" w14:textId="6D287BAC" w:rsidR="0070227D" w:rsidRDefault="0070227D">
      <w:pPr>
        <w:pStyle w:val="Corpodetexto"/>
        <w:jc w:val="center"/>
        <w:sectPr w:rsidR="0070227D">
          <w:pgSz w:w="11900" w:h="16860"/>
          <w:pgMar w:top="1240" w:right="425" w:bottom="280" w:left="992" w:header="991" w:footer="0" w:gutter="0"/>
          <w:cols w:space="720"/>
        </w:sectPr>
      </w:pPr>
    </w:p>
    <w:p w14:paraId="54E9F77B" w14:textId="48AB7F4D" w:rsidR="0070227D" w:rsidRDefault="004A66DA">
      <w:pPr>
        <w:pStyle w:val="Ttulo1"/>
        <w:spacing w:before="70"/>
        <w:ind w:right="560"/>
        <w:jc w:val="center"/>
      </w:pPr>
      <w:r>
        <w:lastRenderedPageBreak/>
        <w:t xml:space="preserve">A SUCESSÃO DO HERDEIRO MENOR </w:t>
      </w:r>
      <w:r w:rsidR="008B1417">
        <w:t xml:space="preserve">OU </w:t>
      </w:r>
      <w:r>
        <w:t>INCAPAZ</w:t>
      </w:r>
      <w:r w:rsidR="008B1417">
        <w:t xml:space="preserve">:    </w:t>
      </w:r>
    </w:p>
    <w:p w14:paraId="2EC81369" w14:textId="0EFA9A47" w:rsidR="0070227D" w:rsidRDefault="008B1417">
      <w:pPr>
        <w:spacing w:before="243"/>
        <w:ind w:right="565"/>
        <w:jc w:val="center"/>
        <w:rPr>
          <w:sz w:val="24"/>
        </w:rPr>
      </w:pPr>
      <w:r>
        <w:rPr>
          <w:sz w:val="24"/>
        </w:rPr>
        <w:t>TUTELA DO M</w:t>
      </w:r>
      <w:r w:rsidR="00210E65">
        <w:rPr>
          <w:sz w:val="24"/>
        </w:rPr>
        <w:t>E</w:t>
      </w:r>
      <w:r>
        <w:rPr>
          <w:sz w:val="24"/>
        </w:rPr>
        <w:t xml:space="preserve">LHOR INTERESSE E LIMITES LEGAIS </w:t>
      </w:r>
    </w:p>
    <w:p w14:paraId="4C9D61EF" w14:textId="77777777" w:rsidR="0070227D" w:rsidRDefault="0070227D">
      <w:pPr>
        <w:pStyle w:val="Corpodetexto"/>
      </w:pPr>
    </w:p>
    <w:p w14:paraId="4CC2EFE8" w14:textId="77777777" w:rsidR="0070227D" w:rsidRDefault="0070227D">
      <w:pPr>
        <w:pStyle w:val="Corpodetexto"/>
      </w:pPr>
    </w:p>
    <w:p w14:paraId="6D7A6834" w14:textId="77777777" w:rsidR="0070227D" w:rsidRDefault="0070227D">
      <w:pPr>
        <w:pStyle w:val="Corpodetexto"/>
      </w:pPr>
    </w:p>
    <w:p w14:paraId="0BFC7354" w14:textId="2D05A093" w:rsidR="0070227D" w:rsidRDefault="008B1417" w:rsidP="008B1417">
      <w:pPr>
        <w:pStyle w:val="Corpodetexto"/>
        <w:ind w:left="6799"/>
        <w:jc w:val="center"/>
      </w:pPr>
      <w:r>
        <w:t xml:space="preserve">Nícollas Keyth Lima e Silva </w:t>
      </w:r>
      <w:r w:rsidR="00AD5DD7">
        <w:t>¹</w:t>
      </w:r>
    </w:p>
    <w:p w14:paraId="6EE1084C" w14:textId="77777777" w:rsidR="0070227D" w:rsidRDefault="0070227D">
      <w:pPr>
        <w:pStyle w:val="Corpodetexto"/>
      </w:pPr>
    </w:p>
    <w:p w14:paraId="4A0840F2" w14:textId="6F0AD527" w:rsidR="0070227D" w:rsidRPr="00AB055F" w:rsidRDefault="00AB055F">
      <w:pPr>
        <w:pStyle w:val="Corpodetexto"/>
        <w:rPr>
          <w:b/>
          <w:bCs/>
        </w:rPr>
      </w:pPr>
      <w:r>
        <w:rPr>
          <w:b/>
          <w:bCs/>
        </w:rPr>
        <w:t xml:space="preserve">  </w:t>
      </w:r>
    </w:p>
    <w:p w14:paraId="39B06F23" w14:textId="77777777" w:rsidR="0070227D" w:rsidRDefault="0070227D">
      <w:pPr>
        <w:pStyle w:val="Corpodetexto"/>
      </w:pPr>
    </w:p>
    <w:p w14:paraId="5FAC4535" w14:textId="113CB6B9" w:rsidR="008B1417" w:rsidRPr="008B1417" w:rsidRDefault="00684C4B" w:rsidP="008B116F">
      <w:pPr>
        <w:pStyle w:val="Corpodetexto"/>
        <w:spacing w:line="360" w:lineRule="auto"/>
        <w:ind w:left="142" w:right="697"/>
        <w:jc w:val="both"/>
        <w:rPr>
          <w:rFonts w:ascii="Arial" w:hAnsi="Arial" w:cs="Arial"/>
        </w:rPr>
      </w:pPr>
      <w:r>
        <w:rPr>
          <w:rFonts w:ascii="Arial" w:hAnsi="Arial" w:cs="Arial"/>
        </w:rPr>
        <w:t xml:space="preserve">           </w:t>
      </w:r>
      <w:r w:rsidR="008B1417" w:rsidRPr="008B1417">
        <w:rPr>
          <w:rFonts w:ascii="Arial" w:hAnsi="Arial" w:cs="Arial"/>
        </w:rPr>
        <w:t>A sucessão do herdeiro menor ou incapaz exige tratamento jurídico diferenciado, em razão de sua condição de vulnerabilidade e da ausência de plena capacidade civil para a administração de bens. O presente trabalho tem como objetivo analisar os mecanismos de proteção estabelecidos pelo ordenamento jurídico brasileiro, com ênfase no princípio do melhor interesse e nos limites legais impostos à atuação dos representantes legais. A metodologia adotada consiste em pesquisa bibliográfica e análise legislativa, com base na Constituição Federal, no Código Civil e no Estatuto da Criança e do Adolescente, além de contribuições doutrinárias. Os resultados demonstram que o sistema jurídico brasileiro estabelece um regime protetivo robusto, baseado na fiscalização judicial, na atuação do Ministério Público e na limitação dos poderes de tutores e curadores. Conclui-se que, embora exista previsão normativa adequada, ainda há desafios práticos que comprometem a efetividade da proteção, sendo necessária a adoção de medidas que aprimorem a atuação estatal e garantam maior segurança jurídica.</w:t>
      </w:r>
      <w:r w:rsidR="00340F85">
        <w:rPr>
          <w:rStyle w:val="Refdenotaderodap"/>
          <w:rFonts w:ascii="Arial" w:hAnsi="Arial" w:cs="Arial"/>
        </w:rPr>
        <w:footnoteReference w:id="1"/>
      </w:r>
    </w:p>
    <w:p w14:paraId="7E549D0A" w14:textId="77777777" w:rsidR="0070227D" w:rsidRDefault="0070227D">
      <w:pPr>
        <w:pStyle w:val="Corpodetexto"/>
        <w:spacing w:before="3"/>
      </w:pPr>
    </w:p>
    <w:p w14:paraId="616CADDF" w14:textId="31C120F5" w:rsidR="0070227D" w:rsidRDefault="00935212" w:rsidP="008B1417">
      <w:pPr>
        <w:pStyle w:val="Corpodetexto"/>
        <w:ind w:left="141" w:right="1062"/>
      </w:pPr>
      <w:r>
        <w:rPr>
          <w:b/>
        </w:rPr>
        <w:t>Palavras-chave</w:t>
      </w:r>
      <w:r>
        <w:t>:</w:t>
      </w:r>
      <w:r>
        <w:rPr>
          <w:spacing w:val="-5"/>
        </w:rPr>
        <w:t xml:space="preserve"> </w:t>
      </w:r>
      <w:r w:rsidR="008B1417" w:rsidRPr="00684C4B">
        <w:rPr>
          <w:b/>
          <w:bCs/>
        </w:rPr>
        <w:t>Sucessão; Incapaz; Melhor interesse; Tutela; Patrimônio.</w:t>
      </w:r>
    </w:p>
    <w:p w14:paraId="21571EFA" w14:textId="77777777" w:rsidR="0070227D" w:rsidRDefault="0070227D">
      <w:pPr>
        <w:pStyle w:val="Corpodetexto"/>
      </w:pPr>
    </w:p>
    <w:p w14:paraId="264C23EE" w14:textId="77777777" w:rsidR="0070227D" w:rsidRDefault="0070227D">
      <w:pPr>
        <w:pStyle w:val="Corpodetexto"/>
      </w:pPr>
    </w:p>
    <w:p w14:paraId="520B2366" w14:textId="77777777" w:rsidR="0070227D" w:rsidRDefault="0070227D">
      <w:pPr>
        <w:pStyle w:val="Corpodetexto"/>
      </w:pPr>
    </w:p>
    <w:p w14:paraId="1059D3E7" w14:textId="77777777" w:rsidR="0070227D" w:rsidRDefault="0070227D">
      <w:pPr>
        <w:pStyle w:val="Corpodetexto"/>
      </w:pPr>
    </w:p>
    <w:p w14:paraId="68A9E65D" w14:textId="77777777" w:rsidR="00C944D4" w:rsidRDefault="00C944D4">
      <w:pPr>
        <w:pStyle w:val="Ttulo1"/>
        <w:ind w:left="1704" w:right="2267"/>
        <w:jc w:val="center"/>
        <w:rPr>
          <w:i/>
          <w:iCs/>
        </w:rPr>
      </w:pPr>
    </w:p>
    <w:p w14:paraId="24CF5C74" w14:textId="77777777" w:rsidR="00C944D4" w:rsidRDefault="00C944D4">
      <w:pPr>
        <w:pStyle w:val="Ttulo1"/>
        <w:ind w:left="1704" w:right="2267"/>
        <w:jc w:val="center"/>
        <w:rPr>
          <w:i/>
          <w:iCs/>
        </w:rPr>
      </w:pPr>
    </w:p>
    <w:p w14:paraId="103001F3" w14:textId="77777777" w:rsidR="00C944D4" w:rsidRDefault="00C944D4">
      <w:pPr>
        <w:pStyle w:val="Ttulo1"/>
        <w:ind w:left="1704" w:right="2267"/>
        <w:jc w:val="center"/>
        <w:rPr>
          <w:i/>
          <w:iCs/>
        </w:rPr>
      </w:pPr>
    </w:p>
    <w:p w14:paraId="2D667CA5" w14:textId="77777777" w:rsidR="00C944D4" w:rsidRDefault="00C944D4">
      <w:pPr>
        <w:pStyle w:val="Ttulo1"/>
        <w:ind w:left="1704" w:right="2267"/>
        <w:jc w:val="center"/>
        <w:rPr>
          <w:i/>
          <w:iCs/>
        </w:rPr>
      </w:pPr>
    </w:p>
    <w:p w14:paraId="5F2AC761" w14:textId="77777777" w:rsidR="00C944D4" w:rsidRDefault="00C944D4">
      <w:pPr>
        <w:pStyle w:val="Ttulo1"/>
        <w:ind w:left="1704" w:right="2267"/>
        <w:jc w:val="center"/>
        <w:rPr>
          <w:i/>
          <w:iCs/>
        </w:rPr>
      </w:pPr>
    </w:p>
    <w:p w14:paraId="4B7B03D5" w14:textId="77777777" w:rsidR="00C944D4" w:rsidRDefault="00C944D4">
      <w:pPr>
        <w:pStyle w:val="Ttulo1"/>
        <w:ind w:left="1704" w:right="2267"/>
        <w:jc w:val="center"/>
        <w:rPr>
          <w:i/>
          <w:iCs/>
        </w:rPr>
      </w:pPr>
    </w:p>
    <w:p w14:paraId="73BEC6DB" w14:textId="77777777" w:rsidR="00C944D4" w:rsidRDefault="00C944D4">
      <w:pPr>
        <w:pStyle w:val="Ttulo1"/>
        <w:ind w:left="1704" w:right="2267"/>
        <w:jc w:val="center"/>
        <w:rPr>
          <w:i/>
          <w:iCs/>
        </w:rPr>
      </w:pPr>
    </w:p>
    <w:p w14:paraId="3785135A" w14:textId="77777777" w:rsidR="00C944D4" w:rsidRDefault="00C944D4">
      <w:pPr>
        <w:pStyle w:val="Ttulo1"/>
        <w:ind w:left="1704" w:right="2267"/>
        <w:jc w:val="center"/>
        <w:rPr>
          <w:i/>
          <w:iCs/>
        </w:rPr>
      </w:pPr>
    </w:p>
    <w:p w14:paraId="5D5320F6" w14:textId="77777777" w:rsidR="00C944D4" w:rsidRDefault="00C944D4">
      <w:pPr>
        <w:pStyle w:val="Ttulo1"/>
        <w:ind w:left="1704" w:right="2267"/>
        <w:jc w:val="center"/>
        <w:rPr>
          <w:i/>
          <w:iCs/>
        </w:rPr>
      </w:pPr>
    </w:p>
    <w:p w14:paraId="6426876C" w14:textId="77777777" w:rsidR="00C944D4" w:rsidRDefault="00C944D4">
      <w:pPr>
        <w:pStyle w:val="Ttulo1"/>
        <w:ind w:left="1704" w:right="2267"/>
        <w:jc w:val="center"/>
        <w:rPr>
          <w:i/>
          <w:iCs/>
        </w:rPr>
      </w:pPr>
    </w:p>
    <w:p w14:paraId="1291DAEB" w14:textId="77777777" w:rsidR="00C944D4" w:rsidRDefault="00C944D4">
      <w:pPr>
        <w:pStyle w:val="Ttulo1"/>
        <w:ind w:left="1704" w:right="2267"/>
        <w:jc w:val="center"/>
        <w:rPr>
          <w:i/>
          <w:iCs/>
        </w:rPr>
      </w:pPr>
    </w:p>
    <w:p w14:paraId="049316CC" w14:textId="77777777" w:rsidR="00C944D4" w:rsidRDefault="00C944D4">
      <w:pPr>
        <w:pStyle w:val="Ttulo1"/>
        <w:ind w:left="1704" w:right="2267"/>
        <w:jc w:val="center"/>
        <w:rPr>
          <w:i/>
          <w:iCs/>
        </w:rPr>
      </w:pPr>
    </w:p>
    <w:p w14:paraId="7CFC43DE" w14:textId="77777777" w:rsidR="00C944D4" w:rsidRDefault="00C944D4">
      <w:pPr>
        <w:pStyle w:val="Ttulo1"/>
        <w:ind w:left="1704" w:right="2267"/>
        <w:jc w:val="center"/>
        <w:rPr>
          <w:i/>
          <w:iCs/>
        </w:rPr>
      </w:pPr>
    </w:p>
    <w:p w14:paraId="3464A1E3" w14:textId="77777777" w:rsidR="00C944D4" w:rsidRDefault="00C944D4">
      <w:pPr>
        <w:pStyle w:val="Ttulo1"/>
        <w:ind w:left="1704" w:right="2267"/>
        <w:jc w:val="center"/>
        <w:rPr>
          <w:i/>
          <w:iCs/>
        </w:rPr>
      </w:pPr>
    </w:p>
    <w:p w14:paraId="7B042740" w14:textId="77777777" w:rsidR="00C944D4" w:rsidRDefault="00C944D4">
      <w:pPr>
        <w:pStyle w:val="Ttulo1"/>
        <w:ind w:left="1704" w:right="2267"/>
        <w:jc w:val="center"/>
        <w:rPr>
          <w:i/>
          <w:iCs/>
        </w:rPr>
      </w:pPr>
    </w:p>
    <w:p w14:paraId="09B71154" w14:textId="77777777" w:rsidR="00C944D4" w:rsidRDefault="00C944D4">
      <w:pPr>
        <w:pStyle w:val="Ttulo1"/>
        <w:ind w:left="1704" w:right="2267"/>
        <w:jc w:val="center"/>
        <w:rPr>
          <w:i/>
          <w:iCs/>
        </w:rPr>
      </w:pPr>
    </w:p>
    <w:p w14:paraId="293A3A33" w14:textId="77777777" w:rsidR="00C944D4" w:rsidRDefault="00C944D4">
      <w:pPr>
        <w:pStyle w:val="Ttulo1"/>
        <w:ind w:left="1704" w:right="2267"/>
        <w:jc w:val="center"/>
        <w:rPr>
          <w:i/>
          <w:iCs/>
        </w:rPr>
      </w:pPr>
    </w:p>
    <w:p w14:paraId="1C9C6567" w14:textId="77777777" w:rsidR="00C944D4" w:rsidRDefault="00C944D4">
      <w:pPr>
        <w:pStyle w:val="Ttulo1"/>
        <w:ind w:left="1704" w:right="2267"/>
        <w:jc w:val="center"/>
        <w:rPr>
          <w:i/>
          <w:iCs/>
        </w:rPr>
      </w:pPr>
    </w:p>
    <w:p w14:paraId="6B599825" w14:textId="77777777" w:rsidR="00C944D4" w:rsidRDefault="00C944D4">
      <w:pPr>
        <w:pStyle w:val="Ttulo1"/>
        <w:ind w:left="1704" w:right="2267"/>
        <w:jc w:val="center"/>
        <w:rPr>
          <w:i/>
          <w:iCs/>
        </w:rPr>
      </w:pPr>
    </w:p>
    <w:p w14:paraId="03E43301" w14:textId="77777777" w:rsidR="00C944D4" w:rsidRDefault="00C944D4">
      <w:pPr>
        <w:pStyle w:val="Ttulo1"/>
        <w:ind w:left="1704" w:right="2267"/>
        <w:jc w:val="center"/>
        <w:rPr>
          <w:i/>
          <w:iCs/>
        </w:rPr>
      </w:pPr>
    </w:p>
    <w:p w14:paraId="4651506C" w14:textId="77777777" w:rsidR="00BB404A" w:rsidRDefault="00BB404A">
      <w:pPr>
        <w:pStyle w:val="Ttulo1"/>
        <w:ind w:left="1704" w:right="2267"/>
        <w:jc w:val="center"/>
        <w:rPr>
          <w:i/>
          <w:iCs/>
        </w:rPr>
      </w:pPr>
    </w:p>
    <w:p w14:paraId="61230235" w14:textId="4B34DEBA" w:rsidR="0070227D" w:rsidRPr="00C944D4" w:rsidRDefault="008B1417">
      <w:pPr>
        <w:pStyle w:val="Ttulo1"/>
        <w:ind w:left="1704" w:right="2267"/>
        <w:jc w:val="center"/>
        <w:rPr>
          <w:i/>
          <w:iCs/>
        </w:rPr>
      </w:pPr>
      <w:r w:rsidRPr="00C944D4">
        <w:rPr>
          <w:i/>
          <w:iCs/>
        </w:rPr>
        <w:t>THE SUCCESSION OF A MINOR O</w:t>
      </w:r>
      <w:r w:rsidR="00210E65" w:rsidRPr="00C944D4">
        <w:rPr>
          <w:i/>
          <w:iCs/>
        </w:rPr>
        <w:t>F</w:t>
      </w:r>
      <w:r w:rsidRPr="00C944D4">
        <w:rPr>
          <w:i/>
          <w:iCs/>
        </w:rPr>
        <w:t xml:space="preserve"> INCAPACITATED HEIR:</w:t>
      </w:r>
    </w:p>
    <w:p w14:paraId="4D562112" w14:textId="77777777" w:rsidR="00C02D61" w:rsidRPr="00C944D4" w:rsidRDefault="00C02D61">
      <w:pPr>
        <w:pStyle w:val="Ttulo1"/>
        <w:ind w:left="1704" w:right="2267"/>
        <w:jc w:val="center"/>
        <w:rPr>
          <w:i/>
          <w:iCs/>
        </w:rPr>
      </w:pPr>
    </w:p>
    <w:p w14:paraId="27DFF57D" w14:textId="5EB1A9ED" w:rsidR="008B1417" w:rsidRDefault="008B1417">
      <w:pPr>
        <w:pStyle w:val="Ttulo1"/>
        <w:ind w:left="1704" w:right="2267"/>
        <w:jc w:val="center"/>
        <w:rPr>
          <w:b w:val="0"/>
          <w:bCs w:val="0"/>
          <w:i/>
          <w:iCs/>
        </w:rPr>
      </w:pPr>
      <w:r w:rsidRPr="00C944D4">
        <w:rPr>
          <w:b w:val="0"/>
          <w:bCs w:val="0"/>
          <w:i/>
          <w:iCs/>
        </w:rPr>
        <w:t xml:space="preserve">THE PROTECTION OF THE BEST INTERESTS AND LEGAL LIMITS </w:t>
      </w:r>
    </w:p>
    <w:p w14:paraId="60D0E2B4" w14:textId="34C16043" w:rsidR="00AD5DD7" w:rsidRDefault="00AD5DD7">
      <w:pPr>
        <w:pStyle w:val="Ttulo1"/>
        <w:ind w:left="1704" w:right="2267"/>
        <w:jc w:val="center"/>
        <w:rPr>
          <w:b w:val="0"/>
          <w:bCs w:val="0"/>
          <w:i/>
          <w:iCs/>
        </w:rPr>
      </w:pPr>
    </w:p>
    <w:p w14:paraId="7996B916" w14:textId="77777777" w:rsidR="00AD5DD7" w:rsidRPr="00C944D4" w:rsidRDefault="00AD5DD7">
      <w:pPr>
        <w:pStyle w:val="Ttulo1"/>
        <w:ind w:left="1704" w:right="2267"/>
        <w:jc w:val="center"/>
        <w:rPr>
          <w:b w:val="0"/>
          <w:bCs w:val="0"/>
          <w:i/>
          <w:iCs/>
        </w:rPr>
      </w:pPr>
    </w:p>
    <w:p w14:paraId="17189B6D" w14:textId="4BEDE511" w:rsidR="0070227D" w:rsidRDefault="0070227D" w:rsidP="00AD5DD7">
      <w:pPr>
        <w:pStyle w:val="Corpodetexto"/>
        <w:jc w:val="right"/>
        <w:rPr>
          <w:i/>
          <w:iCs/>
        </w:rPr>
      </w:pPr>
    </w:p>
    <w:p w14:paraId="0079A9D3" w14:textId="09F49048" w:rsidR="00AD5DD7" w:rsidRPr="00C944D4" w:rsidRDefault="00AD5DD7" w:rsidP="00AD5DD7">
      <w:pPr>
        <w:pStyle w:val="Corpodetexto"/>
        <w:jc w:val="right"/>
        <w:rPr>
          <w:i/>
          <w:iCs/>
        </w:rPr>
      </w:pPr>
      <w:r w:rsidRPr="00AD5DD7">
        <w:rPr>
          <w:i/>
          <w:iCs/>
        </w:rPr>
        <w:t>N</w:t>
      </w:r>
      <w:r>
        <w:rPr>
          <w:i/>
          <w:iCs/>
        </w:rPr>
        <w:t>ícollas Keyth Lima e Silva</w:t>
      </w:r>
    </w:p>
    <w:p w14:paraId="260F54DA" w14:textId="77777777" w:rsidR="0070227D" w:rsidRDefault="0070227D">
      <w:pPr>
        <w:pStyle w:val="Corpodetexto"/>
        <w:rPr>
          <w:b/>
        </w:rPr>
      </w:pPr>
    </w:p>
    <w:p w14:paraId="35370823" w14:textId="77777777" w:rsidR="0070227D" w:rsidRDefault="0070227D">
      <w:pPr>
        <w:pStyle w:val="Corpodetexto"/>
        <w:rPr>
          <w:b/>
        </w:rPr>
      </w:pPr>
    </w:p>
    <w:p w14:paraId="1B3FF17F" w14:textId="77777777" w:rsidR="0070227D" w:rsidRDefault="0070227D">
      <w:pPr>
        <w:pStyle w:val="Corpodetexto"/>
        <w:rPr>
          <w:b/>
        </w:rPr>
      </w:pPr>
    </w:p>
    <w:p w14:paraId="7F205340" w14:textId="77777777" w:rsidR="0070227D" w:rsidRDefault="0070227D">
      <w:pPr>
        <w:pStyle w:val="Corpodetexto"/>
        <w:spacing w:before="1"/>
        <w:rPr>
          <w:b/>
        </w:rPr>
      </w:pPr>
    </w:p>
    <w:p w14:paraId="1626AE58" w14:textId="77777777" w:rsidR="0070227D" w:rsidRPr="00C944D4" w:rsidRDefault="00935212">
      <w:pPr>
        <w:ind w:left="141"/>
        <w:rPr>
          <w:b/>
          <w:i/>
          <w:iCs/>
          <w:spacing w:val="-2"/>
          <w:sz w:val="24"/>
        </w:rPr>
      </w:pPr>
      <w:r w:rsidRPr="00C944D4">
        <w:rPr>
          <w:b/>
          <w:i/>
          <w:iCs/>
          <w:spacing w:val="-2"/>
          <w:sz w:val="24"/>
        </w:rPr>
        <w:t>ABSTRACT</w:t>
      </w:r>
    </w:p>
    <w:p w14:paraId="733E5ED7" w14:textId="77777777" w:rsidR="00C02D61" w:rsidRPr="00C944D4" w:rsidRDefault="00C02D61">
      <w:pPr>
        <w:ind w:left="141"/>
        <w:rPr>
          <w:b/>
          <w:i/>
          <w:iCs/>
          <w:spacing w:val="-2"/>
          <w:sz w:val="24"/>
        </w:rPr>
      </w:pPr>
    </w:p>
    <w:p w14:paraId="573CF096" w14:textId="4A53DF2A" w:rsidR="00C02D61" w:rsidRPr="00C944D4" w:rsidRDefault="00C02D61" w:rsidP="008B116F">
      <w:pPr>
        <w:spacing w:line="360" w:lineRule="auto"/>
        <w:ind w:left="142"/>
        <w:jc w:val="both"/>
        <w:rPr>
          <w:rFonts w:ascii="Arial" w:hAnsi="Arial" w:cs="Arial"/>
          <w:bCs/>
          <w:i/>
          <w:iCs/>
          <w:sz w:val="24"/>
        </w:rPr>
      </w:pPr>
      <w:r w:rsidRPr="00C944D4">
        <w:rPr>
          <w:rFonts w:ascii="Arial" w:hAnsi="Arial" w:cs="Arial"/>
          <w:bCs/>
          <w:i/>
          <w:iCs/>
          <w:sz w:val="24"/>
        </w:rPr>
        <w:t>The succession of minor or legally incapable heirs requires differentiated legal treatment due to their vulnerability and lack of full civil capacity to manage assets. This study aims to analyze the protective mechanisms established by Brazilian law, with emphasis on the principle of best interest and the legal limits imposed on legal representatives. The methodology consists of bibliographic research and legislative analysis, based on the Federal Constitution, Civil Code, and the Statute of the Child and Adolescent, as well as doctrinal contributions. The results show that the Brazilian legal system provides a robust protective framework, based on judicial supervision, the role of the Public Prosecutor’s Office, and limitations on the powers of guardians and curators. It is concluded that, despite adequate legal provisions, there are still practical challenges that affect the effectiveness of protection, requiring improvements in state action and legal certainty.</w:t>
      </w:r>
    </w:p>
    <w:p w14:paraId="64FB359E" w14:textId="77777777" w:rsidR="0070227D" w:rsidRPr="00C944D4" w:rsidRDefault="0070227D">
      <w:pPr>
        <w:pStyle w:val="Corpodetexto"/>
        <w:rPr>
          <w:b/>
          <w:i/>
          <w:iCs/>
        </w:rPr>
      </w:pPr>
    </w:p>
    <w:p w14:paraId="1444CB76" w14:textId="13753FCD" w:rsidR="0070227D" w:rsidRPr="00C944D4" w:rsidRDefault="00935212">
      <w:pPr>
        <w:pStyle w:val="Ttulo2"/>
        <w:ind w:left="141" w:firstLine="0"/>
        <w:rPr>
          <w:b w:val="0"/>
          <w:bCs w:val="0"/>
          <w:i/>
          <w:iCs/>
          <w:spacing w:val="-2"/>
        </w:rPr>
      </w:pPr>
      <w:r w:rsidRPr="00C944D4">
        <w:rPr>
          <w:i/>
          <w:iCs/>
          <w:spacing w:val="-2"/>
        </w:rPr>
        <w:t>Keywords:</w:t>
      </w:r>
      <w:r w:rsidR="00C02D61" w:rsidRPr="00C944D4">
        <w:rPr>
          <w:i/>
          <w:iCs/>
          <w:spacing w:val="-2"/>
        </w:rPr>
        <w:t xml:space="preserve"> </w:t>
      </w:r>
      <w:r w:rsidR="00C02D61" w:rsidRPr="00C944D4">
        <w:rPr>
          <w:b w:val="0"/>
          <w:bCs w:val="0"/>
          <w:i/>
          <w:iCs/>
          <w:spacing w:val="-2"/>
        </w:rPr>
        <w:t>Succession; Incapable; Best interest; Guardianship; Assets.</w:t>
      </w:r>
    </w:p>
    <w:p w14:paraId="05526DE3" w14:textId="77777777" w:rsidR="00684C4B" w:rsidRDefault="00684C4B">
      <w:pPr>
        <w:pStyle w:val="Ttulo2"/>
        <w:ind w:left="141" w:firstLine="0"/>
        <w:rPr>
          <w:b w:val="0"/>
          <w:bCs w:val="0"/>
        </w:rPr>
      </w:pPr>
    </w:p>
    <w:p w14:paraId="01781103" w14:textId="77777777" w:rsidR="00B051BC" w:rsidRDefault="00B051BC" w:rsidP="00684C4B">
      <w:pPr>
        <w:pStyle w:val="Ttulo2"/>
        <w:ind w:left="141" w:firstLine="0"/>
        <w:jc w:val="center"/>
      </w:pPr>
    </w:p>
    <w:p w14:paraId="5BADA6E0" w14:textId="77777777" w:rsidR="00B051BC" w:rsidRDefault="00B051BC" w:rsidP="00684C4B">
      <w:pPr>
        <w:pStyle w:val="Ttulo2"/>
        <w:ind w:left="141" w:firstLine="0"/>
        <w:jc w:val="center"/>
      </w:pPr>
    </w:p>
    <w:p w14:paraId="6AAA62C4" w14:textId="77777777" w:rsidR="00B051BC" w:rsidRDefault="00B051BC" w:rsidP="00684C4B">
      <w:pPr>
        <w:pStyle w:val="Ttulo2"/>
        <w:ind w:left="141" w:firstLine="0"/>
        <w:jc w:val="center"/>
      </w:pPr>
    </w:p>
    <w:p w14:paraId="6AD5E6CC" w14:textId="77777777" w:rsidR="00B051BC" w:rsidRDefault="00B051BC" w:rsidP="00684C4B">
      <w:pPr>
        <w:pStyle w:val="Ttulo2"/>
        <w:ind w:left="141" w:firstLine="0"/>
        <w:jc w:val="center"/>
      </w:pPr>
    </w:p>
    <w:p w14:paraId="55F14A7C" w14:textId="77777777" w:rsidR="00B051BC" w:rsidRDefault="00B051BC" w:rsidP="00684C4B">
      <w:pPr>
        <w:pStyle w:val="Ttulo2"/>
        <w:ind w:left="141" w:firstLine="0"/>
        <w:jc w:val="center"/>
      </w:pPr>
    </w:p>
    <w:p w14:paraId="74EBBBA9" w14:textId="77777777" w:rsidR="00B051BC" w:rsidRDefault="00B051BC" w:rsidP="00684C4B">
      <w:pPr>
        <w:pStyle w:val="Ttulo2"/>
        <w:ind w:left="141" w:firstLine="0"/>
        <w:jc w:val="center"/>
      </w:pPr>
    </w:p>
    <w:p w14:paraId="7F6D889B" w14:textId="77777777" w:rsidR="00B051BC" w:rsidRDefault="00B051BC" w:rsidP="00684C4B">
      <w:pPr>
        <w:pStyle w:val="Ttulo2"/>
        <w:ind w:left="141" w:firstLine="0"/>
        <w:jc w:val="center"/>
      </w:pPr>
    </w:p>
    <w:p w14:paraId="37C68A83" w14:textId="77777777" w:rsidR="00B051BC" w:rsidRDefault="00B051BC" w:rsidP="00684C4B">
      <w:pPr>
        <w:pStyle w:val="Ttulo2"/>
        <w:ind w:left="141" w:firstLine="0"/>
        <w:jc w:val="center"/>
      </w:pPr>
    </w:p>
    <w:p w14:paraId="1A301652" w14:textId="77777777" w:rsidR="00B051BC" w:rsidRDefault="00B051BC" w:rsidP="00684C4B">
      <w:pPr>
        <w:pStyle w:val="Ttulo2"/>
        <w:ind w:left="141" w:firstLine="0"/>
        <w:jc w:val="center"/>
      </w:pPr>
    </w:p>
    <w:p w14:paraId="247B7D13" w14:textId="77777777" w:rsidR="00B051BC" w:rsidRDefault="00B051BC" w:rsidP="00684C4B">
      <w:pPr>
        <w:pStyle w:val="Ttulo2"/>
        <w:ind w:left="141" w:firstLine="0"/>
        <w:jc w:val="center"/>
      </w:pPr>
    </w:p>
    <w:p w14:paraId="527C73C3" w14:textId="77777777" w:rsidR="00B051BC" w:rsidRDefault="00B051BC" w:rsidP="00684C4B">
      <w:pPr>
        <w:pStyle w:val="Ttulo2"/>
        <w:ind w:left="141" w:firstLine="0"/>
        <w:jc w:val="center"/>
      </w:pPr>
    </w:p>
    <w:p w14:paraId="2AFD8B45" w14:textId="77777777" w:rsidR="00B051BC" w:rsidRDefault="00B051BC" w:rsidP="00684C4B">
      <w:pPr>
        <w:pStyle w:val="Ttulo2"/>
        <w:ind w:left="141" w:firstLine="0"/>
        <w:jc w:val="center"/>
      </w:pPr>
    </w:p>
    <w:p w14:paraId="088FD2EA" w14:textId="77777777" w:rsidR="00B051BC" w:rsidRDefault="00B051BC" w:rsidP="00684C4B">
      <w:pPr>
        <w:pStyle w:val="Ttulo2"/>
        <w:ind w:left="141" w:firstLine="0"/>
        <w:jc w:val="center"/>
      </w:pPr>
    </w:p>
    <w:p w14:paraId="2905CB85" w14:textId="77777777" w:rsidR="00B051BC" w:rsidRDefault="00B051BC" w:rsidP="00684C4B">
      <w:pPr>
        <w:pStyle w:val="Ttulo2"/>
        <w:ind w:left="141" w:firstLine="0"/>
        <w:jc w:val="center"/>
      </w:pPr>
    </w:p>
    <w:p w14:paraId="435F0EFD" w14:textId="77777777" w:rsidR="00B051BC" w:rsidRDefault="00B051BC" w:rsidP="00684C4B">
      <w:pPr>
        <w:pStyle w:val="Ttulo2"/>
        <w:ind w:left="141" w:firstLine="0"/>
        <w:jc w:val="center"/>
      </w:pPr>
    </w:p>
    <w:p w14:paraId="0CF4305D" w14:textId="77777777" w:rsidR="00B051BC" w:rsidRDefault="00B051BC" w:rsidP="00684C4B">
      <w:pPr>
        <w:pStyle w:val="Ttulo2"/>
        <w:ind w:left="141" w:firstLine="0"/>
        <w:jc w:val="center"/>
      </w:pPr>
    </w:p>
    <w:p w14:paraId="2945785A" w14:textId="77777777" w:rsidR="00B051BC" w:rsidRDefault="00B051BC" w:rsidP="00684C4B">
      <w:pPr>
        <w:pStyle w:val="Ttulo2"/>
        <w:ind w:left="141" w:firstLine="0"/>
        <w:jc w:val="center"/>
      </w:pPr>
    </w:p>
    <w:p w14:paraId="13F34275" w14:textId="77777777" w:rsidR="00B051BC" w:rsidRDefault="00B051BC" w:rsidP="00684C4B">
      <w:pPr>
        <w:pStyle w:val="Ttulo2"/>
        <w:ind w:left="141" w:firstLine="0"/>
        <w:jc w:val="center"/>
      </w:pPr>
    </w:p>
    <w:p w14:paraId="7063DE77" w14:textId="77777777" w:rsidR="00B051BC" w:rsidRDefault="00B051BC" w:rsidP="00684C4B">
      <w:pPr>
        <w:pStyle w:val="Ttulo2"/>
        <w:ind w:left="141" w:firstLine="0"/>
        <w:jc w:val="center"/>
      </w:pPr>
    </w:p>
    <w:p w14:paraId="7D2018B8" w14:textId="77777777" w:rsidR="008E0CA3" w:rsidRDefault="008E0CA3" w:rsidP="008E0CA3">
      <w:pPr>
        <w:tabs>
          <w:tab w:val="left" w:pos="3360"/>
        </w:tabs>
      </w:pPr>
    </w:p>
    <w:p w14:paraId="470AEDA2" w14:textId="4EBB28FC" w:rsidR="00684C4B" w:rsidRDefault="00684C4B" w:rsidP="008E0CA3">
      <w:pPr>
        <w:tabs>
          <w:tab w:val="left" w:pos="3360"/>
        </w:tabs>
        <w:jc w:val="center"/>
        <w:rPr>
          <w:b/>
          <w:bCs/>
          <w:sz w:val="24"/>
          <w:szCs w:val="24"/>
        </w:rPr>
      </w:pPr>
      <w:r w:rsidRPr="008E0CA3">
        <w:rPr>
          <w:b/>
          <w:bCs/>
          <w:sz w:val="24"/>
          <w:szCs w:val="24"/>
        </w:rPr>
        <w:lastRenderedPageBreak/>
        <w:t>SUMÁRIO</w:t>
      </w:r>
    </w:p>
    <w:p w14:paraId="46739FCD" w14:textId="77777777" w:rsidR="008E0CA3" w:rsidRDefault="008E0CA3" w:rsidP="008E0CA3">
      <w:pPr>
        <w:tabs>
          <w:tab w:val="left" w:pos="3360"/>
        </w:tabs>
        <w:jc w:val="center"/>
        <w:rPr>
          <w:b/>
          <w:bCs/>
          <w:sz w:val="24"/>
          <w:szCs w:val="24"/>
        </w:rPr>
      </w:pPr>
    </w:p>
    <w:p w14:paraId="40AC8542" w14:textId="77777777" w:rsidR="008E0CA3" w:rsidRDefault="008E0CA3" w:rsidP="008E0CA3">
      <w:pPr>
        <w:tabs>
          <w:tab w:val="left" w:pos="3360"/>
        </w:tabs>
        <w:jc w:val="center"/>
        <w:rPr>
          <w:b/>
          <w:bCs/>
          <w:sz w:val="24"/>
          <w:szCs w:val="24"/>
        </w:rPr>
      </w:pPr>
    </w:p>
    <w:p w14:paraId="34C8C696" w14:textId="77777777" w:rsidR="008E0CA3" w:rsidRPr="008E0CA3" w:rsidRDefault="008E0CA3" w:rsidP="008E0CA3">
      <w:pPr>
        <w:tabs>
          <w:tab w:val="left" w:pos="3360"/>
        </w:tabs>
        <w:jc w:val="center"/>
        <w:rPr>
          <w:b/>
          <w:bCs/>
          <w:sz w:val="24"/>
          <w:szCs w:val="24"/>
        </w:rPr>
      </w:pPr>
    </w:p>
    <w:p w14:paraId="5A546601" w14:textId="77777777" w:rsidR="00684C4B" w:rsidRDefault="00684C4B" w:rsidP="00684C4B">
      <w:pPr>
        <w:pStyle w:val="Ttulo2"/>
        <w:ind w:left="141" w:firstLine="0"/>
        <w:jc w:val="center"/>
      </w:pPr>
    </w:p>
    <w:p w14:paraId="35D22ADC" w14:textId="77777777" w:rsidR="00684C4B" w:rsidRDefault="00684C4B" w:rsidP="00684C4B">
      <w:pPr>
        <w:pStyle w:val="Ttulo2"/>
        <w:ind w:left="141" w:firstLine="0"/>
        <w:jc w:val="center"/>
      </w:pPr>
    </w:p>
    <w:p w14:paraId="110AA361" w14:textId="77777777" w:rsidR="00684C4B" w:rsidRDefault="00684C4B" w:rsidP="00684C4B">
      <w:pPr>
        <w:pStyle w:val="Ttulo2"/>
        <w:ind w:left="141" w:firstLine="0"/>
        <w:jc w:val="center"/>
      </w:pPr>
    </w:p>
    <w:p w14:paraId="7C50E65B" w14:textId="7DD2040B" w:rsidR="00684C4B" w:rsidRPr="00AD5DD7" w:rsidRDefault="00684C4B" w:rsidP="00684C4B">
      <w:pPr>
        <w:ind w:left="141"/>
        <w:rPr>
          <w:sz w:val="24"/>
        </w:rPr>
      </w:pPr>
      <w:r>
        <w:rPr>
          <w:b/>
          <w:sz w:val="24"/>
        </w:rPr>
        <w:t>INTRODUÇÃO------------------------------------------------------------------------------------------------</w:t>
      </w:r>
      <w:r w:rsidR="00C33F53">
        <w:rPr>
          <w:b/>
          <w:sz w:val="24"/>
        </w:rPr>
        <w:t xml:space="preserve"> </w:t>
      </w:r>
      <w:r w:rsidR="00AD5DD7" w:rsidRPr="00AD5DD7">
        <w:rPr>
          <w:b/>
          <w:sz w:val="24"/>
        </w:rPr>
        <w:t>7</w:t>
      </w:r>
    </w:p>
    <w:p w14:paraId="04D2A065" w14:textId="71060FB3" w:rsidR="00684C4B" w:rsidRDefault="00684C4B" w:rsidP="00684C4B">
      <w:pPr>
        <w:ind w:left="141"/>
        <w:rPr>
          <w:b/>
          <w:sz w:val="24"/>
        </w:rPr>
      </w:pPr>
      <w:r>
        <w:rPr>
          <w:b/>
          <w:sz w:val="24"/>
        </w:rPr>
        <w:t>SEÇÃO</w:t>
      </w:r>
      <w:r>
        <w:rPr>
          <w:b/>
          <w:spacing w:val="-3"/>
          <w:sz w:val="24"/>
        </w:rPr>
        <w:t xml:space="preserve"> </w:t>
      </w:r>
      <w:r>
        <w:rPr>
          <w:b/>
          <w:sz w:val="24"/>
        </w:rPr>
        <w:t>I: A</w:t>
      </w:r>
      <w:r>
        <w:rPr>
          <w:b/>
          <w:spacing w:val="-1"/>
          <w:sz w:val="24"/>
        </w:rPr>
        <w:t xml:space="preserve"> </w:t>
      </w:r>
      <w:r>
        <w:rPr>
          <w:b/>
          <w:sz w:val="24"/>
        </w:rPr>
        <w:t>SUCESSÃO</w:t>
      </w:r>
      <w:r>
        <w:rPr>
          <w:b/>
          <w:spacing w:val="-6"/>
          <w:sz w:val="24"/>
        </w:rPr>
        <w:t xml:space="preserve"> </w:t>
      </w:r>
      <w:r>
        <w:rPr>
          <w:b/>
          <w:sz w:val="24"/>
        </w:rPr>
        <w:t>DO</w:t>
      </w:r>
      <w:r>
        <w:rPr>
          <w:b/>
          <w:spacing w:val="-1"/>
          <w:sz w:val="24"/>
        </w:rPr>
        <w:t xml:space="preserve"> </w:t>
      </w:r>
      <w:r>
        <w:rPr>
          <w:b/>
          <w:sz w:val="24"/>
        </w:rPr>
        <w:t>HERDEIRO MENOR</w:t>
      </w:r>
      <w:r>
        <w:rPr>
          <w:b/>
          <w:spacing w:val="-2"/>
          <w:sz w:val="24"/>
        </w:rPr>
        <w:t xml:space="preserve"> </w:t>
      </w:r>
      <w:r>
        <w:rPr>
          <w:b/>
          <w:sz w:val="24"/>
        </w:rPr>
        <w:t xml:space="preserve">OU </w:t>
      </w:r>
      <w:r>
        <w:rPr>
          <w:b/>
          <w:spacing w:val="-2"/>
          <w:sz w:val="24"/>
        </w:rPr>
        <w:t>INCAPAZ-------------------------------</w:t>
      </w:r>
      <w:r w:rsidR="00C33F53" w:rsidRPr="00AD5DD7">
        <w:rPr>
          <w:b/>
          <w:spacing w:val="-2"/>
          <w:sz w:val="24"/>
        </w:rPr>
        <w:t xml:space="preserve"> </w:t>
      </w:r>
      <w:r w:rsidR="00AD5DD7" w:rsidRPr="00AD5DD7">
        <w:rPr>
          <w:b/>
          <w:spacing w:val="-2"/>
          <w:sz w:val="24"/>
        </w:rPr>
        <w:t>7</w:t>
      </w:r>
    </w:p>
    <w:p w14:paraId="1F5FE7EF" w14:textId="0F5BA969" w:rsidR="00684C4B" w:rsidRDefault="00684C4B" w:rsidP="00684C4B">
      <w:pPr>
        <w:pStyle w:val="PargrafodaLista"/>
        <w:numPr>
          <w:ilvl w:val="1"/>
          <w:numId w:val="6"/>
        </w:numPr>
        <w:tabs>
          <w:tab w:val="left" w:pos="505"/>
        </w:tabs>
        <w:spacing w:before="77" w:line="237" w:lineRule="auto"/>
        <w:ind w:right="739" w:firstLine="0"/>
        <w:rPr>
          <w:sz w:val="24"/>
        </w:rPr>
      </w:pPr>
      <w:bookmarkStart w:id="0" w:name="1.1_FUNDAMENTOS_LEGAIS_QUE_ASSEGURAM_OS_"/>
      <w:bookmarkEnd w:id="0"/>
      <w:r>
        <w:rPr>
          <w:sz w:val="24"/>
        </w:rPr>
        <w:t>FUNDAMENTOS</w:t>
      </w:r>
      <w:r>
        <w:rPr>
          <w:spacing w:val="-5"/>
          <w:sz w:val="24"/>
        </w:rPr>
        <w:t xml:space="preserve"> </w:t>
      </w:r>
      <w:r>
        <w:rPr>
          <w:sz w:val="24"/>
        </w:rPr>
        <w:t>LEGAIS</w:t>
      </w:r>
      <w:r>
        <w:rPr>
          <w:spacing w:val="-5"/>
          <w:sz w:val="24"/>
        </w:rPr>
        <w:t xml:space="preserve"> </w:t>
      </w:r>
      <w:r>
        <w:rPr>
          <w:sz w:val="24"/>
        </w:rPr>
        <w:t>QUE</w:t>
      </w:r>
      <w:r>
        <w:rPr>
          <w:spacing w:val="-3"/>
          <w:sz w:val="24"/>
        </w:rPr>
        <w:t xml:space="preserve"> </w:t>
      </w:r>
      <w:r>
        <w:rPr>
          <w:sz w:val="24"/>
        </w:rPr>
        <w:t>ASSEGURAM</w:t>
      </w:r>
      <w:r>
        <w:rPr>
          <w:spacing w:val="-8"/>
          <w:sz w:val="24"/>
        </w:rPr>
        <w:t xml:space="preserve"> </w:t>
      </w:r>
      <w:r>
        <w:rPr>
          <w:sz w:val="24"/>
        </w:rPr>
        <w:t>OS</w:t>
      </w:r>
      <w:r>
        <w:rPr>
          <w:spacing w:val="-5"/>
          <w:sz w:val="24"/>
        </w:rPr>
        <w:t xml:space="preserve"> </w:t>
      </w:r>
      <w:r>
        <w:rPr>
          <w:sz w:val="24"/>
        </w:rPr>
        <w:t>DIREITOS</w:t>
      </w:r>
      <w:r>
        <w:rPr>
          <w:spacing w:val="-9"/>
          <w:sz w:val="24"/>
        </w:rPr>
        <w:t xml:space="preserve"> </w:t>
      </w:r>
      <w:r w:rsidR="00260397">
        <w:rPr>
          <w:sz w:val="24"/>
        </w:rPr>
        <w:t>DOS</w:t>
      </w:r>
      <w:r>
        <w:rPr>
          <w:sz w:val="24"/>
        </w:rPr>
        <w:t xml:space="preserve"> MENORES INCAPAZES</w:t>
      </w:r>
      <w:r w:rsidR="00260397">
        <w:rPr>
          <w:sz w:val="24"/>
        </w:rPr>
        <w:t>-------------------</w:t>
      </w:r>
      <w:r>
        <w:rPr>
          <w:sz w:val="24"/>
        </w:rPr>
        <w:t>--------------------------------------------------------------------------------</w:t>
      </w:r>
      <w:r w:rsidR="00C33F53">
        <w:rPr>
          <w:sz w:val="24"/>
        </w:rPr>
        <w:t xml:space="preserve">- </w:t>
      </w:r>
      <w:r w:rsidR="00AD5DD7">
        <w:rPr>
          <w:sz w:val="24"/>
        </w:rPr>
        <w:t xml:space="preserve"> </w:t>
      </w:r>
      <w:r w:rsidR="00AD5DD7">
        <w:rPr>
          <w:b/>
          <w:bCs/>
          <w:sz w:val="24"/>
        </w:rPr>
        <w:t>8</w:t>
      </w:r>
    </w:p>
    <w:p w14:paraId="1C00BBA9" w14:textId="17B9D3B2" w:rsidR="00684C4B" w:rsidRPr="003E27B8" w:rsidRDefault="003E27B8" w:rsidP="003E27B8">
      <w:pPr>
        <w:tabs>
          <w:tab w:val="left" w:pos="682"/>
        </w:tabs>
        <w:spacing w:before="85"/>
        <w:ind w:left="140"/>
        <w:rPr>
          <w:sz w:val="24"/>
        </w:rPr>
      </w:pPr>
      <w:bookmarkStart w:id="1" w:name="1.1.1_Tutela_e_curatela_1.2_O_princípio_"/>
      <w:bookmarkEnd w:id="1"/>
      <w:r>
        <w:rPr>
          <w:sz w:val="24"/>
        </w:rPr>
        <w:t xml:space="preserve">1.2 </w:t>
      </w:r>
      <w:r w:rsidR="00B93A04" w:rsidRPr="003E27B8">
        <w:rPr>
          <w:sz w:val="24"/>
        </w:rPr>
        <w:t>TUTELA E CURATEL</w:t>
      </w:r>
      <w:r w:rsidR="003D6F71">
        <w:rPr>
          <w:sz w:val="24"/>
        </w:rPr>
        <w:t>A</w:t>
      </w:r>
      <w:r w:rsidR="00684C4B" w:rsidRPr="003E27B8">
        <w:rPr>
          <w:spacing w:val="-5"/>
          <w:sz w:val="24"/>
        </w:rPr>
        <w:t>---------------------------------------------------------------------------------------</w:t>
      </w:r>
      <w:r w:rsidR="00AD5DD7">
        <w:rPr>
          <w:spacing w:val="-5"/>
          <w:sz w:val="24"/>
        </w:rPr>
        <w:t xml:space="preserve">  </w:t>
      </w:r>
      <w:r w:rsidR="00AD5DD7">
        <w:rPr>
          <w:b/>
          <w:bCs/>
          <w:spacing w:val="-5"/>
          <w:sz w:val="24"/>
        </w:rPr>
        <w:t>9</w:t>
      </w:r>
    </w:p>
    <w:p w14:paraId="3D5179DE" w14:textId="3D2ED184" w:rsidR="00684C4B" w:rsidRPr="00684C4B" w:rsidRDefault="00684C4B" w:rsidP="00684C4B">
      <w:pPr>
        <w:tabs>
          <w:tab w:val="left" w:pos="682"/>
        </w:tabs>
        <w:spacing w:before="85"/>
        <w:ind w:left="141"/>
        <w:rPr>
          <w:sz w:val="24"/>
        </w:rPr>
      </w:pPr>
      <w:r w:rsidRPr="00684C4B">
        <w:rPr>
          <w:sz w:val="24"/>
        </w:rPr>
        <w:t>1.</w:t>
      </w:r>
      <w:r w:rsidR="003E27B8">
        <w:rPr>
          <w:sz w:val="24"/>
        </w:rPr>
        <w:t>3</w:t>
      </w:r>
      <w:r w:rsidRPr="00684C4B">
        <w:rPr>
          <w:spacing w:val="-3"/>
          <w:sz w:val="24"/>
        </w:rPr>
        <w:t xml:space="preserve"> </w:t>
      </w:r>
      <w:r w:rsidR="00B93A04">
        <w:rPr>
          <w:spacing w:val="-3"/>
          <w:sz w:val="24"/>
        </w:rPr>
        <w:t>O PRINCÍPIO DO MELHOR INTERESSE</w:t>
      </w:r>
      <w:r>
        <w:rPr>
          <w:spacing w:val="-2"/>
          <w:sz w:val="24"/>
        </w:rPr>
        <w:t>--------------------------------------------------------------</w:t>
      </w:r>
      <w:r w:rsidR="00AD5DD7">
        <w:rPr>
          <w:spacing w:val="-2"/>
          <w:sz w:val="24"/>
        </w:rPr>
        <w:t xml:space="preserve">  </w:t>
      </w:r>
      <w:r w:rsidR="00AD5DD7" w:rsidRPr="00AD5DD7">
        <w:rPr>
          <w:b/>
          <w:spacing w:val="-2"/>
          <w:sz w:val="24"/>
        </w:rPr>
        <w:t xml:space="preserve"> 9</w:t>
      </w:r>
    </w:p>
    <w:p w14:paraId="79BCFC68" w14:textId="1AE20928" w:rsidR="00684C4B" w:rsidRDefault="00684C4B" w:rsidP="00684C4B">
      <w:pPr>
        <w:pStyle w:val="Corpodetexto"/>
        <w:spacing w:before="79"/>
        <w:ind w:left="141"/>
      </w:pPr>
      <w:bookmarkStart w:id="2" w:name="1.3_Limites_legais_na_administração"/>
      <w:bookmarkEnd w:id="2"/>
      <w:r>
        <w:t>1.</w:t>
      </w:r>
      <w:r w:rsidR="003E27B8">
        <w:t>4</w:t>
      </w:r>
      <w:r>
        <w:rPr>
          <w:spacing w:val="-3"/>
        </w:rPr>
        <w:t xml:space="preserve"> </w:t>
      </w:r>
      <w:r w:rsidR="00B93A04">
        <w:rPr>
          <w:spacing w:val="-3"/>
        </w:rPr>
        <w:t>LIMITES LEGAIS NA ADMINISTRAÇÃO</w:t>
      </w:r>
      <w:r>
        <w:rPr>
          <w:spacing w:val="-2"/>
        </w:rPr>
        <w:t>------------------------------------------------------------</w:t>
      </w:r>
      <w:r w:rsidR="00C33F53">
        <w:rPr>
          <w:spacing w:val="-2"/>
        </w:rPr>
        <w:t>-</w:t>
      </w:r>
      <w:r w:rsidR="00AD5DD7">
        <w:rPr>
          <w:spacing w:val="-2"/>
        </w:rPr>
        <w:t xml:space="preserve"> </w:t>
      </w:r>
      <w:r w:rsidR="00C33F53" w:rsidRPr="00C33F53">
        <w:rPr>
          <w:b/>
          <w:bCs/>
          <w:spacing w:val="-2"/>
        </w:rPr>
        <w:t>1</w:t>
      </w:r>
      <w:r w:rsidR="00AD5DD7">
        <w:rPr>
          <w:b/>
          <w:bCs/>
          <w:spacing w:val="-2"/>
        </w:rPr>
        <w:t>0</w:t>
      </w:r>
    </w:p>
    <w:p w14:paraId="622C1BEA" w14:textId="77777777" w:rsidR="00684C4B" w:rsidRDefault="00684C4B" w:rsidP="00684C4B">
      <w:pPr>
        <w:pStyle w:val="Corpodetexto"/>
        <w:spacing w:before="163"/>
      </w:pPr>
    </w:p>
    <w:p w14:paraId="5137BCD8" w14:textId="69E07F37" w:rsidR="00684C4B" w:rsidRDefault="00684C4B" w:rsidP="00684C4B">
      <w:pPr>
        <w:pStyle w:val="Ttulo1"/>
      </w:pPr>
      <w:bookmarkStart w:id="3" w:name="SEÇÃO_II:_CONTROLE_E_FISCALIZAÇÃO_JUDICI"/>
      <w:bookmarkEnd w:id="3"/>
      <w:r>
        <w:t>SEÇÃO</w:t>
      </w:r>
      <w:r>
        <w:rPr>
          <w:spacing w:val="-5"/>
        </w:rPr>
        <w:t xml:space="preserve"> </w:t>
      </w:r>
      <w:r>
        <w:t>II:</w:t>
      </w:r>
      <w:r>
        <w:rPr>
          <w:spacing w:val="-1"/>
        </w:rPr>
        <w:t xml:space="preserve"> </w:t>
      </w:r>
      <w:r>
        <w:t>CONTROLE</w:t>
      </w:r>
      <w:r>
        <w:rPr>
          <w:spacing w:val="-4"/>
        </w:rPr>
        <w:t xml:space="preserve"> </w:t>
      </w:r>
      <w:r>
        <w:t>E</w:t>
      </w:r>
      <w:r>
        <w:rPr>
          <w:spacing w:val="-4"/>
        </w:rPr>
        <w:t xml:space="preserve"> </w:t>
      </w:r>
      <w:r>
        <w:t>FISCALIZAÇÃO</w:t>
      </w:r>
      <w:r>
        <w:rPr>
          <w:spacing w:val="-2"/>
        </w:rPr>
        <w:t xml:space="preserve"> JUDICIAL----------------------------------------------</w:t>
      </w:r>
      <w:r w:rsidR="00C33F53">
        <w:rPr>
          <w:spacing w:val="-2"/>
        </w:rPr>
        <w:t xml:space="preserve"> 1</w:t>
      </w:r>
      <w:r w:rsidR="00AD5DD7">
        <w:rPr>
          <w:spacing w:val="-2"/>
        </w:rPr>
        <w:t>1</w:t>
      </w:r>
    </w:p>
    <w:p w14:paraId="62548654" w14:textId="38036563" w:rsidR="00684C4B" w:rsidRDefault="00684C4B" w:rsidP="00684C4B">
      <w:pPr>
        <w:pStyle w:val="PargrafodaLista"/>
        <w:numPr>
          <w:ilvl w:val="1"/>
          <w:numId w:val="5"/>
        </w:numPr>
        <w:tabs>
          <w:tab w:val="left" w:pos="505"/>
        </w:tabs>
        <w:spacing w:before="69"/>
        <w:ind w:hanging="364"/>
        <w:rPr>
          <w:sz w:val="24"/>
        </w:rPr>
      </w:pPr>
      <w:bookmarkStart w:id="4" w:name="2.1_RESPONSABILIDADE_DO_TUTOR_OU_CURADOR"/>
      <w:bookmarkEnd w:id="4"/>
      <w:r>
        <w:rPr>
          <w:sz w:val="24"/>
        </w:rPr>
        <w:t>RESPONSABILIDADE</w:t>
      </w:r>
      <w:r>
        <w:rPr>
          <w:spacing w:val="-1"/>
          <w:sz w:val="24"/>
        </w:rPr>
        <w:t xml:space="preserve"> </w:t>
      </w:r>
      <w:r>
        <w:rPr>
          <w:sz w:val="24"/>
        </w:rPr>
        <w:t>DO</w:t>
      </w:r>
      <w:r>
        <w:rPr>
          <w:spacing w:val="-3"/>
          <w:sz w:val="24"/>
        </w:rPr>
        <w:t xml:space="preserve"> </w:t>
      </w:r>
      <w:r>
        <w:rPr>
          <w:sz w:val="24"/>
        </w:rPr>
        <w:t>TUTOR</w:t>
      </w:r>
      <w:r>
        <w:rPr>
          <w:spacing w:val="-4"/>
          <w:sz w:val="24"/>
        </w:rPr>
        <w:t xml:space="preserve"> </w:t>
      </w:r>
      <w:r>
        <w:rPr>
          <w:sz w:val="24"/>
        </w:rPr>
        <w:t>OU</w:t>
      </w:r>
      <w:r>
        <w:rPr>
          <w:spacing w:val="-2"/>
          <w:sz w:val="24"/>
        </w:rPr>
        <w:t xml:space="preserve"> CURADOR------------------------------------------------</w:t>
      </w:r>
      <w:r w:rsidR="00C33F53">
        <w:rPr>
          <w:spacing w:val="-2"/>
          <w:sz w:val="24"/>
        </w:rPr>
        <w:t xml:space="preserve"> </w:t>
      </w:r>
      <w:r w:rsidR="00C33F53" w:rsidRPr="00C33F53">
        <w:rPr>
          <w:b/>
          <w:bCs/>
          <w:spacing w:val="-2"/>
          <w:sz w:val="24"/>
        </w:rPr>
        <w:t>1</w:t>
      </w:r>
      <w:r w:rsidR="00AD5DD7">
        <w:rPr>
          <w:b/>
          <w:bCs/>
          <w:spacing w:val="-2"/>
          <w:sz w:val="24"/>
        </w:rPr>
        <w:t>2</w:t>
      </w:r>
    </w:p>
    <w:p w14:paraId="5FB238E1" w14:textId="6575A744" w:rsidR="00684C4B" w:rsidRPr="00C33F53" w:rsidRDefault="00B93A04" w:rsidP="00684C4B">
      <w:pPr>
        <w:pStyle w:val="PargrafodaLista"/>
        <w:numPr>
          <w:ilvl w:val="1"/>
          <w:numId w:val="5"/>
        </w:numPr>
        <w:tabs>
          <w:tab w:val="left" w:pos="505"/>
        </w:tabs>
        <w:spacing w:before="79"/>
        <w:ind w:hanging="364"/>
        <w:rPr>
          <w:b/>
          <w:bCs/>
          <w:sz w:val="24"/>
        </w:rPr>
      </w:pPr>
      <w:bookmarkStart w:id="5" w:name="2.2_Atuações_prática_do_Estado"/>
      <w:bookmarkEnd w:id="5"/>
      <w:r>
        <w:rPr>
          <w:sz w:val="24"/>
        </w:rPr>
        <w:t>ATUAÇ</w:t>
      </w:r>
      <w:r w:rsidR="00260397">
        <w:rPr>
          <w:sz w:val="24"/>
        </w:rPr>
        <w:t>ÃO</w:t>
      </w:r>
      <w:r>
        <w:rPr>
          <w:sz w:val="24"/>
        </w:rPr>
        <w:t xml:space="preserve"> PRÁTICA DO ESTADO</w:t>
      </w:r>
      <w:r w:rsidR="00684C4B">
        <w:rPr>
          <w:spacing w:val="-2"/>
          <w:sz w:val="24"/>
        </w:rPr>
        <w:t>-----------------------------------------------------------------</w:t>
      </w:r>
      <w:r w:rsidR="00260397">
        <w:rPr>
          <w:spacing w:val="-2"/>
          <w:sz w:val="24"/>
        </w:rPr>
        <w:t>----</w:t>
      </w:r>
      <w:r w:rsidR="00C33F53" w:rsidRPr="00C33F53">
        <w:rPr>
          <w:b/>
          <w:bCs/>
          <w:spacing w:val="-2"/>
          <w:sz w:val="24"/>
        </w:rPr>
        <w:t>1</w:t>
      </w:r>
      <w:r w:rsidR="00AD5DD7">
        <w:rPr>
          <w:b/>
          <w:bCs/>
          <w:spacing w:val="-2"/>
          <w:sz w:val="24"/>
        </w:rPr>
        <w:t>3</w:t>
      </w:r>
    </w:p>
    <w:p w14:paraId="533CECF3" w14:textId="01D1ABAF" w:rsidR="00684C4B" w:rsidRDefault="00B93A04" w:rsidP="00684C4B">
      <w:pPr>
        <w:pStyle w:val="PargrafodaLista"/>
        <w:numPr>
          <w:ilvl w:val="1"/>
          <w:numId w:val="5"/>
        </w:numPr>
        <w:tabs>
          <w:tab w:val="left" w:pos="505"/>
        </w:tabs>
        <w:spacing w:before="80"/>
        <w:ind w:hanging="364"/>
        <w:rPr>
          <w:sz w:val="24"/>
        </w:rPr>
      </w:pPr>
      <w:bookmarkStart w:id="6" w:name="2.3_Jurisprudência_e_doutrina"/>
      <w:bookmarkEnd w:id="6"/>
      <w:r>
        <w:rPr>
          <w:sz w:val="24"/>
        </w:rPr>
        <w:t>JURISPRUDÊNCIA E DOUTRINA</w:t>
      </w:r>
      <w:r w:rsidR="00684C4B">
        <w:rPr>
          <w:spacing w:val="-2"/>
          <w:sz w:val="24"/>
        </w:rPr>
        <w:t>----------------------------------------------------------------------</w:t>
      </w:r>
      <w:r w:rsidR="00C33F53">
        <w:rPr>
          <w:spacing w:val="-2"/>
          <w:sz w:val="24"/>
        </w:rPr>
        <w:t xml:space="preserve"> </w:t>
      </w:r>
      <w:r w:rsidR="00C33F53" w:rsidRPr="00C33F53">
        <w:rPr>
          <w:b/>
          <w:bCs/>
          <w:spacing w:val="-2"/>
          <w:sz w:val="24"/>
        </w:rPr>
        <w:t>1</w:t>
      </w:r>
      <w:r w:rsidR="00AD5DD7">
        <w:rPr>
          <w:b/>
          <w:bCs/>
          <w:spacing w:val="-2"/>
          <w:sz w:val="24"/>
        </w:rPr>
        <w:t>3</w:t>
      </w:r>
    </w:p>
    <w:p w14:paraId="635AFE9E" w14:textId="77777777" w:rsidR="00684C4B" w:rsidRDefault="00684C4B" w:rsidP="00684C4B">
      <w:pPr>
        <w:pStyle w:val="Corpodetexto"/>
        <w:spacing w:before="163"/>
      </w:pPr>
    </w:p>
    <w:p w14:paraId="34E6D328" w14:textId="4D8BF200" w:rsidR="00684C4B" w:rsidRDefault="00684C4B" w:rsidP="00684C4B">
      <w:pPr>
        <w:pStyle w:val="Ttulo1"/>
      </w:pPr>
      <w:bookmarkStart w:id="7" w:name="SEÇÃO_III:_DESAFIOS_E_PERSPECTIVAS"/>
      <w:bookmarkEnd w:id="7"/>
      <w:r>
        <w:t>SEÇÃO</w:t>
      </w:r>
      <w:r>
        <w:rPr>
          <w:spacing w:val="-3"/>
        </w:rPr>
        <w:t xml:space="preserve"> </w:t>
      </w:r>
      <w:r>
        <w:t>III:</w:t>
      </w:r>
      <w:r>
        <w:rPr>
          <w:spacing w:val="-1"/>
        </w:rPr>
        <w:t xml:space="preserve"> </w:t>
      </w:r>
      <w:r>
        <w:t>DESAFIOS</w:t>
      </w:r>
      <w:r>
        <w:rPr>
          <w:spacing w:val="-1"/>
        </w:rPr>
        <w:t xml:space="preserve"> </w:t>
      </w:r>
      <w:r>
        <w:t>E</w:t>
      </w:r>
      <w:r>
        <w:rPr>
          <w:spacing w:val="-4"/>
        </w:rPr>
        <w:t xml:space="preserve"> </w:t>
      </w:r>
      <w:r>
        <w:rPr>
          <w:spacing w:val="-2"/>
        </w:rPr>
        <w:t>PERSPECTIVAS---------------------------------------------------------------</w:t>
      </w:r>
      <w:r w:rsidR="00C33F53">
        <w:rPr>
          <w:spacing w:val="-2"/>
        </w:rPr>
        <w:t xml:space="preserve"> 1</w:t>
      </w:r>
      <w:r w:rsidR="00767BCA">
        <w:rPr>
          <w:spacing w:val="-2"/>
        </w:rPr>
        <w:t>5</w:t>
      </w:r>
    </w:p>
    <w:p w14:paraId="163F849E" w14:textId="54E03400" w:rsidR="00684C4B" w:rsidRDefault="00684C4B" w:rsidP="00684C4B">
      <w:pPr>
        <w:pStyle w:val="PargrafodaLista"/>
        <w:numPr>
          <w:ilvl w:val="1"/>
          <w:numId w:val="4"/>
        </w:numPr>
        <w:tabs>
          <w:tab w:val="left" w:pos="505"/>
        </w:tabs>
        <w:spacing w:before="74"/>
        <w:ind w:right="189" w:firstLine="0"/>
        <w:rPr>
          <w:sz w:val="24"/>
        </w:rPr>
      </w:pPr>
      <w:bookmarkStart w:id="8" w:name="3.1_DIFICULDADES_PRÁTICAS_QUE_ENFRENTAM_"/>
      <w:bookmarkEnd w:id="8"/>
      <w:r>
        <w:rPr>
          <w:sz w:val="24"/>
        </w:rPr>
        <w:t>DIFICULDADES</w:t>
      </w:r>
      <w:r>
        <w:rPr>
          <w:spacing w:val="-6"/>
          <w:sz w:val="24"/>
        </w:rPr>
        <w:t xml:space="preserve"> </w:t>
      </w:r>
      <w:r>
        <w:rPr>
          <w:sz w:val="24"/>
        </w:rPr>
        <w:t>PRÁTICAS</w:t>
      </w:r>
      <w:r>
        <w:rPr>
          <w:spacing w:val="-6"/>
          <w:sz w:val="24"/>
        </w:rPr>
        <w:t xml:space="preserve"> </w:t>
      </w:r>
      <w:r w:rsidR="00260397">
        <w:rPr>
          <w:sz w:val="24"/>
        </w:rPr>
        <w:t>ENFRENTADAS NOS PROCESSOS SUCESSÓRIOS</w:t>
      </w:r>
      <w:r>
        <w:rPr>
          <w:sz w:val="24"/>
        </w:rPr>
        <w:t>----</w:t>
      </w:r>
      <w:r w:rsidR="00260397">
        <w:rPr>
          <w:sz w:val="24"/>
        </w:rPr>
        <w:t>-</w:t>
      </w:r>
      <w:r>
        <w:rPr>
          <w:sz w:val="24"/>
        </w:rPr>
        <w:t>---</w:t>
      </w:r>
      <w:r w:rsidR="00C33F53">
        <w:rPr>
          <w:sz w:val="24"/>
        </w:rPr>
        <w:t xml:space="preserve"> </w:t>
      </w:r>
      <w:r w:rsidR="00767BCA">
        <w:rPr>
          <w:b/>
          <w:bCs/>
          <w:sz w:val="24"/>
        </w:rPr>
        <w:t>16</w:t>
      </w:r>
    </w:p>
    <w:p w14:paraId="1DCF6822" w14:textId="00A9E8A5" w:rsidR="00684C4B" w:rsidRDefault="00B93A04" w:rsidP="00684C4B">
      <w:pPr>
        <w:pStyle w:val="PargrafodaLista"/>
        <w:numPr>
          <w:ilvl w:val="1"/>
          <w:numId w:val="4"/>
        </w:numPr>
        <w:tabs>
          <w:tab w:val="left" w:pos="505"/>
        </w:tabs>
        <w:spacing w:before="82"/>
        <w:ind w:left="505" w:hanging="364"/>
        <w:rPr>
          <w:sz w:val="24"/>
        </w:rPr>
      </w:pPr>
      <w:bookmarkStart w:id="9" w:name="3.2_Medidas_de_aprimoramento"/>
      <w:bookmarkEnd w:id="9"/>
      <w:r>
        <w:rPr>
          <w:sz w:val="24"/>
        </w:rPr>
        <w:t>MEDIDAS DE APRIMORAMENTO</w:t>
      </w:r>
      <w:r w:rsidR="00684C4B">
        <w:rPr>
          <w:spacing w:val="-2"/>
          <w:sz w:val="24"/>
        </w:rPr>
        <w:t>--------------------------------------------------------------------</w:t>
      </w:r>
      <w:r w:rsidR="00AD5DD7">
        <w:rPr>
          <w:spacing w:val="-2"/>
          <w:sz w:val="24"/>
        </w:rPr>
        <w:t>-</w:t>
      </w:r>
      <w:r w:rsidR="00260397">
        <w:rPr>
          <w:spacing w:val="-2"/>
          <w:sz w:val="24"/>
        </w:rPr>
        <w:t xml:space="preserve"> </w:t>
      </w:r>
      <w:r w:rsidR="00C33F53" w:rsidRPr="00C33F53">
        <w:rPr>
          <w:b/>
          <w:bCs/>
          <w:spacing w:val="-2"/>
          <w:sz w:val="24"/>
        </w:rPr>
        <w:t>1</w:t>
      </w:r>
      <w:r w:rsidR="00767BCA">
        <w:rPr>
          <w:b/>
          <w:bCs/>
          <w:spacing w:val="-2"/>
          <w:sz w:val="24"/>
        </w:rPr>
        <w:t>6</w:t>
      </w:r>
    </w:p>
    <w:p w14:paraId="2D52571F" w14:textId="3D0DA62E" w:rsidR="003E27B8" w:rsidRPr="003E27B8" w:rsidRDefault="003E27B8" w:rsidP="003E27B8">
      <w:pPr>
        <w:pStyle w:val="PargrafodaLista"/>
        <w:numPr>
          <w:ilvl w:val="1"/>
          <w:numId w:val="4"/>
        </w:numPr>
        <w:tabs>
          <w:tab w:val="left" w:pos="505"/>
        </w:tabs>
        <w:spacing w:before="79"/>
        <w:ind w:left="505" w:hanging="364"/>
        <w:rPr>
          <w:sz w:val="24"/>
        </w:rPr>
      </w:pPr>
      <w:r>
        <w:rPr>
          <w:sz w:val="24"/>
        </w:rPr>
        <w:t>IMPACTOS SOCIAIS E EFETIVIDADE DA PROTEÇÃO----------------------------------------</w:t>
      </w:r>
      <w:r w:rsidR="00260397">
        <w:rPr>
          <w:sz w:val="24"/>
        </w:rPr>
        <w:t xml:space="preserve">- </w:t>
      </w:r>
      <w:r w:rsidR="00C33F53" w:rsidRPr="00C33F53">
        <w:rPr>
          <w:b/>
          <w:bCs/>
          <w:sz w:val="24"/>
        </w:rPr>
        <w:t>1</w:t>
      </w:r>
      <w:r w:rsidR="00767BCA">
        <w:rPr>
          <w:b/>
          <w:bCs/>
          <w:sz w:val="24"/>
        </w:rPr>
        <w:t>7</w:t>
      </w:r>
    </w:p>
    <w:p w14:paraId="41A15548" w14:textId="77777777" w:rsidR="00684C4B" w:rsidRDefault="00684C4B" w:rsidP="00684C4B">
      <w:pPr>
        <w:tabs>
          <w:tab w:val="left" w:pos="505"/>
        </w:tabs>
        <w:spacing w:before="79"/>
        <w:ind w:left="141"/>
        <w:rPr>
          <w:sz w:val="24"/>
        </w:rPr>
      </w:pPr>
    </w:p>
    <w:p w14:paraId="626CB763" w14:textId="07B046FC" w:rsidR="00684C4B" w:rsidRDefault="00684C4B" w:rsidP="00684C4B">
      <w:pPr>
        <w:tabs>
          <w:tab w:val="left" w:pos="505"/>
        </w:tabs>
        <w:spacing w:before="79"/>
        <w:ind w:left="141"/>
        <w:rPr>
          <w:b/>
          <w:bCs/>
          <w:sz w:val="24"/>
        </w:rPr>
      </w:pPr>
      <w:r>
        <w:rPr>
          <w:b/>
          <w:bCs/>
          <w:sz w:val="24"/>
        </w:rPr>
        <w:t>CONCLUSÃO--------------------------------------------------------------------------------------------------</w:t>
      </w:r>
      <w:r w:rsidR="00260397">
        <w:rPr>
          <w:b/>
          <w:bCs/>
          <w:sz w:val="24"/>
        </w:rPr>
        <w:t>-</w:t>
      </w:r>
      <w:r w:rsidR="00C33F53">
        <w:rPr>
          <w:b/>
          <w:bCs/>
          <w:sz w:val="24"/>
        </w:rPr>
        <w:t xml:space="preserve"> 1</w:t>
      </w:r>
      <w:r w:rsidR="00767BCA">
        <w:rPr>
          <w:b/>
          <w:bCs/>
          <w:sz w:val="24"/>
        </w:rPr>
        <w:t>8</w:t>
      </w:r>
    </w:p>
    <w:p w14:paraId="7F4098A8" w14:textId="4D6718AA" w:rsidR="00684C4B" w:rsidRPr="00684C4B" w:rsidRDefault="00684C4B" w:rsidP="00684C4B">
      <w:pPr>
        <w:tabs>
          <w:tab w:val="left" w:pos="505"/>
        </w:tabs>
        <w:spacing w:before="79"/>
        <w:ind w:left="141"/>
        <w:rPr>
          <w:b/>
          <w:bCs/>
          <w:sz w:val="24"/>
        </w:rPr>
      </w:pPr>
      <w:r>
        <w:rPr>
          <w:b/>
          <w:bCs/>
          <w:sz w:val="24"/>
        </w:rPr>
        <w:t>REFERÊNCIAS-----------------------------------------------------------------------------------------------</w:t>
      </w:r>
      <w:r w:rsidR="00260397">
        <w:rPr>
          <w:b/>
          <w:bCs/>
          <w:sz w:val="24"/>
        </w:rPr>
        <w:t>-</w:t>
      </w:r>
      <w:r w:rsidR="004D2588">
        <w:rPr>
          <w:b/>
          <w:bCs/>
          <w:sz w:val="24"/>
        </w:rPr>
        <w:t xml:space="preserve">- </w:t>
      </w:r>
      <w:r w:rsidR="00767BCA">
        <w:rPr>
          <w:b/>
          <w:bCs/>
          <w:sz w:val="24"/>
        </w:rPr>
        <w:t>20</w:t>
      </w:r>
    </w:p>
    <w:p w14:paraId="56195700" w14:textId="77777777" w:rsidR="00684C4B" w:rsidRPr="00684C4B" w:rsidRDefault="00684C4B" w:rsidP="00684C4B">
      <w:pPr>
        <w:pStyle w:val="Ttulo2"/>
        <w:ind w:left="141" w:firstLine="0"/>
        <w:jc w:val="center"/>
      </w:pPr>
    </w:p>
    <w:p w14:paraId="2E3E3846" w14:textId="77777777" w:rsidR="0070227D" w:rsidRPr="00C02D61" w:rsidRDefault="0070227D">
      <w:pPr>
        <w:pStyle w:val="Corpodetexto"/>
        <w:rPr>
          <w:sz w:val="20"/>
        </w:rPr>
      </w:pPr>
    </w:p>
    <w:p w14:paraId="24019712" w14:textId="77777777" w:rsidR="0070227D" w:rsidRDefault="0070227D">
      <w:pPr>
        <w:pStyle w:val="Corpodetexto"/>
        <w:rPr>
          <w:b/>
          <w:sz w:val="20"/>
        </w:rPr>
      </w:pPr>
    </w:p>
    <w:p w14:paraId="6C0D4582" w14:textId="77777777" w:rsidR="0070227D" w:rsidRDefault="0070227D">
      <w:pPr>
        <w:pStyle w:val="Corpodetexto"/>
        <w:rPr>
          <w:b/>
          <w:sz w:val="20"/>
        </w:rPr>
      </w:pPr>
    </w:p>
    <w:p w14:paraId="5430805D" w14:textId="77777777" w:rsidR="0070227D" w:rsidRDefault="0070227D">
      <w:pPr>
        <w:pStyle w:val="Corpodetexto"/>
        <w:rPr>
          <w:b/>
          <w:sz w:val="20"/>
        </w:rPr>
      </w:pPr>
    </w:p>
    <w:p w14:paraId="63B95E9A" w14:textId="77777777" w:rsidR="0070227D" w:rsidRDefault="0070227D">
      <w:pPr>
        <w:pStyle w:val="Corpodetexto"/>
        <w:rPr>
          <w:b/>
          <w:sz w:val="20"/>
        </w:rPr>
      </w:pPr>
    </w:p>
    <w:p w14:paraId="596F2C96" w14:textId="77777777" w:rsidR="0070227D" w:rsidRDefault="0070227D">
      <w:pPr>
        <w:pStyle w:val="Corpodetexto"/>
        <w:rPr>
          <w:b/>
          <w:sz w:val="20"/>
        </w:rPr>
      </w:pPr>
    </w:p>
    <w:p w14:paraId="190E4CE3" w14:textId="77777777" w:rsidR="0070227D" w:rsidRDefault="0070227D">
      <w:pPr>
        <w:pStyle w:val="Corpodetexto"/>
        <w:rPr>
          <w:b/>
          <w:sz w:val="20"/>
        </w:rPr>
      </w:pPr>
    </w:p>
    <w:p w14:paraId="54A86480" w14:textId="77777777" w:rsidR="0070227D" w:rsidRDefault="0070227D">
      <w:pPr>
        <w:pStyle w:val="Corpodetexto"/>
        <w:rPr>
          <w:b/>
          <w:sz w:val="20"/>
        </w:rPr>
      </w:pPr>
    </w:p>
    <w:p w14:paraId="5B2459A4" w14:textId="77777777" w:rsidR="0070227D" w:rsidRDefault="0070227D">
      <w:pPr>
        <w:pStyle w:val="Corpodetexto"/>
        <w:rPr>
          <w:b/>
          <w:sz w:val="20"/>
        </w:rPr>
      </w:pPr>
    </w:p>
    <w:p w14:paraId="1C8FCBEF" w14:textId="77777777" w:rsidR="0070227D" w:rsidRDefault="0070227D">
      <w:pPr>
        <w:pStyle w:val="Corpodetexto"/>
        <w:rPr>
          <w:b/>
          <w:sz w:val="20"/>
        </w:rPr>
      </w:pPr>
    </w:p>
    <w:p w14:paraId="538F641E" w14:textId="77777777" w:rsidR="0070227D" w:rsidRDefault="0070227D">
      <w:pPr>
        <w:pStyle w:val="Corpodetexto"/>
        <w:rPr>
          <w:b/>
          <w:sz w:val="20"/>
        </w:rPr>
      </w:pPr>
    </w:p>
    <w:p w14:paraId="3F00BA00" w14:textId="77777777" w:rsidR="0070227D" w:rsidRDefault="0070227D">
      <w:pPr>
        <w:pStyle w:val="Corpodetexto"/>
        <w:rPr>
          <w:b/>
          <w:sz w:val="20"/>
        </w:rPr>
      </w:pPr>
    </w:p>
    <w:p w14:paraId="19EC6972" w14:textId="77777777" w:rsidR="0070227D" w:rsidRDefault="0070227D">
      <w:pPr>
        <w:pStyle w:val="Corpodetexto"/>
        <w:rPr>
          <w:b/>
          <w:sz w:val="20"/>
        </w:rPr>
      </w:pPr>
    </w:p>
    <w:p w14:paraId="1D95ECEB" w14:textId="77777777" w:rsidR="0070227D" w:rsidRDefault="0070227D">
      <w:pPr>
        <w:pStyle w:val="Corpodetexto"/>
        <w:rPr>
          <w:b/>
          <w:sz w:val="20"/>
        </w:rPr>
      </w:pPr>
    </w:p>
    <w:p w14:paraId="7E6A3D88" w14:textId="77777777" w:rsidR="004F0147" w:rsidRDefault="004F0147">
      <w:pPr>
        <w:rPr>
          <w:sz w:val="20"/>
        </w:rPr>
        <w:sectPr w:rsidR="004F0147">
          <w:headerReference w:type="default" r:id="rId10"/>
          <w:pgSz w:w="11900" w:h="16860"/>
          <w:pgMar w:top="900" w:right="425" w:bottom="280" w:left="992" w:header="0" w:footer="0" w:gutter="0"/>
          <w:cols w:space="720"/>
        </w:sectPr>
      </w:pPr>
    </w:p>
    <w:p w14:paraId="1D9A1572" w14:textId="77777777" w:rsidR="0070227D" w:rsidRDefault="0070227D">
      <w:pPr>
        <w:rPr>
          <w:sz w:val="20"/>
        </w:rPr>
        <w:sectPr w:rsidR="0070227D" w:rsidSect="004F0147">
          <w:type w:val="continuous"/>
          <w:pgSz w:w="11900" w:h="16860"/>
          <w:pgMar w:top="900" w:right="425" w:bottom="280" w:left="992" w:header="0" w:footer="0" w:gutter="0"/>
          <w:cols w:space="720"/>
        </w:sectPr>
      </w:pPr>
    </w:p>
    <w:p w14:paraId="3B357AD3" w14:textId="53B9447E" w:rsidR="0070227D" w:rsidRPr="00AB055F" w:rsidRDefault="00AB055F" w:rsidP="00AB055F">
      <w:pPr>
        <w:pStyle w:val="Corpodetexto"/>
        <w:jc w:val="center"/>
        <w:rPr>
          <w:b/>
          <w:bCs/>
        </w:rPr>
      </w:pPr>
      <w:r w:rsidRPr="00AB055F">
        <w:rPr>
          <w:b/>
          <w:bCs/>
        </w:rPr>
        <w:lastRenderedPageBreak/>
        <w:t>INTRODUÇÃO</w:t>
      </w:r>
    </w:p>
    <w:p w14:paraId="0DB5C447" w14:textId="77777777" w:rsidR="0070227D" w:rsidRDefault="0070227D">
      <w:pPr>
        <w:pStyle w:val="Corpodetexto"/>
        <w:spacing w:before="26"/>
        <w:rPr>
          <w:sz w:val="22"/>
        </w:rPr>
      </w:pPr>
    </w:p>
    <w:p w14:paraId="22EF65A3" w14:textId="6933EB8C" w:rsidR="00C02D61" w:rsidRPr="00340F85" w:rsidRDefault="00C02D61" w:rsidP="00941B31">
      <w:pPr>
        <w:pStyle w:val="Corpodetexto"/>
        <w:spacing w:before="125" w:line="360" w:lineRule="auto"/>
        <w:jc w:val="both"/>
      </w:pPr>
      <w:r>
        <w:rPr>
          <w:sz w:val="22"/>
          <w:szCs w:val="22"/>
        </w:rPr>
        <w:t xml:space="preserve">               </w:t>
      </w:r>
      <w:r w:rsidRPr="00340F85">
        <w:t xml:space="preserve">A sucessão </w:t>
      </w:r>
      <w:r w:rsidR="00210E65" w:rsidRPr="00340F85">
        <w:t xml:space="preserve"> hereditária envolvendo herdeiros menores ou incapazes representa um dos temas mais sensíveis do Direito Civil, </w:t>
      </w:r>
      <w:r w:rsidRPr="00340F85">
        <w:t>especialmente em razão da necessidade de proteção jurídica diferenciada a indivíduos que não possuem plena capacidade para exercer atos da vida civil. O ordenamento jurídico brasileiro estabelece um sistema protetivo que visa garantir a preservação dos direitos patrimoniais e pessoais desses sujeitos, fundamentado na Constituição Federal</w:t>
      </w:r>
      <w:r w:rsidR="006B437B" w:rsidRPr="00340F85">
        <w:t xml:space="preserve"> (Art. 227)</w:t>
      </w:r>
      <w:r w:rsidRPr="00340F85">
        <w:t>, no Código Civil</w:t>
      </w:r>
      <w:r w:rsidR="006B437B" w:rsidRPr="00340F85">
        <w:t xml:space="preserve"> (Arts. 3º e 4º)</w:t>
      </w:r>
      <w:r w:rsidRPr="00340F85">
        <w:t xml:space="preserve"> e no Estatuto da Criança e do Adolescente</w:t>
      </w:r>
      <w:r w:rsidR="006B437B" w:rsidRPr="00340F85">
        <w:t xml:space="preserve"> (Ats. 4º e 5º)</w:t>
      </w:r>
      <w:r w:rsidRPr="00340F85">
        <w:t>.</w:t>
      </w:r>
    </w:p>
    <w:p w14:paraId="551ADBBB" w14:textId="77777777" w:rsidR="00C02D61" w:rsidRPr="00340F85" w:rsidRDefault="00C02D61" w:rsidP="008B116F">
      <w:pPr>
        <w:pStyle w:val="Corpodetexto"/>
        <w:spacing w:before="125" w:line="360" w:lineRule="auto"/>
        <w:ind w:firstLine="709"/>
        <w:jc w:val="both"/>
      </w:pPr>
      <w:r w:rsidRPr="00340F85">
        <w:t>O presente trabalho tem como objetivo analisar os mecanismos legais que asseguram a proteção do herdeiro menor ou incapaz, com enfoque no princípio do melhor interesse e nos limites impostos à atuação dos representantes legais. Busca-se compreender de que forma o sistema jurídico brasileiro equilibra a administração do patrimônio herdado com a necessidade de proteção integral do incapaz.</w:t>
      </w:r>
    </w:p>
    <w:p w14:paraId="026C73A6" w14:textId="77777777" w:rsidR="00C02D61" w:rsidRPr="00340F85" w:rsidRDefault="00C02D61" w:rsidP="008B116F">
      <w:pPr>
        <w:pStyle w:val="Corpodetexto"/>
        <w:spacing w:before="125" w:line="360" w:lineRule="auto"/>
        <w:ind w:firstLine="709"/>
        <w:jc w:val="both"/>
      </w:pPr>
      <w:r w:rsidRPr="00340F85">
        <w:t>A problemática que orienta a pesquisa consiste em verificar se os mecanismos de controle e fiscalização atualmente existentes são suficientes para garantir a efetividade da proteção jurídica ao herdeiro incapaz. Para tanto, utiliza-se como metodologia a pesquisa bibliográfica e a análise de dispositivos legais e entendimentos doutrinários.</w:t>
      </w:r>
    </w:p>
    <w:p w14:paraId="193D3AE2" w14:textId="159D4B33" w:rsidR="0070227D" w:rsidRPr="00340F85" w:rsidRDefault="00C02D61" w:rsidP="008B116F">
      <w:pPr>
        <w:pStyle w:val="Corpodetexto"/>
        <w:spacing w:before="125" w:line="360" w:lineRule="auto"/>
        <w:ind w:firstLine="709"/>
        <w:jc w:val="both"/>
      </w:pPr>
      <w:r w:rsidRPr="00340F85">
        <w:t>O trabalho está estruturado em três seções. Na primeira, são analisados os fundamentos legais da sucessão do herdeiro menor ou incapaz, bem como os institutos da tutela, curatela e o princípio do melhor interesse. Na segunda seção, examinam-se os mecanismos de controle e fiscalização judicial, incluindo a responsabilidade dos representantes legais e a atuação do Estado. Por fim, na terceira seção, são abordados os desafios práticos e as perspectivas de aprimoramento do sistema protetivo.</w:t>
      </w:r>
    </w:p>
    <w:p w14:paraId="23F606EC" w14:textId="77777777" w:rsidR="00CB0730" w:rsidRDefault="00CB0730" w:rsidP="00CB0730">
      <w:pPr>
        <w:pStyle w:val="Ttulo1"/>
        <w:spacing w:before="81"/>
        <w:ind w:left="0"/>
        <w:jc w:val="both"/>
        <w:rPr>
          <w:rFonts w:ascii="Arial" w:hAnsi="Arial"/>
        </w:rPr>
      </w:pPr>
    </w:p>
    <w:p w14:paraId="7AEE1B24" w14:textId="77777777" w:rsidR="00CB0730" w:rsidRDefault="00CB0730" w:rsidP="00CB0730">
      <w:pPr>
        <w:pStyle w:val="Ttulo1"/>
        <w:spacing w:before="81"/>
        <w:ind w:left="0"/>
        <w:jc w:val="both"/>
        <w:rPr>
          <w:rFonts w:ascii="Arial" w:hAnsi="Arial"/>
        </w:rPr>
      </w:pPr>
    </w:p>
    <w:p w14:paraId="3AE8B7C0" w14:textId="30745BAF" w:rsidR="001632CF" w:rsidRDefault="001632CF" w:rsidP="00CB0730">
      <w:pPr>
        <w:pStyle w:val="Ttulo1"/>
        <w:spacing w:before="81"/>
        <w:ind w:left="0"/>
        <w:jc w:val="both"/>
        <w:rPr>
          <w:rFonts w:ascii="Arial" w:hAnsi="Arial"/>
        </w:rPr>
      </w:pPr>
      <w:r>
        <w:rPr>
          <w:rFonts w:ascii="Arial" w:hAnsi="Arial"/>
        </w:rPr>
        <w:t>SEÇÃO I</w:t>
      </w:r>
      <w:r>
        <w:rPr>
          <w:rFonts w:ascii="Arial" w:hAnsi="Arial"/>
          <w:spacing w:val="-5"/>
        </w:rPr>
        <w:t xml:space="preserve"> </w:t>
      </w:r>
      <w:r>
        <w:rPr>
          <w:rFonts w:ascii="Arial" w:hAnsi="Arial"/>
        </w:rPr>
        <w:t>–</w:t>
      </w:r>
      <w:r>
        <w:rPr>
          <w:rFonts w:ascii="Arial" w:hAnsi="Arial"/>
          <w:spacing w:val="-2"/>
        </w:rPr>
        <w:t xml:space="preserve"> </w:t>
      </w:r>
      <w:r>
        <w:rPr>
          <w:rFonts w:ascii="Arial" w:hAnsi="Arial"/>
        </w:rPr>
        <w:t>A</w:t>
      </w:r>
      <w:r>
        <w:rPr>
          <w:rFonts w:ascii="Arial" w:hAnsi="Arial"/>
          <w:spacing w:val="-7"/>
        </w:rPr>
        <w:t xml:space="preserve"> </w:t>
      </w:r>
      <w:r>
        <w:rPr>
          <w:rFonts w:ascii="Arial" w:hAnsi="Arial"/>
        </w:rPr>
        <w:t>SUCESSÃO</w:t>
      </w:r>
      <w:r>
        <w:rPr>
          <w:rFonts w:ascii="Arial" w:hAnsi="Arial"/>
          <w:spacing w:val="-2"/>
        </w:rPr>
        <w:t xml:space="preserve"> </w:t>
      </w:r>
      <w:r>
        <w:rPr>
          <w:rFonts w:ascii="Arial" w:hAnsi="Arial"/>
        </w:rPr>
        <w:t>DO</w:t>
      </w:r>
      <w:r>
        <w:rPr>
          <w:rFonts w:ascii="Arial" w:hAnsi="Arial"/>
          <w:spacing w:val="-1"/>
        </w:rPr>
        <w:t xml:space="preserve"> </w:t>
      </w:r>
      <w:r>
        <w:rPr>
          <w:rFonts w:ascii="Arial" w:hAnsi="Arial"/>
        </w:rPr>
        <w:t>HERDEIRO</w:t>
      </w:r>
      <w:r>
        <w:rPr>
          <w:rFonts w:ascii="Arial" w:hAnsi="Arial"/>
          <w:spacing w:val="-2"/>
        </w:rPr>
        <w:t xml:space="preserve"> </w:t>
      </w:r>
      <w:r>
        <w:rPr>
          <w:rFonts w:ascii="Arial" w:hAnsi="Arial"/>
        </w:rPr>
        <w:t>MENOR</w:t>
      </w:r>
      <w:r>
        <w:rPr>
          <w:rFonts w:ascii="Arial" w:hAnsi="Arial"/>
          <w:spacing w:val="-2"/>
        </w:rPr>
        <w:t xml:space="preserve"> </w:t>
      </w:r>
      <w:r>
        <w:rPr>
          <w:rFonts w:ascii="Arial" w:hAnsi="Arial"/>
        </w:rPr>
        <w:t>OU</w:t>
      </w:r>
      <w:r>
        <w:rPr>
          <w:rFonts w:ascii="Arial" w:hAnsi="Arial"/>
          <w:spacing w:val="-2"/>
        </w:rPr>
        <w:t xml:space="preserve"> INCAPAZ</w:t>
      </w:r>
    </w:p>
    <w:p w14:paraId="316F1E80" w14:textId="77777777" w:rsidR="0070227D" w:rsidRDefault="0070227D" w:rsidP="00530275">
      <w:pPr>
        <w:pStyle w:val="Corpodetexto"/>
        <w:jc w:val="both"/>
        <w:rPr>
          <w:b/>
        </w:rPr>
      </w:pPr>
    </w:p>
    <w:p w14:paraId="0EF1D29E" w14:textId="77777777" w:rsidR="0070227D" w:rsidRDefault="0070227D" w:rsidP="00530275">
      <w:pPr>
        <w:pStyle w:val="Corpodetexto"/>
        <w:spacing w:before="1"/>
        <w:jc w:val="both"/>
        <w:rPr>
          <w:b/>
        </w:rPr>
      </w:pPr>
    </w:p>
    <w:p w14:paraId="3893570F" w14:textId="32A5C1A3" w:rsidR="00AB055F" w:rsidRDefault="00AB055F" w:rsidP="008B116F">
      <w:pPr>
        <w:pStyle w:val="Corpodetexto"/>
        <w:spacing w:line="360" w:lineRule="auto"/>
        <w:ind w:left="142" w:right="130" w:firstLine="709"/>
        <w:jc w:val="both"/>
      </w:pPr>
      <w:r>
        <w:t xml:space="preserve">         A sucessão do herdeiro menor ou incapaz exige tratamento jurídico especial, pois esses indivíduos, embora plenamente titulares de direitos sucessórios, não possuem autonomia para administrar o patrimônio recebido. O ordenamento brasileiro estabelece um</w:t>
      </w:r>
      <w:r>
        <w:rPr>
          <w:spacing w:val="-5"/>
        </w:rPr>
        <w:t xml:space="preserve"> </w:t>
      </w:r>
      <w:r>
        <w:t xml:space="preserve">regime protetivo que envolve representação obrigatória, fiscalização judicial e aplicação do princípio do melhor interesse, previsto na Constituição, no Código Civil e no Estatuto da </w:t>
      </w:r>
      <w:r>
        <w:lastRenderedPageBreak/>
        <w:t>Criança e do Adolescente. Assim, diferentemente do herdeiro plenamente capaz, o menor ou incapaz tem sua herança administrada sob supervisão do Estado e dentro de limites legais rigorosos, a fim de garantir a preservação</w:t>
      </w:r>
      <w:r>
        <w:rPr>
          <w:spacing w:val="-7"/>
        </w:rPr>
        <w:t xml:space="preserve"> </w:t>
      </w:r>
      <w:r>
        <w:t>do</w:t>
      </w:r>
      <w:r>
        <w:rPr>
          <w:spacing w:val="-9"/>
        </w:rPr>
        <w:t xml:space="preserve"> </w:t>
      </w:r>
      <w:r>
        <w:t>patrimônio</w:t>
      </w:r>
      <w:r>
        <w:rPr>
          <w:spacing w:val="-7"/>
        </w:rPr>
        <w:t xml:space="preserve"> </w:t>
      </w:r>
      <w:r>
        <w:t>e</w:t>
      </w:r>
      <w:r>
        <w:rPr>
          <w:spacing w:val="-8"/>
        </w:rPr>
        <w:t xml:space="preserve"> </w:t>
      </w:r>
      <w:r>
        <w:t>evitar</w:t>
      </w:r>
      <w:r>
        <w:rPr>
          <w:spacing w:val="-7"/>
        </w:rPr>
        <w:t xml:space="preserve"> </w:t>
      </w:r>
      <w:r>
        <w:t>qualquer</w:t>
      </w:r>
      <w:r>
        <w:rPr>
          <w:spacing w:val="-11"/>
        </w:rPr>
        <w:t xml:space="preserve"> </w:t>
      </w:r>
      <w:r>
        <w:t>prejuízo</w:t>
      </w:r>
      <w:r>
        <w:rPr>
          <w:spacing w:val="-7"/>
        </w:rPr>
        <w:t xml:space="preserve"> </w:t>
      </w:r>
      <w:r>
        <w:t>ao</w:t>
      </w:r>
      <w:r>
        <w:rPr>
          <w:spacing w:val="-9"/>
        </w:rPr>
        <w:t xml:space="preserve"> </w:t>
      </w:r>
      <w:r>
        <w:t>seu</w:t>
      </w:r>
      <w:r>
        <w:rPr>
          <w:spacing w:val="-4"/>
        </w:rPr>
        <w:t xml:space="preserve"> </w:t>
      </w:r>
      <w:r>
        <w:t>desenvolvimento</w:t>
      </w:r>
      <w:r>
        <w:rPr>
          <w:spacing w:val="-5"/>
        </w:rPr>
        <w:t xml:space="preserve"> </w:t>
      </w:r>
      <w:r>
        <w:t>e</w:t>
      </w:r>
      <w:r>
        <w:rPr>
          <w:spacing w:val="-9"/>
        </w:rPr>
        <w:t xml:space="preserve"> </w:t>
      </w:r>
      <w:r>
        <w:t>proteção</w:t>
      </w:r>
      <w:r>
        <w:rPr>
          <w:spacing w:val="-4"/>
        </w:rPr>
        <w:t xml:space="preserve"> </w:t>
      </w:r>
      <w:r>
        <w:t>integral.</w:t>
      </w:r>
    </w:p>
    <w:p w14:paraId="2A600DDA" w14:textId="77777777" w:rsidR="003B3AF3" w:rsidRDefault="003B3AF3" w:rsidP="00530275">
      <w:pPr>
        <w:pStyle w:val="Corpodetexto"/>
        <w:ind w:left="142" w:right="130" w:firstLine="709"/>
        <w:jc w:val="both"/>
      </w:pPr>
    </w:p>
    <w:p w14:paraId="19736955" w14:textId="77777777" w:rsidR="003B3AF3" w:rsidRDefault="003B3AF3" w:rsidP="00530275">
      <w:pPr>
        <w:pStyle w:val="Corpodetexto"/>
        <w:ind w:left="142" w:right="130" w:firstLine="709"/>
        <w:jc w:val="both"/>
      </w:pPr>
    </w:p>
    <w:p w14:paraId="52E2DEA3" w14:textId="77777777" w:rsidR="0070227D" w:rsidRDefault="0070227D" w:rsidP="00530275">
      <w:pPr>
        <w:pStyle w:val="Corpodetexto"/>
        <w:jc w:val="both"/>
      </w:pPr>
    </w:p>
    <w:p w14:paraId="3C06CAB7" w14:textId="77777777" w:rsidR="00AB055F" w:rsidRDefault="00AB055F" w:rsidP="00530275">
      <w:pPr>
        <w:pStyle w:val="PargrafodaLista"/>
        <w:numPr>
          <w:ilvl w:val="1"/>
          <w:numId w:val="3"/>
        </w:numPr>
        <w:tabs>
          <w:tab w:val="left" w:pos="494"/>
          <w:tab w:val="left" w:pos="496"/>
        </w:tabs>
        <w:spacing w:before="1"/>
        <w:ind w:right="1490"/>
        <w:jc w:val="both"/>
        <w:rPr>
          <w:rFonts w:ascii="Arial MT"/>
          <w:sz w:val="24"/>
        </w:rPr>
      </w:pPr>
      <w:r>
        <w:rPr>
          <w:rFonts w:ascii="Arial MT"/>
          <w:sz w:val="24"/>
        </w:rPr>
        <w:t>FUNDAMENTOS</w:t>
      </w:r>
      <w:r>
        <w:rPr>
          <w:rFonts w:ascii="Arial MT"/>
          <w:spacing w:val="-10"/>
          <w:sz w:val="24"/>
        </w:rPr>
        <w:t xml:space="preserve"> </w:t>
      </w:r>
      <w:r>
        <w:rPr>
          <w:rFonts w:ascii="Arial MT"/>
          <w:sz w:val="24"/>
        </w:rPr>
        <w:t>LEGAIS</w:t>
      </w:r>
      <w:r>
        <w:rPr>
          <w:rFonts w:ascii="Arial MT"/>
          <w:spacing w:val="-10"/>
          <w:sz w:val="24"/>
        </w:rPr>
        <w:t xml:space="preserve"> </w:t>
      </w:r>
      <w:r>
        <w:rPr>
          <w:rFonts w:ascii="Arial MT"/>
          <w:sz w:val="24"/>
        </w:rPr>
        <w:t>QUE</w:t>
      </w:r>
      <w:r>
        <w:rPr>
          <w:rFonts w:ascii="Arial MT"/>
          <w:spacing w:val="-11"/>
          <w:sz w:val="24"/>
        </w:rPr>
        <w:t xml:space="preserve"> </w:t>
      </w:r>
      <w:r>
        <w:rPr>
          <w:rFonts w:ascii="Arial MT"/>
          <w:sz w:val="24"/>
        </w:rPr>
        <w:t>ASSEGURAM</w:t>
      </w:r>
      <w:r>
        <w:rPr>
          <w:rFonts w:ascii="Arial MT"/>
          <w:spacing w:val="-12"/>
          <w:sz w:val="24"/>
        </w:rPr>
        <w:t xml:space="preserve"> </w:t>
      </w:r>
      <w:r>
        <w:rPr>
          <w:rFonts w:ascii="Arial MT"/>
          <w:sz w:val="24"/>
        </w:rPr>
        <w:t>OS</w:t>
      </w:r>
      <w:r>
        <w:rPr>
          <w:rFonts w:ascii="Arial MT"/>
          <w:spacing w:val="-11"/>
          <w:sz w:val="24"/>
        </w:rPr>
        <w:t xml:space="preserve"> </w:t>
      </w:r>
      <w:r>
        <w:rPr>
          <w:rFonts w:ascii="Arial MT"/>
          <w:sz w:val="24"/>
        </w:rPr>
        <w:t>DIREITOS</w:t>
      </w:r>
      <w:r>
        <w:rPr>
          <w:rFonts w:ascii="Arial MT"/>
          <w:spacing w:val="-10"/>
          <w:sz w:val="24"/>
        </w:rPr>
        <w:t xml:space="preserve"> </w:t>
      </w:r>
      <w:r>
        <w:rPr>
          <w:rFonts w:ascii="Arial MT"/>
          <w:sz w:val="24"/>
        </w:rPr>
        <w:t>DOS</w:t>
      </w:r>
      <w:r>
        <w:rPr>
          <w:rFonts w:ascii="Arial MT"/>
          <w:spacing w:val="-11"/>
          <w:sz w:val="24"/>
        </w:rPr>
        <w:t xml:space="preserve"> </w:t>
      </w:r>
      <w:r>
        <w:rPr>
          <w:rFonts w:ascii="Arial MT"/>
          <w:sz w:val="24"/>
        </w:rPr>
        <w:t>MENORES</w:t>
      </w:r>
      <w:r>
        <w:rPr>
          <w:rFonts w:ascii="Arial MT"/>
          <w:spacing w:val="-11"/>
          <w:sz w:val="24"/>
        </w:rPr>
        <w:t xml:space="preserve"> </w:t>
      </w:r>
      <w:r>
        <w:rPr>
          <w:rFonts w:ascii="Arial MT"/>
          <w:sz w:val="24"/>
        </w:rPr>
        <w:t xml:space="preserve">E </w:t>
      </w:r>
      <w:r>
        <w:rPr>
          <w:rFonts w:ascii="Arial MT"/>
          <w:spacing w:val="-2"/>
          <w:sz w:val="24"/>
        </w:rPr>
        <w:t>INCAPAZES.</w:t>
      </w:r>
    </w:p>
    <w:p w14:paraId="6B9B9AE8" w14:textId="77777777" w:rsidR="00AB055F" w:rsidRDefault="00AB055F" w:rsidP="00530275">
      <w:pPr>
        <w:pStyle w:val="Corpodetexto"/>
        <w:spacing w:before="1"/>
        <w:jc w:val="both"/>
      </w:pPr>
    </w:p>
    <w:p w14:paraId="4B929A9C" w14:textId="77777777" w:rsidR="00AB055F" w:rsidRDefault="00AB055F" w:rsidP="008B116F">
      <w:pPr>
        <w:pStyle w:val="Corpodetexto"/>
        <w:spacing w:before="1" w:line="360" w:lineRule="auto"/>
        <w:ind w:left="141" w:right="129" w:firstLine="709"/>
        <w:jc w:val="both"/>
      </w:pPr>
      <w:r>
        <w:t>A sucessão envolvendo herdeiros menores ou incapazes exige tratamento jurídico diferenciado, dada</w:t>
      </w:r>
      <w:r>
        <w:rPr>
          <w:spacing w:val="-14"/>
        </w:rPr>
        <w:t xml:space="preserve"> </w:t>
      </w:r>
      <w:r>
        <w:t>a</w:t>
      </w:r>
      <w:r>
        <w:rPr>
          <w:spacing w:val="-17"/>
        </w:rPr>
        <w:t xml:space="preserve"> </w:t>
      </w:r>
      <w:r>
        <w:t>condição</w:t>
      </w:r>
      <w:r>
        <w:rPr>
          <w:spacing w:val="-16"/>
        </w:rPr>
        <w:t xml:space="preserve"> </w:t>
      </w:r>
      <w:r>
        <w:t>de</w:t>
      </w:r>
      <w:r>
        <w:rPr>
          <w:spacing w:val="-13"/>
        </w:rPr>
        <w:t xml:space="preserve"> </w:t>
      </w:r>
      <w:r>
        <w:t>vulnerabilidade</w:t>
      </w:r>
      <w:r>
        <w:rPr>
          <w:spacing w:val="-15"/>
        </w:rPr>
        <w:t xml:space="preserve"> </w:t>
      </w:r>
      <w:r>
        <w:t>dessas</w:t>
      </w:r>
      <w:r>
        <w:rPr>
          <w:spacing w:val="-17"/>
        </w:rPr>
        <w:t xml:space="preserve"> </w:t>
      </w:r>
      <w:r>
        <w:t>pessoas.</w:t>
      </w:r>
      <w:r>
        <w:rPr>
          <w:spacing w:val="-17"/>
        </w:rPr>
        <w:t xml:space="preserve"> </w:t>
      </w:r>
      <w:r>
        <w:t>O</w:t>
      </w:r>
      <w:r>
        <w:rPr>
          <w:spacing w:val="-16"/>
        </w:rPr>
        <w:t xml:space="preserve"> </w:t>
      </w:r>
      <w:r>
        <w:t>ordenamento</w:t>
      </w:r>
      <w:r>
        <w:rPr>
          <w:spacing w:val="-10"/>
        </w:rPr>
        <w:t xml:space="preserve"> </w:t>
      </w:r>
      <w:r>
        <w:t>jurídico</w:t>
      </w:r>
      <w:r>
        <w:rPr>
          <w:spacing w:val="-11"/>
        </w:rPr>
        <w:t xml:space="preserve"> </w:t>
      </w:r>
      <w:r>
        <w:t>brasileiro</w:t>
      </w:r>
      <w:r>
        <w:rPr>
          <w:spacing w:val="-16"/>
        </w:rPr>
        <w:t xml:space="preserve"> </w:t>
      </w:r>
      <w:r>
        <w:t>estabelece um</w:t>
      </w:r>
      <w:r>
        <w:rPr>
          <w:spacing w:val="-6"/>
        </w:rPr>
        <w:t xml:space="preserve"> </w:t>
      </w:r>
      <w:r>
        <w:t>sistema de proteção</w:t>
      </w:r>
      <w:r>
        <w:rPr>
          <w:spacing w:val="-7"/>
        </w:rPr>
        <w:t xml:space="preserve"> </w:t>
      </w:r>
      <w:r>
        <w:t>integral destinado</w:t>
      </w:r>
      <w:r>
        <w:rPr>
          <w:spacing w:val="-2"/>
        </w:rPr>
        <w:t xml:space="preserve"> </w:t>
      </w:r>
      <w:r>
        <w:t>à preservação da pessoa e do</w:t>
      </w:r>
      <w:r>
        <w:rPr>
          <w:spacing w:val="-1"/>
        </w:rPr>
        <w:t xml:space="preserve"> </w:t>
      </w:r>
      <w:r>
        <w:t>patrimônio do</w:t>
      </w:r>
      <w:r>
        <w:rPr>
          <w:spacing w:val="-7"/>
        </w:rPr>
        <w:t xml:space="preserve"> </w:t>
      </w:r>
      <w:r>
        <w:t xml:space="preserve">incapaz, conforme previsto na Constituição Federal, no Código Civil e no Estatuto da Criança e do </w:t>
      </w:r>
      <w:r>
        <w:rPr>
          <w:spacing w:val="-2"/>
        </w:rPr>
        <w:t>Adolescente.</w:t>
      </w:r>
    </w:p>
    <w:p w14:paraId="524234E7" w14:textId="77777777" w:rsidR="00AB055F" w:rsidRDefault="00AB055F" w:rsidP="008B116F">
      <w:pPr>
        <w:pStyle w:val="Corpodetexto"/>
        <w:spacing w:line="360" w:lineRule="auto"/>
        <w:ind w:firstLine="709"/>
        <w:jc w:val="both"/>
      </w:pPr>
    </w:p>
    <w:p w14:paraId="41E1116F" w14:textId="77777777" w:rsidR="00530275" w:rsidRDefault="00AB055F" w:rsidP="008B116F">
      <w:pPr>
        <w:pStyle w:val="Corpodetexto"/>
        <w:spacing w:line="360" w:lineRule="auto"/>
        <w:ind w:left="141" w:right="143" w:firstLine="709"/>
        <w:jc w:val="both"/>
      </w:pPr>
      <w:r>
        <w:t>A Constituição da República de 1988 fixa, como fundamento da ordem jurídica, a dignidade da pessoa humana (art. 1º, III) e determina que crianças e adolescentes são sujeitos de direitos e merecem</w:t>
      </w:r>
      <w:r>
        <w:rPr>
          <w:spacing w:val="-3"/>
        </w:rPr>
        <w:t xml:space="preserve"> </w:t>
      </w:r>
      <w:r>
        <w:t>proteção integral e prioridade absoluta (art. 227). Esse comando constitucional orienta toda interpretação que envolva menores no âmbito sucessório, reforçando a necessidade de salvaguarda de sua esfera patrimonial e pessoal.</w:t>
      </w:r>
    </w:p>
    <w:p w14:paraId="66E7A844" w14:textId="77777777" w:rsidR="00530275" w:rsidRDefault="00530275" w:rsidP="008B116F">
      <w:pPr>
        <w:pStyle w:val="Corpodetexto"/>
        <w:spacing w:line="360" w:lineRule="auto"/>
        <w:ind w:left="141" w:right="143" w:firstLine="709"/>
        <w:jc w:val="both"/>
      </w:pPr>
    </w:p>
    <w:p w14:paraId="4CD1542E" w14:textId="7266A57D" w:rsidR="00E73A55" w:rsidRDefault="00AB055F" w:rsidP="008B116F">
      <w:pPr>
        <w:pStyle w:val="Corpodetexto"/>
        <w:spacing w:line="360" w:lineRule="auto"/>
        <w:ind w:left="141" w:right="143" w:firstLine="709"/>
        <w:jc w:val="both"/>
      </w:pPr>
      <w:r>
        <w:t>O Código Civil de 2002, ao tratar da capacidade civil, estabelece distinção entre incapacidade absoluta e relativa (arts. 3º e 4º), conferindo ao incapaz a condição de titular de direitos, mas limitando sua autonomia para atos da vida civil. Para assegurar a efetividade desses direitos, o legislador impõe um sistema de representação ou assistência, atribuído aos pais, tutores ou curadores (arts. 1.630 a 1.634).</w:t>
      </w:r>
    </w:p>
    <w:p w14:paraId="4E16A3CE" w14:textId="2A16F856" w:rsidR="00AB055F" w:rsidRDefault="00AB055F" w:rsidP="008B116F">
      <w:pPr>
        <w:pStyle w:val="Corpodetexto"/>
        <w:spacing w:line="360" w:lineRule="auto"/>
        <w:ind w:left="141" w:right="143" w:firstLine="709"/>
        <w:jc w:val="both"/>
      </w:pPr>
      <w:r>
        <w:t>Autores como Gomes (2020) e Venosa (2019) ressaltam que a incapacidade civil não é mera limitação jurídica, mas instrumento de proteção. Segundo Gomes</w:t>
      </w:r>
      <w:r w:rsidR="00FF2356">
        <w:t xml:space="preserve"> (2019, p. 15)</w:t>
      </w:r>
      <w:r>
        <w:t>, a disciplina legal confere ao incapaz uma “proteção especial, evitando que ele seja prejudicado por atos que não possui maturidade para realizar”. Venosa</w:t>
      </w:r>
      <w:r w:rsidR="00FF2356">
        <w:t xml:space="preserve"> (2019, p. 42) </w:t>
      </w:r>
      <w:r>
        <w:t xml:space="preserve"> reforça que a atuação dos representantes deve sempre respeitar finalidades protetivas, principalmente em temas sensíveis como a administração de bens herdados.</w:t>
      </w:r>
    </w:p>
    <w:p w14:paraId="5596E256" w14:textId="4AFE2908" w:rsidR="00AB055F" w:rsidRDefault="00AB055F" w:rsidP="008B116F">
      <w:pPr>
        <w:pStyle w:val="Corpodetexto"/>
        <w:spacing w:before="275" w:line="360" w:lineRule="auto"/>
        <w:ind w:left="141" w:right="128" w:firstLine="709"/>
        <w:jc w:val="both"/>
      </w:pPr>
      <w:r>
        <w:t>O</w:t>
      </w:r>
      <w:r>
        <w:rPr>
          <w:spacing w:val="-2"/>
        </w:rPr>
        <w:t xml:space="preserve"> </w:t>
      </w:r>
      <w:r>
        <w:t>Estatuto da</w:t>
      </w:r>
      <w:r>
        <w:rPr>
          <w:spacing w:val="-2"/>
        </w:rPr>
        <w:t xml:space="preserve"> </w:t>
      </w:r>
      <w:r>
        <w:t>Criança</w:t>
      </w:r>
      <w:r>
        <w:rPr>
          <w:spacing w:val="-1"/>
        </w:rPr>
        <w:t xml:space="preserve"> </w:t>
      </w:r>
      <w:r>
        <w:t>e</w:t>
      </w:r>
      <w:r>
        <w:rPr>
          <w:spacing w:val="-2"/>
        </w:rPr>
        <w:t xml:space="preserve"> </w:t>
      </w:r>
      <w:r>
        <w:t>do</w:t>
      </w:r>
      <w:r>
        <w:rPr>
          <w:spacing w:val="-1"/>
        </w:rPr>
        <w:t xml:space="preserve"> </w:t>
      </w:r>
      <w:r>
        <w:t>Adolescente (Lei</w:t>
      </w:r>
      <w:r>
        <w:rPr>
          <w:spacing w:val="-3"/>
        </w:rPr>
        <w:t xml:space="preserve"> </w:t>
      </w:r>
      <w:r>
        <w:t>nº</w:t>
      </w:r>
      <w:r>
        <w:rPr>
          <w:spacing w:val="-4"/>
        </w:rPr>
        <w:t xml:space="preserve"> </w:t>
      </w:r>
      <w:r>
        <w:t>8.069/1990) estabelece</w:t>
      </w:r>
      <w:r>
        <w:rPr>
          <w:spacing w:val="-1"/>
        </w:rPr>
        <w:t xml:space="preserve"> </w:t>
      </w:r>
      <w:r>
        <w:t>diretrizes</w:t>
      </w:r>
      <w:r>
        <w:rPr>
          <w:spacing w:val="-7"/>
        </w:rPr>
        <w:t xml:space="preserve"> </w:t>
      </w:r>
      <w:r>
        <w:t>adicionais</w:t>
      </w:r>
      <w:r>
        <w:rPr>
          <w:spacing w:val="-3"/>
        </w:rPr>
        <w:t xml:space="preserve"> </w:t>
      </w:r>
      <w:r>
        <w:t xml:space="preserve">para a defesa dos direitos patrimoniais de menores, destacando que a proteção </w:t>
      </w:r>
      <w:r>
        <w:lastRenderedPageBreak/>
        <w:t>deve abranger “o patrimônio, a integridade física, psicológica e moral” (BRASIL, 1990</w:t>
      </w:r>
      <w:r w:rsidR="00FF2356">
        <w:t>, art. 4º</w:t>
      </w:r>
      <w:r>
        <w:t>). Assim, ao tratar da sucessão,</w:t>
      </w:r>
      <w:r>
        <w:rPr>
          <w:spacing w:val="-1"/>
        </w:rPr>
        <w:t xml:space="preserve"> </w:t>
      </w:r>
      <w:r>
        <w:t>o</w:t>
      </w:r>
      <w:r>
        <w:rPr>
          <w:spacing w:val="-7"/>
        </w:rPr>
        <w:t xml:space="preserve"> </w:t>
      </w:r>
      <w:r>
        <w:t>ECA</w:t>
      </w:r>
      <w:r>
        <w:rPr>
          <w:spacing w:val="-5"/>
        </w:rPr>
        <w:t xml:space="preserve"> </w:t>
      </w:r>
      <w:r>
        <w:t>reforça</w:t>
      </w:r>
      <w:r>
        <w:rPr>
          <w:spacing w:val="-6"/>
        </w:rPr>
        <w:t xml:space="preserve"> </w:t>
      </w:r>
      <w:r>
        <w:t>a</w:t>
      </w:r>
      <w:r>
        <w:rPr>
          <w:spacing w:val="-2"/>
        </w:rPr>
        <w:t xml:space="preserve"> </w:t>
      </w:r>
      <w:r>
        <w:t>necessidade</w:t>
      </w:r>
      <w:r>
        <w:rPr>
          <w:spacing w:val="-4"/>
        </w:rPr>
        <w:t xml:space="preserve"> </w:t>
      </w:r>
      <w:r>
        <w:t>de</w:t>
      </w:r>
      <w:r>
        <w:rPr>
          <w:spacing w:val="-2"/>
        </w:rPr>
        <w:t xml:space="preserve"> </w:t>
      </w:r>
      <w:r>
        <w:t>supervisão</w:t>
      </w:r>
      <w:r>
        <w:rPr>
          <w:spacing w:val="-5"/>
        </w:rPr>
        <w:t xml:space="preserve"> </w:t>
      </w:r>
      <w:r>
        <w:t>estatal em</w:t>
      </w:r>
      <w:r>
        <w:rPr>
          <w:spacing w:val="-10"/>
        </w:rPr>
        <w:t xml:space="preserve"> </w:t>
      </w:r>
      <w:r>
        <w:t>qualquer ato</w:t>
      </w:r>
      <w:r>
        <w:rPr>
          <w:spacing w:val="-2"/>
        </w:rPr>
        <w:t xml:space="preserve"> </w:t>
      </w:r>
      <w:r>
        <w:t>que</w:t>
      </w:r>
      <w:r>
        <w:rPr>
          <w:spacing w:val="-6"/>
        </w:rPr>
        <w:t xml:space="preserve"> </w:t>
      </w:r>
      <w:r>
        <w:t>envolva</w:t>
      </w:r>
      <w:r>
        <w:rPr>
          <w:spacing w:val="-1"/>
        </w:rPr>
        <w:t xml:space="preserve"> </w:t>
      </w:r>
      <w:r>
        <w:t>bens de menor, especialmente nos inventários e partilhas.</w:t>
      </w:r>
    </w:p>
    <w:p w14:paraId="1875E88B" w14:textId="77777777" w:rsidR="00AB055F" w:rsidRDefault="00AB055F" w:rsidP="008B116F">
      <w:pPr>
        <w:pStyle w:val="Corpodetexto"/>
        <w:spacing w:before="5" w:line="360" w:lineRule="auto"/>
        <w:ind w:firstLine="709"/>
        <w:jc w:val="both"/>
      </w:pPr>
    </w:p>
    <w:p w14:paraId="347D412F" w14:textId="77777777" w:rsidR="00BB404A" w:rsidRDefault="00BB404A" w:rsidP="00CB0730">
      <w:pPr>
        <w:pStyle w:val="Corpodetexto"/>
        <w:spacing w:line="360" w:lineRule="auto"/>
        <w:ind w:left="141" w:right="135" w:firstLine="709"/>
        <w:jc w:val="both"/>
      </w:pPr>
    </w:p>
    <w:p w14:paraId="15DC3098" w14:textId="38872AAF" w:rsidR="00CB0730" w:rsidRDefault="00AB055F" w:rsidP="00CB0730">
      <w:pPr>
        <w:pStyle w:val="Corpodetexto"/>
        <w:spacing w:line="360" w:lineRule="auto"/>
        <w:ind w:left="141" w:right="135" w:firstLine="709"/>
        <w:jc w:val="both"/>
      </w:pPr>
      <w:r>
        <w:t>Dessa forma, o conjunto normativo que rege a matéria demonstra que a sucessão do herdeiro menor</w:t>
      </w:r>
      <w:r>
        <w:rPr>
          <w:spacing w:val="-14"/>
        </w:rPr>
        <w:t xml:space="preserve"> </w:t>
      </w:r>
      <w:r>
        <w:t>ou</w:t>
      </w:r>
      <w:r>
        <w:rPr>
          <w:spacing w:val="-13"/>
        </w:rPr>
        <w:t xml:space="preserve"> </w:t>
      </w:r>
      <w:r>
        <w:t>incapaz</w:t>
      </w:r>
      <w:r>
        <w:rPr>
          <w:spacing w:val="-17"/>
        </w:rPr>
        <w:t xml:space="preserve"> </w:t>
      </w:r>
      <w:r>
        <w:t>deve</w:t>
      </w:r>
      <w:r>
        <w:rPr>
          <w:spacing w:val="-16"/>
        </w:rPr>
        <w:t xml:space="preserve"> </w:t>
      </w:r>
      <w:r>
        <w:t>ser</w:t>
      </w:r>
      <w:r>
        <w:rPr>
          <w:spacing w:val="-16"/>
        </w:rPr>
        <w:t xml:space="preserve"> </w:t>
      </w:r>
      <w:r>
        <w:t>conduzida</w:t>
      </w:r>
      <w:r>
        <w:rPr>
          <w:spacing w:val="-11"/>
        </w:rPr>
        <w:t xml:space="preserve"> </w:t>
      </w:r>
      <w:r>
        <w:t>sob</w:t>
      </w:r>
      <w:r>
        <w:rPr>
          <w:spacing w:val="-12"/>
        </w:rPr>
        <w:t xml:space="preserve"> </w:t>
      </w:r>
      <w:r>
        <w:t>rígido</w:t>
      </w:r>
      <w:r>
        <w:rPr>
          <w:spacing w:val="-12"/>
        </w:rPr>
        <w:t xml:space="preserve"> </w:t>
      </w:r>
      <w:r>
        <w:t>controle</w:t>
      </w:r>
      <w:r>
        <w:rPr>
          <w:spacing w:val="-16"/>
        </w:rPr>
        <w:t xml:space="preserve"> </w:t>
      </w:r>
      <w:r>
        <w:t>e</w:t>
      </w:r>
      <w:r>
        <w:rPr>
          <w:spacing w:val="-13"/>
        </w:rPr>
        <w:t xml:space="preserve"> </w:t>
      </w:r>
      <w:r>
        <w:t>com</w:t>
      </w:r>
      <w:r>
        <w:rPr>
          <w:spacing w:val="-17"/>
        </w:rPr>
        <w:t xml:space="preserve"> </w:t>
      </w:r>
      <w:r>
        <w:t>a</w:t>
      </w:r>
      <w:r>
        <w:rPr>
          <w:spacing w:val="-13"/>
        </w:rPr>
        <w:t xml:space="preserve"> </w:t>
      </w:r>
      <w:r>
        <w:t>aplicação</w:t>
      </w:r>
      <w:r>
        <w:rPr>
          <w:spacing w:val="-11"/>
        </w:rPr>
        <w:t xml:space="preserve"> </w:t>
      </w:r>
      <w:r>
        <w:t>constante</w:t>
      </w:r>
      <w:r>
        <w:rPr>
          <w:spacing w:val="-15"/>
        </w:rPr>
        <w:t xml:space="preserve"> </w:t>
      </w:r>
      <w:r>
        <w:t>do</w:t>
      </w:r>
      <w:r>
        <w:rPr>
          <w:spacing w:val="-17"/>
        </w:rPr>
        <w:t xml:space="preserve"> </w:t>
      </w:r>
      <w:r>
        <w:t>princípio do melhor interesse, em consonância com doutrinadores como Gonçalves (2021) e o entendimento consolidado do STJ</w:t>
      </w:r>
    </w:p>
    <w:p w14:paraId="455016A3" w14:textId="77777777" w:rsidR="00CB0730" w:rsidRDefault="00CB0730" w:rsidP="00CB0730">
      <w:pPr>
        <w:pStyle w:val="Corpodetexto"/>
        <w:spacing w:line="360" w:lineRule="auto"/>
        <w:ind w:left="141" w:right="135" w:firstLine="709"/>
        <w:jc w:val="both"/>
      </w:pPr>
    </w:p>
    <w:p w14:paraId="1846CD71" w14:textId="0D273426" w:rsidR="004910C1" w:rsidRPr="00CB0730" w:rsidRDefault="003B3AF3" w:rsidP="00CB0730">
      <w:pPr>
        <w:pStyle w:val="Corpodetexto"/>
        <w:spacing w:line="360" w:lineRule="auto"/>
        <w:ind w:left="142" w:right="136"/>
        <w:jc w:val="both"/>
      </w:pPr>
      <w:r>
        <w:rPr>
          <w:rFonts w:ascii="Arial MT"/>
        </w:rPr>
        <w:t>1.</w:t>
      </w:r>
      <w:r w:rsidR="003E27B8">
        <w:rPr>
          <w:rFonts w:ascii="Arial MT"/>
        </w:rPr>
        <w:t xml:space="preserve">2 </w:t>
      </w:r>
      <w:r w:rsidR="00AD5DD7">
        <w:rPr>
          <w:rFonts w:ascii="Arial MT"/>
        </w:rPr>
        <w:t xml:space="preserve">Tutela e Curatela </w:t>
      </w:r>
    </w:p>
    <w:p w14:paraId="4DD23183" w14:textId="77777777" w:rsidR="00CB0730" w:rsidRPr="004910C1" w:rsidRDefault="00CB0730" w:rsidP="00530275">
      <w:pPr>
        <w:tabs>
          <w:tab w:val="left" w:pos="683"/>
        </w:tabs>
        <w:spacing w:before="69"/>
        <w:jc w:val="both"/>
        <w:rPr>
          <w:rFonts w:ascii="Arial MT"/>
          <w:sz w:val="24"/>
        </w:rPr>
      </w:pPr>
    </w:p>
    <w:p w14:paraId="267B9234" w14:textId="31F9A269" w:rsidR="004910C1" w:rsidRDefault="004910C1" w:rsidP="008B116F">
      <w:pPr>
        <w:pStyle w:val="Corpodetexto"/>
        <w:spacing w:line="360" w:lineRule="auto"/>
        <w:ind w:left="141" w:right="131" w:firstLine="709"/>
        <w:jc w:val="both"/>
      </w:pPr>
      <w:r>
        <w:t>Nos casos em</w:t>
      </w:r>
      <w:r>
        <w:rPr>
          <w:spacing w:val="-1"/>
        </w:rPr>
        <w:t xml:space="preserve"> </w:t>
      </w:r>
      <w:r>
        <w:t xml:space="preserve">que o herdeiro é menor ou apresenta incapacidade civil, a administração de seus bens é realizada por meio das figuras da tutela ou da curatela. A tutela aplica-se aos menores que não estão sob o poder familiar, enquanto a curatela é destinada aos maiores incapazes ou àqueles com incapacidade relativa, conforme previsto nos arts. 1.728 e </w:t>
      </w:r>
      <w:r w:rsidR="006B437B">
        <w:t xml:space="preserve">1.767 </w:t>
      </w:r>
      <w:r>
        <w:t xml:space="preserve">do Código </w:t>
      </w:r>
      <w:r>
        <w:rPr>
          <w:spacing w:val="-2"/>
        </w:rPr>
        <w:t>Civil</w:t>
      </w:r>
      <w:r w:rsidR="00FF2356">
        <w:rPr>
          <w:spacing w:val="-2"/>
        </w:rPr>
        <w:t xml:space="preserve"> (Brasil, 2002)</w:t>
      </w:r>
      <w:r>
        <w:rPr>
          <w:spacing w:val="-2"/>
        </w:rPr>
        <w:t>.</w:t>
      </w:r>
    </w:p>
    <w:p w14:paraId="5CDC5092" w14:textId="64FA2FC5" w:rsidR="00CB0730" w:rsidRDefault="004910C1" w:rsidP="00CB0730">
      <w:pPr>
        <w:pStyle w:val="Corpodetexto"/>
        <w:spacing w:before="137" w:line="360" w:lineRule="auto"/>
        <w:ind w:left="141" w:right="144" w:firstLine="709"/>
        <w:jc w:val="both"/>
      </w:pPr>
      <w:r>
        <w:t>Gonçalves (2021</w:t>
      </w:r>
      <w:r w:rsidR="00FF2356">
        <w:t>, p. 621</w:t>
      </w:r>
      <w:r>
        <w:t>) destaca que a função primordial do tutor é garantir a preservação dos interesses</w:t>
      </w:r>
      <w:r>
        <w:rPr>
          <w:spacing w:val="-2"/>
        </w:rPr>
        <w:t xml:space="preserve"> </w:t>
      </w:r>
      <w:r>
        <w:t>do</w:t>
      </w:r>
      <w:r>
        <w:rPr>
          <w:spacing w:val="-2"/>
        </w:rPr>
        <w:t xml:space="preserve"> </w:t>
      </w:r>
      <w:r>
        <w:t>menor</w:t>
      </w:r>
      <w:r>
        <w:rPr>
          <w:spacing w:val="-1"/>
        </w:rPr>
        <w:t xml:space="preserve"> </w:t>
      </w:r>
      <w:r>
        <w:t>e</w:t>
      </w:r>
      <w:r>
        <w:rPr>
          <w:spacing w:val="-1"/>
        </w:rPr>
        <w:t xml:space="preserve"> </w:t>
      </w:r>
      <w:r>
        <w:t>administrar</w:t>
      </w:r>
      <w:r>
        <w:rPr>
          <w:spacing w:val="-1"/>
        </w:rPr>
        <w:t xml:space="preserve"> </w:t>
      </w:r>
      <w:r>
        <w:t>seu</w:t>
      </w:r>
      <w:r>
        <w:rPr>
          <w:spacing w:val="-2"/>
        </w:rPr>
        <w:t xml:space="preserve"> </w:t>
      </w:r>
      <w:r>
        <w:t>patrimônio</w:t>
      </w:r>
      <w:r>
        <w:rPr>
          <w:spacing w:val="-6"/>
        </w:rPr>
        <w:t xml:space="preserve"> </w:t>
      </w:r>
      <w:r>
        <w:t>de</w:t>
      </w:r>
      <w:r>
        <w:rPr>
          <w:spacing w:val="-2"/>
        </w:rPr>
        <w:t xml:space="preserve"> </w:t>
      </w:r>
      <w:r>
        <w:t>forma</w:t>
      </w:r>
      <w:r>
        <w:rPr>
          <w:spacing w:val="-2"/>
        </w:rPr>
        <w:t xml:space="preserve"> </w:t>
      </w:r>
      <w:r>
        <w:t>diligente.</w:t>
      </w:r>
      <w:r>
        <w:rPr>
          <w:spacing w:val="-2"/>
        </w:rPr>
        <w:t xml:space="preserve"> </w:t>
      </w:r>
      <w:r>
        <w:t>O</w:t>
      </w:r>
      <w:r>
        <w:rPr>
          <w:spacing w:val="-2"/>
        </w:rPr>
        <w:t xml:space="preserve"> </w:t>
      </w:r>
      <w:r>
        <w:t>autor</w:t>
      </w:r>
      <w:r>
        <w:rPr>
          <w:spacing w:val="-1"/>
        </w:rPr>
        <w:t xml:space="preserve"> </w:t>
      </w:r>
      <w:r>
        <w:t>defende</w:t>
      </w:r>
      <w:r>
        <w:rPr>
          <w:spacing w:val="-2"/>
        </w:rPr>
        <w:t xml:space="preserve"> </w:t>
      </w:r>
      <w:r>
        <w:t>que</w:t>
      </w:r>
      <w:r>
        <w:rPr>
          <w:spacing w:val="-5"/>
        </w:rPr>
        <w:t xml:space="preserve"> </w:t>
      </w:r>
      <w:r>
        <w:t>o</w:t>
      </w:r>
      <w:r>
        <w:rPr>
          <w:spacing w:val="-2"/>
        </w:rPr>
        <w:t xml:space="preserve"> </w:t>
      </w:r>
      <w:r>
        <w:t>tutor atua</w:t>
      </w:r>
      <w:r>
        <w:rPr>
          <w:spacing w:val="-3"/>
        </w:rPr>
        <w:t xml:space="preserve"> </w:t>
      </w:r>
      <w:r>
        <w:t>como</w:t>
      </w:r>
      <w:r>
        <w:rPr>
          <w:spacing w:val="-3"/>
        </w:rPr>
        <w:t xml:space="preserve"> </w:t>
      </w:r>
      <w:r>
        <w:t>gestor</w:t>
      </w:r>
      <w:r>
        <w:rPr>
          <w:spacing w:val="-2"/>
        </w:rPr>
        <w:t xml:space="preserve"> </w:t>
      </w:r>
      <w:r>
        <w:t>autorizado</w:t>
      </w:r>
      <w:r>
        <w:rPr>
          <w:spacing w:val="-3"/>
        </w:rPr>
        <w:t xml:space="preserve"> </w:t>
      </w:r>
      <w:r>
        <w:t>pelo</w:t>
      </w:r>
      <w:r>
        <w:rPr>
          <w:spacing w:val="-3"/>
        </w:rPr>
        <w:t xml:space="preserve"> </w:t>
      </w:r>
      <w:r>
        <w:t>Estado,</w:t>
      </w:r>
      <w:r>
        <w:rPr>
          <w:spacing w:val="-3"/>
        </w:rPr>
        <w:t xml:space="preserve"> </w:t>
      </w:r>
      <w:r>
        <w:t>sempre</w:t>
      </w:r>
      <w:r>
        <w:rPr>
          <w:spacing w:val="-3"/>
        </w:rPr>
        <w:t xml:space="preserve"> </w:t>
      </w:r>
      <w:r>
        <w:t>submetido</w:t>
      </w:r>
      <w:r>
        <w:rPr>
          <w:spacing w:val="-3"/>
        </w:rPr>
        <w:t xml:space="preserve"> </w:t>
      </w:r>
      <w:r>
        <w:t>à</w:t>
      </w:r>
      <w:r>
        <w:rPr>
          <w:spacing w:val="-2"/>
        </w:rPr>
        <w:t xml:space="preserve"> </w:t>
      </w:r>
      <w:r>
        <w:t>fiscalização</w:t>
      </w:r>
      <w:r>
        <w:rPr>
          <w:spacing w:val="-3"/>
        </w:rPr>
        <w:t xml:space="preserve"> </w:t>
      </w:r>
      <w:r>
        <w:t>judicial e</w:t>
      </w:r>
      <w:r>
        <w:rPr>
          <w:spacing w:val="-2"/>
        </w:rPr>
        <w:t xml:space="preserve"> </w:t>
      </w:r>
      <w:r>
        <w:t>ao</w:t>
      </w:r>
      <w:r>
        <w:rPr>
          <w:spacing w:val="-3"/>
        </w:rPr>
        <w:t xml:space="preserve"> </w:t>
      </w:r>
      <w:r>
        <w:t>dever</w:t>
      </w:r>
      <w:r>
        <w:rPr>
          <w:spacing w:val="-2"/>
        </w:rPr>
        <w:t xml:space="preserve"> </w:t>
      </w:r>
      <w:r>
        <w:t>de prestação de contas.</w:t>
      </w:r>
    </w:p>
    <w:p w14:paraId="78569066" w14:textId="37B1508F" w:rsidR="004910C1" w:rsidRDefault="004910C1" w:rsidP="00CB0730">
      <w:pPr>
        <w:pStyle w:val="Corpodetexto"/>
        <w:spacing w:before="137" w:line="360" w:lineRule="auto"/>
        <w:ind w:left="141" w:right="144" w:firstLine="709"/>
        <w:jc w:val="both"/>
      </w:pPr>
      <w:r>
        <w:t>No mesmo</w:t>
      </w:r>
      <w:r>
        <w:rPr>
          <w:spacing w:val="-1"/>
        </w:rPr>
        <w:t xml:space="preserve"> </w:t>
      </w:r>
      <w:r>
        <w:t>sentido,</w:t>
      </w:r>
      <w:r>
        <w:rPr>
          <w:spacing w:val="-1"/>
        </w:rPr>
        <w:t xml:space="preserve"> </w:t>
      </w:r>
      <w:r>
        <w:t>Venosa</w:t>
      </w:r>
      <w:r>
        <w:rPr>
          <w:spacing w:val="-1"/>
        </w:rPr>
        <w:t xml:space="preserve"> </w:t>
      </w:r>
      <w:r>
        <w:t>(2019</w:t>
      </w:r>
      <w:r w:rsidR="00FF2356">
        <w:t>, p. 398</w:t>
      </w:r>
      <w:r>
        <w:t>)</w:t>
      </w:r>
      <w:r>
        <w:rPr>
          <w:spacing w:val="-1"/>
        </w:rPr>
        <w:t xml:space="preserve"> </w:t>
      </w:r>
      <w:r>
        <w:t>enfatiza</w:t>
      </w:r>
      <w:r>
        <w:rPr>
          <w:spacing w:val="-2"/>
        </w:rPr>
        <w:t xml:space="preserve"> </w:t>
      </w:r>
      <w:r>
        <w:t>que</w:t>
      </w:r>
      <w:r>
        <w:rPr>
          <w:spacing w:val="-2"/>
        </w:rPr>
        <w:t xml:space="preserve"> </w:t>
      </w:r>
      <w:r>
        <w:t>o</w:t>
      </w:r>
      <w:r>
        <w:rPr>
          <w:spacing w:val="-1"/>
        </w:rPr>
        <w:t xml:space="preserve"> </w:t>
      </w:r>
      <w:r>
        <w:t>tutor</w:t>
      </w:r>
      <w:r>
        <w:rPr>
          <w:spacing w:val="-1"/>
        </w:rPr>
        <w:t xml:space="preserve"> </w:t>
      </w:r>
      <w:r>
        <w:t>ou</w:t>
      </w:r>
      <w:r>
        <w:rPr>
          <w:spacing w:val="-2"/>
        </w:rPr>
        <w:t xml:space="preserve"> </w:t>
      </w:r>
      <w:r>
        <w:t>curador</w:t>
      </w:r>
      <w:r>
        <w:rPr>
          <w:spacing w:val="-1"/>
        </w:rPr>
        <w:t xml:space="preserve"> </w:t>
      </w:r>
      <w:r>
        <w:t>não</w:t>
      </w:r>
      <w:r>
        <w:rPr>
          <w:spacing w:val="-2"/>
        </w:rPr>
        <w:t xml:space="preserve"> </w:t>
      </w:r>
      <w:r>
        <w:t>possui liberdade</w:t>
      </w:r>
      <w:r>
        <w:rPr>
          <w:spacing w:val="-2"/>
        </w:rPr>
        <w:t xml:space="preserve"> </w:t>
      </w:r>
      <w:r>
        <w:t>plena</w:t>
      </w:r>
      <w:r>
        <w:rPr>
          <w:spacing w:val="-2"/>
        </w:rPr>
        <w:t xml:space="preserve"> </w:t>
      </w:r>
      <w:r>
        <w:t>na administração dos bens, sendo imprescindível a autorização judicial para atos de disposição, venda, oneração ou qualquer negócio que possa comprometer o patrimônio do incapaz. Tal restrição</w:t>
      </w:r>
      <w:r>
        <w:rPr>
          <w:spacing w:val="-5"/>
        </w:rPr>
        <w:t xml:space="preserve"> </w:t>
      </w:r>
      <w:r>
        <w:t>decorre</w:t>
      </w:r>
      <w:r>
        <w:rPr>
          <w:spacing w:val="-1"/>
        </w:rPr>
        <w:t xml:space="preserve"> </w:t>
      </w:r>
      <w:r>
        <w:t>da</w:t>
      </w:r>
      <w:r>
        <w:rPr>
          <w:spacing w:val="-5"/>
        </w:rPr>
        <w:t xml:space="preserve"> </w:t>
      </w:r>
      <w:r>
        <w:t>presunção</w:t>
      </w:r>
      <w:r>
        <w:rPr>
          <w:spacing w:val="-5"/>
        </w:rPr>
        <w:t xml:space="preserve"> </w:t>
      </w:r>
      <w:r>
        <w:t>legal de</w:t>
      </w:r>
      <w:r>
        <w:rPr>
          <w:spacing w:val="-1"/>
        </w:rPr>
        <w:t xml:space="preserve"> </w:t>
      </w:r>
      <w:r>
        <w:t>vulnerabilidade</w:t>
      </w:r>
      <w:r>
        <w:rPr>
          <w:spacing w:val="-5"/>
        </w:rPr>
        <w:t xml:space="preserve"> </w:t>
      </w:r>
      <w:r>
        <w:t>do</w:t>
      </w:r>
      <w:r>
        <w:rPr>
          <w:spacing w:val="-1"/>
        </w:rPr>
        <w:t xml:space="preserve"> </w:t>
      </w:r>
      <w:r>
        <w:t>menor,</w:t>
      </w:r>
      <w:r>
        <w:rPr>
          <w:spacing w:val="-1"/>
        </w:rPr>
        <w:t xml:space="preserve"> </w:t>
      </w:r>
      <w:r>
        <w:t>que exige</w:t>
      </w:r>
      <w:r>
        <w:rPr>
          <w:spacing w:val="-1"/>
        </w:rPr>
        <w:t xml:space="preserve"> </w:t>
      </w:r>
      <w:r>
        <w:t>proteção</w:t>
      </w:r>
      <w:r>
        <w:rPr>
          <w:spacing w:val="-5"/>
        </w:rPr>
        <w:t xml:space="preserve"> </w:t>
      </w:r>
      <w:r>
        <w:t>reforçada.</w:t>
      </w:r>
    </w:p>
    <w:p w14:paraId="2BEE89E6" w14:textId="416F8FDA" w:rsidR="004910C1" w:rsidRDefault="004910C1" w:rsidP="008B116F">
      <w:pPr>
        <w:pStyle w:val="Corpodetexto"/>
        <w:spacing w:before="140" w:line="360" w:lineRule="auto"/>
        <w:ind w:left="141" w:right="138" w:firstLine="709"/>
        <w:jc w:val="both"/>
      </w:pPr>
      <w:r>
        <w:t>A doutrina de Júnior e Nery (2022</w:t>
      </w:r>
      <w:r w:rsidR="00FF2356">
        <w:t>, p. 1.245</w:t>
      </w:r>
      <w:r>
        <w:t>) acrescenta que a tutela e a curatela constituem institutos de proteção e não de limitação arbitrária. Ambos visam assegurar que os bens recebidos em herança sejam preservados até que o herdeiro alcance capacidade jurídica plena ou recupere sua autonomia civil.</w:t>
      </w:r>
    </w:p>
    <w:p w14:paraId="17897565" w14:textId="77777777" w:rsidR="004910C1" w:rsidRDefault="004910C1" w:rsidP="00530275">
      <w:pPr>
        <w:pStyle w:val="Corpodetexto"/>
        <w:ind w:left="142" w:right="136" w:firstLine="709"/>
        <w:jc w:val="both"/>
      </w:pPr>
    </w:p>
    <w:p w14:paraId="5B526F7A" w14:textId="77777777" w:rsidR="003B3AF3" w:rsidRDefault="003B3AF3" w:rsidP="00530275">
      <w:pPr>
        <w:pStyle w:val="Corpodetexto"/>
        <w:ind w:left="142" w:right="136"/>
        <w:jc w:val="both"/>
      </w:pPr>
    </w:p>
    <w:p w14:paraId="75AFF0D7" w14:textId="77777777" w:rsidR="003B3AF3" w:rsidRDefault="003B3AF3" w:rsidP="00530275">
      <w:pPr>
        <w:pStyle w:val="Corpodetexto"/>
        <w:ind w:left="142" w:right="136"/>
        <w:jc w:val="both"/>
      </w:pPr>
    </w:p>
    <w:p w14:paraId="1C5ADB7E" w14:textId="77777777" w:rsidR="008E0CA3" w:rsidRDefault="008E0CA3" w:rsidP="003E27B8">
      <w:pPr>
        <w:tabs>
          <w:tab w:val="left" w:pos="500"/>
        </w:tabs>
        <w:ind w:left="140"/>
        <w:jc w:val="both"/>
        <w:rPr>
          <w:rFonts w:ascii="Arial MT" w:hAnsi="Arial MT"/>
          <w:sz w:val="24"/>
        </w:rPr>
      </w:pPr>
    </w:p>
    <w:p w14:paraId="79B75160" w14:textId="157749E7" w:rsidR="003B3AF3" w:rsidRPr="003E27B8" w:rsidRDefault="003E27B8" w:rsidP="003E27B8">
      <w:pPr>
        <w:tabs>
          <w:tab w:val="left" w:pos="500"/>
        </w:tabs>
        <w:ind w:left="140"/>
        <w:jc w:val="both"/>
        <w:rPr>
          <w:rFonts w:ascii="Arial MT" w:hAnsi="Arial MT"/>
          <w:sz w:val="24"/>
        </w:rPr>
      </w:pPr>
      <w:r>
        <w:rPr>
          <w:rFonts w:ascii="Arial MT" w:hAnsi="Arial MT"/>
          <w:sz w:val="24"/>
        </w:rPr>
        <w:lastRenderedPageBreak/>
        <w:t xml:space="preserve">1.3 </w:t>
      </w:r>
      <w:r w:rsidR="00014E1D" w:rsidRPr="003E27B8">
        <w:rPr>
          <w:rFonts w:ascii="Arial MT" w:hAnsi="Arial MT"/>
          <w:sz w:val="24"/>
        </w:rPr>
        <w:t xml:space="preserve">O princípio do melhor interesse </w:t>
      </w:r>
    </w:p>
    <w:p w14:paraId="39BAB158" w14:textId="77777777" w:rsidR="00CB0730" w:rsidRDefault="00CB0730" w:rsidP="008B116F">
      <w:pPr>
        <w:pStyle w:val="Corpodetexto"/>
        <w:spacing w:line="360" w:lineRule="auto"/>
        <w:ind w:left="142" w:right="139" w:firstLine="709"/>
        <w:jc w:val="both"/>
      </w:pPr>
    </w:p>
    <w:p w14:paraId="5CA1134D" w14:textId="15A36DDF" w:rsidR="003B3AF3" w:rsidRDefault="003B3AF3" w:rsidP="008B116F">
      <w:pPr>
        <w:pStyle w:val="Corpodetexto"/>
        <w:spacing w:line="360" w:lineRule="auto"/>
        <w:ind w:left="142" w:right="139" w:firstLine="709"/>
        <w:jc w:val="both"/>
      </w:pPr>
      <w:r>
        <w:t>O princípio do melhor interesse da criança e do incapaz constitui o eixo central da sucessão hereditária envolvendo sujeitos vulneráveis. De origem constitucional e presente no ECA, esse princípio</w:t>
      </w:r>
      <w:r>
        <w:rPr>
          <w:spacing w:val="-2"/>
        </w:rPr>
        <w:t xml:space="preserve"> </w:t>
      </w:r>
      <w:r>
        <w:t>determina que, em</w:t>
      </w:r>
      <w:r>
        <w:rPr>
          <w:spacing w:val="-6"/>
        </w:rPr>
        <w:t xml:space="preserve"> </w:t>
      </w:r>
      <w:r>
        <w:t>qualquer decisão</w:t>
      </w:r>
      <w:r>
        <w:rPr>
          <w:spacing w:val="-2"/>
        </w:rPr>
        <w:t xml:space="preserve"> </w:t>
      </w:r>
      <w:r>
        <w:t>envolvendo menor,</w:t>
      </w:r>
      <w:r>
        <w:rPr>
          <w:spacing w:val="-3"/>
        </w:rPr>
        <w:t xml:space="preserve"> </w:t>
      </w:r>
      <w:r>
        <w:t>deve</w:t>
      </w:r>
      <w:r>
        <w:rPr>
          <w:spacing w:val="-2"/>
        </w:rPr>
        <w:t xml:space="preserve"> </w:t>
      </w:r>
      <w:r>
        <w:t>prevalecer</w:t>
      </w:r>
      <w:r>
        <w:rPr>
          <w:spacing w:val="-2"/>
        </w:rPr>
        <w:t xml:space="preserve"> </w:t>
      </w:r>
      <w:r>
        <w:t>a</w:t>
      </w:r>
      <w:r>
        <w:rPr>
          <w:spacing w:val="-2"/>
        </w:rPr>
        <w:t xml:space="preserve"> </w:t>
      </w:r>
      <w:r>
        <w:t>solução que mais proteja seus direitos fundamentais.</w:t>
      </w:r>
    </w:p>
    <w:p w14:paraId="2A6E68DC" w14:textId="77777777" w:rsidR="003B3AF3" w:rsidRDefault="003B3AF3" w:rsidP="008B116F">
      <w:pPr>
        <w:pStyle w:val="Corpodetexto"/>
        <w:spacing w:before="140" w:line="360" w:lineRule="auto"/>
        <w:ind w:left="142" w:right="142" w:firstLine="709"/>
        <w:jc w:val="both"/>
      </w:pPr>
      <w:r>
        <w:t>Gomes (2020) observa que o melhor interesse não se restringe à dimensão patrimonial, abrangendo também aspectos emocionais, educacionais e sociais. Assim, a administração da herança não deve considerar apenas valores monetários, mas também o desenvolvimento integral do herdeiro.</w:t>
      </w:r>
    </w:p>
    <w:p w14:paraId="68B98B5F" w14:textId="77777777" w:rsidR="003B3AF3" w:rsidRDefault="003B3AF3" w:rsidP="008B116F">
      <w:pPr>
        <w:pStyle w:val="Corpodetexto"/>
        <w:spacing w:before="134" w:line="360" w:lineRule="auto"/>
        <w:ind w:left="142" w:right="133" w:firstLine="709"/>
        <w:jc w:val="both"/>
      </w:pPr>
      <w:r>
        <w:t>Segundo Câmara (2018), a aplicação do princípio do melhor interesse no Direito das Sucessões implica uma interpretação ampliada do papel do Estado, que deve intervir para evitar abusos, garantir adequação dos atos patrimoniais e assegurar a finalidade protetiva da administração</w:t>
      </w:r>
      <w:r>
        <w:rPr>
          <w:spacing w:val="40"/>
        </w:rPr>
        <w:t xml:space="preserve"> </w:t>
      </w:r>
      <w:r>
        <w:t>dos bens.</w:t>
      </w:r>
    </w:p>
    <w:p w14:paraId="5B9C2EAA" w14:textId="4A3252B0" w:rsidR="003B3AF3" w:rsidRDefault="003B3AF3" w:rsidP="00CB0730">
      <w:pPr>
        <w:pStyle w:val="Corpodetexto"/>
        <w:spacing w:before="142" w:line="360" w:lineRule="auto"/>
        <w:ind w:left="142" w:right="159" w:firstLine="709"/>
        <w:jc w:val="both"/>
      </w:pPr>
      <w:r>
        <w:t xml:space="preserve">Assim, o princípio atua como limite e diretriz tanto para os representantes quanto para o Poder </w:t>
      </w:r>
      <w:r>
        <w:rPr>
          <w:spacing w:val="-2"/>
        </w:rPr>
        <w:t>Judiciário.</w:t>
      </w:r>
    </w:p>
    <w:p w14:paraId="5FC1C86A" w14:textId="77777777" w:rsidR="00CB0730" w:rsidRDefault="00CB0730" w:rsidP="00CB0730">
      <w:pPr>
        <w:pStyle w:val="Corpodetexto"/>
        <w:spacing w:before="142" w:line="360" w:lineRule="auto"/>
        <w:ind w:left="142" w:right="159" w:firstLine="709"/>
        <w:jc w:val="both"/>
      </w:pPr>
    </w:p>
    <w:p w14:paraId="11B720AE" w14:textId="34085186" w:rsidR="003B3AF3" w:rsidRPr="003E27B8" w:rsidRDefault="00AD5DD7" w:rsidP="003E27B8">
      <w:pPr>
        <w:pStyle w:val="PargrafodaLista"/>
        <w:numPr>
          <w:ilvl w:val="1"/>
          <w:numId w:val="7"/>
        </w:numPr>
        <w:tabs>
          <w:tab w:val="left" w:pos="500"/>
        </w:tabs>
        <w:jc w:val="both"/>
        <w:rPr>
          <w:rFonts w:ascii="Arial MT" w:hAnsi="Arial MT"/>
          <w:sz w:val="24"/>
        </w:rPr>
      </w:pPr>
      <w:r>
        <w:rPr>
          <w:rFonts w:ascii="Arial MT" w:hAnsi="Arial MT"/>
          <w:sz w:val="24"/>
        </w:rPr>
        <w:t xml:space="preserve"> </w:t>
      </w:r>
      <w:r w:rsidR="00014E1D" w:rsidRPr="003E27B8">
        <w:rPr>
          <w:rFonts w:ascii="Arial MT" w:hAnsi="Arial MT"/>
          <w:sz w:val="24"/>
        </w:rPr>
        <w:t xml:space="preserve">Limites legais na administração </w:t>
      </w:r>
    </w:p>
    <w:p w14:paraId="396D5C6C" w14:textId="77777777" w:rsidR="003B3AF3" w:rsidRDefault="003B3AF3" w:rsidP="00530275">
      <w:pPr>
        <w:pStyle w:val="Corpodetexto"/>
        <w:spacing w:before="273"/>
        <w:jc w:val="both"/>
      </w:pPr>
    </w:p>
    <w:p w14:paraId="2EF44BA2" w14:textId="70B81D6D" w:rsidR="00014E1D" w:rsidRDefault="00014E1D" w:rsidP="008B116F">
      <w:pPr>
        <w:pStyle w:val="Corpodetexto"/>
        <w:spacing w:line="360" w:lineRule="auto"/>
        <w:ind w:left="141" w:right="137" w:firstLine="709"/>
        <w:jc w:val="both"/>
      </w:pPr>
      <w:r>
        <w:t>A</w:t>
      </w:r>
      <w:r>
        <w:rPr>
          <w:spacing w:val="-3"/>
        </w:rPr>
        <w:t xml:space="preserve"> </w:t>
      </w:r>
      <w:r>
        <w:t>gestão</w:t>
      </w:r>
      <w:r>
        <w:rPr>
          <w:spacing w:val="-1"/>
        </w:rPr>
        <w:t xml:space="preserve"> </w:t>
      </w:r>
      <w:r>
        <w:t>dos</w:t>
      </w:r>
      <w:r>
        <w:rPr>
          <w:spacing w:val="-1"/>
        </w:rPr>
        <w:t xml:space="preserve"> </w:t>
      </w:r>
      <w:r>
        <w:t>bens</w:t>
      </w:r>
      <w:r>
        <w:rPr>
          <w:spacing w:val="-1"/>
        </w:rPr>
        <w:t xml:space="preserve"> </w:t>
      </w:r>
      <w:r>
        <w:t>destinados</w:t>
      </w:r>
      <w:r>
        <w:rPr>
          <w:spacing w:val="-1"/>
        </w:rPr>
        <w:t xml:space="preserve"> </w:t>
      </w:r>
      <w:r>
        <w:t>a um</w:t>
      </w:r>
      <w:r>
        <w:rPr>
          <w:spacing w:val="-9"/>
        </w:rPr>
        <w:t xml:space="preserve"> </w:t>
      </w:r>
      <w:r>
        <w:t>herdeiro</w:t>
      </w:r>
      <w:r>
        <w:rPr>
          <w:spacing w:val="-1"/>
        </w:rPr>
        <w:t xml:space="preserve"> </w:t>
      </w:r>
      <w:r>
        <w:t>menor de</w:t>
      </w:r>
      <w:r>
        <w:rPr>
          <w:spacing w:val="-1"/>
        </w:rPr>
        <w:t xml:space="preserve"> </w:t>
      </w:r>
      <w:r>
        <w:t>idade</w:t>
      </w:r>
      <w:r>
        <w:rPr>
          <w:spacing w:val="-1"/>
        </w:rPr>
        <w:t xml:space="preserve"> </w:t>
      </w:r>
      <w:r>
        <w:t>ou</w:t>
      </w:r>
      <w:r>
        <w:rPr>
          <w:spacing w:val="-5"/>
        </w:rPr>
        <w:t xml:space="preserve"> </w:t>
      </w:r>
      <w:r>
        <w:t>legalmente incapaz</w:t>
      </w:r>
      <w:r>
        <w:rPr>
          <w:spacing w:val="-1"/>
        </w:rPr>
        <w:t xml:space="preserve"> </w:t>
      </w:r>
      <w:r>
        <w:t>é regida por um conjunto de regras que têm como objetivo principal proteger esse patrimônio e evitar que pais, tutores ou curadores ajam</w:t>
      </w:r>
      <w:r>
        <w:rPr>
          <w:spacing w:val="-1"/>
        </w:rPr>
        <w:t xml:space="preserve"> </w:t>
      </w:r>
      <w:r>
        <w:t>de maneira prejudicial aos interesses do indivíduo incapaz. Tais restrições são impostas pelo Código Civil, pelo Estatuto da Criança e do Adolescente (ECA) e pela supervisão do Ministério Público e do Poder Judiciário. A lei determina que a administração dos bens do incapaz não é irrestrita, mas sujeita a normas rigorosas, devido à sua vulnerabilidade</w:t>
      </w:r>
      <w:r w:rsidR="00530275">
        <w:t xml:space="preserve"> legal e ao princípio do bem-estar primordial (VENOSA , 2019).</w:t>
      </w:r>
      <w:r w:rsidR="00530275">
        <w:rPr>
          <w:spacing w:val="78"/>
        </w:rPr>
        <w:t xml:space="preserve"> </w:t>
      </w:r>
    </w:p>
    <w:p w14:paraId="5B8C24B9" w14:textId="77777777" w:rsidR="00014E1D" w:rsidRDefault="00014E1D" w:rsidP="008B116F">
      <w:pPr>
        <w:pStyle w:val="Corpodetexto"/>
        <w:spacing w:line="360" w:lineRule="auto"/>
        <w:ind w:firstLine="709"/>
        <w:jc w:val="both"/>
      </w:pPr>
    </w:p>
    <w:p w14:paraId="2A69B19D" w14:textId="6F8DC10B" w:rsidR="00014E1D" w:rsidRDefault="00014E1D" w:rsidP="008B116F">
      <w:pPr>
        <w:pStyle w:val="Corpodetexto"/>
        <w:spacing w:before="69" w:line="360" w:lineRule="auto"/>
        <w:ind w:left="141" w:right="136" w:firstLine="709"/>
        <w:jc w:val="both"/>
      </w:pPr>
      <w:r>
        <w:t>De acordo com o Código Civil, a realização de atos que envolvam o patrimônio como vender, hipotecar, fazer acordos, dar quitação, vender ou alugar por longos períodos só pode ocorrer com a permissão prévia de um juiz (artigos 1.691, 1.748, 1.749 e 1.781 do</w:t>
      </w:r>
      <w:r>
        <w:rPr>
          <w:spacing w:val="36"/>
        </w:rPr>
        <w:t xml:space="preserve"> </w:t>
      </w:r>
      <w:r>
        <w:t>CC). Isso significa que ser representante legal não concede ao tutor ou curador total liberdade sobre os bens herdados, distinguindo</w:t>
      </w:r>
      <w:r>
        <w:rPr>
          <w:spacing w:val="-2"/>
        </w:rPr>
        <w:t xml:space="preserve"> </w:t>
      </w:r>
      <w:r>
        <w:t>claramente entre ações de gestão comum, permitidas</w:t>
      </w:r>
      <w:r>
        <w:rPr>
          <w:spacing w:val="-3"/>
        </w:rPr>
        <w:t xml:space="preserve"> </w:t>
      </w:r>
      <w:r>
        <w:t>sem</w:t>
      </w:r>
      <w:r>
        <w:rPr>
          <w:spacing w:val="-6"/>
        </w:rPr>
        <w:t xml:space="preserve"> </w:t>
      </w:r>
      <w:r>
        <w:lastRenderedPageBreak/>
        <w:t>autorização, e ações de gestão incomum, que dependem de aprovação judicial. Gonçalves (2021) explica que essa diferenciação serve como proteção,</w:t>
      </w:r>
      <w:r>
        <w:rPr>
          <w:spacing w:val="-2"/>
        </w:rPr>
        <w:t xml:space="preserve"> </w:t>
      </w:r>
      <w:r>
        <w:t>impedindo que a herança</w:t>
      </w:r>
      <w:r>
        <w:rPr>
          <w:spacing w:val="-2"/>
        </w:rPr>
        <w:t xml:space="preserve"> </w:t>
      </w:r>
      <w:r>
        <w:t>seja gasta ou posta em</w:t>
      </w:r>
      <w:r>
        <w:rPr>
          <w:spacing w:val="-5"/>
        </w:rPr>
        <w:t xml:space="preserve"> </w:t>
      </w:r>
      <w:r>
        <w:t>risco antes</w:t>
      </w:r>
      <w:r w:rsidR="00530275">
        <w:t xml:space="preserve"> que o herdeiro atinja a capacidade civil plena.</w:t>
      </w:r>
      <w:r>
        <w:rPr>
          <w:spacing w:val="66"/>
          <w:w w:val="150"/>
        </w:rPr>
        <w:t xml:space="preserve">    </w:t>
      </w:r>
    </w:p>
    <w:p w14:paraId="3DD8E3E1" w14:textId="145327C4" w:rsidR="00014E1D" w:rsidRDefault="00014E1D" w:rsidP="008B116F">
      <w:pPr>
        <w:pStyle w:val="Corpodetexto"/>
        <w:spacing w:before="275" w:line="360" w:lineRule="auto"/>
        <w:ind w:left="141" w:right="139" w:firstLine="709"/>
        <w:jc w:val="both"/>
      </w:pPr>
      <w:r>
        <w:t>No</w:t>
      </w:r>
      <w:r>
        <w:rPr>
          <w:spacing w:val="-2"/>
        </w:rPr>
        <w:t xml:space="preserve"> </w:t>
      </w:r>
      <w:r>
        <w:t>que</w:t>
      </w:r>
      <w:r>
        <w:rPr>
          <w:spacing w:val="-2"/>
        </w:rPr>
        <w:t xml:space="preserve"> </w:t>
      </w:r>
      <w:r>
        <w:t>se</w:t>
      </w:r>
      <w:r>
        <w:rPr>
          <w:spacing w:val="-1"/>
        </w:rPr>
        <w:t xml:space="preserve"> </w:t>
      </w:r>
      <w:r>
        <w:t>refere</w:t>
      </w:r>
      <w:r>
        <w:rPr>
          <w:spacing w:val="-2"/>
        </w:rPr>
        <w:t xml:space="preserve"> </w:t>
      </w:r>
      <w:r>
        <w:t>à</w:t>
      </w:r>
      <w:r>
        <w:rPr>
          <w:spacing w:val="-1"/>
        </w:rPr>
        <w:t xml:space="preserve"> </w:t>
      </w:r>
      <w:r>
        <w:t>tutela,</w:t>
      </w:r>
      <w:r>
        <w:rPr>
          <w:spacing w:val="-2"/>
        </w:rPr>
        <w:t xml:space="preserve"> </w:t>
      </w:r>
      <w:r>
        <w:t>o</w:t>
      </w:r>
      <w:r>
        <w:rPr>
          <w:spacing w:val="-2"/>
        </w:rPr>
        <w:t xml:space="preserve"> </w:t>
      </w:r>
      <w:r>
        <w:t>Código</w:t>
      </w:r>
      <w:r>
        <w:rPr>
          <w:spacing w:val="-1"/>
        </w:rPr>
        <w:t xml:space="preserve"> </w:t>
      </w:r>
      <w:r>
        <w:t>Civil</w:t>
      </w:r>
      <w:r>
        <w:rPr>
          <w:spacing w:val="-3"/>
        </w:rPr>
        <w:t xml:space="preserve"> </w:t>
      </w:r>
      <w:r>
        <w:t>enfatiza</w:t>
      </w:r>
      <w:r>
        <w:rPr>
          <w:spacing w:val="-2"/>
        </w:rPr>
        <w:t xml:space="preserve"> </w:t>
      </w:r>
      <w:r>
        <w:t>que</w:t>
      </w:r>
      <w:r>
        <w:rPr>
          <w:spacing w:val="-2"/>
        </w:rPr>
        <w:t xml:space="preserve"> </w:t>
      </w:r>
      <w:r>
        <w:t>o</w:t>
      </w:r>
      <w:r>
        <w:rPr>
          <w:spacing w:val="-1"/>
        </w:rPr>
        <w:t xml:space="preserve"> </w:t>
      </w:r>
      <w:r>
        <w:t>tutor</w:t>
      </w:r>
      <w:r>
        <w:rPr>
          <w:spacing w:val="-1"/>
        </w:rPr>
        <w:t xml:space="preserve"> </w:t>
      </w:r>
      <w:r>
        <w:t>deve</w:t>
      </w:r>
      <w:r>
        <w:rPr>
          <w:spacing w:val="-2"/>
        </w:rPr>
        <w:t xml:space="preserve"> </w:t>
      </w:r>
      <w:r>
        <w:t>cuidar</w:t>
      </w:r>
      <w:r>
        <w:rPr>
          <w:spacing w:val="-1"/>
        </w:rPr>
        <w:t xml:space="preserve"> </w:t>
      </w:r>
      <w:r>
        <w:t>dos</w:t>
      </w:r>
      <w:r>
        <w:rPr>
          <w:spacing w:val="-7"/>
        </w:rPr>
        <w:t xml:space="preserve"> </w:t>
      </w:r>
      <w:r>
        <w:t>bens</w:t>
      </w:r>
      <w:r>
        <w:rPr>
          <w:spacing w:val="-2"/>
        </w:rPr>
        <w:t xml:space="preserve"> </w:t>
      </w:r>
      <w:r>
        <w:t>do</w:t>
      </w:r>
      <w:r>
        <w:rPr>
          <w:spacing w:val="-2"/>
        </w:rPr>
        <w:t xml:space="preserve"> </w:t>
      </w:r>
      <w:r>
        <w:t>menor</w:t>
      </w:r>
      <w:r>
        <w:rPr>
          <w:spacing w:val="-1"/>
        </w:rPr>
        <w:t xml:space="preserve"> </w:t>
      </w:r>
      <w:r>
        <w:t>com o mesmo zelo que dedicaria aos seus próprios (art. 1.740). Além desse cuidado, ele deve</w:t>
      </w:r>
      <w:r>
        <w:rPr>
          <w:spacing w:val="40"/>
        </w:rPr>
        <w:t xml:space="preserve"> </w:t>
      </w:r>
      <w:r>
        <w:t>prestar</w:t>
      </w:r>
      <w:r>
        <w:rPr>
          <w:spacing w:val="-6"/>
        </w:rPr>
        <w:t xml:space="preserve"> </w:t>
      </w:r>
      <w:r>
        <w:t>contas</w:t>
      </w:r>
      <w:r>
        <w:rPr>
          <w:spacing w:val="-7"/>
        </w:rPr>
        <w:t xml:space="preserve"> </w:t>
      </w:r>
      <w:r>
        <w:t>regularmente,</w:t>
      </w:r>
      <w:r>
        <w:rPr>
          <w:spacing w:val="-2"/>
        </w:rPr>
        <w:t xml:space="preserve"> </w:t>
      </w:r>
      <w:r>
        <w:t>sob</w:t>
      </w:r>
      <w:r>
        <w:rPr>
          <w:spacing w:val="-2"/>
        </w:rPr>
        <w:t xml:space="preserve"> </w:t>
      </w:r>
      <w:r>
        <w:t>pena</w:t>
      </w:r>
      <w:r>
        <w:rPr>
          <w:spacing w:val="-6"/>
        </w:rPr>
        <w:t xml:space="preserve"> </w:t>
      </w:r>
      <w:r>
        <w:t>de</w:t>
      </w:r>
      <w:r>
        <w:rPr>
          <w:spacing w:val="-2"/>
        </w:rPr>
        <w:t xml:space="preserve"> </w:t>
      </w:r>
      <w:r>
        <w:t>ser</w:t>
      </w:r>
      <w:r>
        <w:rPr>
          <w:spacing w:val="-6"/>
        </w:rPr>
        <w:t xml:space="preserve"> </w:t>
      </w:r>
      <w:r>
        <w:t>responsabilizado</w:t>
      </w:r>
      <w:r>
        <w:rPr>
          <w:spacing w:val="-2"/>
        </w:rPr>
        <w:t xml:space="preserve"> </w:t>
      </w:r>
      <w:r>
        <w:t>civil e</w:t>
      </w:r>
      <w:r>
        <w:rPr>
          <w:spacing w:val="-1"/>
        </w:rPr>
        <w:t xml:space="preserve"> </w:t>
      </w:r>
      <w:r>
        <w:t>até</w:t>
      </w:r>
      <w:r>
        <w:rPr>
          <w:spacing w:val="-2"/>
        </w:rPr>
        <w:t xml:space="preserve"> </w:t>
      </w:r>
      <w:r>
        <w:t>criminalmente.</w:t>
      </w:r>
      <w:r>
        <w:rPr>
          <w:spacing w:val="-2"/>
        </w:rPr>
        <w:t xml:space="preserve"> </w:t>
      </w:r>
      <w:r>
        <w:t>Júnior</w:t>
      </w:r>
      <w:r>
        <w:rPr>
          <w:spacing w:val="-1"/>
        </w:rPr>
        <w:t xml:space="preserve"> </w:t>
      </w:r>
      <w:r>
        <w:t>e Nery (2022)</w:t>
      </w:r>
      <w:r>
        <w:rPr>
          <w:spacing w:val="-3"/>
        </w:rPr>
        <w:t xml:space="preserve"> </w:t>
      </w:r>
      <w:r>
        <w:t>afirmam</w:t>
      </w:r>
      <w:r>
        <w:rPr>
          <w:spacing w:val="-6"/>
        </w:rPr>
        <w:t xml:space="preserve"> </w:t>
      </w:r>
      <w:r>
        <w:t>que essa prestação de contas é</w:t>
      </w:r>
      <w:r>
        <w:rPr>
          <w:spacing w:val="-3"/>
        </w:rPr>
        <w:t xml:space="preserve"> </w:t>
      </w:r>
      <w:r>
        <w:t>essencial para</w:t>
      </w:r>
      <w:r>
        <w:rPr>
          <w:spacing w:val="-3"/>
        </w:rPr>
        <w:t xml:space="preserve"> </w:t>
      </w:r>
      <w:r>
        <w:t>o controle,</w:t>
      </w:r>
      <w:r>
        <w:rPr>
          <w:spacing w:val="-3"/>
        </w:rPr>
        <w:t xml:space="preserve"> </w:t>
      </w:r>
      <w:r>
        <w:t>impedindo</w:t>
      </w:r>
      <w:r>
        <w:rPr>
          <w:spacing w:val="-3"/>
        </w:rPr>
        <w:t xml:space="preserve"> </w:t>
      </w:r>
      <w:r>
        <w:t>o uso inadequado</w:t>
      </w:r>
      <w:r w:rsidR="00530275">
        <w:t xml:space="preserve"> dos bens e grantindo a transparência na gestão do patrimônio. </w:t>
      </w:r>
      <w:r>
        <w:rPr>
          <w:spacing w:val="76"/>
        </w:rPr>
        <w:t xml:space="preserve">  </w:t>
      </w:r>
    </w:p>
    <w:p w14:paraId="076FF6CA" w14:textId="77777777" w:rsidR="00CB0730" w:rsidRDefault="00014E1D" w:rsidP="00CB0730">
      <w:pPr>
        <w:pStyle w:val="Corpodetexto"/>
        <w:spacing w:line="360" w:lineRule="auto"/>
        <w:ind w:left="141" w:right="141" w:firstLine="709"/>
        <w:jc w:val="both"/>
      </w:pPr>
      <w:r>
        <w:t>A</w:t>
      </w:r>
      <w:r>
        <w:rPr>
          <w:spacing w:val="-2"/>
        </w:rPr>
        <w:t xml:space="preserve"> </w:t>
      </w:r>
      <w:r>
        <w:t>legislação também</w:t>
      </w:r>
      <w:r>
        <w:rPr>
          <w:spacing w:val="-8"/>
        </w:rPr>
        <w:t xml:space="preserve"> </w:t>
      </w:r>
      <w:r>
        <w:t>estabelece</w:t>
      </w:r>
      <w:r>
        <w:rPr>
          <w:spacing w:val="-4"/>
        </w:rPr>
        <w:t xml:space="preserve"> </w:t>
      </w:r>
      <w:r>
        <w:t>limites para</w:t>
      </w:r>
      <w:r>
        <w:rPr>
          <w:spacing w:val="-4"/>
        </w:rPr>
        <w:t xml:space="preserve"> </w:t>
      </w:r>
      <w:r>
        <w:t>o uso dos lucros e rendimentos gerados pelos bens herdados. Em</w:t>
      </w:r>
      <w:r>
        <w:rPr>
          <w:spacing w:val="-4"/>
        </w:rPr>
        <w:t xml:space="preserve"> </w:t>
      </w:r>
      <w:r>
        <w:t>geral, esses valores devem</w:t>
      </w:r>
      <w:r>
        <w:rPr>
          <w:spacing w:val="-4"/>
        </w:rPr>
        <w:t xml:space="preserve"> </w:t>
      </w:r>
      <w:r>
        <w:t>ser investidos no próprio menor em</w:t>
      </w:r>
      <w:r>
        <w:rPr>
          <w:spacing w:val="-4"/>
        </w:rPr>
        <w:t xml:space="preserve"> </w:t>
      </w:r>
      <w:r>
        <w:t>educação, saúde, moradia e desenvolvimento pessoal sendo proibido utilizá-los para outros fins. Gomes (2020) ressalta que o objetivo</w:t>
      </w:r>
      <w:r>
        <w:rPr>
          <w:spacing w:val="-2"/>
        </w:rPr>
        <w:t xml:space="preserve"> </w:t>
      </w:r>
      <w:r>
        <w:t>do patrimônio do</w:t>
      </w:r>
      <w:r>
        <w:rPr>
          <w:spacing w:val="-2"/>
        </w:rPr>
        <w:t xml:space="preserve"> </w:t>
      </w:r>
      <w:r>
        <w:t>incapaz é assegurar sua dignidade e garantir sua</w:t>
      </w:r>
      <w:r>
        <w:rPr>
          <w:spacing w:val="-1"/>
        </w:rPr>
        <w:t xml:space="preserve"> </w:t>
      </w:r>
      <w:r>
        <w:t>futura subsistência, não sendo permitido que o representante legal se beneficie desses valores de forma direta ou indireta.</w:t>
      </w:r>
    </w:p>
    <w:p w14:paraId="66FD069D" w14:textId="77777777" w:rsidR="00CB0730" w:rsidRDefault="00CB0730" w:rsidP="00CB0730">
      <w:pPr>
        <w:pStyle w:val="Corpodetexto"/>
        <w:spacing w:line="360" w:lineRule="auto"/>
        <w:ind w:left="141" w:right="141" w:firstLine="709"/>
        <w:jc w:val="both"/>
      </w:pPr>
    </w:p>
    <w:p w14:paraId="51B19849" w14:textId="6D5B69F6" w:rsidR="00014E1D" w:rsidRPr="00014E1D" w:rsidRDefault="00014E1D" w:rsidP="00CB0730">
      <w:pPr>
        <w:pStyle w:val="Corpodetexto"/>
        <w:spacing w:line="360" w:lineRule="auto"/>
        <w:ind w:left="142" w:right="142"/>
        <w:jc w:val="both"/>
      </w:pPr>
      <w:r w:rsidRPr="003B3AF3">
        <w:rPr>
          <w:b/>
          <w:bCs/>
        </w:rPr>
        <w:t>SEÇÃO II – CONTROLE E FISCALIZAÇÃO JUDICIAL</w:t>
      </w:r>
    </w:p>
    <w:p w14:paraId="252C111F" w14:textId="77777777" w:rsidR="00014E1D" w:rsidRDefault="00014E1D" w:rsidP="00530275">
      <w:pPr>
        <w:pStyle w:val="Corpodetexto"/>
        <w:ind w:left="142" w:right="142"/>
        <w:jc w:val="both"/>
      </w:pPr>
    </w:p>
    <w:p w14:paraId="26999B9E" w14:textId="77777777" w:rsidR="00014E1D" w:rsidRDefault="00014E1D" w:rsidP="008B116F">
      <w:pPr>
        <w:pStyle w:val="Corpodetexto"/>
        <w:spacing w:line="360" w:lineRule="auto"/>
        <w:ind w:left="142" w:right="142" w:firstLine="709"/>
        <w:jc w:val="both"/>
      </w:pPr>
      <w:r>
        <w:t>A proteção conferida ao herdeiro menor ou incapaz não se limita à previsão abstrata de direitos, exigindo, para sua efetividade, a atuação concreta do Estado por meio do controle e da fiscalização judicial. Nesse contexto, o Poder Judiciário assume papel essencial na supervisão dos atos praticados pelos representantes legais, assegurando que a administração do patrimônio herdado observe os limites legais e o princípio do melhor interesse.</w:t>
      </w:r>
    </w:p>
    <w:p w14:paraId="6DF3CF91" w14:textId="77777777" w:rsidR="00014E1D" w:rsidRDefault="00014E1D" w:rsidP="008B116F">
      <w:pPr>
        <w:pStyle w:val="Corpodetexto"/>
        <w:spacing w:line="360" w:lineRule="auto"/>
        <w:ind w:left="142" w:right="142" w:firstLine="709"/>
        <w:jc w:val="both"/>
      </w:pPr>
      <w:r>
        <w:t>O sistema jurídico brasileiro estabelece mecanismos de controle destinados a evitar abusos, negligências ou atos que possam comprometer o patrimônio do incapaz. Tais mecanismos envolvem, sobretudo, a exigência de autorização judicial para atos de maior relevância, a fiscalização contínua por parte do juiz e a atuação do Ministério Público como fiscal da ordem jurídica.</w:t>
      </w:r>
    </w:p>
    <w:p w14:paraId="3D6EDF58" w14:textId="77777777" w:rsidR="00014E1D" w:rsidRDefault="00014E1D" w:rsidP="008B116F">
      <w:pPr>
        <w:pStyle w:val="Corpodetexto"/>
        <w:spacing w:line="360" w:lineRule="auto"/>
        <w:ind w:left="142" w:right="142" w:firstLine="709"/>
        <w:jc w:val="both"/>
      </w:pPr>
      <w:r>
        <w:t>De acordo com o Código Civil, diversos atos praticados pelo tutor ou curador dependem de prévia autorização judicial, como a alienação de bens, a constituição de ônus reais e a celebração de acordos que possam impactar o patrimônio do incapaz. Essa exigência visa garantir que tais decisões sejam tomadas com cautela e sempre orientadas pela proteção dos interesses do herdeiro.</w:t>
      </w:r>
    </w:p>
    <w:p w14:paraId="617AFB93" w14:textId="77777777" w:rsidR="00014E1D" w:rsidRDefault="00014E1D" w:rsidP="008B116F">
      <w:pPr>
        <w:pStyle w:val="Corpodetexto"/>
        <w:spacing w:line="360" w:lineRule="auto"/>
        <w:ind w:left="142" w:right="142" w:firstLine="709"/>
        <w:jc w:val="both"/>
      </w:pPr>
      <w:r>
        <w:lastRenderedPageBreak/>
        <w:t>Além disso, a prestação de contas constitui instrumento fundamental de controle, impondo ao representante legal o dever de demonstrar, de forma transparente, a gestão dos bens administrados. Conforme destaca Gonçalves (2021), a fiscalização judicial não possui caráter meramente formal, devendo ser efetiva e contínua, de modo a assegurar a integridade do patrimônio e a observância dos deveres legais.</w:t>
      </w:r>
    </w:p>
    <w:p w14:paraId="4612109E" w14:textId="77777777" w:rsidR="00014E1D" w:rsidRDefault="00014E1D" w:rsidP="008B116F">
      <w:pPr>
        <w:pStyle w:val="Corpodetexto"/>
        <w:spacing w:line="360" w:lineRule="auto"/>
        <w:ind w:left="142" w:right="142" w:firstLine="709"/>
        <w:jc w:val="both"/>
      </w:pPr>
      <w:r>
        <w:t>Nesse cenário, o Ministério Público desempenha papel relevante, atuando como fiscal da lei e intervindo obrigatoriamente nos processos que envolvam interesses de incapazes, conforme dispõe o Código de Processo Civil. Sua atuação reforça o sistema de proteção, contribuindo para a prevenção de irregularidades e a garantia dos direitos do menor ou incapaz.</w:t>
      </w:r>
    </w:p>
    <w:p w14:paraId="2E290F4D" w14:textId="77777777" w:rsidR="00CB0730" w:rsidRDefault="00014E1D" w:rsidP="00CB0730">
      <w:pPr>
        <w:pStyle w:val="Corpodetexto"/>
        <w:spacing w:line="360" w:lineRule="auto"/>
        <w:ind w:left="142" w:right="142" w:firstLine="709"/>
        <w:jc w:val="both"/>
      </w:pPr>
      <w:r>
        <w:t>Dessa forma, o controle e a fiscalização judicial configuram instrumentos indispensáveis à efetividade do regime protetivo, assegurando que a sucessão hereditária ocorra de maneira segura, transparente e em consonância com os princípios constitucionais.</w:t>
      </w:r>
    </w:p>
    <w:p w14:paraId="514338A6" w14:textId="77777777" w:rsidR="00CB0730" w:rsidRDefault="00CB0730" w:rsidP="00CB0730">
      <w:pPr>
        <w:pStyle w:val="Corpodetexto"/>
        <w:spacing w:line="360" w:lineRule="auto"/>
        <w:ind w:left="142" w:right="142" w:firstLine="709"/>
        <w:jc w:val="both"/>
      </w:pPr>
    </w:p>
    <w:p w14:paraId="3180B829" w14:textId="783CD84F" w:rsidR="00014E1D" w:rsidRDefault="00014E1D" w:rsidP="00CB0730">
      <w:pPr>
        <w:pStyle w:val="Corpodetexto"/>
        <w:spacing w:line="360" w:lineRule="auto"/>
        <w:ind w:left="142" w:right="142"/>
        <w:jc w:val="both"/>
      </w:pPr>
      <w:r>
        <w:t>2.1 RESPONSABILIDADE DO TUTOR OU CURADOR</w:t>
      </w:r>
    </w:p>
    <w:p w14:paraId="3225D4F0" w14:textId="77777777" w:rsidR="00014E1D" w:rsidRDefault="00014E1D" w:rsidP="00530275">
      <w:pPr>
        <w:pStyle w:val="Corpodetexto"/>
        <w:ind w:left="142" w:right="142"/>
        <w:jc w:val="both"/>
      </w:pPr>
    </w:p>
    <w:p w14:paraId="7066BF12" w14:textId="77777777" w:rsidR="00014E1D" w:rsidRDefault="00014E1D" w:rsidP="008B116F">
      <w:pPr>
        <w:pStyle w:val="Corpodetexto"/>
        <w:spacing w:line="360" w:lineRule="auto"/>
        <w:ind w:left="142" w:right="142" w:firstLine="709"/>
        <w:jc w:val="both"/>
      </w:pPr>
      <w:r>
        <w:t>A atuação do tutor ou curador na administração dos bens do herdeiro menor ou incapaz está diretamente vinculada a um regime de responsabilidade rigoroso, fundamentado no dever de zelo, diligência e boa-fé. Esses representantes legais não exercem poderes absolutos sobre o patrimônio, mas sim uma função de gestão supervisionada, cujo objetivo primordial é a preservação dos interesses do incapaz.</w:t>
      </w:r>
    </w:p>
    <w:p w14:paraId="30BD051C" w14:textId="77777777" w:rsidR="00014E1D" w:rsidRDefault="00014E1D" w:rsidP="008B116F">
      <w:pPr>
        <w:pStyle w:val="Corpodetexto"/>
        <w:spacing w:line="360" w:lineRule="auto"/>
        <w:ind w:left="142" w:right="142" w:firstLine="709"/>
        <w:jc w:val="both"/>
      </w:pPr>
      <w:r>
        <w:t>O Código Civil estabelece que o tutor e o curador devem administrar os bens com o mesmo cuidado que empregariam na gestão de seus próprios interesses (art. 1.740), sendo responsabilizados por eventuais prejuízos decorrentes de má administração, negligência ou abuso de poder. Tal responsabilidade pode assumir natureza civil, obrigando à reparação de danos, e, em casos mais graves, pode também ensejar consequências de ordem penal.</w:t>
      </w:r>
    </w:p>
    <w:p w14:paraId="5E79C87B" w14:textId="77777777" w:rsidR="00014E1D" w:rsidRDefault="00014E1D" w:rsidP="008B116F">
      <w:pPr>
        <w:pStyle w:val="Corpodetexto"/>
        <w:spacing w:line="360" w:lineRule="auto"/>
        <w:ind w:left="142" w:right="142" w:firstLine="709"/>
        <w:jc w:val="both"/>
      </w:pPr>
      <w:r>
        <w:t>Gonçalves (2021) ressalta que a responsabilidade do tutor ou curador decorre da confiança depositada pelo Estado na sua atuação, sendo indispensável que suas decisões sejam pautadas na legalidade e na proteção integral do incapaz. Nesse sentido, qualquer conduta que comprometa o patrimônio administrado pode resultar na sua destituição e na obrigação de ressarcimento.</w:t>
      </w:r>
    </w:p>
    <w:p w14:paraId="010CF133" w14:textId="77777777" w:rsidR="00014E1D" w:rsidRDefault="00014E1D" w:rsidP="008B116F">
      <w:pPr>
        <w:pStyle w:val="Corpodetexto"/>
        <w:spacing w:line="360" w:lineRule="auto"/>
        <w:ind w:left="142" w:right="142" w:firstLine="709"/>
        <w:jc w:val="both"/>
      </w:pPr>
      <w:r>
        <w:t xml:space="preserve">Além disso, a legislação impõe o dever de prestação de contas periódica, instrumento essencial para garantir transparência e controle. A ausência dessa prestação ou a constatação de irregularidades pode acarretar sanções judiciais, incluindo a substituição do tutor ou </w:t>
      </w:r>
      <w:r>
        <w:lastRenderedPageBreak/>
        <w:t>curador.</w:t>
      </w:r>
    </w:p>
    <w:p w14:paraId="688DF52F" w14:textId="77777777" w:rsidR="00014E1D" w:rsidRDefault="00014E1D" w:rsidP="008B116F">
      <w:pPr>
        <w:pStyle w:val="Corpodetexto"/>
        <w:spacing w:line="360" w:lineRule="auto"/>
        <w:ind w:left="142" w:right="142" w:firstLine="709"/>
        <w:jc w:val="both"/>
      </w:pPr>
      <w:r>
        <w:t>Venosa (2019) enfatiza que o regime de responsabilidade não tem caráter meramente punitivo, mas preventivo, funcionando como mecanismo de proteção do patrimônio do incapaz. Assim, o ordenamento jurídico busca assegurar que a administração dos bens ocorra de forma ética, eficiente e em consonância com o princípio do melhor interesse.</w:t>
      </w:r>
    </w:p>
    <w:p w14:paraId="1083E29D" w14:textId="77777777" w:rsidR="00CB0730" w:rsidRDefault="00CB0730" w:rsidP="00CB0730">
      <w:pPr>
        <w:pStyle w:val="Corpodetexto"/>
        <w:ind w:right="142"/>
        <w:jc w:val="both"/>
      </w:pPr>
    </w:p>
    <w:p w14:paraId="51C9F4A1" w14:textId="600B0529" w:rsidR="00014E1D" w:rsidRDefault="00CB0730" w:rsidP="00CB0730">
      <w:pPr>
        <w:pStyle w:val="Corpodetexto"/>
        <w:ind w:right="142"/>
        <w:jc w:val="both"/>
      </w:pPr>
      <w:r>
        <w:t xml:space="preserve">   </w:t>
      </w:r>
      <w:r w:rsidR="00014E1D">
        <w:t xml:space="preserve">2.2 Autuação prática do Estado </w:t>
      </w:r>
    </w:p>
    <w:p w14:paraId="4BBAAC7D" w14:textId="77777777" w:rsidR="00014E1D" w:rsidRDefault="00014E1D" w:rsidP="00530275">
      <w:pPr>
        <w:pStyle w:val="Corpodetexto"/>
        <w:ind w:left="142" w:right="142"/>
        <w:jc w:val="both"/>
      </w:pPr>
    </w:p>
    <w:p w14:paraId="537815BE" w14:textId="77777777" w:rsidR="00014E1D" w:rsidRDefault="00014E1D" w:rsidP="008B116F">
      <w:pPr>
        <w:pStyle w:val="Corpodetexto"/>
        <w:spacing w:line="360" w:lineRule="auto"/>
        <w:ind w:left="142" w:right="142" w:firstLine="709"/>
        <w:jc w:val="both"/>
      </w:pPr>
      <w:r>
        <w:t>A atuação do Estado na proteção do herdeiro menor ou incapaz se concretiza por meio da intervenção do Poder Judiciário e do Ministério Público nos processos que envolvem a sucessão hereditária. Essa atuação não se limita ao controle formal dos atos, mas envolve uma fiscalização ativa e contínua, voltada à garantia dos direitos do incapaz.</w:t>
      </w:r>
    </w:p>
    <w:p w14:paraId="40E70E2A" w14:textId="77777777" w:rsidR="00014E1D" w:rsidRDefault="00014E1D" w:rsidP="008B116F">
      <w:pPr>
        <w:pStyle w:val="Corpodetexto"/>
        <w:spacing w:line="360" w:lineRule="auto"/>
        <w:ind w:left="142" w:right="142" w:firstLine="709"/>
        <w:jc w:val="both"/>
      </w:pPr>
      <w:r>
        <w:t>No âmbito judicial, o juiz exerce função decisória e fiscalizatória, sendo responsável por autorizar atos relevantes, analisar prestações de contas e intervir sempre que identificar risco ao patrimônio do incapaz. Essa atuação é essencial para assegurar que a administração dos bens ocorra dentro dos parâmetros legais e em conformidade com os princípios constitucionais.</w:t>
      </w:r>
    </w:p>
    <w:p w14:paraId="7B17298F" w14:textId="77777777" w:rsidR="00014E1D" w:rsidRDefault="00014E1D" w:rsidP="008B116F">
      <w:pPr>
        <w:pStyle w:val="Corpodetexto"/>
        <w:spacing w:line="360" w:lineRule="auto"/>
        <w:ind w:left="142" w:right="142" w:firstLine="709"/>
        <w:jc w:val="both"/>
      </w:pPr>
      <w:r>
        <w:t>O Ministério Público, por sua vez, atua como fiscal da ordem jurídica, tendo participação obrigatória nos processos que envolvem interesses de menores e incapazes, conforme previsto no Código de Processo Civil. Sua função é zelar pelo cumprimento da lei e pela proteção dos direitos fundamentais, podendo intervir para impugnar atos irregulares ou requerer medidas que garantam a preservação do patrimônio.</w:t>
      </w:r>
    </w:p>
    <w:p w14:paraId="42A25E04" w14:textId="77777777" w:rsidR="00014E1D" w:rsidRDefault="00014E1D" w:rsidP="008B116F">
      <w:pPr>
        <w:pStyle w:val="Corpodetexto"/>
        <w:spacing w:line="360" w:lineRule="auto"/>
        <w:ind w:left="142" w:right="142" w:firstLine="709"/>
        <w:jc w:val="both"/>
      </w:pPr>
      <w:r>
        <w:t>Câmara (2018) destaca que a atuação conjunta do Judiciário e do Ministério Público constitui um dos pilares do sistema de proteção, assegurando maior efetividade na fiscalização e reduzindo riscos de abusos. Essa atuação integrada reforça o caráter protetivo do ordenamento jurídico, garantindo maior segurança jurídica nas relações sucessórias.</w:t>
      </w:r>
    </w:p>
    <w:p w14:paraId="7AAEE6A1" w14:textId="77777777" w:rsidR="00CB0730" w:rsidRDefault="00014E1D" w:rsidP="00CB0730">
      <w:pPr>
        <w:pStyle w:val="Corpodetexto"/>
        <w:spacing w:line="360" w:lineRule="auto"/>
        <w:ind w:left="142" w:right="142" w:firstLine="709"/>
        <w:jc w:val="both"/>
      </w:pPr>
      <w:r>
        <w:t>Assim, o Estado exerce papel ativo e indispensável na condução da sucessão envolvendo incapazes, assegurando que os interesses desses sujeitos sejam efetivamente protegidos.</w:t>
      </w:r>
    </w:p>
    <w:p w14:paraId="06035F62" w14:textId="77777777" w:rsidR="00CB0730" w:rsidRDefault="00CB0730" w:rsidP="00CB0730">
      <w:pPr>
        <w:pStyle w:val="Corpodetexto"/>
        <w:spacing w:line="360" w:lineRule="auto"/>
        <w:ind w:left="142" w:right="142" w:firstLine="709"/>
        <w:jc w:val="both"/>
      </w:pPr>
    </w:p>
    <w:p w14:paraId="0F40AD74" w14:textId="22D2A4A7" w:rsidR="00014E1D" w:rsidRDefault="00014E1D" w:rsidP="00CB0730">
      <w:pPr>
        <w:pStyle w:val="Corpodetexto"/>
        <w:spacing w:line="360" w:lineRule="auto"/>
        <w:ind w:left="142" w:right="142"/>
        <w:jc w:val="both"/>
      </w:pPr>
      <w:r>
        <w:t xml:space="preserve">2.3 Jurisprudência e doutrina </w:t>
      </w:r>
    </w:p>
    <w:p w14:paraId="3F4AFA75" w14:textId="77777777" w:rsidR="00014E1D" w:rsidRDefault="00014E1D" w:rsidP="00530275">
      <w:pPr>
        <w:pStyle w:val="Corpodetexto"/>
        <w:ind w:left="142" w:right="142"/>
        <w:jc w:val="both"/>
      </w:pPr>
    </w:p>
    <w:p w14:paraId="5BAF0CAF" w14:textId="77777777" w:rsidR="00BE1EDF" w:rsidRDefault="00BE1EDF" w:rsidP="00BE1EDF">
      <w:pPr>
        <w:pStyle w:val="Corpodetexto"/>
        <w:spacing w:line="360" w:lineRule="auto"/>
        <w:ind w:left="142" w:right="142" w:firstLine="709"/>
        <w:jc w:val="both"/>
      </w:pPr>
      <w:r>
        <w:t xml:space="preserve">A jurisprudência dos tribunais superiores brasileiros tem consolidado o entendimento de que a proteção do herdeiro menor ou incapaz deve prevalecer sobre interesses patrimoniais imediatos, reforçando a aplicação do princípio do melhor interesse. Esse </w:t>
      </w:r>
      <w:r>
        <w:lastRenderedPageBreak/>
        <w:t>posicionamento é especialmente evidente nos precedentes do Superior Tribunal de Justiça</w:t>
      </w:r>
    </w:p>
    <w:p w14:paraId="65866D63" w14:textId="77777777" w:rsidR="00BE1EDF" w:rsidRDefault="00BE1EDF" w:rsidP="00BE1EDF">
      <w:pPr>
        <w:pStyle w:val="Corpodetexto"/>
        <w:spacing w:line="360" w:lineRule="auto"/>
        <w:ind w:left="142" w:right="142"/>
        <w:jc w:val="both"/>
      </w:pPr>
      <w:r>
        <w:t>(STJ) que tratam da alienação de bens, do reconhecimento de direitos sucessórios e da fiscalização dos atos dos representantes legais.</w:t>
      </w:r>
    </w:p>
    <w:p w14:paraId="711F6AAB" w14:textId="77777777" w:rsidR="00BE1EDF" w:rsidRDefault="00BE1EDF" w:rsidP="00BE1EDF">
      <w:pPr>
        <w:pStyle w:val="Corpodetexto"/>
        <w:spacing w:line="360" w:lineRule="auto"/>
        <w:ind w:left="142" w:right="142" w:firstLine="709"/>
        <w:jc w:val="both"/>
      </w:pPr>
      <w:r>
        <w:t>No que tange à alienação de bens de incapazes, o STJ sedimentou entendimento no sentido de que o poder de administração dos pais não abrange o de disposição dos bens dos filhos. Conforme decidido no AgInt no REsp 1.925.462/DF (3* Turma, DJe 04/08/2021), a alienação de bens imóveis pertencentes a menores, realizada pelos pais sem autorização judicial, é inválida, não sendo possível suprir a ausência do alvará por ratificação posterior. O tribunal reforçou que o controle judicial da alienação visa coibir negociações prejudiciais ao incapaz, exigindo-se prova cabal de que o ato lhe trará benefício econômico ou social.</w:t>
      </w:r>
    </w:p>
    <w:p w14:paraId="5D4C1E0D" w14:textId="77777777" w:rsidR="00BE1EDF" w:rsidRDefault="00BE1EDF" w:rsidP="00BE1EDF">
      <w:pPr>
        <w:pStyle w:val="Corpodetexto"/>
        <w:spacing w:line="360" w:lineRule="auto"/>
        <w:ind w:left="142" w:right="142" w:firstLine="709"/>
        <w:jc w:val="both"/>
      </w:pPr>
      <w:r>
        <w:t>Quanto à prescrição, o STJ estabeleceu que a presença de herdeiros incapazes afasta a sua incidência, conforme os artigos 3º e 198, I, do Código Civil. Em ação de sobrepartilha, a Corte assentou que a proteção aos incapazes prevalece, pois visa resguardar o direito material dos herdeiros vulneráveis à integralidade de seu quinhão hereditário, exigindo o regular processamento do feito para a apuração de eventuais bens sonegados ou descobertos após a partilha. Tal orientação é consonante com o art. 198, I, do Código Civil, que suspende o curso prescricional contra os absolutamente incapazes.</w:t>
      </w:r>
    </w:p>
    <w:p w14:paraId="4C29C358" w14:textId="77777777" w:rsidR="00BE1EDF" w:rsidRDefault="00BE1EDF" w:rsidP="00BE1EDF">
      <w:pPr>
        <w:pStyle w:val="Corpodetexto"/>
        <w:spacing w:line="360" w:lineRule="auto"/>
        <w:ind w:left="142" w:right="142" w:firstLine="709"/>
        <w:jc w:val="both"/>
      </w:pPr>
      <w:r>
        <w:t>Destaca-se, ainda, recente decisão da Terceira Turma do STJ (novembro de 2025), relatada pela Ministra Nancy Andrighi, que estendeu o direito real de habitação a herdeiro vulneravel, mesmo sem previsão legal especifica. O tribunal ponderou que, ao analisar o conflito entre o direito de propriedade dos herdeiros capazes e o direito a moradia do herdeiro incapaz, o segundo deve prevalecer. A ministra fundamentou que a interpretação ampliativa do instituto é essencial para garantir a dignidade do herdeiro incapaz, considerando que a proteção das vulnerabilidades é uma premissa do direito privado atual.</w:t>
      </w:r>
    </w:p>
    <w:p w14:paraId="7272B771" w14:textId="3CD69E82" w:rsidR="00BE1EDF" w:rsidRDefault="00BE1EDF" w:rsidP="00BE1EDF">
      <w:pPr>
        <w:pStyle w:val="Corpodetexto"/>
        <w:spacing w:line="360" w:lineRule="auto"/>
        <w:ind w:left="142" w:right="142" w:firstLine="709"/>
        <w:jc w:val="both"/>
      </w:pPr>
      <w:r>
        <w:t>No âmbito da alienação judicial de imóveis de interditados, o STJ firmou que o ato deve observar o melhor interesse do incapaz, nos termos do art. 1.750 do Código Civil, sendo imprescindível a demonstração de manifesta vantagem. A venda em segundo leilão somente se admite quando precedida de comprovação inequivoca de que não acarretara prejuízo econômico ao incapaz, preservando de forma concreta os seus interesses, Esse entendimento revela que não basta a mera conveniência do representante legal: é necessaria prova concretandows. do benefício ao incapaz. A doutrina acompanha e refina esse entendimento jurisprudencial. Gonçalves (2021)</w:t>
      </w:r>
      <w:r>
        <w:t xml:space="preserve"> </w:t>
      </w:r>
      <w:r>
        <w:t xml:space="preserve">sustenta que a jurisprudência tem evoluído no sentido de ampliar a proteção dos incapazes, adotando interpretação mais restritiva quanto à liberdade de atuação de tutores e curadores, de modo que a administração dos bens deve sempre estar </w:t>
      </w:r>
      <w:r>
        <w:lastRenderedPageBreak/>
        <w:t>subordinada à finalidade protetiva.</w:t>
      </w:r>
    </w:p>
    <w:p w14:paraId="35F465E8" w14:textId="77777777" w:rsidR="00BE1EDF" w:rsidRDefault="00BE1EDF" w:rsidP="00BE1EDF">
      <w:pPr>
        <w:pStyle w:val="Corpodetexto"/>
        <w:spacing w:line="360" w:lineRule="auto"/>
        <w:ind w:left="142" w:right="142" w:firstLine="709"/>
        <w:jc w:val="both"/>
      </w:pPr>
      <w:r>
        <w:t>Venosa (2019) enfatiza que a limitação dos poderes dos representantes legais não tem caráter meramente punitivo, mas preventivo, funcionando como mecanismo de preservação do patrimônio do incapaz.</w:t>
      </w:r>
    </w:p>
    <w:p w14:paraId="7BF658DC" w14:textId="77777777" w:rsidR="00BE1EDF" w:rsidRDefault="00BE1EDF" w:rsidP="00BE1EDF">
      <w:pPr>
        <w:pStyle w:val="Corpodetexto"/>
        <w:spacing w:line="360" w:lineRule="auto"/>
        <w:ind w:left="142" w:right="142" w:firstLine="709"/>
        <w:jc w:val="both"/>
      </w:pPr>
      <w:r>
        <w:t>Nessa linha, Maria Helena Diniz (Curso de Direito Civil Brasileiro - Direito de Família, 28ª ed., p. 525) destaca que o patrimônio do menor integra o conjunto de bens tutelados pelo Estado, sendo a intervenção judicial exigida sempre que se trate de ato que possa comprometer sua segurança ou valor. Flávio Tartuce, por sua vez, afirma que o munus de administrador dos bens do menor deve ser exercido sempre visando atender ao princípio do melhor interesse, introduzido em nosso sistema jurídico como corolário da doutrina da proteção integral, consagrada pelo art. 227 da Constituição Federal. Para o autor, o fato de os pais serem usu-fru-tuários e administradores dos bens dos filhos menores, em razão do poder familiar, não lhes confere liberdade total para utilizar, como quiserem, o patrimônio de seus filhos, o qual não lhes pertence.</w:t>
      </w:r>
    </w:p>
    <w:p w14:paraId="071AB992" w14:textId="77777777" w:rsidR="00BE1EDF" w:rsidRDefault="00BE1EDF" w:rsidP="00BE1EDF">
      <w:pPr>
        <w:pStyle w:val="Corpodetexto"/>
        <w:spacing w:line="360" w:lineRule="auto"/>
        <w:ind w:left="142" w:right="142" w:firstLine="709"/>
        <w:jc w:val="both"/>
      </w:pPr>
      <w:r>
        <w:t>Gomes (2020) reforça que a vulnerabilidade do incapaz exige não apenas normas protetivas, mas também sua efetiva aplicação, sendo indispensável que o sistema jurídico funcione de maneira eficiente e acessível. Nesse sentido, a combinação entre doutrina e jurisprudência fortalece o sistema de proteção, contribuindo para uma aplicação mais uniforme e segura das normas jurídicas relacionadas à sucessão do herdeiro menor ou incapaz, garantindo que os interesses do vulneravel sempre prevaleçam sobre conveniências de ordem patrimonial imediata.</w:t>
      </w:r>
    </w:p>
    <w:p w14:paraId="12E94E15" w14:textId="77777777" w:rsidR="00014E1D" w:rsidRDefault="00014E1D" w:rsidP="00BE1EDF">
      <w:pPr>
        <w:pStyle w:val="Corpodetexto"/>
        <w:ind w:right="142"/>
        <w:jc w:val="both"/>
      </w:pPr>
    </w:p>
    <w:p w14:paraId="1B653C4B" w14:textId="77777777" w:rsidR="00014E1D" w:rsidRPr="000970D4" w:rsidRDefault="00014E1D" w:rsidP="00530275">
      <w:pPr>
        <w:pStyle w:val="Corpodetexto"/>
        <w:ind w:left="142" w:right="142" w:firstLine="709"/>
        <w:jc w:val="both"/>
        <w:rPr>
          <w:b/>
          <w:bCs/>
        </w:rPr>
      </w:pPr>
    </w:p>
    <w:p w14:paraId="15C6D9B9" w14:textId="77777777" w:rsidR="00014E1D" w:rsidRDefault="00014E1D" w:rsidP="00530275">
      <w:pPr>
        <w:pStyle w:val="Corpodetexto"/>
        <w:ind w:right="142"/>
        <w:jc w:val="both"/>
        <w:rPr>
          <w:b/>
          <w:bCs/>
        </w:rPr>
      </w:pPr>
      <w:r w:rsidRPr="000970D4">
        <w:rPr>
          <w:b/>
          <w:bCs/>
        </w:rPr>
        <w:t>SEÇÃO III – DESAFIOS E PERSPECTIVAS</w:t>
      </w:r>
    </w:p>
    <w:p w14:paraId="2B3C1FED" w14:textId="77777777" w:rsidR="00BB404A" w:rsidRPr="000970D4" w:rsidRDefault="00BB404A" w:rsidP="00530275">
      <w:pPr>
        <w:pStyle w:val="Corpodetexto"/>
        <w:ind w:right="142"/>
        <w:jc w:val="both"/>
        <w:rPr>
          <w:b/>
          <w:bCs/>
        </w:rPr>
      </w:pPr>
    </w:p>
    <w:p w14:paraId="089B44D5" w14:textId="77777777" w:rsidR="00014E1D" w:rsidRDefault="00014E1D" w:rsidP="008B116F">
      <w:pPr>
        <w:pStyle w:val="Corpodetexto"/>
        <w:spacing w:before="135" w:line="360" w:lineRule="auto"/>
        <w:ind w:firstLine="709"/>
        <w:jc w:val="both"/>
      </w:pPr>
      <w:r>
        <w:t>A sucessão do herdeiro menor ou incapaz, embora amplamente regulamentada pelo ordenamento jurídico brasileiro, ainda enfrenta diversos desafios práticos que comprometem a plena efetividade da proteção legal prevista. Tais dificuldades decorrem não apenas de lacunas normativas, mas também de entraves estruturais do sistema judicial, da atuação dos representantes legais e das condições socioeconômicas dos envolvidos.</w:t>
      </w:r>
    </w:p>
    <w:p w14:paraId="1DF65A1A" w14:textId="77777777" w:rsidR="00CB0730" w:rsidRDefault="00014E1D" w:rsidP="00CB0730">
      <w:pPr>
        <w:pStyle w:val="Corpodetexto"/>
        <w:spacing w:before="135" w:line="360" w:lineRule="auto"/>
        <w:ind w:firstLine="709"/>
        <w:jc w:val="both"/>
      </w:pPr>
      <w:r>
        <w:t>Nesse contexto, torna-se fundamental analisar os obstáculos enfrentados na prática e refletir sobre possíveis medidas de aprimoramento, a fim de garantir maior eficiência na tutela dos direitos do incapaz.</w:t>
      </w:r>
    </w:p>
    <w:p w14:paraId="734A158B" w14:textId="77777777" w:rsidR="00CB0730" w:rsidRDefault="00CB0730" w:rsidP="00CB0730">
      <w:pPr>
        <w:pStyle w:val="Corpodetexto"/>
        <w:spacing w:before="135" w:line="360" w:lineRule="auto"/>
        <w:ind w:firstLine="709"/>
        <w:jc w:val="both"/>
      </w:pPr>
    </w:p>
    <w:p w14:paraId="2E486489" w14:textId="0EEB4887" w:rsidR="00014E1D" w:rsidRDefault="00014E1D" w:rsidP="00CB0730">
      <w:pPr>
        <w:pStyle w:val="Corpodetexto"/>
        <w:spacing w:before="135" w:line="360" w:lineRule="auto"/>
        <w:jc w:val="both"/>
      </w:pPr>
      <w:r>
        <w:lastRenderedPageBreak/>
        <w:t>3.1  DIFICULDADES PRÁTICAS ENFRENTADAS NOS PROCESSOS SUCESSÓRIOS</w:t>
      </w:r>
    </w:p>
    <w:p w14:paraId="2A45AD12" w14:textId="77777777" w:rsidR="00014E1D" w:rsidRDefault="00014E1D" w:rsidP="008B116F">
      <w:pPr>
        <w:pStyle w:val="Corpodetexto"/>
        <w:spacing w:before="135" w:line="360" w:lineRule="auto"/>
        <w:ind w:firstLine="709"/>
        <w:jc w:val="both"/>
      </w:pPr>
      <w:r>
        <w:t>Um dos principais desafios na sucessão envolvendo menores ou incapazes está relacionado à morosidade do Poder Judiciário. A necessidade de autorização judicial para diversos atos, embora essencial para a proteção do patrimônio, pode resultar em atrasos significativos na administração dos bens, dificultando a tomada de decisões urgentes e, em alguns casos, causando prejuízos ao próprio incapaz.</w:t>
      </w:r>
    </w:p>
    <w:p w14:paraId="4E0D4216" w14:textId="77777777" w:rsidR="00014E1D" w:rsidRDefault="00014E1D" w:rsidP="008B116F">
      <w:pPr>
        <w:pStyle w:val="Corpodetexto"/>
        <w:spacing w:before="135" w:line="360" w:lineRule="auto"/>
        <w:ind w:firstLine="709"/>
        <w:jc w:val="both"/>
      </w:pPr>
      <w:r>
        <w:t>Além disso, a burocracia excessiva e a complexidade dos procedimentos judiciais tornam o processo sucessório mais oneroso e difícil de ser compreendido pelos representantes legais, especialmente por aqueles que não possuem conhecimento jurídico. Essa dificuldade pode levar à prática de atos inadequados ou à omissão na administração do patrimônio.</w:t>
      </w:r>
    </w:p>
    <w:p w14:paraId="6DAD28D2" w14:textId="77777777" w:rsidR="00014E1D" w:rsidRDefault="00014E1D" w:rsidP="008B116F">
      <w:pPr>
        <w:pStyle w:val="Corpodetexto"/>
        <w:spacing w:before="135" w:line="360" w:lineRule="auto"/>
        <w:ind w:firstLine="709"/>
        <w:jc w:val="both"/>
      </w:pPr>
      <w:r>
        <w:t>Outro ponto relevante refere-se à falta de fiscalização efetiva em determinadas situações. Embora o ordenamento jurídico preveja mecanismos de controle, na prática, nem sempre há acompanhamento contínuo da atuação do tutor ou curador, o que pode abrir espaço para irregularidades, má gestão ou até mesmo desvio de bens.</w:t>
      </w:r>
    </w:p>
    <w:p w14:paraId="305F88DD" w14:textId="77777777" w:rsidR="00CB0730" w:rsidRDefault="00014E1D" w:rsidP="00CB0730">
      <w:pPr>
        <w:pStyle w:val="Corpodetexto"/>
        <w:spacing w:before="135" w:line="360" w:lineRule="auto"/>
        <w:ind w:firstLine="709"/>
        <w:jc w:val="both"/>
      </w:pPr>
      <w:r>
        <w:t>Gomes (2020) destaca que a vulnerabilidade do incapaz exige não apenas normas protetivas, mas também sua efetiva aplicação, sendo indispensável que o sistema jurídico funcione de maneira eficiente e acessível. Nesse sentido, a distância entre a norma e a realidade prática constitui um dos maiores entraves à efetivação dos direitos sucessórios.</w:t>
      </w:r>
    </w:p>
    <w:p w14:paraId="4726E6FF" w14:textId="77777777" w:rsidR="00CB0730" w:rsidRDefault="00CB0730" w:rsidP="00CB0730">
      <w:pPr>
        <w:pStyle w:val="Corpodetexto"/>
        <w:spacing w:before="135" w:line="360" w:lineRule="auto"/>
        <w:ind w:firstLine="709"/>
        <w:jc w:val="both"/>
      </w:pPr>
    </w:p>
    <w:p w14:paraId="7FC79AD4" w14:textId="5C125A81" w:rsidR="00014E1D" w:rsidRDefault="00014E1D" w:rsidP="00CB0730">
      <w:pPr>
        <w:pStyle w:val="Corpodetexto"/>
        <w:spacing w:before="135" w:line="360" w:lineRule="auto"/>
        <w:jc w:val="both"/>
      </w:pPr>
      <w:r>
        <w:t xml:space="preserve">3.2 Medidas de aprimoramento </w:t>
      </w:r>
    </w:p>
    <w:p w14:paraId="278BC6A8" w14:textId="77777777" w:rsidR="00014E1D" w:rsidRDefault="00014E1D" w:rsidP="008B116F">
      <w:pPr>
        <w:pStyle w:val="Corpodetexto"/>
        <w:spacing w:before="135" w:line="360" w:lineRule="auto"/>
        <w:ind w:firstLine="709"/>
        <w:jc w:val="both"/>
      </w:pPr>
      <w:r>
        <w:t>Diante dos desafios identificados, torna-se necessária a adoção de medidas que visem aprimorar o sistema de proteção ao herdeiro menor ou incapaz. Uma das principais propostas consiste na modernização dos procedimentos judiciais, com a utilização de ferramentas tecnológicas que possam agilizar a tramitação dos processos e reduzir a burocracia.</w:t>
      </w:r>
    </w:p>
    <w:p w14:paraId="3850D673" w14:textId="77777777" w:rsidR="00014E1D" w:rsidRDefault="00014E1D" w:rsidP="008B116F">
      <w:pPr>
        <w:pStyle w:val="Corpodetexto"/>
        <w:spacing w:before="135" w:line="360" w:lineRule="auto"/>
        <w:ind w:firstLine="709"/>
        <w:jc w:val="both"/>
      </w:pPr>
      <w:r>
        <w:t>A implementação de sistemas digitais mais eficientes pode contribuir para uma análise mais célere dos pedidos de autorização judicial, bem como facilitar o acompanhamento da prestação de contas pelos representantes legais. Essa modernização deve ser acompanhada de capacitação dos operadores do Direito, garantindo maior eficiência na aplicação das normas.</w:t>
      </w:r>
    </w:p>
    <w:p w14:paraId="103FD531" w14:textId="77777777" w:rsidR="00014E1D" w:rsidRDefault="00014E1D" w:rsidP="008B116F">
      <w:pPr>
        <w:pStyle w:val="Corpodetexto"/>
        <w:spacing w:before="135" w:line="360" w:lineRule="auto"/>
        <w:ind w:firstLine="709"/>
        <w:jc w:val="both"/>
      </w:pPr>
      <w:r>
        <w:t xml:space="preserve">Outra medida relevante é o fortalecimento da atuação do Ministério Público e dos órgãos de fiscalização, assegurando um acompanhamento mais próximo e efetivo dos casos que envolvam incapazes. A ampliação da fiscalização preventiva pode reduzir significativamente a </w:t>
      </w:r>
      <w:r>
        <w:lastRenderedPageBreak/>
        <w:t>ocorrência de abusos e irregularidades.</w:t>
      </w:r>
    </w:p>
    <w:p w14:paraId="7BE2835A" w14:textId="77777777" w:rsidR="00014E1D" w:rsidRDefault="00014E1D" w:rsidP="008B116F">
      <w:pPr>
        <w:pStyle w:val="Corpodetexto"/>
        <w:spacing w:before="135" w:line="360" w:lineRule="auto"/>
        <w:ind w:firstLine="709"/>
        <w:jc w:val="both"/>
      </w:pPr>
      <w:r>
        <w:t>Além disso, a promoção de programas de orientação jurídica para tutores e curadores pode contribuir para uma gestão mais adequada dos bens, evitando erros decorrentes da falta de conhecimento técnico. Venosa (2019) ressalta que a informação e a conscientização dos representantes legais são fundamentais para a efetividade do sistema protetivo.</w:t>
      </w:r>
    </w:p>
    <w:p w14:paraId="744C9AEB" w14:textId="77777777" w:rsidR="00CB0730" w:rsidRDefault="00014E1D" w:rsidP="00CB0730">
      <w:pPr>
        <w:pStyle w:val="Corpodetexto"/>
        <w:spacing w:before="135" w:line="360" w:lineRule="auto"/>
        <w:ind w:firstLine="709"/>
        <w:jc w:val="both"/>
      </w:pPr>
      <w:r>
        <w:t>Por fim, é importante destacar a necessidade de interpretação das normas à luz dos princípios constitucionais, especialmente o princípio do melhor interesse, garantindo que as decisões judiciais sejam sempre orientadas pela proteção integral do incapaz.</w:t>
      </w:r>
    </w:p>
    <w:p w14:paraId="658596B8" w14:textId="77777777" w:rsidR="00CB0730" w:rsidRDefault="00CB0730" w:rsidP="00CB0730">
      <w:pPr>
        <w:pStyle w:val="Corpodetexto"/>
        <w:spacing w:before="135" w:line="360" w:lineRule="auto"/>
        <w:ind w:firstLine="709"/>
        <w:jc w:val="both"/>
      </w:pPr>
    </w:p>
    <w:p w14:paraId="308C0F2E" w14:textId="4B2999BB" w:rsidR="00014E1D" w:rsidRDefault="00014E1D" w:rsidP="00767BCA">
      <w:pPr>
        <w:pStyle w:val="Corpodetexto"/>
        <w:numPr>
          <w:ilvl w:val="1"/>
          <w:numId w:val="8"/>
        </w:numPr>
        <w:spacing w:before="135" w:line="360" w:lineRule="auto"/>
        <w:jc w:val="both"/>
      </w:pPr>
      <w:r>
        <w:t xml:space="preserve">Impactos sociais e efetividade da proteção </w:t>
      </w:r>
    </w:p>
    <w:p w14:paraId="082F3719" w14:textId="77777777" w:rsidR="00014E1D" w:rsidRDefault="00014E1D" w:rsidP="008B116F">
      <w:pPr>
        <w:pStyle w:val="Corpodetexto"/>
        <w:spacing w:before="135" w:line="360" w:lineRule="auto"/>
        <w:ind w:firstLine="709"/>
        <w:jc w:val="both"/>
      </w:pPr>
      <w:r>
        <w:t>A forma como o sistema jurídico lida com a sucessão do herdeiro menor ou incapaz possui reflexos diretos na sociedade, especialmente no que diz respeito à proteção da dignidade humana e à promoção da justiça social. Quando os mecanismos de proteção funcionam de maneira eficiente, contribuem para a redução de desigualdades e para a garantia de um desenvolvimento digno ao incapaz.</w:t>
      </w:r>
    </w:p>
    <w:p w14:paraId="16617654" w14:textId="77777777" w:rsidR="00014E1D" w:rsidRDefault="00014E1D" w:rsidP="008B116F">
      <w:pPr>
        <w:pStyle w:val="Corpodetexto"/>
        <w:spacing w:before="135" w:line="360" w:lineRule="auto"/>
        <w:ind w:firstLine="709"/>
        <w:jc w:val="both"/>
      </w:pPr>
      <w:r>
        <w:t>Por outro lado, a ineficiência do sistema pode gerar consequências negativas, como a dilapidação do patrimônio, conflitos familiares e insegurança jurídica. Esses impactos evidenciam a importância de um modelo de proteção que seja não apenas normativamente adequado, mas também efetivamente aplicado.</w:t>
      </w:r>
    </w:p>
    <w:p w14:paraId="3405297E" w14:textId="77777777" w:rsidR="00014E1D" w:rsidRDefault="00014E1D" w:rsidP="008B116F">
      <w:pPr>
        <w:pStyle w:val="Corpodetexto"/>
        <w:spacing w:before="135" w:line="360" w:lineRule="auto"/>
        <w:ind w:firstLine="709"/>
        <w:jc w:val="both"/>
      </w:pPr>
      <w:r>
        <w:t>Câmara (2018) observa que o Direito deve acompanhar as transformações sociais, adaptando-se às novas demandas e buscando soluções que garantam maior efetividade na proteção dos direitos fundamentais. Nesse sentido, a sucessão do incapaz deve ser constantemente reavaliada à luz das mudanças sociais e jurídicas.</w:t>
      </w:r>
    </w:p>
    <w:p w14:paraId="45158A5C" w14:textId="77777777" w:rsidR="00014E1D" w:rsidRDefault="00014E1D" w:rsidP="008B116F">
      <w:pPr>
        <w:pStyle w:val="Corpodetexto"/>
        <w:spacing w:before="135" w:line="360" w:lineRule="auto"/>
        <w:ind w:firstLine="709"/>
        <w:jc w:val="both"/>
      </w:pPr>
      <w:r>
        <w:t>Assim, a análise dos impactos sociais reforça a necessidade de aperfeiçoamento contínuo do sistema, garantindo que a proteção ao herdeiro menor ou incapaz seja efetiva, justa e compatível com os valores constitucionais.</w:t>
      </w:r>
    </w:p>
    <w:p w14:paraId="6669BF1D" w14:textId="77777777" w:rsidR="00014E1D" w:rsidRDefault="00014E1D" w:rsidP="008B116F">
      <w:pPr>
        <w:pStyle w:val="Corpodetexto"/>
        <w:spacing w:before="2" w:line="360" w:lineRule="auto"/>
        <w:ind w:firstLine="709"/>
        <w:jc w:val="both"/>
      </w:pPr>
    </w:p>
    <w:p w14:paraId="01D5B79F" w14:textId="77777777" w:rsidR="00014E1D" w:rsidRDefault="00014E1D" w:rsidP="00530275">
      <w:pPr>
        <w:pStyle w:val="Corpodetexto"/>
        <w:spacing w:before="112"/>
        <w:ind w:firstLine="709"/>
        <w:jc w:val="both"/>
      </w:pPr>
    </w:p>
    <w:p w14:paraId="4569BE61" w14:textId="77777777" w:rsidR="00AD5DD7" w:rsidRDefault="00AD5DD7" w:rsidP="00014E1D">
      <w:pPr>
        <w:pStyle w:val="Ttulo1"/>
        <w:spacing w:before="1"/>
        <w:ind w:left="141"/>
        <w:rPr>
          <w:spacing w:val="-2"/>
        </w:rPr>
      </w:pPr>
    </w:p>
    <w:p w14:paraId="742E1130" w14:textId="77777777" w:rsidR="00767BCA" w:rsidRDefault="00767BCA" w:rsidP="00BB404A">
      <w:pPr>
        <w:pStyle w:val="Ttulo1"/>
        <w:spacing w:before="1"/>
        <w:ind w:left="0"/>
        <w:rPr>
          <w:spacing w:val="-2"/>
        </w:rPr>
      </w:pPr>
    </w:p>
    <w:p w14:paraId="5B45A237" w14:textId="77777777" w:rsidR="00767BCA" w:rsidRDefault="00767BCA" w:rsidP="00BB404A">
      <w:pPr>
        <w:pStyle w:val="Ttulo1"/>
        <w:spacing w:before="1"/>
        <w:ind w:left="0"/>
        <w:rPr>
          <w:spacing w:val="-2"/>
        </w:rPr>
      </w:pPr>
    </w:p>
    <w:p w14:paraId="4A5B23C1" w14:textId="77777777" w:rsidR="00AE1673" w:rsidRDefault="00AE1673" w:rsidP="00BB404A">
      <w:pPr>
        <w:pStyle w:val="Ttulo1"/>
        <w:spacing w:before="1"/>
        <w:ind w:left="0"/>
        <w:rPr>
          <w:spacing w:val="-2"/>
        </w:rPr>
      </w:pPr>
    </w:p>
    <w:p w14:paraId="724F61D7" w14:textId="77777777" w:rsidR="00AE1673" w:rsidRDefault="00AE1673" w:rsidP="00BB404A">
      <w:pPr>
        <w:pStyle w:val="Ttulo1"/>
        <w:spacing w:before="1"/>
        <w:ind w:left="0"/>
        <w:rPr>
          <w:spacing w:val="-2"/>
        </w:rPr>
      </w:pPr>
    </w:p>
    <w:p w14:paraId="7EF1FA71" w14:textId="257771A4" w:rsidR="00014E1D" w:rsidRDefault="00014E1D" w:rsidP="00BB404A">
      <w:pPr>
        <w:pStyle w:val="Ttulo1"/>
        <w:spacing w:before="1"/>
        <w:ind w:left="0"/>
      </w:pPr>
      <w:r>
        <w:rPr>
          <w:spacing w:val="-2"/>
        </w:rPr>
        <w:lastRenderedPageBreak/>
        <w:t>CONCLUSÃO</w:t>
      </w:r>
    </w:p>
    <w:p w14:paraId="09AC967B" w14:textId="77777777" w:rsidR="00014E1D" w:rsidRDefault="00014E1D" w:rsidP="00014E1D">
      <w:pPr>
        <w:pStyle w:val="Corpodetexto"/>
        <w:ind w:left="141" w:right="141"/>
        <w:jc w:val="both"/>
      </w:pPr>
    </w:p>
    <w:p w14:paraId="01521AB5" w14:textId="77777777" w:rsidR="008B116F" w:rsidRDefault="008B116F" w:rsidP="00014E1D">
      <w:pPr>
        <w:pStyle w:val="Corpodetexto"/>
        <w:ind w:left="141" w:right="141"/>
        <w:jc w:val="both"/>
      </w:pPr>
    </w:p>
    <w:p w14:paraId="2A73FE5D" w14:textId="77777777" w:rsidR="004D2588" w:rsidRDefault="004D2588" w:rsidP="004D2588">
      <w:pPr>
        <w:pStyle w:val="Corpodetexto"/>
        <w:spacing w:line="360" w:lineRule="auto"/>
        <w:ind w:left="142" w:right="142" w:firstLine="709"/>
        <w:jc w:val="both"/>
      </w:pPr>
      <w:r>
        <w:t>A sucessão do herdeiro menor ou incapaz constitui um dos temas mais sensíveis e relevantes do Direito Civil brasileiro, na medida em que conjuga, simultaneamente, questões de ordem patrimonial e de proteção fundamental da pessoa humana. O presente trabalho buscou demonstrar que o ordenamento jurídico nacional construiu, ao longo das últimas décadas, um sistema protetivo coerente e estruturado, fundamentado na Constituição Federal de 1988, no Código Civil de 2002 e no Estatuto da Criança e do Adolescente, cujo eixo central reside na aplicação do princípio do melhor interesse do incapaz.</w:t>
      </w:r>
    </w:p>
    <w:p w14:paraId="3EF20A74" w14:textId="77777777" w:rsidR="004D2588" w:rsidRDefault="004D2588" w:rsidP="004D2588">
      <w:pPr>
        <w:pStyle w:val="Corpodetexto"/>
        <w:spacing w:line="360" w:lineRule="auto"/>
        <w:ind w:left="142" w:right="142" w:firstLine="709"/>
        <w:jc w:val="both"/>
      </w:pPr>
      <w:r>
        <w:t>A análise dos fundamentos legais evidenciou que a incapacidade civil não representa uma limitação arbitrária à autonomia individual, mas sim um instrumento jurídico de proteção, orientado a resguardar quem ainda não possui maturidade ou condições para gerir seus próprios interesses. Nesse contexto, os institutos da tutela e da curatela cumprem função essencial, atribuindo a terceiros a administração do patrimônio herdado, sempre sob rigorosa supervisão estatal. Como ressaltam Gonçalves (2021) e Venosa (2019), tais representantes não detêm poderes absolutos, mas exercem uma gestão vinculada à finalidade protetiva e sujeita a controles formais e materiais.</w:t>
      </w:r>
    </w:p>
    <w:p w14:paraId="6687E7B8" w14:textId="77777777" w:rsidR="004D2588" w:rsidRDefault="004D2588" w:rsidP="004D2588">
      <w:pPr>
        <w:pStyle w:val="Corpodetexto"/>
        <w:spacing w:line="360" w:lineRule="auto"/>
        <w:ind w:left="142" w:right="142" w:firstLine="709"/>
        <w:jc w:val="both"/>
      </w:pPr>
      <w:r>
        <w:t>No que tange ao controle e à fiscalização judicial, constatou-se que o Poder Judiciário e o Ministério Público desempenham papéis complementares e indispensáveis na garantia da efetividade do regime protetivo. A exigência de autorização judicial para atos de maior relevância patrimonial, aliada ao dever de prestação de contas periódica, constitui mecanismo fundamental para prevenir abusos e garantir que o patrimônio herdado seja gerido em benefício exclusivo do incapaz. A jurisprudência do Superior Tribunal de Justiça, nesse sentido, tem consolidado uma interpretação restritiva quanto à liberdade de atuação dos tutores e curadores, reforçando a primazia dos interesses do incapaz sobre quaisquer conveniências dos representantes legais.</w:t>
      </w:r>
    </w:p>
    <w:p w14:paraId="06D1670C" w14:textId="77777777" w:rsidR="004D2588" w:rsidRDefault="004D2588" w:rsidP="004D2588">
      <w:pPr>
        <w:pStyle w:val="Corpodetexto"/>
        <w:spacing w:line="360" w:lineRule="auto"/>
        <w:ind w:left="142" w:right="142" w:firstLine="709"/>
        <w:jc w:val="both"/>
      </w:pPr>
      <w:r>
        <w:t>Todavia, a pesquisa também revelou que a existência de normas protetivas não é, por si só, suficiente para assegurar a efetividade dos direitos do herdeiro incapaz. Os desafios práticos identificados — a morosidade do Poder Judiciário, a complexidade burocrática dos procedimentos, a fiscalização muitas vezes deficiente e o despreparo de alguns representantes legais — evidenciam que há uma distância significativa entre o plano normativo e a realidade vivenciada nos processos sucessórios. Gomes (2020) é preciso ao afirmar que a vulnerabilidade do incapaz exige não apenas normas protetivas, mas sua efetiva aplicação cotidiana.</w:t>
      </w:r>
    </w:p>
    <w:p w14:paraId="2A6AEBBC" w14:textId="77777777" w:rsidR="004D2588" w:rsidRDefault="004D2588" w:rsidP="004D2588">
      <w:pPr>
        <w:pStyle w:val="Corpodetexto"/>
        <w:spacing w:line="360" w:lineRule="auto"/>
        <w:ind w:left="142" w:right="142" w:firstLine="709"/>
        <w:jc w:val="both"/>
      </w:pPr>
      <w:r>
        <w:lastRenderedPageBreak/>
        <w:t>Diante desse cenário, as perspectivas de aprimoramento do sistema passam necessariamente pela modernização tecnológica dos procedimentos judiciais, pelo fortalecimento da atuação preventiva do Ministério Público e pela promoção de programas de capacitação e orientação jurídica destinados a tutores e curadores. Tais medidas, aliadas a uma interpretação sempre orientada pelos valores constitucionais — em especial, pela dignidade da pessoa humana e pelo princípio do melhor interesse — são capazes de conferir ao sistema protetivo maior celeridade, transparência e eficiência.</w:t>
      </w:r>
    </w:p>
    <w:p w14:paraId="37807369" w14:textId="62E263DC" w:rsidR="00C33F53" w:rsidRDefault="004D2588" w:rsidP="004D2588">
      <w:pPr>
        <w:pStyle w:val="Corpodetexto"/>
        <w:spacing w:line="360" w:lineRule="auto"/>
        <w:ind w:left="142" w:right="142" w:firstLine="709"/>
        <w:jc w:val="both"/>
      </w:pPr>
      <w:r>
        <w:t>Conclui-se, portanto, que o ordenamento jurídico brasileiro oferece um arcabouço normativo sólido para a proteção do herdeiro menor ou incapaz, mas que sua plena efetividade depende de um compromisso institucional contínuo com a aplicação rigorosa e sensível das normas vigentes. A sucessão hereditária envolvendo sujeitos vulneráveis não é apenas uma questão patrimonial: é, acima de tudo, uma questão de justiça, de dignidade e de respeito aos direitos fundamentais daqueles que mais necessitam da proteção do Estado e do Direito.</w:t>
      </w:r>
    </w:p>
    <w:p w14:paraId="69F52FE3" w14:textId="77777777" w:rsidR="00C33F53" w:rsidRDefault="00C33F53" w:rsidP="008B116F">
      <w:pPr>
        <w:pStyle w:val="Corpodetexto"/>
        <w:spacing w:line="360" w:lineRule="auto"/>
        <w:ind w:left="142" w:right="142" w:firstLine="709"/>
        <w:jc w:val="both"/>
      </w:pPr>
    </w:p>
    <w:p w14:paraId="39B1E7B2" w14:textId="77777777" w:rsidR="00C33F53" w:rsidRDefault="00C33F53" w:rsidP="008B116F">
      <w:pPr>
        <w:pStyle w:val="Corpodetexto"/>
        <w:spacing w:line="360" w:lineRule="auto"/>
        <w:ind w:left="142" w:right="142" w:firstLine="709"/>
        <w:jc w:val="both"/>
      </w:pPr>
    </w:p>
    <w:p w14:paraId="4CAA8BA2" w14:textId="77777777" w:rsidR="00C33F53" w:rsidRDefault="00C33F53" w:rsidP="00C33F53">
      <w:pPr>
        <w:pStyle w:val="Corpodetexto"/>
        <w:spacing w:line="360" w:lineRule="auto"/>
        <w:ind w:left="142" w:right="142" w:firstLine="709"/>
        <w:jc w:val="center"/>
        <w:rPr>
          <w:b/>
          <w:bCs/>
          <w:lang w:val="pt-BR"/>
        </w:rPr>
      </w:pPr>
    </w:p>
    <w:p w14:paraId="49772025" w14:textId="77777777" w:rsidR="00C33F53" w:rsidRDefault="00C33F53" w:rsidP="00C33F53">
      <w:pPr>
        <w:pStyle w:val="Corpodetexto"/>
        <w:spacing w:line="360" w:lineRule="auto"/>
        <w:ind w:left="142" w:right="142" w:firstLine="709"/>
        <w:jc w:val="center"/>
        <w:rPr>
          <w:b/>
          <w:bCs/>
          <w:lang w:val="pt-BR"/>
        </w:rPr>
      </w:pPr>
    </w:p>
    <w:p w14:paraId="2E9019F3" w14:textId="77777777" w:rsidR="00C33F53" w:rsidRDefault="00C33F53" w:rsidP="00C33F53">
      <w:pPr>
        <w:pStyle w:val="Corpodetexto"/>
        <w:spacing w:line="360" w:lineRule="auto"/>
        <w:ind w:left="142" w:right="142" w:firstLine="709"/>
        <w:jc w:val="center"/>
        <w:rPr>
          <w:b/>
          <w:bCs/>
          <w:lang w:val="pt-BR"/>
        </w:rPr>
      </w:pPr>
    </w:p>
    <w:p w14:paraId="60A8539C" w14:textId="77777777" w:rsidR="00C33F53" w:rsidRDefault="00C33F53" w:rsidP="00C33F53">
      <w:pPr>
        <w:pStyle w:val="Corpodetexto"/>
        <w:spacing w:line="360" w:lineRule="auto"/>
        <w:ind w:left="142" w:right="142" w:firstLine="709"/>
        <w:jc w:val="center"/>
        <w:rPr>
          <w:b/>
          <w:bCs/>
          <w:lang w:val="pt-BR"/>
        </w:rPr>
      </w:pPr>
    </w:p>
    <w:p w14:paraId="6FA8E100" w14:textId="77777777" w:rsidR="00C33F53" w:rsidRDefault="00C33F53" w:rsidP="00C33F53">
      <w:pPr>
        <w:pStyle w:val="Corpodetexto"/>
        <w:spacing w:line="360" w:lineRule="auto"/>
        <w:ind w:left="142" w:right="142" w:firstLine="709"/>
        <w:jc w:val="center"/>
        <w:rPr>
          <w:b/>
          <w:bCs/>
          <w:lang w:val="pt-BR"/>
        </w:rPr>
      </w:pPr>
    </w:p>
    <w:p w14:paraId="118F732A" w14:textId="77777777" w:rsidR="00C33F53" w:rsidRDefault="00C33F53" w:rsidP="00C33F53">
      <w:pPr>
        <w:pStyle w:val="Corpodetexto"/>
        <w:spacing w:line="360" w:lineRule="auto"/>
        <w:ind w:left="142" w:right="142" w:firstLine="709"/>
        <w:jc w:val="center"/>
        <w:rPr>
          <w:b/>
          <w:bCs/>
          <w:lang w:val="pt-BR"/>
        </w:rPr>
      </w:pPr>
    </w:p>
    <w:p w14:paraId="4131B022" w14:textId="77777777" w:rsidR="00C33F53" w:rsidRDefault="00C33F53" w:rsidP="00C33F53">
      <w:pPr>
        <w:pStyle w:val="Corpodetexto"/>
        <w:spacing w:line="360" w:lineRule="auto"/>
        <w:ind w:left="142" w:right="142" w:firstLine="709"/>
        <w:jc w:val="center"/>
        <w:rPr>
          <w:b/>
          <w:bCs/>
          <w:lang w:val="pt-BR"/>
        </w:rPr>
      </w:pPr>
    </w:p>
    <w:p w14:paraId="49362672" w14:textId="77777777" w:rsidR="00C33F53" w:rsidRDefault="00C33F53" w:rsidP="00C33F53">
      <w:pPr>
        <w:pStyle w:val="Corpodetexto"/>
        <w:spacing w:line="360" w:lineRule="auto"/>
        <w:ind w:left="142" w:right="142" w:firstLine="709"/>
        <w:jc w:val="center"/>
        <w:rPr>
          <w:b/>
          <w:bCs/>
          <w:lang w:val="pt-BR"/>
        </w:rPr>
      </w:pPr>
    </w:p>
    <w:p w14:paraId="38A5B9E5" w14:textId="77777777" w:rsidR="00C33F53" w:rsidRDefault="00C33F53" w:rsidP="00C33F53">
      <w:pPr>
        <w:pStyle w:val="Corpodetexto"/>
        <w:spacing w:line="360" w:lineRule="auto"/>
        <w:ind w:left="142" w:right="142" w:firstLine="709"/>
        <w:jc w:val="center"/>
        <w:rPr>
          <w:b/>
          <w:bCs/>
          <w:lang w:val="pt-BR"/>
        </w:rPr>
      </w:pPr>
    </w:p>
    <w:p w14:paraId="54CD5585" w14:textId="77777777" w:rsidR="00C33F53" w:rsidRDefault="00C33F53" w:rsidP="00C33F53">
      <w:pPr>
        <w:pStyle w:val="Corpodetexto"/>
        <w:spacing w:line="360" w:lineRule="auto"/>
        <w:ind w:left="142" w:right="142" w:firstLine="709"/>
        <w:jc w:val="center"/>
        <w:rPr>
          <w:b/>
          <w:bCs/>
          <w:lang w:val="pt-BR"/>
        </w:rPr>
      </w:pPr>
    </w:p>
    <w:p w14:paraId="6BFD5131" w14:textId="77777777" w:rsidR="00C33F53" w:rsidRDefault="00C33F53" w:rsidP="00C33F53">
      <w:pPr>
        <w:pStyle w:val="Corpodetexto"/>
        <w:spacing w:line="360" w:lineRule="auto"/>
        <w:ind w:left="142" w:right="142" w:firstLine="709"/>
        <w:jc w:val="center"/>
        <w:rPr>
          <w:b/>
          <w:bCs/>
          <w:lang w:val="pt-BR"/>
        </w:rPr>
      </w:pPr>
    </w:p>
    <w:p w14:paraId="03B80F43" w14:textId="77777777" w:rsidR="00AD5DD7" w:rsidRDefault="00AD5DD7" w:rsidP="00AD5DD7">
      <w:pPr>
        <w:pStyle w:val="Corpodetexto"/>
        <w:spacing w:line="360" w:lineRule="auto"/>
        <w:ind w:right="142"/>
        <w:rPr>
          <w:b/>
          <w:bCs/>
          <w:lang w:val="pt-BR"/>
        </w:rPr>
      </w:pPr>
    </w:p>
    <w:p w14:paraId="331B1BFB" w14:textId="77777777" w:rsidR="00966359" w:rsidRDefault="00966359" w:rsidP="00AD5DD7">
      <w:pPr>
        <w:pStyle w:val="Corpodetexto"/>
        <w:spacing w:line="360" w:lineRule="auto"/>
        <w:ind w:right="142"/>
        <w:jc w:val="center"/>
        <w:rPr>
          <w:b/>
          <w:bCs/>
          <w:lang w:val="pt-BR"/>
        </w:rPr>
      </w:pPr>
    </w:p>
    <w:p w14:paraId="6FB0C436" w14:textId="77777777" w:rsidR="004D2588" w:rsidRDefault="004D2588" w:rsidP="00AD5DD7">
      <w:pPr>
        <w:pStyle w:val="Corpodetexto"/>
        <w:spacing w:line="360" w:lineRule="auto"/>
        <w:ind w:right="142"/>
        <w:jc w:val="center"/>
        <w:rPr>
          <w:b/>
          <w:bCs/>
          <w:lang w:val="pt-BR"/>
        </w:rPr>
      </w:pPr>
    </w:p>
    <w:p w14:paraId="7F0BA812" w14:textId="77777777" w:rsidR="004D2588" w:rsidRDefault="004D2588" w:rsidP="00AD5DD7">
      <w:pPr>
        <w:pStyle w:val="Corpodetexto"/>
        <w:spacing w:line="360" w:lineRule="auto"/>
        <w:ind w:right="142"/>
        <w:jc w:val="center"/>
        <w:rPr>
          <w:b/>
          <w:bCs/>
          <w:lang w:val="pt-BR"/>
        </w:rPr>
      </w:pPr>
    </w:p>
    <w:p w14:paraId="7732DFDF" w14:textId="77777777" w:rsidR="004D2588" w:rsidRDefault="004D2588" w:rsidP="00AD5DD7">
      <w:pPr>
        <w:pStyle w:val="Corpodetexto"/>
        <w:spacing w:line="360" w:lineRule="auto"/>
        <w:ind w:right="142"/>
        <w:jc w:val="center"/>
        <w:rPr>
          <w:b/>
          <w:bCs/>
          <w:lang w:val="pt-BR"/>
        </w:rPr>
      </w:pPr>
    </w:p>
    <w:p w14:paraId="63F81647" w14:textId="77777777" w:rsidR="004D2588" w:rsidRDefault="004D2588" w:rsidP="00AD5DD7">
      <w:pPr>
        <w:pStyle w:val="Corpodetexto"/>
        <w:spacing w:line="360" w:lineRule="auto"/>
        <w:ind w:right="142"/>
        <w:jc w:val="center"/>
        <w:rPr>
          <w:b/>
          <w:bCs/>
          <w:lang w:val="pt-BR"/>
        </w:rPr>
      </w:pPr>
    </w:p>
    <w:p w14:paraId="048F8A7C" w14:textId="77777777" w:rsidR="004D2588" w:rsidRDefault="004D2588" w:rsidP="00AD5DD7">
      <w:pPr>
        <w:pStyle w:val="Corpodetexto"/>
        <w:spacing w:line="360" w:lineRule="auto"/>
        <w:ind w:right="142"/>
        <w:jc w:val="center"/>
        <w:rPr>
          <w:b/>
          <w:bCs/>
          <w:lang w:val="pt-BR"/>
        </w:rPr>
      </w:pPr>
    </w:p>
    <w:p w14:paraId="3AA2B243" w14:textId="77777777" w:rsidR="00BE1EDF" w:rsidRDefault="00BE1EDF" w:rsidP="00BE1EDF">
      <w:pPr>
        <w:pStyle w:val="Corpodetexto"/>
        <w:spacing w:line="360" w:lineRule="auto"/>
        <w:ind w:right="142"/>
        <w:rPr>
          <w:b/>
          <w:bCs/>
          <w:lang w:val="pt-BR"/>
        </w:rPr>
      </w:pPr>
    </w:p>
    <w:p w14:paraId="2A702A8E" w14:textId="0284C5BE" w:rsidR="00C33F53" w:rsidRDefault="00AD5DD7" w:rsidP="00BE1EDF">
      <w:pPr>
        <w:pStyle w:val="Corpodetexto"/>
        <w:spacing w:line="360" w:lineRule="auto"/>
        <w:ind w:right="142"/>
        <w:jc w:val="center"/>
        <w:rPr>
          <w:b/>
          <w:bCs/>
          <w:lang w:val="pt-BR"/>
        </w:rPr>
      </w:pPr>
      <w:r>
        <w:rPr>
          <w:b/>
          <w:bCs/>
          <w:lang w:val="pt-BR"/>
        </w:rPr>
        <w:t>REFERÊNCIAS</w:t>
      </w:r>
    </w:p>
    <w:p w14:paraId="53417D03" w14:textId="77777777" w:rsidR="00AD5DD7" w:rsidRPr="00C33F53" w:rsidRDefault="00AD5DD7" w:rsidP="00AD5DD7">
      <w:pPr>
        <w:pStyle w:val="Corpodetexto"/>
        <w:spacing w:line="360" w:lineRule="auto"/>
        <w:ind w:right="142"/>
        <w:jc w:val="center"/>
        <w:rPr>
          <w:lang w:val="pt-BR"/>
        </w:rPr>
      </w:pPr>
    </w:p>
    <w:p w14:paraId="2C1D5304" w14:textId="146CCDD0" w:rsidR="00C33F53" w:rsidRPr="00C33F53" w:rsidRDefault="00C33F53" w:rsidP="00C33F53">
      <w:pPr>
        <w:pStyle w:val="Corpodetexto"/>
        <w:spacing w:line="360" w:lineRule="auto"/>
        <w:ind w:left="142" w:right="142" w:firstLine="709"/>
        <w:jc w:val="both"/>
        <w:rPr>
          <w:lang w:val="pt-BR"/>
        </w:rPr>
      </w:pPr>
    </w:p>
    <w:p w14:paraId="64A8B2AE" w14:textId="5B13188E" w:rsidR="00C33F53" w:rsidRPr="00C33F53" w:rsidRDefault="00C33F53" w:rsidP="00C33F53">
      <w:pPr>
        <w:pStyle w:val="Corpodetexto"/>
        <w:spacing w:line="360" w:lineRule="auto"/>
        <w:ind w:left="142" w:right="142" w:firstLine="709"/>
        <w:jc w:val="both"/>
        <w:rPr>
          <w:lang w:val="pt-BR"/>
        </w:rPr>
      </w:pPr>
      <w:r w:rsidRPr="00AD5DD7">
        <w:rPr>
          <w:b/>
          <w:lang w:val="pt-BR"/>
        </w:rPr>
        <w:t>BRASIL. Constituição da República Federativa do Brasil de 1988</w:t>
      </w:r>
      <w:r w:rsidRPr="00C33F53">
        <w:rPr>
          <w:lang w:val="pt-BR"/>
        </w:rPr>
        <w:t>. Brasília, DF: Senado</w:t>
      </w:r>
      <w:r>
        <w:rPr>
          <w:lang w:val="pt-BR"/>
        </w:rPr>
        <w:t xml:space="preserve"> </w:t>
      </w:r>
      <w:r w:rsidRPr="00C33F53">
        <w:rPr>
          <w:lang w:val="pt-BR"/>
        </w:rPr>
        <w:t>Federal, 1988. Disponível em: https://www.planalto.gov.br/ccivil_03/constituicao/constituicao.htm.</w:t>
      </w:r>
    </w:p>
    <w:p w14:paraId="36DB9B8C" w14:textId="68C325DB" w:rsidR="00C33F53" w:rsidRPr="00C33F53" w:rsidRDefault="00C33F53" w:rsidP="00C33F53">
      <w:pPr>
        <w:pStyle w:val="Corpodetexto"/>
        <w:spacing w:line="360" w:lineRule="auto"/>
        <w:ind w:left="142" w:right="142" w:firstLine="709"/>
        <w:jc w:val="both"/>
        <w:rPr>
          <w:lang w:val="pt-BR"/>
        </w:rPr>
      </w:pPr>
      <w:r w:rsidRPr="00AD5DD7">
        <w:rPr>
          <w:b/>
          <w:lang w:val="pt-BR"/>
        </w:rPr>
        <w:t>BRASIL. Lei nº 8.069, de 13 de julho de 1990</w:t>
      </w:r>
      <w:r w:rsidRPr="00C33F53">
        <w:rPr>
          <w:lang w:val="pt-BR"/>
        </w:rPr>
        <w:t xml:space="preserve">. Dispõe sobre o Estatuto da Criança e do Adolescente e dá outras providências. Diário Oficial da União, Brasília, DF, 16 jul. 1990. Disponível em: https://www.planalto.gov.br/ccivil_03/leis/l8069.htm. </w:t>
      </w:r>
    </w:p>
    <w:p w14:paraId="21EB17A3" w14:textId="2EBD2FC8" w:rsidR="00C33F53" w:rsidRPr="00C33F53" w:rsidRDefault="00C33F53" w:rsidP="00C33F53">
      <w:pPr>
        <w:pStyle w:val="Corpodetexto"/>
        <w:spacing w:line="360" w:lineRule="auto"/>
        <w:ind w:left="142" w:right="142" w:firstLine="709"/>
        <w:jc w:val="both"/>
        <w:rPr>
          <w:lang w:val="pt-BR"/>
        </w:rPr>
      </w:pPr>
      <w:r w:rsidRPr="00AD5DD7">
        <w:rPr>
          <w:b/>
          <w:lang w:val="pt-BR"/>
        </w:rPr>
        <w:t>BRASIL. Lei nº 10.406, de 10 de janeiro de 2002</w:t>
      </w:r>
      <w:r w:rsidRPr="00C33F53">
        <w:rPr>
          <w:lang w:val="pt-BR"/>
        </w:rPr>
        <w:t xml:space="preserve">. Institui o Código Civil. Diário Oficial da União, Brasília, DF, 11 jan. 2002. Disponível em: https://www.planalto.gov.br/ccivil_03/leis/2002/l10406compilada.htm. </w:t>
      </w:r>
    </w:p>
    <w:p w14:paraId="52F69085" w14:textId="472326FE" w:rsidR="00C33F53" w:rsidRDefault="00C33F53" w:rsidP="00C33F53">
      <w:pPr>
        <w:pStyle w:val="Corpodetexto"/>
        <w:spacing w:line="360" w:lineRule="auto"/>
        <w:ind w:left="142" w:right="142" w:firstLine="709"/>
        <w:jc w:val="both"/>
        <w:rPr>
          <w:lang w:val="pt-BR"/>
        </w:rPr>
      </w:pPr>
      <w:r w:rsidRPr="00AD5DD7">
        <w:rPr>
          <w:b/>
          <w:lang w:val="pt-BR"/>
        </w:rPr>
        <w:t>BRASIL. Lei nº 13.105, de 16 de março de 2015</w:t>
      </w:r>
      <w:r w:rsidRPr="00C33F53">
        <w:rPr>
          <w:lang w:val="pt-BR"/>
        </w:rPr>
        <w:t xml:space="preserve">. Código de Processo Civil. Diário Oficial da União, Brasília, DF, 17 mar. 2015. Disponível em: https://www.planalto.gov.br/ccivil_03/_ato2015-2018/2015/lei/l13105.htm. </w:t>
      </w:r>
    </w:p>
    <w:p w14:paraId="59B44272" w14:textId="1B92CA05" w:rsidR="00BE1EDF" w:rsidRDefault="00BE1EDF" w:rsidP="00C33F53">
      <w:pPr>
        <w:pStyle w:val="Corpodetexto"/>
        <w:spacing w:line="360" w:lineRule="auto"/>
        <w:ind w:left="142" w:right="142" w:firstLine="709"/>
        <w:jc w:val="both"/>
      </w:pPr>
      <w:r w:rsidRPr="00BE1EDF">
        <w:rPr>
          <w:b/>
          <w:bCs/>
        </w:rPr>
        <w:t>BRASIL.</w:t>
      </w:r>
      <w:r w:rsidRPr="00BE1EDF">
        <w:t xml:space="preserve"> Superior Tribunal de Justiça. Agravo Interno no Recurso Especial n. 1.925.462/DF. Relatora: Ministra Nancy Andrighi. Terceira Turma. Brasília, DF, julgado em 04 ago. 2021. </w:t>
      </w:r>
      <w:r w:rsidRPr="00BE1EDF">
        <w:rPr>
          <w:i/>
          <w:iCs/>
        </w:rPr>
        <w:t>Diário da Justiça Eletrônico</w:t>
      </w:r>
      <w:r w:rsidRPr="00BE1EDF">
        <w:t>, Brasília, 04 ago. 2021. Disponível em:</w:t>
      </w:r>
      <w:r>
        <w:t xml:space="preserve"> </w:t>
      </w:r>
      <w:r w:rsidRPr="00767BCA">
        <w:t>https://processo.stj.jus.br/SCON/GetInteiroTeorDoAcordao?num_registro=202101386440&amp;dt_publicacao=04/08/2021</w:t>
      </w:r>
      <w:r>
        <w:t>.</w:t>
      </w:r>
    </w:p>
    <w:p w14:paraId="3C52C3F9" w14:textId="29E82A7D" w:rsidR="00BE1EDF" w:rsidRPr="00C33F53" w:rsidRDefault="00BE1EDF" w:rsidP="00C33F53">
      <w:pPr>
        <w:pStyle w:val="Corpodetexto"/>
        <w:spacing w:line="360" w:lineRule="auto"/>
        <w:ind w:left="142" w:right="142" w:firstLine="709"/>
        <w:jc w:val="both"/>
        <w:rPr>
          <w:lang w:val="pt-BR"/>
        </w:rPr>
      </w:pPr>
      <w:r w:rsidRPr="00BE1EDF">
        <w:rPr>
          <w:b/>
          <w:bCs/>
        </w:rPr>
        <w:t>BRASIL.</w:t>
      </w:r>
      <w:r w:rsidRPr="00BE1EDF">
        <w:t xml:space="preserve"> Superior Tribunal de Justiça. Recurso Especial n. 2.212.991/AL. Relatora: Ministra Nancy Andrighi. Terceira Turma. Brasília, DF, julgado em 14 out. 2025. </w:t>
      </w:r>
      <w:r w:rsidRPr="00BE1EDF">
        <w:rPr>
          <w:i/>
          <w:iCs/>
        </w:rPr>
        <w:t>Diário da Justiça Eletrônico</w:t>
      </w:r>
      <w:r w:rsidRPr="00BE1EDF">
        <w:t xml:space="preserve">, Brasília, 20 out. 2025. Disponível em: </w:t>
      </w:r>
      <w:r w:rsidRPr="00767BCA">
        <w:t>https://www.stj.jus.br/sites/portalp/paginas/comunicacao/noticias/2025/03112025-direito-real-de-habitacao-pode-ser-estendido-a-filho-incapaz--decide-terceira-turma.aspx</w:t>
      </w:r>
      <w:r>
        <w:rPr>
          <w:lang w:val="pt-BR"/>
        </w:rPr>
        <w:t>.</w:t>
      </w:r>
    </w:p>
    <w:p w14:paraId="58132305" w14:textId="77777777" w:rsidR="00C33F53" w:rsidRDefault="00C33F53" w:rsidP="00C33F53">
      <w:pPr>
        <w:pStyle w:val="Corpodetexto"/>
        <w:spacing w:line="360" w:lineRule="auto"/>
        <w:ind w:left="142" w:right="142" w:firstLine="709"/>
        <w:jc w:val="both"/>
        <w:rPr>
          <w:lang w:val="pt-BR"/>
        </w:rPr>
      </w:pPr>
      <w:r w:rsidRPr="00AD5DD7">
        <w:rPr>
          <w:b/>
          <w:lang w:val="pt-BR"/>
        </w:rPr>
        <w:t>CÂMARA, Alexandre Freitas</w:t>
      </w:r>
      <w:r w:rsidRPr="00C33F53">
        <w:rPr>
          <w:lang w:val="pt-BR"/>
        </w:rPr>
        <w:t>. O novo processo civil brasileiro. 4. ed. São Paulo: Atlas, 2018.</w:t>
      </w:r>
    </w:p>
    <w:p w14:paraId="55ACEF13" w14:textId="13BECE44" w:rsidR="00BE1EDF" w:rsidRPr="00C33F53" w:rsidRDefault="00BE1EDF" w:rsidP="00C33F53">
      <w:pPr>
        <w:pStyle w:val="Corpodetexto"/>
        <w:spacing w:line="360" w:lineRule="auto"/>
        <w:ind w:left="142" w:right="142" w:firstLine="709"/>
        <w:jc w:val="both"/>
        <w:rPr>
          <w:lang w:val="pt-BR"/>
        </w:rPr>
      </w:pPr>
      <w:r w:rsidRPr="00BE1EDF">
        <w:rPr>
          <w:b/>
          <w:bCs/>
        </w:rPr>
        <w:t>DINIZ, Maria Helena.</w:t>
      </w:r>
      <w:r w:rsidRPr="00BE1EDF">
        <w:t xml:space="preserve"> Curso de direito civil brasileiro: direito de família. 28. ed. São Paulo: Saraiva, 2013.</w:t>
      </w:r>
    </w:p>
    <w:p w14:paraId="71335573" w14:textId="77777777" w:rsidR="00C33F53" w:rsidRPr="00C33F53" w:rsidRDefault="00C33F53" w:rsidP="00C33F53">
      <w:pPr>
        <w:pStyle w:val="Corpodetexto"/>
        <w:spacing w:line="360" w:lineRule="auto"/>
        <w:ind w:left="142" w:right="142" w:firstLine="709"/>
        <w:jc w:val="both"/>
        <w:rPr>
          <w:lang w:val="pt-BR"/>
        </w:rPr>
      </w:pPr>
      <w:r w:rsidRPr="00AD5DD7">
        <w:rPr>
          <w:b/>
          <w:lang w:val="pt-BR"/>
        </w:rPr>
        <w:t>GOMES, Orlando</w:t>
      </w:r>
      <w:r w:rsidRPr="00C33F53">
        <w:rPr>
          <w:lang w:val="pt-BR"/>
        </w:rPr>
        <w:t>. Sucessões. 17. ed. Atual. por Mario Roberto Carvalho de Faria. Rio de Janeiro: Forense, 2019.</w:t>
      </w:r>
    </w:p>
    <w:p w14:paraId="5962066D" w14:textId="77777777" w:rsidR="00C33F53" w:rsidRPr="00C33F53" w:rsidRDefault="00C33F53" w:rsidP="00C33F53">
      <w:pPr>
        <w:pStyle w:val="Corpodetexto"/>
        <w:spacing w:line="360" w:lineRule="auto"/>
        <w:ind w:left="142" w:right="142" w:firstLine="709"/>
        <w:jc w:val="both"/>
        <w:rPr>
          <w:lang w:val="pt-BR"/>
        </w:rPr>
      </w:pPr>
      <w:r w:rsidRPr="00AD5DD7">
        <w:rPr>
          <w:b/>
          <w:lang w:val="pt-BR"/>
        </w:rPr>
        <w:t>GONÇALVES, Carlos Roberto</w:t>
      </w:r>
      <w:r w:rsidRPr="00C33F53">
        <w:rPr>
          <w:lang w:val="pt-BR"/>
        </w:rPr>
        <w:t xml:space="preserve">. Direito civil brasileiro: direito das sucessões. v. 7. 15. ed. São Paulo: Saraiva </w:t>
      </w:r>
      <w:proofErr w:type="spellStart"/>
      <w:r w:rsidRPr="00C33F53">
        <w:rPr>
          <w:lang w:val="pt-BR"/>
        </w:rPr>
        <w:t>Jur</w:t>
      </w:r>
      <w:proofErr w:type="spellEnd"/>
      <w:r w:rsidRPr="00C33F53">
        <w:rPr>
          <w:lang w:val="pt-BR"/>
        </w:rPr>
        <w:t>, 2021.</w:t>
      </w:r>
    </w:p>
    <w:p w14:paraId="209D61EF" w14:textId="77777777" w:rsidR="00C33F53" w:rsidRDefault="00C33F53" w:rsidP="00C33F53">
      <w:pPr>
        <w:pStyle w:val="Corpodetexto"/>
        <w:spacing w:line="360" w:lineRule="auto"/>
        <w:ind w:left="142" w:right="142" w:firstLine="709"/>
        <w:jc w:val="both"/>
        <w:rPr>
          <w:lang w:val="pt-BR"/>
        </w:rPr>
      </w:pPr>
      <w:r w:rsidRPr="00AD5DD7">
        <w:rPr>
          <w:b/>
          <w:lang w:val="pt-BR"/>
        </w:rPr>
        <w:lastRenderedPageBreak/>
        <w:t>NERY JUNIOR, Nelson; NERY, Rosa Maria de Andrade</w:t>
      </w:r>
      <w:r w:rsidRPr="00C33F53">
        <w:rPr>
          <w:lang w:val="pt-BR"/>
        </w:rPr>
        <w:t>. Código Civil comentado. 14. ed. São Paulo: Revista dos Tribunais, 2022.</w:t>
      </w:r>
    </w:p>
    <w:p w14:paraId="4AC0E1C7" w14:textId="5346AB11" w:rsidR="00BE1EDF" w:rsidRPr="00C33F53" w:rsidRDefault="00BE1EDF" w:rsidP="00C33F53">
      <w:pPr>
        <w:pStyle w:val="Corpodetexto"/>
        <w:spacing w:line="360" w:lineRule="auto"/>
        <w:ind w:left="142" w:right="142" w:firstLine="709"/>
        <w:jc w:val="both"/>
        <w:rPr>
          <w:lang w:val="pt-BR"/>
        </w:rPr>
      </w:pPr>
      <w:r w:rsidRPr="00BE1EDF">
        <w:rPr>
          <w:b/>
          <w:bCs/>
        </w:rPr>
        <w:t>TARTUCE, Flávio.</w:t>
      </w:r>
      <w:r w:rsidRPr="00BE1EDF">
        <w:t xml:space="preserve"> Direito civil: direito de família. 14. ed. Rio de Janeiro: Forense, 2019.</w:t>
      </w:r>
    </w:p>
    <w:p w14:paraId="6D064B15" w14:textId="50C2DB99" w:rsidR="00C33F53" w:rsidRDefault="00C33F53" w:rsidP="00C33F53">
      <w:pPr>
        <w:pStyle w:val="Corpodetexto"/>
        <w:spacing w:line="360" w:lineRule="auto"/>
        <w:ind w:left="142" w:right="142" w:firstLine="709"/>
        <w:jc w:val="both"/>
        <w:sectPr w:rsidR="00C33F53" w:rsidSect="004F0147">
          <w:headerReference w:type="default" r:id="rId11"/>
          <w:pgSz w:w="11900" w:h="16870"/>
          <w:pgMar w:top="1701" w:right="1134" w:bottom="1134" w:left="1701" w:header="720" w:footer="720" w:gutter="0"/>
          <w:cols w:space="720"/>
          <w:docGrid w:linePitch="299"/>
        </w:sectPr>
      </w:pPr>
      <w:r w:rsidRPr="00AD5DD7">
        <w:rPr>
          <w:b/>
          <w:lang w:val="pt-BR"/>
        </w:rPr>
        <w:t>VENOSA, Sílvio de Salvo</w:t>
      </w:r>
      <w:r w:rsidRPr="00C33F53">
        <w:rPr>
          <w:lang w:val="pt-BR"/>
        </w:rPr>
        <w:t>. Direito civil: família e sucessões. v. 5. 19. ed. São Paulo: Atlas, 2019.</w:t>
      </w:r>
    </w:p>
    <w:p w14:paraId="7C65F1DC" w14:textId="77777777" w:rsidR="0070227D" w:rsidRDefault="0070227D">
      <w:pPr>
        <w:pStyle w:val="Ttulo1"/>
        <w:sectPr w:rsidR="0070227D" w:rsidSect="00970A80">
          <w:headerReference w:type="default" r:id="rId12"/>
          <w:pgSz w:w="11900" w:h="16860"/>
          <w:pgMar w:top="1701" w:right="1134" w:bottom="1134" w:left="1701" w:header="1005" w:footer="0" w:gutter="0"/>
          <w:cols w:space="720"/>
          <w:docGrid w:linePitch="299"/>
        </w:sectPr>
      </w:pPr>
    </w:p>
    <w:p w14:paraId="6DFC8319" w14:textId="77777777" w:rsidR="0070227D" w:rsidRDefault="0070227D">
      <w:pPr>
        <w:pStyle w:val="Corpodetexto"/>
        <w:spacing w:before="139"/>
        <w:rPr>
          <w:b/>
        </w:rPr>
      </w:pPr>
    </w:p>
    <w:p w14:paraId="70D48806" w14:textId="77777777" w:rsidR="0070227D" w:rsidRDefault="0070227D">
      <w:pPr>
        <w:pStyle w:val="Corpodetexto"/>
        <w:spacing w:before="3"/>
      </w:pPr>
    </w:p>
    <w:p w14:paraId="24CEBECE" w14:textId="7366B2D0" w:rsidR="0070227D" w:rsidRDefault="0070227D">
      <w:pPr>
        <w:pStyle w:val="Corpodetexto"/>
        <w:ind w:left="141"/>
      </w:pPr>
    </w:p>
    <w:sectPr w:rsidR="0070227D">
      <w:headerReference w:type="default" r:id="rId13"/>
      <w:pgSz w:w="11900" w:h="16860"/>
      <w:pgMar w:top="1180" w:right="425" w:bottom="280" w:left="992" w:header="9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92371" w14:textId="77777777" w:rsidR="002F6064" w:rsidRDefault="002F6064">
      <w:r>
        <w:separator/>
      </w:r>
    </w:p>
  </w:endnote>
  <w:endnote w:type="continuationSeparator" w:id="0">
    <w:p w14:paraId="7E571A53" w14:textId="77777777" w:rsidR="002F6064" w:rsidRDefault="002F6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CB8C" w14:textId="77777777" w:rsidR="002F6064" w:rsidRDefault="002F6064">
      <w:r>
        <w:separator/>
      </w:r>
    </w:p>
  </w:footnote>
  <w:footnote w:type="continuationSeparator" w:id="0">
    <w:p w14:paraId="56679799" w14:textId="77777777" w:rsidR="002F6064" w:rsidRDefault="002F6064">
      <w:r>
        <w:continuationSeparator/>
      </w:r>
    </w:p>
  </w:footnote>
  <w:footnote w:id="1">
    <w:p w14:paraId="613A8489" w14:textId="1EBBC4A0" w:rsidR="00340F85" w:rsidRPr="00340F85" w:rsidRDefault="00340F85">
      <w:pPr>
        <w:pStyle w:val="Textodenotaderodap"/>
        <w:rPr>
          <w:lang w:val="pt-BR"/>
        </w:rPr>
      </w:pPr>
      <w:r>
        <w:rPr>
          <w:rStyle w:val="Refdenotaderodap"/>
        </w:rPr>
        <w:footnoteRef/>
      </w:r>
      <w:r>
        <w:t xml:space="preserve"> Acadêmico</w:t>
      </w:r>
      <w:r w:rsidR="00BE1DBD">
        <w:t xml:space="preserve"> do 9º período</w:t>
      </w:r>
      <w:r>
        <w:t xml:space="preserve"> </w:t>
      </w:r>
      <w:r w:rsidR="00BE1DBD">
        <w:t xml:space="preserve">no </w:t>
      </w:r>
      <w:r>
        <w:t>Curso de Direito da Ponti</w:t>
      </w:r>
      <w:r w:rsidR="00560806">
        <w:t>fícia Universidade Católica de Goiás, e-mail: keythnicollas0305@gmail.com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78EA" w14:textId="69139A49" w:rsidR="0070227D" w:rsidRDefault="0070227D">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6F58" w14:textId="77777777" w:rsidR="0070227D" w:rsidRDefault="0070227D">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469302"/>
      <w:docPartObj>
        <w:docPartGallery w:val="Page Numbers (Top of Page)"/>
        <w:docPartUnique/>
      </w:docPartObj>
    </w:sdtPr>
    <w:sdtContent>
      <w:p w14:paraId="4F0F9091" w14:textId="259FA052" w:rsidR="004F0147" w:rsidRDefault="004F0147">
        <w:pPr>
          <w:pStyle w:val="Cabealho"/>
          <w:jc w:val="right"/>
        </w:pPr>
        <w:r>
          <w:fldChar w:fldCharType="begin"/>
        </w:r>
        <w:r>
          <w:instrText>PAGE   \* MERGEFORMAT</w:instrText>
        </w:r>
        <w:r>
          <w:fldChar w:fldCharType="separate"/>
        </w:r>
        <w:r>
          <w:rPr>
            <w:lang w:val="pt-BR"/>
          </w:rPr>
          <w:t>2</w:t>
        </w:r>
        <w:r>
          <w:fldChar w:fldCharType="end"/>
        </w:r>
      </w:p>
    </w:sdtContent>
  </w:sdt>
  <w:p w14:paraId="0E536B44" w14:textId="77777777" w:rsidR="004F0147" w:rsidRDefault="004F0147">
    <w:pPr>
      <w:pStyle w:val="Corpodetex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23AB" w14:textId="341F9A91" w:rsidR="0070227D" w:rsidRDefault="0070227D">
    <w:pPr>
      <w:pStyle w:val="Corpodetexto"/>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CE0F" w14:textId="77777777" w:rsidR="0070227D" w:rsidRDefault="00935212">
    <w:pPr>
      <w:pStyle w:val="Corpodetexto"/>
      <w:spacing w:line="14" w:lineRule="auto"/>
      <w:rPr>
        <w:sz w:val="20"/>
      </w:rPr>
    </w:pPr>
    <w:r>
      <w:rPr>
        <w:noProof/>
        <w:sz w:val="20"/>
      </w:rPr>
      <mc:AlternateContent>
        <mc:Choice Requires="wps">
          <w:drawing>
            <wp:anchor distT="0" distB="0" distL="0" distR="0" simplePos="0" relativeHeight="487431680" behindDoc="1" locked="0" layoutInCell="1" allowOverlap="1" wp14:anchorId="3A2BA8AA" wp14:editId="37F24651">
              <wp:simplePos x="0" y="0"/>
              <wp:positionH relativeFrom="page">
                <wp:posOffset>3226435</wp:posOffset>
              </wp:positionH>
              <wp:positionV relativeFrom="page">
                <wp:posOffset>576918</wp:posOffset>
              </wp:positionV>
              <wp:extent cx="1104265"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194310"/>
                      </a:xfrm>
                      <a:prstGeom prst="rect">
                        <a:avLst/>
                      </a:prstGeom>
                    </wps:spPr>
                    <wps:txbx>
                      <w:txbxContent>
                        <w:p w14:paraId="6D8AE438" w14:textId="704D19A1" w:rsidR="0070227D" w:rsidRDefault="0070227D">
                          <w:pPr>
                            <w:spacing w:before="10"/>
                            <w:ind w:left="20"/>
                            <w:rPr>
                              <w:b/>
                              <w:sz w:val="24"/>
                            </w:rPr>
                          </w:pPr>
                        </w:p>
                      </w:txbxContent>
                    </wps:txbx>
                    <wps:bodyPr wrap="square" lIns="0" tIns="0" rIns="0" bIns="0" rtlCol="0">
                      <a:noAutofit/>
                    </wps:bodyPr>
                  </wps:wsp>
                </a:graphicData>
              </a:graphic>
            </wp:anchor>
          </w:drawing>
        </mc:Choice>
        <mc:Fallback>
          <w:pict>
            <v:shapetype w14:anchorId="3A2BA8AA" id="_x0000_t202" coordsize="21600,21600" o:spt="202" path="m,l,21600r21600,l21600,xe">
              <v:stroke joinstyle="miter"/>
              <v:path gradientshapeok="t" o:connecttype="rect"/>
            </v:shapetype>
            <v:shape id="Textbox 7" o:spid="_x0000_s1026" type="#_x0000_t202" style="position:absolute;margin-left:254.05pt;margin-top:45.45pt;width:86.95pt;height:15.3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yvUkwEAABsDAAAOAAAAZHJzL2Uyb0RvYy54bWysUsGO0zAQvSPxD5bv1ElZVhA1XQErENIK&#10;kBY+wHXsJiL2mBm3Sf+esTdtEdwQl8k4M37z3htv7mY/iqNFGiC0sl5VUthgoBvCvpXfv3148VoK&#10;Sjp0eoRgW3myJO+2z59tptjYNfQwdhYFgwRqptjKPqXYKEWmt17TCqINXHSAXic+4l51qCdG96Na&#10;V9WtmgC7iGAsEf+9fyrKbcF3zpr0xTmySYytZG6pRCxxl6PabnSzRx37wSw09D+w8HoIPPQCda+T&#10;Fgcc/oLyg0EgcGllwCtwbjC2aGA1dfWHmsdeR1u0sDkULzbR/4M1n4+P8SuKNL+DmRdYRFB8APOD&#10;2Bs1RWqWnuwpNcTdWejs0OcvSxB8kb09Xfy0cxImo9XVzfr2lRSGa/Wbm5d1MVxdb0ek9NGCFzlp&#10;JfK+CgN9fKCU5+vm3LKQeZqfmaR5N3NLTnfQnVjExHtsJf08aLRSjJ8CG5WXfk7wnOzOCabxPZSn&#10;kbUEeHtI4IYy+Yq7TOYNFELLa8kr/v1cuq5vevsLAAD//wMAUEsDBBQABgAIAAAAIQABcbvC3gAA&#10;AAoBAAAPAAAAZHJzL2Rvd25yZXYueG1sTI9BT4QwEIXvJv6HZky8uS0kSwApm43Rk4mRxYPHQrvQ&#10;LJ0i7e7iv3c86XEyX977XrVb3cQuZgnWo4RkI4AZ7L22OEj4aF8ecmAhKtRq8mgkfJsAu/r2plKl&#10;9ldszOUQB0YhGEolYYxxLjkP/WicChs/G6Tf0S9ORTqXgetFXSncTTwVIuNOWaSGUc3maTT96XB2&#10;Evaf2Dzbr7fuvTk2tm0Lga/ZScr7u3X/CCyaNf7B8KtP6lCTU+fPqAObJGxFnhAqoRAFMAKyPKVx&#10;HZFpsgVeV/z/hPoHAAD//wMAUEsBAi0AFAAGAAgAAAAhALaDOJL+AAAA4QEAABMAAAAAAAAAAAAA&#10;AAAAAAAAAFtDb250ZW50X1R5cGVzXS54bWxQSwECLQAUAAYACAAAACEAOP0h/9YAAACUAQAACwAA&#10;AAAAAAAAAAAAAAAvAQAAX3JlbHMvLnJlbHNQSwECLQAUAAYACAAAACEAJesr1JMBAAAbAwAADgAA&#10;AAAAAAAAAAAAAAAuAgAAZHJzL2Uyb0RvYy54bWxQSwECLQAUAAYACAAAACEAAXG7wt4AAAAKAQAA&#10;DwAAAAAAAAAAAAAAAADtAwAAZHJzL2Rvd25yZXYueG1sUEsFBgAAAAAEAAQA8wAAAPgEAAAAAA==&#10;" filled="f" stroked="f">
              <v:textbox inset="0,0,0,0">
                <w:txbxContent>
                  <w:p w14:paraId="6D8AE438" w14:textId="704D19A1" w:rsidR="0070227D" w:rsidRDefault="0070227D">
                    <w:pPr>
                      <w:spacing w:before="10"/>
                      <w:ind w:left="2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4124"/>
    <w:multiLevelType w:val="multilevel"/>
    <w:tmpl w:val="ACCA316E"/>
    <w:lvl w:ilvl="0">
      <w:start w:val="3"/>
      <w:numFmt w:val="decimal"/>
      <w:lvlText w:val="%1"/>
      <w:lvlJc w:val="left"/>
      <w:pPr>
        <w:ind w:left="141" w:hanging="365"/>
      </w:pPr>
      <w:rPr>
        <w:rFonts w:hint="default"/>
        <w:lang w:val="pt-PT" w:eastAsia="en-US" w:bidi="ar-SA"/>
      </w:rPr>
    </w:lvl>
    <w:lvl w:ilvl="1">
      <w:start w:val="1"/>
      <w:numFmt w:val="decimal"/>
      <w:lvlText w:val="%1.%2"/>
      <w:lvlJc w:val="left"/>
      <w:pPr>
        <w:ind w:left="141" w:hanging="365"/>
      </w:pPr>
      <w:rPr>
        <w:rFonts w:ascii="Times New Roman" w:eastAsia="Times New Roman" w:hAnsi="Times New Roman" w:cs="Times New Roman" w:hint="default"/>
        <w:b w:val="0"/>
        <w:bCs w:val="0"/>
        <w:i w:val="0"/>
        <w:iCs w:val="0"/>
        <w:spacing w:val="0"/>
        <w:w w:val="100"/>
        <w:sz w:val="24"/>
        <w:szCs w:val="24"/>
        <w:lang w:val="pt-PT" w:eastAsia="en-US" w:bidi="ar-SA"/>
      </w:rPr>
    </w:lvl>
    <w:lvl w:ilvl="2">
      <w:numFmt w:val="bullet"/>
      <w:lvlText w:val="•"/>
      <w:lvlJc w:val="left"/>
      <w:pPr>
        <w:ind w:left="2236" w:hanging="365"/>
      </w:pPr>
      <w:rPr>
        <w:rFonts w:hint="default"/>
        <w:lang w:val="pt-PT" w:eastAsia="en-US" w:bidi="ar-SA"/>
      </w:rPr>
    </w:lvl>
    <w:lvl w:ilvl="3">
      <w:numFmt w:val="bullet"/>
      <w:lvlText w:val="•"/>
      <w:lvlJc w:val="left"/>
      <w:pPr>
        <w:ind w:left="3285" w:hanging="365"/>
      </w:pPr>
      <w:rPr>
        <w:rFonts w:hint="default"/>
        <w:lang w:val="pt-PT" w:eastAsia="en-US" w:bidi="ar-SA"/>
      </w:rPr>
    </w:lvl>
    <w:lvl w:ilvl="4">
      <w:numFmt w:val="bullet"/>
      <w:lvlText w:val="•"/>
      <w:lvlJc w:val="left"/>
      <w:pPr>
        <w:ind w:left="4333" w:hanging="365"/>
      </w:pPr>
      <w:rPr>
        <w:rFonts w:hint="default"/>
        <w:lang w:val="pt-PT" w:eastAsia="en-US" w:bidi="ar-SA"/>
      </w:rPr>
    </w:lvl>
    <w:lvl w:ilvl="5">
      <w:numFmt w:val="bullet"/>
      <w:lvlText w:val="•"/>
      <w:lvlJc w:val="left"/>
      <w:pPr>
        <w:ind w:left="5382" w:hanging="365"/>
      </w:pPr>
      <w:rPr>
        <w:rFonts w:hint="default"/>
        <w:lang w:val="pt-PT" w:eastAsia="en-US" w:bidi="ar-SA"/>
      </w:rPr>
    </w:lvl>
    <w:lvl w:ilvl="6">
      <w:numFmt w:val="bullet"/>
      <w:lvlText w:val="•"/>
      <w:lvlJc w:val="left"/>
      <w:pPr>
        <w:ind w:left="6430" w:hanging="365"/>
      </w:pPr>
      <w:rPr>
        <w:rFonts w:hint="default"/>
        <w:lang w:val="pt-PT" w:eastAsia="en-US" w:bidi="ar-SA"/>
      </w:rPr>
    </w:lvl>
    <w:lvl w:ilvl="7">
      <w:numFmt w:val="bullet"/>
      <w:lvlText w:val="•"/>
      <w:lvlJc w:val="left"/>
      <w:pPr>
        <w:ind w:left="7478" w:hanging="365"/>
      </w:pPr>
      <w:rPr>
        <w:rFonts w:hint="default"/>
        <w:lang w:val="pt-PT" w:eastAsia="en-US" w:bidi="ar-SA"/>
      </w:rPr>
    </w:lvl>
    <w:lvl w:ilvl="8">
      <w:numFmt w:val="bullet"/>
      <w:lvlText w:val="•"/>
      <w:lvlJc w:val="left"/>
      <w:pPr>
        <w:ind w:left="8527" w:hanging="365"/>
      </w:pPr>
      <w:rPr>
        <w:rFonts w:hint="default"/>
        <w:lang w:val="pt-PT" w:eastAsia="en-US" w:bidi="ar-SA"/>
      </w:rPr>
    </w:lvl>
  </w:abstractNum>
  <w:abstractNum w:abstractNumId="1" w15:restartNumberingAfterBreak="0">
    <w:nsid w:val="093148C4"/>
    <w:multiLevelType w:val="multilevel"/>
    <w:tmpl w:val="96C44936"/>
    <w:lvl w:ilvl="0">
      <w:start w:val="2"/>
      <w:numFmt w:val="decimal"/>
      <w:lvlText w:val="%1"/>
      <w:lvlJc w:val="left"/>
      <w:pPr>
        <w:ind w:left="505" w:hanging="365"/>
      </w:pPr>
      <w:rPr>
        <w:rFonts w:hint="default"/>
        <w:lang w:val="pt-PT" w:eastAsia="en-US" w:bidi="ar-SA"/>
      </w:rPr>
    </w:lvl>
    <w:lvl w:ilvl="1">
      <w:start w:val="1"/>
      <w:numFmt w:val="decimal"/>
      <w:lvlText w:val="%1.%2"/>
      <w:lvlJc w:val="left"/>
      <w:pPr>
        <w:ind w:left="505" w:hanging="365"/>
      </w:pPr>
      <w:rPr>
        <w:rFonts w:ascii="Times New Roman" w:eastAsia="Times New Roman" w:hAnsi="Times New Roman" w:cs="Times New Roman" w:hint="default"/>
        <w:b w:val="0"/>
        <w:bCs w:val="0"/>
        <w:i w:val="0"/>
        <w:iCs w:val="0"/>
        <w:spacing w:val="0"/>
        <w:w w:val="100"/>
        <w:sz w:val="24"/>
        <w:szCs w:val="24"/>
        <w:lang w:val="pt-PT" w:eastAsia="en-US" w:bidi="ar-SA"/>
      </w:rPr>
    </w:lvl>
    <w:lvl w:ilvl="2">
      <w:numFmt w:val="bullet"/>
      <w:lvlText w:val="•"/>
      <w:lvlJc w:val="left"/>
      <w:pPr>
        <w:ind w:left="2524" w:hanging="365"/>
      </w:pPr>
      <w:rPr>
        <w:rFonts w:hint="default"/>
        <w:lang w:val="pt-PT" w:eastAsia="en-US" w:bidi="ar-SA"/>
      </w:rPr>
    </w:lvl>
    <w:lvl w:ilvl="3">
      <w:numFmt w:val="bullet"/>
      <w:lvlText w:val="•"/>
      <w:lvlJc w:val="left"/>
      <w:pPr>
        <w:ind w:left="3537" w:hanging="365"/>
      </w:pPr>
      <w:rPr>
        <w:rFonts w:hint="default"/>
        <w:lang w:val="pt-PT" w:eastAsia="en-US" w:bidi="ar-SA"/>
      </w:rPr>
    </w:lvl>
    <w:lvl w:ilvl="4">
      <w:numFmt w:val="bullet"/>
      <w:lvlText w:val="•"/>
      <w:lvlJc w:val="left"/>
      <w:pPr>
        <w:ind w:left="4549" w:hanging="365"/>
      </w:pPr>
      <w:rPr>
        <w:rFonts w:hint="default"/>
        <w:lang w:val="pt-PT" w:eastAsia="en-US" w:bidi="ar-SA"/>
      </w:rPr>
    </w:lvl>
    <w:lvl w:ilvl="5">
      <w:numFmt w:val="bullet"/>
      <w:lvlText w:val="•"/>
      <w:lvlJc w:val="left"/>
      <w:pPr>
        <w:ind w:left="5562" w:hanging="365"/>
      </w:pPr>
      <w:rPr>
        <w:rFonts w:hint="default"/>
        <w:lang w:val="pt-PT" w:eastAsia="en-US" w:bidi="ar-SA"/>
      </w:rPr>
    </w:lvl>
    <w:lvl w:ilvl="6">
      <w:numFmt w:val="bullet"/>
      <w:lvlText w:val="•"/>
      <w:lvlJc w:val="left"/>
      <w:pPr>
        <w:ind w:left="6574" w:hanging="365"/>
      </w:pPr>
      <w:rPr>
        <w:rFonts w:hint="default"/>
        <w:lang w:val="pt-PT" w:eastAsia="en-US" w:bidi="ar-SA"/>
      </w:rPr>
    </w:lvl>
    <w:lvl w:ilvl="7">
      <w:numFmt w:val="bullet"/>
      <w:lvlText w:val="•"/>
      <w:lvlJc w:val="left"/>
      <w:pPr>
        <w:ind w:left="7586" w:hanging="365"/>
      </w:pPr>
      <w:rPr>
        <w:rFonts w:hint="default"/>
        <w:lang w:val="pt-PT" w:eastAsia="en-US" w:bidi="ar-SA"/>
      </w:rPr>
    </w:lvl>
    <w:lvl w:ilvl="8">
      <w:numFmt w:val="bullet"/>
      <w:lvlText w:val="•"/>
      <w:lvlJc w:val="left"/>
      <w:pPr>
        <w:ind w:left="8599" w:hanging="365"/>
      </w:pPr>
      <w:rPr>
        <w:rFonts w:hint="default"/>
        <w:lang w:val="pt-PT" w:eastAsia="en-US" w:bidi="ar-SA"/>
      </w:rPr>
    </w:lvl>
  </w:abstractNum>
  <w:abstractNum w:abstractNumId="2" w15:restartNumberingAfterBreak="0">
    <w:nsid w:val="1A3C2753"/>
    <w:multiLevelType w:val="multilevel"/>
    <w:tmpl w:val="95B27AEA"/>
    <w:lvl w:ilvl="0">
      <w:start w:val="3"/>
      <w:numFmt w:val="decimal"/>
      <w:lvlText w:val="%1"/>
      <w:lvlJc w:val="left"/>
      <w:pPr>
        <w:ind w:left="360" w:hanging="360"/>
      </w:pPr>
      <w:rPr>
        <w:rFonts w:hint="default"/>
      </w:rPr>
    </w:lvl>
    <w:lvl w:ilvl="1">
      <w:start w:val="3"/>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3" w15:restartNumberingAfterBreak="0">
    <w:nsid w:val="1D835660"/>
    <w:multiLevelType w:val="multilevel"/>
    <w:tmpl w:val="CA8017C4"/>
    <w:lvl w:ilvl="0">
      <w:start w:val="1"/>
      <w:numFmt w:val="decimal"/>
      <w:lvlText w:val="%1"/>
      <w:lvlJc w:val="left"/>
      <w:pPr>
        <w:ind w:left="321"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501" w:hanging="360"/>
      </w:pPr>
      <w:rPr>
        <w:rFonts w:ascii="Times New Roman" w:eastAsia="Times New Roman" w:hAnsi="Times New Roman" w:cs="Times New Roman"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1905" w:hanging="540"/>
      </w:pPr>
      <w:rPr>
        <w:rFonts w:hint="default"/>
        <w:lang w:val="pt-PT" w:eastAsia="en-US" w:bidi="ar-SA"/>
      </w:rPr>
    </w:lvl>
    <w:lvl w:ilvl="4">
      <w:numFmt w:val="bullet"/>
      <w:lvlText w:val="•"/>
      <w:lvlJc w:val="left"/>
      <w:pPr>
        <w:ind w:left="3130" w:hanging="540"/>
      </w:pPr>
      <w:rPr>
        <w:rFonts w:hint="default"/>
        <w:lang w:val="pt-PT" w:eastAsia="en-US" w:bidi="ar-SA"/>
      </w:rPr>
    </w:lvl>
    <w:lvl w:ilvl="5">
      <w:numFmt w:val="bullet"/>
      <w:lvlText w:val="•"/>
      <w:lvlJc w:val="left"/>
      <w:pPr>
        <w:ind w:left="4355" w:hanging="540"/>
      </w:pPr>
      <w:rPr>
        <w:rFonts w:hint="default"/>
        <w:lang w:val="pt-PT" w:eastAsia="en-US" w:bidi="ar-SA"/>
      </w:rPr>
    </w:lvl>
    <w:lvl w:ilvl="6">
      <w:numFmt w:val="bullet"/>
      <w:lvlText w:val="•"/>
      <w:lvlJc w:val="left"/>
      <w:pPr>
        <w:ind w:left="5581" w:hanging="540"/>
      </w:pPr>
      <w:rPr>
        <w:rFonts w:hint="default"/>
        <w:lang w:val="pt-PT" w:eastAsia="en-US" w:bidi="ar-SA"/>
      </w:rPr>
    </w:lvl>
    <w:lvl w:ilvl="7">
      <w:numFmt w:val="bullet"/>
      <w:lvlText w:val="•"/>
      <w:lvlJc w:val="left"/>
      <w:pPr>
        <w:ind w:left="6806" w:hanging="540"/>
      </w:pPr>
      <w:rPr>
        <w:rFonts w:hint="default"/>
        <w:lang w:val="pt-PT" w:eastAsia="en-US" w:bidi="ar-SA"/>
      </w:rPr>
    </w:lvl>
    <w:lvl w:ilvl="8">
      <w:numFmt w:val="bullet"/>
      <w:lvlText w:val="•"/>
      <w:lvlJc w:val="left"/>
      <w:pPr>
        <w:ind w:left="8031" w:hanging="540"/>
      </w:pPr>
      <w:rPr>
        <w:rFonts w:hint="default"/>
        <w:lang w:val="pt-PT" w:eastAsia="en-US" w:bidi="ar-SA"/>
      </w:rPr>
    </w:lvl>
  </w:abstractNum>
  <w:abstractNum w:abstractNumId="4" w15:restartNumberingAfterBreak="0">
    <w:nsid w:val="304F03FC"/>
    <w:multiLevelType w:val="multilevel"/>
    <w:tmpl w:val="2E748600"/>
    <w:lvl w:ilvl="0">
      <w:start w:val="1"/>
      <w:numFmt w:val="decimal"/>
      <w:lvlText w:val="%1"/>
      <w:lvlJc w:val="left"/>
      <w:pPr>
        <w:ind w:left="141" w:hanging="365"/>
      </w:pPr>
      <w:rPr>
        <w:rFonts w:hint="default"/>
        <w:lang w:val="pt-PT" w:eastAsia="en-US" w:bidi="ar-SA"/>
      </w:rPr>
    </w:lvl>
    <w:lvl w:ilvl="1">
      <w:start w:val="1"/>
      <w:numFmt w:val="decimal"/>
      <w:lvlText w:val="%1.%2"/>
      <w:lvlJc w:val="left"/>
      <w:pPr>
        <w:ind w:left="141" w:hanging="365"/>
      </w:pPr>
      <w:rPr>
        <w:rFonts w:ascii="Times New Roman" w:eastAsia="Times New Roman" w:hAnsi="Times New Roman" w:cs="Times New Roman" w:hint="default"/>
        <w:b w:val="0"/>
        <w:bCs w:val="0"/>
        <w:i w:val="0"/>
        <w:iCs w:val="0"/>
        <w:spacing w:val="0"/>
        <w:w w:val="100"/>
        <w:sz w:val="24"/>
        <w:szCs w:val="24"/>
        <w:lang w:val="pt-PT" w:eastAsia="en-US" w:bidi="ar-SA"/>
      </w:rPr>
    </w:lvl>
    <w:lvl w:ilvl="2">
      <w:start w:val="1"/>
      <w:numFmt w:val="decimal"/>
      <w:lvlText w:val="%1.%2.%3"/>
      <w:lvlJc w:val="left"/>
      <w:pPr>
        <w:ind w:left="682" w:hanging="542"/>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2889" w:hanging="542"/>
      </w:pPr>
      <w:rPr>
        <w:rFonts w:hint="default"/>
        <w:lang w:val="pt-PT" w:eastAsia="en-US" w:bidi="ar-SA"/>
      </w:rPr>
    </w:lvl>
    <w:lvl w:ilvl="4">
      <w:numFmt w:val="bullet"/>
      <w:lvlText w:val="•"/>
      <w:lvlJc w:val="left"/>
      <w:pPr>
        <w:ind w:left="3994" w:hanging="542"/>
      </w:pPr>
      <w:rPr>
        <w:rFonts w:hint="default"/>
        <w:lang w:val="pt-PT" w:eastAsia="en-US" w:bidi="ar-SA"/>
      </w:rPr>
    </w:lvl>
    <w:lvl w:ilvl="5">
      <w:numFmt w:val="bullet"/>
      <w:lvlText w:val="•"/>
      <w:lvlJc w:val="left"/>
      <w:pPr>
        <w:ind w:left="5099" w:hanging="542"/>
      </w:pPr>
      <w:rPr>
        <w:rFonts w:hint="default"/>
        <w:lang w:val="pt-PT" w:eastAsia="en-US" w:bidi="ar-SA"/>
      </w:rPr>
    </w:lvl>
    <w:lvl w:ilvl="6">
      <w:numFmt w:val="bullet"/>
      <w:lvlText w:val="•"/>
      <w:lvlJc w:val="left"/>
      <w:pPr>
        <w:ind w:left="6204" w:hanging="542"/>
      </w:pPr>
      <w:rPr>
        <w:rFonts w:hint="default"/>
        <w:lang w:val="pt-PT" w:eastAsia="en-US" w:bidi="ar-SA"/>
      </w:rPr>
    </w:lvl>
    <w:lvl w:ilvl="7">
      <w:numFmt w:val="bullet"/>
      <w:lvlText w:val="•"/>
      <w:lvlJc w:val="left"/>
      <w:pPr>
        <w:ind w:left="7309" w:hanging="542"/>
      </w:pPr>
      <w:rPr>
        <w:rFonts w:hint="default"/>
        <w:lang w:val="pt-PT" w:eastAsia="en-US" w:bidi="ar-SA"/>
      </w:rPr>
    </w:lvl>
    <w:lvl w:ilvl="8">
      <w:numFmt w:val="bullet"/>
      <w:lvlText w:val="•"/>
      <w:lvlJc w:val="left"/>
      <w:pPr>
        <w:ind w:left="8414" w:hanging="542"/>
      </w:pPr>
      <w:rPr>
        <w:rFonts w:hint="default"/>
        <w:lang w:val="pt-PT" w:eastAsia="en-US" w:bidi="ar-SA"/>
      </w:rPr>
    </w:lvl>
  </w:abstractNum>
  <w:abstractNum w:abstractNumId="5" w15:restartNumberingAfterBreak="0">
    <w:nsid w:val="40E308CF"/>
    <w:multiLevelType w:val="multilevel"/>
    <w:tmpl w:val="440ABCBA"/>
    <w:lvl w:ilvl="0">
      <w:start w:val="1"/>
      <w:numFmt w:val="decimal"/>
      <w:lvlText w:val="%1"/>
      <w:lvlJc w:val="left"/>
      <w:pPr>
        <w:ind w:left="360" w:hanging="360"/>
      </w:pPr>
      <w:rPr>
        <w:rFonts w:hint="default"/>
      </w:rPr>
    </w:lvl>
    <w:lvl w:ilvl="1">
      <w:start w:val="4"/>
      <w:numFmt w:val="decimal"/>
      <w:lvlText w:val="%1.%2"/>
      <w:lvlJc w:val="left"/>
      <w:pPr>
        <w:ind w:left="500" w:hanging="360"/>
      </w:pPr>
      <w:rPr>
        <w:rFonts w:hint="default"/>
      </w:rPr>
    </w:lvl>
    <w:lvl w:ilvl="2">
      <w:start w:val="1"/>
      <w:numFmt w:val="decimal"/>
      <w:lvlText w:val="%1.%2.%3"/>
      <w:lvlJc w:val="left"/>
      <w:pPr>
        <w:ind w:left="1000" w:hanging="720"/>
      </w:pPr>
      <w:rPr>
        <w:rFonts w:hint="default"/>
      </w:rPr>
    </w:lvl>
    <w:lvl w:ilvl="3">
      <w:start w:val="1"/>
      <w:numFmt w:val="decimal"/>
      <w:lvlText w:val="%1.%2.%3.%4"/>
      <w:lvlJc w:val="left"/>
      <w:pPr>
        <w:ind w:left="1500" w:hanging="108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2140" w:hanging="1440"/>
      </w:pPr>
      <w:rPr>
        <w:rFonts w:hint="default"/>
      </w:rPr>
    </w:lvl>
    <w:lvl w:ilvl="6">
      <w:start w:val="1"/>
      <w:numFmt w:val="decimal"/>
      <w:lvlText w:val="%1.%2.%3.%4.%5.%6.%7"/>
      <w:lvlJc w:val="left"/>
      <w:pPr>
        <w:ind w:left="2280" w:hanging="1440"/>
      </w:pPr>
      <w:rPr>
        <w:rFonts w:hint="default"/>
      </w:rPr>
    </w:lvl>
    <w:lvl w:ilvl="7">
      <w:start w:val="1"/>
      <w:numFmt w:val="decimal"/>
      <w:lvlText w:val="%1.%2.%3.%4.%5.%6.%7.%8"/>
      <w:lvlJc w:val="left"/>
      <w:pPr>
        <w:ind w:left="2780" w:hanging="1800"/>
      </w:pPr>
      <w:rPr>
        <w:rFonts w:hint="default"/>
      </w:rPr>
    </w:lvl>
    <w:lvl w:ilvl="8">
      <w:start w:val="1"/>
      <w:numFmt w:val="decimal"/>
      <w:lvlText w:val="%1.%2.%3.%4.%5.%6.%7.%8.%9"/>
      <w:lvlJc w:val="left"/>
      <w:pPr>
        <w:ind w:left="2920" w:hanging="1800"/>
      </w:pPr>
      <w:rPr>
        <w:rFonts w:hint="default"/>
      </w:rPr>
    </w:lvl>
  </w:abstractNum>
  <w:abstractNum w:abstractNumId="6" w15:restartNumberingAfterBreak="0">
    <w:nsid w:val="4D1B5588"/>
    <w:multiLevelType w:val="multilevel"/>
    <w:tmpl w:val="F8D22A92"/>
    <w:lvl w:ilvl="0">
      <w:start w:val="1"/>
      <w:numFmt w:val="decimal"/>
      <w:lvlText w:val="%1"/>
      <w:lvlJc w:val="left"/>
      <w:pPr>
        <w:ind w:left="501" w:hanging="360"/>
      </w:pPr>
      <w:rPr>
        <w:rFonts w:hint="default"/>
        <w:lang w:val="pt-PT" w:eastAsia="en-US" w:bidi="ar-SA"/>
      </w:rPr>
    </w:lvl>
    <w:lvl w:ilvl="1">
      <w:start w:val="2"/>
      <w:numFmt w:val="decimal"/>
      <w:lvlText w:val="%1.%2"/>
      <w:lvlJc w:val="left"/>
      <w:pPr>
        <w:ind w:left="501" w:hanging="360"/>
      </w:pPr>
      <w:rPr>
        <w:rFonts w:ascii="Times New Roman" w:eastAsia="Times New Roman" w:hAnsi="Times New Roman" w:cs="Times New Roman" w:hint="default"/>
        <w:b w:val="0"/>
        <w:bCs w:val="0"/>
        <w:i w:val="0"/>
        <w:iCs w:val="0"/>
        <w:spacing w:val="0"/>
        <w:w w:val="97"/>
        <w:sz w:val="24"/>
        <w:szCs w:val="24"/>
        <w:lang w:val="pt-PT" w:eastAsia="en-US" w:bidi="ar-SA"/>
      </w:rPr>
    </w:lvl>
    <w:lvl w:ilvl="2">
      <w:start w:val="1"/>
      <w:numFmt w:val="decimal"/>
      <w:lvlText w:val="%1.%2.%3"/>
      <w:lvlJc w:val="left"/>
      <w:pPr>
        <w:ind w:left="681" w:hanging="540"/>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2858" w:hanging="540"/>
      </w:pPr>
      <w:rPr>
        <w:rFonts w:hint="default"/>
        <w:lang w:val="pt-PT" w:eastAsia="en-US" w:bidi="ar-SA"/>
      </w:rPr>
    </w:lvl>
    <w:lvl w:ilvl="4">
      <w:numFmt w:val="bullet"/>
      <w:lvlText w:val="•"/>
      <w:lvlJc w:val="left"/>
      <w:pPr>
        <w:ind w:left="3947" w:hanging="540"/>
      </w:pPr>
      <w:rPr>
        <w:rFonts w:hint="default"/>
        <w:lang w:val="pt-PT" w:eastAsia="en-US" w:bidi="ar-SA"/>
      </w:rPr>
    </w:lvl>
    <w:lvl w:ilvl="5">
      <w:numFmt w:val="bullet"/>
      <w:lvlText w:val="•"/>
      <w:lvlJc w:val="left"/>
      <w:pPr>
        <w:ind w:left="5036" w:hanging="540"/>
      </w:pPr>
      <w:rPr>
        <w:rFonts w:hint="default"/>
        <w:lang w:val="pt-PT" w:eastAsia="en-US" w:bidi="ar-SA"/>
      </w:rPr>
    </w:lvl>
    <w:lvl w:ilvl="6">
      <w:numFmt w:val="bullet"/>
      <w:lvlText w:val="•"/>
      <w:lvlJc w:val="left"/>
      <w:pPr>
        <w:ind w:left="6125" w:hanging="540"/>
      </w:pPr>
      <w:rPr>
        <w:rFonts w:hint="default"/>
        <w:lang w:val="pt-PT" w:eastAsia="en-US" w:bidi="ar-SA"/>
      </w:rPr>
    </w:lvl>
    <w:lvl w:ilvl="7">
      <w:numFmt w:val="bullet"/>
      <w:lvlText w:val="•"/>
      <w:lvlJc w:val="left"/>
      <w:pPr>
        <w:ind w:left="7214" w:hanging="540"/>
      </w:pPr>
      <w:rPr>
        <w:rFonts w:hint="default"/>
        <w:lang w:val="pt-PT" w:eastAsia="en-US" w:bidi="ar-SA"/>
      </w:rPr>
    </w:lvl>
    <w:lvl w:ilvl="8">
      <w:numFmt w:val="bullet"/>
      <w:lvlText w:val="•"/>
      <w:lvlJc w:val="left"/>
      <w:pPr>
        <w:ind w:left="8303" w:hanging="540"/>
      </w:pPr>
      <w:rPr>
        <w:rFonts w:hint="default"/>
        <w:lang w:val="pt-PT" w:eastAsia="en-US" w:bidi="ar-SA"/>
      </w:rPr>
    </w:lvl>
  </w:abstractNum>
  <w:abstractNum w:abstractNumId="7" w15:restartNumberingAfterBreak="0">
    <w:nsid w:val="6E545744"/>
    <w:multiLevelType w:val="multilevel"/>
    <w:tmpl w:val="3814CD92"/>
    <w:lvl w:ilvl="0">
      <w:start w:val="1"/>
      <w:numFmt w:val="decimal"/>
      <w:lvlText w:val="%1"/>
      <w:lvlJc w:val="left"/>
      <w:pPr>
        <w:ind w:left="496" w:hanging="356"/>
      </w:pPr>
      <w:rPr>
        <w:rFonts w:hint="default"/>
        <w:lang w:val="pt-PT" w:eastAsia="en-US" w:bidi="ar-SA"/>
      </w:rPr>
    </w:lvl>
    <w:lvl w:ilvl="1">
      <w:start w:val="1"/>
      <w:numFmt w:val="decimal"/>
      <w:lvlText w:val="%1.%2"/>
      <w:lvlJc w:val="left"/>
      <w:pPr>
        <w:ind w:left="496" w:hanging="356"/>
      </w:pPr>
      <w:rPr>
        <w:rFonts w:ascii="Times New Roman" w:eastAsia="Times New Roman" w:hAnsi="Times New Roman" w:cs="Times New Roman" w:hint="default"/>
        <w:b w:val="0"/>
        <w:bCs w:val="0"/>
        <w:i w:val="0"/>
        <w:iCs w:val="0"/>
        <w:spacing w:val="0"/>
        <w:w w:val="95"/>
        <w:sz w:val="24"/>
        <w:szCs w:val="24"/>
        <w:lang w:val="pt-PT" w:eastAsia="en-US" w:bidi="ar-SA"/>
      </w:rPr>
    </w:lvl>
    <w:lvl w:ilvl="2">
      <w:start w:val="1"/>
      <w:numFmt w:val="decimal"/>
      <w:lvlText w:val="%1.%2.%3"/>
      <w:lvlJc w:val="left"/>
      <w:pPr>
        <w:ind w:left="683" w:hanging="543"/>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2889" w:hanging="543"/>
      </w:pPr>
      <w:rPr>
        <w:rFonts w:hint="default"/>
        <w:lang w:val="pt-PT" w:eastAsia="en-US" w:bidi="ar-SA"/>
      </w:rPr>
    </w:lvl>
    <w:lvl w:ilvl="4">
      <w:numFmt w:val="bullet"/>
      <w:lvlText w:val="•"/>
      <w:lvlJc w:val="left"/>
      <w:pPr>
        <w:ind w:left="3994" w:hanging="543"/>
      </w:pPr>
      <w:rPr>
        <w:rFonts w:hint="default"/>
        <w:lang w:val="pt-PT" w:eastAsia="en-US" w:bidi="ar-SA"/>
      </w:rPr>
    </w:lvl>
    <w:lvl w:ilvl="5">
      <w:numFmt w:val="bullet"/>
      <w:lvlText w:val="•"/>
      <w:lvlJc w:val="left"/>
      <w:pPr>
        <w:ind w:left="5099" w:hanging="543"/>
      </w:pPr>
      <w:rPr>
        <w:rFonts w:hint="default"/>
        <w:lang w:val="pt-PT" w:eastAsia="en-US" w:bidi="ar-SA"/>
      </w:rPr>
    </w:lvl>
    <w:lvl w:ilvl="6">
      <w:numFmt w:val="bullet"/>
      <w:lvlText w:val="•"/>
      <w:lvlJc w:val="left"/>
      <w:pPr>
        <w:ind w:left="6204" w:hanging="543"/>
      </w:pPr>
      <w:rPr>
        <w:rFonts w:hint="default"/>
        <w:lang w:val="pt-PT" w:eastAsia="en-US" w:bidi="ar-SA"/>
      </w:rPr>
    </w:lvl>
    <w:lvl w:ilvl="7">
      <w:numFmt w:val="bullet"/>
      <w:lvlText w:val="•"/>
      <w:lvlJc w:val="left"/>
      <w:pPr>
        <w:ind w:left="7309" w:hanging="543"/>
      </w:pPr>
      <w:rPr>
        <w:rFonts w:hint="default"/>
        <w:lang w:val="pt-PT" w:eastAsia="en-US" w:bidi="ar-SA"/>
      </w:rPr>
    </w:lvl>
    <w:lvl w:ilvl="8">
      <w:numFmt w:val="bullet"/>
      <w:lvlText w:val="•"/>
      <w:lvlJc w:val="left"/>
      <w:pPr>
        <w:ind w:left="8414" w:hanging="543"/>
      </w:pPr>
      <w:rPr>
        <w:rFonts w:hint="default"/>
        <w:lang w:val="pt-PT" w:eastAsia="en-US" w:bidi="ar-SA"/>
      </w:rPr>
    </w:lvl>
  </w:abstractNum>
  <w:num w:numId="1" w16cid:durableId="431315051">
    <w:abstractNumId w:val="6"/>
  </w:num>
  <w:num w:numId="2" w16cid:durableId="861628728">
    <w:abstractNumId w:val="3"/>
  </w:num>
  <w:num w:numId="3" w16cid:durableId="800616782">
    <w:abstractNumId w:val="7"/>
  </w:num>
  <w:num w:numId="4" w16cid:durableId="1849102880">
    <w:abstractNumId w:val="0"/>
  </w:num>
  <w:num w:numId="5" w16cid:durableId="1037318240">
    <w:abstractNumId w:val="1"/>
  </w:num>
  <w:num w:numId="6" w16cid:durableId="1412580112">
    <w:abstractNumId w:val="4"/>
  </w:num>
  <w:num w:numId="7" w16cid:durableId="1853032717">
    <w:abstractNumId w:val="5"/>
  </w:num>
  <w:num w:numId="8" w16cid:durableId="1636526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27D"/>
    <w:rsid w:val="00014E1D"/>
    <w:rsid w:val="000970D4"/>
    <w:rsid w:val="001632CF"/>
    <w:rsid w:val="001E2BE5"/>
    <w:rsid w:val="00210E65"/>
    <w:rsid w:val="00260397"/>
    <w:rsid w:val="002F6064"/>
    <w:rsid w:val="00340F85"/>
    <w:rsid w:val="003B3AF3"/>
    <w:rsid w:val="003D6F71"/>
    <w:rsid w:val="003E27B8"/>
    <w:rsid w:val="003F3DF8"/>
    <w:rsid w:val="00484C89"/>
    <w:rsid w:val="004910C1"/>
    <w:rsid w:val="004A66DA"/>
    <w:rsid w:val="004D2588"/>
    <w:rsid w:val="004F0147"/>
    <w:rsid w:val="00530275"/>
    <w:rsid w:val="00536BFE"/>
    <w:rsid w:val="00560806"/>
    <w:rsid w:val="005B70C6"/>
    <w:rsid w:val="005C44D8"/>
    <w:rsid w:val="0063717C"/>
    <w:rsid w:val="00684C4B"/>
    <w:rsid w:val="0069202F"/>
    <w:rsid w:val="006B0B83"/>
    <w:rsid w:val="006B437B"/>
    <w:rsid w:val="006C2789"/>
    <w:rsid w:val="0070227D"/>
    <w:rsid w:val="007037A0"/>
    <w:rsid w:val="00756D68"/>
    <w:rsid w:val="00767BCA"/>
    <w:rsid w:val="007D2E78"/>
    <w:rsid w:val="00806EA6"/>
    <w:rsid w:val="008B116F"/>
    <w:rsid w:val="008B1417"/>
    <w:rsid w:val="008E0CA3"/>
    <w:rsid w:val="00935212"/>
    <w:rsid w:val="00941B31"/>
    <w:rsid w:val="00966359"/>
    <w:rsid w:val="00970A80"/>
    <w:rsid w:val="009E60C9"/>
    <w:rsid w:val="00A52C5F"/>
    <w:rsid w:val="00A653DA"/>
    <w:rsid w:val="00AB055F"/>
    <w:rsid w:val="00AD5DD7"/>
    <w:rsid w:val="00AE1673"/>
    <w:rsid w:val="00AF6716"/>
    <w:rsid w:val="00B051BC"/>
    <w:rsid w:val="00B93A04"/>
    <w:rsid w:val="00BB404A"/>
    <w:rsid w:val="00BE1DBD"/>
    <w:rsid w:val="00BE1EDF"/>
    <w:rsid w:val="00BF4DCC"/>
    <w:rsid w:val="00C02D61"/>
    <w:rsid w:val="00C33F53"/>
    <w:rsid w:val="00C944D4"/>
    <w:rsid w:val="00CB0730"/>
    <w:rsid w:val="00E2157F"/>
    <w:rsid w:val="00E73A55"/>
    <w:rsid w:val="00F86E97"/>
    <w:rsid w:val="00FB0E38"/>
    <w:rsid w:val="00FF23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A7942"/>
  <w15:docId w15:val="{CC78DC93-9F69-4B28-9032-F15361094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1"/>
      <w:outlineLvl w:val="0"/>
    </w:pPr>
    <w:rPr>
      <w:b/>
      <w:bCs/>
      <w:sz w:val="24"/>
      <w:szCs w:val="24"/>
    </w:rPr>
  </w:style>
  <w:style w:type="paragraph" w:styleId="Ttulo2">
    <w:name w:val="heading 2"/>
    <w:basedOn w:val="Normal"/>
    <w:uiPriority w:val="9"/>
    <w:unhideWhenUsed/>
    <w:qFormat/>
    <w:pPr>
      <w:ind w:left="321" w:hanging="180"/>
      <w:outlineLvl w:val="1"/>
    </w:pPr>
    <w:rPr>
      <w:b/>
      <w:bCs/>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321" w:hanging="540"/>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A66DA"/>
    <w:pPr>
      <w:tabs>
        <w:tab w:val="center" w:pos="4252"/>
        <w:tab w:val="right" w:pos="8504"/>
      </w:tabs>
    </w:pPr>
  </w:style>
  <w:style w:type="character" w:customStyle="1" w:styleId="CabealhoChar">
    <w:name w:val="Cabeçalho Char"/>
    <w:basedOn w:val="Fontepargpadro"/>
    <w:link w:val="Cabealho"/>
    <w:uiPriority w:val="99"/>
    <w:rsid w:val="004A66DA"/>
    <w:rPr>
      <w:rFonts w:ascii="Times New Roman" w:eastAsia="Times New Roman" w:hAnsi="Times New Roman" w:cs="Times New Roman"/>
      <w:lang w:val="pt-PT"/>
    </w:rPr>
  </w:style>
  <w:style w:type="paragraph" w:styleId="Rodap">
    <w:name w:val="footer"/>
    <w:basedOn w:val="Normal"/>
    <w:link w:val="RodapChar"/>
    <w:uiPriority w:val="99"/>
    <w:unhideWhenUsed/>
    <w:rsid w:val="004A66DA"/>
    <w:pPr>
      <w:tabs>
        <w:tab w:val="center" w:pos="4252"/>
        <w:tab w:val="right" w:pos="8504"/>
      </w:tabs>
    </w:pPr>
  </w:style>
  <w:style w:type="character" w:customStyle="1" w:styleId="RodapChar">
    <w:name w:val="Rodapé Char"/>
    <w:basedOn w:val="Fontepargpadro"/>
    <w:link w:val="Rodap"/>
    <w:uiPriority w:val="99"/>
    <w:rsid w:val="004A66DA"/>
    <w:rPr>
      <w:rFonts w:ascii="Times New Roman" w:eastAsia="Times New Roman" w:hAnsi="Times New Roman" w:cs="Times New Roman"/>
      <w:lang w:val="pt-PT"/>
    </w:rPr>
  </w:style>
  <w:style w:type="paragraph" w:styleId="Textodenotaderodap">
    <w:name w:val="footnote text"/>
    <w:basedOn w:val="Normal"/>
    <w:link w:val="TextodenotaderodapChar"/>
    <w:uiPriority w:val="99"/>
    <w:semiHidden/>
    <w:unhideWhenUsed/>
    <w:rsid w:val="00340F85"/>
    <w:rPr>
      <w:sz w:val="20"/>
      <w:szCs w:val="20"/>
    </w:rPr>
  </w:style>
  <w:style w:type="character" w:customStyle="1" w:styleId="TextodenotaderodapChar">
    <w:name w:val="Texto de nota de rodapé Char"/>
    <w:basedOn w:val="Fontepargpadro"/>
    <w:link w:val="Textodenotaderodap"/>
    <w:uiPriority w:val="99"/>
    <w:semiHidden/>
    <w:rsid w:val="00340F85"/>
    <w:rPr>
      <w:rFonts w:ascii="Times New Roman" w:eastAsia="Times New Roman" w:hAnsi="Times New Roman" w:cs="Times New Roman"/>
      <w:sz w:val="20"/>
      <w:szCs w:val="20"/>
      <w:lang w:val="pt-PT"/>
    </w:rPr>
  </w:style>
  <w:style w:type="character" w:styleId="Refdenotaderodap">
    <w:name w:val="footnote reference"/>
    <w:basedOn w:val="Fontepargpadro"/>
    <w:uiPriority w:val="99"/>
    <w:semiHidden/>
    <w:unhideWhenUsed/>
    <w:rsid w:val="00340F85"/>
    <w:rPr>
      <w:vertAlign w:val="superscript"/>
    </w:rPr>
  </w:style>
  <w:style w:type="character" w:styleId="Hyperlink">
    <w:name w:val="Hyperlink"/>
    <w:basedOn w:val="Fontepargpadro"/>
    <w:uiPriority w:val="99"/>
    <w:unhideWhenUsed/>
    <w:rsid w:val="00BE1EDF"/>
    <w:rPr>
      <w:color w:val="0000FF" w:themeColor="hyperlink"/>
      <w:u w:val="single"/>
    </w:rPr>
  </w:style>
  <w:style w:type="character" w:styleId="MenoPendente">
    <w:name w:val="Unresolved Mention"/>
    <w:basedOn w:val="Fontepargpadro"/>
    <w:uiPriority w:val="99"/>
    <w:semiHidden/>
    <w:unhideWhenUsed/>
    <w:rsid w:val="00BE1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810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8B5C9B9ADED5B479023BA70DA912A5D" ma:contentTypeVersion="11" ma:contentTypeDescription="Crie um novo documento." ma:contentTypeScope="" ma:versionID="5f56655b1022b909fd8fa73ab9e2a6fe">
  <xsd:schema xmlns:xsd="http://www.w3.org/2001/XMLSchema" xmlns:xs="http://www.w3.org/2001/XMLSchema" xmlns:p="http://schemas.microsoft.com/office/2006/metadata/properties" xmlns:ns2="19657f3e-0202-4a88-b5fe-d9da5338e258" xmlns:ns3="ea637bd7-ec61-4a51-9d6a-bc64abb51c69" targetNamespace="http://schemas.microsoft.com/office/2006/metadata/properties" ma:root="true" ma:fieldsID="0570810280906ff093c44daa2ffa4b20" ns2:_="" ns3:_="">
    <xsd:import namespace="19657f3e-0202-4a88-b5fe-d9da5338e258"/>
    <xsd:import namespace="ea637bd7-ec61-4a51-9d6a-bc64abb51c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57f3e-0202-4a88-b5fe-d9da5338e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f57e8d01-dd4d-4b61-9e62-e71430f22b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37bd7-ec61-4a51-9d6a-bc64abb51c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3365699-4289-4003-acc6-ee9cf4a4f0c6}" ma:internalName="TaxCatchAll" ma:showField="CatchAllData" ma:web="ea637bd7-ec61-4a51-9d6a-bc64abb51c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a637bd7-ec61-4a51-9d6a-bc64abb51c69" xsi:nil="true"/>
    <lcf76f155ced4ddcb4097134ff3c332f xmlns="19657f3e-0202-4a88-b5fe-d9da5338e2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633956-3DBF-4F56-92E3-603E8518B4DA}">
  <ds:schemaRefs>
    <ds:schemaRef ds:uri="http://schemas.openxmlformats.org/officeDocument/2006/bibliography"/>
  </ds:schemaRefs>
</ds:datastoreItem>
</file>

<file path=customXml/itemProps2.xml><?xml version="1.0" encoding="utf-8"?>
<ds:datastoreItem xmlns:ds="http://schemas.openxmlformats.org/officeDocument/2006/customXml" ds:itemID="{1F1C4385-4300-4B56-AD30-757C193201C6}"/>
</file>

<file path=customXml/itemProps3.xml><?xml version="1.0" encoding="utf-8"?>
<ds:datastoreItem xmlns:ds="http://schemas.openxmlformats.org/officeDocument/2006/customXml" ds:itemID="{66FFCFCF-D028-4505-8608-B6B356FBFB0F}"/>
</file>

<file path=customXml/itemProps4.xml><?xml version="1.0" encoding="utf-8"?>
<ds:datastoreItem xmlns:ds="http://schemas.openxmlformats.org/officeDocument/2006/customXml" ds:itemID="{BB7D0CF6-1229-48A1-B3FC-2FBC1D5AE0E5}"/>
</file>

<file path=docProps/app.xml><?xml version="1.0" encoding="utf-8"?>
<Properties xmlns="http://schemas.openxmlformats.org/officeDocument/2006/extended-properties" xmlns:vt="http://schemas.openxmlformats.org/officeDocument/2006/docPropsVTypes">
  <Template>Normal</Template>
  <TotalTime>8</TotalTime>
  <Pages>23</Pages>
  <Words>5821</Words>
  <Characters>31437</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Nícollas Keyth Lima e Silva</dc:creator>
  <cp:keywords/>
  <dc:description/>
  <cp:lastModifiedBy>Nícollas Keyth Lima e Silva</cp:lastModifiedBy>
  <cp:revision>3</cp:revision>
  <cp:lastPrinted>2026-04-22T02:45:00Z</cp:lastPrinted>
  <dcterms:created xsi:type="dcterms:W3CDTF">2026-05-27T03:59:00Z</dcterms:created>
  <dcterms:modified xsi:type="dcterms:W3CDTF">2026-05-27T04:02:00Z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LastSaved">
    <vt:filetime>2026-03-24T00:00:00Z</vt:filetime>
  </property>
  <property fmtid="{D5CDD505-2E9C-101B-9397-08002B2CF9AE}" pid="4" name="Producer">
    <vt:lpwstr>iLovePDF</vt:lpwstr>
  </property>
  <property fmtid="{D5CDD505-2E9C-101B-9397-08002B2CF9AE}" pid="5" name="ContentTypeId">
    <vt:lpwstr>0x01010098B5C9B9ADED5B479023BA70DA912A5D</vt:lpwstr>
  </property>
</Properties>
</file>