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6CC9B" w14:textId="77777777" w:rsidR="001A7071" w:rsidRDefault="00F06DE4">
      <w:pPr>
        <w:pStyle w:val="Ttulo1"/>
        <w:spacing w:before="61"/>
        <w:ind w:left="1619" w:right="1759"/>
      </w:pPr>
      <w:r>
        <w:t>PONTIFÍCIA</w:t>
      </w:r>
      <w:r>
        <w:rPr>
          <w:spacing w:val="-15"/>
        </w:rPr>
        <w:t xml:space="preserve"> </w:t>
      </w:r>
      <w:r>
        <w:t>UNIVERSIDADE</w:t>
      </w:r>
      <w:r>
        <w:rPr>
          <w:spacing w:val="-15"/>
        </w:rPr>
        <w:t xml:space="preserve"> </w:t>
      </w:r>
      <w:r>
        <w:t>CATÓLICA</w:t>
      </w:r>
      <w:r>
        <w:rPr>
          <w:spacing w:val="-19"/>
        </w:rPr>
        <w:t xml:space="preserve"> </w:t>
      </w:r>
      <w:r>
        <w:t>DE</w:t>
      </w:r>
      <w:r>
        <w:rPr>
          <w:spacing w:val="-12"/>
        </w:rPr>
        <w:t xml:space="preserve"> </w:t>
      </w:r>
      <w:r>
        <w:rPr>
          <w:spacing w:val="-2"/>
        </w:rPr>
        <w:t>GOIÁS</w:t>
      </w:r>
    </w:p>
    <w:p w14:paraId="12A40D9C" w14:textId="77777777" w:rsidR="001A7071" w:rsidRDefault="00F06DE4">
      <w:pPr>
        <w:pStyle w:val="Corpodetexto"/>
        <w:spacing w:before="139" w:line="499" w:lineRule="auto"/>
        <w:ind w:left="2607" w:right="2756"/>
        <w:jc w:val="center"/>
      </w:pPr>
      <w:r>
        <w:t>Escola</w:t>
      </w:r>
      <w:r>
        <w:rPr>
          <w:spacing w:val="-10"/>
        </w:rPr>
        <w:t xml:space="preserve"> </w:t>
      </w:r>
      <w:r>
        <w:t>de</w:t>
      </w:r>
      <w:r>
        <w:rPr>
          <w:spacing w:val="-10"/>
        </w:rPr>
        <w:t xml:space="preserve"> </w:t>
      </w:r>
      <w:r>
        <w:t>Ciências</w:t>
      </w:r>
      <w:r>
        <w:rPr>
          <w:spacing w:val="-8"/>
        </w:rPr>
        <w:t xml:space="preserve"> </w:t>
      </w:r>
      <w:r>
        <w:t>Médicas</w:t>
      </w:r>
      <w:r>
        <w:rPr>
          <w:spacing w:val="-8"/>
        </w:rPr>
        <w:t xml:space="preserve"> </w:t>
      </w:r>
      <w:r>
        <w:t>e</w:t>
      </w:r>
      <w:r>
        <w:rPr>
          <w:spacing w:val="-10"/>
        </w:rPr>
        <w:t xml:space="preserve"> </w:t>
      </w:r>
      <w:r>
        <w:t>da</w:t>
      </w:r>
      <w:r>
        <w:rPr>
          <w:spacing w:val="-15"/>
        </w:rPr>
        <w:t xml:space="preserve"> </w:t>
      </w:r>
      <w:r>
        <w:t>Vida Curso de Farmácia</w:t>
      </w:r>
    </w:p>
    <w:p w14:paraId="3AAACF19" w14:textId="77777777" w:rsidR="001A7071" w:rsidRDefault="001A7071">
      <w:pPr>
        <w:pStyle w:val="Corpodetexto"/>
      </w:pPr>
    </w:p>
    <w:p w14:paraId="45D7B91D" w14:textId="77777777" w:rsidR="001A7071" w:rsidRDefault="001A7071">
      <w:pPr>
        <w:pStyle w:val="Corpodetexto"/>
      </w:pPr>
    </w:p>
    <w:p w14:paraId="7FE56EDD" w14:textId="77777777" w:rsidR="001A7071" w:rsidRDefault="001A7071">
      <w:pPr>
        <w:pStyle w:val="Corpodetexto"/>
      </w:pPr>
    </w:p>
    <w:p w14:paraId="1FDB129E" w14:textId="77777777" w:rsidR="001A7071" w:rsidRDefault="001A7071">
      <w:pPr>
        <w:pStyle w:val="Corpodetexto"/>
      </w:pPr>
    </w:p>
    <w:p w14:paraId="3265F477" w14:textId="77777777" w:rsidR="001A7071" w:rsidRDefault="001A7071">
      <w:pPr>
        <w:pStyle w:val="Corpodetexto"/>
      </w:pPr>
    </w:p>
    <w:p w14:paraId="0C60547F" w14:textId="77777777" w:rsidR="001A7071" w:rsidRDefault="001A7071">
      <w:pPr>
        <w:pStyle w:val="Corpodetexto"/>
      </w:pPr>
    </w:p>
    <w:p w14:paraId="669648C0" w14:textId="77777777" w:rsidR="001A7071" w:rsidRDefault="001A7071">
      <w:pPr>
        <w:pStyle w:val="Corpodetexto"/>
      </w:pPr>
    </w:p>
    <w:p w14:paraId="2E71EBEE" w14:textId="77777777" w:rsidR="001A7071" w:rsidRDefault="001A7071">
      <w:pPr>
        <w:pStyle w:val="Corpodetexto"/>
      </w:pPr>
    </w:p>
    <w:p w14:paraId="6374DECD" w14:textId="77777777" w:rsidR="001A7071" w:rsidRDefault="001A7071">
      <w:pPr>
        <w:pStyle w:val="Corpodetexto"/>
      </w:pPr>
    </w:p>
    <w:p w14:paraId="15945A68" w14:textId="77777777" w:rsidR="001A7071" w:rsidRDefault="001A7071">
      <w:pPr>
        <w:pStyle w:val="Corpodetexto"/>
      </w:pPr>
    </w:p>
    <w:p w14:paraId="775D0BE3" w14:textId="77777777" w:rsidR="001A7071" w:rsidRDefault="001A7071">
      <w:pPr>
        <w:pStyle w:val="Corpodetexto"/>
      </w:pPr>
    </w:p>
    <w:p w14:paraId="479E07F0" w14:textId="77777777" w:rsidR="001A7071" w:rsidRDefault="001A7071">
      <w:pPr>
        <w:pStyle w:val="Corpodetexto"/>
      </w:pPr>
    </w:p>
    <w:p w14:paraId="14A3616D" w14:textId="77777777" w:rsidR="001A7071" w:rsidRDefault="001A7071">
      <w:pPr>
        <w:pStyle w:val="Corpodetexto"/>
      </w:pPr>
    </w:p>
    <w:p w14:paraId="5ADD40E7" w14:textId="77777777" w:rsidR="001A7071" w:rsidRDefault="001A7071">
      <w:pPr>
        <w:pStyle w:val="Corpodetexto"/>
      </w:pPr>
    </w:p>
    <w:p w14:paraId="750FC17F" w14:textId="77777777" w:rsidR="001A7071" w:rsidRDefault="001A7071">
      <w:pPr>
        <w:pStyle w:val="Corpodetexto"/>
      </w:pPr>
    </w:p>
    <w:p w14:paraId="787F0E55" w14:textId="77777777" w:rsidR="001A7071" w:rsidRDefault="001A7071">
      <w:pPr>
        <w:pStyle w:val="Corpodetexto"/>
      </w:pPr>
    </w:p>
    <w:p w14:paraId="3D55D3FB" w14:textId="77777777" w:rsidR="001A7071" w:rsidRDefault="001A7071">
      <w:pPr>
        <w:pStyle w:val="Corpodetexto"/>
      </w:pPr>
    </w:p>
    <w:p w14:paraId="20B21CD3" w14:textId="77777777" w:rsidR="001A7071" w:rsidRDefault="001A7071">
      <w:pPr>
        <w:pStyle w:val="Corpodetexto"/>
        <w:spacing w:before="231"/>
      </w:pPr>
    </w:p>
    <w:p w14:paraId="6C089FEB" w14:textId="77777777" w:rsidR="001A7071" w:rsidRDefault="00F06DE4">
      <w:pPr>
        <w:spacing w:line="360" w:lineRule="auto"/>
        <w:ind w:left="44" w:right="192"/>
        <w:jc w:val="center"/>
        <w:rPr>
          <w:b/>
          <w:sz w:val="24"/>
        </w:rPr>
      </w:pPr>
      <w:r>
        <w:rPr>
          <w:b/>
          <w:sz w:val="24"/>
        </w:rPr>
        <w:t>REPELENTES</w:t>
      </w:r>
      <w:r>
        <w:rPr>
          <w:b/>
          <w:spacing w:val="-4"/>
          <w:sz w:val="24"/>
        </w:rPr>
        <w:t xml:space="preserve"> </w:t>
      </w:r>
      <w:r>
        <w:rPr>
          <w:b/>
          <w:sz w:val="24"/>
        </w:rPr>
        <w:t>NO</w:t>
      </w:r>
      <w:r>
        <w:rPr>
          <w:b/>
          <w:spacing w:val="-6"/>
          <w:sz w:val="24"/>
        </w:rPr>
        <w:t xml:space="preserve"> </w:t>
      </w:r>
      <w:r>
        <w:rPr>
          <w:b/>
          <w:sz w:val="24"/>
        </w:rPr>
        <w:t>BRASIL:</w:t>
      </w:r>
      <w:r>
        <w:rPr>
          <w:b/>
          <w:spacing w:val="-4"/>
          <w:sz w:val="24"/>
        </w:rPr>
        <w:t xml:space="preserve"> </w:t>
      </w:r>
      <w:r>
        <w:rPr>
          <w:b/>
          <w:sz w:val="24"/>
        </w:rPr>
        <w:t>CARACTERIZAÇÃO</w:t>
      </w:r>
      <w:r>
        <w:rPr>
          <w:b/>
          <w:spacing w:val="-6"/>
          <w:sz w:val="24"/>
        </w:rPr>
        <w:t xml:space="preserve"> </w:t>
      </w:r>
      <w:r>
        <w:rPr>
          <w:b/>
          <w:sz w:val="24"/>
        </w:rPr>
        <w:t>DOS</w:t>
      </w:r>
      <w:r>
        <w:rPr>
          <w:b/>
          <w:spacing w:val="-4"/>
          <w:sz w:val="24"/>
        </w:rPr>
        <w:t xml:space="preserve"> </w:t>
      </w:r>
      <w:r>
        <w:rPr>
          <w:b/>
          <w:sz w:val="24"/>
        </w:rPr>
        <w:t>ATIVOS</w:t>
      </w:r>
      <w:r>
        <w:rPr>
          <w:b/>
          <w:spacing w:val="-4"/>
          <w:sz w:val="24"/>
        </w:rPr>
        <w:t xml:space="preserve"> </w:t>
      </w:r>
      <w:r>
        <w:rPr>
          <w:b/>
          <w:sz w:val="24"/>
        </w:rPr>
        <w:t>E</w:t>
      </w:r>
      <w:r>
        <w:rPr>
          <w:b/>
          <w:spacing w:val="-10"/>
          <w:sz w:val="24"/>
        </w:rPr>
        <w:t xml:space="preserve"> </w:t>
      </w:r>
      <w:r>
        <w:rPr>
          <w:b/>
          <w:sz w:val="24"/>
        </w:rPr>
        <w:t>IMPLICAÇÕES EM SAÚDE PÚBLICA</w:t>
      </w:r>
    </w:p>
    <w:p w14:paraId="21EBEF56" w14:textId="77777777" w:rsidR="001A7071" w:rsidRDefault="001A7071">
      <w:pPr>
        <w:pStyle w:val="Corpodetexto"/>
        <w:rPr>
          <w:b/>
        </w:rPr>
      </w:pPr>
    </w:p>
    <w:p w14:paraId="73497E8C" w14:textId="77777777" w:rsidR="001A7071" w:rsidRDefault="001A7071">
      <w:pPr>
        <w:pStyle w:val="Corpodetexto"/>
        <w:rPr>
          <w:b/>
        </w:rPr>
      </w:pPr>
    </w:p>
    <w:p w14:paraId="6588A590" w14:textId="77777777" w:rsidR="001A7071" w:rsidRDefault="001A7071">
      <w:pPr>
        <w:pStyle w:val="Corpodetexto"/>
        <w:rPr>
          <w:b/>
        </w:rPr>
      </w:pPr>
    </w:p>
    <w:p w14:paraId="464463F2" w14:textId="77777777" w:rsidR="001A7071" w:rsidRDefault="001A7071">
      <w:pPr>
        <w:pStyle w:val="Corpodetexto"/>
        <w:rPr>
          <w:b/>
        </w:rPr>
      </w:pPr>
    </w:p>
    <w:p w14:paraId="48BB2490" w14:textId="77777777" w:rsidR="001A7071" w:rsidRDefault="001A7071">
      <w:pPr>
        <w:pStyle w:val="Corpodetexto"/>
        <w:rPr>
          <w:b/>
        </w:rPr>
      </w:pPr>
    </w:p>
    <w:p w14:paraId="4E76867F" w14:textId="77777777" w:rsidR="001A7071" w:rsidRDefault="001A7071">
      <w:pPr>
        <w:pStyle w:val="Corpodetexto"/>
        <w:rPr>
          <w:b/>
        </w:rPr>
      </w:pPr>
    </w:p>
    <w:p w14:paraId="34129C57" w14:textId="77777777" w:rsidR="001A7071" w:rsidRDefault="001A7071">
      <w:pPr>
        <w:pStyle w:val="Corpodetexto"/>
        <w:rPr>
          <w:b/>
        </w:rPr>
      </w:pPr>
    </w:p>
    <w:p w14:paraId="49048627" w14:textId="77777777" w:rsidR="001A7071" w:rsidRDefault="001A7071">
      <w:pPr>
        <w:pStyle w:val="Corpodetexto"/>
        <w:rPr>
          <w:b/>
        </w:rPr>
      </w:pPr>
    </w:p>
    <w:p w14:paraId="4D9B6A1F" w14:textId="77777777" w:rsidR="001A7071" w:rsidRDefault="001A7071">
      <w:pPr>
        <w:pStyle w:val="Corpodetexto"/>
        <w:rPr>
          <w:b/>
        </w:rPr>
      </w:pPr>
    </w:p>
    <w:p w14:paraId="5E430CF0" w14:textId="77777777" w:rsidR="001A7071" w:rsidRDefault="001A7071">
      <w:pPr>
        <w:pStyle w:val="Corpodetexto"/>
        <w:rPr>
          <w:b/>
        </w:rPr>
      </w:pPr>
    </w:p>
    <w:p w14:paraId="4D543FAF" w14:textId="77777777" w:rsidR="001A7071" w:rsidRDefault="001A7071">
      <w:pPr>
        <w:pStyle w:val="Corpodetexto"/>
        <w:rPr>
          <w:b/>
        </w:rPr>
      </w:pPr>
    </w:p>
    <w:p w14:paraId="341BF704" w14:textId="77777777" w:rsidR="001A7071" w:rsidRDefault="001A7071">
      <w:pPr>
        <w:pStyle w:val="Corpodetexto"/>
        <w:rPr>
          <w:b/>
        </w:rPr>
      </w:pPr>
    </w:p>
    <w:p w14:paraId="2FE01125" w14:textId="77777777" w:rsidR="001A7071" w:rsidRDefault="001A7071">
      <w:pPr>
        <w:pStyle w:val="Corpodetexto"/>
        <w:rPr>
          <w:b/>
        </w:rPr>
      </w:pPr>
    </w:p>
    <w:p w14:paraId="41FE973A" w14:textId="77777777" w:rsidR="001A7071" w:rsidRDefault="001A7071">
      <w:pPr>
        <w:pStyle w:val="Corpodetexto"/>
        <w:rPr>
          <w:b/>
        </w:rPr>
      </w:pPr>
    </w:p>
    <w:p w14:paraId="5EFC5D4B" w14:textId="77777777" w:rsidR="001A7071" w:rsidRDefault="001A7071">
      <w:pPr>
        <w:pStyle w:val="Corpodetexto"/>
        <w:rPr>
          <w:b/>
        </w:rPr>
      </w:pPr>
    </w:p>
    <w:p w14:paraId="1293DC31" w14:textId="77777777" w:rsidR="001A7071" w:rsidRDefault="001A7071">
      <w:pPr>
        <w:pStyle w:val="Corpodetexto"/>
        <w:rPr>
          <w:b/>
        </w:rPr>
      </w:pPr>
    </w:p>
    <w:p w14:paraId="4D730463" w14:textId="77777777" w:rsidR="001A7071" w:rsidRDefault="001A7071">
      <w:pPr>
        <w:pStyle w:val="Corpodetexto"/>
        <w:rPr>
          <w:b/>
        </w:rPr>
      </w:pPr>
    </w:p>
    <w:p w14:paraId="507C39D5" w14:textId="77777777" w:rsidR="001A7071" w:rsidRDefault="001A7071">
      <w:pPr>
        <w:pStyle w:val="Corpodetexto"/>
        <w:spacing w:before="217"/>
        <w:rPr>
          <w:b/>
        </w:rPr>
      </w:pPr>
    </w:p>
    <w:p w14:paraId="48C3817C" w14:textId="77777777" w:rsidR="001A7071" w:rsidRDefault="00F06DE4">
      <w:pPr>
        <w:spacing w:line="499" w:lineRule="auto"/>
        <w:ind w:left="3938" w:right="4072"/>
        <w:jc w:val="center"/>
        <w:rPr>
          <w:b/>
          <w:sz w:val="24"/>
        </w:rPr>
      </w:pPr>
      <w:r>
        <w:rPr>
          <w:b/>
          <w:spacing w:val="-2"/>
          <w:sz w:val="24"/>
        </w:rPr>
        <w:t xml:space="preserve">GOIÂNIA </w:t>
      </w:r>
      <w:r>
        <w:rPr>
          <w:b/>
          <w:spacing w:val="-4"/>
          <w:sz w:val="24"/>
        </w:rPr>
        <w:t>2025</w:t>
      </w:r>
    </w:p>
    <w:p w14:paraId="0F4B5B79" w14:textId="77777777" w:rsidR="001A7071" w:rsidRDefault="001A7071">
      <w:pPr>
        <w:spacing w:line="499" w:lineRule="auto"/>
        <w:jc w:val="center"/>
        <w:rPr>
          <w:b/>
          <w:sz w:val="24"/>
        </w:rPr>
        <w:sectPr w:rsidR="001A7071">
          <w:footerReference w:type="default" r:id="rId7"/>
          <w:type w:val="continuous"/>
          <w:pgSz w:w="11910" w:h="16840"/>
          <w:pgMar w:top="1640" w:right="850" w:bottom="1200" w:left="1559" w:header="0" w:footer="1011" w:gutter="0"/>
          <w:pgNumType w:start="1"/>
          <w:cols w:space="720"/>
        </w:sectPr>
      </w:pPr>
    </w:p>
    <w:p w14:paraId="5900FA3C" w14:textId="77777777" w:rsidR="001A7071" w:rsidRDefault="00F06DE4">
      <w:pPr>
        <w:spacing w:before="66"/>
        <w:ind w:left="1610" w:right="1762"/>
        <w:jc w:val="center"/>
        <w:rPr>
          <w:b/>
          <w:sz w:val="24"/>
        </w:rPr>
      </w:pPr>
      <w:bookmarkStart w:id="0" w:name="PONTIFÍCIA_UNIVERSIDADE_CATÓLICA_DE_GOIÁ"/>
      <w:bookmarkEnd w:id="0"/>
      <w:r>
        <w:rPr>
          <w:b/>
          <w:sz w:val="24"/>
        </w:rPr>
        <w:lastRenderedPageBreak/>
        <w:t>PONTIFÍCIA</w:t>
      </w:r>
      <w:r>
        <w:rPr>
          <w:b/>
          <w:spacing w:val="-15"/>
          <w:sz w:val="24"/>
        </w:rPr>
        <w:t xml:space="preserve"> </w:t>
      </w:r>
      <w:r>
        <w:rPr>
          <w:b/>
          <w:sz w:val="24"/>
        </w:rPr>
        <w:t>UNIVERSIDADE</w:t>
      </w:r>
      <w:r>
        <w:rPr>
          <w:b/>
          <w:spacing w:val="-15"/>
          <w:sz w:val="24"/>
        </w:rPr>
        <w:t xml:space="preserve"> </w:t>
      </w:r>
      <w:r>
        <w:rPr>
          <w:b/>
          <w:sz w:val="24"/>
        </w:rPr>
        <w:t>CATÓLICA</w:t>
      </w:r>
      <w:r>
        <w:rPr>
          <w:b/>
          <w:spacing w:val="-19"/>
          <w:sz w:val="24"/>
        </w:rPr>
        <w:t xml:space="preserve"> </w:t>
      </w:r>
      <w:r>
        <w:rPr>
          <w:b/>
          <w:sz w:val="24"/>
        </w:rPr>
        <w:t>DE</w:t>
      </w:r>
      <w:r>
        <w:rPr>
          <w:b/>
          <w:spacing w:val="-14"/>
          <w:sz w:val="24"/>
        </w:rPr>
        <w:t xml:space="preserve"> </w:t>
      </w:r>
      <w:r>
        <w:rPr>
          <w:b/>
          <w:spacing w:val="-2"/>
          <w:sz w:val="24"/>
        </w:rPr>
        <w:t>GOIÁS</w:t>
      </w:r>
    </w:p>
    <w:p w14:paraId="158CC25D" w14:textId="77777777" w:rsidR="001A7071" w:rsidRDefault="001A7071">
      <w:pPr>
        <w:pStyle w:val="Corpodetexto"/>
        <w:rPr>
          <w:b/>
        </w:rPr>
      </w:pPr>
    </w:p>
    <w:p w14:paraId="54093935" w14:textId="77777777" w:rsidR="001A7071" w:rsidRDefault="001A7071">
      <w:pPr>
        <w:pStyle w:val="Corpodetexto"/>
        <w:rPr>
          <w:b/>
        </w:rPr>
      </w:pPr>
    </w:p>
    <w:p w14:paraId="00E494C7" w14:textId="77777777" w:rsidR="001A7071" w:rsidRDefault="001A7071">
      <w:pPr>
        <w:pStyle w:val="Corpodetexto"/>
        <w:rPr>
          <w:b/>
        </w:rPr>
      </w:pPr>
    </w:p>
    <w:p w14:paraId="5C2C46B2" w14:textId="77777777" w:rsidR="001A7071" w:rsidRDefault="001A7071">
      <w:pPr>
        <w:pStyle w:val="Corpodetexto"/>
        <w:rPr>
          <w:b/>
        </w:rPr>
      </w:pPr>
    </w:p>
    <w:p w14:paraId="29A1018B" w14:textId="77777777" w:rsidR="001A7071" w:rsidRDefault="001A7071">
      <w:pPr>
        <w:pStyle w:val="Corpodetexto"/>
        <w:spacing w:before="100"/>
        <w:rPr>
          <w:b/>
        </w:rPr>
      </w:pPr>
    </w:p>
    <w:p w14:paraId="20C4FF80" w14:textId="77777777" w:rsidR="001A7071" w:rsidRDefault="00F06DE4">
      <w:pPr>
        <w:spacing w:line="374" w:lineRule="auto"/>
        <w:ind w:left="1610" w:right="1759"/>
        <w:jc w:val="center"/>
        <w:rPr>
          <w:b/>
          <w:sz w:val="24"/>
        </w:rPr>
      </w:pPr>
      <w:bookmarkStart w:id="1" w:name="JULIA_CAROLLINE_RODRIGUES_DE_SOUSA"/>
      <w:bookmarkEnd w:id="1"/>
      <w:r>
        <w:rPr>
          <w:b/>
          <w:sz w:val="24"/>
        </w:rPr>
        <w:t>JULIA</w:t>
      </w:r>
      <w:r>
        <w:rPr>
          <w:b/>
          <w:spacing w:val="-15"/>
          <w:sz w:val="24"/>
        </w:rPr>
        <w:t xml:space="preserve"> </w:t>
      </w:r>
      <w:r>
        <w:rPr>
          <w:b/>
          <w:sz w:val="24"/>
        </w:rPr>
        <w:t>CAROLLINE</w:t>
      </w:r>
      <w:r>
        <w:rPr>
          <w:b/>
          <w:spacing w:val="-12"/>
          <w:sz w:val="24"/>
        </w:rPr>
        <w:t xml:space="preserve"> </w:t>
      </w:r>
      <w:r>
        <w:rPr>
          <w:b/>
          <w:sz w:val="24"/>
        </w:rPr>
        <w:t>RODRIGUES</w:t>
      </w:r>
      <w:r>
        <w:rPr>
          <w:b/>
          <w:spacing w:val="-10"/>
          <w:sz w:val="24"/>
        </w:rPr>
        <w:t xml:space="preserve"> </w:t>
      </w:r>
      <w:r>
        <w:rPr>
          <w:b/>
          <w:sz w:val="24"/>
        </w:rPr>
        <w:t>DE</w:t>
      </w:r>
      <w:r>
        <w:rPr>
          <w:b/>
          <w:spacing w:val="-7"/>
          <w:sz w:val="24"/>
        </w:rPr>
        <w:t xml:space="preserve"> </w:t>
      </w:r>
      <w:r>
        <w:rPr>
          <w:b/>
          <w:sz w:val="24"/>
        </w:rPr>
        <w:t>SOUSA MATHEUS GUILHERME</w:t>
      </w:r>
      <w:r>
        <w:rPr>
          <w:b/>
          <w:spacing w:val="-4"/>
          <w:sz w:val="24"/>
        </w:rPr>
        <w:t xml:space="preserve"> </w:t>
      </w:r>
      <w:r>
        <w:rPr>
          <w:b/>
          <w:sz w:val="24"/>
        </w:rPr>
        <w:t>ALVES DE SOUSA</w:t>
      </w:r>
    </w:p>
    <w:p w14:paraId="408A8859" w14:textId="77777777" w:rsidR="001A7071" w:rsidRDefault="001A7071">
      <w:pPr>
        <w:pStyle w:val="Corpodetexto"/>
        <w:rPr>
          <w:b/>
        </w:rPr>
      </w:pPr>
    </w:p>
    <w:p w14:paraId="1D9D96AD" w14:textId="77777777" w:rsidR="001A7071" w:rsidRDefault="001A7071">
      <w:pPr>
        <w:pStyle w:val="Corpodetexto"/>
        <w:rPr>
          <w:b/>
        </w:rPr>
      </w:pPr>
    </w:p>
    <w:p w14:paraId="41AA243E" w14:textId="77777777" w:rsidR="001A7071" w:rsidRDefault="001A7071">
      <w:pPr>
        <w:pStyle w:val="Corpodetexto"/>
        <w:rPr>
          <w:b/>
        </w:rPr>
      </w:pPr>
    </w:p>
    <w:p w14:paraId="373D3D9C" w14:textId="77777777" w:rsidR="001A7071" w:rsidRDefault="001A7071">
      <w:pPr>
        <w:pStyle w:val="Corpodetexto"/>
        <w:rPr>
          <w:b/>
        </w:rPr>
      </w:pPr>
    </w:p>
    <w:p w14:paraId="43715068" w14:textId="77777777" w:rsidR="001A7071" w:rsidRDefault="001A7071">
      <w:pPr>
        <w:pStyle w:val="Corpodetexto"/>
        <w:rPr>
          <w:b/>
        </w:rPr>
      </w:pPr>
    </w:p>
    <w:p w14:paraId="6D266B3D" w14:textId="77777777" w:rsidR="001A7071" w:rsidRDefault="001A7071">
      <w:pPr>
        <w:pStyle w:val="Corpodetexto"/>
        <w:spacing w:before="189"/>
        <w:rPr>
          <w:b/>
        </w:rPr>
      </w:pPr>
    </w:p>
    <w:p w14:paraId="75ECEB9B" w14:textId="77777777" w:rsidR="001A7071" w:rsidRDefault="00F06DE4">
      <w:pPr>
        <w:spacing w:line="360" w:lineRule="auto"/>
        <w:ind w:left="44" w:right="192"/>
        <w:jc w:val="center"/>
        <w:rPr>
          <w:b/>
          <w:sz w:val="24"/>
        </w:rPr>
      </w:pPr>
      <w:r>
        <w:rPr>
          <w:b/>
          <w:sz w:val="24"/>
        </w:rPr>
        <w:t>REPELENTES</w:t>
      </w:r>
      <w:r>
        <w:rPr>
          <w:b/>
          <w:spacing w:val="-4"/>
          <w:sz w:val="24"/>
        </w:rPr>
        <w:t xml:space="preserve"> </w:t>
      </w:r>
      <w:r>
        <w:rPr>
          <w:b/>
          <w:sz w:val="24"/>
        </w:rPr>
        <w:t>NO</w:t>
      </w:r>
      <w:r>
        <w:rPr>
          <w:b/>
          <w:spacing w:val="-6"/>
          <w:sz w:val="24"/>
        </w:rPr>
        <w:t xml:space="preserve"> </w:t>
      </w:r>
      <w:r>
        <w:rPr>
          <w:b/>
          <w:sz w:val="24"/>
        </w:rPr>
        <w:t>BRASIL:</w:t>
      </w:r>
      <w:r>
        <w:rPr>
          <w:b/>
          <w:spacing w:val="-4"/>
          <w:sz w:val="24"/>
        </w:rPr>
        <w:t xml:space="preserve"> </w:t>
      </w:r>
      <w:r>
        <w:rPr>
          <w:b/>
          <w:sz w:val="24"/>
        </w:rPr>
        <w:t>CARACTERIZAÇÃO</w:t>
      </w:r>
      <w:r>
        <w:rPr>
          <w:b/>
          <w:spacing w:val="-6"/>
          <w:sz w:val="24"/>
        </w:rPr>
        <w:t xml:space="preserve"> </w:t>
      </w:r>
      <w:r>
        <w:rPr>
          <w:b/>
          <w:sz w:val="24"/>
        </w:rPr>
        <w:t>DOS</w:t>
      </w:r>
      <w:r>
        <w:rPr>
          <w:b/>
          <w:spacing w:val="-4"/>
          <w:sz w:val="24"/>
        </w:rPr>
        <w:t xml:space="preserve"> </w:t>
      </w:r>
      <w:r>
        <w:rPr>
          <w:b/>
          <w:sz w:val="24"/>
        </w:rPr>
        <w:t>ATIVOS</w:t>
      </w:r>
      <w:r>
        <w:rPr>
          <w:b/>
          <w:spacing w:val="-4"/>
          <w:sz w:val="24"/>
        </w:rPr>
        <w:t xml:space="preserve"> </w:t>
      </w:r>
      <w:r>
        <w:rPr>
          <w:b/>
          <w:sz w:val="24"/>
        </w:rPr>
        <w:t>E</w:t>
      </w:r>
      <w:r>
        <w:rPr>
          <w:b/>
          <w:spacing w:val="-10"/>
          <w:sz w:val="24"/>
        </w:rPr>
        <w:t xml:space="preserve"> </w:t>
      </w:r>
      <w:r>
        <w:rPr>
          <w:b/>
          <w:sz w:val="24"/>
        </w:rPr>
        <w:t>IMPLICAÇÕES EM SAÚDE PÚBLICA</w:t>
      </w:r>
    </w:p>
    <w:p w14:paraId="1D17A19B" w14:textId="77777777" w:rsidR="001A7071" w:rsidRDefault="001A7071">
      <w:pPr>
        <w:pStyle w:val="Corpodetexto"/>
        <w:rPr>
          <w:b/>
        </w:rPr>
      </w:pPr>
    </w:p>
    <w:p w14:paraId="2E9F7A5F" w14:textId="77777777" w:rsidR="001A7071" w:rsidRDefault="001A7071">
      <w:pPr>
        <w:pStyle w:val="Corpodetexto"/>
        <w:rPr>
          <w:b/>
        </w:rPr>
      </w:pPr>
    </w:p>
    <w:p w14:paraId="372657CB" w14:textId="77777777" w:rsidR="001A7071" w:rsidRDefault="001A7071">
      <w:pPr>
        <w:pStyle w:val="Corpodetexto"/>
        <w:rPr>
          <w:b/>
        </w:rPr>
      </w:pPr>
    </w:p>
    <w:p w14:paraId="5502D2F2" w14:textId="77777777" w:rsidR="001A7071" w:rsidRDefault="001A7071">
      <w:pPr>
        <w:pStyle w:val="Corpodetexto"/>
        <w:rPr>
          <w:b/>
        </w:rPr>
      </w:pPr>
    </w:p>
    <w:p w14:paraId="686383B3" w14:textId="77777777" w:rsidR="001A7071" w:rsidRDefault="001A7071">
      <w:pPr>
        <w:pStyle w:val="Corpodetexto"/>
        <w:rPr>
          <w:b/>
        </w:rPr>
      </w:pPr>
    </w:p>
    <w:p w14:paraId="4CC0588C" w14:textId="77777777" w:rsidR="001A7071" w:rsidRDefault="001A7071">
      <w:pPr>
        <w:pStyle w:val="Corpodetexto"/>
        <w:rPr>
          <w:b/>
        </w:rPr>
      </w:pPr>
    </w:p>
    <w:p w14:paraId="0A11C9A1" w14:textId="77777777" w:rsidR="001A7071" w:rsidRDefault="001A7071">
      <w:pPr>
        <w:pStyle w:val="Corpodetexto"/>
        <w:rPr>
          <w:b/>
        </w:rPr>
      </w:pPr>
    </w:p>
    <w:p w14:paraId="6770E600" w14:textId="77777777" w:rsidR="001A7071" w:rsidRDefault="001A7071">
      <w:pPr>
        <w:pStyle w:val="Corpodetexto"/>
        <w:spacing w:before="85"/>
        <w:rPr>
          <w:b/>
        </w:rPr>
      </w:pPr>
    </w:p>
    <w:p w14:paraId="713476E6" w14:textId="77777777" w:rsidR="001A7071" w:rsidRDefault="00F06DE4">
      <w:pPr>
        <w:pStyle w:val="Corpodetexto"/>
        <w:spacing w:line="360" w:lineRule="auto"/>
        <w:ind w:left="5389" w:right="280" w:firstLine="680"/>
        <w:jc w:val="right"/>
      </w:pPr>
      <w:r>
        <w:t>Trabalho</w:t>
      </w:r>
      <w:r>
        <w:rPr>
          <w:spacing w:val="-8"/>
        </w:rPr>
        <w:t xml:space="preserve"> </w:t>
      </w:r>
      <w:r>
        <w:t>de</w:t>
      </w:r>
      <w:r>
        <w:rPr>
          <w:spacing w:val="-10"/>
        </w:rPr>
        <w:t xml:space="preserve"> </w:t>
      </w:r>
      <w:r>
        <w:t>Conclusão</w:t>
      </w:r>
      <w:r>
        <w:rPr>
          <w:spacing w:val="-8"/>
        </w:rPr>
        <w:t xml:space="preserve"> </w:t>
      </w:r>
      <w:r>
        <w:t>de</w:t>
      </w:r>
      <w:r>
        <w:rPr>
          <w:spacing w:val="-10"/>
        </w:rPr>
        <w:t xml:space="preserve"> </w:t>
      </w:r>
      <w:r>
        <w:t>Curso apresentado</w:t>
      </w:r>
      <w:r>
        <w:rPr>
          <w:spacing w:val="-6"/>
        </w:rPr>
        <w:t xml:space="preserve"> </w:t>
      </w:r>
      <w:r>
        <w:t>como</w:t>
      </w:r>
      <w:r>
        <w:rPr>
          <w:spacing w:val="-9"/>
        </w:rPr>
        <w:t xml:space="preserve"> </w:t>
      </w:r>
      <w:r>
        <w:t>requisito</w:t>
      </w:r>
      <w:r>
        <w:rPr>
          <w:spacing w:val="-9"/>
        </w:rPr>
        <w:t xml:space="preserve"> </w:t>
      </w:r>
      <w:r>
        <w:t>parcial</w:t>
      </w:r>
      <w:r>
        <w:rPr>
          <w:spacing w:val="-11"/>
        </w:rPr>
        <w:t xml:space="preserve"> </w:t>
      </w:r>
      <w:r>
        <w:t>para obtenção do título de Bacharel em Farmácia pela Escola de Ciências Médicas e da Vida da Pontifícia Universidade Católica de Goiás.</w:t>
      </w:r>
    </w:p>
    <w:p w14:paraId="04C23AC9" w14:textId="77777777" w:rsidR="001A7071" w:rsidRDefault="001A7071">
      <w:pPr>
        <w:pStyle w:val="Corpodetexto"/>
        <w:spacing w:before="141"/>
      </w:pPr>
    </w:p>
    <w:p w14:paraId="2A55F3C8" w14:textId="77777777" w:rsidR="001A7071" w:rsidRDefault="00F06DE4">
      <w:pPr>
        <w:ind w:left="4083"/>
        <w:rPr>
          <w:sz w:val="24"/>
        </w:rPr>
      </w:pPr>
      <w:r>
        <w:rPr>
          <w:b/>
          <w:sz w:val="24"/>
        </w:rPr>
        <w:t>Orientadora:</w:t>
      </w:r>
      <w:r>
        <w:rPr>
          <w:b/>
          <w:spacing w:val="-3"/>
          <w:sz w:val="24"/>
        </w:rPr>
        <w:t xml:space="preserve"> </w:t>
      </w:r>
      <w:r>
        <w:rPr>
          <w:sz w:val="24"/>
        </w:rPr>
        <w:t>Profa.</w:t>
      </w:r>
      <w:r>
        <w:rPr>
          <w:spacing w:val="1"/>
          <w:sz w:val="24"/>
        </w:rPr>
        <w:t xml:space="preserve"> </w:t>
      </w:r>
      <w:r>
        <w:rPr>
          <w:sz w:val="24"/>
        </w:rPr>
        <w:t>Drª</w:t>
      </w:r>
      <w:r>
        <w:rPr>
          <w:spacing w:val="-5"/>
          <w:sz w:val="24"/>
        </w:rPr>
        <w:t xml:space="preserve"> </w:t>
      </w:r>
      <w:r>
        <w:rPr>
          <w:sz w:val="24"/>
        </w:rPr>
        <w:t>Wanessa</w:t>
      </w:r>
      <w:r>
        <w:rPr>
          <w:spacing w:val="-6"/>
          <w:sz w:val="24"/>
        </w:rPr>
        <w:t xml:space="preserve"> </w:t>
      </w:r>
      <w:r>
        <w:rPr>
          <w:sz w:val="24"/>
        </w:rPr>
        <w:t>Machado</w:t>
      </w:r>
      <w:r>
        <w:rPr>
          <w:spacing w:val="-2"/>
          <w:sz w:val="24"/>
        </w:rPr>
        <w:t xml:space="preserve"> Andrade</w:t>
      </w:r>
    </w:p>
    <w:p w14:paraId="3E76136D" w14:textId="77777777" w:rsidR="001A7071" w:rsidRDefault="001A7071">
      <w:pPr>
        <w:pStyle w:val="Corpodetexto"/>
      </w:pPr>
    </w:p>
    <w:p w14:paraId="52D41948" w14:textId="77777777" w:rsidR="001A7071" w:rsidRDefault="001A7071">
      <w:pPr>
        <w:pStyle w:val="Corpodetexto"/>
      </w:pPr>
    </w:p>
    <w:p w14:paraId="2DDAD372" w14:textId="77777777" w:rsidR="001A7071" w:rsidRDefault="001A7071">
      <w:pPr>
        <w:pStyle w:val="Corpodetexto"/>
      </w:pPr>
    </w:p>
    <w:p w14:paraId="3EEE92A8" w14:textId="77777777" w:rsidR="001A7071" w:rsidRDefault="001A7071">
      <w:pPr>
        <w:pStyle w:val="Corpodetexto"/>
      </w:pPr>
    </w:p>
    <w:p w14:paraId="617D137E" w14:textId="77777777" w:rsidR="001A7071" w:rsidRDefault="001A7071">
      <w:pPr>
        <w:pStyle w:val="Corpodetexto"/>
      </w:pPr>
    </w:p>
    <w:p w14:paraId="1661A829" w14:textId="77777777" w:rsidR="001A7071" w:rsidRDefault="001A7071">
      <w:pPr>
        <w:pStyle w:val="Corpodetexto"/>
        <w:spacing w:before="43"/>
      </w:pPr>
    </w:p>
    <w:p w14:paraId="3B7CE923" w14:textId="77777777" w:rsidR="001A7071" w:rsidRDefault="00F06DE4">
      <w:pPr>
        <w:pStyle w:val="Ttulo1"/>
        <w:spacing w:before="1" w:line="501" w:lineRule="auto"/>
        <w:ind w:left="3938" w:right="4072"/>
      </w:pPr>
      <w:r>
        <w:rPr>
          <w:spacing w:val="-2"/>
        </w:rPr>
        <w:t xml:space="preserve">GOIÂNIA </w:t>
      </w:r>
      <w:r>
        <w:rPr>
          <w:spacing w:val="-4"/>
        </w:rPr>
        <w:t>2025</w:t>
      </w:r>
    </w:p>
    <w:p w14:paraId="4208BF0D" w14:textId="77777777" w:rsidR="001A7071" w:rsidRDefault="001A7071">
      <w:pPr>
        <w:pStyle w:val="Ttulo1"/>
        <w:spacing w:line="501" w:lineRule="auto"/>
        <w:sectPr w:rsidR="001A7071">
          <w:pgSz w:w="11910" w:h="16840"/>
          <w:pgMar w:top="1640" w:right="850" w:bottom="1200" w:left="1559" w:header="0" w:footer="1011" w:gutter="0"/>
          <w:cols w:space="720"/>
        </w:sectPr>
      </w:pPr>
    </w:p>
    <w:p w14:paraId="64963FAB" w14:textId="77777777" w:rsidR="001A7071" w:rsidRDefault="00F06DE4">
      <w:pPr>
        <w:spacing w:before="61"/>
        <w:ind w:left="1616" w:right="1759"/>
        <w:jc w:val="center"/>
        <w:rPr>
          <w:b/>
          <w:sz w:val="24"/>
        </w:rPr>
      </w:pPr>
      <w:r>
        <w:rPr>
          <w:b/>
          <w:spacing w:val="-2"/>
          <w:sz w:val="24"/>
        </w:rPr>
        <w:lastRenderedPageBreak/>
        <w:t>AGRADECIMENTO</w:t>
      </w:r>
    </w:p>
    <w:p w14:paraId="73157D2D" w14:textId="77777777" w:rsidR="001A7071" w:rsidRDefault="001A7071">
      <w:pPr>
        <w:pStyle w:val="Corpodetexto"/>
        <w:spacing w:before="143"/>
        <w:rPr>
          <w:b/>
        </w:rPr>
      </w:pPr>
    </w:p>
    <w:p w14:paraId="1A70236E" w14:textId="77777777" w:rsidR="001A7071" w:rsidRDefault="00F06DE4">
      <w:pPr>
        <w:pStyle w:val="Corpodetexto"/>
        <w:spacing w:before="1" w:line="360" w:lineRule="auto"/>
        <w:ind w:left="141" w:right="292"/>
        <w:jc w:val="both"/>
      </w:pPr>
      <w:r>
        <w:t>Eu, Julia, primeiramente, agradeço a Deus, que foi meu guia e minha fortaleza em todos os momentos desta jornada. Cada passo dado foi sustentado pela fé de que tudo aconteceria no tempo certo.</w:t>
      </w:r>
    </w:p>
    <w:p w14:paraId="5B0C0502" w14:textId="77777777" w:rsidR="001A7071" w:rsidRDefault="001A7071">
      <w:pPr>
        <w:pStyle w:val="Corpodetexto"/>
        <w:spacing w:before="2"/>
      </w:pPr>
    </w:p>
    <w:p w14:paraId="7728F397" w14:textId="77777777" w:rsidR="001A7071" w:rsidRDefault="00F06DE4">
      <w:pPr>
        <w:pStyle w:val="Corpodetexto"/>
        <w:spacing w:line="360" w:lineRule="auto"/>
        <w:ind w:left="141" w:right="284" w:firstLine="60"/>
        <w:jc w:val="both"/>
      </w:pPr>
      <w:r>
        <w:t>Agradeço</w:t>
      </w:r>
      <w:r>
        <w:rPr>
          <w:spacing w:val="-14"/>
        </w:rPr>
        <w:t xml:space="preserve"> </w:t>
      </w:r>
      <w:r>
        <w:t>à</w:t>
      </w:r>
      <w:r>
        <w:rPr>
          <w:spacing w:val="-15"/>
        </w:rPr>
        <w:t xml:space="preserve"> </w:t>
      </w:r>
      <w:r>
        <w:t>minha</w:t>
      </w:r>
      <w:r>
        <w:rPr>
          <w:spacing w:val="-15"/>
        </w:rPr>
        <w:t xml:space="preserve"> </w:t>
      </w:r>
      <w:r>
        <w:t>mãe</w:t>
      </w:r>
      <w:r>
        <w:rPr>
          <w:spacing w:val="-15"/>
        </w:rPr>
        <w:t xml:space="preserve"> </w:t>
      </w:r>
      <w:r>
        <w:t>e</w:t>
      </w:r>
      <w:r>
        <w:rPr>
          <w:spacing w:val="-15"/>
        </w:rPr>
        <w:t xml:space="preserve"> </w:t>
      </w:r>
      <w:r>
        <w:t>ao</w:t>
      </w:r>
      <w:r>
        <w:rPr>
          <w:spacing w:val="-14"/>
        </w:rPr>
        <w:t xml:space="preserve"> </w:t>
      </w:r>
      <w:r>
        <w:t>meu</w:t>
      </w:r>
      <w:r>
        <w:rPr>
          <w:spacing w:val="-11"/>
        </w:rPr>
        <w:t xml:space="preserve"> </w:t>
      </w:r>
      <w:r>
        <w:t>pai,</w:t>
      </w:r>
      <w:r>
        <w:rPr>
          <w:spacing w:val="-14"/>
        </w:rPr>
        <w:t xml:space="preserve"> </w:t>
      </w:r>
      <w:r>
        <w:t>pelo</w:t>
      </w:r>
      <w:r>
        <w:rPr>
          <w:spacing w:val="-14"/>
        </w:rPr>
        <w:t xml:space="preserve"> </w:t>
      </w:r>
      <w:r>
        <w:t>apoio</w:t>
      </w:r>
      <w:r>
        <w:rPr>
          <w:spacing w:val="-12"/>
        </w:rPr>
        <w:t xml:space="preserve"> </w:t>
      </w:r>
      <w:r>
        <w:t>e</w:t>
      </w:r>
      <w:r>
        <w:rPr>
          <w:spacing w:val="-15"/>
        </w:rPr>
        <w:t xml:space="preserve"> </w:t>
      </w:r>
      <w:r>
        <w:t>amor</w:t>
      </w:r>
      <w:r>
        <w:rPr>
          <w:spacing w:val="-13"/>
        </w:rPr>
        <w:t xml:space="preserve"> </w:t>
      </w:r>
      <w:r>
        <w:t>incondicional,</w:t>
      </w:r>
      <w:r>
        <w:rPr>
          <w:spacing w:val="-14"/>
        </w:rPr>
        <w:t xml:space="preserve"> </w:t>
      </w:r>
      <w:r>
        <w:t>pela</w:t>
      </w:r>
      <w:r>
        <w:rPr>
          <w:spacing w:val="-15"/>
        </w:rPr>
        <w:t xml:space="preserve"> </w:t>
      </w:r>
      <w:r>
        <w:t>força</w:t>
      </w:r>
      <w:r>
        <w:rPr>
          <w:spacing w:val="-15"/>
        </w:rPr>
        <w:t xml:space="preserve"> </w:t>
      </w:r>
      <w:r>
        <w:t>que</w:t>
      </w:r>
      <w:r>
        <w:rPr>
          <w:spacing w:val="-15"/>
        </w:rPr>
        <w:t xml:space="preserve"> </w:t>
      </w:r>
      <w:r>
        <w:t>me</w:t>
      </w:r>
      <w:r>
        <w:rPr>
          <w:spacing w:val="-15"/>
        </w:rPr>
        <w:t xml:space="preserve"> </w:t>
      </w:r>
      <w:r>
        <w:t>deram nos dias mais difíceis e por acreditarem no meu potencial mesmo quando eu duvidei. Ao meu irmão, que com seu jeito único trouxe alegria e leveza aos meus dias.</w:t>
      </w:r>
    </w:p>
    <w:p w14:paraId="7915EE33" w14:textId="77777777" w:rsidR="001A7071" w:rsidRDefault="001A7071">
      <w:pPr>
        <w:pStyle w:val="Corpodetexto"/>
        <w:spacing w:before="7"/>
      </w:pPr>
    </w:p>
    <w:p w14:paraId="59600E97" w14:textId="77777777" w:rsidR="001A7071" w:rsidRDefault="00F06DE4">
      <w:pPr>
        <w:pStyle w:val="Corpodetexto"/>
        <w:spacing w:before="1" w:line="360" w:lineRule="auto"/>
        <w:ind w:left="141" w:right="291"/>
        <w:jc w:val="both"/>
      </w:pPr>
      <w:r>
        <w:t>Ao meu noivo Matheus, que foi meu maior incentivador. Obrigada por estar comigo em cada momento, por compreender minhas ausências,</w:t>
      </w:r>
      <w:r>
        <w:rPr>
          <w:spacing w:val="-1"/>
        </w:rPr>
        <w:t xml:space="preserve"> </w:t>
      </w:r>
      <w:r>
        <w:t>enxugar</w:t>
      </w:r>
      <w:r>
        <w:rPr>
          <w:spacing w:val="-1"/>
        </w:rPr>
        <w:t xml:space="preserve"> </w:t>
      </w:r>
      <w:r>
        <w:t>minhas lágrimas e comemorar minhas vitórias como se fossem suas. Aos meus amigos, que fizeram parte desta trajetória, dividindo comigo</w:t>
      </w:r>
      <w:r>
        <w:rPr>
          <w:spacing w:val="-5"/>
        </w:rPr>
        <w:t xml:space="preserve"> </w:t>
      </w:r>
      <w:r>
        <w:t>noites</w:t>
      </w:r>
      <w:r>
        <w:rPr>
          <w:spacing w:val="-4"/>
        </w:rPr>
        <w:t xml:space="preserve"> </w:t>
      </w:r>
      <w:r>
        <w:t>de</w:t>
      </w:r>
      <w:r>
        <w:rPr>
          <w:spacing w:val="-7"/>
        </w:rPr>
        <w:t xml:space="preserve"> </w:t>
      </w:r>
      <w:r>
        <w:t>estudo,</w:t>
      </w:r>
      <w:r>
        <w:rPr>
          <w:spacing w:val="-5"/>
        </w:rPr>
        <w:t xml:space="preserve"> </w:t>
      </w:r>
      <w:r>
        <w:t>trabalhos,</w:t>
      </w:r>
      <w:r>
        <w:rPr>
          <w:spacing w:val="-5"/>
        </w:rPr>
        <w:t xml:space="preserve"> </w:t>
      </w:r>
      <w:r>
        <w:t>risadas</w:t>
      </w:r>
      <w:r>
        <w:rPr>
          <w:spacing w:val="-4"/>
        </w:rPr>
        <w:t xml:space="preserve"> </w:t>
      </w:r>
      <w:r>
        <w:t>e</w:t>
      </w:r>
      <w:r>
        <w:rPr>
          <w:spacing w:val="-7"/>
        </w:rPr>
        <w:t xml:space="preserve"> </w:t>
      </w:r>
      <w:r>
        <w:t>desabafos.</w:t>
      </w:r>
      <w:r>
        <w:rPr>
          <w:spacing w:val="-5"/>
        </w:rPr>
        <w:t xml:space="preserve"> </w:t>
      </w:r>
      <w:r>
        <w:t>Vocês</w:t>
      </w:r>
      <w:r>
        <w:rPr>
          <w:spacing w:val="-4"/>
        </w:rPr>
        <w:t xml:space="preserve"> </w:t>
      </w:r>
      <w:r>
        <w:t>tornaram</w:t>
      </w:r>
      <w:r>
        <w:rPr>
          <w:spacing w:val="-7"/>
        </w:rPr>
        <w:t xml:space="preserve"> </w:t>
      </w:r>
      <w:r>
        <w:t>esta</w:t>
      </w:r>
      <w:r>
        <w:rPr>
          <w:spacing w:val="-7"/>
        </w:rPr>
        <w:t xml:space="preserve"> </w:t>
      </w:r>
      <w:r>
        <w:t>caminhada</w:t>
      </w:r>
      <w:r>
        <w:rPr>
          <w:spacing w:val="-2"/>
        </w:rPr>
        <w:t xml:space="preserve"> </w:t>
      </w:r>
      <w:r>
        <w:t>muito mais leve e inesquecível.</w:t>
      </w:r>
    </w:p>
    <w:p w14:paraId="551C9EA1" w14:textId="77777777" w:rsidR="001A7071" w:rsidRDefault="001A7071">
      <w:pPr>
        <w:pStyle w:val="Corpodetexto"/>
        <w:spacing w:before="4"/>
      </w:pPr>
    </w:p>
    <w:p w14:paraId="45FE7648" w14:textId="77777777" w:rsidR="001A7071" w:rsidRDefault="00F06DE4">
      <w:pPr>
        <w:pStyle w:val="Corpodetexto"/>
        <w:spacing w:before="1" w:line="360" w:lineRule="auto"/>
        <w:ind w:left="141" w:right="291"/>
        <w:jc w:val="both"/>
      </w:pPr>
      <w:r>
        <w:t>Por</w:t>
      </w:r>
      <w:r>
        <w:rPr>
          <w:spacing w:val="-15"/>
        </w:rPr>
        <w:t xml:space="preserve"> </w:t>
      </w:r>
      <w:r>
        <w:t>fim,</w:t>
      </w:r>
      <w:r>
        <w:rPr>
          <w:spacing w:val="-15"/>
        </w:rPr>
        <w:t xml:space="preserve"> </w:t>
      </w:r>
      <w:r>
        <w:t>agradeço</w:t>
      </w:r>
      <w:r>
        <w:rPr>
          <w:spacing w:val="-15"/>
        </w:rPr>
        <w:t xml:space="preserve"> </w:t>
      </w:r>
      <w:r>
        <w:t>aos</w:t>
      </w:r>
      <w:r>
        <w:rPr>
          <w:spacing w:val="-15"/>
        </w:rPr>
        <w:t xml:space="preserve"> </w:t>
      </w:r>
      <w:r>
        <w:t>meus</w:t>
      </w:r>
      <w:r>
        <w:rPr>
          <w:spacing w:val="-13"/>
        </w:rPr>
        <w:t xml:space="preserve"> </w:t>
      </w:r>
      <w:r>
        <w:t>professores,</w:t>
      </w:r>
      <w:r>
        <w:rPr>
          <w:spacing w:val="-14"/>
        </w:rPr>
        <w:t xml:space="preserve"> </w:t>
      </w:r>
      <w:r>
        <w:t>que</w:t>
      </w:r>
      <w:r>
        <w:rPr>
          <w:spacing w:val="-15"/>
        </w:rPr>
        <w:t xml:space="preserve"> </w:t>
      </w:r>
      <w:r>
        <w:t>foram</w:t>
      </w:r>
      <w:r>
        <w:rPr>
          <w:spacing w:val="-15"/>
        </w:rPr>
        <w:t xml:space="preserve"> </w:t>
      </w:r>
      <w:r>
        <w:t>a</w:t>
      </w:r>
      <w:r>
        <w:rPr>
          <w:spacing w:val="-15"/>
        </w:rPr>
        <w:t xml:space="preserve"> </w:t>
      </w:r>
      <w:r>
        <w:t>base</w:t>
      </w:r>
      <w:r>
        <w:rPr>
          <w:spacing w:val="-15"/>
        </w:rPr>
        <w:t xml:space="preserve"> </w:t>
      </w:r>
      <w:r>
        <w:t>de</w:t>
      </w:r>
      <w:r>
        <w:rPr>
          <w:spacing w:val="-15"/>
        </w:rPr>
        <w:t xml:space="preserve"> </w:t>
      </w:r>
      <w:r>
        <w:t>toda</w:t>
      </w:r>
      <w:r>
        <w:rPr>
          <w:spacing w:val="-15"/>
        </w:rPr>
        <w:t xml:space="preserve"> </w:t>
      </w:r>
      <w:r>
        <w:t>a</w:t>
      </w:r>
      <w:r>
        <w:rPr>
          <w:spacing w:val="-15"/>
        </w:rPr>
        <w:t xml:space="preserve"> </w:t>
      </w:r>
      <w:r>
        <w:t>minha</w:t>
      </w:r>
      <w:r>
        <w:rPr>
          <w:spacing w:val="-15"/>
        </w:rPr>
        <w:t xml:space="preserve"> </w:t>
      </w:r>
      <w:r>
        <w:t>formação</w:t>
      </w:r>
      <w:r>
        <w:rPr>
          <w:spacing w:val="-15"/>
        </w:rPr>
        <w:t xml:space="preserve"> </w:t>
      </w:r>
      <w:r>
        <w:t>acadêmica. Em especial, expresso minha gratidão à professora Wanessa, pela orientação, paciência e dedicação,</w:t>
      </w:r>
      <w:r>
        <w:rPr>
          <w:spacing w:val="-4"/>
        </w:rPr>
        <w:t xml:space="preserve"> </w:t>
      </w:r>
      <w:r>
        <w:t>contribuindo</w:t>
      </w:r>
      <w:r>
        <w:rPr>
          <w:spacing w:val="-4"/>
        </w:rPr>
        <w:t xml:space="preserve"> </w:t>
      </w:r>
      <w:r>
        <w:t>diretamente</w:t>
      </w:r>
      <w:r>
        <w:rPr>
          <w:spacing w:val="-6"/>
        </w:rPr>
        <w:t xml:space="preserve"> </w:t>
      </w:r>
      <w:r>
        <w:t>para</w:t>
      </w:r>
      <w:r>
        <w:rPr>
          <w:spacing w:val="-6"/>
        </w:rPr>
        <w:t xml:space="preserve"> </w:t>
      </w:r>
      <w:r>
        <w:t>a</w:t>
      </w:r>
      <w:r>
        <w:rPr>
          <w:spacing w:val="-6"/>
        </w:rPr>
        <w:t xml:space="preserve"> </w:t>
      </w:r>
      <w:r>
        <w:t>realização</w:t>
      </w:r>
      <w:r>
        <w:rPr>
          <w:spacing w:val="-4"/>
        </w:rPr>
        <w:t xml:space="preserve"> </w:t>
      </w:r>
      <w:r>
        <w:t>deste</w:t>
      </w:r>
      <w:r>
        <w:rPr>
          <w:spacing w:val="-6"/>
        </w:rPr>
        <w:t xml:space="preserve"> </w:t>
      </w:r>
      <w:r>
        <w:t>trabalho</w:t>
      </w:r>
      <w:r>
        <w:rPr>
          <w:spacing w:val="-1"/>
        </w:rPr>
        <w:t xml:space="preserve"> </w:t>
      </w:r>
      <w:r>
        <w:t>e</w:t>
      </w:r>
      <w:r>
        <w:rPr>
          <w:spacing w:val="-6"/>
        </w:rPr>
        <w:t xml:space="preserve"> </w:t>
      </w:r>
      <w:r>
        <w:t>para</w:t>
      </w:r>
      <w:r>
        <w:rPr>
          <w:spacing w:val="-6"/>
        </w:rPr>
        <w:t xml:space="preserve"> </w:t>
      </w:r>
      <w:r>
        <w:t>o</w:t>
      </w:r>
      <w:r>
        <w:rPr>
          <w:spacing w:val="-4"/>
        </w:rPr>
        <w:t xml:space="preserve"> </w:t>
      </w:r>
      <w:r>
        <w:t>meu</w:t>
      </w:r>
      <w:r>
        <w:rPr>
          <w:spacing w:val="-4"/>
        </w:rPr>
        <w:t xml:space="preserve"> </w:t>
      </w:r>
      <w:r>
        <w:t xml:space="preserve">crescimento </w:t>
      </w:r>
      <w:r>
        <w:rPr>
          <w:spacing w:val="-2"/>
        </w:rPr>
        <w:t>profissional.</w:t>
      </w:r>
    </w:p>
    <w:p w14:paraId="4E0C824B" w14:textId="77777777" w:rsidR="001A7071" w:rsidRDefault="001A7071">
      <w:pPr>
        <w:pStyle w:val="Corpodetexto"/>
        <w:spacing w:before="3"/>
      </w:pPr>
    </w:p>
    <w:p w14:paraId="50EF64CA" w14:textId="77777777" w:rsidR="001A7071" w:rsidRDefault="00F06DE4">
      <w:pPr>
        <w:pStyle w:val="Corpodetexto"/>
        <w:spacing w:line="360" w:lineRule="auto"/>
        <w:ind w:left="141" w:right="288"/>
        <w:jc w:val="both"/>
      </w:pPr>
      <w:r>
        <w:t>Eu,</w:t>
      </w:r>
      <w:r>
        <w:rPr>
          <w:spacing w:val="-10"/>
        </w:rPr>
        <w:t xml:space="preserve"> </w:t>
      </w:r>
      <w:r>
        <w:t>Matheus,</w:t>
      </w:r>
      <w:r>
        <w:rPr>
          <w:spacing w:val="-8"/>
        </w:rPr>
        <w:t xml:space="preserve"> </w:t>
      </w:r>
      <w:r>
        <w:t>Primeiramente,</w:t>
      </w:r>
      <w:r>
        <w:rPr>
          <w:spacing w:val="-10"/>
        </w:rPr>
        <w:t xml:space="preserve"> </w:t>
      </w:r>
      <w:r>
        <w:t>agradeço</w:t>
      </w:r>
      <w:r>
        <w:rPr>
          <w:spacing w:val="-10"/>
        </w:rPr>
        <w:t xml:space="preserve"> </w:t>
      </w:r>
      <w:r>
        <w:t>a</w:t>
      </w:r>
      <w:r>
        <w:rPr>
          <w:spacing w:val="-11"/>
        </w:rPr>
        <w:t xml:space="preserve"> </w:t>
      </w:r>
      <w:r>
        <w:t>Deus,</w:t>
      </w:r>
      <w:r>
        <w:rPr>
          <w:spacing w:val="-10"/>
        </w:rPr>
        <w:t xml:space="preserve"> </w:t>
      </w:r>
      <w:r>
        <w:t>por</w:t>
      </w:r>
      <w:r>
        <w:rPr>
          <w:spacing w:val="-9"/>
        </w:rPr>
        <w:t xml:space="preserve"> </w:t>
      </w:r>
      <w:r>
        <w:t>guiar</w:t>
      </w:r>
      <w:r>
        <w:rPr>
          <w:spacing w:val="-10"/>
        </w:rPr>
        <w:t xml:space="preserve"> </w:t>
      </w:r>
      <w:r>
        <w:t>meus</w:t>
      </w:r>
      <w:r>
        <w:rPr>
          <w:spacing w:val="-8"/>
        </w:rPr>
        <w:t xml:space="preserve"> </w:t>
      </w:r>
      <w:r>
        <w:t>passos,</w:t>
      </w:r>
      <w:r>
        <w:rPr>
          <w:spacing w:val="-10"/>
        </w:rPr>
        <w:t xml:space="preserve"> </w:t>
      </w:r>
      <w:r>
        <w:t>fortalecer</w:t>
      </w:r>
      <w:r>
        <w:rPr>
          <w:spacing w:val="-10"/>
        </w:rPr>
        <w:t xml:space="preserve"> </w:t>
      </w:r>
      <w:r>
        <w:t>minha</w:t>
      </w:r>
      <w:r>
        <w:rPr>
          <w:spacing w:val="-11"/>
        </w:rPr>
        <w:t xml:space="preserve"> </w:t>
      </w:r>
      <w:r>
        <w:t>fé</w:t>
      </w:r>
      <w:r>
        <w:rPr>
          <w:spacing w:val="-11"/>
        </w:rPr>
        <w:t xml:space="preserve"> </w:t>
      </w:r>
      <w:r>
        <w:t>e</w:t>
      </w:r>
      <w:r>
        <w:rPr>
          <w:spacing w:val="-11"/>
        </w:rPr>
        <w:t xml:space="preserve"> </w:t>
      </w:r>
      <w:r>
        <w:t>me conceder saúde e perseverança ao longo desta jornada.</w:t>
      </w:r>
    </w:p>
    <w:p w14:paraId="0AFA88A8" w14:textId="77777777" w:rsidR="001A7071" w:rsidRDefault="001A7071">
      <w:pPr>
        <w:pStyle w:val="Corpodetexto"/>
        <w:spacing w:before="1"/>
      </w:pPr>
    </w:p>
    <w:p w14:paraId="48593E64" w14:textId="77777777" w:rsidR="001A7071" w:rsidRDefault="00F06DE4">
      <w:pPr>
        <w:pStyle w:val="Corpodetexto"/>
        <w:spacing w:line="360" w:lineRule="auto"/>
        <w:ind w:left="141" w:right="293"/>
        <w:jc w:val="both"/>
      </w:pPr>
      <w:r>
        <w:t>Aos meus familiares, especialmente aos meus pais e irmãos, agradeço pelo apoio constante e incentivo em todos os momentos, fundamentais para que eu pudesse alcançar esta etapa tão importante da minha vida.</w:t>
      </w:r>
    </w:p>
    <w:p w14:paraId="22BB665C" w14:textId="77777777" w:rsidR="001A7071" w:rsidRDefault="001A7071">
      <w:pPr>
        <w:pStyle w:val="Corpodetexto"/>
        <w:spacing w:before="8"/>
      </w:pPr>
    </w:p>
    <w:p w14:paraId="0A529DB5" w14:textId="77777777" w:rsidR="001A7071" w:rsidRDefault="00F06DE4">
      <w:pPr>
        <w:pStyle w:val="Corpodetexto"/>
        <w:spacing w:line="360" w:lineRule="auto"/>
        <w:ind w:left="141" w:right="282"/>
        <w:jc w:val="both"/>
      </w:pPr>
      <w:r>
        <w:t>Aos</w:t>
      </w:r>
      <w:r>
        <w:rPr>
          <w:spacing w:val="-2"/>
        </w:rPr>
        <w:t xml:space="preserve"> </w:t>
      </w:r>
      <w:r>
        <w:t>professores,</w:t>
      </w:r>
      <w:r>
        <w:rPr>
          <w:spacing w:val="-9"/>
        </w:rPr>
        <w:t xml:space="preserve"> </w:t>
      </w:r>
      <w:r>
        <w:t>manifesto</w:t>
      </w:r>
      <w:r>
        <w:rPr>
          <w:spacing w:val="-3"/>
        </w:rPr>
        <w:t xml:space="preserve"> </w:t>
      </w:r>
      <w:r>
        <w:t>minha</w:t>
      </w:r>
      <w:r>
        <w:rPr>
          <w:spacing w:val="-5"/>
        </w:rPr>
        <w:t xml:space="preserve"> </w:t>
      </w:r>
      <w:r>
        <w:t>sincera</w:t>
      </w:r>
      <w:r>
        <w:rPr>
          <w:spacing w:val="-5"/>
        </w:rPr>
        <w:t xml:space="preserve"> </w:t>
      </w:r>
      <w:r>
        <w:t>gratidão</w:t>
      </w:r>
      <w:r>
        <w:rPr>
          <w:spacing w:val="-3"/>
        </w:rPr>
        <w:t xml:space="preserve"> </w:t>
      </w:r>
      <w:r>
        <w:t>pela,</w:t>
      </w:r>
      <w:r>
        <w:rPr>
          <w:spacing w:val="-3"/>
        </w:rPr>
        <w:t xml:space="preserve"> </w:t>
      </w:r>
      <w:r>
        <w:t>paciência</w:t>
      </w:r>
      <w:r>
        <w:rPr>
          <w:spacing w:val="-5"/>
        </w:rPr>
        <w:t xml:space="preserve"> </w:t>
      </w:r>
      <w:r>
        <w:t>e</w:t>
      </w:r>
      <w:r>
        <w:rPr>
          <w:spacing w:val="-5"/>
        </w:rPr>
        <w:t xml:space="preserve"> </w:t>
      </w:r>
      <w:r>
        <w:t>empenho</w:t>
      </w:r>
      <w:r>
        <w:rPr>
          <w:spacing w:val="-3"/>
        </w:rPr>
        <w:t xml:space="preserve"> </w:t>
      </w:r>
      <w:r>
        <w:t>em</w:t>
      </w:r>
      <w:r>
        <w:rPr>
          <w:spacing w:val="-5"/>
        </w:rPr>
        <w:t xml:space="preserve"> </w:t>
      </w:r>
      <w:r>
        <w:t>compartilhar conhecimento. Cada ensinamento e cada orientação recebida foram essenciais para minha formação</w:t>
      </w:r>
      <w:r>
        <w:rPr>
          <w:spacing w:val="-8"/>
        </w:rPr>
        <w:t xml:space="preserve"> </w:t>
      </w:r>
      <w:r>
        <w:t>acadêmica</w:t>
      </w:r>
      <w:r>
        <w:rPr>
          <w:spacing w:val="-9"/>
        </w:rPr>
        <w:t xml:space="preserve"> </w:t>
      </w:r>
      <w:r>
        <w:t>e</w:t>
      </w:r>
      <w:r>
        <w:rPr>
          <w:spacing w:val="-14"/>
        </w:rPr>
        <w:t xml:space="preserve"> </w:t>
      </w:r>
      <w:r>
        <w:t>profissional,</w:t>
      </w:r>
      <w:r>
        <w:rPr>
          <w:spacing w:val="-13"/>
        </w:rPr>
        <w:t xml:space="preserve"> </w:t>
      </w:r>
      <w:r>
        <w:t>além</w:t>
      </w:r>
      <w:r>
        <w:rPr>
          <w:spacing w:val="-14"/>
        </w:rPr>
        <w:t xml:space="preserve"> </w:t>
      </w:r>
      <w:r>
        <w:t>de</w:t>
      </w:r>
      <w:r>
        <w:rPr>
          <w:spacing w:val="-14"/>
        </w:rPr>
        <w:t xml:space="preserve"> </w:t>
      </w:r>
      <w:r>
        <w:t>me</w:t>
      </w:r>
      <w:r>
        <w:rPr>
          <w:spacing w:val="-14"/>
        </w:rPr>
        <w:t xml:space="preserve"> </w:t>
      </w:r>
      <w:r>
        <w:t>inspirarem</w:t>
      </w:r>
      <w:r>
        <w:rPr>
          <w:spacing w:val="-9"/>
        </w:rPr>
        <w:t xml:space="preserve"> </w:t>
      </w:r>
      <w:r>
        <w:t>a</w:t>
      </w:r>
      <w:r>
        <w:rPr>
          <w:spacing w:val="-14"/>
        </w:rPr>
        <w:t xml:space="preserve"> </w:t>
      </w:r>
      <w:r>
        <w:t>buscar</w:t>
      </w:r>
      <w:r>
        <w:rPr>
          <w:spacing w:val="-12"/>
        </w:rPr>
        <w:t xml:space="preserve"> </w:t>
      </w:r>
      <w:r>
        <w:t>sempre</w:t>
      </w:r>
      <w:r>
        <w:rPr>
          <w:spacing w:val="-14"/>
        </w:rPr>
        <w:t xml:space="preserve"> </w:t>
      </w:r>
      <w:r>
        <w:t>o</w:t>
      </w:r>
      <w:r>
        <w:rPr>
          <w:spacing w:val="-8"/>
        </w:rPr>
        <w:t xml:space="preserve"> </w:t>
      </w:r>
      <w:r>
        <w:t>melhor</w:t>
      </w:r>
      <w:r>
        <w:rPr>
          <w:spacing w:val="-12"/>
        </w:rPr>
        <w:t xml:space="preserve"> </w:t>
      </w:r>
      <w:r>
        <w:t>em</w:t>
      </w:r>
      <w:r>
        <w:rPr>
          <w:spacing w:val="-9"/>
        </w:rPr>
        <w:t xml:space="preserve"> </w:t>
      </w:r>
      <w:r>
        <w:t xml:space="preserve">minha </w:t>
      </w:r>
      <w:r>
        <w:rPr>
          <w:spacing w:val="-2"/>
        </w:rPr>
        <w:t>trajetória.</w:t>
      </w:r>
    </w:p>
    <w:p w14:paraId="1E78EAC5" w14:textId="77777777" w:rsidR="001A7071" w:rsidRDefault="001A7071">
      <w:pPr>
        <w:pStyle w:val="Corpodetexto"/>
        <w:spacing w:before="4"/>
      </w:pPr>
    </w:p>
    <w:p w14:paraId="1FD33C05" w14:textId="77777777" w:rsidR="001A7071" w:rsidRDefault="00F06DE4">
      <w:pPr>
        <w:pStyle w:val="Corpodetexto"/>
        <w:ind w:left="141"/>
        <w:jc w:val="both"/>
      </w:pPr>
      <w:r>
        <w:t>A</w:t>
      </w:r>
      <w:r>
        <w:rPr>
          <w:spacing w:val="-4"/>
        </w:rPr>
        <w:t xml:space="preserve"> </w:t>
      </w:r>
      <w:r>
        <w:t>todos</w:t>
      </w:r>
      <w:r>
        <w:rPr>
          <w:spacing w:val="-1"/>
        </w:rPr>
        <w:t xml:space="preserve"> </w:t>
      </w:r>
      <w:r>
        <w:t>que,</w:t>
      </w:r>
      <w:r>
        <w:rPr>
          <w:spacing w:val="-2"/>
        </w:rPr>
        <w:t xml:space="preserve"> </w:t>
      </w:r>
      <w:r>
        <w:t>contribuíram</w:t>
      </w:r>
      <w:r>
        <w:rPr>
          <w:spacing w:val="-5"/>
        </w:rPr>
        <w:t xml:space="preserve"> </w:t>
      </w:r>
      <w:r>
        <w:t>para</w:t>
      </w:r>
      <w:r>
        <w:rPr>
          <w:spacing w:val="-4"/>
        </w:rPr>
        <w:t xml:space="preserve"> </w:t>
      </w:r>
      <w:r>
        <w:t>a</w:t>
      </w:r>
      <w:r>
        <w:rPr>
          <w:spacing w:val="-4"/>
        </w:rPr>
        <w:t xml:space="preserve"> </w:t>
      </w:r>
      <w:r>
        <w:t>realização</w:t>
      </w:r>
      <w:r>
        <w:rPr>
          <w:spacing w:val="-2"/>
        </w:rPr>
        <w:t xml:space="preserve"> </w:t>
      </w:r>
      <w:r>
        <w:t>deste</w:t>
      </w:r>
      <w:r>
        <w:rPr>
          <w:spacing w:val="-4"/>
        </w:rPr>
        <w:t xml:space="preserve"> </w:t>
      </w:r>
      <w:r>
        <w:t>trabalho,</w:t>
      </w:r>
      <w:r>
        <w:rPr>
          <w:spacing w:val="-3"/>
        </w:rPr>
        <w:t xml:space="preserve"> </w:t>
      </w:r>
      <w:r>
        <w:t>meu</w:t>
      </w:r>
      <w:r>
        <w:rPr>
          <w:spacing w:val="2"/>
        </w:rPr>
        <w:t xml:space="preserve"> </w:t>
      </w:r>
      <w:r>
        <w:t>muito</w:t>
      </w:r>
      <w:r>
        <w:rPr>
          <w:spacing w:val="-2"/>
        </w:rPr>
        <w:t xml:space="preserve"> obrigado.</w:t>
      </w:r>
    </w:p>
    <w:p w14:paraId="05B244FE" w14:textId="77777777" w:rsidR="001A7071" w:rsidRDefault="001A7071">
      <w:pPr>
        <w:pStyle w:val="Corpodetexto"/>
        <w:jc w:val="both"/>
        <w:sectPr w:rsidR="001A7071">
          <w:pgSz w:w="11910" w:h="16840"/>
          <w:pgMar w:top="1640" w:right="850" w:bottom="1200" w:left="1559" w:header="0" w:footer="1011" w:gutter="0"/>
          <w:cols w:space="720"/>
        </w:sectPr>
      </w:pPr>
    </w:p>
    <w:p w14:paraId="230D6817" w14:textId="77777777" w:rsidR="001A7071" w:rsidRDefault="00F06DE4">
      <w:pPr>
        <w:pStyle w:val="Ttulo1"/>
        <w:spacing w:before="61"/>
        <w:ind w:left="53" w:right="192"/>
      </w:pPr>
      <w:r>
        <w:lastRenderedPageBreak/>
        <w:t>LISTA DE</w:t>
      </w:r>
      <w:r>
        <w:rPr>
          <w:spacing w:val="-1"/>
        </w:rPr>
        <w:t xml:space="preserve"> </w:t>
      </w:r>
      <w:r>
        <w:t>FIGURAS</w:t>
      </w:r>
      <w:r>
        <w:rPr>
          <w:spacing w:val="2"/>
        </w:rPr>
        <w:t xml:space="preserve"> </w:t>
      </w:r>
      <w:r>
        <w:t xml:space="preserve">E </w:t>
      </w:r>
      <w:r>
        <w:rPr>
          <w:spacing w:val="-2"/>
        </w:rPr>
        <w:t>QUADROS</w:t>
      </w:r>
    </w:p>
    <w:p w14:paraId="545F0D73" w14:textId="77777777" w:rsidR="001A7071" w:rsidRDefault="001A7071">
      <w:pPr>
        <w:pStyle w:val="Corpodetexto"/>
        <w:spacing w:before="143"/>
        <w:rPr>
          <w:b/>
        </w:rPr>
      </w:pPr>
    </w:p>
    <w:p w14:paraId="5D93DF79" w14:textId="77777777" w:rsidR="001A7071" w:rsidRDefault="00F06DE4">
      <w:pPr>
        <w:pStyle w:val="Corpodetexto"/>
        <w:spacing w:before="1" w:line="360" w:lineRule="auto"/>
        <w:ind w:left="141" w:right="290"/>
      </w:pPr>
      <w:r>
        <w:t>Figura</w:t>
      </w:r>
      <w:r>
        <w:rPr>
          <w:spacing w:val="-6"/>
        </w:rPr>
        <w:t xml:space="preserve"> </w:t>
      </w:r>
      <w:r>
        <w:t>1:</w:t>
      </w:r>
      <w:r>
        <w:rPr>
          <w:spacing w:val="-6"/>
        </w:rPr>
        <w:t xml:space="preserve"> </w:t>
      </w:r>
      <w:r>
        <w:t>Fluxograma</w:t>
      </w:r>
      <w:r>
        <w:rPr>
          <w:spacing w:val="-6"/>
        </w:rPr>
        <w:t xml:space="preserve"> </w:t>
      </w:r>
      <w:r>
        <w:t>do</w:t>
      </w:r>
      <w:r>
        <w:rPr>
          <w:spacing w:val="-4"/>
        </w:rPr>
        <w:t xml:space="preserve"> </w:t>
      </w:r>
      <w:r>
        <w:t>processo</w:t>
      </w:r>
      <w:r>
        <w:rPr>
          <w:spacing w:val="-4"/>
        </w:rPr>
        <w:t xml:space="preserve"> </w:t>
      </w:r>
      <w:r>
        <w:t>de</w:t>
      </w:r>
      <w:r>
        <w:rPr>
          <w:spacing w:val="-6"/>
        </w:rPr>
        <w:t xml:space="preserve"> </w:t>
      </w:r>
      <w:r>
        <w:t>identificação,</w:t>
      </w:r>
      <w:r>
        <w:rPr>
          <w:spacing w:val="-4"/>
        </w:rPr>
        <w:t xml:space="preserve"> </w:t>
      </w:r>
      <w:r>
        <w:t>triagem, elegibilidade</w:t>
      </w:r>
      <w:r>
        <w:rPr>
          <w:spacing w:val="-6"/>
        </w:rPr>
        <w:t xml:space="preserve"> </w:t>
      </w:r>
      <w:r>
        <w:t>e</w:t>
      </w:r>
      <w:r>
        <w:rPr>
          <w:spacing w:val="-1"/>
        </w:rPr>
        <w:t xml:space="preserve"> </w:t>
      </w:r>
      <w:r>
        <w:t>inclusão</w:t>
      </w:r>
      <w:r>
        <w:rPr>
          <w:spacing w:val="-4"/>
        </w:rPr>
        <w:t xml:space="preserve"> </w:t>
      </w:r>
      <w:r>
        <w:t>dos estudos selecionados para a revisão bibliográfica.</w:t>
      </w:r>
    </w:p>
    <w:p w14:paraId="0CF117FA" w14:textId="77777777" w:rsidR="001A7071" w:rsidRDefault="001A7071">
      <w:pPr>
        <w:pStyle w:val="Corpodetexto"/>
        <w:spacing w:before="6"/>
      </w:pPr>
    </w:p>
    <w:p w14:paraId="18317E55" w14:textId="77777777" w:rsidR="001A7071" w:rsidRDefault="00F06DE4">
      <w:pPr>
        <w:pStyle w:val="Corpodetexto"/>
        <w:spacing w:line="360" w:lineRule="auto"/>
        <w:ind w:left="141" w:right="290"/>
      </w:pPr>
      <w:r>
        <w:t>Figura 2: Representação das estruturas químicas, fórmula molecular e identificação química dos principais repelentes sintéticos empregados em formulações comerciais.</w:t>
      </w:r>
    </w:p>
    <w:p w14:paraId="3DC8324F" w14:textId="77777777" w:rsidR="001A7071" w:rsidRDefault="001A7071">
      <w:pPr>
        <w:pStyle w:val="Corpodetexto"/>
        <w:spacing w:before="31"/>
      </w:pPr>
    </w:p>
    <w:p w14:paraId="443ED9B7" w14:textId="77777777" w:rsidR="001A7071" w:rsidRDefault="00F06DE4">
      <w:pPr>
        <w:pStyle w:val="Corpodetexto"/>
        <w:ind w:left="141"/>
      </w:pPr>
      <w:r>
        <w:t>Quadro</w:t>
      </w:r>
      <w:r>
        <w:rPr>
          <w:spacing w:val="-3"/>
        </w:rPr>
        <w:t xml:space="preserve"> </w:t>
      </w:r>
      <w:r>
        <w:t>1:</w:t>
      </w:r>
      <w:r>
        <w:rPr>
          <w:spacing w:val="53"/>
        </w:rPr>
        <w:t xml:space="preserve"> </w:t>
      </w:r>
      <w:r>
        <w:t>Quadro</w:t>
      </w:r>
      <w:r>
        <w:rPr>
          <w:spacing w:val="-3"/>
        </w:rPr>
        <w:t xml:space="preserve"> </w:t>
      </w:r>
      <w:r>
        <w:t>dos</w:t>
      </w:r>
      <w:r>
        <w:rPr>
          <w:spacing w:val="-1"/>
        </w:rPr>
        <w:t xml:space="preserve"> </w:t>
      </w:r>
      <w:r>
        <w:t>principais</w:t>
      </w:r>
      <w:r>
        <w:rPr>
          <w:spacing w:val="-2"/>
        </w:rPr>
        <w:t xml:space="preserve"> </w:t>
      </w:r>
      <w:r>
        <w:t>ativos</w:t>
      </w:r>
      <w:r>
        <w:rPr>
          <w:spacing w:val="-1"/>
        </w:rPr>
        <w:t xml:space="preserve"> </w:t>
      </w:r>
      <w:r>
        <w:t>repelentes</w:t>
      </w:r>
      <w:r>
        <w:rPr>
          <w:spacing w:val="-2"/>
        </w:rPr>
        <w:t xml:space="preserve"> </w:t>
      </w:r>
      <w:r>
        <w:t>disponíveis</w:t>
      </w:r>
      <w:r>
        <w:rPr>
          <w:spacing w:val="-2"/>
        </w:rPr>
        <w:t xml:space="preserve"> </w:t>
      </w:r>
      <w:r>
        <w:t>no</w:t>
      </w:r>
      <w:r>
        <w:rPr>
          <w:spacing w:val="3"/>
        </w:rPr>
        <w:t xml:space="preserve"> </w:t>
      </w:r>
      <w:r>
        <w:rPr>
          <w:spacing w:val="-2"/>
        </w:rPr>
        <w:t>Brasil.</w:t>
      </w:r>
    </w:p>
    <w:p w14:paraId="3A33133A" w14:textId="77777777" w:rsidR="001A7071" w:rsidRDefault="001A7071">
      <w:pPr>
        <w:pStyle w:val="Corpodetexto"/>
        <w:spacing w:before="163"/>
      </w:pPr>
    </w:p>
    <w:p w14:paraId="5475786D" w14:textId="77777777" w:rsidR="001A7071" w:rsidRDefault="00F06DE4">
      <w:pPr>
        <w:pStyle w:val="Corpodetexto"/>
        <w:spacing w:before="1" w:line="362" w:lineRule="auto"/>
        <w:ind w:left="141" w:right="290"/>
      </w:pPr>
      <w:r>
        <w:t>Quadro</w:t>
      </w:r>
      <w:r>
        <w:rPr>
          <w:spacing w:val="33"/>
        </w:rPr>
        <w:t xml:space="preserve"> </w:t>
      </w:r>
      <w:r>
        <w:t>2:</w:t>
      </w:r>
      <w:r>
        <w:rPr>
          <w:spacing w:val="33"/>
        </w:rPr>
        <w:t xml:space="preserve"> </w:t>
      </w:r>
      <w:r>
        <w:t>Quadro</w:t>
      </w:r>
      <w:r>
        <w:rPr>
          <w:spacing w:val="33"/>
        </w:rPr>
        <w:t xml:space="preserve"> </w:t>
      </w:r>
      <w:r>
        <w:t>indicativo</w:t>
      </w:r>
      <w:r>
        <w:rPr>
          <w:spacing w:val="33"/>
        </w:rPr>
        <w:t xml:space="preserve"> </w:t>
      </w:r>
      <w:r>
        <w:t>das</w:t>
      </w:r>
      <w:r>
        <w:rPr>
          <w:spacing w:val="35"/>
        </w:rPr>
        <w:t xml:space="preserve"> </w:t>
      </w:r>
      <w:r>
        <w:t>vantagens</w:t>
      </w:r>
      <w:r>
        <w:rPr>
          <w:spacing w:val="40"/>
        </w:rPr>
        <w:t xml:space="preserve"> </w:t>
      </w:r>
      <w:r>
        <w:rPr>
          <w:b/>
        </w:rPr>
        <w:t>e</w:t>
      </w:r>
      <w:r>
        <w:rPr>
          <w:b/>
          <w:spacing w:val="33"/>
        </w:rPr>
        <w:t xml:space="preserve"> </w:t>
      </w:r>
      <w:r>
        <w:t>desvantagens</w:t>
      </w:r>
      <w:r>
        <w:rPr>
          <w:spacing w:val="35"/>
        </w:rPr>
        <w:t xml:space="preserve"> </w:t>
      </w:r>
      <w:r>
        <w:t>dos</w:t>
      </w:r>
      <w:r>
        <w:rPr>
          <w:spacing w:val="35"/>
        </w:rPr>
        <w:t xml:space="preserve"> </w:t>
      </w:r>
      <w:r>
        <w:t>ativos</w:t>
      </w:r>
      <w:r>
        <w:rPr>
          <w:spacing w:val="35"/>
        </w:rPr>
        <w:t xml:space="preserve"> </w:t>
      </w:r>
      <w:r>
        <w:t>repelentes,</w:t>
      </w:r>
      <w:r>
        <w:rPr>
          <w:spacing w:val="33"/>
        </w:rPr>
        <w:t xml:space="preserve"> </w:t>
      </w:r>
      <w:r>
        <w:t>segundo dados obtidos por meio de revisão bibliográfica.</w:t>
      </w:r>
    </w:p>
    <w:p w14:paraId="3999DE11" w14:textId="77777777" w:rsidR="001A7071" w:rsidRDefault="001A7071">
      <w:pPr>
        <w:pStyle w:val="Corpodetexto"/>
        <w:spacing w:line="362" w:lineRule="auto"/>
        <w:sectPr w:rsidR="001A7071">
          <w:pgSz w:w="11910" w:h="16840"/>
          <w:pgMar w:top="1640" w:right="850" w:bottom="1200" w:left="1559" w:header="0" w:footer="1011" w:gutter="0"/>
          <w:cols w:space="720"/>
        </w:sectPr>
      </w:pPr>
    </w:p>
    <w:p w14:paraId="5EE8FE4D" w14:textId="77777777" w:rsidR="001A7071" w:rsidRDefault="00F06DE4">
      <w:pPr>
        <w:pStyle w:val="Ttulo1"/>
        <w:spacing w:before="61"/>
        <w:ind w:left="1617" w:right="1759"/>
      </w:pPr>
      <w:r>
        <w:rPr>
          <w:spacing w:val="-2"/>
        </w:rPr>
        <w:lastRenderedPageBreak/>
        <w:t>RESUMO</w:t>
      </w:r>
    </w:p>
    <w:p w14:paraId="7ECC8DAB" w14:textId="77777777" w:rsidR="00023E8F" w:rsidRDefault="00023E8F">
      <w:pPr>
        <w:pStyle w:val="Corpodetexto"/>
        <w:spacing w:before="1" w:line="360" w:lineRule="auto"/>
        <w:ind w:left="141" w:right="284"/>
        <w:jc w:val="both"/>
      </w:pPr>
    </w:p>
    <w:p w14:paraId="1F543E07" w14:textId="409C75A5" w:rsidR="001A7071" w:rsidRDefault="00023E8F" w:rsidP="00023E8F">
      <w:pPr>
        <w:pStyle w:val="Corpodetexto"/>
        <w:spacing w:before="1" w:line="360" w:lineRule="auto"/>
        <w:ind w:left="141" w:right="284"/>
        <w:jc w:val="both"/>
      </w:pPr>
      <w:r>
        <w:t xml:space="preserve">O uso de </w:t>
      </w:r>
      <w:r>
        <w:t>repelentes tópicos é uma medida essencial para reduzir o risco de picadas e, consequentemente, a transmissão viral</w:t>
      </w:r>
      <w:r>
        <w:t xml:space="preserve"> das </w:t>
      </w:r>
      <w:r>
        <w:t>arboviroses</w:t>
      </w:r>
      <w:r>
        <w:t>, que</w:t>
      </w:r>
      <w:r>
        <w:t xml:space="preserve"> representam um importante desafio de saúde pública, uma vez que são transmitidas por vetores como os mosquitos dos gêneros </w:t>
      </w:r>
      <w:r>
        <w:rPr>
          <w:i/>
        </w:rPr>
        <w:t>Aedes</w:t>
      </w:r>
      <w:r>
        <w:t>,</w:t>
      </w:r>
      <w:r>
        <w:rPr>
          <w:spacing w:val="-3"/>
        </w:rPr>
        <w:t xml:space="preserve"> </w:t>
      </w:r>
      <w:r>
        <w:rPr>
          <w:i/>
        </w:rPr>
        <w:t>Culex</w:t>
      </w:r>
      <w:r>
        <w:rPr>
          <w:i/>
          <w:spacing w:val="-5"/>
        </w:rPr>
        <w:t xml:space="preserve"> </w:t>
      </w:r>
      <w:r>
        <w:t>e</w:t>
      </w:r>
      <w:r>
        <w:rPr>
          <w:spacing w:val="-5"/>
        </w:rPr>
        <w:t xml:space="preserve"> </w:t>
      </w:r>
      <w:r>
        <w:rPr>
          <w:i/>
        </w:rPr>
        <w:t>Anopheles</w:t>
      </w:r>
      <w:r>
        <w:t>, causando doenças</w:t>
      </w:r>
      <w:r>
        <w:rPr>
          <w:spacing w:val="-3"/>
        </w:rPr>
        <w:t xml:space="preserve"> </w:t>
      </w:r>
      <w:r>
        <w:t>como</w:t>
      </w:r>
      <w:r>
        <w:rPr>
          <w:spacing w:val="-4"/>
        </w:rPr>
        <w:t xml:space="preserve"> </w:t>
      </w:r>
      <w:r>
        <w:t>dengue, zika,</w:t>
      </w:r>
      <w:r>
        <w:rPr>
          <w:spacing w:val="-4"/>
        </w:rPr>
        <w:t xml:space="preserve"> </w:t>
      </w:r>
      <w:r>
        <w:t>chikungunya</w:t>
      </w:r>
      <w:r>
        <w:rPr>
          <w:spacing w:val="-6"/>
        </w:rPr>
        <w:t xml:space="preserve"> </w:t>
      </w:r>
      <w:r>
        <w:t>e</w:t>
      </w:r>
      <w:r>
        <w:rPr>
          <w:spacing w:val="-6"/>
        </w:rPr>
        <w:t xml:space="preserve"> </w:t>
      </w:r>
      <w:r>
        <w:t>febre</w:t>
      </w:r>
      <w:r>
        <w:rPr>
          <w:spacing w:val="-1"/>
        </w:rPr>
        <w:t xml:space="preserve"> </w:t>
      </w:r>
      <w:r>
        <w:t>amarela.</w:t>
      </w:r>
      <w:r>
        <w:t xml:space="preserve"> </w:t>
      </w:r>
      <w:r w:rsidR="00F06DE4">
        <w:t>Este trabalho teve como objetivo realizar uma revisão bibliográfica</w:t>
      </w:r>
      <w:r w:rsidR="00F06DE4">
        <w:rPr>
          <w:spacing w:val="-11"/>
        </w:rPr>
        <w:t xml:space="preserve"> </w:t>
      </w:r>
      <w:r w:rsidR="00F06DE4">
        <w:t>sobre</w:t>
      </w:r>
      <w:r w:rsidR="00F06DE4">
        <w:rPr>
          <w:spacing w:val="-11"/>
        </w:rPr>
        <w:t xml:space="preserve"> </w:t>
      </w:r>
      <w:r w:rsidR="00F06DE4">
        <w:t>os</w:t>
      </w:r>
      <w:r w:rsidR="00F06DE4">
        <w:rPr>
          <w:spacing w:val="-8"/>
        </w:rPr>
        <w:t xml:space="preserve"> </w:t>
      </w:r>
      <w:r w:rsidR="00F06DE4">
        <w:t>principais</w:t>
      </w:r>
      <w:r w:rsidR="00F06DE4">
        <w:rPr>
          <w:spacing w:val="-8"/>
        </w:rPr>
        <w:t xml:space="preserve"> </w:t>
      </w:r>
      <w:r w:rsidR="00F06DE4">
        <w:t>ativos</w:t>
      </w:r>
      <w:r w:rsidR="00F06DE4">
        <w:rPr>
          <w:spacing w:val="-8"/>
        </w:rPr>
        <w:t xml:space="preserve"> </w:t>
      </w:r>
      <w:r w:rsidR="00F06DE4">
        <w:t>repelentes</w:t>
      </w:r>
      <w:r w:rsidR="00F06DE4">
        <w:rPr>
          <w:spacing w:val="-8"/>
        </w:rPr>
        <w:t xml:space="preserve"> </w:t>
      </w:r>
      <w:r w:rsidR="00F06DE4">
        <w:t>disponíveis</w:t>
      </w:r>
      <w:r w:rsidR="00F06DE4">
        <w:rPr>
          <w:spacing w:val="-8"/>
        </w:rPr>
        <w:t xml:space="preserve"> </w:t>
      </w:r>
      <w:r w:rsidR="00F06DE4">
        <w:t>no</w:t>
      </w:r>
      <w:r w:rsidR="00F06DE4">
        <w:rPr>
          <w:spacing w:val="-10"/>
        </w:rPr>
        <w:t xml:space="preserve"> </w:t>
      </w:r>
      <w:r w:rsidR="00F06DE4">
        <w:t>Brasil,</w:t>
      </w:r>
      <w:r w:rsidR="00F06DE4">
        <w:rPr>
          <w:spacing w:val="-10"/>
        </w:rPr>
        <w:t xml:space="preserve"> </w:t>
      </w:r>
      <w:r w:rsidR="00F06DE4">
        <w:t>elencando</w:t>
      </w:r>
      <w:r w:rsidR="00F06DE4">
        <w:rPr>
          <w:spacing w:val="-10"/>
        </w:rPr>
        <w:t xml:space="preserve"> </w:t>
      </w:r>
      <w:r w:rsidR="00F06DE4">
        <w:t>suas</w:t>
      </w:r>
      <w:r w:rsidR="00F06DE4">
        <w:rPr>
          <w:spacing w:val="-8"/>
        </w:rPr>
        <w:t xml:space="preserve"> </w:t>
      </w:r>
      <w:r w:rsidR="00F06DE4">
        <w:t>opções comerciais, vantagens, desvantagens, mecanismos de ação e orientações de uso. A busca sistemática identificou 28.369 artigos em bases de dados científicos, sendo selecionados 38 estudos relevantes após aplicação de critérios de inclusão e exclusão. Os ativos mais encontrados foram DEET, Icaridina e IR3535, além de alternativas naturais como óleos essenciais de citronela e cravo-da-índia. A análise mostrou que o DEET oferece maior tempo de proteção, porém com maior risco de efeitos adversos; a Icaridina apresenta equilíbrio entre eficácia e segurança, sendo indicada inclusive para gestantes; e o IR3535 é recomendado para uso em crianças a partir de seis meses. O estudo também destacou que a correta aplicação do repelente</w:t>
      </w:r>
      <w:r w:rsidR="00F06DE4">
        <w:rPr>
          <w:spacing w:val="-9"/>
        </w:rPr>
        <w:t xml:space="preserve"> </w:t>
      </w:r>
      <w:r w:rsidR="00F06DE4">
        <w:t>é</w:t>
      </w:r>
      <w:r w:rsidR="00F06DE4">
        <w:rPr>
          <w:spacing w:val="-9"/>
        </w:rPr>
        <w:t xml:space="preserve"> </w:t>
      </w:r>
      <w:r w:rsidR="00F06DE4">
        <w:t>determinante</w:t>
      </w:r>
      <w:r w:rsidR="00F06DE4">
        <w:rPr>
          <w:spacing w:val="-9"/>
        </w:rPr>
        <w:t xml:space="preserve"> </w:t>
      </w:r>
      <w:r w:rsidR="00F06DE4">
        <w:t>para</w:t>
      </w:r>
      <w:r w:rsidR="00F06DE4">
        <w:rPr>
          <w:spacing w:val="-9"/>
        </w:rPr>
        <w:t xml:space="preserve"> </w:t>
      </w:r>
      <w:r w:rsidR="00F06DE4">
        <w:t>sua</w:t>
      </w:r>
      <w:r w:rsidR="00F06DE4">
        <w:rPr>
          <w:spacing w:val="-9"/>
        </w:rPr>
        <w:t xml:space="preserve"> </w:t>
      </w:r>
      <w:r w:rsidR="00F06DE4">
        <w:t>eficácia,</w:t>
      </w:r>
      <w:r w:rsidR="00F06DE4">
        <w:rPr>
          <w:spacing w:val="-8"/>
        </w:rPr>
        <w:t xml:space="preserve"> </w:t>
      </w:r>
      <w:r w:rsidR="00F06DE4">
        <w:t>devendo</w:t>
      </w:r>
      <w:r w:rsidR="00F06DE4">
        <w:rPr>
          <w:spacing w:val="-8"/>
        </w:rPr>
        <w:t xml:space="preserve"> </w:t>
      </w:r>
      <w:r w:rsidR="00F06DE4">
        <w:t>seguir</w:t>
      </w:r>
      <w:r w:rsidR="00F06DE4">
        <w:rPr>
          <w:spacing w:val="-8"/>
        </w:rPr>
        <w:t xml:space="preserve"> </w:t>
      </w:r>
      <w:r w:rsidR="00F06DE4">
        <w:t>as</w:t>
      </w:r>
      <w:r w:rsidR="00F06DE4">
        <w:rPr>
          <w:spacing w:val="-6"/>
        </w:rPr>
        <w:t xml:space="preserve"> </w:t>
      </w:r>
      <w:r w:rsidR="00F06DE4">
        <w:t>instruções</w:t>
      </w:r>
      <w:r w:rsidR="00F06DE4">
        <w:rPr>
          <w:spacing w:val="-6"/>
        </w:rPr>
        <w:t xml:space="preserve"> </w:t>
      </w:r>
      <w:r w:rsidR="00F06DE4">
        <w:t>de</w:t>
      </w:r>
      <w:r w:rsidR="00F06DE4">
        <w:rPr>
          <w:spacing w:val="-9"/>
        </w:rPr>
        <w:t xml:space="preserve"> </w:t>
      </w:r>
      <w:r w:rsidR="00F06DE4">
        <w:t>rótulo</w:t>
      </w:r>
      <w:r w:rsidR="00F06DE4">
        <w:rPr>
          <w:spacing w:val="-8"/>
        </w:rPr>
        <w:t xml:space="preserve"> </w:t>
      </w:r>
      <w:r w:rsidR="00F06DE4">
        <w:t>e</w:t>
      </w:r>
      <w:r w:rsidR="00F06DE4">
        <w:rPr>
          <w:spacing w:val="-9"/>
        </w:rPr>
        <w:t xml:space="preserve"> </w:t>
      </w:r>
      <w:r w:rsidR="00F06DE4">
        <w:t>evitar</w:t>
      </w:r>
      <w:r w:rsidR="00F06DE4">
        <w:rPr>
          <w:spacing w:val="-8"/>
        </w:rPr>
        <w:t xml:space="preserve"> </w:t>
      </w:r>
      <w:r w:rsidR="00F06DE4">
        <w:t>o</w:t>
      </w:r>
      <w:r w:rsidR="00F06DE4">
        <w:rPr>
          <w:spacing w:val="-8"/>
        </w:rPr>
        <w:t xml:space="preserve"> </w:t>
      </w:r>
      <w:r w:rsidR="00F06DE4">
        <w:t>uso excessivo ou inadequado. Conclui-se que os repelentes constituem ferramentas preventivas eficazes e seguras, sendo fundamentais para o controle das arboviroses e para a proteção individual da população em áreas endêmicas.</w:t>
      </w:r>
    </w:p>
    <w:p w14:paraId="7DDC4292" w14:textId="77777777" w:rsidR="001A7071" w:rsidRDefault="001A7071">
      <w:pPr>
        <w:pStyle w:val="Corpodetexto"/>
        <w:spacing w:before="4"/>
      </w:pPr>
    </w:p>
    <w:p w14:paraId="05F2C571" w14:textId="77777777" w:rsidR="001A7071" w:rsidRDefault="00F06DE4">
      <w:pPr>
        <w:ind w:left="141"/>
        <w:jc w:val="both"/>
        <w:rPr>
          <w:sz w:val="24"/>
        </w:rPr>
      </w:pPr>
      <w:r>
        <w:rPr>
          <w:b/>
          <w:sz w:val="24"/>
        </w:rPr>
        <w:t>Palavras-chave:</w:t>
      </w:r>
      <w:r>
        <w:rPr>
          <w:b/>
          <w:spacing w:val="-6"/>
          <w:sz w:val="24"/>
        </w:rPr>
        <w:t xml:space="preserve"> </w:t>
      </w:r>
      <w:r>
        <w:rPr>
          <w:sz w:val="24"/>
        </w:rPr>
        <w:t>Arboviroses;</w:t>
      </w:r>
      <w:r>
        <w:rPr>
          <w:spacing w:val="-6"/>
          <w:sz w:val="24"/>
        </w:rPr>
        <w:t xml:space="preserve"> </w:t>
      </w:r>
      <w:r>
        <w:rPr>
          <w:sz w:val="24"/>
        </w:rPr>
        <w:t xml:space="preserve">Cosméticos; </w:t>
      </w:r>
      <w:r>
        <w:rPr>
          <w:i/>
          <w:sz w:val="24"/>
        </w:rPr>
        <w:t>Aedes</w:t>
      </w:r>
      <w:r>
        <w:rPr>
          <w:i/>
          <w:spacing w:val="-3"/>
          <w:sz w:val="24"/>
        </w:rPr>
        <w:t xml:space="preserve"> </w:t>
      </w:r>
      <w:r>
        <w:rPr>
          <w:i/>
          <w:sz w:val="24"/>
        </w:rPr>
        <w:t>aegypti</w:t>
      </w:r>
      <w:r>
        <w:rPr>
          <w:sz w:val="24"/>
        </w:rPr>
        <w:t>;</w:t>
      </w:r>
      <w:r>
        <w:rPr>
          <w:spacing w:val="-6"/>
          <w:sz w:val="24"/>
        </w:rPr>
        <w:t xml:space="preserve"> </w:t>
      </w:r>
      <w:r>
        <w:rPr>
          <w:sz w:val="24"/>
        </w:rPr>
        <w:t>saúde</w:t>
      </w:r>
      <w:r>
        <w:rPr>
          <w:spacing w:val="-5"/>
          <w:sz w:val="24"/>
        </w:rPr>
        <w:t xml:space="preserve"> </w:t>
      </w:r>
      <w:r>
        <w:rPr>
          <w:sz w:val="24"/>
        </w:rPr>
        <w:t>comunitária,</w:t>
      </w:r>
      <w:r>
        <w:rPr>
          <w:spacing w:val="-4"/>
          <w:sz w:val="24"/>
        </w:rPr>
        <w:t xml:space="preserve"> </w:t>
      </w:r>
      <w:r>
        <w:rPr>
          <w:spacing w:val="-2"/>
          <w:sz w:val="24"/>
        </w:rPr>
        <w:t>ANVISA</w:t>
      </w:r>
    </w:p>
    <w:p w14:paraId="4D8D30D4" w14:textId="77777777" w:rsidR="001A7071" w:rsidRDefault="001A7071">
      <w:pPr>
        <w:jc w:val="both"/>
        <w:rPr>
          <w:sz w:val="24"/>
        </w:rPr>
        <w:sectPr w:rsidR="001A7071">
          <w:pgSz w:w="11910" w:h="16840"/>
          <w:pgMar w:top="1640" w:right="850" w:bottom="1200" w:left="1559" w:header="0" w:footer="1011" w:gutter="0"/>
          <w:cols w:space="720"/>
        </w:sectPr>
      </w:pPr>
    </w:p>
    <w:p w14:paraId="3C97185F" w14:textId="77777777" w:rsidR="001A7071" w:rsidRPr="00EC2F4D" w:rsidRDefault="00F06DE4">
      <w:pPr>
        <w:pStyle w:val="Ttulo1"/>
        <w:spacing w:before="61"/>
        <w:ind w:left="1621" w:right="1759"/>
        <w:rPr>
          <w:lang w:val="en-US"/>
        </w:rPr>
      </w:pPr>
      <w:r w:rsidRPr="00EC2F4D">
        <w:rPr>
          <w:spacing w:val="-2"/>
          <w:lang w:val="en-US"/>
        </w:rPr>
        <w:lastRenderedPageBreak/>
        <w:t>ABSTRACT</w:t>
      </w:r>
    </w:p>
    <w:p w14:paraId="0B8EC8CF" w14:textId="77777777" w:rsidR="001A7071" w:rsidRPr="00EC2F4D" w:rsidRDefault="001A7071">
      <w:pPr>
        <w:pStyle w:val="Corpodetexto"/>
        <w:spacing w:before="143"/>
        <w:rPr>
          <w:b/>
          <w:lang w:val="en-US"/>
        </w:rPr>
      </w:pPr>
    </w:p>
    <w:p w14:paraId="794C646D" w14:textId="08458FF4" w:rsidR="001A7071" w:rsidRDefault="002A51EC" w:rsidP="00942F66">
      <w:pPr>
        <w:pStyle w:val="Corpodetexto"/>
        <w:spacing w:before="3" w:line="360" w:lineRule="auto"/>
        <w:rPr>
          <w:lang w:val="en-US"/>
        </w:rPr>
      </w:pPr>
      <w:r w:rsidRPr="002A51EC">
        <w:rPr>
          <w:lang w:val="en-US"/>
        </w:rPr>
        <w:t>Topical repellent use is an essential measure to reduce the risk of bites and, consequently, the viral transmission of arboviruses, which represent an important public health challenge since they are transmitted by vectors such as mosquitoes of the genera Aedes, Culex, and Anopheles, causing diseases such as dengue, Zika, chikungunya, and yellow fever. This study aimed to conduct a literature review of the main repellent active ingredients available in Brazil, listing their commercial options, advantages, disadvantages, mechanisms of action, and instructions for use. The systematic search identified 28,369 articles in scientific databases, with 38 relevant studies selected after applying inclusion and exclusion criteria. The most frequently found active ingredients were DEET, Icaridin, and IR3535, in addition to natural alternatives such as essential oils of citronella and clove. The analysis showed that DEET offers a longer protection time but with a higher risk of adverse effects; Icaridin presents a balance between efficacy and safety, being indicated even for pregnant women; and IR3535 is recommended for use in children from six months of age. The study also highlighted that correct application of the repellent is crucial for its effectiveness, and users should follow label instructions and avoid excessive or improper use. It is concluded that repellents are effective and safe preventive tools, being fundamental for the control of arboviruses and for the individual protection of the population in endemic areas.</w:t>
      </w:r>
    </w:p>
    <w:p w14:paraId="1436C3A4" w14:textId="77777777" w:rsidR="00942F66" w:rsidRPr="00EC2F4D" w:rsidRDefault="00942F66" w:rsidP="00942F66">
      <w:pPr>
        <w:pStyle w:val="Corpodetexto"/>
        <w:spacing w:before="3" w:line="360" w:lineRule="auto"/>
        <w:rPr>
          <w:lang w:val="en-US"/>
        </w:rPr>
      </w:pPr>
    </w:p>
    <w:p w14:paraId="02B59ABE" w14:textId="77777777" w:rsidR="001A7071" w:rsidRPr="00EC2F4D" w:rsidRDefault="00F06DE4" w:rsidP="00942F66">
      <w:pPr>
        <w:spacing w:line="360" w:lineRule="auto"/>
        <w:ind w:left="141"/>
        <w:rPr>
          <w:sz w:val="24"/>
          <w:lang w:val="en-US"/>
        </w:rPr>
      </w:pPr>
      <w:r w:rsidRPr="00EC2F4D">
        <w:rPr>
          <w:b/>
          <w:sz w:val="24"/>
          <w:lang w:val="en-US"/>
        </w:rPr>
        <w:t>Keywords:</w:t>
      </w:r>
      <w:r w:rsidRPr="00EC2F4D">
        <w:rPr>
          <w:b/>
          <w:spacing w:val="-6"/>
          <w:sz w:val="24"/>
          <w:lang w:val="en-US"/>
        </w:rPr>
        <w:t xml:space="preserve"> </w:t>
      </w:r>
      <w:r w:rsidRPr="00EC2F4D">
        <w:rPr>
          <w:sz w:val="24"/>
          <w:lang w:val="en-US"/>
        </w:rPr>
        <w:t>Arboviruses;</w:t>
      </w:r>
      <w:r w:rsidRPr="00EC2F4D">
        <w:rPr>
          <w:spacing w:val="-7"/>
          <w:sz w:val="24"/>
          <w:lang w:val="en-US"/>
        </w:rPr>
        <w:t xml:space="preserve"> </w:t>
      </w:r>
      <w:r w:rsidRPr="00EC2F4D">
        <w:rPr>
          <w:sz w:val="24"/>
          <w:lang w:val="en-US"/>
        </w:rPr>
        <w:t>Cosmetics;</w:t>
      </w:r>
      <w:r w:rsidRPr="00EC2F4D">
        <w:rPr>
          <w:spacing w:val="1"/>
          <w:sz w:val="24"/>
          <w:lang w:val="en-US"/>
        </w:rPr>
        <w:t xml:space="preserve"> </w:t>
      </w:r>
      <w:r w:rsidRPr="00EC2F4D">
        <w:rPr>
          <w:i/>
          <w:sz w:val="24"/>
          <w:lang w:val="en-US"/>
        </w:rPr>
        <w:t>Aedes</w:t>
      </w:r>
      <w:r w:rsidRPr="00EC2F4D">
        <w:rPr>
          <w:i/>
          <w:spacing w:val="-4"/>
          <w:sz w:val="24"/>
          <w:lang w:val="en-US"/>
        </w:rPr>
        <w:t xml:space="preserve"> </w:t>
      </w:r>
      <w:r w:rsidRPr="00EC2F4D">
        <w:rPr>
          <w:i/>
          <w:sz w:val="24"/>
          <w:lang w:val="en-US"/>
        </w:rPr>
        <w:t>aegypti</w:t>
      </w:r>
      <w:r w:rsidRPr="00EC2F4D">
        <w:rPr>
          <w:sz w:val="24"/>
          <w:lang w:val="en-US"/>
        </w:rPr>
        <w:t>;</w:t>
      </w:r>
      <w:r w:rsidRPr="00EC2F4D">
        <w:rPr>
          <w:spacing w:val="-2"/>
          <w:sz w:val="24"/>
          <w:lang w:val="en-US"/>
        </w:rPr>
        <w:t xml:space="preserve"> </w:t>
      </w:r>
      <w:r w:rsidRPr="00EC2F4D">
        <w:rPr>
          <w:sz w:val="24"/>
          <w:lang w:val="en-US"/>
        </w:rPr>
        <w:t>Community</w:t>
      </w:r>
      <w:r w:rsidRPr="00EC2F4D">
        <w:rPr>
          <w:spacing w:val="-5"/>
          <w:sz w:val="24"/>
          <w:lang w:val="en-US"/>
        </w:rPr>
        <w:t xml:space="preserve"> </w:t>
      </w:r>
      <w:r w:rsidRPr="00EC2F4D">
        <w:rPr>
          <w:sz w:val="24"/>
          <w:lang w:val="en-US"/>
        </w:rPr>
        <w:t>health;</w:t>
      </w:r>
      <w:r w:rsidRPr="00EC2F4D">
        <w:rPr>
          <w:spacing w:val="-6"/>
          <w:sz w:val="24"/>
          <w:lang w:val="en-US"/>
        </w:rPr>
        <w:t xml:space="preserve"> </w:t>
      </w:r>
      <w:r w:rsidRPr="00EC2F4D">
        <w:rPr>
          <w:spacing w:val="-2"/>
          <w:sz w:val="24"/>
          <w:lang w:val="en-US"/>
        </w:rPr>
        <w:t>ANVISA</w:t>
      </w:r>
    </w:p>
    <w:p w14:paraId="0BFE294B" w14:textId="77777777" w:rsidR="001A7071" w:rsidRPr="00EC2F4D" w:rsidRDefault="001A7071">
      <w:pPr>
        <w:rPr>
          <w:sz w:val="24"/>
          <w:lang w:val="en-US"/>
        </w:rPr>
        <w:sectPr w:rsidR="001A7071" w:rsidRPr="00EC2F4D">
          <w:pgSz w:w="11910" w:h="16840"/>
          <w:pgMar w:top="1640" w:right="850" w:bottom="1200" w:left="1559" w:header="0" w:footer="1011" w:gutter="0"/>
          <w:cols w:space="720"/>
        </w:sectPr>
      </w:pPr>
    </w:p>
    <w:p w14:paraId="3082D38D" w14:textId="77777777" w:rsidR="001A7071" w:rsidRDefault="00F06DE4">
      <w:pPr>
        <w:pStyle w:val="Ttulo1"/>
        <w:spacing w:before="61"/>
        <w:ind w:left="1627" w:right="1759"/>
      </w:pPr>
      <w:r>
        <w:rPr>
          <w:spacing w:val="-2"/>
        </w:rPr>
        <w:lastRenderedPageBreak/>
        <w:t>SUMÁRIO</w:t>
      </w:r>
    </w:p>
    <w:sdt>
      <w:sdtPr>
        <w:id w:val="386767673"/>
        <w:docPartObj>
          <w:docPartGallery w:val="Table of Contents"/>
          <w:docPartUnique/>
        </w:docPartObj>
      </w:sdtPr>
      <w:sdtContent>
        <w:p w14:paraId="25FAA6A0" w14:textId="77777777" w:rsidR="001A7071" w:rsidRDefault="00F06DE4">
          <w:pPr>
            <w:pStyle w:val="ndice1"/>
            <w:numPr>
              <w:ilvl w:val="0"/>
              <w:numId w:val="3"/>
            </w:numPr>
            <w:tabs>
              <w:tab w:val="left" w:pos="321"/>
              <w:tab w:val="right" w:leader="dot" w:pos="9190"/>
            </w:tabs>
            <w:spacing w:before="875"/>
          </w:pPr>
          <w:hyperlink w:anchor="_TOC_250007" w:history="1">
            <w:r>
              <w:rPr>
                <w:spacing w:val="-2"/>
              </w:rPr>
              <w:t>INTRODUÇÃO</w:t>
            </w:r>
            <w:r>
              <w:rPr>
                <w:b w:val="0"/>
              </w:rPr>
              <w:tab/>
            </w:r>
            <w:r>
              <w:rPr>
                <w:spacing w:val="-10"/>
              </w:rPr>
              <w:t>8</w:t>
            </w:r>
          </w:hyperlink>
        </w:p>
        <w:p w14:paraId="1BD70DA0" w14:textId="77777777" w:rsidR="001A7071" w:rsidRDefault="00F06DE4">
          <w:pPr>
            <w:pStyle w:val="ndice1"/>
            <w:numPr>
              <w:ilvl w:val="0"/>
              <w:numId w:val="3"/>
            </w:numPr>
            <w:tabs>
              <w:tab w:val="left" w:pos="321"/>
              <w:tab w:val="right" w:leader="dot" w:pos="9175"/>
            </w:tabs>
            <w:spacing w:before="299"/>
          </w:pPr>
          <w:hyperlink w:anchor="_TOC_250006" w:history="1">
            <w:r>
              <w:rPr>
                <w:spacing w:val="-2"/>
              </w:rPr>
              <w:t>MATERIAL</w:t>
            </w:r>
            <w:r>
              <w:rPr>
                <w:spacing w:val="-16"/>
              </w:rPr>
              <w:t xml:space="preserve"> </w:t>
            </w:r>
            <w:r>
              <w:rPr>
                <w:spacing w:val="-2"/>
              </w:rPr>
              <w:t>E MÉTODOS…</w:t>
            </w:r>
            <w:r>
              <w:rPr>
                <w:b w:val="0"/>
              </w:rPr>
              <w:tab/>
            </w:r>
            <w:r>
              <w:rPr>
                <w:spacing w:val="-10"/>
              </w:rPr>
              <w:t>9</w:t>
            </w:r>
          </w:hyperlink>
        </w:p>
        <w:p w14:paraId="24326584" w14:textId="77777777" w:rsidR="001A7071" w:rsidRDefault="00F06DE4">
          <w:pPr>
            <w:pStyle w:val="ndice2"/>
            <w:numPr>
              <w:ilvl w:val="1"/>
              <w:numId w:val="3"/>
            </w:numPr>
            <w:tabs>
              <w:tab w:val="left" w:pos="1211"/>
            </w:tabs>
            <w:spacing w:before="134"/>
            <w:ind w:left="1211"/>
          </w:pPr>
          <w:r>
            <w:t>Levantamento</w:t>
          </w:r>
          <w:r>
            <w:rPr>
              <w:spacing w:val="-9"/>
            </w:rPr>
            <w:t xml:space="preserve"> </w:t>
          </w:r>
          <w:r>
            <w:t>dos</w:t>
          </w:r>
          <w:r>
            <w:rPr>
              <w:spacing w:val="-6"/>
            </w:rPr>
            <w:t xml:space="preserve"> </w:t>
          </w:r>
          <w:r>
            <w:t>principais</w:t>
          </w:r>
          <w:r>
            <w:rPr>
              <w:spacing w:val="-5"/>
            </w:rPr>
            <w:t xml:space="preserve"> </w:t>
          </w:r>
          <w:r>
            <w:t>ativos</w:t>
          </w:r>
          <w:r>
            <w:rPr>
              <w:spacing w:val="-6"/>
            </w:rPr>
            <w:t xml:space="preserve"> </w:t>
          </w:r>
          <w:r>
            <w:t>repelentes</w:t>
          </w:r>
          <w:r>
            <w:rPr>
              <w:spacing w:val="-1"/>
            </w:rPr>
            <w:t xml:space="preserve"> </w:t>
          </w:r>
          <w:r>
            <w:t>com</w:t>
          </w:r>
          <w:r>
            <w:rPr>
              <w:spacing w:val="-3"/>
            </w:rPr>
            <w:t xml:space="preserve"> </w:t>
          </w:r>
          <w:r>
            <w:t>registros</w:t>
          </w:r>
          <w:r>
            <w:rPr>
              <w:spacing w:val="-6"/>
            </w:rPr>
            <w:t xml:space="preserve"> </w:t>
          </w:r>
          <w:r>
            <w:t>ativos</w:t>
          </w:r>
          <w:r>
            <w:rPr>
              <w:spacing w:val="-5"/>
            </w:rPr>
            <w:t xml:space="preserve"> no</w:t>
          </w:r>
        </w:p>
        <w:p w14:paraId="3C6D457E" w14:textId="77777777" w:rsidR="001A7071" w:rsidRDefault="00F06DE4">
          <w:pPr>
            <w:pStyle w:val="ndice2"/>
            <w:tabs>
              <w:tab w:val="right" w:leader="dot" w:pos="9150"/>
            </w:tabs>
            <w:ind w:left="851" w:firstLine="0"/>
          </w:pPr>
          <w:r>
            <w:rPr>
              <w:spacing w:val="-2"/>
            </w:rPr>
            <w:t>Brasil</w:t>
          </w:r>
          <w:r>
            <w:rPr>
              <w:b w:val="0"/>
            </w:rPr>
            <w:tab/>
          </w:r>
          <w:r>
            <w:rPr>
              <w:spacing w:val="-10"/>
            </w:rPr>
            <w:t>9</w:t>
          </w:r>
        </w:p>
        <w:p w14:paraId="470FCE60" w14:textId="77777777" w:rsidR="001A7071" w:rsidRDefault="00F06DE4">
          <w:pPr>
            <w:pStyle w:val="ndice2"/>
            <w:numPr>
              <w:ilvl w:val="1"/>
              <w:numId w:val="3"/>
            </w:numPr>
            <w:tabs>
              <w:tab w:val="left" w:pos="1211"/>
            </w:tabs>
            <w:ind w:left="1211"/>
          </w:pPr>
          <w:r>
            <w:t>Levantamento</w:t>
          </w:r>
          <w:r>
            <w:rPr>
              <w:spacing w:val="-2"/>
            </w:rPr>
            <w:t xml:space="preserve"> </w:t>
          </w:r>
          <w:r>
            <w:t>das</w:t>
          </w:r>
          <w:r>
            <w:rPr>
              <w:spacing w:val="-1"/>
            </w:rPr>
            <w:t xml:space="preserve"> </w:t>
          </w:r>
          <w:r>
            <w:t>vantagens,</w:t>
          </w:r>
          <w:r>
            <w:rPr>
              <w:spacing w:val="-8"/>
            </w:rPr>
            <w:t xml:space="preserve"> </w:t>
          </w:r>
          <w:r>
            <w:t>desvantagens</w:t>
          </w:r>
          <w:r>
            <w:rPr>
              <w:spacing w:val="-1"/>
            </w:rPr>
            <w:t xml:space="preserve"> </w:t>
          </w:r>
          <w:r>
            <w:t>e</w:t>
          </w:r>
          <w:r>
            <w:rPr>
              <w:spacing w:val="-8"/>
            </w:rPr>
            <w:t xml:space="preserve"> </w:t>
          </w:r>
          <w:r>
            <w:t>os</w:t>
          </w:r>
          <w:r>
            <w:rPr>
              <w:spacing w:val="-1"/>
            </w:rPr>
            <w:t xml:space="preserve"> </w:t>
          </w:r>
          <w:r>
            <w:t>mecanismos</w:t>
          </w:r>
          <w:r>
            <w:rPr>
              <w:spacing w:val="-1"/>
            </w:rPr>
            <w:t xml:space="preserve"> </w:t>
          </w:r>
          <w:r>
            <w:t>de</w:t>
          </w:r>
          <w:r>
            <w:rPr>
              <w:spacing w:val="-4"/>
            </w:rPr>
            <w:t xml:space="preserve"> </w:t>
          </w:r>
          <w:r>
            <w:t>ação</w:t>
          </w:r>
          <w:r>
            <w:rPr>
              <w:spacing w:val="-1"/>
            </w:rPr>
            <w:t xml:space="preserve"> </w:t>
          </w:r>
          <w:r>
            <w:rPr>
              <w:spacing w:val="-5"/>
            </w:rPr>
            <w:t>dos</w:t>
          </w:r>
        </w:p>
        <w:p w14:paraId="446D01B5" w14:textId="77777777" w:rsidR="001A7071" w:rsidRDefault="00F06DE4">
          <w:pPr>
            <w:pStyle w:val="ndice2"/>
            <w:tabs>
              <w:tab w:val="right" w:leader="dot" w:pos="9210"/>
            </w:tabs>
            <w:ind w:left="851" w:firstLine="0"/>
          </w:pPr>
          <w:r>
            <w:t>ativos</w:t>
          </w:r>
          <w:r>
            <w:rPr>
              <w:spacing w:val="-3"/>
            </w:rPr>
            <w:t xml:space="preserve"> </w:t>
          </w:r>
          <w:r>
            <w:rPr>
              <w:spacing w:val="-2"/>
            </w:rPr>
            <w:t>repelentes</w:t>
          </w:r>
          <w:r>
            <w:rPr>
              <w:b w:val="0"/>
            </w:rPr>
            <w:tab/>
          </w:r>
          <w:r>
            <w:rPr>
              <w:spacing w:val="-7"/>
            </w:rPr>
            <w:t>10</w:t>
          </w:r>
        </w:p>
        <w:p w14:paraId="24E74583" w14:textId="77777777" w:rsidR="001A7071" w:rsidRDefault="00F06DE4">
          <w:pPr>
            <w:pStyle w:val="ndice2"/>
            <w:numPr>
              <w:ilvl w:val="1"/>
              <w:numId w:val="3"/>
            </w:numPr>
            <w:tabs>
              <w:tab w:val="left" w:pos="1211"/>
              <w:tab w:val="right" w:leader="dot" w:pos="9210"/>
            </w:tabs>
            <w:ind w:left="1211"/>
          </w:pPr>
          <w:hyperlink w:anchor="_TOC_250005" w:history="1">
            <w:r>
              <w:t>Relacionar</w:t>
            </w:r>
            <w:r>
              <w:rPr>
                <w:spacing w:val="-10"/>
              </w:rPr>
              <w:t xml:space="preserve"> </w:t>
            </w:r>
            <w:r>
              <w:t>as</w:t>
            </w:r>
            <w:r>
              <w:rPr>
                <w:spacing w:val="-2"/>
              </w:rPr>
              <w:t xml:space="preserve"> </w:t>
            </w:r>
            <w:r>
              <w:t>orientações</w:t>
            </w:r>
            <w:r>
              <w:rPr>
                <w:spacing w:val="-2"/>
              </w:rPr>
              <w:t xml:space="preserve"> </w:t>
            </w:r>
            <w:r>
              <w:t>de</w:t>
            </w:r>
            <w:r>
              <w:rPr>
                <w:spacing w:val="-4"/>
              </w:rPr>
              <w:t xml:space="preserve"> </w:t>
            </w:r>
            <w:r>
              <w:rPr>
                <w:spacing w:val="-5"/>
              </w:rPr>
              <w:t>uso</w:t>
            </w:r>
            <w:r>
              <w:rPr>
                <w:b w:val="0"/>
              </w:rPr>
              <w:tab/>
            </w:r>
            <w:r>
              <w:rPr>
                <w:spacing w:val="-5"/>
              </w:rPr>
              <w:t>10</w:t>
            </w:r>
          </w:hyperlink>
        </w:p>
        <w:p w14:paraId="57627460" w14:textId="77777777" w:rsidR="001A7071" w:rsidRDefault="00F06DE4">
          <w:pPr>
            <w:pStyle w:val="ndice1"/>
            <w:numPr>
              <w:ilvl w:val="0"/>
              <w:numId w:val="3"/>
            </w:numPr>
            <w:tabs>
              <w:tab w:val="left" w:pos="321"/>
              <w:tab w:val="right" w:leader="dot" w:pos="9170"/>
            </w:tabs>
            <w:spacing w:before="135"/>
          </w:pPr>
          <w:hyperlink w:anchor="_TOC_250004" w:history="1">
            <w:r>
              <w:rPr>
                <w:spacing w:val="-2"/>
              </w:rPr>
              <w:t>RESULTADOS</w:t>
            </w:r>
            <w:r>
              <w:rPr>
                <w:b w:val="0"/>
              </w:rPr>
              <w:tab/>
            </w:r>
            <w:r>
              <w:rPr>
                <w:spacing w:val="-5"/>
              </w:rPr>
              <w:t>10</w:t>
            </w:r>
          </w:hyperlink>
        </w:p>
        <w:p w14:paraId="77177325" w14:textId="77777777" w:rsidR="001A7071" w:rsidRDefault="00F06DE4">
          <w:pPr>
            <w:pStyle w:val="ndice2"/>
            <w:numPr>
              <w:ilvl w:val="1"/>
              <w:numId w:val="3"/>
            </w:numPr>
            <w:tabs>
              <w:tab w:val="left" w:pos="1211"/>
              <w:tab w:val="right" w:leader="dot" w:pos="9160"/>
            </w:tabs>
            <w:ind w:left="1211"/>
          </w:pPr>
          <w:r>
            <w:t>Principais</w:t>
          </w:r>
          <w:r>
            <w:rPr>
              <w:spacing w:val="-7"/>
            </w:rPr>
            <w:t xml:space="preserve"> </w:t>
          </w:r>
          <w:r>
            <w:t>ativos</w:t>
          </w:r>
          <w:r>
            <w:rPr>
              <w:spacing w:val="-4"/>
            </w:rPr>
            <w:t xml:space="preserve"> </w:t>
          </w:r>
          <w:r>
            <w:t>repelentes</w:t>
          </w:r>
          <w:r>
            <w:rPr>
              <w:spacing w:val="-5"/>
            </w:rPr>
            <w:t xml:space="preserve"> </w:t>
          </w:r>
          <w:r>
            <w:t>com</w:t>
          </w:r>
          <w:r>
            <w:rPr>
              <w:spacing w:val="-1"/>
            </w:rPr>
            <w:t xml:space="preserve"> </w:t>
          </w:r>
          <w:r>
            <w:t>registros</w:t>
          </w:r>
          <w:r>
            <w:rPr>
              <w:spacing w:val="-5"/>
            </w:rPr>
            <w:t xml:space="preserve"> </w:t>
          </w:r>
          <w:r>
            <w:t>ativos</w:t>
          </w:r>
          <w:r>
            <w:rPr>
              <w:spacing w:val="-4"/>
            </w:rPr>
            <w:t xml:space="preserve"> </w:t>
          </w:r>
          <w:r>
            <w:t>no</w:t>
          </w:r>
          <w:r>
            <w:rPr>
              <w:spacing w:val="-5"/>
            </w:rPr>
            <w:t xml:space="preserve"> </w:t>
          </w:r>
          <w:r>
            <w:rPr>
              <w:spacing w:val="-2"/>
            </w:rPr>
            <w:t>Brasil</w:t>
          </w:r>
          <w:r>
            <w:rPr>
              <w:b w:val="0"/>
            </w:rPr>
            <w:tab/>
          </w:r>
          <w:r>
            <w:rPr>
              <w:spacing w:val="-5"/>
            </w:rPr>
            <w:t>11</w:t>
          </w:r>
        </w:p>
        <w:p w14:paraId="59A93E56" w14:textId="77777777" w:rsidR="001A7071" w:rsidRDefault="00F06DE4">
          <w:pPr>
            <w:pStyle w:val="ndice2"/>
            <w:numPr>
              <w:ilvl w:val="1"/>
              <w:numId w:val="3"/>
            </w:numPr>
            <w:tabs>
              <w:tab w:val="left" w:pos="1205"/>
              <w:tab w:val="right" w:leader="dot" w:pos="9195"/>
            </w:tabs>
            <w:ind w:left="1205" w:hanging="354"/>
          </w:pPr>
          <w:r>
            <w:t>Vantagens,</w:t>
          </w:r>
          <w:r>
            <w:rPr>
              <w:spacing w:val="-6"/>
            </w:rPr>
            <w:t xml:space="preserve"> </w:t>
          </w:r>
          <w:r>
            <w:t>desvantagens</w:t>
          </w:r>
          <w:r>
            <w:rPr>
              <w:spacing w:val="-3"/>
            </w:rPr>
            <w:t xml:space="preserve"> </w:t>
          </w:r>
          <w:r>
            <w:t>e</w:t>
          </w:r>
          <w:r>
            <w:rPr>
              <w:spacing w:val="-5"/>
            </w:rPr>
            <w:t xml:space="preserve"> </w:t>
          </w:r>
          <w:r>
            <w:t>os</w:t>
          </w:r>
          <w:r>
            <w:rPr>
              <w:spacing w:val="-3"/>
            </w:rPr>
            <w:t xml:space="preserve"> </w:t>
          </w:r>
          <w:r>
            <w:t>mecanismos</w:t>
          </w:r>
          <w:r>
            <w:rPr>
              <w:spacing w:val="-7"/>
            </w:rPr>
            <w:t xml:space="preserve"> </w:t>
          </w:r>
          <w:r>
            <w:t>de</w:t>
          </w:r>
          <w:r>
            <w:rPr>
              <w:spacing w:val="-6"/>
            </w:rPr>
            <w:t xml:space="preserve"> </w:t>
          </w:r>
          <w:r>
            <w:t>ação</w:t>
          </w:r>
          <w:r>
            <w:rPr>
              <w:spacing w:val="-3"/>
            </w:rPr>
            <w:t xml:space="preserve"> </w:t>
          </w:r>
          <w:r>
            <w:t>dos</w:t>
          </w:r>
          <w:r>
            <w:rPr>
              <w:spacing w:val="-3"/>
            </w:rPr>
            <w:t xml:space="preserve"> </w:t>
          </w:r>
          <w:r>
            <w:t>ativos</w:t>
          </w:r>
          <w:r>
            <w:rPr>
              <w:spacing w:val="-2"/>
            </w:rPr>
            <w:t xml:space="preserve"> repelentes</w:t>
          </w:r>
          <w:r>
            <w:rPr>
              <w:b w:val="0"/>
            </w:rPr>
            <w:tab/>
          </w:r>
          <w:r>
            <w:rPr>
              <w:spacing w:val="-5"/>
            </w:rPr>
            <w:t>13</w:t>
          </w:r>
        </w:p>
        <w:p w14:paraId="4CC958A9" w14:textId="77777777" w:rsidR="001A7071" w:rsidRDefault="00F06DE4">
          <w:pPr>
            <w:pStyle w:val="ndice2"/>
            <w:numPr>
              <w:ilvl w:val="1"/>
              <w:numId w:val="3"/>
            </w:numPr>
            <w:tabs>
              <w:tab w:val="left" w:pos="1211"/>
              <w:tab w:val="right" w:leader="dot" w:pos="9210"/>
            </w:tabs>
            <w:ind w:left="1211"/>
          </w:pPr>
          <w:hyperlink w:anchor="_TOC_250003" w:history="1">
            <w:r>
              <w:t>Orientações</w:t>
            </w:r>
            <w:r>
              <w:rPr>
                <w:spacing w:val="-3"/>
              </w:rPr>
              <w:t xml:space="preserve"> </w:t>
            </w:r>
            <w:r>
              <w:t>de</w:t>
            </w:r>
            <w:r>
              <w:rPr>
                <w:spacing w:val="-4"/>
              </w:rPr>
              <w:t xml:space="preserve"> </w:t>
            </w:r>
            <w:r>
              <w:rPr>
                <w:spacing w:val="-5"/>
              </w:rPr>
              <w:t>uso</w:t>
            </w:r>
            <w:r>
              <w:rPr>
                <w:b w:val="0"/>
              </w:rPr>
              <w:tab/>
            </w:r>
            <w:r>
              <w:rPr>
                <w:spacing w:val="-5"/>
              </w:rPr>
              <w:t>23</w:t>
            </w:r>
          </w:hyperlink>
        </w:p>
        <w:p w14:paraId="635B290E" w14:textId="77777777" w:rsidR="001A7071" w:rsidRDefault="00F06DE4">
          <w:pPr>
            <w:pStyle w:val="ndice1"/>
            <w:numPr>
              <w:ilvl w:val="0"/>
              <w:numId w:val="3"/>
            </w:numPr>
            <w:tabs>
              <w:tab w:val="left" w:pos="321"/>
              <w:tab w:val="right" w:leader="dot" w:pos="9200"/>
            </w:tabs>
          </w:pPr>
          <w:hyperlink w:anchor="_TOC_250002" w:history="1">
            <w:r>
              <w:rPr>
                <w:spacing w:val="-2"/>
              </w:rPr>
              <w:t>DISCUSSÃO</w:t>
            </w:r>
            <w:r>
              <w:rPr>
                <w:b w:val="0"/>
              </w:rPr>
              <w:tab/>
            </w:r>
            <w:r>
              <w:rPr>
                <w:spacing w:val="-5"/>
              </w:rPr>
              <w:t>24</w:t>
            </w:r>
          </w:hyperlink>
        </w:p>
        <w:p w14:paraId="3B42D9E0" w14:textId="77777777" w:rsidR="001A7071" w:rsidRDefault="00F06DE4">
          <w:pPr>
            <w:pStyle w:val="ndice1"/>
            <w:numPr>
              <w:ilvl w:val="0"/>
              <w:numId w:val="3"/>
            </w:numPr>
            <w:tabs>
              <w:tab w:val="left" w:pos="321"/>
              <w:tab w:val="right" w:leader="dot" w:pos="9180"/>
            </w:tabs>
            <w:spacing w:before="134"/>
          </w:pPr>
          <w:hyperlink w:anchor="_TOC_250001" w:history="1">
            <w:r>
              <w:rPr>
                <w:spacing w:val="-2"/>
              </w:rPr>
              <w:t>CONCLUSÃO</w:t>
            </w:r>
            <w:r>
              <w:rPr>
                <w:b w:val="0"/>
              </w:rPr>
              <w:tab/>
            </w:r>
            <w:r>
              <w:rPr>
                <w:spacing w:val="-5"/>
              </w:rPr>
              <w:t>29</w:t>
            </w:r>
          </w:hyperlink>
        </w:p>
        <w:p w14:paraId="0EAD2D69" w14:textId="77777777" w:rsidR="001A7071" w:rsidRDefault="00F06DE4">
          <w:pPr>
            <w:pStyle w:val="ndice1"/>
            <w:numPr>
              <w:ilvl w:val="0"/>
              <w:numId w:val="3"/>
            </w:numPr>
            <w:tabs>
              <w:tab w:val="left" w:pos="321"/>
              <w:tab w:val="right" w:leader="dot" w:pos="9185"/>
            </w:tabs>
          </w:pPr>
          <w:hyperlink w:anchor="_TOC_250000" w:history="1">
            <w:r>
              <w:rPr>
                <w:spacing w:val="-2"/>
              </w:rPr>
              <w:t>REFERÊNCIAS</w:t>
            </w:r>
            <w:r>
              <w:rPr>
                <w:b w:val="0"/>
              </w:rPr>
              <w:tab/>
            </w:r>
            <w:r>
              <w:rPr>
                <w:spacing w:val="-5"/>
              </w:rPr>
              <w:t>30</w:t>
            </w:r>
          </w:hyperlink>
        </w:p>
      </w:sdtContent>
    </w:sdt>
    <w:p w14:paraId="24B3D01D" w14:textId="77777777" w:rsidR="001A7071" w:rsidRDefault="001A7071">
      <w:pPr>
        <w:pStyle w:val="ndice1"/>
        <w:sectPr w:rsidR="001A7071">
          <w:pgSz w:w="11910" w:h="16840"/>
          <w:pgMar w:top="1640" w:right="850" w:bottom="1200" w:left="1559" w:header="0" w:footer="1011" w:gutter="0"/>
          <w:cols w:space="720"/>
        </w:sectPr>
      </w:pPr>
    </w:p>
    <w:p w14:paraId="2143C081" w14:textId="75BA8AF2" w:rsidR="001A7071" w:rsidRDefault="00F06DE4">
      <w:pPr>
        <w:pStyle w:val="Ttulo1"/>
        <w:numPr>
          <w:ilvl w:val="0"/>
          <w:numId w:val="2"/>
        </w:numPr>
        <w:tabs>
          <w:tab w:val="left" w:pos="381"/>
        </w:tabs>
        <w:spacing w:before="66"/>
        <w:ind w:left="381" w:hanging="240"/>
      </w:pPr>
      <w:bookmarkStart w:id="2" w:name="_TOC_250007"/>
      <w:bookmarkEnd w:id="2"/>
      <w:r>
        <w:rPr>
          <w:spacing w:val="-2"/>
        </w:rPr>
        <w:lastRenderedPageBreak/>
        <w:t>INTRODUÇÃO</w:t>
      </w:r>
    </w:p>
    <w:p w14:paraId="3F3CD1C8" w14:textId="77777777" w:rsidR="001A7071" w:rsidRDefault="001A7071">
      <w:pPr>
        <w:pStyle w:val="Corpodetexto"/>
        <w:spacing w:before="98"/>
        <w:rPr>
          <w:b/>
        </w:rPr>
      </w:pPr>
    </w:p>
    <w:p w14:paraId="13ED5C25" w14:textId="77777777" w:rsidR="00DA5E09" w:rsidRPr="00EB473C" w:rsidRDefault="00DA5E09" w:rsidP="00DA5E09">
      <w:pPr>
        <w:pStyle w:val="Corpodetexto"/>
        <w:spacing w:before="171" w:line="360" w:lineRule="auto"/>
        <w:ind w:left="141" w:right="291" w:firstLine="710"/>
        <w:jc w:val="both"/>
      </w:pPr>
      <w:r w:rsidRPr="00EB473C">
        <w:t>No</w:t>
      </w:r>
      <w:r w:rsidRPr="00EB473C">
        <w:rPr>
          <w:spacing w:val="-3"/>
        </w:rPr>
        <w:t xml:space="preserve"> </w:t>
      </w:r>
      <w:r w:rsidRPr="00EB473C">
        <w:t>Brasil,</w:t>
      </w:r>
      <w:r w:rsidRPr="00EB473C">
        <w:rPr>
          <w:spacing w:val="-3"/>
        </w:rPr>
        <w:t xml:space="preserve"> </w:t>
      </w:r>
      <w:r w:rsidRPr="00EB473C">
        <w:t>os</w:t>
      </w:r>
      <w:r w:rsidRPr="00EB473C">
        <w:rPr>
          <w:spacing w:val="-2"/>
        </w:rPr>
        <w:t xml:space="preserve"> </w:t>
      </w:r>
      <w:r w:rsidRPr="00EB473C">
        <w:t>repelentes</w:t>
      </w:r>
      <w:r w:rsidRPr="00EB473C">
        <w:rPr>
          <w:spacing w:val="-2"/>
        </w:rPr>
        <w:t xml:space="preserve"> </w:t>
      </w:r>
      <w:r w:rsidRPr="00EB473C">
        <w:t>comercializados</w:t>
      </w:r>
      <w:r w:rsidRPr="00EB473C">
        <w:rPr>
          <w:spacing w:val="-2"/>
        </w:rPr>
        <w:t xml:space="preserve"> </w:t>
      </w:r>
      <w:r w:rsidRPr="00EB473C">
        <w:t>devem</w:t>
      </w:r>
      <w:r w:rsidRPr="00EB473C">
        <w:rPr>
          <w:spacing w:val="-5"/>
        </w:rPr>
        <w:t xml:space="preserve"> </w:t>
      </w:r>
      <w:r w:rsidRPr="00EB473C">
        <w:t>atender</w:t>
      </w:r>
      <w:r w:rsidRPr="00EB473C">
        <w:rPr>
          <w:spacing w:val="-3"/>
        </w:rPr>
        <w:t xml:space="preserve"> </w:t>
      </w:r>
      <w:r w:rsidRPr="00EB473C">
        <w:t>à</w:t>
      </w:r>
      <w:r w:rsidRPr="00EB473C">
        <w:rPr>
          <w:spacing w:val="-5"/>
        </w:rPr>
        <w:t xml:space="preserve"> </w:t>
      </w:r>
      <w:r w:rsidRPr="00EB473C">
        <w:t>Resolução</w:t>
      </w:r>
      <w:r w:rsidRPr="00EB473C">
        <w:rPr>
          <w:spacing w:val="-3"/>
        </w:rPr>
        <w:t xml:space="preserve"> </w:t>
      </w:r>
      <w:r w:rsidRPr="00EB473C">
        <w:t>RDC</w:t>
      </w:r>
      <w:r w:rsidRPr="00EB473C">
        <w:rPr>
          <w:spacing w:val="-3"/>
        </w:rPr>
        <w:t xml:space="preserve"> </w:t>
      </w:r>
      <w:r w:rsidRPr="00EB473C">
        <w:t>nº</w:t>
      </w:r>
      <w:r w:rsidRPr="00EB473C">
        <w:rPr>
          <w:spacing w:val="-4"/>
        </w:rPr>
        <w:t xml:space="preserve"> </w:t>
      </w:r>
      <w:r w:rsidRPr="00EB473C">
        <w:t>19,</w:t>
      </w:r>
      <w:r w:rsidRPr="00EB473C">
        <w:rPr>
          <w:spacing w:val="-3"/>
        </w:rPr>
        <w:t xml:space="preserve"> </w:t>
      </w:r>
      <w:r w:rsidRPr="00EB473C">
        <w:t>de</w:t>
      </w:r>
      <w:r w:rsidRPr="00EB473C">
        <w:rPr>
          <w:spacing w:val="-4"/>
        </w:rPr>
        <w:t xml:space="preserve"> </w:t>
      </w:r>
      <w:r w:rsidRPr="00EB473C">
        <w:t>10 de abril de 2013, que dispõe sobre os requisitos para o registro de produtos cosméticos repelentes, à RDC nº 646, de 24 de março de 2022, que dispõe sobre a obrigatoriedade de descrever a composição em português no rótulo de produtos de higiene pessoal, cosméticos e perfumes,</w:t>
      </w:r>
      <w:r w:rsidRPr="00EB473C">
        <w:rPr>
          <w:spacing w:val="-9"/>
        </w:rPr>
        <w:t xml:space="preserve"> </w:t>
      </w:r>
      <w:r w:rsidRPr="00EB473C">
        <w:t>à</w:t>
      </w:r>
      <w:r w:rsidRPr="00EB473C">
        <w:rPr>
          <w:spacing w:val="-10"/>
        </w:rPr>
        <w:t xml:space="preserve"> </w:t>
      </w:r>
      <w:r w:rsidRPr="00EB473C">
        <w:t>RDC</w:t>
      </w:r>
      <w:r w:rsidRPr="00EB473C">
        <w:rPr>
          <w:spacing w:val="-9"/>
        </w:rPr>
        <w:t xml:space="preserve"> </w:t>
      </w:r>
      <w:r w:rsidRPr="00EB473C">
        <w:t>nº</w:t>
      </w:r>
      <w:r w:rsidRPr="00EB473C">
        <w:rPr>
          <w:spacing w:val="-8"/>
        </w:rPr>
        <w:t xml:space="preserve"> </w:t>
      </w:r>
      <w:r w:rsidRPr="00EB473C">
        <w:t>752/2022,</w:t>
      </w:r>
      <w:r w:rsidRPr="00EB473C">
        <w:rPr>
          <w:spacing w:val="-9"/>
        </w:rPr>
        <w:t xml:space="preserve"> </w:t>
      </w:r>
      <w:r w:rsidRPr="00EB473C">
        <w:t>que</w:t>
      </w:r>
      <w:r w:rsidRPr="00EB473C">
        <w:rPr>
          <w:spacing w:val="-10"/>
        </w:rPr>
        <w:t xml:space="preserve"> </w:t>
      </w:r>
      <w:r w:rsidRPr="00EB473C">
        <w:t>trata</w:t>
      </w:r>
      <w:r w:rsidRPr="00EB473C">
        <w:rPr>
          <w:spacing w:val="-10"/>
        </w:rPr>
        <w:t xml:space="preserve"> </w:t>
      </w:r>
      <w:r w:rsidRPr="00EB473C">
        <w:t>de</w:t>
      </w:r>
      <w:r w:rsidRPr="00EB473C">
        <w:rPr>
          <w:spacing w:val="-10"/>
        </w:rPr>
        <w:t xml:space="preserve"> </w:t>
      </w:r>
      <w:r w:rsidRPr="00EB473C">
        <w:t>requisitos</w:t>
      </w:r>
      <w:r w:rsidRPr="00EB473C">
        <w:rPr>
          <w:spacing w:val="-2"/>
        </w:rPr>
        <w:t xml:space="preserve"> </w:t>
      </w:r>
      <w:r w:rsidRPr="00EB473C">
        <w:t>técnicos</w:t>
      </w:r>
      <w:r w:rsidRPr="00EB473C">
        <w:rPr>
          <w:spacing w:val="-7"/>
        </w:rPr>
        <w:t xml:space="preserve"> </w:t>
      </w:r>
      <w:r w:rsidRPr="00EB473C">
        <w:t>para</w:t>
      </w:r>
      <w:r w:rsidRPr="00EB473C">
        <w:rPr>
          <w:spacing w:val="-10"/>
        </w:rPr>
        <w:t xml:space="preserve"> </w:t>
      </w:r>
      <w:r w:rsidRPr="00EB473C">
        <w:t>rotulagem</w:t>
      </w:r>
      <w:r w:rsidRPr="00EB473C">
        <w:rPr>
          <w:spacing w:val="-10"/>
        </w:rPr>
        <w:t xml:space="preserve"> </w:t>
      </w:r>
      <w:r w:rsidRPr="00EB473C">
        <w:t>e</w:t>
      </w:r>
      <w:r w:rsidRPr="00EB473C">
        <w:rPr>
          <w:spacing w:val="-10"/>
        </w:rPr>
        <w:t xml:space="preserve"> </w:t>
      </w:r>
      <w:r w:rsidRPr="00EB473C">
        <w:t>embalagem,</w:t>
      </w:r>
      <w:r w:rsidRPr="00EB473C">
        <w:rPr>
          <w:spacing w:val="-9"/>
        </w:rPr>
        <w:t xml:space="preserve"> </w:t>
      </w:r>
      <w:r w:rsidRPr="00EB473C">
        <w:t xml:space="preserve">os parâmetros para classificação de risco e análises e controle microbiológico, bem como às normas da Agência Nacional de Vigilância Sanitária (ANVISA), garantindo segurança e </w:t>
      </w:r>
      <w:r w:rsidRPr="00EB473C">
        <w:rPr>
          <w:spacing w:val="-2"/>
        </w:rPr>
        <w:t>eficácia.</w:t>
      </w:r>
    </w:p>
    <w:p w14:paraId="1B48B2FC" w14:textId="77777777" w:rsidR="001A7071" w:rsidRDefault="00F06DE4">
      <w:pPr>
        <w:pStyle w:val="Corpodetexto"/>
        <w:spacing w:before="1" w:line="360" w:lineRule="auto"/>
        <w:ind w:left="141" w:right="286" w:firstLine="710"/>
        <w:jc w:val="both"/>
      </w:pPr>
      <w:r>
        <w:t>As</w:t>
      </w:r>
      <w:r>
        <w:rPr>
          <w:spacing w:val="-6"/>
        </w:rPr>
        <w:t xml:space="preserve"> </w:t>
      </w:r>
      <w:r>
        <w:t>arboviroses</w:t>
      </w:r>
      <w:r>
        <w:rPr>
          <w:spacing w:val="-6"/>
        </w:rPr>
        <w:t xml:space="preserve"> </w:t>
      </w:r>
      <w:r>
        <w:t>constituem</w:t>
      </w:r>
      <w:r>
        <w:rPr>
          <w:spacing w:val="-9"/>
        </w:rPr>
        <w:t xml:space="preserve"> </w:t>
      </w:r>
      <w:r>
        <w:t>um</w:t>
      </w:r>
      <w:r>
        <w:rPr>
          <w:spacing w:val="-9"/>
        </w:rPr>
        <w:t xml:space="preserve"> </w:t>
      </w:r>
      <w:r>
        <w:t>conjunto</w:t>
      </w:r>
      <w:r>
        <w:rPr>
          <w:spacing w:val="-8"/>
        </w:rPr>
        <w:t xml:space="preserve"> </w:t>
      </w:r>
      <w:r>
        <w:t>de</w:t>
      </w:r>
      <w:r>
        <w:rPr>
          <w:spacing w:val="-9"/>
        </w:rPr>
        <w:t xml:space="preserve"> </w:t>
      </w:r>
      <w:r>
        <w:t>doenças</w:t>
      </w:r>
      <w:r>
        <w:rPr>
          <w:spacing w:val="-6"/>
        </w:rPr>
        <w:t xml:space="preserve"> </w:t>
      </w:r>
      <w:r>
        <w:t>virais</w:t>
      </w:r>
      <w:r>
        <w:rPr>
          <w:spacing w:val="-6"/>
        </w:rPr>
        <w:t xml:space="preserve"> </w:t>
      </w:r>
      <w:r>
        <w:t>transmitidas,</w:t>
      </w:r>
      <w:r>
        <w:rPr>
          <w:spacing w:val="-8"/>
        </w:rPr>
        <w:t xml:space="preserve"> </w:t>
      </w:r>
      <w:r>
        <w:t>em</w:t>
      </w:r>
      <w:r>
        <w:rPr>
          <w:spacing w:val="-9"/>
        </w:rPr>
        <w:t xml:space="preserve"> </w:t>
      </w:r>
      <w:r>
        <w:t>sua</w:t>
      </w:r>
      <w:r>
        <w:rPr>
          <w:spacing w:val="-9"/>
        </w:rPr>
        <w:t xml:space="preserve"> </w:t>
      </w:r>
      <w:r>
        <w:t>maioria, por artrópodes, como mosquitos e carrapatos. Essas condições podem manifestar uma ampla gama de sintomas, que variam de febre leve a complicações mais graves, algumas das quais podem</w:t>
      </w:r>
      <w:r>
        <w:rPr>
          <w:spacing w:val="35"/>
        </w:rPr>
        <w:t xml:space="preserve"> </w:t>
      </w:r>
      <w:r>
        <w:t>ser</w:t>
      </w:r>
      <w:r>
        <w:rPr>
          <w:spacing w:val="36"/>
        </w:rPr>
        <w:t xml:space="preserve"> </w:t>
      </w:r>
      <w:r>
        <w:t>fatais</w:t>
      </w:r>
      <w:r>
        <w:rPr>
          <w:spacing w:val="39"/>
        </w:rPr>
        <w:t xml:space="preserve"> </w:t>
      </w:r>
      <w:r>
        <w:t>(FEUSER</w:t>
      </w:r>
      <w:r>
        <w:rPr>
          <w:spacing w:val="36"/>
        </w:rPr>
        <w:t xml:space="preserve"> </w:t>
      </w:r>
      <w:r>
        <w:t>2018,</w:t>
      </w:r>
      <w:r>
        <w:rPr>
          <w:spacing w:val="36"/>
        </w:rPr>
        <w:t xml:space="preserve"> </w:t>
      </w:r>
      <w:r>
        <w:t>SILVA;</w:t>
      </w:r>
      <w:r>
        <w:rPr>
          <w:spacing w:val="31"/>
        </w:rPr>
        <w:t xml:space="preserve"> </w:t>
      </w:r>
      <w:r>
        <w:t>FERREIRA,</w:t>
      </w:r>
      <w:r>
        <w:rPr>
          <w:spacing w:val="36"/>
        </w:rPr>
        <w:t xml:space="preserve"> </w:t>
      </w:r>
      <w:r>
        <w:t>2021;</w:t>
      </w:r>
      <w:r>
        <w:rPr>
          <w:spacing w:val="38"/>
        </w:rPr>
        <w:t xml:space="preserve"> </w:t>
      </w:r>
      <w:r>
        <w:t>MINISTÉRIO</w:t>
      </w:r>
      <w:r>
        <w:rPr>
          <w:spacing w:val="38"/>
        </w:rPr>
        <w:t xml:space="preserve"> </w:t>
      </w:r>
      <w:r>
        <w:t>DA</w:t>
      </w:r>
      <w:r>
        <w:rPr>
          <w:spacing w:val="20"/>
        </w:rPr>
        <w:t xml:space="preserve"> </w:t>
      </w:r>
      <w:r>
        <w:rPr>
          <w:spacing w:val="-2"/>
        </w:rPr>
        <w:t>SAÚDE,</w:t>
      </w:r>
    </w:p>
    <w:p w14:paraId="4F073268" w14:textId="77777777" w:rsidR="001A7071" w:rsidRDefault="00F06DE4">
      <w:pPr>
        <w:pStyle w:val="Corpodetexto"/>
        <w:spacing w:line="360" w:lineRule="auto"/>
        <w:ind w:left="141" w:right="284"/>
        <w:jc w:val="both"/>
      </w:pPr>
      <w:r>
        <w:t xml:space="preserve">2025). Os principais vetores responsáveis pelas arboviroses são os mosquitos dos gêneros </w:t>
      </w:r>
      <w:r>
        <w:rPr>
          <w:i/>
        </w:rPr>
        <w:t xml:space="preserve">Aedes, Culex, Anopheles </w:t>
      </w:r>
      <w:r>
        <w:t xml:space="preserve">e o inseto do gênero </w:t>
      </w:r>
      <w:r>
        <w:rPr>
          <w:i/>
        </w:rPr>
        <w:t xml:space="preserve">Orthobunyavirus </w:t>
      </w:r>
      <w:r>
        <w:t>(BRASIL, 2025). Nesse contexto, o uso de repelentes é uma estratégia eficaz para reduzir o risco dessas doenças. Os repelentes</w:t>
      </w:r>
      <w:r>
        <w:rPr>
          <w:spacing w:val="-1"/>
        </w:rPr>
        <w:t xml:space="preserve"> </w:t>
      </w:r>
      <w:r>
        <w:t>atuam criando uma</w:t>
      </w:r>
      <w:r>
        <w:rPr>
          <w:spacing w:val="-4"/>
        </w:rPr>
        <w:t xml:space="preserve"> </w:t>
      </w:r>
      <w:r>
        <w:t>barreira</w:t>
      </w:r>
      <w:r>
        <w:rPr>
          <w:spacing w:val="-4"/>
        </w:rPr>
        <w:t xml:space="preserve"> </w:t>
      </w:r>
      <w:r>
        <w:t>que impede</w:t>
      </w:r>
      <w:r>
        <w:rPr>
          <w:spacing w:val="-4"/>
        </w:rPr>
        <w:t xml:space="preserve"> </w:t>
      </w:r>
      <w:r>
        <w:t>que</w:t>
      </w:r>
      <w:r>
        <w:rPr>
          <w:spacing w:val="-4"/>
        </w:rPr>
        <w:t xml:space="preserve"> </w:t>
      </w:r>
      <w:r>
        <w:t>os</w:t>
      </w:r>
      <w:r>
        <w:rPr>
          <w:spacing w:val="-1"/>
        </w:rPr>
        <w:t xml:space="preserve"> </w:t>
      </w:r>
      <w:r>
        <w:t>mosquitos</w:t>
      </w:r>
      <w:r>
        <w:rPr>
          <w:spacing w:val="-1"/>
        </w:rPr>
        <w:t xml:space="preserve"> </w:t>
      </w:r>
      <w:r>
        <w:t>se aproximem e</w:t>
      </w:r>
      <w:r>
        <w:rPr>
          <w:spacing w:val="-4"/>
        </w:rPr>
        <w:t xml:space="preserve"> </w:t>
      </w:r>
      <w:r>
        <w:t>realizem picadas,</w:t>
      </w:r>
      <w:r>
        <w:rPr>
          <w:spacing w:val="-15"/>
        </w:rPr>
        <w:t xml:space="preserve"> </w:t>
      </w:r>
      <w:r>
        <w:t>diminuindo</w:t>
      </w:r>
      <w:r>
        <w:rPr>
          <w:spacing w:val="-8"/>
        </w:rPr>
        <w:t xml:space="preserve"> </w:t>
      </w:r>
      <w:r>
        <w:t>assim</w:t>
      </w:r>
      <w:r>
        <w:rPr>
          <w:spacing w:val="-9"/>
        </w:rPr>
        <w:t xml:space="preserve"> </w:t>
      </w:r>
      <w:r>
        <w:t>a</w:t>
      </w:r>
      <w:r>
        <w:rPr>
          <w:spacing w:val="-9"/>
        </w:rPr>
        <w:t xml:space="preserve"> </w:t>
      </w:r>
      <w:r>
        <w:t>probabilidade</w:t>
      </w:r>
      <w:r>
        <w:rPr>
          <w:spacing w:val="-9"/>
        </w:rPr>
        <w:t xml:space="preserve"> </w:t>
      </w:r>
      <w:r>
        <w:t>de</w:t>
      </w:r>
      <w:r>
        <w:rPr>
          <w:spacing w:val="-9"/>
        </w:rPr>
        <w:t xml:space="preserve"> </w:t>
      </w:r>
      <w:r>
        <w:t>transmissão</w:t>
      </w:r>
      <w:r>
        <w:rPr>
          <w:spacing w:val="-8"/>
        </w:rPr>
        <w:t xml:space="preserve"> </w:t>
      </w:r>
      <w:r>
        <w:t>dos</w:t>
      </w:r>
      <w:r>
        <w:rPr>
          <w:spacing w:val="-6"/>
        </w:rPr>
        <w:t xml:space="preserve"> </w:t>
      </w:r>
      <w:r>
        <w:t>vírus.</w:t>
      </w:r>
      <w:r>
        <w:rPr>
          <w:spacing w:val="-15"/>
        </w:rPr>
        <w:t xml:space="preserve"> </w:t>
      </w:r>
      <w:r>
        <w:t>Ao</w:t>
      </w:r>
      <w:r>
        <w:rPr>
          <w:spacing w:val="-8"/>
        </w:rPr>
        <w:t xml:space="preserve"> </w:t>
      </w:r>
      <w:r>
        <w:t>aplicar</w:t>
      </w:r>
      <w:r>
        <w:rPr>
          <w:spacing w:val="-8"/>
        </w:rPr>
        <w:t xml:space="preserve"> </w:t>
      </w:r>
      <w:r>
        <w:t>repelentes</w:t>
      </w:r>
      <w:r>
        <w:rPr>
          <w:spacing w:val="-6"/>
        </w:rPr>
        <w:t xml:space="preserve"> </w:t>
      </w:r>
      <w:r>
        <w:t>com ativos comprovadamente eficazes, as pessoas podem proteger-se não apenas de picadas, mas também das doenças associadas a elas, como dengue, chikungunya, zika e febre amarela. Portanto, a utilização de repelentes é uma medida preventiva crucial na luta contra as arboviroses, contribuindo para a saúde e o bem-estar da população (RIBAS, J.; CARREÑO, 2010;</w:t>
      </w:r>
      <w:r>
        <w:rPr>
          <w:spacing w:val="-1"/>
        </w:rPr>
        <w:t xml:space="preserve"> </w:t>
      </w:r>
      <w:r>
        <w:t>ADRIANA, 2018; MOREAU 2020; SILVA; FERREIRA, 2021).</w:t>
      </w:r>
    </w:p>
    <w:p w14:paraId="622596D9" w14:textId="249060D7" w:rsidR="001A7071" w:rsidRPr="00EB473C" w:rsidRDefault="00F06DE4">
      <w:pPr>
        <w:pStyle w:val="Corpodetexto"/>
        <w:spacing w:before="171" w:line="360" w:lineRule="auto"/>
        <w:ind w:left="141" w:right="291" w:firstLine="710"/>
        <w:jc w:val="both"/>
        <w:rPr>
          <w:spacing w:val="-2"/>
        </w:rPr>
      </w:pPr>
      <w:r w:rsidRPr="00EB473C">
        <w:t>No</w:t>
      </w:r>
      <w:r w:rsidRPr="00EB473C">
        <w:rPr>
          <w:spacing w:val="-3"/>
        </w:rPr>
        <w:t xml:space="preserve"> </w:t>
      </w:r>
      <w:r w:rsidRPr="00EB473C">
        <w:t>Brasil,</w:t>
      </w:r>
      <w:r w:rsidRPr="00EB473C">
        <w:rPr>
          <w:spacing w:val="-3"/>
        </w:rPr>
        <w:t xml:space="preserve"> </w:t>
      </w:r>
      <w:r w:rsidRPr="00EB473C">
        <w:t>os</w:t>
      </w:r>
      <w:r w:rsidRPr="00EB473C">
        <w:rPr>
          <w:spacing w:val="-2"/>
        </w:rPr>
        <w:t xml:space="preserve"> </w:t>
      </w:r>
      <w:r w:rsidRPr="00EB473C">
        <w:t>repelentes</w:t>
      </w:r>
      <w:r w:rsidRPr="00EB473C">
        <w:rPr>
          <w:spacing w:val="-2"/>
        </w:rPr>
        <w:t xml:space="preserve"> </w:t>
      </w:r>
      <w:r w:rsidRPr="00EB473C">
        <w:t>comercializados</w:t>
      </w:r>
      <w:r w:rsidRPr="00EB473C">
        <w:rPr>
          <w:spacing w:val="-2"/>
        </w:rPr>
        <w:t xml:space="preserve"> </w:t>
      </w:r>
      <w:r w:rsidRPr="00EB473C">
        <w:t>devem</w:t>
      </w:r>
      <w:r w:rsidRPr="00EB473C">
        <w:rPr>
          <w:spacing w:val="-5"/>
        </w:rPr>
        <w:t xml:space="preserve"> </w:t>
      </w:r>
      <w:r w:rsidRPr="00EB473C">
        <w:t>atender</w:t>
      </w:r>
      <w:r w:rsidRPr="00EB473C">
        <w:rPr>
          <w:spacing w:val="-3"/>
        </w:rPr>
        <w:t xml:space="preserve"> </w:t>
      </w:r>
      <w:r w:rsidRPr="00EB473C">
        <w:t>à</w:t>
      </w:r>
      <w:r w:rsidRPr="00EB473C">
        <w:rPr>
          <w:spacing w:val="-5"/>
        </w:rPr>
        <w:t xml:space="preserve"> </w:t>
      </w:r>
      <w:r w:rsidRPr="00EB473C">
        <w:t>Resolução</w:t>
      </w:r>
      <w:r w:rsidRPr="00EB473C">
        <w:rPr>
          <w:spacing w:val="-3"/>
        </w:rPr>
        <w:t xml:space="preserve"> </w:t>
      </w:r>
      <w:r w:rsidRPr="00EB473C">
        <w:t>RDC</w:t>
      </w:r>
      <w:r w:rsidRPr="00EB473C">
        <w:rPr>
          <w:spacing w:val="-3"/>
        </w:rPr>
        <w:t xml:space="preserve"> </w:t>
      </w:r>
      <w:r w:rsidRPr="00EB473C">
        <w:t>nº</w:t>
      </w:r>
      <w:r w:rsidRPr="00EB473C">
        <w:rPr>
          <w:spacing w:val="-4"/>
        </w:rPr>
        <w:t xml:space="preserve"> </w:t>
      </w:r>
      <w:r w:rsidRPr="00EB473C">
        <w:t>19,</w:t>
      </w:r>
      <w:r w:rsidRPr="00EB473C">
        <w:rPr>
          <w:spacing w:val="-3"/>
        </w:rPr>
        <w:t xml:space="preserve"> </w:t>
      </w:r>
      <w:r w:rsidRPr="00EB473C">
        <w:t>de</w:t>
      </w:r>
      <w:r w:rsidRPr="00EB473C">
        <w:rPr>
          <w:spacing w:val="-4"/>
        </w:rPr>
        <w:t xml:space="preserve"> </w:t>
      </w:r>
      <w:r w:rsidRPr="00EB473C">
        <w:t>10 de abril de 2013, que dispõe sobre os requisitos para o registro de produtos cosméticos repelentes, à RDC nº 646, de 24 de março de 2022, que dispõe sobre a obrigatoriedade de descrever a composição em português no rótulo de produtos de higiene pessoal, cosméticos e perfumes,</w:t>
      </w:r>
      <w:r w:rsidRPr="00EB473C">
        <w:rPr>
          <w:spacing w:val="-9"/>
        </w:rPr>
        <w:t xml:space="preserve"> </w:t>
      </w:r>
      <w:r w:rsidRPr="00EB473C">
        <w:t>à</w:t>
      </w:r>
      <w:r w:rsidRPr="00EB473C">
        <w:rPr>
          <w:spacing w:val="-10"/>
        </w:rPr>
        <w:t xml:space="preserve"> </w:t>
      </w:r>
      <w:r w:rsidRPr="00EB473C">
        <w:t>RDC</w:t>
      </w:r>
      <w:r w:rsidRPr="00EB473C">
        <w:rPr>
          <w:spacing w:val="-9"/>
        </w:rPr>
        <w:t xml:space="preserve"> </w:t>
      </w:r>
      <w:r w:rsidRPr="00EB473C">
        <w:t>nº</w:t>
      </w:r>
      <w:r w:rsidRPr="00EB473C">
        <w:rPr>
          <w:spacing w:val="-8"/>
        </w:rPr>
        <w:t xml:space="preserve"> </w:t>
      </w:r>
      <w:r w:rsidRPr="00EB473C">
        <w:t>752/2022,</w:t>
      </w:r>
      <w:r w:rsidRPr="00EB473C">
        <w:rPr>
          <w:spacing w:val="-9"/>
        </w:rPr>
        <w:t xml:space="preserve"> </w:t>
      </w:r>
      <w:r w:rsidRPr="00EB473C">
        <w:t>que</w:t>
      </w:r>
      <w:r w:rsidRPr="00EB473C">
        <w:rPr>
          <w:spacing w:val="-10"/>
        </w:rPr>
        <w:t xml:space="preserve"> </w:t>
      </w:r>
      <w:r w:rsidRPr="00EB473C">
        <w:t>trata</w:t>
      </w:r>
      <w:r w:rsidRPr="00EB473C">
        <w:rPr>
          <w:spacing w:val="-10"/>
        </w:rPr>
        <w:t xml:space="preserve"> </w:t>
      </w:r>
      <w:r w:rsidRPr="00EB473C">
        <w:t>de</w:t>
      </w:r>
      <w:r w:rsidRPr="00EB473C">
        <w:rPr>
          <w:spacing w:val="-10"/>
        </w:rPr>
        <w:t xml:space="preserve"> </w:t>
      </w:r>
      <w:r w:rsidRPr="00EB473C">
        <w:t>requisitos</w:t>
      </w:r>
      <w:r w:rsidRPr="00EB473C">
        <w:rPr>
          <w:spacing w:val="-2"/>
        </w:rPr>
        <w:t xml:space="preserve"> </w:t>
      </w:r>
      <w:r w:rsidRPr="00EB473C">
        <w:t>técnicos</w:t>
      </w:r>
      <w:r w:rsidRPr="00EB473C">
        <w:rPr>
          <w:spacing w:val="-7"/>
        </w:rPr>
        <w:t xml:space="preserve"> </w:t>
      </w:r>
      <w:r w:rsidRPr="00EB473C">
        <w:t>para</w:t>
      </w:r>
      <w:r w:rsidRPr="00EB473C">
        <w:rPr>
          <w:spacing w:val="-10"/>
        </w:rPr>
        <w:t xml:space="preserve"> </w:t>
      </w:r>
      <w:r w:rsidRPr="00EB473C">
        <w:t>rotulagem</w:t>
      </w:r>
      <w:r w:rsidRPr="00EB473C">
        <w:rPr>
          <w:spacing w:val="-10"/>
        </w:rPr>
        <w:t xml:space="preserve"> </w:t>
      </w:r>
      <w:r w:rsidRPr="00EB473C">
        <w:t>e</w:t>
      </w:r>
      <w:r w:rsidRPr="00EB473C">
        <w:rPr>
          <w:spacing w:val="-10"/>
        </w:rPr>
        <w:t xml:space="preserve"> </w:t>
      </w:r>
      <w:r w:rsidRPr="00EB473C">
        <w:t>embalagem,</w:t>
      </w:r>
      <w:r w:rsidRPr="00EB473C">
        <w:rPr>
          <w:spacing w:val="-9"/>
        </w:rPr>
        <w:t xml:space="preserve"> </w:t>
      </w:r>
      <w:r w:rsidRPr="00EB473C">
        <w:t xml:space="preserve">os parâmetros para classificação de risco e análises e controle microbiológico, bem como às normas da Agência Nacional de Vigilância Sanitária (ANVISA), garantindo segurança e </w:t>
      </w:r>
      <w:r w:rsidRPr="00EB473C">
        <w:rPr>
          <w:spacing w:val="-2"/>
        </w:rPr>
        <w:t>eficácia.</w:t>
      </w:r>
    </w:p>
    <w:p w14:paraId="42568820" w14:textId="649C4031" w:rsidR="00DA5E09" w:rsidRPr="00DA5E09" w:rsidRDefault="00DA5E09">
      <w:pPr>
        <w:pStyle w:val="Corpodetexto"/>
        <w:spacing w:before="171" w:line="360" w:lineRule="auto"/>
        <w:ind w:left="141" w:right="291" w:firstLine="710"/>
        <w:jc w:val="both"/>
        <w:rPr>
          <w:color w:val="FFFF00"/>
        </w:rPr>
      </w:pPr>
    </w:p>
    <w:p w14:paraId="5718DF38" w14:textId="2C6560BD" w:rsidR="001A7071" w:rsidRPr="00942F66" w:rsidRDefault="00F06DE4">
      <w:pPr>
        <w:pStyle w:val="Corpodetexto"/>
        <w:spacing w:before="169" w:line="360" w:lineRule="auto"/>
        <w:ind w:left="141" w:right="306" w:firstLine="710"/>
      </w:pPr>
      <w:r>
        <w:lastRenderedPageBreak/>
        <w:t xml:space="preserve">Entre os principais ativos utilizados na fabricação de repelentes estão </w:t>
      </w:r>
      <w:r w:rsidRPr="00942F66">
        <w:t>o N, N- dietil</w:t>
      </w:r>
      <w:r w:rsidR="00D81CDC" w:rsidRPr="00942F66">
        <w:t>-</w:t>
      </w:r>
      <w:r w:rsidRPr="00942F66">
        <w:t>meta</w:t>
      </w:r>
      <w:r w:rsidR="00D81CDC" w:rsidRPr="00942F66">
        <w:t>-</w:t>
      </w:r>
      <w:r w:rsidRPr="00942F66">
        <w:t>toluamida ou N, N-Dietil-3-Benzamida</w:t>
      </w:r>
      <w:r w:rsidRPr="00942F66">
        <w:rPr>
          <w:spacing w:val="-1"/>
        </w:rPr>
        <w:t xml:space="preserve"> </w:t>
      </w:r>
      <w:r w:rsidRPr="00942F66">
        <w:t>(DEET), o ácido 1 piperidinocarboxílico, 2- (2-hidroxietil) -1-metilpropil éster (icaridina ou KBR 3023) e o etil-butil- acetilaminopropionato</w:t>
      </w:r>
      <w:r w:rsidRPr="00942F66">
        <w:rPr>
          <w:spacing w:val="-3"/>
        </w:rPr>
        <w:t xml:space="preserve"> </w:t>
      </w:r>
      <w:r w:rsidRPr="00942F66">
        <w:t>ou</w:t>
      </w:r>
      <w:r w:rsidRPr="00942F66">
        <w:rPr>
          <w:spacing w:val="-4"/>
        </w:rPr>
        <w:t xml:space="preserve"> </w:t>
      </w:r>
      <w:r w:rsidRPr="00942F66">
        <w:t>Butilacetilaminopropionato</w:t>
      </w:r>
      <w:r w:rsidRPr="00942F66">
        <w:rPr>
          <w:spacing w:val="-4"/>
        </w:rPr>
        <w:t xml:space="preserve"> </w:t>
      </w:r>
      <w:r w:rsidRPr="00942F66">
        <w:t>de</w:t>
      </w:r>
      <w:r w:rsidRPr="00942F66">
        <w:rPr>
          <w:spacing w:val="-6"/>
        </w:rPr>
        <w:t xml:space="preserve"> </w:t>
      </w:r>
      <w:r w:rsidRPr="00942F66">
        <w:t>etila</w:t>
      </w:r>
      <w:r w:rsidRPr="00942F66">
        <w:rPr>
          <w:spacing w:val="-3"/>
        </w:rPr>
        <w:t xml:space="preserve"> </w:t>
      </w:r>
      <w:r w:rsidRPr="00942F66">
        <w:t>(IR3535)</w:t>
      </w:r>
      <w:r w:rsidRPr="00942F66">
        <w:rPr>
          <w:spacing w:val="-4"/>
        </w:rPr>
        <w:t xml:space="preserve"> </w:t>
      </w:r>
      <w:r w:rsidRPr="00942F66">
        <w:t>(MACIEL</w:t>
      </w:r>
      <w:r w:rsidRPr="00942F66">
        <w:rPr>
          <w:spacing w:val="-11"/>
        </w:rPr>
        <w:t xml:space="preserve"> </w:t>
      </w:r>
      <w:r w:rsidRPr="00942F66">
        <w:t>et</w:t>
      </w:r>
      <w:r w:rsidRPr="00942F66">
        <w:rPr>
          <w:spacing w:val="-6"/>
        </w:rPr>
        <w:t xml:space="preserve"> </w:t>
      </w:r>
      <w:r w:rsidRPr="00942F66">
        <w:t>al.,2009; BUENO,</w:t>
      </w:r>
      <w:r w:rsidRPr="00942F66">
        <w:rPr>
          <w:spacing w:val="-4"/>
        </w:rPr>
        <w:t xml:space="preserve"> </w:t>
      </w:r>
      <w:r w:rsidRPr="00942F66">
        <w:t>ANDRADE, 2010; JOSÉ; SILVA; FERREIRA, 2021).</w:t>
      </w:r>
    </w:p>
    <w:p w14:paraId="483CF81E" w14:textId="153CD10A" w:rsidR="00D81CDC" w:rsidRDefault="00D81CDC">
      <w:pPr>
        <w:pStyle w:val="Corpodetexto"/>
        <w:spacing w:before="169" w:line="360" w:lineRule="auto"/>
        <w:ind w:left="141" w:right="306" w:firstLine="710"/>
      </w:pPr>
      <w:r>
        <w:rPr>
          <w:noProof/>
        </w:rPr>
        <w:drawing>
          <wp:inline distT="0" distB="0" distL="0" distR="0" wp14:anchorId="02094736" wp14:editId="0693CC9A">
            <wp:extent cx="2762885" cy="1476375"/>
            <wp:effectExtent l="0" t="0" r="0" b="9525"/>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2885" cy="1476375"/>
                    </a:xfrm>
                    <a:prstGeom prst="rect">
                      <a:avLst/>
                    </a:prstGeom>
                    <a:noFill/>
                  </pic:spPr>
                </pic:pic>
              </a:graphicData>
            </a:graphic>
          </wp:inline>
        </w:drawing>
      </w:r>
      <w:r>
        <w:t>DEET</w:t>
      </w:r>
    </w:p>
    <w:p w14:paraId="592C1C83" w14:textId="2F09F652" w:rsidR="00D81CDC" w:rsidRDefault="00D81CDC">
      <w:pPr>
        <w:pStyle w:val="Corpodetexto"/>
        <w:spacing w:before="169" w:line="360" w:lineRule="auto"/>
        <w:ind w:left="141" w:right="306" w:firstLine="710"/>
      </w:pPr>
      <w:r w:rsidRPr="00D81CDC">
        <w:rPr>
          <w:noProof/>
        </w:rPr>
        <w:drawing>
          <wp:inline distT="0" distB="0" distL="0" distR="0" wp14:anchorId="68B1C501" wp14:editId="06DF9D58">
            <wp:extent cx="2800741" cy="1533739"/>
            <wp:effectExtent l="0" t="0" r="0" b="952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00741" cy="1533739"/>
                    </a:xfrm>
                    <a:prstGeom prst="rect">
                      <a:avLst/>
                    </a:prstGeom>
                  </pic:spPr>
                </pic:pic>
              </a:graphicData>
            </a:graphic>
          </wp:inline>
        </w:drawing>
      </w:r>
      <w:r>
        <w:t>ICARIDINA</w:t>
      </w:r>
    </w:p>
    <w:p w14:paraId="2C3B7198" w14:textId="13A1E57E" w:rsidR="00D81CDC" w:rsidRDefault="00D81CDC">
      <w:pPr>
        <w:pStyle w:val="Corpodetexto"/>
        <w:spacing w:before="169" w:line="360" w:lineRule="auto"/>
        <w:ind w:left="141" w:right="306" w:firstLine="710"/>
      </w:pPr>
      <w:r>
        <w:rPr>
          <w:noProof/>
        </w:rPr>
        <w:drawing>
          <wp:inline distT="0" distB="0" distL="0" distR="0" wp14:anchorId="11D28E8F" wp14:editId="086D6DA5">
            <wp:extent cx="3601085" cy="133350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01085" cy="1333500"/>
                    </a:xfrm>
                    <a:prstGeom prst="rect">
                      <a:avLst/>
                    </a:prstGeom>
                    <a:noFill/>
                  </pic:spPr>
                </pic:pic>
              </a:graphicData>
            </a:graphic>
          </wp:inline>
        </w:drawing>
      </w:r>
      <w:r>
        <w:t>IR3535</w:t>
      </w:r>
    </w:p>
    <w:p w14:paraId="70383FC2" w14:textId="77777777" w:rsidR="001A7071" w:rsidRDefault="00F06DE4">
      <w:pPr>
        <w:pStyle w:val="Corpodetexto"/>
        <w:spacing w:before="11" w:line="360" w:lineRule="auto"/>
        <w:ind w:left="141" w:right="284" w:firstLine="770"/>
        <w:jc w:val="both"/>
      </w:pPr>
      <w:r>
        <w:t>Esses ativos repelentes de insetos compõem produtos cosméticos de risco grau 2, ou seja, são produtos que precisam de registro na Agência de Vigilância Sanitária (ANVISA) e terem</w:t>
      </w:r>
      <w:r>
        <w:rPr>
          <w:spacing w:val="-17"/>
        </w:rPr>
        <w:t xml:space="preserve"> </w:t>
      </w:r>
      <w:r>
        <w:t>aprovação</w:t>
      </w:r>
      <w:r>
        <w:rPr>
          <w:spacing w:val="-16"/>
        </w:rPr>
        <w:t xml:space="preserve"> </w:t>
      </w:r>
      <w:r>
        <w:t>para</w:t>
      </w:r>
      <w:r>
        <w:rPr>
          <w:spacing w:val="-17"/>
        </w:rPr>
        <w:t xml:space="preserve"> </w:t>
      </w:r>
      <w:r>
        <w:t>uso</w:t>
      </w:r>
      <w:r>
        <w:rPr>
          <w:spacing w:val="-15"/>
        </w:rPr>
        <w:t xml:space="preserve"> </w:t>
      </w:r>
      <w:r>
        <w:t>conforme</w:t>
      </w:r>
      <w:r>
        <w:rPr>
          <w:spacing w:val="-15"/>
        </w:rPr>
        <w:t xml:space="preserve"> </w:t>
      </w:r>
      <w:r>
        <w:t>as</w:t>
      </w:r>
      <w:r>
        <w:rPr>
          <w:spacing w:val="-15"/>
        </w:rPr>
        <w:t xml:space="preserve"> </w:t>
      </w:r>
      <w:r>
        <w:t>orientações</w:t>
      </w:r>
      <w:r>
        <w:rPr>
          <w:spacing w:val="-15"/>
        </w:rPr>
        <w:t xml:space="preserve"> </w:t>
      </w:r>
      <w:r>
        <w:t>descritas</w:t>
      </w:r>
      <w:r>
        <w:rPr>
          <w:spacing w:val="-15"/>
        </w:rPr>
        <w:t xml:space="preserve"> </w:t>
      </w:r>
      <w:r>
        <w:t>na</w:t>
      </w:r>
      <w:r>
        <w:rPr>
          <w:spacing w:val="-15"/>
        </w:rPr>
        <w:t xml:space="preserve"> </w:t>
      </w:r>
      <w:r>
        <w:t>rotulagem</w:t>
      </w:r>
      <w:r>
        <w:rPr>
          <w:spacing w:val="-15"/>
        </w:rPr>
        <w:t xml:space="preserve"> </w:t>
      </w:r>
      <w:r>
        <w:t>do</w:t>
      </w:r>
      <w:r>
        <w:rPr>
          <w:spacing w:val="-16"/>
        </w:rPr>
        <w:t xml:space="preserve"> </w:t>
      </w:r>
      <w:r>
        <w:t>produto</w:t>
      </w:r>
      <w:r>
        <w:rPr>
          <w:spacing w:val="-7"/>
        </w:rPr>
        <w:t xml:space="preserve"> </w:t>
      </w:r>
      <w:r>
        <w:rPr>
          <w:spacing w:val="-2"/>
        </w:rPr>
        <w:t>(GOMES,</w:t>
      </w:r>
    </w:p>
    <w:p w14:paraId="38F2DC34"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57F691ED" w14:textId="76684EED" w:rsidR="001A7071" w:rsidRDefault="00F06DE4">
      <w:pPr>
        <w:pStyle w:val="Corpodetexto"/>
        <w:spacing w:before="61" w:line="364" w:lineRule="auto"/>
        <w:ind w:left="141" w:right="290"/>
      </w:pPr>
      <w:r>
        <w:lastRenderedPageBreak/>
        <w:t>2024),</w:t>
      </w:r>
      <w:r>
        <w:rPr>
          <w:spacing w:val="-8"/>
        </w:rPr>
        <w:t xml:space="preserve"> </w:t>
      </w:r>
      <w:r>
        <w:t>portanto,</w:t>
      </w:r>
      <w:r>
        <w:rPr>
          <w:spacing w:val="-9"/>
        </w:rPr>
        <w:t xml:space="preserve"> </w:t>
      </w:r>
      <w:r>
        <w:t>são</w:t>
      </w:r>
      <w:r>
        <w:rPr>
          <w:spacing w:val="-9"/>
        </w:rPr>
        <w:t xml:space="preserve"> </w:t>
      </w:r>
      <w:r>
        <w:t>produtos</w:t>
      </w:r>
      <w:r>
        <w:rPr>
          <w:spacing w:val="-7"/>
        </w:rPr>
        <w:t xml:space="preserve"> </w:t>
      </w:r>
      <w:r>
        <w:t>que</w:t>
      </w:r>
      <w:r>
        <w:rPr>
          <w:spacing w:val="-10"/>
        </w:rPr>
        <w:t xml:space="preserve"> </w:t>
      </w:r>
      <w:r>
        <w:t>podem</w:t>
      </w:r>
      <w:r>
        <w:rPr>
          <w:spacing w:val="-10"/>
        </w:rPr>
        <w:t xml:space="preserve"> </w:t>
      </w:r>
      <w:r>
        <w:t>trazer</w:t>
      </w:r>
      <w:r>
        <w:rPr>
          <w:spacing w:val="-9"/>
        </w:rPr>
        <w:t xml:space="preserve"> </w:t>
      </w:r>
      <w:r>
        <w:t>malefícios</w:t>
      </w:r>
      <w:r>
        <w:rPr>
          <w:spacing w:val="-7"/>
        </w:rPr>
        <w:t xml:space="preserve"> </w:t>
      </w:r>
      <w:r>
        <w:t>à</w:t>
      </w:r>
      <w:r>
        <w:rPr>
          <w:spacing w:val="-10"/>
        </w:rPr>
        <w:t xml:space="preserve"> </w:t>
      </w:r>
      <w:r>
        <w:t>saúde</w:t>
      </w:r>
      <w:r>
        <w:rPr>
          <w:spacing w:val="-10"/>
        </w:rPr>
        <w:t xml:space="preserve"> </w:t>
      </w:r>
      <w:r>
        <w:t>humana</w:t>
      </w:r>
      <w:r>
        <w:rPr>
          <w:spacing w:val="-10"/>
        </w:rPr>
        <w:t xml:space="preserve"> </w:t>
      </w:r>
      <w:r>
        <w:t>se</w:t>
      </w:r>
      <w:r>
        <w:rPr>
          <w:spacing w:val="-10"/>
        </w:rPr>
        <w:t xml:space="preserve"> </w:t>
      </w:r>
      <w:r>
        <w:t>não</w:t>
      </w:r>
      <w:r>
        <w:rPr>
          <w:spacing w:val="-9"/>
        </w:rPr>
        <w:t xml:space="preserve"> </w:t>
      </w:r>
      <w:r>
        <w:t>utilizados</w:t>
      </w:r>
      <w:r>
        <w:rPr>
          <w:spacing w:val="-7"/>
        </w:rPr>
        <w:t xml:space="preserve"> </w:t>
      </w:r>
      <w:r>
        <w:t xml:space="preserve">da forma </w:t>
      </w:r>
      <w:r w:rsidRPr="00942F66">
        <w:t xml:space="preserve">correta </w:t>
      </w:r>
      <w:r w:rsidR="00D81CDC" w:rsidRPr="00942F66">
        <w:t xml:space="preserve">como algumas irritações dérmicas, </w:t>
      </w:r>
      <w:r w:rsidR="0000191D" w:rsidRPr="00942F66">
        <w:t xml:space="preserve">e </w:t>
      </w:r>
      <w:r w:rsidR="00D81CDC" w:rsidRPr="00942F66">
        <w:t>alguns dos repelentes facilitam a absorção de inseticidas em via sistêmica</w:t>
      </w:r>
      <w:r w:rsidR="0000191D" w:rsidRPr="00942F66">
        <w:t xml:space="preserve">, </w:t>
      </w:r>
      <w:r>
        <w:t>(VILAR, 2018; TEDESCHI,2023; DE ABREU,2025; BRASIL, 2025).</w:t>
      </w:r>
    </w:p>
    <w:p w14:paraId="2949258A" w14:textId="77777777" w:rsidR="001A7071" w:rsidRDefault="00F06DE4">
      <w:pPr>
        <w:pStyle w:val="Corpodetexto"/>
        <w:spacing w:before="162" w:line="360" w:lineRule="auto"/>
        <w:ind w:left="141" w:right="296" w:firstLine="710"/>
        <w:jc w:val="both"/>
      </w:pPr>
      <w:r>
        <w:t>Neste sentido, este trabalho realizou uma revisão bibliográfica a respeito dos ativos repelentes sintéticos comercializados no Brasil</w:t>
      </w:r>
      <w:r>
        <w:rPr>
          <w:spacing w:val="-1"/>
        </w:rPr>
        <w:t xml:space="preserve"> </w:t>
      </w:r>
      <w:r>
        <w:t>demonstrando as peculiaridades de cada ativo, suas respectivas indicações e orientações de uso.</w:t>
      </w:r>
    </w:p>
    <w:p w14:paraId="7631DCF2" w14:textId="77777777" w:rsidR="001A7071" w:rsidRDefault="00F06DE4">
      <w:pPr>
        <w:pStyle w:val="Ttulo1"/>
        <w:numPr>
          <w:ilvl w:val="0"/>
          <w:numId w:val="2"/>
        </w:numPr>
        <w:tabs>
          <w:tab w:val="left" w:pos="321"/>
        </w:tabs>
        <w:spacing w:before="173"/>
        <w:ind w:left="321" w:hanging="180"/>
        <w:jc w:val="both"/>
      </w:pPr>
      <w:bookmarkStart w:id="3" w:name="_TOC_250006"/>
      <w:r>
        <w:rPr>
          <w:spacing w:val="-2"/>
        </w:rPr>
        <w:t>MATERIAL</w:t>
      </w:r>
      <w:r>
        <w:rPr>
          <w:spacing w:val="-16"/>
        </w:rPr>
        <w:t xml:space="preserve"> </w:t>
      </w:r>
      <w:bookmarkEnd w:id="3"/>
      <w:r>
        <w:rPr>
          <w:spacing w:val="-2"/>
        </w:rPr>
        <w:t>E MÉTODOS</w:t>
      </w:r>
    </w:p>
    <w:p w14:paraId="71F62A7E" w14:textId="77777777" w:rsidR="001A7071" w:rsidRDefault="001A7071">
      <w:pPr>
        <w:pStyle w:val="Corpodetexto"/>
        <w:spacing w:before="118"/>
        <w:rPr>
          <w:b/>
        </w:rPr>
      </w:pPr>
    </w:p>
    <w:p w14:paraId="0BC92A46" w14:textId="77777777" w:rsidR="001A7071" w:rsidRDefault="00F06DE4">
      <w:pPr>
        <w:pStyle w:val="Corpodetexto"/>
        <w:spacing w:line="360" w:lineRule="auto"/>
        <w:ind w:left="141" w:right="288" w:firstLine="710"/>
        <w:jc w:val="both"/>
      </w:pPr>
      <w:r>
        <w:t>Foi realizada uma revisão bibliográfica, com objetivo de expor os ativos repelentes disponíveis no mercado brasileiro. Nesta revisão foram examinadas as concentrações permitidas, a eficácia e os possíveis efeitos adversos desses produtos.</w:t>
      </w:r>
    </w:p>
    <w:p w14:paraId="3F6774B4" w14:textId="77777777" w:rsidR="001A7071" w:rsidRDefault="00F06DE4">
      <w:pPr>
        <w:pStyle w:val="Corpodetexto"/>
        <w:spacing w:before="239" w:line="360" w:lineRule="auto"/>
        <w:ind w:left="141" w:right="293" w:firstLine="770"/>
        <w:jc w:val="both"/>
      </w:pPr>
      <w:r>
        <w:t>Deste modo, foram utilizados descritores como “arboviroses”, “mecanismo de ação”, “opções comerciais”, “repelentes” e “vantagens e desvantagens” combinados com operadores booleanos em bases de dados como Google Acadêmico</w:t>
      </w:r>
      <w:r>
        <w:rPr>
          <w:i/>
        </w:rPr>
        <w:t>, Scientific Electronic Library Online (</w:t>
      </w:r>
      <w:r>
        <w:t>Scielo), base de dados bibliográfica gratuita de acesso público mantida pela Biblioteca Nacional de Medicina dos Estados Unidos e pelo Instituto Nacional de Saúde (</w:t>
      </w:r>
      <w:r>
        <w:rPr>
          <w:i/>
        </w:rPr>
        <w:t>PubMed</w:t>
      </w:r>
      <w:r>
        <w:t>), complementadas por informações disponíveis no site da Agência Nacional de Vigilância Sanitária</w:t>
      </w:r>
      <w:r>
        <w:rPr>
          <w:spacing w:val="-12"/>
        </w:rPr>
        <w:t xml:space="preserve"> </w:t>
      </w:r>
      <w:r>
        <w:t>(ANVISA)</w:t>
      </w:r>
      <w:r>
        <w:rPr>
          <w:spacing w:val="-11"/>
        </w:rPr>
        <w:t xml:space="preserve"> </w:t>
      </w:r>
      <w:r>
        <w:t>e</w:t>
      </w:r>
      <w:r>
        <w:rPr>
          <w:spacing w:val="-12"/>
        </w:rPr>
        <w:t xml:space="preserve"> </w:t>
      </w:r>
      <w:r>
        <w:t>Gov.br.</w:t>
      </w:r>
      <w:r>
        <w:rPr>
          <w:spacing w:val="-7"/>
        </w:rPr>
        <w:t xml:space="preserve"> </w:t>
      </w:r>
      <w:r>
        <w:t>Os</w:t>
      </w:r>
      <w:r>
        <w:rPr>
          <w:spacing w:val="-10"/>
        </w:rPr>
        <w:t xml:space="preserve"> </w:t>
      </w:r>
      <w:r>
        <w:t>parâmetros</w:t>
      </w:r>
      <w:r>
        <w:rPr>
          <w:spacing w:val="-10"/>
        </w:rPr>
        <w:t xml:space="preserve"> </w:t>
      </w:r>
      <w:r>
        <w:t>para</w:t>
      </w:r>
      <w:r>
        <w:rPr>
          <w:spacing w:val="-8"/>
        </w:rPr>
        <w:t xml:space="preserve"> </w:t>
      </w:r>
      <w:r>
        <w:t>a</w:t>
      </w:r>
      <w:r>
        <w:rPr>
          <w:spacing w:val="-8"/>
        </w:rPr>
        <w:t xml:space="preserve"> </w:t>
      </w:r>
      <w:r>
        <w:t>elaboração</w:t>
      </w:r>
      <w:r>
        <w:rPr>
          <w:spacing w:val="-11"/>
        </w:rPr>
        <w:t xml:space="preserve"> </w:t>
      </w:r>
      <w:r>
        <w:t>deste</w:t>
      </w:r>
      <w:r>
        <w:rPr>
          <w:spacing w:val="-12"/>
        </w:rPr>
        <w:t xml:space="preserve"> </w:t>
      </w:r>
      <w:r>
        <w:t>estudo,</w:t>
      </w:r>
      <w:r>
        <w:rPr>
          <w:spacing w:val="-7"/>
        </w:rPr>
        <w:t xml:space="preserve"> </w:t>
      </w:r>
      <w:r>
        <w:t>foram</w:t>
      </w:r>
      <w:r>
        <w:rPr>
          <w:spacing w:val="-8"/>
        </w:rPr>
        <w:t xml:space="preserve"> </w:t>
      </w:r>
      <w:r>
        <w:t>escolhidos dentre as referências de artigos científicos publicados compreendendo o período entre 2000 e 2025, em português, espanhol e inglês. Foram excluídas fontes que não se enquadraram no escopo temático, artigos duplicados e artigos incompletos. A</w:t>
      </w:r>
      <w:r>
        <w:rPr>
          <w:spacing w:val="-1"/>
        </w:rPr>
        <w:t xml:space="preserve"> </w:t>
      </w:r>
      <w:r>
        <w:t>análise do material seguiu duas etapas:</w:t>
      </w:r>
      <w:r>
        <w:rPr>
          <w:spacing w:val="-10"/>
        </w:rPr>
        <w:t xml:space="preserve"> </w:t>
      </w:r>
      <w:r>
        <w:t>Triagem</w:t>
      </w:r>
      <w:r>
        <w:rPr>
          <w:spacing w:val="-6"/>
        </w:rPr>
        <w:t xml:space="preserve"> </w:t>
      </w:r>
      <w:r>
        <w:t>para</w:t>
      </w:r>
      <w:r>
        <w:rPr>
          <w:spacing w:val="-6"/>
        </w:rPr>
        <w:t xml:space="preserve"> </w:t>
      </w:r>
      <w:r>
        <w:t>a</w:t>
      </w:r>
      <w:r>
        <w:rPr>
          <w:spacing w:val="-6"/>
        </w:rPr>
        <w:t xml:space="preserve"> </w:t>
      </w:r>
      <w:r>
        <w:t>seleção</w:t>
      </w:r>
      <w:r>
        <w:rPr>
          <w:spacing w:val="-4"/>
        </w:rPr>
        <w:t xml:space="preserve"> </w:t>
      </w:r>
      <w:r>
        <w:t>de</w:t>
      </w:r>
      <w:r>
        <w:rPr>
          <w:spacing w:val="-6"/>
        </w:rPr>
        <w:t xml:space="preserve"> </w:t>
      </w:r>
      <w:r>
        <w:t>títulos</w:t>
      </w:r>
      <w:r>
        <w:rPr>
          <w:spacing w:val="-3"/>
        </w:rPr>
        <w:t xml:space="preserve"> </w:t>
      </w:r>
      <w:r>
        <w:t>com</w:t>
      </w:r>
      <w:r>
        <w:rPr>
          <w:spacing w:val="-6"/>
        </w:rPr>
        <w:t xml:space="preserve"> </w:t>
      </w:r>
      <w:r>
        <w:t>base</w:t>
      </w:r>
      <w:r>
        <w:rPr>
          <w:spacing w:val="-6"/>
        </w:rPr>
        <w:t xml:space="preserve"> </w:t>
      </w:r>
      <w:r>
        <w:t>na</w:t>
      </w:r>
      <w:r>
        <w:rPr>
          <w:spacing w:val="-1"/>
        </w:rPr>
        <w:t xml:space="preserve"> </w:t>
      </w:r>
      <w:r>
        <w:t>relevância e</w:t>
      </w:r>
      <w:r>
        <w:rPr>
          <w:spacing w:val="-6"/>
        </w:rPr>
        <w:t xml:space="preserve"> </w:t>
      </w:r>
      <w:r>
        <w:t>Leitura</w:t>
      </w:r>
      <w:r>
        <w:rPr>
          <w:spacing w:val="-6"/>
        </w:rPr>
        <w:t xml:space="preserve"> </w:t>
      </w:r>
      <w:r>
        <w:t>integral</w:t>
      </w:r>
      <w:r>
        <w:rPr>
          <w:spacing w:val="-6"/>
        </w:rPr>
        <w:t xml:space="preserve"> </w:t>
      </w:r>
      <w:r>
        <w:t>para</w:t>
      </w:r>
      <w:r>
        <w:rPr>
          <w:spacing w:val="-6"/>
        </w:rPr>
        <w:t xml:space="preserve"> </w:t>
      </w:r>
      <w:r>
        <w:t>análise aprofundada do material selecionado.</w:t>
      </w:r>
    </w:p>
    <w:p w14:paraId="7EF4FCD9" w14:textId="77777777" w:rsidR="001A7071" w:rsidRDefault="00F06DE4">
      <w:pPr>
        <w:pStyle w:val="Ttulo2"/>
        <w:numPr>
          <w:ilvl w:val="1"/>
          <w:numId w:val="2"/>
        </w:numPr>
        <w:tabs>
          <w:tab w:val="left" w:pos="491"/>
        </w:tabs>
        <w:spacing w:before="249"/>
        <w:ind w:left="491" w:hanging="360"/>
        <w:jc w:val="both"/>
      </w:pPr>
      <w:r>
        <w:t>Levantamento</w:t>
      </w:r>
      <w:r>
        <w:rPr>
          <w:spacing w:val="-8"/>
        </w:rPr>
        <w:t xml:space="preserve"> </w:t>
      </w:r>
      <w:r>
        <w:t>dos</w:t>
      </w:r>
      <w:r>
        <w:rPr>
          <w:spacing w:val="-5"/>
        </w:rPr>
        <w:t xml:space="preserve"> </w:t>
      </w:r>
      <w:r>
        <w:t>principais</w:t>
      </w:r>
      <w:r>
        <w:rPr>
          <w:spacing w:val="-5"/>
        </w:rPr>
        <w:t xml:space="preserve"> </w:t>
      </w:r>
      <w:r>
        <w:t>ativos</w:t>
      </w:r>
      <w:r>
        <w:rPr>
          <w:spacing w:val="-5"/>
        </w:rPr>
        <w:t xml:space="preserve"> </w:t>
      </w:r>
      <w:r>
        <w:t>repelentes com</w:t>
      </w:r>
      <w:r>
        <w:rPr>
          <w:spacing w:val="-6"/>
        </w:rPr>
        <w:t xml:space="preserve"> </w:t>
      </w:r>
      <w:r>
        <w:t>registros</w:t>
      </w:r>
      <w:r>
        <w:rPr>
          <w:spacing w:val="-5"/>
        </w:rPr>
        <w:t xml:space="preserve"> </w:t>
      </w:r>
      <w:r>
        <w:t>ativos</w:t>
      </w:r>
      <w:r>
        <w:rPr>
          <w:spacing w:val="-5"/>
        </w:rPr>
        <w:t xml:space="preserve"> </w:t>
      </w:r>
      <w:r>
        <w:t>no</w:t>
      </w:r>
      <w:r>
        <w:rPr>
          <w:spacing w:val="-5"/>
        </w:rPr>
        <w:t xml:space="preserve"> </w:t>
      </w:r>
      <w:r>
        <w:rPr>
          <w:spacing w:val="-2"/>
        </w:rPr>
        <w:t>Brasil</w:t>
      </w:r>
    </w:p>
    <w:p w14:paraId="1794FA69" w14:textId="77777777" w:rsidR="001A7071" w:rsidRDefault="00F06DE4">
      <w:pPr>
        <w:pStyle w:val="Corpodetexto"/>
        <w:spacing w:before="149" w:line="360" w:lineRule="auto"/>
        <w:ind w:left="141" w:right="380" w:firstLine="710"/>
        <w:jc w:val="both"/>
      </w:pPr>
      <w:r>
        <w:t>Foi realizado um levantamento dos repelentes comercializados no país, a partir das informações</w:t>
      </w:r>
      <w:r>
        <w:rPr>
          <w:spacing w:val="-3"/>
        </w:rPr>
        <w:t xml:space="preserve"> </w:t>
      </w:r>
      <w:r>
        <w:t>disponibilizadas</w:t>
      </w:r>
      <w:r>
        <w:rPr>
          <w:spacing w:val="-3"/>
        </w:rPr>
        <w:t xml:space="preserve"> </w:t>
      </w:r>
      <w:r>
        <w:t>em</w:t>
      </w:r>
      <w:r>
        <w:rPr>
          <w:spacing w:val="-6"/>
        </w:rPr>
        <w:t xml:space="preserve"> </w:t>
      </w:r>
      <w:r>
        <w:t>sites</w:t>
      </w:r>
      <w:r>
        <w:rPr>
          <w:spacing w:val="-3"/>
        </w:rPr>
        <w:t xml:space="preserve"> </w:t>
      </w:r>
      <w:r>
        <w:t>relacionados</w:t>
      </w:r>
      <w:r>
        <w:rPr>
          <w:spacing w:val="-3"/>
        </w:rPr>
        <w:t xml:space="preserve"> </w:t>
      </w:r>
      <w:r>
        <w:t>a</w:t>
      </w:r>
      <w:r>
        <w:rPr>
          <w:spacing w:val="-1"/>
        </w:rPr>
        <w:t xml:space="preserve"> </w:t>
      </w:r>
      <w:r>
        <w:t>regulação e do</w:t>
      </w:r>
      <w:r>
        <w:rPr>
          <w:spacing w:val="-5"/>
        </w:rPr>
        <w:t xml:space="preserve"> </w:t>
      </w:r>
      <w:r>
        <w:t>varejo</w:t>
      </w:r>
      <w:r>
        <w:rPr>
          <w:spacing w:val="-4"/>
        </w:rPr>
        <w:t xml:space="preserve"> </w:t>
      </w:r>
      <w:r>
        <w:t>farmacêutico,</w:t>
      </w:r>
      <w:r>
        <w:rPr>
          <w:spacing w:val="-4"/>
        </w:rPr>
        <w:t xml:space="preserve"> </w:t>
      </w:r>
      <w:r>
        <w:t>tais como ANVISA, Associação Brasileira do Comércio Farmacêutico (ABCFARMA), Associação Brasileira das Redes de Farmácias e Drogarias (ABRAFARMA).</w:t>
      </w:r>
    </w:p>
    <w:p w14:paraId="49573F13"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331B86D5" w14:textId="77777777" w:rsidR="001A7071" w:rsidRDefault="00F06DE4">
      <w:pPr>
        <w:pStyle w:val="Ttulo2"/>
        <w:numPr>
          <w:ilvl w:val="1"/>
          <w:numId w:val="2"/>
        </w:numPr>
        <w:tabs>
          <w:tab w:val="left" w:pos="141"/>
          <w:tab w:val="left" w:pos="551"/>
        </w:tabs>
        <w:spacing w:before="61" w:line="364" w:lineRule="auto"/>
        <w:ind w:left="141" w:right="275" w:hanging="10"/>
        <w:jc w:val="both"/>
      </w:pPr>
      <w:bookmarkStart w:id="4" w:name="2.2_Levantamento_das_vantagens,_desvanta"/>
      <w:bookmarkEnd w:id="4"/>
      <w:r>
        <w:lastRenderedPageBreak/>
        <w:t xml:space="preserve">Levantamento das vantagens, desvantagens e os mecanismos de ação dos ativos </w:t>
      </w:r>
      <w:r>
        <w:rPr>
          <w:spacing w:val="-2"/>
        </w:rPr>
        <w:t>repelentes</w:t>
      </w:r>
    </w:p>
    <w:p w14:paraId="4210656E" w14:textId="77777777" w:rsidR="001A7071" w:rsidRDefault="00F06DE4">
      <w:pPr>
        <w:pStyle w:val="Corpodetexto"/>
        <w:spacing w:before="177" w:line="360" w:lineRule="auto"/>
        <w:ind w:left="141" w:right="867" w:firstLine="710"/>
        <w:jc w:val="both"/>
      </w:pPr>
      <w:r>
        <w:t>Com</w:t>
      </w:r>
      <w:r>
        <w:rPr>
          <w:spacing w:val="-10"/>
        </w:rPr>
        <w:t xml:space="preserve"> </w:t>
      </w:r>
      <w:r>
        <w:t>o</w:t>
      </w:r>
      <w:r>
        <w:rPr>
          <w:spacing w:val="-9"/>
        </w:rPr>
        <w:t xml:space="preserve"> </w:t>
      </w:r>
      <w:r>
        <w:t>intuito</w:t>
      </w:r>
      <w:r>
        <w:rPr>
          <w:spacing w:val="-9"/>
        </w:rPr>
        <w:t xml:space="preserve"> </w:t>
      </w:r>
      <w:r>
        <w:t>de</w:t>
      </w:r>
      <w:r>
        <w:rPr>
          <w:spacing w:val="-10"/>
        </w:rPr>
        <w:t xml:space="preserve"> </w:t>
      </w:r>
      <w:r>
        <w:t>compreender</w:t>
      </w:r>
      <w:r>
        <w:rPr>
          <w:spacing w:val="-4"/>
        </w:rPr>
        <w:t xml:space="preserve"> </w:t>
      </w:r>
      <w:r>
        <w:t>os</w:t>
      </w:r>
      <w:r>
        <w:rPr>
          <w:spacing w:val="-7"/>
        </w:rPr>
        <w:t xml:space="preserve"> </w:t>
      </w:r>
      <w:r>
        <w:t>efeitos</w:t>
      </w:r>
      <w:r>
        <w:rPr>
          <w:spacing w:val="-7"/>
        </w:rPr>
        <w:t xml:space="preserve"> </w:t>
      </w:r>
      <w:r>
        <w:t>gerados</w:t>
      </w:r>
      <w:r>
        <w:rPr>
          <w:spacing w:val="-7"/>
        </w:rPr>
        <w:t xml:space="preserve"> </w:t>
      </w:r>
      <w:r>
        <w:t>dos</w:t>
      </w:r>
      <w:r>
        <w:rPr>
          <w:spacing w:val="-2"/>
        </w:rPr>
        <w:t xml:space="preserve"> </w:t>
      </w:r>
      <w:r>
        <w:t>repelentes</w:t>
      </w:r>
      <w:r>
        <w:rPr>
          <w:spacing w:val="-7"/>
        </w:rPr>
        <w:t xml:space="preserve"> </w:t>
      </w:r>
      <w:r>
        <w:t>na</w:t>
      </w:r>
      <w:r>
        <w:rPr>
          <w:spacing w:val="-10"/>
        </w:rPr>
        <w:t xml:space="preserve"> </w:t>
      </w:r>
      <w:r>
        <w:t>população</w:t>
      </w:r>
      <w:r>
        <w:rPr>
          <w:spacing w:val="-9"/>
        </w:rPr>
        <w:t xml:space="preserve"> </w:t>
      </w:r>
      <w:r>
        <w:t>em uso, as recomendações de uso e suas respectivas vantagens e desvantagens foi realizada uma busca em formato de revisão bibliográfica em fontes de dados científicos, como SciELO, PubMed e Google Acadêmico. Foram utilizados artigos científicos originais, revisões</w:t>
      </w:r>
      <w:r>
        <w:rPr>
          <w:spacing w:val="-4"/>
        </w:rPr>
        <w:t xml:space="preserve"> </w:t>
      </w:r>
      <w:r>
        <w:t>sistemáticas e</w:t>
      </w:r>
      <w:r>
        <w:rPr>
          <w:spacing w:val="-3"/>
        </w:rPr>
        <w:t xml:space="preserve"> </w:t>
      </w:r>
      <w:r>
        <w:t>documentos institucionais de</w:t>
      </w:r>
      <w:r>
        <w:rPr>
          <w:spacing w:val="-3"/>
        </w:rPr>
        <w:t xml:space="preserve"> </w:t>
      </w:r>
      <w:r>
        <w:t>órgãos como</w:t>
      </w:r>
      <w:r>
        <w:rPr>
          <w:spacing w:val="-15"/>
        </w:rPr>
        <w:t xml:space="preserve"> </w:t>
      </w:r>
      <w:r>
        <w:t>ANVISA.</w:t>
      </w:r>
      <w:r>
        <w:rPr>
          <w:spacing w:val="-11"/>
        </w:rPr>
        <w:t xml:space="preserve"> </w:t>
      </w:r>
      <w:r>
        <w:t>Além</w:t>
      </w:r>
      <w:r>
        <w:rPr>
          <w:spacing w:val="-3"/>
        </w:rPr>
        <w:t xml:space="preserve"> </w:t>
      </w:r>
      <w:r>
        <w:t>disso os</w:t>
      </w:r>
      <w:r>
        <w:rPr>
          <w:spacing w:val="-2"/>
        </w:rPr>
        <w:t xml:space="preserve"> </w:t>
      </w:r>
      <w:r>
        <w:t>critérios</w:t>
      </w:r>
      <w:r>
        <w:rPr>
          <w:spacing w:val="-3"/>
        </w:rPr>
        <w:t xml:space="preserve"> </w:t>
      </w:r>
      <w:r>
        <w:t>de</w:t>
      </w:r>
      <w:r>
        <w:rPr>
          <w:spacing w:val="-6"/>
        </w:rPr>
        <w:t xml:space="preserve"> </w:t>
      </w:r>
      <w:r>
        <w:t>inclusão</w:t>
      </w:r>
      <w:r>
        <w:rPr>
          <w:spacing w:val="-4"/>
        </w:rPr>
        <w:t xml:space="preserve"> </w:t>
      </w:r>
      <w:r>
        <w:t>envolveram</w:t>
      </w:r>
      <w:r>
        <w:rPr>
          <w:spacing w:val="-4"/>
        </w:rPr>
        <w:t xml:space="preserve"> </w:t>
      </w:r>
      <w:r>
        <w:t>a</w:t>
      </w:r>
      <w:r>
        <w:rPr>
          <w:spacing w:val="-6"/>
        </w:rPr>
        <w:t xml:space="preserve"> </w:t>
      </w:r>
      <w:r>
        <w:t>relevância</w:t>
      </w:r>
      <w:r>
        <w:rPr>
          <w:spacing w:val="-6"/>
        </w:rPr>
        <w:t xml:space="preserve"> </w:t>
      </w:r>
      <w:r>
        <w:t>do</w:t>
      </w:r>
      <w:r>
        <w:rPr>
          <w:spacing w:val="-4"/>
        </w:rPr>
        <w:t xml:space="preserve"> </w:t>
      </w:r>
      <w:r>
        <w:t>conteúdo,</w:t>
      </w:r>
      <w:r>
        <w:rPr>
          <w:spacing w:val="-4"/>
        </w:rPr>
        <w:t xml:space="preserve"> </w:t>
      </w:r>
      <w:r>
        <w:t>atualização</w:t>
      </w:r>
      <w:r>
        <w:rPr>
          <w:spacing w:val="-4"/>
        </w:rPr>
        <w:t xml:space="preserve"> </w:t>
      </w:r>
      <w:r>
        <w:t>da</w:t>
      </w:r>
      <w:r>
        <w:rPr>
          <w:spacing w:val="-6"/>
        </w:rPr>
        <w:t xml:space="preserve"> </w:t>
      </w:r>
      <w:r>
        <w:t>publicação, clareza</w:t>
      </w:r>
      <w:r>
        <w:rPr>
          <w:spacing w:val="-14"/>
        </w:rPr>
        <w:t xml:space="preserve"> </w:t>
      </w:r>
      <w:r>
        <w:t>na</w:t>
      </w:r>
      <w:r>
        <w:rPr>
          <w:spacing w:val="-9"/>
        </w:rPr>
        <w:t xml:space="preserve"> </w:t>
      </w:r>
      <w:r>
        <w:t>descrição</w:t>
      </w:r>
      <w:r>
        <w:rPr>
          <w:spacing w:val="-13"/>
        </w:rPr>
        <w:t xml:space="preserve"> </w:t>
      </w:r>
      <w:r>
        <w:t>dos</w:t>
      </w:r>
      <w:r>
        <w:rPr>
          <w:spacing w:val="-11"/>
        </w:rPr>
        <w:t xml:space="preserve"> </w:t>
      </w:r>
      <w:r>
        <w:t>mecanismos</w:t>
      </w:r>
      <w:r>
        <w:rPr>
          <w:spacing w:val="-11"/>
        </w:rPr>
        <w:t xml:space="preserve"> </w:t>
      </w:r>
      <w:r>
        <w:t>bioquímicos</w:t>
      </w:r>
      <w:r>
        <w:rPr>
          <w:spacing w:val="-11"/>
        </w:rPr>
        <w:t xml:space="preserve"> </w:t>
      </w:r>
      <w:r>
        <w:t>e</w:t>
      </w:r>
      <w:r>
        <w:rPr>
          <w:spacing w:val="-14"/>
        </w:rPr>
        <w:t xml:space="preserve"> </w:t>
      </w:r>
      <w:r>
        <w:t>farmacológicos,</w:t>
      </w:r>
      <w:r>
        <w:rPr>
          <w:spacing w:val="-13"/>
        </w:rPr>
        <w:t xml:space="preserve"> </w:t>
      </w:r>
      <w:r>
        <w:t>e</w:t>
      </w:r>
      <w:r>
        <w:rPr>
          <w:spacing w:val="-9"/>
        </w:rPr>
        <w:t xml:space="preserve"> </w:t>
      </w:r>
      <w:r>
        <w:t>relação</w:t>
      </w:r>
      <w:r>
        <w:rPr>
          <w:spacing w:val="-13"/>
        </w:rPr>
        <w:t xml:space="preserve"> </w:t>
      </w:r>
      <w:r>
        <w:t>direta</w:t>
      </w:r>
      <w:r>
        <w:rPr>
          <w:spacing w:val="-14"/>
        </w:rPr>
        <w:t xml:space="preserve"> </w:t>
      </w:r>
      <w:r>
        <w:t>com os ativos estudados. Materiais com informações duplicadas, desatualizadas ou sem respaldo científico foram excluídos.</w:t>
      </w:r>
    </w:p>
    <w:p w14:paraId="0A1014D1" w14:textId="77777777" w:rsidR="001A7071" w:rsidRDefault="001A7071">
      <w:pPr>
        <w:pStyle w:val="Corpodetexto"/>
      </w:pPr>
    </w:p>
    <w:p w14:paraId="25FB3FF6" w14:textId="77777777" w:rsidR="001A7071" w:rsidRDefault="001A7071">
      <w:pPr>
        <w:pStyle w:val="Corpodetexto"/>
        <w:spacing w:before="48"/>
      </w:pPr>
    </w:p>
    <w:p w14:paraId="32D19663" w14:textId="77777777" w:rsidR="001A7071" w:rsidRDefault="00F06DE4">
      <w:pPr>
        <w:pStyle w:val="Ttulo2"/>
        <w:numPr>
          <w:ilvl w:val="1"/>
          <w:numId w:val="2"/>
        </w:numPr>
        <w:tabs>
          <w:tab w:val="left" w:pos="491"/>
        </w:tabs>
        <w:ind w:left="491" w:hanging="360"/>
        <w:jc w:val="both"/>
      </w:pPr>
      <w:bookmarkStart w:id="5" w:name="_TOC_250005"/>
      <w:r>
        <w:t>Relacionar</w:t>
      </w:r>
      <w:r>
        <w:rPr>
          <w:spacing w:val="-10"/>
        </w:rPr>
        <w:t xml:space="preserve"> </w:t>
      </w:r>
      <w:r>
        <w:t>as</w:t>
      </w:r>
      <w:r>
        <w:rPr>
          <w:spacing w:val="-1"/>
        </w:rPr>
        <w:t xml:space="preserve"> </w:t>
      </w:r>
      <w:r>
        <w:t>orientações</w:t>
      </w:r>
      <w:r>
        <w:rPr>
          <w:spacing w:val="-1"/>
        </w:rPr>
        <w:t xml:space="preserve"> </w:t>
      </w:r>
      <w:r>
        <w:t>de</w:t>
      </w:r>
      <w:r>
        <w:rPr>
          <w:spacing w:val="-4"/>
        </w:rPr>
        <w:t xml:space="preserve"> </w:t>
      </w:r>
      <w:bookmarkEnd w:id="5"/>
      <w:r>
        <w:rPr>
          <w:spacing w:val="-5"/>
        </w:rPr>
        <w:t>uso</w:t>
      </w:r>
    </w:p>
    <w:p w14:paraId="2D831B86" w14:textId="77777777" w:rsidR="001A7071" w:rsidRDefault="00F06DE4">
      <w:pPr>
        <w:pStyle w:val="Corpodetexto"/>
        <w:spacing w:before="154" w:line="360" w:lineRule="auto"/>
        <w:ind w:left="141" w:right="290" w:firstLine="710"/>
      </w:pPr>
      <w:r>
        <w:t>Para</w:t>
      </w:r>
      <w:r>
        <w:rPr>
          <w:spacing w:val="40"/>
        </w:rPr>
        <w:t xml:space="preserve"> </w:t>
      </w:r>
      <w:r>
        <w:t>compreender</w:t>
      </w:r>
      <w:r>
        <w:rPr>
          <w:spacing w:val="40"/>
        </w:rPr>
        <w:t xml:space="preserve"> </w:t>
      </w:r>
      <w:r>
        <w:t>as</w:t>
      </w:r>
      <w:r>
        <w:rPr>
          <w:spacing w:val="40"/>
        </w:rPr>
        <w:t xml:space="preserve"> </w:t>
      </w:r>
      <w:r>
        <w:t>orientações</w:t>
      </w:r>
      <w:r>
        <w:rPr>
          <w:spacing w:val="40"/>
        </w:rPr>
        <w:t xml:space="preserve"> </w:t>
      </w:r>
      <w:r>
        <w:t>de</w:t>
      </w:r>
      <w:r>
        <w:rPr>
          <w:spacing w:val="40"/>
        </w:rPr>
        <w:t xml:space="preserve"> </w:t>
      </w:r>
      <w:r>
        <w:t>uso</w:t>
      </w:r>
      <w:r>
        <w:rPr>
          <w:spacing w:val="40"/>
        </w:rPr>
        <w:t xml:space="preserve"> </w:t>
      </w:r>
      <w:r>
        <w:t>dos</w:t>
      </w:r>
      <w:r>
        <w:rPr>
          <w:spacing w:val="40"/>
        </w:rPr>
        <w:t xml:space="preserve"> </w:t>
      </w:r>
      <w:r>
        <w:t>repelentes</w:t>
      </w:r>
      <w:r>
        <w:rPr>
          <w:spacing w:val="40"/>
        </w:rPr>
        <w:t xml:space="preserve"> </w:t>
      </w:r>
      <w:r>
        <w:t>disponíveis</w:t>
      </w:r>
      <w:r>
        <w:rPr>
          <w:spacing w:val="40"/>
        </w:rPr>
        <w:t xml:space="preserve"> </w:t>
      </w:r>
      <w:r>
        <w:t>no</w:t>
      </w:r>
      <w:r>
        <w:rPr>
          <w:spacing w:val="40"/>
        </w:rPr>
        <w:t xml:space="preserve"> </w:t>
      </w:r>
      <w:r>
        <w:t>Brasil,</w:t>
      </w:r>
      <w:r>
        <w:rPr>
          <w:spacing w:val="40"/>
        </w:rPr>
        <w:t xml:space="preserve"> </w:t>
      </w:r>
      <w:r>
        <w:t>foi realizada</w:t>
      </w:r>
      <w:r>
        <w:rPr>
          <w:spacing w:val="-17"/>
        </w:rPr>
        <w:t xml:space="preserve"> </w:t>
      </w:r>
      <w:r>
        <w:t>uma</w:t>
      </w:r>
      <w:r>
        <w:rPr>
          <w:spacing w:val="-15"/>
        </w:rPr>
        <w:t xml:space="preserve"> </w:t>
      </w:r>
      <w:r>
        <w:t>análise</w:t>
      </w:r>
      <w:r>
        <w:rPr>
          <w:spacing w:val="-10"/>
        </w:rPr>
        <w:t xml:space="preserve"> </w:t>
      </w:r>
      <w:r>
        <w:t>direta</w:t>
      </w:r>
      <w:r>
        <w:rPr>
          <w:spacing w:val="-14"/>
        </w:rPr>
        <w:t xml:space="preserve"> </w:t>
      </w:r>
      <w:r>
        <w:t>dos</w:t>
      </w:r>
      <w:r>
        <w:rPr>
          <w:spacing w:val="-12"/>
        </w:rPr>
        <w:t xml:space="preserve"> </w:t>
      </w:r>
      <w:r>
        <w:t>rótulos</w:t>
      </w:r>
      <w:r>
        <w:rPr>
          <w:spacing w:val="-12"/>
        </w:rPr>
        <w:t xml:space="preserve"> </w:t>
      </w:r>
      <w:r>
        <w:t>de</w:t>
      </w:r>
      <w:r>
        <w:rPr>
          <w:spacing w:val="-14"/>
        </w:rPr>
        <w:t xml:space="preserve"> </w:t>
      </w:r>
      <w:r>
        <w:t>embalagens</w:t>
      </w:r>
      <w:r>
        <w:rPr>
          <w:spacing w:val="-12"/>
        </w:rPr>
        <w:t xml:space="preserve"> </w:t>
      </w:r>
      <w:r>
        <w:t>comercializadas</w:t>
      </w:r>
      <w:r>
        <w:rPr>
          <w:spacing w:val="-12"/>
        </w:rPr>
        <w:t xml:space="preserve"> </w:t>
      </w:r>
      <w:r>
        <w:t>e</w:t>
      </w:r>
      <w:r>
        <w:rPr>
          <w:spacing w:val="-10"/>
        </w:rPr>
        <w:t xml:space="preserve"> </w:t>
      </w:r>
      <w:r>
        <w:t>em</w:t>
      </w:r>
      <w:r>
        <w:rPr>
          <w:spacing w:val="-9"/>
        </w:rPr>
        <w:t xml:space="preserve"> </w:t>
      </w:r>
      <w:r>
        <w:t>artigos</w:t>
      </w:r>
      <w:r>
        <w:rPr>
          <w:spacing w:val="-7"/>
        </w:rPr>
        <w:t xml:space="preserve"> </w:t>
      </w:r>
      <w:r>
        <w:rPr>
          <w:spacing w:val="-2"/>
        </w:rPr>
        <w:t>científicos</w:t>
      </w:r>
    </w:p>
    <w:p w14:paraId="19C3A911" w14:textId="77777777" w:rsidR="001A7071" w:rsidRDefault="001A7071">
      <w:pPr>
        <w:pStyle w:val="Corpodetexto"/>
      </w:pPr>
    </w:p>
    <w:p w14:paraId="0239AC4C" w14:textId="77777777" w:rsidR="001A7071" w:rsidRDefault="001A7071">
      <w:pPr>
        <w:pStyle w:val="Corpodetexto"/>
      </w:pPr>
    </w:p>
    <w:p w14:paraId="79939F25" w14:textId="77777777" w:rsidR="001A7071" w:rsidRDefault="001A7071">
      <w:pPr>
        <w:pStyle w:val="Corpodetexto"/>
        <w:spacing w:before="185"/>
      </w:pPr>
    </w:p>
    <w:p w14:paraId="2F4D4FD9" w14:textId="77777777" w:rsidR="001A7071" w:rsidRDefault="00F06DE4">
      <w:pPr>
        <w:pStyle w:val="Ttulo1"/>
        <w:numPr>
          <w:ilvl w:val="0"/>
          <w:numId w:val="2"/>
        </w:numPr>
        <w:tabs>
          <w:tab w:val="left" w:pos="321"/>
        </w:tabs>
        <w:ind w:left="321" w:hanging="180"/>
      </w:pPr>
      <w:bookmarkStart w:id="6" w:name="_TOC_250004"/>
      <w:bookmarkEnd w:id="6"/>
      <w:r>
        <w:rPr>
          <w:spacing w:val="-2"/>
        </w:rPr>
        <w:t>RESULTADOS</w:t>
      </w:r>
    </w:p>
    <w:p w14:paraId="43FCF68C" w14:textId="77777777" w:rsidR="001A7071" w:rsidRDefault="001A7071">
      <w:pPr>
        <w:pStyle w:val="Corpodetexto"/>
        <w:spacing w:before="158"/>
        <w:rPr>
          <w:b/>
        </w:rPr>
      </w:pPr>
    </w:p>
    <w:p w14:paraId="5A8B33F9" w14:textId="77777777" w:rsidR="001A7071" w:rsidRDefault="00F06DE4">
      <w:pPr>
        <w:pStyle w:val="Corpodetexto"/>
        <w:spacing w:line="360" w:lineRule="auto"/>
        <w:ind w:left="141" w:right="281"/>
        <w:jc w:val="both"/>
      </w:pPr>
      <w:r>
        <w:t>A busca realizada nas bases científicas SciELO, PubMed e Google Acadêmico resultou inicialmente em</w:t>
      </w:r>
      <w:r>
        <w:rPr>
          <w:spacing w:val="-4"/>
        </w:rPr>
        <w:t xml:space="preserve"> </w:t>
      </w:r>
      <w:r>
        <w:t>28.369 publicações. Na etapa de triagem, procedeu-se à leitura de títulos e resumos, o que levou à exclusão de</w:t>
      </w:r>
      <w:r>
        <w:rPr>
          <w:spacing w:val="-1"/>
        </w:rPr>
        <w:t xml:space="preserve"> </w:t>
      </w:r>
      <w:r>
        <w:t>27.443 registros por não apresentarem relação direta com o</w:t>
      </w:r>
      <w:r>
        <w:rPr>
          <w:spacing w:val="-9"/>
        </w:rPr>
        <w:t xml:space="preserve"> </w:t>
      </w:r>
      <w:r>
        <w:t>tema</w:t>
      </w:r>
      <w:r>
        <w:rPr>
          <w:spacing w:val="-10"/>
        </w:rPr>
        <w:t xml:space="preserve"> </w:t>
      </w:r>
      <w:r>
        <w:t>proposto.</w:t>
      </w:r>
      <w:r>
        <w:rPr>
          <w:spacing w:val="-9"/>
        </w:rPr>
        <w:t xml:space="preserve"> </w:t>
      </w:r>
      <w:r>
        <w:t>Dos 926</w:t>
      </w:r>
      <w:r>
        <w:rPr>
          <w:spacing w:val="-8"/>
        </w:rPr>
        <w:t xml:space="preserve"> </w:t>
      </w:r>
      <w:r>
        <w:t>artigos</w:t>
      </w:r>
      <w:r>
        <w:rPr>
          <w:spacing w:val="-6"/>
        </w:rPr>
        <w:t xml:space="preserve"> </w:t>
      </w:r>
      <w:r>
        <w:t>selecionados para</w:t>
      </w:r>
      <w:r>
        <w:rPr>
          <w:spacing w:val="-10"/>
        </w:rPr>
        <w:t xml:space="preserve"> </w:t>
      </w:r>
      <w:r>
        <w:t>leitura</w:t>
      </w:r>
      <w:r>
        <w:rPr>
          <w:spacing w:val="-5"/>
        </w:rPr>
        <w:t xml:space="preserve"> </w:t>
      </w:r>
      <w:r>
        <w:t>na</w:t>
      </w:r>
      <w:r>
        <w:rPr>
          <w:spacing w:val="-5"/>
        </w:rPr>
        <w:t xml:space="preserve"> </w:t>
      </w:r>
      <w:r>
        <w:t>íntegra,</w:t>
      </w:r>
      <w:r>
        <w:rPr>
          <w:spacing w:val="-2"/>
        </w:rPr>
        <w:t xml:space="preserve"> </w:t>
      </w:r>
      <w:r>
        <w:t>892</w:t>
      </w:r>
      <w:r>
        <w:rPr>
          <w:spacing w:val="-3"/>
        </w:rPr>
        <w:t xml:space="preserve"> </w:t>
      </w:r>
      <w:r>
        <w:t>foram</w:t>
      </w:r>
      <w:r>
        <w:rPr>
          <w:spacing w:val="-5"/>
        </w:rPr>
        <w:t xml:space="preserve"> </w:t>
      </w:r>
      <w:r>
        <w:t>excluídos</w:t>
      </w:r>
      <w:r>
        <w:rPr>
          <w:spacing w:val="-1"/>
        </w:rPr>
        <w:t xml:space="preserve"> </w:t>
      </w:r>
      <w:r>
        <w:t>por razões como: não abordarem especificamente repelentes, ausência de descrição dos mecanismos de ação, duplicidade de publicações, análises secundárias de dados previamente divulgados ou falta de informações pertinentes quanto à eficácia, segurança e orientações de uso. Dessa forma, permaneceram</w:t>
      </w:r>
      <w:r>
        <w:rPr>
          <w:spacing w:val="-2"/>
        </w:rPr>
        <w:t xml:space="preserve"> </w:t>
      </w:r>
      <w:r>
        <w:t>34 artigos</w:t>
      </w:r>
      <w:r>
        <w:rPr>
          <w:spacing w:val="-2"/>
        </w:rPr>
        <w:t xml:space="preserve"> </w:t>
      </w:r>
      <w:r>
        <w:t xml:space="preserve">para análise completa, todos os quais atenderam aos critérios de elegibilidade, não havendo exclusões nesta etapa </w:t>
      </w:r>
      <w:r>
        <w:rPr>
          <w:b/>
        </w:rPr>
        <w:t>(Figura 1)</w:t>
      </w:r>
      <w:r>
        <w:t>. Entre os estudos selecionados, identificaram-se pesquisas originais, revisões sistemáticas, relatos de caso e documentos</w:t>
      </w:r>
      <w:r>
        <w:rPr>
          <w:spacing w:val="41"/>
        </w:rPr>
        <w:t xml:space="preserve"> </w:t>
      </w:r>
      <w:r>
        <w:t>técnicos,</w:t>
      </w:r>
      <w:r>
        <w:rPr>
          <w:spacing w:val="41"/>
        </w:rPr>
        <w:t xml:space="preserve"> </w:t>
      </w:r>
      <w:r>
        <w:t>publicados</w:t>
      </w:r>
      <w:r>
        <w:rPr>
          <w:spacing w:val="44"/>
        </w:rPr>
        <w:t xml:space="preserve"> </w:t>
      </w:r>
      <w:r>
        <w:t>entre</w:t>
      </w:r>
      <w:r>
        <w:rPr>
          <w:spacing w:val="40"/>
        </w:rPr>
        <w:t xml:space="preserve"> </w:t>
      </w:r>
      <w:r>
        <w:t>os</w:t>
      </w:r>
      <w:r>
        <w:rPr>
          <w:spacing w:val="48"/>
        </w:rPr>
        <w:t xml:space="preserve"> </w:t>
      </w:r>
      <w:r>
        <w:t>anos</w:t>
      </w:r>
      <w:r>
        <w:rPr>
          <w:spacing w:val="44"/>
        </w:rPr>
        <w:t xml:space="preserve"> </w:t>
      </w:r>
      <w:r>
        <w:t>de</w:t>
      </w:r>
      <w:r>
        <w:rPr>
          <w:spacing w:val="7"/>
        </w:rPr>
        <w:t xml:space="preserve"> </w:t>
      </w:r>
      <w:r>
        <w:t>2000</w:t>
      </w:r>
      <w:r>
        <w:rPr>
          <w:spacing w:val="42"/>
        </w:rPr>
        <w:t xml:space="preserve"> </w:t>
      </w:r>
      <w:r>
        <w:t>e</w:t>
      </w:r>
      <w:r>
        <w:rPr>
          <w:spacing w:val="41"/>
        </w:rPr>
        <w:t xml:space="preserve"> </w:t>
      </w:r>
      <w:r>
        <w:t>2025.</w:t>
      </w:r>
      <w:r>
        <w:rPr>
          <w:spacing w:val="41"/>
        </w:rPr>
        <w:t xml:space="preserve"> </w:t>
      </w:r>
      <w:r>
        <w:t>Esse</w:t>
      </w:r>
      <w:r>
        <w:rPr>
          <w:spacing w:val="41"/>
        </w:rPr>
        <w:t xml:space="preserve"> </w:t>
      </w:r>
      <w:r>
        <w:t>período</w:t>
      </w:r>
      <w:r>
        <w:rPr>
          <w:spacing w:val="46"/>
        </w:rPr>
        <w:t xml:space="preserve"> </w:t>
      </w:r>
      <w:r>
        <w:t>evidencia</w:t>
      </w:r>
      <w:r>
        <w:rPr>
          <w:spacing w:val="41"/>
        </w:rPr>
        <w:t xml:space="preserve"> </w:t>
      </w:r>
      <w:r>
        <w:rPr>
          <w:spacing w:val="-10"/>
        </w:rPr>
        <w:t>o</w:t>
      </w:r>
    </w:p>
    <w:p w14:paraId="2955AC81"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56C78A8F" w14:textId="77777777" w:rsidR="001A7071" w:rsidRDefault="00F06DE4">
      <w:pPr>
        <w:pStyle w:val="Corpodetexto"/>
        <w:tabs>
          <w:tab w:val="left" w:pos="1515"/>
          <w:tab w:val="left" w:pos="2855"/>
          <w:tab w:val="left" w:pos="3300"/>
          <w:tab w:val="left" w:pos="4410"/>
          <w:tab w:val="left" w:pos="5523"/>
          <w:tab w:val="left" w:pos="6843"/>
          <w:tab w:val="left" w:pos="7382"/>
          <w:tab w:val="left" w:pos="8172"/>
        </w:tabs>
        <w:spacing w:before="61"/>
        <w:ind w:left="141"/>
      </w:pPr>
      <w:r>
        <w:rPr>
          <w:spacing w:val="-2"/>
        </w:rPr>
        <w:lastRenderedPageBreak/>
        <w:t>crescimento</w:t>
      </w:r>
      <w:r>
        <w:tab/>
      </w:r>
      <w:r>
        <w:rPr>
          <w:spacing w:val="-2"/>
        </w:rPr>
        <w:t>progressivo</w:t>
      </w:r>
      <w:r>
        <w:tab/>
      </w:r>
      <w:r>
        <w:rPr>
          <w:spacing w:val="-5"/>
        </w:rPr>
        <w:t>da</w:t>
      </w:r>
      <w:r>
        <w:tab/>
      </w:r>
      <w:r>
        <w:rPr>
          <w:spacing w:val="-2"/>
        </w:rPr>
        <w:t>produção</w:t>
      </w:r>
      <w:r>
        <w:tab/>
      </w:r>
      <w:r>
        <w:rPr>
          <w:spacing w:val="-2"/>
        </w:rPr>
        <w:t>científica</w:t>
      </w:r>
      <w:r>
        <w:tab/>
      </w:r>
      <w:r>
        <w:rPr>
          <w:spacing w:val="-2"/>
        </w:rPr>
        <w:t>relacionada</w:t>
      </w:r>
      <w:r>
        <w:tab/>
      </w:r>
      <w:r>
        <w:rPr>
          <w:spacing w:val="-5"/>
        </w:rPr>
        <w:t>aos</w:t>
      </w:r>
      <w:r>
        <w:tab/>
      </w:r>
      <w:r>
        <w:rPr>
          <w:spacing w:val="-2"/>
        </w:rPr>
        <w:t>ativos</w:t>
      </w:r>
      <w:r>
        <w:tab/>
      </w:r>
      <w:r>
        <w:rPr>
          <w:spacing w:val="-2"/>
        </w:rPr>
        <w:t>repelentes.</w:t>
      </w:r>
    </w:p>
    <w:p w14:paraId="401B648B" w14:textId="77777777" w:rsidR="001A7071" w:rsidRDefault="00F06DE4">
      <w:pPr>
        <w:pStyle w:val="Corpodetexto"/>
        <w:spacing w:before="10"/>
        <w:rPr>
          <w:sz w:val="9"/>
        </w:rPr>
      </w:pPr>
      <w:r>
        <w:rPr>
          <w:noProof/>
          <w:sz w:val="9"/>
        </w:rPr>
        <w:drawing>
          <wp:anchor distT="0" distB="0" distL="0" distR="0" simplePos="0" relativeHeight="487589376" behindDoc="1" locked="0" layoutInCell="1" allowOverlap="1" wp14:anchorId="1DEA623E" wp14:editId="43C7A5DC">
            <wp:simplePos x="0" y="0"/>
            <wp:positionH relativeFrom="page">
              <wp:posOffset>1080135</wp:posOffset>
            </wp:positionH>
            <wp:positionV relativeFrom="paragraph">
              <wp:posOffset>87644</wp:posOffset>
            </wp:positionV>
            <wp:extent cx="3976272" cy="4800600"/>
            <wp:effectExtent l="0" t="0" r="0" b="0"/>
            <wp:wrapTopAndBottom/>
            <wp:docPr id="5" name="Image 5" descr="Interface gráfica do usuário, Texto, Aplicativo  O conteúdo gerado por IA pode estar incorre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Interface gráfica do usuário, Texto, Aplicativo  O conteúdo gerado por IA pode estar incorreto."/>
                    <pic:cNvPicPr/>
                  </pic:nvPicPr>
                  <pic:blipFill>
                    <a:blip r:embed="rId11" cstate="print"/>
                    <a:stretch>
                      <a:fillRect/>
                    </a:stretch>
                  </pic:blipFill>
                  <pic:spPr>
                    <a:xfrm>
                      <a:off x="0" y="0"/>
                      <a:ext cx="3976272" cy="4800600"/>
                    </a:xfrm>
                    <a:prstGeom prst="rect">
                      <a:avLst/>
                    </a:prstGeom>
                  </pic:spPr>
                </pic:pic>
              </a:graphicData>
            </a:graphic>
          </wp:anchor>
        </w:drawing>
      </w:r>
    </w:p>
    <w:p w14:paraId="75ED051B" w14:textId="77777777" w:rsidR="001A7071" w:rsidRDefault="00F06DE4">
      <w:pPr>
        <w:pStyle w:val="Corpodetexto"/>
        <w:spacing w:before="144" w:line="360" w:lineRule="auto"/>
        <w:ind w:left="141" w:right="290"/>
      </w:pPr>
      <w:r>
        <w:rPr>
          <w:b/>
        </w:rPr>
        <w:t>Figura</w:t>
      </w:r>
      <w:r>
        <w:rPr>
          <w:b/>
          <w:spacing w:val="40"/>
        </w:rPr>
        <w:t xml:space="preserve"> </w:t>
      </w:r>
      <w:r>
        <w:rPr>
          <w:b/>
        </w:rPr>
        <w:t>1:</w:t>
      </w:r>
      <w:r>
        <w:rPr>
          <w:b/>
          <w:spacing w:val="40"/>
        </w:rPr>
        <w:t xml:space="preserve"> </w:t>
      </w:r>
      <w:r>
        <w:t>Fluxograma</w:t>
      </w:r>
      <w:r>
        <w:rPr>
          <w:spacing w:val="39"/>
        </w:rPr>
        <w:t xml:space="preserve"> </w:t>
      </w:r>
      <w:r>
        <w:t>do</w:t>
      </w:r>
      <w:r>
        <w:rPr>
          <w:spacing w:val="40"/>
        </w:rPr>
        <w:t xml:space="preserve"> </w:t>
      </w:r>
      <w:r>
        <w:t>processo</w:t>
      </w:r>
      <w:r>
        <w:rPr>
          <w:spacing w:val="40"/>
        </w:rPr>
        <w:t xml:space="preserve"> </w:t>
      </w:r>
      <w:r>
        <w:t>de</w:t>
      </w:r>
      <w:r>
        <w:rPr>
          <w:spacing w:val="39"/>
        </w:rPr>
        <w:t xml:space="preserve"> </w:t>
      </w:r>
      <w:r>
        <w:t>identificação,</w:t>
      </w:r>
      <w:r>
        <w:rPr>
          <w:spacing w:val="40"/>
        </w:rPr>
        <w:t xml:space="preserve"> </w:t>
      </w:r>
      <w:r>
        <w:t>triagem,</w:t>
      </w:r>
      <w:r>
        <w:rPr>
          <w:spacing w:val="40"/>
        </w:rPr>
        <w:t xml:space="preserve"> </w:t>
      </w:r>
      <w:r>
        <w:t>elegibilidade</w:t>
      </w:r>
      <w:r>
        <w:rPr>
          <w:spacing w:val="39"/>
        </w:rPr>
        <w:t xml:space="preserve"> </w:t>
      </w:r>
      <w:r>
        <w:t>e</w:t>
      </w:r>
      <w:r>
        <w:rPr>
          <w:spacing w:val="39"/>
        </w:rPr>
        <w:t xml:space="preserve"> </w:t>
      </w:r>
      <w:r>
        <w:t>inclusão</w:t>
      </w:r>
      <w:r>
        <w:rPr>
          <w:spacing w:val="40"/>
        </w:rPr>
        <w:t xml:space="preserve"> </w:t>
      </w:r>
      <w:r>
        <w:t>dos estudos selecionados para a revisão bibliográfica.</w:t>
      </w:r>
    </w:p>
    <w:p w14:paraId="20E9CA22" w14:textId="77777777" w:rsidR="001A7071" w:rsidRDefault="001A7071">
      <w:pPr>
        <w:pStyle w:val="Corpodetexto"/>
      </w:pPr>
    </w:p>
    <w:p w14:paraId="43FC2E6D" w14:textId="77777777" w:rsidR="001A7071" w:rsidRDefault="001A7071">
      <w:pPr>
        <w:pStyle w:val="Corpodetexto"/>
        <w:spacing w:before="165"/>
      </w:pPr>
    </w:p>
    <w:p w14:paraId="3C8DEEA7" w14:textId="77777777" w:rsidR="001A7071" w:rsidRDefault="00F06DE4">
      <w:pPr>
        <w:pStyle w:val="Ttulo2"/>
        <w:numPr>
          <w:ilvl w:val="1"/>
          <w:numId w:val="2"/>
        </w:numPr>
        <w:tabs>
          <w:tab w:val="left" w:pos="491"/>
        </w:tabs>
        <w:ind w:left="491" w:hanging="360"/>
        <w:jc w:val="both"/>
      </w:pPr>
      <w:r>
        <w:t>Levantamento</w:t>
      </w:r>
      <w:r>
        <w:rPr>
          <w:spacing w:val="-8"/>
        </w:rPr>
        <w:t xml:space="preserve"> </w:t>
      </w:r>
      <w:r>
        <w:t>dos</w:t>
      </w:r>
      <w:r>
        <w:rPr>
          <w:spacing w:val="-5"/>
        </w:rPr>
        <w:t xml:space="preserve"> </w:t>
      </w:r>
      <w:r>
        <w:t>principais</w:t>
      </w:r>
      <w:r>
        <w:rPr>
          <w:spacing w:val="-5"/>
        </w:rPr>
        <w:t xml:space="preserve"> </w:t>
      </w:r>
      <w:r>
        <w:t>ativos</w:t>
      </w:r>
      <w:r>
        <w:rPr>
          <w:spacing w:val="-5"/>
        </w:rPr>
        <w:t xml:space="preserve"> </w:t>
      </w:r>
      <w:r>
        <w:t>repelentes com</w:t>
      </w:r>
      <w:r>
        <w:rPr>
          <w:spacing w:val="-6"/>
        </w:rPr>
        <w:t xml:space="preserve"> </w:t>
      </w:r>
      <w:r>
        <w:t>registros</w:t>
      </w:r>
      <w:r>
        <w:rPr>
          <w:spacing w:val="-5"/>
        </w:rPr>
        <w:t xml:space="preserve"> </w:t>
      </w:r>
      <w:r>
        <w:t>ativos</w:t>
      </w:r>
      <w:r>
        <w:rPr>
          <w:spacing w:val="-5"/>
        </w:rPr>
        <w:t xml:space="preserve"> </w:t>
      </w:r>
      <w:r>
        <w:t>no</w:t>
      </w:r>
      <w:r>
        <w:rPr>
          <w:spacing w:val="-5"/>
        </w:rPr>
        <w:t xml:space="preserve"> </w:t>
      </w:r>
      <w:r>
        <w:rPr>
          <w:spacing w:val="-2"/>
        </w:rPr>
        <w:t>Brasil</w:t>
      </w:r>
    </w:p>
    <w:p w14:paraId="2C095B74" w14:textId="77777777" w:rsidR="001A7071" w:rsidRDefault="00F06DE4">
      <w:pPr>
        <w:pStyle w:val="Corpodetexto"/>
        <w:spacing w:before="149" w:line="362" w:lineRule="auto"/>
        <w:ind w:left="141" w:right="281" w:firstLine="710"/>
        <w:jc w:val="both"/>
        <w:rPr>
          <w:b/>
        </w:rPr>
      </w:pPr>
      <w:r>
        <w:t>A</w:t>
      </w:r>
      <w:r>
        <w:rPr>
          <w:spacing w:val="-2"/>
        </w:rPr>
        <w:t xml:space="preserve"> </w:t>
      </w:r>
      <w:r>
        <w:t>análise da literatura, do portal da</w:t>
      </w:r>
      <w:r>
        <w:rPr>
          <w:spacing w:val="-5"/>
        </w:rPr>
        <w:t xml:space="preserve"> </w:t>
      </w:r>
      <w:r>
        <w:t>ANVISA</w:t>
      </w:r>
      <w:r>
        <w:rPr>
          <w:spacing w:val="-2"/>
        </w:rPr>
        <w:t xml:space="preserve"> </w:t>
      </w:r>
      <w:r>
        <w:t xml:space="preserve">e do varejo farmacêutico demonstraram que os principais ativos repelentes identificados nas formulações comerciais disponíveis no Brasil são o DEET, o IR3535 e a Icaridina </w:t>
      </w:r>
      <w:r>
        <w:rPr>
          <w:b/>
        </w:rPr>
        <w:t>(Quadro 1)</w:t>
      </w:r>
    </w:p>
    <w:p w14:paraId="7E06425C" w14:textId="77777777" w:rsidR="001A7071" w:rsidRDefault="001A7071">
      <w:pPr>
        <w:pStyle w:val="Corpodetexto"/>
        <w:spacing w:line="362" w:lineRule="auto"/>
        <w:jc w:val="both"/>
        <w:rPr>
          <w:b/>
        </w:rPr>
        <w:sectPr w:rsidR="001A7071">
          <w:pgSz w:w="11910" w:h="16840"/>
          <w:pgMar w:top="1640" w:right="850" w:bottom="1200" w:left="1559" w:header="0" w:footer="1011" w:gutter="0"/>
          <w:cols w:space="720"/>
        </w:sectPr>
      </w:pPr>
    </w:p>
    <w:p w14:paraId="512CBFBA" w14:textId="6A167374" w:rsidR="001A7071" w:rsidRDefault="00942F66">
      <w:pPr>
        <w:pStyle w:val="Corpodetexto"/>
        <w:ind w:left="262"/>
        <w:rPr>
          <w:sz w:val="20"/>
        </w:rPr>
      </w:pPr>
      <w:r>
        <w:rPr>
          <w:noProof/>
          <w:sz w:val="20"/>
        </w:rPr>
        <w:lastRenderedPageBreak/>
        <w:drawing>
          <wp:anchor distT="0" distB="0" distL="114300" distR="114300" simplePos="0" relativeHeight="487590400" behindDoc="0" locked="0" layoutInCell="1" allowOverlap="1" wp14:anchorId="5D32D1BF" wp14:editId="72BF4FD3">
            <wp:simplePos x="0" y="0"/>
            <wp:positionH relativeFrom="column">
              <wp:posOffset>4309429</wp:posOffset>
            </wp:positionH>
            <wp:positionV relativeFrom="paragraph">
              <wp:posOffset>1183110</wp:posOffset>
            </wp:positionV>
            <wp:extent cx="1625600" cy="248920"/>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rotWithShape="1">
                    <a:blip r:embed="rId12" cstate="print">
                      <a:extLst>
                        <a:ext uri="{28A0092B-C50C-407E-A947-70E740481C1C}">
                          <a14:useLocalDpi xmlns:a14="http://schemas.microsoft.com/office/drawing/2010/main" val="0"/>
                        </a:ext>
                      </a:extLst>
                    </a:blip>
                    <a:srcRect l="71882" t="83636"/>
                    <a:stretch>
                      <a:fillRect/>
                    </a:stretch>
                  </pic:blipFill>
                  <pic:spPr bwMode="auto">
                    <a:xfrm>
                      <a:off x="0" y="0"/>
                      <a:ext cx="1625600" cy="2489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20"/>
        </w:rPr>
        <w:drawing>
          <wp:inline distT="0" distB="0" distL="0" distR="0" wp14:anchorId="3F3E3B49" wp14:editId="69ED4C71">
            <wp:extent cx="5791913" cy="1524000"/>
            <wp:effectExtent l="0" t="0" r="0" b="0"/>
            <wp:docPr id="1734674432" name="Image 6" descr="Uma imagem com texto, Tipo de letra, branco, file&#10;&#10;Os conteúdos gerados por IA podem estar incorreto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4674432" name="Image 6" descr="Uma imagem com texto, Tipo de letra, branco, file&#10;&#10;Os conteúdos gerados por IA podem estar incorretos."/>
                    <pic:cNvPicPr/>
                  </pic:nvPicPr>
                  <pic:blipFill>
                    <a:blip r:embed="rId12" cstate="print"/>
                    <a:stretch>
                      <a:fillRect/>
                    </a:stretch>
                  </pic:blipFill>
                  <pic:spPr>
                    <a:xfrm>
                      <a:off x="0" y="0"/>
                      <a:ext cx="5791913" cy="1524000"/>
                    </a:xfrm>
                    <a:prstGeom prst="rect">
                      <a:avLst/>
                    </a:prstGeom>
                  </pic:spPr>
                </pic:pic>
              </a:graphicData>
            </a:graphic>
          </wp:inline>
        </w:drawing>
      </w:r>
    </w:p>
    <w:p w14:paraId="3CC42999" w14:textId="1539795D" w:rsidR="001A7071" w:rsidRDefault="001A7071">
      <w:pPr>
        <w:pStyle w:val="Corpodetexto"/>
        <w:rPr>
          <w:b/>
        </w:rPr>
      </w:pPr>
    </w:p>
    <w:p w14:paraId="4C7CA30E" w14:textId="7FAF4EF4" w:rsidR="001A7071" w:rsidRDefault="001A7071">
      <w:pPr>
        <w:pStyle w:val="Corpodetexto"/>
        <w:spacing w:before="9"/>
        <w:rPr>
          <w:b/>
        </w:rPr>
      </w:pPr>
    </w:p>
    <w:p w14:paraId="64882D12" w14:textId="1641AFBF" w:rsidR="001A7071" w:rsidRDefault="00F06DE4">
      <w:pPr>
        <w:pStyle w:val="Corpodetexto"/>
        <w:spacing w:line="364" w:lineRule="auto"/>
        <w:ind w:left="141" w:right="290"/>
      </w:pPr>
      <w:r>
        <w:rPr>
          <w:b/>
        </w:rPr>
        <w:t xml:space="preserve">Figura 2: </w:t>
      </w:r>
      <w:r>
        <w:t>Representação das estruturas químicas, fórmula molecular e identificação química dos principais repelentes sintéticos empregados em formulações comerciais.</w:t>
      </w:r>
    </w:p>
    <w:p w14:paraId="5735F556" w14:textId="77777777" w:rsidR="001A7071" w:rsidRDefault="001A7071">
      <w:pPr>
        <w:pStyle w:val="Corpodetexto"/>
      </w:pPr>
    </w:p>
    <w:p w14:paraId="4C11D05D" w14:textId="77777777" w:rsidR="001A7071" w:rsidRDefault="001A7071">
      <w:pPr>
        <w:pStyle w:val="Corpodetexto"/>
        <w:spacing w:before="160"/>
      </w:pPr>
    </w:p>
    <w:p w14:paraId="62735DBE" w14:textId="3066390E" w:rsidR="001A7071" w:rsidRDefault="00F06DE4">
      <w:pPr>
        <w:pStyle w:val="Corpodetexto"/>
        <w:ind w:right="151"/>
        <w:jc w:val="center"/>
      </w:pPr>
      <w:r>
        <w:rPr>
          <w:b/>
        </w:rPr>
        <w:t>Quadro</w:t>
      </w:r>
      <w:r>
        <w:rPr>
          <w:b/>
          <w:spacing w:val="-4"/>
        </w:rPr>
        <w:t xml:space="preserve"> </w:t>
      </w:r>
      <w:r>
        <w:rPr>
          <w:b/>
        </w:rPr>
        <w:t>1:</w:t>
      </w:r>
      <w:r>
        <w:rPr>
          <w:b/>
          <w:spacing w:val="54"/>
        </w:rPr>
        <w:t xml:space="preserve"> </w:t>
      </w:r>
      <w:r>
        <w:t>Quadro</w:t>
      </w:r>
      <w:r>
        <w:rPr>
          <w:spacing w:val="-4"/>
        </w:rPr>
        <w:t xml:space="preserve"> </w:t>
      </w:r>
      <w:r>
        <w:t>dos</w:t>
      </w:r>
      <w:r>
        <w:rPr>
          <w:spacing w:val="-2"/>
        </w:rPr>
        <w:t xml:space="preserve"> </w:t>
      </w:r>
      <w:r>
        <w:t>principais</w:t>
      </w:r>
      <w:r>
        <w:rPr>
          <w:spacing w:val="-2"/>
        </w:rPr>
        <w:t xml:space="preserve"> </w:t>
      </w:r>
      <w:r>
        <w:t>ativos</w:t>
      </w:r>
      <w:r>
        <w:rPr>
          <w:spacing w:val="-3"/>
        </w:rPr>
        <w:t xml:space="preserve"> </w:t>
      </w:r>
      <w:r>
        <w:t>repelentes</w:t>
      </w:r>
      <w:r>
        <w:rPr>
          <w:spacing w:val="-2"/>
        </w:rPr>
        <w:t xml:space="preserve"> </w:t>
      </w:r>
      <w:r>
        <w:t>disponíveis</w:t>
      </w:r>
      <w:r>
        <w:rPr>
          <w:spacing w:val="-2"/>
        </w:rPr>
        <w:t xml:space="preserve"> </w:t>
      </w:r>
      <w:r>
        <w:t>no</w:t>
      </w:r>
      <w:r>
        <w:rPr>
          <w:spacing w:val="-3"/>
        </w:rPr>
        <w:t xml:space="preserve"> </w:t>
      </w:r>
      <w:r>
        <w:rPr>
          <w:spacing w:val="-2"/>
        </w:rPr>
        <w:t>Brasil.</w:t>
      </w:r>
    </w:p>
    <w:p w14:paraId="7EE039AE" w14:textId="77777777" w:rsidR="001A7071" w:rsidRDefault="001A7071">
      <w:pPr>
        <w:pStyle w:val="Corpodetexto"/>
        <w:spacing w:before="208"/>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5813"/>
      </w:tblGrid>
      <w:tr w:rsidR="001A7071" w14:paraId="5A1E1FB1" w14:textId="77777777">
        <w:trPr>
          <w:trHeight w:val="720"/>
        </w:trPr>
        <w:tc>
          <w:tcPr>
            <w:tcW w:w="2407" w:type="dxa"/>
          </w:tcPr>
          <w:p w14:paraId="7B11CB7B" w14:textId="77777777" w:rsidR="001A7071" w:rsidRDefault="00F06DE4">
            <w:pPr>
              <w:pStyle w:val="TableParagraph"/>
              <w:ind w:left="110"/>
              <w:rPr>
                <w:b/>
                <w:sz w:val="24"/>
              </w:rPr>
            </w:pPr>
            <w:r>
              <w:rPr>
                <w:b/>
                <w:spacing w:val="-2"/>
                <w:sz w:val="24"/>
              </w:rPr>
              <w:t>Princípio</w:t>
            </w:r>
            <w:r>
              <w:rPr>
                <w:b/>
                <w:spacing w:val="-3"/>
                <w:sz w:val="24"/>
              </w:rPr>
              <w:t xml:space="preserve"> </w:t>
            </w:r>
            <w:r>
              <w:rPr>
                <w:b/>
                <w:spacing w:val="-2"/>
                <w:sz w:val="24"/>
              </w:rPr>
              <w:t>Ativo</w:t>
            </w:r>
          </w:p>
        </w:tc>
        <w:tc>
          <w:tcPr>
            <w:tcW w:w="5813" w:type="dxa"/>
          </w:tcPr>
          <w:p w14:paraId="74B836E0" w14:textId="77777777" w:rsidR="001A7071" w:rsidRDefault="00F06DE4">
            <w:pPr>
              <w:pStyle w:val="TableParagraph"/>
              <w:ind w:left="109"/>
              <w:rPr>
                <w:b/>
                <w:sz w:val="24"/>
              </w:rPr>
            </w:pPr>
            <w:r>
              <w:rPr>
                <w:b/>
                <w:sz w:val="24"/>
              </w:rPr>
              <w:t>IDENTIFICAÇÃO</w:t>
            </w:r>
            <w:r>
              <w:rPr>
                <w:b/>
                <w:spacing w:val="-5"/>
                <w:sz w:val="24"/>
              </w:rPr>
              <w:t xml:space="preserve"> </w:t>
            </w:r>
            <w:r>
              <w:rPr>
                <w:b/>
                <w:sz w:val="24"/>
              </w:rPr>
              <w:t>COMERCIAL</w:t>
            </w:r>
            <w:r>
              <w:rPr>
                <w:b/>
                <w:spacing w:val="-16"/>
                <w:sz w:val="24"/>
              </w:rPr>
              <w:t xml:space="preserve"> </w:t>
            </w:r>
            <w:r>
              <w:rPr>
                <w:b/>
                <w:sz w:val="24"/>
              </w:rPr>
              <w:t>DO</w:t>
            </w:r>
            <w:r>
              <w:rPr>
                <w:b/>
                <w:spacing w:val="-3"/>
                <w:sz w:val="24"/>
              </w:rPr>
              <w:t xml:space="preserve"> </w:t>
            </w:r>
            <w:r>
              <w:rPr>
                <w:b/>
                <w:spacing w:val="-2"/>
                <w:sz w:val="24"/>
              </w:rPr>
              <w:t>PRODUTO</w:t>
            </w:r>
          </w:p>
        </w:tc>
      </w:tr>
      <w:tr w:rsidR="001A7071" w14:paraId="07FFC866" w14:textId="77777777">
        <w:trPr>
          <w:trHeight w:val="720"/>
        </w:trPr>
        <w:tc>
          <w:tcPr>
            <w:tcW w:w="2407" w:type="dxa"/>
          </w:tcPr>
          <w:p w14:paraId="50B2ADEE" w14:textId="77777777" w:rsidR="001A7071" w:rsidRDefault="00F06DE4">
            <w:pPr>
              <w:pStyle w:val="TableParagraph"/>
              <w:ind w:left="110"/>
              <w:rPr>
                <w:sz w:val="24"/>
              </w:rPr>
            </w:pPr>
            <w:r>
              <w:rPr>
                <w:spacing w:val="-4"/>
                <w:sz w:val="24"/>
              </w:rPr>
              <w:t>DEET</w:t>
            </w:r>
          </w:p>
        </w:tc>
        <w:tc>
          <w:tcPr>
            <w:tcW w:w="5813" w:type="dxa"/>
          </w:tcPr>
          <w:p w14:paraId="71C75B20" w14:textId="77777777" w:rsidR="001A7071" w:rsidRDefault="00F06DE4">
            <w:pPr>
              <w:pStyle w:val="TableParagraph"/>
              <w:ind w:left="109"/>
              <w:rPr>
                <w:sz w:val="24"/>
              </w:rPr>
            </w:pPr>
            <w:r>
              <w:rPr>
                <w:sz w:val="24"/>
              </w:rPr>
              <w:t>Dauf</w:t>
            </w:r>
            <w:r>
              <w:rPr>
                <w:spacing w:val="-4"/>
                <w:sz w:val="24"/>
              </w:rPr>
              <w:t xml:space="preserve"> </w:t>
            </w:r>
            <w:r>
              <w:rPr>
                <w:sz w:val="24"/>
              </w:rPr>
              <w:t>repelente</w:t>
            </w:r>
            <w:r>
              <w:rPr>
                <w:spacing w:val="-5"/>
                <w:sz w:val="24"/>
              </w:rPr>
              <w:t xml:space="preserve"> </w:t>
            </w:r>
            <w:r>
              <w:rPr>
                <w:spacing w:val="-4"/>
                <w:sz w:val="24"/>
              </w:rPr>
              <w:t>spray</w:t>
            </w:r>
          </w:p>
        </w:tc>
      </w:tr>
      <w:tr w:rsidR="001A7071" w14:paraId="70CF79C0" w14:textId="77777777">
        <w:trPr>
          <w:trHeight w:val="715"/>
        </w:trPr>
        <w:tc>
          <w:tcPr>
            <w:tcW w:w="2407" w:type="dxa"/>
          </w:tcPr>
          <w:p w14:paraId="7AB7A893" w14:textId="77777777" w:rsidR="001A7071" w:rsidRDefault="00F06DE4">
            <w:pPr>
              <w:pStyle w:val="TableParagraph"/>
              <w:ind w:left="110"/>
              <w:rPr>
                <w:sz w:val="24"/>
              </w:rPr>
            </w:pPr>
            <w:r>
              <w:rPr>
                <w:spacing w:val="-4"/>
                <w:sz w:val="24"/>
              </w:rPr>
              <w:t>DEET</w:t>
            </w:r>
          </w:p>
        </w:tc>
        <w:tc>
          <w:tcPr>
            <w:tcW w:w="5813" w:type="dxa"/>
          </w:tcPr>
          <w:p w14:paraId="72CB0017" w14:textId="77777777" w:rsidR="001A7071" w:rsidRDefault="00F06DE4">
            <w:pPr>
              <w:pStyle w:val="TableParagraph"/>
              <w:ind w:left="109"/>
              <w:rPr>
                <w:sz w:val="24"/>
              </w:rPr>
            </w:pPr>
            <w:r>
              <w:rPr>
                <w:sz w:val="24"/>
              </w:rPr>
              <w:t>Dauf</w:t>
            </w:r>
            <w:r>
              <w:rPr>
                <w:spacing w:val="-3"/>
                <w:sz w:val="24"/>
              </w:rPr>
              <w:t xml:space="preserve"> </w:t>
            </w:r>
            <w:r>
              <w:rPr>
                <w:sz w:val="24"/>
              </w:rPr>
              <w:t>Repelente*</w:t>
            </w:r>
            <w:r>
              <w:rPr>
                <w:spacing w:val="-2"/>
                <w:sz w:val="24"/>
              </w:rPr>
              <w:t xml:space="preserve"> </w:t>
            </w:r>
            <w:r>
              <w:rPr>
                <w:sz w:val="24"/>
              </w:rPr>
              <w:t>com</w:t>
            </w:r>
            <w:r>
              <w:rPr>
                <w:spacing w:val="-4"/>
                <w:sz w:val="24"/>
              </w:rPr>
              <w:t xml:space="preserve"> </w:t>
            </w:r>
            <w:r>
              <w:rPr>
                <w:spacing w:val="-2"/>
                <w:sz w:val="24"/>
              </w:rPr>
              <w:t>Citronela</w:t>
            </w:r>
          </w:p>
        </w:tc>
      </w:tr>
      <w:tr w:rsidR="001A7071" w14:paraId="667E8D9E" w14:textId="77777777">
        <w:trPr>
          <w:trHeight w:val="720"/>
        </w:trPr>
        <w:tc>
          <w:tcPr>
            <w:tcW w:w="2407" w:type="dxa"/>
          </w:tcPr>
          <w:p w14:paraId="627E9D47" w14:textId="77777777" w:rsidR="001A7071" w:rsidRDefault="00F06DE4">
            <w:pPr>
              <w:pStyle w:val="TableParagraph"/>
              <w:ind w:left="110"/>
              <w:rPr>
                <w:sz w:val="24"/>
              </w:rPr>
            </w:pPr>
            <w:r>
              <w:rPr>
                <w:spacing w:val="-4"/>
                <w:sz w:val="24"/>
              </w:rPr>
              <w:t>DEET</w:t>
            </w:r>
          </w:p>
        </w:tc>
        <w:tc>
          <w:tcPr>
            <w:tcW w:w="5813" w:type="dxa"/>
          </w:tcPr>
          <w:p w14:paraId="2E64A79A" w14:textId="77777777" w:rsidR="001A7071" w:rsidRDefault="00F06DE4">
            <w:pPr>
              <w:pStyle w:val="TableParagraph"/>
              <w:ind w:left="109"/>
              <w:rPr>
                <w:sz w:val="24"/>
              </w:rPr>
            </w:pPr>
            <w:r>
              <w:rPr>
                <w:sz w:val="24"/>
              </w:rPr>
              <w:t>Amorável</w:t>
            </w:r>
            <w:r>
              <w:rPr>
                <w:spacing w:val="-6"/>
                <w:sz w:val="24"/>
              </w:rPr>
              <w:t xml:space="preserve"> </w:t>
            </w:r>
            <w:r>
              <w:rPr>
                <w:sz w:val="24"/>
              </w:rPr>
              <w:t>repelente</w:t>
            </w:r>
            <w:r>
              <w:rPr>
                <w:spacing w:val="-6"/>
                <w:sz w:val="24"/>
              </w:rPr>
              <w:t xml:space="preserve"> </w:t>
            </w:r>
            <w:r>
              <w:rPr>
                <w:sz w:val="24"/>
              </w:rPr>
              <w:t>com</w:t>
            </w:r>
            <w:r>
              <w:rPr>
                <w:spacing w:val="-1"/>
                <w:sz w:val="24"/>
              </w:rPr>
              <w:t xml:space="preserve"> </w:t>
            </w:r>
            <w:r>
              <w:rPr>
                <w:sz w:val="24"/>
              </w:rPr>
              <w:t xml:space="preserve">citronela </w:t>
            </w:r>
            <w:r>
              <w:rPr>
                <w:spacing w:val="-2"/>
                <w:sz w:val="24"/>
              </w:rPr>
              <w:t>infantil</w:t>
            </w:r>
          </w:p>
        </w:tc>
      </w:tr>
      <w:tr w:rsidR="001A7071" w14:paraId="2C439151" w14:textId="77777777">
        <w:trPr>
          <w:trHeight w:val="720"/>
        </w:trPr>
        <w:tc>
          <w:tcPr>
            <w:tcW w:w="2407" w:type="dxa"/>
          </w:tcPr>
          <w:p w14:paraId="200BDBF7" w14:textId="77777777" w:rsidR="001A7071" w:rsidRDefault="00F06DE4">
            <w:pPr>
              <w:pStyle w:val="TableParagraph"/>
              <w:ind w:left="110"/>
              <w:rPr>
                <w:sz w:val="24"/>
              </w:rPr>
            </w:pPr>
            <w:r>
              <w:rPr>
                <w:spacing w:val="-2"/>
                <w:sz w:val="24"/>
              </w:rPr>
              <w:t>Icaridina</w:t>
            </w:r>
          </w:p>
        </w:tc>
        <w:tc>
          <w:tcPr>
            <w:tcW w:w="5813" w:type="dxa"/>
          </w:tcPr>
          <w:p w14:paraId="020245FC" w14:textId="77777777" w:rsidR="001A7071" w:rsidRDefault="00F06DE4">
            <w:pPr>
              <w:pStyle w:val="TableParagraph"/>
              <w:ind w:left="109"/>
              <w:rPr>
                <w:sz w:val="24"/>
              </w:rPr>
            </w:pPr>
            <w:r>
              <w:rPr>
                <w:sz w:val="24"/>
              </w:rPr>
              <w:t>Off!</w:t>
            </w:r>
            <w:r>
              <w:rPr>
                <w:spacing w:val="-4"/>
                <w:sz w:val="24"/>
              </w:rPr>
              <w:t xml:space="preserve"> </w:t>
            </w:r>
            <w:r>
              <w:rPr>
                <w:sz w:val="24"/>
              </w:rPr>
              <w:t>Gel</w:t>
            </w:r>
            <w:r>
              <w:rPr>
                <w:spacing w:val="-4"/>
                <w:sz w:val="24"/>
              </w:rPr>
              <w:t xml:space="preserve"> </w:t>
            </w:r>
            <w:r>
              <w:rPr>
                <w:sz w:val="24"/>
              </w:rPr>
              <w:t>repelente</w:t>
            </w:r>
            <w:r>
              <w:rPr>
                <w:spacing w:val="-5"/>
                <w:sz w:val="24"/>
              </w:rPr>
              <w:t xml:space="preserve"> </w:t>
            </w:r>
            <w:r>
              <w:rPr>
                <w:sz w:val="24"/>
              </w:rPr>
              <w:t xml:space="preserve">de </w:t>
            </w:r>
            <w:r>
              <w:rPr>
                <w:spacing w:val="-2"/>
                <w:sz w:val="24"/>
              </w:rPr>
              <w:t>insetos</w:t>
            </w:r>
          </w:p>
        </w:tc>
      </w:tr>
      <w:tr w:rsidR="001A7071" w14:paraId="771EE527" w14:textId="77777777">
        <w:trPr>
          <w:trHeight w:val="715"/>
        </w:trPr>
        <w:tc>
          <w:tcPr>
            <w:tcW w:w="2407" w:type="dxa"/>
          </w:tcPr>
          <w:p w14:paraId="372A8FD1" w14:textId="77777777" w:rsidR="001A7071" w:rsidRDefault="00F06DE4">
            <w:pPr>
              <w:pStyle w:val="TableParagraph"/>
              <w:ind w:left="110"/>
              <w:rPr>
                <w:sz w:val="24"/>
              </w:rPr>
            </w:pPr>
            <w:r>
              <w:rPr>
                <w:spacing w:val="-4"/>
                <w:sz w:val="24"/>
              </w:rPr>
              <w:t>DEET</w:t>
            </w:r>
          </w:p>
        </w:tc>
        <w:tc>
          <w:tcPr>
            <w:tcW w:w="5813" w:type="dxa"/>
          </w:tcPr>
          <w:p w14:paraId="76DC2907" w14:textId="77777777" w:rsidR="001A7071" w:rsidRDefault="00F06DE4">
            <w:pPr>
              <w:pStyle w:val="TableParagraph"/>
              <w:ind w:left="109"/>
              <w:rPr>
                <w:sz w:val="24"/>
              </w:rPr>
            </w:pPr>
            <w:r>
              <w:rPr>
                <w:sz w:val="24"/>
              </w:rPr>
              <w:t>Off!</w:t>
            </w:r>
            <w:r>
              <w:rPr>
                <w:spacing w:val="-15"/>
                <w:sz w:val="24"/>
              </w:rPr>
              <w:t xml:space="preserve"> </w:t>
            </w:r>
            <w:r>
              <w:rPr>
                <w:sz w:val="24"/>
              </w:rPr>
              <w:t>Active</w:t>
            </w:r>
            <w:r>
              <w:rPr>
                <w:spacing w:val="-8"/>
                <w:sz w:val="24"/>
              </w:rPr>
              <w:t xml:space="preserve"> </w:t>
            </w:r>
            <w:r>
              <w:rPr>
                <w:sz w:val="24"/>
              </w:rPr>
              <w:t>loção</w:t>
            </w:r>
            <w:r>
              <w:rPr>
                <w:spacing w:val="-3"/>
                <w:sz w:val="24"/>
              </w:rPr>
              <w:t xml:space="preserve"> </w:t>
            </w:r>
            <w:r>
              <w:rPr>
                <w:sz w:val="24"/>
              </w:rPr>
              <w:t>repelente</w:t>
            </w:r>
            <w:r>
              <w:rPr>
                <w:spacing w:val="-4"/>
                <w:sz w:val="24"/>
              </w:rPr>
              <w:t xml:space="preserve"> </w:t>
            </w:r>
            <w:r>
              <w:rPr>
                <w:sz w:val="24"/>
              </w:rPr>
              <w:t xml:space="preserve">de </w:t>
            </w:r>
            <w:r>
              <w:rPr>
                <w:spacing w:val="-2"/>
                <w:sz w:val="24"/>
              </w:rPr>
              <w:t>insetos</w:t>
            </w:r>
          </w:p>
        </w:tc>
      </w:tr>
      <w:tr w:rsidR="001A7071" w14:paraId="4F46D41A" w14:textId="77777777">
        <w:trPr>
          <w:trHeight w:val="719"/>
        </w:trPr>
        <w:tc>
          <w:tcPr>
            <w:tcW w:w="2407" w:type="dxa"/>
          </w:tcPr>
          <w:p w14:paraId="774A13DB" w14:textId="77777777" w:rsidR="001A7071" w:rsidRDefault="00F06DE4">
            <w:pPr>
              <w:pStyle w:val="TableParagraph"/>
              <w:ind w:left="110"/>
              <w:rPr>
                <w:sz w:val="24"/>
              </w:rPr>
            </w:pPr>
            <w:r>
              <w:rPr>
                <w:spacing w:val="-4"/>
                <w:sz w:val="24"/>
              </w:rPr>
              <w:t>DEET</w:t>
            </w:r>
          </w:p>
        </w:tc>
        <w:tc>
          <w:tcPr>
            <w:tcW w:w="5813" w:type="dxa"/>
          </w:tcPr>
          <w:p w14:paraId="6FE8C126" w14:textId="77777777" w:rsidR="001A7071" w:rsidRDefault="00F06DE4">
            <w:pPr>
              <w:pStyle w:val="TableParagraph"/>
              <w:ind w:left="109"/>
              <w:rPr>
                <w:sz w:val="24"/>
              </w:rPr>
            </w:pPr>
            <w:r>
              <w:rPr>
                <w:sz w:val="24"/>
              </w:rPr>
              <w:t>Baruel</w:t>
            </w:r>
            <w:r>
              <w:rPr>
                <w:spacing w:val="-4"/>
                <w:sz w:val="24"/>
              </w:rPr>
              <w:t xml:space="preserve"> </w:t>
            </w:r>
            <w:r>
              <w:rPr>
                <w:sz w:val="24"/>
              </w:rPr>
              <w:t>spray</w:t>
            </w:r>
            <w:r>
              <w:rPr>
                <w:spacing w:val="-3"/>
                <w:sz w:val="24"/>
              </w:rPr>
              <w:t xml:space="preserve"> </w:t>
            </w:r>
            <w:r>
              <w:rPr>
                <w:sz w:val="24"/>
              </w:rPr>
              <w:t>repelente</w:t>
            </w:r>
            <w:r>
              <w:rPr>
                <w:spacing w:val="-3"/>
                <w:sz w:val="24"/>
              </w:rPr>
              <w:t xml:space="preserve"> </w:t>
            </w:r>
            <w:r>
              <w:rPr>
                <w:spacing w:val="-4"/>
                <w:sz w:val="24"/>
              </w:rPr>
              <w:t>kids</w:t>
            </w:r>
          </w:p>
        </w:tc>
      </w:tr>
      <w:tr w:rsidR="001A7071" w14:paraId="397A8E78" w14:textId="77777777">
        <w:trPr>
          <w:trHeight w:val="715"/>
        </w:trPr>
        <w:tc>
          <w:tcPr>
            <w:tcW w:w="2407" w:type="dxa"/>
          </w:tcPr>
          <w:p w14:paraId="6B43C8AD" w14:textId="77777777" w:rsidR="001A7071" w:rsidRDefault="00F06DE4">
            <w:pPr>
              <w:pStyle w:val="TableParagraph"/>
              <w:ind w:left="110"/>
              <w:rPr>
                <w:sz w:val="24"/>
              </w:rPr>
            </w:pPr>
            <w:r>
              <w:rPr>
                <w:spacing w:val="-4"/>
                <w:sz w:val="24"/>
              </w:rPr>
              <w:t>DEET</w:t>
            </w:r>
          </w:p>
        </w:tc>
        <w:tc>
          <w:tcPr>
            <w:tcW w:w="5813" w:type="dxa"/>
          </w:tcPr>
          <w:p w14:paraId="22768FE2" w14:textId="77777777" w:rsidR="001A7071" w:rsidRDefault="00F06DE4">
            <w:pPr>
              <w:pStyle w:val="TableParagraph"/>
              <w:ind w:left="109"/>
              <w:rPr>
                <w:sz w:val="24"/>
              </w:rPr>
            </w:pPr>
            <w:r>
              <w:rPr>
                <w:sz w:val="24"/>
              </w:rPr>
              <w:t>Super</w:t>
            </w:r>
            <w:r>
              <w:rPr>
                <w:spacing w:val="-5"/>
                <w:sz w:val="24"/>
              </w:rPr>
              <w:t xml:space="preserve"> </w:t>
            </w:r>
            <w:r>
              <w:rPr>
                <w:sz w:val="24"/>
              </w:rPr>
              <w:t>Repelex</w:t>
            </w:r>
            <w:r>
              <w:rPr>
                <w:spacing w:val="-3"/>
                <w:sz w:val="24"/>
              </w:rPr>
              <w:t xml:space="preserve"> </w:t>
            </w:r>
            <w:r>
              <w:rPr>
                <w:spacing w:val="-4"/>
                <w:sz w:val="24"/>
              </w:rPr>
              <w:t>spray</w:t>
            </w:r>
          </w:p>
        </w:tc>
      </w:tr>
      <w:tr w:rsidR="001A7071" w14:paraId="167ACD42" w14:textId="77777777">
        <w:trPr>
          <w:trHeight w:val="720"/>
        </w:trPr>
        <w:tc>
          <w:tcPr>
            <w:tcW w:w="2407" w:type="dxa"/>
          </w:tcPr>
          <w:p w14:paraId="2DB8625E" w14:textId="77777777" w:rsidR="001A7071" w:rsidRDefault="00F06DE4">
            <w:pPr>
              <w:pStyle w:val="TableParagraph"/>
              <w:ind w:left="110"/>
              <w:rPr>
                <w:sz w:val="24"/>
              </w:rPr>
            </w:pPr>
            <w:r>
              <w:rPr>
                <w:spacing w:val="-2"/>
                <w:sz w:val="24"/>
              </w:rPr>
              <w:t>Icaridina</w:t>
            </w:r>
          </w:p>
        </w:tc>
        <w:tc>
          <w:tcPr>
            <w:tcW w:w="5813" w:type="dxa"/>
          </w:tcPr>
          <w:p w14:paraId="15A282A6" w14:textId="77777777" w:rsidR="001A7071" w:rsidRDefault="00F06DE4">
            <w:pPr>
              <w:pStyle w:val="TableParagraph"/>
              <w:ind w:left="109"/>
              <w:rPr>
                <w:sz w:val="24"/>
              </w:rPr>
            </w:pPr>
            <w:r>
              <w:rPr>
                <w:sz w:val="24"/>
              </w:rPr>
              <w:t>Exposis</w:t>
            </w:r>
            <w:r>
              <w:rPr>
                <w:spacing w:val="-3"/>
                <w:sz w:val="24"/>
              </w:rPr>
              <w:t xml:space="preserve"> </w:t>
            </w:r>
            <w:r>
              <w:rPr>
                <w:sz w:val="24"/>
              </w:rPr>
              <w:t>infantil</w:t>
            </w:r>
            <w:r>
              <w:rPr>
                <w:spacing w:val="-6"/>
                <w:sz w:val="24"/>
              </w:rPr>
              <w:t xml:space="preserve"> </w:t>
            </w:r>
            <w:r>
              <w:rPr>
                <w:sz w:val="24"/>
              </w:rPr>
              <w:t xml:space="preserve">com </w:t>
            </w:r>
            <w:r>
              <w:rPr>
                <w:spacing w:val="-2"/>
                <w:sz w:val="24"/>
              </w:rPr>
              <w:t>icaridina</w:t>
            </w:r>
          </w:p>
        </w:tc>
      </w:tr>
      <w:tr w:rsidR="001A7071" w14:paraId="1C194F17" w14:textId="77777777">
        <w:trPr>
          <w:trHeight w:val="715"/>
        </w:trPr>
        <w:tc>
          <w:tcPr>
            <w:tcW w:w="2407" w:type="dxa"/>
          </w:tcPr>
          <w:p w14:paraId="0021243D" w14:textId="77777777" w:rsidR="001A7071" w:rsidRDefault="00F06DE4">
            <w:pPr>
              <w:pStyle w:val="TableParagraph"/>
              <w:ind w:left="110"/>
              <w:rPr>
                <w:sz w:val="24"/>
              </w:rPr>
            </w:pPr>
            <w:r>
              <w:rPr>
                <w:spacing w:val="-2"/>
                <w:sz w:val="24"/>
              </w:rPr>
              <w:t>Icaridina</w:t>
            </w:r>
          </w:p>
        </w:tc>
        <w:tc>
          <w:tcPr>
            <w:tcW w:w="5813" w:type="dxa"/>
          </w:tcPr>
          <w:p w14:paraId="1277E1AC" w14:textId="77777777" w:rsidR="001A7071" w:rsidRDefault="00F06DE4">
            <w:pPr>
              <w:pStyle w:val="TableParagraph"/>
              <w:ind w:left="109"/>
              <w:rPr>
                <w:sz w:val="24"/>
              </w:rPr>
            </w:pPr>
            <w:r>
              <w:rPr>
                <w:sz w:val="24"/>
              </w:rPr>
              <w:t>Exposis</w:t>
            </w:r>
            <w:r>
              <w:rPr>
                <w:spacing w:val="-3"/>
                <w:sz w:val="24"/>
              </w:rPr>
              <w:t xml:space="preserve"> </w:t>
            </w:r>
            <w:r>
              <w:rPr>
                <w:sz w:val="24"/>
              </w:rPr>
              <w:t>extreme</w:t>
            </w:r>
            <w:r>
              <w:rPr>
                <w:spacing w:val="-6"/>
                <w:sz w:val="24"/>
              </w:rPr>
              <w:t xml:space="preserve"> </w:t>
            </w:r>
            <w:r>
              <w:rPr>
                <w:sz w:val="24"/>
              </w:rPr>
              <w:t xml:space="preserve">com </w:t>
            </w:r>
            <w:r>
              <w:rPr>
                <w:spacing w:val="-2"/>
                <w:sz w:val="24"/>
              </w:rPr>
              <w:t>icaridina</w:t>
            </w:r>
          </w:p>
        </w:tc>
      </w:tr>
      <w:tr w:rsidR="001A7071" w14:paraId="2998E833" w14:textId="77777777">
        <w:trPr>
          <w:trHeight w:val="720"/>
        </w:trPr>
        <w:tc>
          <w:tcPr>
            <w:tcW w:w="2407" w:type="dxa"/>
          </w:tcPr>
          <w:p w14:paraId="11FBF1C4" w14:textId="77777777" w:rsidR="001A7071" w:rsidRDefault="00F06DE4">
            <w:pPr>
              <w:pStyle w:val="TableParagraph"/>
              <w:ind w:left="110"/>
              <w:rPr>
                <w:sz w:val="24"/>
              </w:rPr>
            </w:pPr>
            <w:r>
              <w:rPr>
                <w:spacing w:val="-2"/>
                <w:sz w:val="24"/>
              </w:rPr>
              <w:t>Icaridina</w:t>
            </w:r>
          </w:p>
        </w:tc>
        <w:tc>
          <w:tcPr>
            <w:tcW w:w="5813" w:type="dxa"/>
          </w:tcPr>
          <w:p w14:paraId="0976B20A" w14:textId="77777777" w:rsidR="001A7071" w:rsidRDefault="00F06DE4">
            <w:pPr>
              <w:pStyle w:val="TableParagraph"/>
              <w:ind w:left="109"/>
              <w:rPr>
                <w:sz w:val="24"/>
              </w:rPr>
            </w:pPr>
            <w:r>
              <w:rPr>
                <w:sz w:val="24"/>
              </w:rPr>
              <w:t>Exposis</w:t>
            </w:r>
            <w:r>
              <w:rPr>
                <w:spacing w:val="-4"/>
                <w:sz w:val="24"/>
              </w:rPr>
              <w:t xml:space="preserve"> </w:t>
            </w:r>
            <w:r>
              <w:rPr>
                <w:sz w:val="24"/>
              </w:rPr>
              <w:t>infantil</w:t>
            </w:r>
            <w:r>
              <w:rPr>
                <w:spacing w:val="-6"/>
                <w:sz w:val="24"/>
              </w:rPr>
              <w:t xml:space="preserve"> </w:t>
            </w:r>
            <w:r>
              <w:rPr>
                <w:sz w:val="24"/>
              </w:rPr>
              <w:t>com</w:t>
            </w:r>
            <w:r>
              <w:rPr>
                <w:spacing w:val="-1"/>
                <w:sz w:val="24"/>
              </w:rPr>
              <w:t xml:space="preserve"> </w:t>
            </w:r>
            <w:r>
              <w:rPr>
                <w:sz w:val="24"/>
              </w:rPr>
              <w:t>icaridina</w:t>
            </w:r>
            <w:r>
              <w:rPr>
                <w:spacing w:val="-6"/>
                <w:sz w:val="24"/>
              </w:rPr>
              <w:t xml:space="preserve"> </w:t>
            </w:r>
            <w:r>
              <w:rPr>
                <w:spacing w:val="-4"/>
                <w:sz w:val="24"/>
              </w:rPr>
              <w:t>spray</w:t>
            </w:r>
          </w:p>
        </w:tc>
      </w:tr>
    </w:tbl>
    <w:p w14:paraId="6A10B9B4" w14:textId="77777777" w:rsidR="001A7071" w:rsidRDefault="001A7071">
      <w:pPr>
        <w:pStyle w:val="TableParagraph"/>
        <w:rPr>
          <w:sz w:val="24"/>
        </w:rPr>
        <w:sectPr w:rsidR="001A7071">
          <w:pgSz w:w="11910" w:h="16840"/>
          <w:pgMar w:top="1880" w:right="850" w:bottom="1200" w:left="1559" w:header="0" w:footer="1011" w:gutter="0"/>
          <w:cols w:space="720"/>
        </w:sect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5813"/>
      </w:tblGrid>
      <w:tr w:rsidR="001A7071" w14:paraId="3D93992B" w14:textId="77777777">
        <w:trPr>
          <w:trHeight w:val="720"/>
        </w:trPr>
        <w:tc>
          <w:tcPr>
            <w:tcW w:w="2407" w:type="dxa"/>
          </w:tcPr>
          <w:p w14:paraId="1EB10BAE" w14:textId="77777777" w:rsidR="001A7071" w:rsidRDefault="00F06DE4">
            <w:pPr>
              <w:pStyle w:val="TableParagraph"/>
              <w:ind w:left="110"/>
              <w:rPr>
                <w:sz w:val="24"/>
              </w:rPr>
            </w:pPr>
            <w:r>
              <w:rPr>
                <w:spacing w:val="-2"/>
                <w:sz w:val="24"/>
              </w:rPr>
              <w:lastRenderedPageBreak/>
              <w:t>Icaridina</w:t>
            </w:r>
          </w:p>
        </w:tc>
        <w:tc>
          <w:tcPr>
            <w:tcW w:w="5813" w:type="dxa"/>
          </w:tcPr>
          <w:p w14:paraId="0919CB29" w14:textId="77777777" w:rsidR="001A7071" w:rsidRDefault="00F06DE4">
            <w:pPr>
              <w:pStyle w:val="TableParagraph"/>
              <w:ind w:left="109"/>
              <w:rPr>
                <w:sz w:val="24"/>
              </w:rPr>
            </w:pPr>
            <w:r>
              <w:rPr>
                <w:sz w:val="24"/>
              </w:rPr>
              <w:t>Dauf</w:t>
            </w:r>
            <w:r>
              <w:rPr>
                <w:spacing w:val="-3"/>
                <w:sz w:val="24"/>
              </w:rPr>
              <w:t xml:space="preserve"> </w:t>
            </w:r>
            <w:r>
              <w:rPr>
                <w:sz w:val="24"/>
              </w:rPr>
              <w:t>repelente</w:t>
            </w:r>
            <w:r>
              <w:rPr>
                <w:spacing w:val="-4"/>
                <w:sz w:val="24"/>
              </w:rPr>
              <w:t xml:space="preserve"> </w:t>
            </w:r>
            <w:r>
              <w:rPr>
                <w:sz w:val="24"/>
              </w:rPr>
              <w:t>de</w:t>
            </w:r>
            <w:r>
              <w:rPr>
                <w:spacing w:val="-3"/>
                <w:sz w:val="24"/>
              </w:rPr>
              <w:t xml:space="preserve"> </w:t>
            </w:r>
            <w:r>
              <w:rPr>
                <w:sz w:val="24"/>
              </w:rPr>
              <w:t>insetos</w:t>
            </w:r>
            <w:r>
              <w:rPr>
                <w:spacing w:val="-2"/>
                <w:sz w:val="24"/>
              </w:rPr>
              <w:t xml:space="preserve"> </w:t>
            </w:r>
            <w:r>
              <w:rPr>
                <w:sz w:val="24"/>
              </w:rPr>
              <w:t>com</w:t>
            </w:r>
            <w:r>
              <w:rPr>
                <w:spacing w:val="-4"/>
                <w:sz w:val="24"/>
              </w:rPr>
              <w:t xml:space="preserve"> </w:t>
            </w:r>
            <w:r>
              <w:rPr>
                <w:sz w:val="24"/>
              </w:rPr>
              <w:t>icaridina</w:t>
            </w:r>
            <w:r>
              <w:rPr>
                <w:spacing w:val="-3"/>
                <w:sz w:val="24"/>
              </w:rPr>
              <w:t xml:space="preserve"> </w:t>
            </w:r>
            <w:r>
              <w:rPr>
                <w:spacing w:val="-4"/>
                <w:sz w:val="24"/>
              </w:rPr>
              <w:t>spray</w:t>
            </w:r>
          </w:p>
        </w:tc>
      </w:tr>
      <w:tr w:rsidR="001A7071" w14:paraId="5EC5ED52" w14:textId="77777777">
        <w:trPr>
          <w:trHeight w:val="715"/>
        </w:trPr>
        <w:tc>
          <w:tcPr>
            <w:tcW w:w="2407" w:type="dxa"/>
          </w:tcPr>
          <w:p w14:paraId="6267E614" w14:textId="77777777" w:rsidR="001A7071" w:rsidRDefault="00F06DE4">
            <w:pPr>
              <w:pStyle w:val="TableParagraph"/>
              <w:ind w:left="110"/>
              <w:rPr>
                <w:sz w:val="24"/>
              </w:rPr>
            </w:pPr>
            <w:r>
              <w:rPr>
                <w:spacing w:val="-4"/>
                <w:sz w:val="24"/>
              </w:rPr>
              <w:t>DEET</w:t>
            </w:r>
          </w:p>
        </w:tc>
        <w:tc>
          <w:tcPr>
            <w:tcW w:w="5813" w:type="dxa"/>
          </w:tcPr>
          <w:p w14:paraId="46F276D7" w14:textId="77777777" w:rsidR="001A7071" w:rsidRDefault="00F06DE4">
            <w:pPr>
              <w:pStyle w:val="TableParagraph"/>
              <w:ind w:left="109"/>
              <w:rPr>
                <w:sz w:val="24"/>
              </w:rPr>
            </w:pPr>
            <w:r>
              <w:rPr>
                <w:sz w:val="24"/>
              </w:rPr>
              <w:t>Off!</w:t>
            </w:r>
            <w:r>
              <w:rPr>
                <w:spacing w:val="-15"/>
                <w:sz w:val="24"/>
              </w:rPr>
              <w:t xml:space="preserve"> </w:t>
            </w:r>
            <w:r>
              <w:rPr>
                <w:sz w:val="24"/>
              </w:rPr>
              <w:t>Active</w:t>
            </w:r>
            <w:r>
              <w:rPr>
                <w:spacing w:val="-8"/>
                <w:sz w:val="24"/>
              </w:rPr>
              <w:t xml:space="preserve"> </w:t>
            </w:r>
            <w:r>
              <w:rPr>
                <w:sz w:val="24"/>
              </w:rPr>
              <w:t>spray</w:t>
            </w:r>
            <w:r>
              <w:rPr>
                <w:spacing w:val="-3"/>
                <w:sz w:val="24"/>
              </w:rPr>
              <w:t xml:space="preserve"> </w:t>
            </w:r>
            <w:r>
              <w:rPr>
                <w:sz w:val="24"/>
              </w:rPr>
              <w:t>repelentes</w:t>
            </w:r>
            <w:r>
              <w:rPr>
                <w:spacing w:val="-2"/>
                <w:sz w:val="24"/>
              </w:rPr>
              <w:t xml:space="preserve"> </w:t>
            </w:r>
            <w:r>
              <w:rPr>
                <w:sz w:val="24"/>
              </w:rPr>
              <w:t>de</w:t>
            </w:r>
            <w:r>
              <w:rPr>
                <w:spacing w:val="-5"/>
                <w:sz w:val="24"/>
              </w:rPr>
              <w:t xml:space="preserve"> </w:t>
            </w:r>
            <w:r>
              <w:rPr>
                <w:spacing w:val="-2"/>
                <w:sz w:val="24"/>
              </w:rPr>
              <w:t>inseto</w:t>
            </w:r>
          </w:p>
        </w:tc>
      </w:tr>
      <w:tr w:rsidR="001A7071" w:rsidRPr="00EB473C" w14:paraId="7C87043A" w14:textId="77777777">
        <w:trPr>
          <w:trHeight w:val="720"/>
        </w:trPr>
        <w:tc>
          <w:tcPr>
            <w:tcW w:w="2407" w:type="dxa"/>
          </w:tcPr>
          <w:p w14:paraId="6A2E4D1C" w14:textId="77777777" w:rsidR="001A7071" w:rsidRDefault="00F06DE4">
            <w:pPr>
              <w:pStyle w:val="TableParagraph"/>
              <w:ind w:left="110"/>
              <w:rPr>
                <w:sz w:val="24"/>
              </w:rPr>
            </w:pPr>
            <w:r>
              <w:rPr>
                <w:spacing w:val="-4"/>
                <w:sz w:val="24"/>
              </w:rPr>
              <w:t>DEET</w:t>
            </w:r>
          </w:p>
        </w:tc>
        <w:tc>
          <w:tcPr>
            <w:tcW w:w="5813" w:type="dxa"/>
          </w:tcPr>
          <w:p w14:paraId="0D5121B6" w14:textId="77777777" w:rsidR="001A7071" w:rsidRPr="00EC2F4D" w:rsidRDefault="00F06DE4">
            <w:pPr>
              <w:pStyle w:val="TableParagraph"/>
              <w:ind w:left="109"/>
              <w:rPr>
                <w:sz w:val="24"/>
                <w:lang w:val="en-US"/>
              </w:rPr>
            </w:pPr>
            <w:r w:rsidRPr="00EC2F4D">
              <w:rPr>
                <w:sz w:val="24"/>
                <w:lang w:val="en-US"/>
              </w:rPr>
              <w:t>Off!</w:t>
            </w:r>
            <w:r w:rsidRPr="00EC2F4D">
              <w:rPr>
                <w:spacing w:val="-3"/>
                <w:sz w:val="24"/>
                <w:lang w:val="en-US"/>
              </w:rPr>
              <w:t xml:space="preserve"> </w:t>
            </w:r>
            <w:r w:rsidRPr="00EC2F4D">
              <w:rPr>
                <w:sz w:val="24"/>
                <w:lang w:val="en-US"/>
              </w:rPr>
              <w:t>Family</w:t>
            </w:r>
            <w:r w:rsidRPr="00EC2F4D">
              <w:rPr>
                <w:spacing w:val="-3"/>
                <w:sz w:val="24"/>
                <w:lang w:val="en-US"/>
              </w:rPr>
              <w:t xml:space="preserve"> </w:t>
            </w:r>
            <w:r w:rsidRPr="00EC2F4D">
              <w:rPr>
                <w:sz w:val="24"/>
                <w:lang w:val="en-US"/>
              </w:rPr>
              <w:t>spray</w:t>
            </w:r>
            <w:r w:rsidRPr="00EC2F4D">
              <w:rPr>
                <w:spacing w:val="-2"/>
                <w:sz w:val="24"/>
                <w:lang w:val="en-US"/>
              </w:rPr>
              <w:t xml:space="preserve"> </w:t>
            </w:r>
            <w:r w:rsidRPr="00EC2F4D">
              <w:rPr>
                <w:sz w:val="24"/>
                <w:lang w:val="en-US"/>
              </w:rPr>
              <w:t>repelente</w:t>
            </w:r>
            <w:r w:rsidRPr="00EC2F4D">
              <w:rPr>
                <w:spacing w:val="-5"/>
                <w:sz w:val="24"/>
                <w:lang w:val="en-US"/>
              </w:rPr>
              <w:t xml:space="preserve"> </w:t>
            </w:r>
            <w:r w:rsidRPr="00EC2F4D">
              <w:rPr>
                <w:sz w:val="24"/>
                <w:lang w:val="en-US"/>
              </w:rPr>
              <w:t>de</w:t>
            </w:r>
            <w:r w:rsidRPr="00EC2F4D">
              <w:rPr>
                <w:spacing w:val="-4"/>
                <w:sz w:val="24"/>
                <w:lang w:val="en-US"/>
              </w:rPr>
              <w:t xml:space="preserve"> </w:t>
            </w:r>
            <w:r w:rsidRPr="00EC2F4D">
              <w:rPr>
                <w:spacing w:val="-2"/>
                <w:sz w:val="24"/>
                <w:lang w:val="en-US"/>
              </w:rPr>
              <w:t>insetos</w:t>
            </w:r>
          </w:p>
        </w:tc>
      </w:tr>
      <w:tr w:rsidR="001A7071" w14:paraId="6CFFD178" w14:textId="77777777">
        <w:trPr>
          <w:trHeight w:val="720"/>
        </w:trPr>
        <w:tc>
          <w:tcPr>
            <w:tcW w:w="2407" w:type="dxa"/>
          </w:tcPr>
          <w:p w14:paraId="62BA1F5A" w14:textId="77777777" w:rsidR="001A7071" w:rsidRDefault="00F06DE4">
            <w:pPr>
              <w:pStyle w:val="TableParagraph"/>
              <w:ind w:left="110"/>
              <w:rPr>
                <w:sz w:val="24"/>
              </w:rPr>
            </w:pPr>
            <w:r>
              <w:rPr>
                <w:spacing w:val="-2"/>
                <w:sz w:val="24"/>
              </w:rPr>
              <w:t>Icaridina</w:t>
            </w:r>
          </w:p>
        </w:tc>
        <w:tc>
          <w:tcPr>
            <w:tcW w:w="5813" w:type="dxa"/>
          </w:tcPr>
          <w:p w14:paraId="1951AA52" w14:textId="77777777" w:rsidR="001A7071" w:rsidRDefault="00F06DE4">
            <w:pPr>
              <w:pStyle w:val="TableParagraph"/>
              <w:ind w:left="109"/>
              <w:rPr>
                <w:sz w:val="24"/>
              </w:rPr>
            </w:pPr>
            <w:r>
              <w:rPr>
                <w:sz w:val="24"/>
              </w:rPr>
              <w:t>Off!</w:t>
            </w:r>
            <w:r>
              <w:rPr>
                <w:spacing w:val="-2"/>
                <w:sz w:val="24"/>
              </w:rPr>
              <w:t xml:space="preserve"> </w:t>
            </w:r>
            <w:r>
              <w:rPr>
                <w:sz w:val="24"/>
              </w:rPr>
              <w:t>Baby</w:t>
            </w:r>
            <w:r>
              <w:rPr>
                <w:spacing w:val="-2"/>
                <w:sz w:val="24"/>
              </w:rPr>
              <w:t xml:space="preserve"> </w:t>
            </w:r>
            <w:r>
              <w:rPr>
                <w:sz w:val="24"/>
              </w:rPr>
              <w:t>gel</w:t>
            </w:r>
            <w:r>
              <w:rPr>
                <w:spacing w:val="-4"/>
                <w:sz w:val="24"/>
              </w:rPr>
              <w:t xml:space="preserve"> </w:t>
            </w:r>
            <w:r>
              <w:rPr>
                <w:sz w:val="24"/>
              </w:rPr>
              <w:t>repelente</w:t>
            </w:r>
            <w:r>
              <w:rPr>
                <w:spacing w:val="-4"/>
                <w:sz w:val="24"/>
              </w:rPr>
              <w:t xml:space="preserve"> </w:t>
            </w:r>
            <w:r>
              <w:rPr>
                <w:sz w:val="24"/>
              </w:rPr>
              <w:t>de</w:t>
            </w:r>
            <w:r>
              <w:rPr>
                <w:spacing w:val="-3"/>
                <w:sz w:val="24"/>
              </w:rPr>
              <w:t xml:space="preserve"> </w:t>
            </w:r>
            <w:r>
              <w:rPr>
                <w:spacing w:val="-2"/>
                <w:sz w:val="24"/>
              </w:rPr>
              <w:t>insetos</w:t>
            </w:r>
          </w:p>
        </w:tc>
      </w:tr>
      <w:tr w:rsidR="001A7071" w14:paraId="3B181912" w14:textId="77777777">
        <w:trPr>
          <w:trHeight w:val="715"/>
        </w:trPr>
        <w:tc>
          <w:tcPr>
            <w:tcW w:w="2407" w:type="dxa"/>
          </w:tcPr>
          <w:p w14:paraId="2D13E5F3" w14:textId="77777777" w:rsidR="001A7071" w:rsidRDefault="00F06DE4">
            <w:pPr>
              <w:pStyle w:val="TableParagraph"/>
              <w:ind w:left="110"/>
              <w:rPr>
                <w:sz w:val="24"/>
              </w:rPr>
            </w:pPr>
            <w:r>
              <w:rPr>
                <w:spacing w:val="-2"/>
                <w:sz w:val="24"/>
              </w:rPr>
              <w:t>Icaridina</w:t>
            </w:r>
          </w:p>
        </w:tc>
        <w:tc>
          <w:tcPr>
            <w:tcW w:w="5813" w:type="dxa"/>
          </w:tcPr>
          <w:p w14:paraId="6F6970C5" w14:textId="77777777" w:rsidR="001A7071" w:rsidRDefault="00F06DE4">
            <w:pPr>
              <w:pStyle w:val="TableParagraph"/>
              <w:ind w:left="109"/>
              <w:rPr>
                <w:sz w:val="24"/>
              </w:rPr>
            </w:pPr>
            <w:r>
              <w:rPr>
                <w:sz w:val="24"/>
              </w:rPr>
              <w:t>Off!</w:t>
            </w:r>
            <w:r>
              <w:rPr>
                <w:spacing w:val="-9"/>
                <w:sz w:val="24"/>
              </w:rPr>
              <w:t xml:space="preserve"> </w:t>
            </w:r>
            <w:r>
              <w:rPr>
                <w:sz w:val="24"/>
              </w:rPr>
              <w:t>Toque</w:t>
            </w:r>
            <w:r>
              <w:rPr>
                <w:spacing w:val="-6"/>
                <w:sz w:val="24"/>
              </w:rPr>
              <w:t xml:space="preserve"> </w:t>
            </w:r>
            <w:r>
              <w:rPr>
                <w:sz w:val="24"/>
              </w:rPr>
              <w:t>leve</w:t>
            </w:r>
            <w:r>
              <w:rPr>
                <w:spacing w:val="-6"/>
                <w:sz w:val="24"/>
              </w:rPr>
              <w:t xml:space="preserve"> </w:t>
            </w:r>
            <w:r>
              <w:rPr>
                <w:sz w:val="24"/>
              </w:rPr>
              <w:t>gel</w:t>
            </w:r>
            <w:r>
              <w:rPr>
                <w:spacing w:val="-6"/>
                <w:sz w:val="24"/>
              </w:rPr>
              <w:t xml:space="preserve"> </w:t>
            </w:r>
            <w:r>
              <w:rPr>
                <w:sz w:val="24"/>
              </w:rPr>
              <w:t>repelente</w:t>
            </w:r>
            <w:r>
              <w:rPr>
                <w:spacing w:val="-6"/>
                <w:sz w:val="24"/>
              </w:rPr>
              <w:t xml:space="preserve"> </w:t>
            </w:r>
            <w:r>
              <w:rPr>
                <w:sz w:val="24"/>
              </w:rPr>
              <w:t>de</w:t>
            </w:r>
            <w:r>
              <w:rPr>
                <w:spacing w:val="-5"/>
                <w:sz w:val="24"/>
              </w:rPr>
              <w:t xml:space="preserve"> </w:t>
            </w:r>
            <w:r>
              <w:rPr>
                <w:spacing w:val="-2"/>
                <w:sz w:val="24"/>
              </w:rPr>
              <w:t>insetos</w:t>
            </w:r>
          </w:p>
        </w:tc>
      </w:tr>
      <w:tr w:rsidR="001A7071" w14:paraId="05DB32CB" w14:textId="77777777">
        <w:trPr>
          <w:trHeight w:val="720"/>
        </w:trPr>
        <w:tc>
          <w:tcPr>
            <w:tcW w:w="2407" w:type="dxa"/>
          </w:tcPr>
          <w:p w14:paraId="2686A9C6" w14:textId="77777777" w:rsidR="001A7071" w:rsidRDefault="00F06DE4">
            <w:pPr>
              <w:pStyle w:val="TableParagraph"/>
              <w:ind w:left="110"/>
              <w:rPr>
                <w:sz w:val="24"/>
              </w:rPr>
            </w:pPr>
            <w:r>
              <w:rPr>
                <w:spacing w:val="-2"/>
                <w:sz w:val="24"/>
              </w:rPr>
              <w:t>Icaridina</w:t>
            </w:r>
          </w:p>
        </w:tc>
        <w:tc>
          <w:tcPr>
            <w:tcW w:w="5813" w:type="dxa"/>
          </w:tcPr>
          <w:p w14:paraId="172BC96E" w14:textId="77777777" w:rsidR="001A7071" w:rsidRDefault="00F06DE4">
            <w:pPr>
              <w:pStyle w:val="TableParagraph"/>
              <w:ind w:left="109"/>
              <w:rPr>
                <w:sz w:val="24"/>
              </w:rPr>
            </w:pPr>
            <w:r>
              <w:rPr>
                <w:sz w:val="24"/>
              </w:rPr>
              <w:t>Amorável</w:t>
            </w:r>
            <w:r>
              <w:rPr>
                <w:spacing w:val="-5"/>
                <w:sz w:val="24"/>
              </w:rPr>
              <w:t xml:space="preserve"> </w:t>
            </w:r>
            <w:r>
              <w:rPr>
                <w:sz w:val="24"/>
              </w:rPr>
              <w:t>baby</w:t>
            </w:r>
            <w:r>
              <w:rPr>
                <w:spacing w:val="-4"/>
                <w:sz w:val="24"/>
              </w:rPr>
              <w:t xml:space="preserve"> </w:t>
            </w:r>
            <w:r>
              <w:rPr>
                <w:sz w:val="24"/>
              </w:rPr>
              <w:t>repelente</w:t>
            </w:r>
            <w:r>
              <w:rPr>
                <w:spacing w:val="-4"/>
                <w:sz w:val="24"/>
              </w:rPr>
              <w:t xml:space="preserve"> </w:t>
            </w:r>
            <w:r>
              <w:rPr>
                <w:spacing w:val="-5"/>
                <w:sz w:val="24"/>
              </w:rPr>
              <w:t>gel</w:t>
            </w:r>
          </w:p>
        </w:tc>
      </w:tr>
      <w:tr w:rsidR="001A7071" w14:paraId="642DDD53" w14:textId="77777777">
        <w:trPr>
          <w:trHeight w:val="715"/>
        </w:trPr>
        <w:tc>
          <w:tcPr>
            <w:tcW w:w="2407" w:type="dxa"/>
          </w:tcPr>
          <w:p w14:paraId="45384134" w14:textId="77777777" w:rsidR="001A7071" w:rsidRDefault="00F06DE4">
            <w:pPr>
              <w:pStyle w:val="TableParagraph"/>
              <w:ind w:left="110"/>
              <w:rPr>
                <w:sz w:val="24"/>
              </w:rPr>
            </w:pPr>
            <w:r>
              <w:rPr>
                <w:spacing w:val="-2"/>
                <w:sz w:val="24"/>
              </w:rPr>
              <w:t>Icaridina</w:t>
            </w:r>
          </w:p>
        </w:tc>
        <w:tc>
          <w:tcPr>
            <w:tcW w:w="5813" w:type="dxa"/>
          </w:tcPr>
          <w:p w14:paraId="1A2A4F38" w14:textId="77777777" w:rsidR="001A7071" w:rsidRDefault="00F06DE4">
            <w:pPr>
              <w:pStyle w:val="TableParagraph"/>
              <w:ind w:left="109"/>
              <w:rPr>
                <w:sz w:val="24"/>
              </w:rPr>
            </w:pPr>
            <w:r>
              <w:rPr>
                <w:sz w:val="24"/>
              </w:rPr>
              <w:t>Xô</w:t>
            </w:r>
            <w:r>
              <w:rPr>
                <w:spacing w:val="-3"/>
                <w:sz w:val="24"/>
              </w:rPr>
              <w:t xml:space="preserve"> </w:t>
            </w:r>
            <w:r>
              <w:rPr>
                <w:sz w:val="24"/>
              </w:rPr>
              <w:t>inseto!</w:t>
            </w:r>
            <w:r>
              <w:rPr>
                <w:spacing w:val="-2"/>
                <w:sz w:val="24"/>
              </w:rPr>
              <w:t xml:space="preserve"> </w:t>
            </w:r>
            <w:r>
              <w:rPr>
                <w:sz w:val="24"/>
              </w:rPr>
              <w:t>Spray</w:t>
            </w:r>
            <w:r>
              <w:rPr>
                <w:spacing w:val="-2"/>
                <w:sz w:val="24"/>
              </w:rPr>
              <w:t xml:space="preserve"> </w:t>
            </w:r>
            <w:r>
              <w:rPr>
                <w:sz w:val="24"/>
              </w:rPr>
              <w:t>repelente</w:t>
            </w:r>
            <w:r>
              <w:rPr>
                <w:spacing w:val="-4"/>
                <w:sz w:val="24"/>
              </w:rPr>
              <w:t xml:space="preserve"> </w:t>
            </w:r>
            <w:r>
              <w:rPr>
                <w:sz w:val="24"/>
              </w:rPr>
              <w:t>de</w:t>
            </w:r>
            <w:r>
              <w:rPr>
                <w:spacing w:val="1"/>
                <w:sz w:val="24"/>
              </w:rPr>
              <w:t xml:space="preserve"> </w:t>
            </w:r>
            <w:r>
              <w:rPr>
                <w:spacing w:val="-2"/>
                <w:sz w:val="24"/>
              </w:rPr>
              <w:t>insetos</w:t>
            </w:r>
          </w:p>
        </w:tc>
      </w:tr>
      <w:tr w:rsidR="001A7071" w14:paraId="433DA3C9" w14:textId="77777777">
        <w:trPr>
          <w:trHeight w:val="720"/>
        </w:trPr>
        <w:tc>
          <w:tcPr>
            <w:tcW w:w="2407" w:type="dxa"/>
          </w:tcPr>
          <w:p w14:paraId="4E90AC04" w14:textId="77777777" w:rsidR="001A7071" w:rsidRDefault="00F06DE4">
            <w:pPr>
              <w:pStyle w:val="TableParagraph"/>
              <w:ind w:left="110"/>
              <w:rPr>
                <w:sz w:val="24"/>
              </w:rPr>
            </w:pPr>
            <w:r>
              <w:rPr>
                <w:spacing w:val="-2"/>
                <w:sz w:val="24"/>
              </w:rPr>
              <w:t>Icaridina</w:t>
            </w:r>
          </w:p>
        </w:tc>
        <w:tc>
          <w:tcPr>
            <w:tcW w:w="5813" w:type="dxa"/>
          </w:tcPr>
          <w:p w14:paraId="1F2400C1" w14:textId="77777777" w:rsidR="001A7071" w:rsidRDefault="00F06DE4">
            <w:pPr>
              <w:pStyle w:val="TableParagraph"/>
              <w:ind w:left="109"/>
              <w:rPr>
                <w:sz w:val="24"/>
              </w:rPr>
            </w:pPr>
            <w:r>
              <w:rPr>
                <w:sz w:val="24"/>
              </w:rPr>
              <w:t>SBP</w:t>
            </w:r>
            <w:r>
              <w:rPr>
                <w:spacing w:val="-12"/>
                <w:sz w:val="24"/>
              </w:rPr>
              <w:t xml:space="preserve"> </w:t>
            </w:r>
            <w:r>
              <w:rPr>
                <w:sz w:val="24"/>
              </w:rPr>
              <w:t>Repelente</w:t>
            </w:r>
            <w:r>
              <w:rPr>
                <w:spacing w:val="-4"/>
                <w:sz w:val="24"/>
              </w:rPr>
              <w:t xml:space="preserve"> loção</w:t>
            </w:r>
          </w:p>
        </w:tc>
      </w:tr>
      <w:tr w:rsidR="001A7071" w14:paraId="2135DCE8" w14:textId="77777777">
        <w:trPr>
          <w:trHeight w:val="720"/>
        </w:trPr>
        <w:tc>
          <w:tcPr>
            <w:tcW w:w="2407" w:type="dxa"/>
          </w:tcPr>
          <w:p w14:paraId="2EC12E49" w14:textId="77777777" w:rsidR="001A7071" w:rsidRDefault="00F06DE4">
            <w:pPr>
              <w:pStyle w:val="TableParagraph"/>
              <w:ind w:left="110"/>
              <w:rPr>
                <w:sz w:val="24"/>
              </w:rPr>
            </w:pPr>
            <w:r>
              <w:rPr>
                <w:spacing w:val="-2"/>
                <w:sz w:val="24"/>
              </w:rPr>
              <w:t>Icaridina</w:t>
            </w:r>
          </w:p>
        </w:tc>
        <w:tc>
          <w:tcPr>
            <w:tcW w:w="5813" w:type="dxa"/>
          </w:tcPr>
          <w:p w14:paraId="44197F4F" w14:textId="77777777" w:rsidR="001A7071" w:rsidRDefault="00F06DE4">
            <w:pPr>
              <w:pStyle w:val="TableParagraph"/>
              <w:ind w:left="109"/>
              <w:rPr>
                <w:sz w:val="24"/>
              </w:rPr>
            </w:pPr>
            <w:r>
              <w:rPr>
                <w:sz w:val="24"/>
              </w:rPr>
              <w:t>SBP</w:t>
            </w:r>
            <w:r>
              <w:rPr>
                <w:spacing w:val="-11"/>
                <w:sz w:val="24"/>
              </w:rPr>
              <w:t xml:space="preserve"> </w:t>
            </w:r>
            <w:r>
              <w:rPr>
                <w:sz w:val="24"/>
              </w:rPr>
              <w:t>Pro</w:t>
            </w:r>
            <w:r>
              <w:rPr>
                <w:spacing w:val="-2"/>
                <w:sz w:val="24"/>
              </w:rPr>
              <w:t xml:space="preserve"> </w:t>
            </w:r>
            <w:r>
              <w:rPr>
                <w:sz w:val="24"/>
              </w:rPr>
              <w:t>loção</w:t>
            </w:r>
            <w:r>
              <w:rPr>
                <w:spacing w:val="-1"/>
                <w:sz w:val="24"/>
              </w:rPr>
              <w:t xml:space="preserve"> </w:t>
            </w:r>
            <w:r>
              <w:rPr>
                <w:spacing w:val="-2"/>
                <w:sz w:val="24"/>
              </w:rPr>
              <w:t>Repelente</w:t>
            </w:r>
          </w:p>
        </w:tc>
      </w:tr>
      <w:tr w:rsidR="001A7071" w14:paraId="787F56A3" w14:textId="77777777">
        <w:trPr>
          <w:trHeight w:val="715"/>
        </w:trPr>
        <w:tc>
          <w:tcPr>
            <w:tcW w:w="2407" w:type="dxa"/>
          </w:tcPr>
          <w:p w14:paraId="2A6876A4" w14:textId="77777777" w:rsidR="001A7071" w:rsidRDefault="00F06DE4">
            <w:pPr>
              <w:pStyle w:val="TableParagraph"/>
              <w:ind w:left="110"/>
              <w:rPr>
                <w:sz w:val="24"/>
              </w:rPr>
            </w:pPr>
            <w:r>
              <w:rPr>
                <w:spacing w:val="-2"/>
                <w:sz w:val="24"/>
              </w:rPr>
              <w:t>Icaridina</w:t>
            </w:r>
          </w:p>
        </w:tc>
        <w:tc>
          <w:tcPr>
            <w:tcW w:w="5813" w:type="dxa"/>
          </w:tcPr>
          <w:p w14:paraId="049C3A90" w14:textId="77777777" w:rsidR="001A7071" w:rsidRDefault="00F06DE4">
            <w:pPr>
              <w:pStyle w:val="TableParagraph"/>
              <w:ind w:left="109"/>
              <w:rPr>
                <w:sz w:val="24"/>
              </w:rPr>
            </w:pPr>
            <w:r>
              <w:rPr>
                <w:sz w:val="24"/>
              </w:rPr>
              <w:t>SBP</w:t>
            </w:r>
            <w:r>
              <w:rPr>
                <w:spacing w:val="-10"/>
                <w:sz w:val="24"/>
              </w:rPr>
              <w:t xml:space="preserve"> </w:t>
            </w:r>
            <w:r>
              <w:rPr>
                <w:sz w:val="24"/>
              </w:rPr>
              <w:t>Baby</w:t>
            </w:r>
            <w:r>
              <w:rPr>
                <w:spacing w:val="-1"/>
                <w:sz w:val="24"/>
              </w:rPr>
              <w:t xml:space="preserve"> </w:t>
            </w:r>
            <w:r>
              <w:rPr>
                <w:spacing w:val="-2"/>
                <w:sz w:val="24"/>
              </w:rPr>
              <w:t>repelente</w:t>
            </w:r>
          </w:p>
        </w:tc>
      </w:tr>
      <w:tr w:rsidR="001A7071" w14:paraId="1DC8A408" w14:textId="77777777">
        <w:trPr>
          <w:trHeight w:val="720"/>
        </w:trPr>
        <w:tc>
          <w:tcPr>
            <w:tcW w:w="2407" w:type="dxa"/>
          </w:tcPr>
          <w:p w14:paraId="482BB17C" w14:textId="77777777" w:rsidR="001A7071" w:rsidRDefault="00F06DE4">
            <w:pPr>
              <w:pStyle w:val="TableParagraph"/>
              <w:ind w:left="110"/>
              <w:rPr>
                <w:sz w:val="24"/>
              </w:rPr>
            </w:pPr>
            <w:r>
              <w:rPr>
                <w:spacing w:val="-2"/>
                <w:sz w:val="24"/>
              </w:rPr>
              <w:t>IR3535</w:t>
            </w:r>
          </w:p>
        </w:tc>
        <w:tc>
          <w:tcPr>
            <w:tcW w:w="5813" w:type="dxa"/>
          </w:tcPr>
          <w:p w14:paraId="4F44CF11" w14:textId="77777777" w:rsidR="001A7071" w:rsidRDefault="00F06DE4">
            <w:pPr>
              <w:pStyle w:val="TableParagraph"/>
              <w:ind w:left="109"/>
              <w:rPr>
                <w:sz w:val="24"/>
              </w:rPr>
            </w:pPr>
            <w:r>
              <w:rPr>
                <w:sz w:val="24"/>
              </w:rPr>
              <w:t>Johnson’s</w:t>
            </w:r>
            <w:r>
              <w:rPr>
                <w:spacing w:val="-11"/>
                <w:sz w:val="24"/>
              </w:rPr>
              <w:t xml:space="preserve"> </w:t>
            </w:r>
            <w:r>
              <w:rPr>
                <w:sz w:val="24"/>
              </w:rPr>
              <w:t>loção</w:t>
            </w:r>
            <w:r>
              <w:rPr>
                <w:spacing w:val="-10"/>
                <w:sz w:val="24"/>
              </w:rPr>
              <w:t xml:space="preserve"> </w:t>
            </w:r>
            <w:r>
              <w:rPr>
                <w:spacing w:val="-2"/>
                <w:sz w:val="24"/>
              </w:rPr>
              <w:t>repelente</w:t>
            </w:r>
          </w:p>
        </w:tc>
      </w:tr>
      <w:tr w:rsidR="001A7071" w14:paraId="55C1667C" w14:textId="77777777">
        <w:trPr>
          <w:trHeight w:val="715"/>
        </w:trPr>
        <w:tc>
          <w:tcPr>
            <w:tcW w:w="2407" w:type="dxa"/>
          </w:tcPr>
          <w:p w14:paraId="35498D1D" w14:textId="77777777" w:rsidR="001A7071" w:rsidRDefault="00F06DE4">
            <w:pPr>
              <w:pStyle w:val="TableParagraph"/>
              <w:ind w:left="110"/>
              <w:rPr>
                <w:sz w:val="24"/>
              </w:rPr>
            </w:pPr>
            <w:r>
              <w:rPr>
                <w:spacing w:val="-2"/>
                <w:sz w:val="24"/>
              </w:rPr>
              <w:t>Icaridina</w:t>
            </w:r>
          </w:p>
        </w:tc>
        <w:tc>
          <w:tcPr>
            <w:tcW w:w="5813" w:type="dxa"/>
          </w:tcPr>
          <w:p w14:paraId="61B772F1" w14:textId="77777777" w:rsidR="001A7071" w:rsidRDefault="00F06DE4">
            <w:pPr>
              <w:pStyle w:val="TableParagraph"/>
              <w:ind w:left="109"/>
              <w:rPr>
                <w:sz w:val="24"/>
              </w:rPr>
            </w:pPr>
            <w:r>
              <w:rPr>
                <w:sz w:val="24"/>
              </w:rPr>
              <w:t>Exposis</w:t>
            </w:r>
            <w:r>
              <w:rPr>
                <w:spacing w:val="-3"/>
                <w:sz w:val="24"/>
              </w:rPr>
              <w:t xml:space="preserve"> </w:t>
            </w:r>
            <w:r>
              <w:rPr>
                <w:sz w:val="24"/>
              </w:rPr>
              <w:t>bebê</w:t>
            </w:r>
            <w:r>
              <w:rPr>
                <w:spacing w:val="-4"/>
                <w:sz w:val="24"/>
              </w:rPr>
              <w:t xml:space="preserve"> </w:t>
            </w:r>
            <w:r>
              <w:rPr>
                <w:sz w:val="24"/>
              </w:rPr>
              <w:t>gel</w:t>
            </w:r>
            <w:r>
              <w:rPr>
                <w:spacing w:val="-1"/>
                <w:sz w:val="24"/>
              </w:rPr>
              <w:t xml:space="preserve"> </w:t>
            </w:r>
            <w:r>
              <w:rPr>
                <w:sz w:val="24"/>
              </w:rPr>
              <w:t>com</w:t>
            </w:r>
            <w:r>
              <w:rPr>
                <w:spacing w:val="-4"/>
                <w:sz w:val="24"/>
              </w:rPr>
              <w:t xml:space="preserve"> </w:t>
            </w:r>
            <w:r>
              <w:rPr>
                <w:spacing w:val="-2"/>
                <w:sz w:val="24"/>
              </w:rPr>
              <w:t>icaridina</w:t>
            </w:r>
          </w:p>
        </w:tc>
      </w:tr>
    </w:tbl>
    <w:p w14:paraId="77858234" w14:textId="77777777" w:rsidR="001A7071" w:rsidRDefault="001A7071">
      <w:pPr>
        <w:pStyle w:val="Corpodetexto"/>
      </w:pPr>
    </w:p>
    <w:p w14:paraId="57E0F8F4" w14:textId="77777777" w:rsidR="001A7071" w:rsidRDefault="001A7071">
      <w:pPr>
        <w:pStyle w:val="Corpodetexto"/>
        <w:spacing w:before="72"/>
      </w:pPr>
    </w:p>
    <w:p w14:paraId="6CBB906A" w14:textId="77777777" w:rsidR="001A7071" w:rsidRDefault="00F06DE4">
      <w:pPr>
        <w:pStyle w:val="Ttulo2"/>
        <w:numPr>
          <w:ilvl w:val="1"/>
          <w:numId w:val="2"/>
        </w:numPr>
        <w:tabs>
          <w:tab w:val="left" w:pos="501"/>
        </w:tabs>
        <w:spacing w:line="364" w:lineRule="auto"/>
        <w:ind w:left="141" w:right="900" w:firstLine="0"/>
      </w:pPr>
      <w:bookmarkStart w:id="7" w:name="3.2_Levantamento_das_vantagens,_desvanta"/>
      <w:bookmarkEnd w:id="7"/>
      <w:r>
        <w:t>Levantamento</w:t>
      </w:r>
      <w:r>
        <w:rPr>
          <w:spacing w:val="-3"/>
        </w:rPr>
        <w:t xml:space="preserve"> </w:t>
      </w:r>
      <w:r>
        <w:t>das</w:t>
      </w:r>
      <w:r>
        <w:rPr>
          <w:spacing w:val="-1"/>
        </w:rPr>
        <w:t xml:space="preserve"> </w:t>
      </w:r>
      <w:r>
        <w:t>vantagens,</w:t>
      </w:r>
      <w:r>
        <w:rPr>
          <w:spacing w:val="-8"/>
        </w:rPr>
        <w:t xml:space="preserve"> </w:t>
      </w:r>
      <w:r>
        <w:t>desvantagens e</w:t>
      </w:r>
      <w:r>
        <w:rPr>
          <w:spacing w:val="-9"/>
        </w:rPr>
        <w:t xml:space="preserve"> </w:t>
      </w:r>
      <w:r>
        <w:t>os</w:t>
      </w:r>
      <w:r>
        <w:rPr>
          <w:spacing w:val="-2"/>
        </w:rPr>
        <w:t xml:space="preserve"> </w:t>
      </w:r>
      <w:r>
        <w:t>mecanismos</w:t>
      </w:r>
      <w:r>
        <w:rPr>
          <w:spacing w:val="-2"/>
        </w:rPr>
        <w:t xml:space="preserve"> </w:t>
      </w:r>
      <w:r>
        <w:t>de</w:t>
      </w:r>
      <w:r>
        <w:rPr>
          <w:spacing w:val="-5"/>
        </w:rPr>
        <w:t xml:space="preserve"> </w:t>
      </w:r>
      <w:r>
        <w:t>ação</w:t>
      </w:r>
      <w:r>
        <w:rPr>
          <w:spacing w:val="-3"/>
        </w:rPr>
        <w:t xml:space="preserve"> </w:t>
      </w:r>
      <w:r>
        <w:t>dos</w:t>
      </w:r>
      <w:r>
        <w:rPr>
          <w:spacing w:val="-1"/>
        </w:rPr>
        <w:t xml:space="preserve"> </w:t>
      </w:r>
      <w:r>
        <w:t xml:space="preserve">ativos </w:t>
      </w:r>
      <w:r>
        <w:rPr>
          <w:spacing w:val="-2"/>
        </w:rPr>
        <w:t>repelentes</w:t>
      </w:r>
    </w:p>
    <w:p w14:paraId="72A0224C" w14:textId="77777777" w:rsidR="001A7071" w:rsidRDefault="00F06DE4">
      <w:pPr>
        <w:pStyle w:val="Corpodetexto"/>
        <w:spacing w:before="171" w:line="362" w:lineRule="auto"/>
        <w:ind w:left="141" w:right="290" w:hanging="10"/>
        <w:rPr>
          <w:b/>
        </w:rPr>
      </w:pPr>
      <w:bookmarkStart w:id="8" w:name="Quanto_às_vantagens_e_desvantagens_dos_d"/>
      <w:bookmarkEnd w:id="8"/>
      <w:r>
        <w:t>Quanto às vantagens e desvantagens dos diferentes ativos repelentes, observou-se uma variabilidade expressiva, uma vez que alguns são mais indicados para gestantes, outros apresentam</w:t>
      </w:r>
      <w:r>
        <w:rPr>
          <w:spacing w:val="-6"/>
        </w:rPr>
        <w:t xml:space="preserve"> </w:t>
      </w:r>
      <w:r>
        <w:t>maior</w:t>
      </w:r>
      <w:r>
        <w:rPr>
          <w:spacing w:val="-4"/>
        </w:rPr>
        <w:t xml:space="preserve"> </w:t>
      </w:r>
      <w:r>
        <w:t>segurança</w:t>
      </w:r>
      <w:r>
        <w:rPr>
          <w:spacing w:val="-6"/>
        </w:rPr>
        <w:t xml:space="preserve"> </w:t>
      </w:r>
      <w:r>
        <w:t>para</w:t>
      </w:r>
      <w:r>
        <w:rPr>
          <w:spacing w:val="-6"/>
        </w:rPr>
        <w:t xml:space="preserve"> </w:t>
      </w:r>
      <w:r>
        <w:t>crianças</w:t>
      </w:r>
      <w:r>
        <w:rPr>
          <w:spacing w:val="-3"/>
        </w:rPr>
        <w:t xml:space="preserve"> </w:t>
      </w:r>
      <w:r>
        <w:t>e</w:t>
      </w:r>
      <w:r>
        <w:rPr>
          <w:spacing w:val="-6"/>
        </w:rPr>
        <w:t xml:space="preserve"> </w:t>
      </w:r>
      <w:r>
        <w:t>lactentes,</w:t>
      </w:r>
      <w:r>
        <w:rPr>
          <w:spacing w:val="-4"/>
        </w:rPr>
        <w:t xml:space="preserve"> </w:t>
      </w:r>
      <w:r>
        <w:t>enquanto</w:t>
      </w:r>
      <w:r>
        <w:rPr>
          <w:spacing w:val="-4"/>
        </w:rPr>
        <w:t xml:space="preserve"> </w:t>
      </w:r>
      <w:r>
        <w:t>determinados</w:t>
      </w:r>
      <w:r>
        <w:rPr>
          <w:spacing w:val="-3"/>
        </w:rPr>
        <w:t xml:space="preserve"> </w:t>
      </w:r>
      <w:r>
        <w:t>compostos</w:t>
      </w:r>
      <w:r>
        <w:rPr>
          <w:spacing w:val="-3"/>
        </w:rPr>
        <w:t xml:space="preserve"> </w:t>
      </w:r>
      <w:r>
        <w:t xml:space="preserve">são preferencialmente recomendados para uso em adultos </w:t>
      </w:r>
      <w:r>
        <w:rPr>
          <w:b/>
        </w:rPr>
        <w:t>(Quadro 2).</w:t>
      </w:r>
    </w:p>
    <w:p w14:paraId="0450BE1E" w14:textId="77777777" w:rsidR="001A7071" w:rsidRDefault="001A7071">
      <w:pPr>
        <w:pStyle w:val="Corpodetexto"/>
        <w:spacing w:line="362" w:lineRule="auto"/>
        <w:rPr>
          <w:b/>
        </w:rPr>
        <w:sectPr w:rsidR="001A7071">
          <w:type w:val="continuous"/>
          <w:pgSz w:w="11910" w:h="16840"/>
          <w:pgMar w:top="1680" w:right="850" w:bottom="1200" w:left="1559" w:header="0" w:footer="1011" w:gutter="0"/>
          <w:cols w:space="720"/>
        </w:sectPr>
      </w:pPr>
    </w:p>
    <w:p w14:paraId="289A25CB" w14:textId="77777777" w:rsidR="001A7071" w:rsidRDefault="00F06DE4">
      <w:pPr>
        <w:pStyle w:val="Corpodetexto"/>
        <w:spacing w:before="61" w:line="364" w:lineRule="auto"/>
        <w:ind w:left="2362" w:right="290" w:hanging="2061"/>
      </w:pPr>
      <w:bookmarkStart w:id="9" w:name="Quadro_2:_Quadro_indicativo_das_vantagen"/>
      <w:bookmarkEnd w:id="9"/>
      <w:r>
        <w:rPr>
          <w:b/>
        </w:rPr>
        <w:lastRenderedPageBreak/>
        <w:t>Quadro</w:t>
      </w:r>
      <w:r>
        <w:rPr>
          <w:b/>
          <w:spacing w:val="-4"/>
        </w:rPr>
        <w:t xml:space="preserve"> </w:t>
      </w:r>
      <w:r>
        <w:rPr>
          <w:b/>
        </w:rPr>
        <w:t>2:</w:t>
      </w:r>
      <w:r>
        <w:rPr>
          <w:b/>
          <w:spacing w:val="-4"/>
        </w:rPr>
        <w:t xml:space="preserve"> </w:t>
      </w:r>
      <w:r>
        <w:t>Quadro</w:t>
      </w:r>
      <w:r>
        <w:rPr>
          <w:spacing w:val="-4"/>
        </w:rPr>
        <w:t xml:space="preserve"> </w:t>
      </w:r>
      <w:r>
        <w:t>indicativo</w:t>
      </w:r>
      <w:r>
        <w:rPr>
          <w:spacing w:val="-4"/>
        </w:rPr>
        <w:t xml:space="preserve"> </w:t>
      </w:r>
      <w:r>
        <w:t>das</w:t>
      </w:r>
      <w:r>
        <w:rPr>
          <w:spacing w:val="-4"/>
        </w:rPr>
        <w:t xml:space="preserve"> </w:t>
      </w:r>
      <w:r>
        <w:t>vantagens</w:t>
      </w:r>
      <w:r>
        <w:rPr>
          <w:spacing w:val="-1"/>
        </w:rPr>
        <w:t xml:space="preserve"> </w:t>
      </w:r>
      <w:r>
        <w:t>e</w:t>
      </w:r>
      <w:r>
        <w:rPr>
          <w:spacing w:val="-6"/>
        </w:rPr>
        <w:t xml:space="preserve"> </w:t>
      </w:r>
      <w:r>
        <w:t>desvantagens</w:t>
      </w:r>
      <w:r>
        <w:rPr>
          <w:spacing w:val="-4"/>
        </w:rPr>
        <w:t xml:space="preserve"> </w:t>
      </w:r>
      <w:r>
        <w:t>dos</w:t>
      </w:r>
      <w:r>
        <w:rPr>
          <w:spacing w:val="-4"/>
        </w:rPr>
        <w:t xml:space="preserve"> </w:t>
      </w:r>
      <w:r>
        <w:t>ativos</w:t>
      </w:r>
      <w:r>
        <w:rPr>
          <w:spacing w:val="-4"/>
        </w:rPr>
        <w:t xml:space="preserve"> </w:t>
      </w:r>
      <w:r>
        <w:t>repelentes,</w:t>
      </w:r>
      <w:r>
        <w:rPr>
          <w:spacing w:val="-4"/>
        </w:rPr>
        <w:t xml:space="preserve"> </w:t>
      </w:r>
      <w:r>
        <w:t>segundo dados obtidos por meio de revisão bibliográfica.</w:t>
      </w:r>
    </w:p>
    <w:p w14:paraId="3CA8AC9F" w14:textId="77777777" w:rsidR="001A7071" w:rsidRDefault="001A7071">
      <w:pPr>
        <w:pStyle w:val="Corpodetexto"/>
        <w:spacing w:before="3"/>
        <w:rPr>
          <w:sz w:val="15"/>
        </w:r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1ECCE85B" w14:textId="77777777">
        <w:trPr>
          <w:trHeight w:val="715"/>
        </w:trPr>
        <w:tc>
          <w:tcPr>
            <w:tcW w:w="1516" w:type="dxa"/>
          </w:tcPr>
          <w:p w14:paraId="2DF31B5E" w14:textId="77777777" w:rsidR="001A7071" w:rsidRDefault="00F06DE4">
            <w:pPr>
              <w:pStyle w:val="TableParagraph"/>
              <w:ind w:left="3" w:right="3"/>
              <w:jc w:val="center"/>
              <w:rPr>
                <w:b/>
                <w:sz w:val="24"/>
              </w:rPr>
            </w:pPr>
            <w:r>
              <w:rPr>
                <w:b/>
                <w:spacing w:val="-2"/>
                <w:sz w:val="24"/>
              </w:rPr>
              <w:t>Autor</w:t>
            </w:r>
          </w:p>
        </w:tc>
        <w:tc>
          <w:tcPr>
            <w:tcW w:w="851" w:type="dxa"/>
          </w:tcPr>
          <w:p w14:paraId="626DA330" w14:textId="77777777" w:rsidR="001A7071" w:rsidRDefault="00F06DE4">
            <w:pPr>
              <w:pStyle w:val="TableParagraph"/>
              <w:ind w:left="20"/>
              <w:jc w:val="center"/>
              <w:rPr>
                <w:b/>
                <w:sz w:val="24"/>
              </w:rPr>
            </w:pPr>
            <w:r>
              <w:rPr>
                <w:b/>
                <w:spacing w:val="-5"/>
                <w:sz w:val="24"/>
              </w:rPr>
              <w:t>Ano</w:t>
            </w:r>
          </w:p>
        </w:tc>
        <w:tc>
          <w:tcPr>
            <w:tcW w:w="1846" w:type="dxa"/>
          </w:tcPr>
          <w:p w14:paraId="231A5190" w14:textId="77777777" w:rsidR="001A7071" w:rsidRDefault="00F06DE4">
            <w:pPr>
              <w:pStyle w:val="TableParagraph"/>
              <w:ind w:left="609"/>
              <w:rPr>
                <w:b/>
                <w:sz w:val="24"/>
              </w:rPr>
            </w:pPr>
            <w:r>
              <w:rPr>
                <w:b/>
                <w:spacing w:val="-2"/>
                <w:sz w:val="24"/>
              </w:rPr>
              <w:t>Título</w:t>
            </w:r>
          </w:p>
        </w:tc>
        <w:tc>
          <w:tcPr>
            <w:tcW w:w="2411" w:type="dxa"/>
          </w:tcPr>
          <w:p w14:paraId="43B7D515" w14:textId="77777777" w:rsidR="001A7071" w:rsidRDefault="00F06DE4">
            <w:pPr>
              <w:pStyle w:val="TableParagraph"/>
              <w:ind w:left="668"/>
              <w:rPr>
                <w:b/>
                <w:sz w:val="24"/>
              </w:rPr>
            </w:pPr>
            <w:r>
              <w:rPr>
                <w:b/>
                <w:spacing w:val="-2"/>
                <w:sz w:val="24"/>
              </w:rPr>
              <w:t>Vantagens</w:t>
            </w:r>
          </w:p>
        </w:tc>
        <w:tc>
          <w:tcPr>
            <w:tcW w:w="2266" w:type="dxa"/>
          </w:tcPr>
          <w:p w14:paraId="7E766350" w14:textId="77777777" w:rsidR="001A7071" w:rsidRDefault="00F06DE4">
            <w:pPr>
              <w:pStyle w:val="TableParagraph"/>
              <w:ind w:left="423"/>
              <w:rPr>
                <w:b/>
                <w:sz w:val="24"/>
              </w:rPr>
            </w:pPr>
            <w:r>
              <w:rPr>
                <w:b/>
                <w:spacing w:val="-2"/>
                <w:sz w:val="24"/>
              </w:rPr>
              <w:t>Desvantagens</w:t>
            </w:r>
          </w:p>
        </w:tc>
      </w:tr>
      <w:tr w:rsidR="001A7071" w14:paraId="0764CC37" w14:textId="77777777">
        <w:trPr>
          <w:trHeight w:val="11483"/>
        </w:trPr>
        <w:tc>
          <w:tcPr>
            <w:tcW w:w="1516" w:type="dxa"/>
          </w:tcPr>
          <w:p w14:paraId="35FA9AF0" w14:textId="77777777" w:rsidR="001A7071" w:rsidRDefault="00F06DE4">
            <w:pPr>
              <w:pStyle w:val="TableParagraph"/>
              <w:ind w:left="5" w:right="3"/>
              <w:jc w:val="center"/>
              <w:rPr>
                <w:sz w:val="24"/>
              </w:rPr>
            </w:pPr>
            <w:r>
              <w:rPr>
                <w:spacing w:val="-2"/>
                <w:sz w:val="24"/>
              </w:rPr>
              <w:t>Gomes</w:t>
            </w:r>
          </w:p>
        </w:tc>
        <w:tc>
          <w:tcPr>
            <w:tcW w:w="851" w:type="dxa"/>
          </w:tcPr>
          <w:p w14:paraId="6A16C5A6" w14:textId="77777777" w:rsidR="001A7071" w:rsidRDefault="00F06DE4">
            <w:pPr>
              <w:pStyle w:val="TableParagraph"/>
              <w:ind w:left="20" w:right="12"/>
              <w:jc w:val="center"/>
              <w:rPr>
                <w:sz w:val="24"/>
              </w:rPr>
            </w:pPr>
            <w:r>
              <w:rPr>
                <w:spacing w:val="-4"/>
                <w:sz w:val="24"/>
              </w:rPr>
              <w:t>2024</w:t>
            </w:r>
          </w:p>
        </w:tc>
        <w:tc>
          <w:tcPr>
            <w:tcW w:w="1846" w:type="dxa"/>
          </w:tcPr>
          <w:p w14:paraId="06A950B1" w14:textId="77777777" w:rsidR="001A7071" w:rsidRDefault="00F06DE4">
            <w:pPr>
              <w:pStyle w:val="TableParagraph"/>
              <w:spacing w:before="1" w:line="362" w:lineRule="auto"/>
              <w:ind w:left="224" w:right="222" w:firstLine="25"/>
              <w:jc w:val="both"/>
              <w:rPr>
                <w:sz w:val="24"/>
              </w:rPr>
            </w:pPr>
            <w:r>
              <w:rPr>
                <w:spacing w:val="-2"/>
                <w:sz w:val="24"/>
              </w:rPr>
              <w:t xml:space="preserve">REPELENTE COSMÉTICO </w:t>
            </w:r>
            <w:r>
              <w:rPr>
                <w:sz w:val="24"/>
              </w:rPr>
              <w:t>DE</w:t>
            </w:r>
            <w:r>
              <w:rPr>
                <w:spacing w:val="-1"/>
                <w:sz w:val="24"/>
              </w:rPr>
              <w:t xml:space="preserve"> </w:t>
            </w:r>
            <w:r>
              <w:rPr>
                <w:spacing w:val="-2"/>
                <w:sz w:val="24"/>
              </w:rPr>
              <w:t>INSETOS</w:t>
            </w:r>
          </w:p>
        </w:tc>
        <w:tc>
          <w:tcPr>
            <w:tcW w:w="2411" w:type="dxa"/>
          </w:tcPr>
          <w:p w14:paraId="2889528B" w14:textId="77777777" w:rsidR="001A7071" w:rsidRDefault="00F06DE4">
            <w:pPr>
              <w:pStyle w:val="TableParagraph"/>
              <w:spacing w:before="1" w:line="360" w:lineRule="auto"/>
              <w:ind w:left="113" w:right="111" w:firstLine="1"/>
              <w:jc w:val="center"/>
              <w:rPr>
                <w:sz w:val="24"/>
              </w:rPr>
            </w:pPr>
            <w:r>
              <w:rPr>
                <w:sz w:val="24"/>
              </w:rPr>
              <w:t>DEET atua em receptores olfativos dos mosquitos e dificulta o reconhecimento</w:t>
            </w:r>
            <w:r>
              <w:rPr>
                <w:spacing w:val="-15"/>
                <w:sz w:val="24"/>
              </w:rPr>
              <w:t xml:space="preserve"> </w:t>
            </w:r>
            <w:r>
              <w:rPr>
                <w:sz w:val="24"/>
              </w:rPr>
              <w:t>do</w:t>
            </w:r>
            <w:r>
              <w:rPr>
                <w:spacing w:val="-15"/>
                <w:sz w:val="24"/>
              </w:rPr>
              <w:t xml:space="preserve"> </w:t>
            </w:r>
            <w:r>
              <w:rPr>
                <w:sz w:val="24"/>
              </w:rPr>
              <w:t>ser humano como fonte</w:t>
            </w:r>
            <w:r>
              <w:rPr>
                <w:spacing w:val="40"/>
                <w:sz w:val="24"/>
              </w:rPr>
              <w:t xml:space="preserve"> </w:t>
            </w:r>
            <w:r>
              <w:rPr>
                <w:sz w:val="24"/>
              </w:rPr>
              <w:t>de</w:t>
            </w:r>
            <w:r>
              <w:rPr>
                <w:spacing w:val="-12"/>
                <w:sz w:val="24"/>
              </w:rPr>
              <w:t xml:space="preserve"> </w:t>
            </w:r>
            <w:r>
              <w:rPr>
                <w:sz w:val="24"/>
              </w:rPr>
              <w:t>alimento,</w:t>
            </w:r>
            <w:r>
              <w:rPr>
                <w:spacing w:val="-7"/>
                <w:sz w:val="24"/>
              </w:rPr>
              <w:t xml:space="preserve"> </w:t>
            </w:r>
            <w:r>
              <w:rPr>
                <w:sz w:val="24"/>
              </w:rPr>
              <w:t>e</w:t>
            </w:r>
            <w:r>
              <w:rPr>
                <w:spacing w:val="-12"/>
                <w:sz w:val="24"/>
              </w:rPr>
              <w:t xml:space="preserve"> </w:t>
            </w:r>
            <w:r>
              <w:rPr>
                <w:sz w:val="24"/>
              </w:rPr>
              <w:t>tem</w:t>
            </w:r>
            <w:r>
              <w:rPr>
                <w:spacing w:val="-12"/>
                <w:sz w:val="24"/>
              </w:rPr>
              <w:t xml:space="preserve"> </w:t>
            </w:r>
            <w:r>
              <w:rPr>
                <w:sz w:val="24"/>
              </w:rPr>
              <w:t>alta eficácia comprovada há mais de 70 anos, a ICARIDINA</w:t>
            </w:r>
            <w:r>
              <w:rPr>
                <w:spacing w:val="-9"/>
                <w:sz w:val="24"/>
              </w:rPr>
              <w:t xml:space="preserve"> </w:t>
            </w:r>
            <w:r>
              <w:rPr>
                <w:sz w:val="24"/>
              </w:rPr>
              <w:t xml:space="preserve">possui baixa toxicidade podendo ser usada em crianças acima de 6 meses em menores concentrações, tem alta eficácia com 20% de concentração protegendo de 8 a 10 horas de diversos vetores como mosquitos, moscas, pulgas, carrapatos, o IR3535 é derivado da </w:t>
            </w:r>
            <w:r>
              <w:rPr>
                <w:spacing w:val="-2"/>
                <w:sz w:val="24"/>
              </w:rPr>
              <w:t xml:space="preserve">beta-alanina </w:t>
            </w:r>
            <w:r>
              <w:rPr>
                <w:sz w:val="24"/>
              </w:rPr>
              <w:t>(aminoácido</w:t>
            </w:r>
            <w:r>
              <w:rPr>
                <w:spacing w:val="-15"/>
                <w:sz w:val="24"/>
              </w:rPr>
              <w:t xml:space="preserve"> </w:t>
            </w:r>
            <w:r>
              <w:rPr>
                <w:sz w:val="24"/>
              </w:rPr>
              <w:t>natural)</w:t>
            </w:r>
            <w:r>
              <w:rPr>
                <w:spacing w:val="-15"/>
                <w:sz w:val="24"/>
              </w:rPr>
              <w:t xml:space="preserve"> </w:t>
            </w:r>
            <w:r>
              <w:rPr>
                <w:sz w:val="24"/>
              </w:rPr>
              <w:t xml:space="preserve">e apresenta baixa </w:t>
            </w:r>
            <w:r>
              <w:rPr>
                <w:spacing w:val="-2"/>
                <w:sz w:val="24"/>
              </w:rPr>
              <w:t>toxicidade</w:t>
            </w:r>
          </w:p>
        </w:tc>
        <w:tc>
          <w:tcPr>
            <w:tcW w:w="2266" w:type="dxa"/>
          </w:tcPr>
          <w:p w14:paraId="373079D6" w14:textId="77777777" w:rsidR="001A7071" w:rsidRDefault="00F06DE4">
            <w:pPr>
              <w:pStyle w:val="TableParagraph"/>
              <w:spacing w:before="1" w:line="360" w:lineRule="auto"/>
              <w:ind w:left="128" w:right="124" w:hanging="8"/>
              <w:jc w:val="center"/>
              <w:rPr>
                <w:sz w:val="24"/>
              </w:rPr>
            </w:pPr>
            <w:r>
              <w:rPr>
                <w:sz w:val="24"/>
              </w:rPr>
              <w:t>DEET tem odor desagradável, e deixa sensação pegajosa na pele, pode causar irritações</w:t>
            </w:r>
            <w:r>
              <w:rPr>
                <w:spacing w:val="-11"/>
                <w:sz w:val="24"/>
              </w:rPr>
              <w:t xml:space="preserve"> </w:t>
            </w:r>
            <w:r>
              <w:rPr>
                <w:sz w:val="24"/>
              </w:rPr>
              <w:t>dérmicas</w:t>
            </w:r>
            <w:r>
              <w:rPr>
                <w:spacing w:val="-11"/>
                <w:sz w:val="24"/>
              </w:rPr>
              <w:t xml:space="preserve"> </w:t>
            </w:r>
            <w:r>
              <w:rPr>
                <w:sz w:val="24"/>
              </w:rPr>
              <w:t>e não é recomendado para crianças menores</w:t>
            </w:r>
            <w:r>
              <w:rPr>
                <w:spacing w:val="-10"/>
                <w:sz w:val="24"/>
              </w:rPr>
              <w:t xml:space="preserve"> </w:t>
            </w:r>
            <w:r>
              <w:rPr>
                <w:sz w:val="24"/>
              </w:rPr>
              <w:t>de</w:t>
            </w:r>
            <w:r>
              <w:rPr>
                <w:spacing w:val="-12"/>
                <w:sz w:val="24"/>
              </w:rPr>
              <w:t xml:space="preserve"> </w:t>
            </w:r>
            <w:r>
              <w:rPr>
                <w:sz w:val="24"/>
              </w:rPr>
              <w:t>2</w:t>
            </w:r>
            <w:r>
              <w:rPr>
                <w:spacing w:val="-11"/>
                <w:sz w:val="24"/>
              </w:rPr>
              <w:t xml:space="preserve"> </w:t>
            </w:r>
            <w:r>
              <w:rPr>
                <w:sz w:val="24"/>
              </w:rPr>
              <w:t>anos,</w:t>
            </w:r>
            <w:r>
              <w:rPr>
                <w:spacing w:val="-11"/>
                <w:sz w:val="24"/>
              </w:rPr>
              <w:t xml:space="preserve"> </w:t>
            </w:r>
            <w:r>
              <w:rPr>
                <w:sz w:val="24"/>
              </w:rPr>
              <w:t>a ICARIDINA</w:t>
            </w:r>
            <w:r>
              <w:rPr>
                <w:spacing w:val="-9"/>
                <w:sz w:val="24"/>
              </w:rPr>
              <w:t xml:space="preserve"> </w:t>
            </w:r>
            <w:r>
              <w:rPr>
                <w:sz w:val="24"/>
              </w:rPr>
              <w:t>tem</w:t>
            </w:r>
          </w:p>
          <w:p w14:paraId="59BECA54" w14:textId="77777777" w:rsidR="001A7071" w:rsidRDefault="00F06DE4">
            <w:pPr>
              <w:pStyle w:val="TableParagraph"/>
              <w:spacing w:before="1" w:line="360" w:lineRule="auto"/>
              <w:ind w:left="158" w:right="154" w:hanging="2"/>
              <w:jc w:val="center"/>
              <w:rPr>
                <w:sz w:val="24"/>
              </w:rPr>
            </w:pPr>
            <w:r>
              <w:rPr>
                <w:sz w:val="24"/>
              </w:rPr>
              <w:t>custo mais elevado do que o DEET, o IR3535</w:t>
            </w:r>
            <w:r>
              <w:rPr>
                <w:spacing w:val="-15"/>
                <w:sz w:val="24"/>
              </w:rPr>
              <w:t xml:space="preserve"> </w:t>
            </w:r>
            <w:r>
              <w:rPr>
                <w:sz w:val="24"/>
              </w:rPr>
              <w:t>tem</w:t>
            </w:r>
            <w:r>
              <w:rPr>
                <w:spacing w:val="-15"/>
                <w:sz w:val="24"/>
              </w:rPr>
              <w:t xml:space="preserve"> </w:t>
            </w:r>
            <w:r>
              <w:rPr>
                <w:sz w:val="24"/>
              </w:rPr>
              <w:t>eficácia menor que a ICARIDINA</w:t>
            </w:r>
            <w:r>
              <w:rPr>
                <w:spacing w:val="-15"/>
                <w:sz w:val="24"/>
              </w:rPr>
              <w:t xml:space="preserve"> </w:t>
            </w:r>
            <w:r>
              <w:rPr>
                <w:sz w:val="24"/>
              </w:rPr>
              <w:t>e</w:t>
            </w:r>
            <w:r>
              <w:rPr>
                <w:spacing w:val="-15"/>
                <w:sz w:val="24"/>
              </w:rPr>
              <w:t xml:space="preserve"> </w:t>
            </w:r>
            <w:r>
              <w:rPr>
                <w:sz w:val="24"/>
              </w:rPr>
              <w:t xml:space="preserve">pode </w:t>
            </w:r>
            <w:r>
              <w:rPr>
                <w:spacing w:val="-2"/>
                <w:sz w:val="24"/>
              </w:rPr>
              <w:t xml:space="preserve">apresentar instabilidade </w:t>
            </w:r>
            <w:r>
              <w:rPr>
                <w:sz w:val="24"/>
              </w:rPr>
              <w:t>química em formulações com outros ativos.</w:t>
            </w:r>
          </w:p>
        </w:tc>
      </w:tr>
    </w:tbl>
    <w:p w14:paraId="40FB0956" w14:textId="77777777" w:rsidR="001A7071" w:rsidRDefault="001A7071">
      <w:pPr>
        <w:pStyle w:val="TableParagraph"/>
        <w:spacing w:line="360" w:lineRule="auto"/>
        <w:jc w:val="center"/>
        <w:rPr>
          <w:sz w:val="24"/>
        </w:rPr>
        <w:sectPr w:rsidR="001A7071">
          <w:pgSz w:w="11910" w:h="16840"/>
          <w:pgMar w:top="164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4E32C095" w14:textId="77777777">
        <w:trPr>
          <w:trHeight w:val="11483"/>
        </w:trPr>
        <w:tc>
          <w:tcPr>
            <w:tcW w:w="1516" w:type="dxa"/>
          </w:tcPr>
          <w:p w14:paraId="79A1FA49" w14:textId="77777777" w:rsidR="001A7071" w:rsidRDefault="00F06DE4">
            <w:pPr>
              <w:pStyle w:val="TableParagraph"/>
              <w:ind w:left="495"/>
              <w:rPr>
                <w:sz w:val="24"/>
              </w:rPr>
            </w:pPr>
            <w:r>
              <w:rPr>
                <w:spacing w:val="-2"/>
                <w:sz w:val="24"/>
              </w:rPr>
              <w:lastRenderedPageBreak/>
              <w:t>Afify</w:t>
            </w:r>
          </w:p>
        </w:tc>
        <w:tc>
          <w:tcPr>
            <w:tcW w:w="851" w:type="dxa"/>
          </w:tcPr>
          <w:p w14:paraId="560BBEC0" w14:textId="77777777" w:rsidR="001A7071" w:rsidRDefault="00F06DE4">
            <w:pPr>
              <w:pStyle w:val="TableParagraph"/>
              <w:ind w:left="20" w:right="12"/>
              <w:jc w:val="center"/>
              <w:rPr>
                <w:sz w:val="24"/>
              </w:rPr>
            </w:pPr>
            <w:r>
              <w:rPr>
                <w:spacing w:val="-4"/>
                <w:sz w:val="24"/>
              </w:rPr>
              <w:t>2019</w:t>
            </w:r>
          </w:p>
        </w:tc>
        <w:tc>
          <w:tcPr>
            <w:tcW w:w="1846" w:type="dxa"/>
          </w:tcPr>
          <w:p w14:paraId="1BA1ABE3" w14:textId="77777777" w:rsidR="001A7071" w:rsidRPr="00C10CEA" w:rsidRDefault="00F06DE4">
            <w:pPr>
              <w:pStyle w:val="TableParagraph"/>
              <w:spacing w:before="46" w:line="360" w:lineRule="auto"/>
              <w:ind w:left="154" w:right="137"/>
              <w:rPr>
                <w:sz w:val="24"/>
                <w:lang w:val="en-US"/>
              </w:rPr>
            </w:pPr>
            <w:r w:rsidRPr="00C10CEA">
              <w:rPr>
                <w:spacing w:val="-2"/>
                <w:sz w:val="24"/>
                <w:lang w:val="en-US"/>
              </w:rPr>
              <w:t xml:space="preserve">Commonly </w:t>
            </w:r>
            <w:r w:rsidRPr="00C10CEA">
              <w:rPr>
                <w:sz w:val="24"/>
                <w:lang w:val="en-US"/>
              </w:rPr>
              <w:t>Used Insect Repellents</w:t>
            </w:r>
            <w:r w:rsidRPr="00C10CEA">
              <w:rPr>
                <w:spacing w:val="-15"/>
                <w:sz w:val="24"/>
                <w:lang w:val="en-US"/>
              </w:rPr>
              <w:t xml:space="preserve"> </w:t>
            </w:r>
            <w:r w:rsidRPr="00C10CEA">
              <w:rPr>
                <w:sz w:val="24"/>
                <w:lang w:val="en-US"/>
              </w:rPr>
              <w:t>Hide Human Odors from</w:t>
            </w:r>
            <w:r w:rsidRPr="00C10CEA">
              <w:rPr>
                <w:spacing w:val="-15"/>
                <w:sz w:val="24"/>
                <w:lang w:val="en-US"/>
              </w:rPr>
              <w:t xml:space="preserve"> </w:t>
            </w:r>
            <w:r w:rsidRPr="00C10CEA">
              <w:rPr>
                <w:i/>
                <w:sz w:val="24"/>
                <w:lang w:val="en-US"/>
              </w:rPr>
              <w:t xml:space="preserve">Anopheles </w:t>
            </w:r>
            <w:r w:rsidRPr="00C10CEA">
              <w:rPr>
                <w:spacing w:val="-2"/>
                <w:sz w:val="24"/>
                <w:lang w:val="en-US"/>
              </w:rPr>
              <w:t>Mosquitoes.</w:t>
            </w:r>
          </w:p>
        </w:tc>
        <w:tc>
          <w:tcPr>
            <w:tcW w:w="2411" w:type="dxa"/>
          </w:tcPr>
          <w:p w14:paraId="244BD8AA" w14:textId="77777777" w:rsidR="001A7071" w:rsidRDefault="00F06DE4">
            <w:pPr>
              <w:pStyle w:val="TableParagraph"/>
              <w:spacing w:before="1" w:line="360" w:lineRule="auto"/>
              <w:ind w:right="106" w:firstLine="6"/>
              <w:jc w:val="center"/>
              <w:rPr>
                <w:sz w:val="24"/>
              </w:rPr>
            </w:pPr>
            <w:r>
              <w:rPr>
                <w:sz w:val="24"/>
              </w:rPr>
              <w:t>DEET é altamente eficaz contra uma ampla variedade de espécies de mosquitos e torna o hospedeiro “invisível” para o olfato do inseto,</w:t>
            </w:r>
            <w:r>
              <w:rPr>
                <w:spacing w:val="40"/>
                <w:sz w:val="24"/>
              </w:rPr>
              <w:t xml:space="preserve"> </w:t>
            </w:r>
            <w:r>
              <w:rPr>
                <w:sz w:val="24"/>
              </w:rPr>
              <w:t>possui também efeito de contato repelindo insetos quando tocam a pele, a ICARIDINA é menos irritante a pele e não tem o cheiro forte do DEET, não danifica plásticos nem tecidos, e possui leve</w:t>
            </w:r>
            <w:r>
              <w:rPr>
                <w:spacing w:val="-5"/>
                <w:sz w:val="24"/>
              </w:rPr>
              <w:t xml:space="preserve"> </w:t>
            </w:r>
            <w:r>
              <w:rPr>
                <w:sz w:val="24"/>
              </w:rPr>
              <w:t>ativação</w:t>
            </w:r>
            <w:r>
              <w:rPr>
                <w:spacing w:val="-3"/>
                <w:sz w:val="24"/>
              </w:rPr>
              <w:t xml:space="preserve"> </w:t>
            </w:r>
            <w:r>
              <w:rPr>
                <w:sz w:val="24"/>
              </w:rPr>
              <w:t>neuronal em altas</w:t>
            </w:r>
            <w:r>
              <w:rPr>
                <w:spacing w:val="40"/>
                <w:sz w:val="24"/>
              </w:rPr>
              <w:t xml:space="preserve"> </w:t>
            </w:r>
            <w:r>
              <w:rPr>
                <w:sz w:val="24"/>
              </w:rPr>
              <w:t>concentrações o que pode contribuir para repelência,</w:t>
            </w:r>
            <w:r>
              <w:rPr>
                <w:spacing w:val="-7"/>
                <w:sz w:val="24"/>
              </w:rPr>
              <w:t xml:space="preserve"> </w:t>
            </w:r>
            <w:r>
              <w:rPr>
                <w:sz w:val="24"/>
              </w:rPr>
              <w:t>o</w:t>
            </w:r>
            <w:r>
              <w:rPr>
                <w:spacing w:val="-7"/>
                <w:sz w:val="24"/>
              </w:rPr>
              <w:t xml:space="preserve"> </w:t>
            </w:r>
            <w:r>
              <w:rPr>
                <w:sz w:val="24"/>
              </w:rPr>
              <w:t>IR3535</w:t>
            </w:r>
            <w:r>
              <w:rPr>
                <w:spacing w:val="-7"/>
                <w:sz w:val="24"/>
              </w:rPr>
              <w:t xml:space="preserve"> </w:t>
            </w:r>
            <w:r>
              <w:rPr>
                <w:sz w:val="24"/>
              </w:rPr>
              <w:t>é uma alternativa sintética</w:t>
            </w:r>
            <w:r>
              <w:rPr>
                <w:spacing w:val="-15"/>
                <w:sz w:val="24"/>
              </w:rPr>
              <w:t xml:space="preserve"> </w:t>
            </w:r>
            <w:r>
              <w:rPr>
                <w:sz w:val="24"/>
              </w:rPr>
              <w:t>menos</w:t>
            </w:r>
            <w:r>
              <w:rPr>
                <w:spacing w:val="-15"/>
                <w:sz w:val="24"/>
              </w:rPr>
              <w:t xml:space="preserve"> </w:t>
            </w:r>
            <w:r>
              <w:rPr>
                <w:sz w:val="24"/>
              </w:rPr>
              <w:t xml:space="preserve">tóxica, atua de forma semelhante ao DEET, mascarando odores </w:t>
            </w:r>
            <w:r>
              <w:rPr>
                <w:spacing w:val="-2"/>
                <w:sz w:val="24"/>
              </w:rPr>
              <w:t>humanos.</w:t>
            </w:r>
          </w:p>
        </w:tc>
        <w:tc>
          <w:tcPr>
            <w:tcW w:w="2266" w:type="dxa"/>
          </w:tcPr>
          <w:p w14:paraId="0CC3CA40" w14:textId="77777777" w:rsidR="001A7071" w:rsidRDefault="00F06DE4">
            <w:pPr>
              <w:pStyle w:val="TableParagraph"/>
              <w:spacing w:before="1" w:line="360" w:lineRule="auto"/>
              <w:ind w:left="128" w:right="133" w:firstLine="5"/>
              <w:jc w:val="center"/>
              <w:rPr>
                <w:sz w:val="24"/>
              </w:rPr>
            </w:pPr>
            <w:r>
              <w:rPr>
                <w:sz w:val="24"/>
              </w:rPr>
              <w:t>O DEET</w:t>
            </w:r>
            <w:r>
              <w:rPr>
                <w:spacing w:val="-2"/>
                <w:sz w:val="24"/>
              </w:rPr>
              <w:t xml:space="preserve"> </w:t>
            </w:r>
            <w:r>
              <w:rPr>
                <w:sz w:val="24"/>
              </w:rPr>
              <w:t>causa odor desagradável e textura oleosa na pele dissolve plásticos</w:t>
            </w:r>
            <w:r>
              <w:rPr>
                <w:spacing w:val="-15"/>
                <w:sz w:val="24"/>
              </w:rPr>
              <w:t xml:space="preserve"> </w:t>
            </w:r>
            <w:r>
              <w:rPr>
                <w:sz w:val="24"/>
              </w:rPr>
              <w:t>e</w:t>
            </w:r>
            <w:r>
              <w:rPr>
                <w:spacing w:val="-15"/>
                <w:sz w:val="24"/>
              </w:rPr>
              <w:t xml:space="preserve"> </w:t>
            </w:r>
            <w:r>
              <w:rPr>
                <w:sz w:val="24"/>
              </w:rPr>
              <w:t>borrachas sintéticas, não ativa diretamente os neurônios olfativos, a ICARIDINA tem fraca ativação olfativa, atua principalmente por mascaramento e</w:t>
            </w:r>
            <w:r>
              <w:rPr>
                <w:spacing w:val="-5"/>
                <w:sz w:val="24"/>
              </w:rPr>
              <w:t xml:space="preserve"> </w:t>
            </w:r>
            <w:r>
              <w:rPr>
                <w:sz w:val="24"/>
              </w:rPr>
              <w:t xml:space="preserve">não por estímulo de aversão, o IR3535 é ineficaz em baixas concentrações, não ativa neurônios olfativos e tem eficácia variável dependendo da </w:t>
            </w:r>
            <w:r>
              <w:rPr>
                <w:spacing w:val="-2"/>
                <w:sz w:val="24"/>
              </w:rPr>
              <w:t>espécie.</w:t>
            </w:r>
          </w:p>
        </w:tc>
      </w:tr>
      <w:tr w:rsidR="001A7071" w14:paraId="736FC57A" w14:textId="77777777">
        <w:trPr>
          <w:trHeight w:val="2070"/>
        </w:trPr>
        <w:tc>
          <w:tcPr>
            <w:tcW w:w="1516" w:type="dxa"/>
          </w:tcPr>
          <w:p w14:paraId="0C12EAF9" w14:textId="77777777" w:rsidR="001A7071" w:rsidRDefault="00F06DE4">
            <w:pPr>
              <w:pStyle w:val="TableParagraph"/>
              <w:spacing w:before="1"/>
              <w:ind w:left="3" w:right="3"/>
              <w:jc w:val="center"/>
              <w:rPr>
                <w:sz w:val="24"/>
              </w:rPr>
            </w:pPr>
            <w:r>
              <w:rPr>
                <w:spacing w:val="-14"/>
                <w:sz w:val="24"/>
              </w:rPr>
              <w:t>TAVARES</w:t>
            </w:r>
            <w:r>
              <w:rPr>
                <w:spacing w:val="6"/>
                <w:sz w:val="24"/>
              </w:rPr>
              <w:t xml:space="preserve"> </w:t>
            </w:r>
            <w:r>
              <w:rPr>
                <w:spacing w:val="-7"/>
                <w:sz w:val="24"/>
              </w:rPr>
              <w:t>et</w:t>
            </w:r>
          </w:p>
          <w:p w14:paraId="4CCD19F0" w14:textId="77777777" w:rsidR="001A7071" w:rsidRDefault="00F06DE4">
            <w:pPr>
              <w:pStyle w:val="TableParagraph"/>
              <w:spacing w:before="144"/>
              <w:ind w:left="2" w:right="5"/>
              <w:jc w:val="center"/>
              <w:rPr>
                <w:sz w:val="24"/>
              </w:rPr>
            </w:pPr>
            <w:r>
              <w:rPr>
                <w:spacing w:val="-5"/>
                <w:sz w:val="24"/>
              </w:rPr>
              <w:t>al</w:t>
            </w:r>
          </w:p>
        </w:tc>
        <w:tc>
          <w:tcPr>
            <w:tcW w:w="851" w:type="dxa"/>
          </w:tcPr>
          <w:p w14:paraId="7368F0F7" w14:textId="77777777" w:rsidR="001A7071" w:rsidRDefault="00F06DE4">
            <w:pPr>
              <w:pStyle w:val="TableParagraph"/>
              <w:ind w:left="20" w:right="12"/>
              <w:jc w:val="center"/>
              <w:rPr>
                <w:sz w:val="24"/>
              </w:rPr>
            </w:pPr>
            <w:r>
              <w:rPr>
                <w:spacing w:val="-4"/>
                <w:sz w:val="24"/>
              </w:rPr>
              <w:t>2018</w:t>
            </w:r>
          </w:p>
        </w:tc>
        <w:tc>
          <w:tcPr>
            <w:tcW w:w="1846" w:type="dxa"/>
          </w:tcPr>
          <w:p w14:paraId="1BF11956" w14:textId="77777777" w:rsidR="001A7071" w:rsidRDefault="00F06DE4">
            <w:pPr>
              <w:pStyle w:val="TableParagraph"/>
              <w:spacing w:before="1" w:line="360" w:lineRule="auto"/>
              <w:ind w:left="184" w:right="179" w:firstLine="25"/>
              <w:jc w:val="both"/>
              <w:rPr>
                <w:sz w:val="24"/>
              </w:rPr>
            </w:pPr>
            <w:r>
              <w:rPr>
                <w:sz w:val="24"/>
              </w:rPr>
              <w:t>Tendências</w:t>
            </w:r>
            <w:r>
              <w:rPr>
                <w:spacing w:val="-15"/>
                <w:sz w:val="24"/>
              </w:rPr>
              <w:t xml:space="preserve"> </w:t>
            </w:r>
            <w:r>
              <w:rPr>
                <w:sz w:val="24"/>
              </w:rPr>
              <w:t>em formulações</w:t>
            </w:r>
            <w:r>
              <w:rPr>
                <w:spacing w:val="-15"/>
                <w:sz w:val="24"/>
              </w:rPr>
              <w:t xml:space="preserve"> </w:t>
            </w:r>
            <w:r>
              <w:rPr>
                <w:sz w:val="24"/>
              </w:rPr>
              <w:t>de repelentes de</w:t>
            </w:r>
          </w:p>
        </w:tc>
        <w:tc>
          <w:tcPr>
            <w:tcW w:w="2411" w:type="dxa"/>
          </w:tcPr>
          <w:p w14:paraId="0B65B769" w14:textId="77777777" w:rsidR="001A7071" w:rsidRDefault="00F06DE4">
            <w:pPr>
              <w:pStyle w:val="TableParagraph"/>
              <w:spacing w:before="1" w:line="360" w:lineRule="auto"/>
              <w:ind w:left="77" w:right="78"/>
              <w:jc w:val="center"/>
              <w:rPr>
                <w:sz w:val="24"/>
              </w:rPr>
            </w:pPr>
            <w:r>
              <w:rPr>
                <w:sz w:val="24"/>
              </w:rPr>
              <w:t>DEET</w:t>
            </w:r>
            <w:r>
              <w:rPr>
                <w:spacing w:val="-15"/>
                <w:sz w:val="24"/>
              </w:rPr>
              <w:t xml:space="preserve"> </w:t>
            </w:r>
            <w:r>
              <w:rPr>
                <w:sz w:val="24"/>
              </w:rPr>
              <w:t>é</w:t>
            </w:r>
            <w:r>
              <w:rPr>
                <w:spacing w:val="-15"/>
                <w:sz w:val="24"/>
              </w:rPr>
              <w:t xml:space="preserve"> </w:t>
            </w:r>
            <w:r>
              <w:rPr>
                <w:sz w:val="24"/>
              </w:rPr>
              <w:t>o</w:t>
            </w:r>
            <w:r>
              <w:rPr>
                <w:spacing w:val="-15"/>
                <w:sz w:val="24"/>
              </w:rPr>
              <w:t xml:space="preserve"> </w:t>
            </w:r>
            <w:r>
              <w:rPr>
                <w:sz w:val="24"/>
              </w:rPr>
              <w:t>repelente mais</w:t>
            </w:r>
            <w:r>
              <w:rPr>
                <w:spacing w:val="-2"/>
                <w:sz w:val="24"/>
              </w:rPr>
              <w:t xml:space="preserve"> </w:t>
            </w:r>
            <w:r>
              <w:rPr>
                <w:sz w:val="24"/>
              </w:rPr>
              <w:t>potente</w:t>
            </w:r>
            <w:r>
              <w:rPr>
                <w:spacing w:val="-5"/>
                <w:sz w:val="24"/>
              </w:rPr>
              <w:t xml:space="preserve"> </w:t>
            </w:r>
            <w:r>
              <w:rPr>
                <w:sz w:val="24"/>
              </w:rPr>
              <w:t>e com ação comprovada contra uma ampla</w:t>
            </w:r>
          </w:p>
          <w:p w14:paraId="5839EF57" w14:textId="77777777" w:rsidR="001A7071" w:rsidRDefault="00F06DE4">
            <w:pPr>
              <w:pStyle w:val="TableParagraph"/>
              <w:spacing w:before="4"/>
              <w:ind w:left="80" w:right="78"/>
              <w:jc w:val="center"/>
              <w:rPr>
                <w:sz w:val="24"/>
              </w:rPr>
            </w:pPr>
            <w:r>
              <w:rPr>
                <w:sz w:val="24"/>
              </w:rPr>
              <w:t>variedade</w:t>
            </w:r>
            <w:r>
              <w:rPr>
                <w:spacing w:val="-6"/>
                <w:sz w:val="24"/>
              </w:rPr>
              <w:t xml:space="preserve"> </w:t>
            </w:r>
            <w:r>
              <w:rPr>
                <w:spacing w:val="-5"/>
                <w:sz w:val="24"/>
              </w:rPr>
              <w:t>de</w:t>
            </w:r>
          </w:p>
        </w:tc>
        <w:tc>
          <w:tcPr>
            <w:tcW w:w="2266" w:type="dxa"/>
          </w:tcPr>
          <w:p w14:paraId="419FBF49" w14:textId="77777777" w:rsidR="001A7071" w:rsidRDefault="00F06DE4">
            <w:pPr>
              <w:pStyle w:val="TableParagraph"/>
              <w:spacing w:before="1" w:line="360" w:lineRule="auto"/>
              <w:ind w:left="1" w:right="4"/>
              <w:jc w:val="center"/>
              <w:rPr>
                <w:sz w:val="24"/>
              </w:rPr>
            </w:pPr>
            <w:r>
              <w:rPr>
                <w:sz w:val="24"/>
              </w:rPr>
              <w:t>O</w:t>
            </w:r>
            <w:r>
              <w:rPr>
                <w:spacing w:val="-15"/>
                <w:sz w:val="24"/>
              </w:rPr>
              <w:t xml:space="preserve"> </w:t>
            </w:r>
            <w:r>
              <w:rPr>
                <w:sz w:val="24"/>
              </w:rPr>
              <w:t>DEET</w:t>
            </w:r>
            <w:r>
              <w:rPr>
                <w:spacing w:val="-15"/>
                <w:sz w:val="24"/>
              </w:rPr>
              <w:t xml:space="preserve"> </w:t>
            </w:r>
            <w:r>
              <w:rPr>
                <w:sz w:val="24"/>
              </w:rPr>
              <w:t>pode</w:t>
            </w:r>
            <w:r>
              <w:rPr>
                <w:spacing w:val="-15"/>
                <w:sz w:val="24"/>
              </w:rPr>
              <w:t xml:space="preserve"> </w:t>
            </w:r>
            <w:r>
              <w:rPr>
                <w:sz w:val="24"/>
              </w:rPr>
              <w:t>causar reações</w:t>
            </w:r>
            <w:r>
              <w:rPr>
                <w:spacing w:val="-11"/>
                <w:sz w:val="24"/>
              </w:rPr>
              <w:t xml:space="preserve"> </w:t>
            </w:r>
            <w:r>
              <w:rPr>
                <w:sz w:val="24"/>
              </w:rPr>
              <w:t>cutâneas,</w:t>
            </w:r>
            <w:r>
              <w:rPr>
                <w:spacing w:val="-12"/>
                <w:sz w:val="24"/>
              </w:rPr>
              <w:t xml:space="preserve"> </w:t>
            </w:r>
            <w:r>
              <w:rPr>
                <w:sz w:val="24"/>
              </w:rPr>
              <w:t>em uso</w:t>
            </w:r>
            <w:r>
              <w:rPr>
                <w:spacing w:val="-15"/>
                <w:sz w:val="24"/>
              </w:rPr>
              <w:t xml:space="preserve"> </w:t>
            </w:r>
            <w:r>
              <w:rPr>
                <w:sz w:val="24"/>
              </w:rPr>
              <w:t>excessivo</w:t>
            </w:r>
            <w:r>
              <w:rPr>
                <w:spacing w:val="-15"/>
                <w:sz w:val="24"/>
              </w:rPr>
              <w:t xml:space="preserve"> </w:t>
            </w:r>
            <w:r>
              <w:rPr>
                <w:sz w:val="24"/>
              </w:rPr>
              <w:t>efeitos neurológicos e</w:t>
            </w:r>
          </w:p>
          <w:p w14:paraId="287A35D4" w14:textId="77777777" w:rsidR="001A7071" w:rsidRDefault="00F06DE4">
            <w:pPr>
              <w:pStyle w:val="TableParagraph"/>
              <w:spacing w:before="4"/>
              <w:ind w:left="4" w:right="3"/>
              <w:jc w:val="center"/>
              <w:rPr>
                <w:sz w:val="24"/>
              </w:rPr>
            </w:pPr>
            <w:r>
              <w:rPr>
                <w:sz w:val="24"/>
              </w:rPr>
              <w:t>sistêmicos</w:t>
            </w:r>
            <w:r>
              <w:rPr>
                <w:spacing w:val="-12"/>
                <w:sz w:val="24"/>
              </w:rPr>
              <w:t xml:space="preserve"> </w:t>
            </w:r>
            <w:r>
              <w:rPr>
                <w:spacing w:val="-2"/>
                <w:sz w:val="24"/>
              </w:rPr>
              <w:t>possui</w:t>
            </w:r>
          </w:p>
        </w:tc>
      </w:tr>
    </w:tbl>
    <w:p w14:paraId="21F7D3C1" w14:textId="77777777" w:rsidR="001A7071" w:rsidRDefault="001A7071">
      <w:pPr>
        <w:pStyle w:val="TableParagraph"/>
        <w:jc w:val="center"/>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043428AF" w14:textId="77777777">
        <w:trPr>
          <w:trHeight w:val="11483"/>
        </w:trPr>
        <w:tc>
          <w:tcPr>
            <w:tcW w:w="1516" w:type="dxa"/>
          </w:tcPr>
          <w:p w14:paraId="3B836576" w14:textId="77777777" w:rsidR="001A7071" w:rsidRDefault="001A7071">
            <w:pPr>
              <w:pStyle w:val="TableParagraph"/>
              <w:spacing w:before="0"/>
              <w:ind w:left="0"/>
              <w:rPr>
                <w:sz w:val="24"/>
              </w:rPr>
            </w:pPr>
          </w:p>
        </w:tc>
        <w:tc>
          <w:tcPr>
            <w:tcW w:w="851" w:type="dxa"/>
          </w:tcPr>
          <w:p w14:paraId="3AD82B3F" w14:textId="77777777" w:rsidR="001A7071" w:rsidRDefault="001A7071">
            <w:pPr>
              <w:pStyle w:val="TableParagraph"/>
              <w:spacing w:before="0"/>
              <w:ind w:left="0"/>
              <w:rPr>
                <w:sz w:val="24"/>
              </w:rPr>
            </w:pPr>
          </w:p>
        </w:tc>
        <w:tc>
          <w:tcPr>
            <w:tcW w:w="1846" w:type="dxa"/>
          </w:tcPr>
          <w:p w14:paraId="11FFDF64" w14:textId="77777777" w:rsidR="001A7071" w:rsidRPr="00C10CEA" w:rsidRDefault="00F06DE4">
            <w:pPr>
              <w:pStyle w:val="TableParagraph"/>
              <w:spacing w:before="1" w:line="364" w:lineRule="auto"/>
              <w:ind w:left="6"/>
              <w:jc w:val="center"/>
              <w:rPr>
                <w:sz w:val="24"/>
                <w:lang w:val="en-US"/>
              </w:rPr>
            </w:pPr>
            <w:r w:rsidRPr="00C10CEA">
              <w:rPr>
                <w:sz w:val="24"/>
                <w:lang w:val="en-US"/>
              </w:rPr>
              <w:t>insetos:</w:t>
            </w:r>
            <w:r w:rsidRPr="00C10CEA">
              <w:rPr>
                <w:spacing w:val="-15"/>
                <w:sz w:val="24"/>
                <w:lang w:val="en-US"/>
              </w:rPr>
              <w:t xml:space="preserve"> </w:t>
            </w:r>
            <w:r w:rsidRPr="00C10CEA">
              <w:rPr>
                <w:sz w:val="24"/>
                <w:lang w:val="en-US"/>
              </w:rPr>
              <w:t xml:space="preserve">uma </w:t>
            </w:r>
            <w:r w:rsidRPr="00C10CEA">
              <w:rPr>
                <w:spacing w:val="-2"/>
                <w:sz w:val="24"/>
                <w:lang w:val="en-US"/>
              </w:rPr>
              <w:t>revisão.</w:t>
            </w:r>
          </w:p>
          <w:p w14:paraId="2029A817" w14:textId="77777777" w:rsidR="001A7071" w:rsidRPr="00C10CEA" w:rsidRDefault="001A7071">
            <w:pPr>
              <w:pStyle w:val="TableParagraph"/>
              <w:spacing w:before="20"/>
              <w:ind w:left="0"/>
              <w:rPr>
                <w:sz w:val="24"/>
                <w:lang w:val="en-US"/>
              </w:rPr>
            </w:pPr>
          </w:p>
          <w:p w14:paraId="79224D00" w14:textId="77777777" w:rsidR="001A7071" w:rsidRPr="00C10CEA" w:rsidRDefault="00F06DE4">
            <w:pPr>
              <w:pStyle w:val="TableParagraph"/>
              <w:spacing w:before="0" w:line="360" w:lineRule="auto"/>
              <w:ind w:left="159" w:right="152" w:hanging="2"/>
              <w:jc w:val="center"/>
              <w:rPr>
                <w:sz w:val="24"/>
                <w:lang w:val="en-US"/>
              </w:rPr>
            </w:pPr>
            <w:r w:rsidRPr="00C10CEA">
              <w:rPr>
                <w:sz w:val="24"/>
                <w:lang w:val="en-US"/>
              </w:rPr>
              <w:t>Trends</w:t>
            </w:r>
            <w:r w:rsidRPr="00C10CEA">
              <w:rPr>
                <w:spacing w:val="-15"/>
                <w:sz w:val="24"/>
                <w:lang w:val="en-US"/>
              </w:rPr>
              <w:t xml:space="preserve"> </w:t>
            </w:r>
            <w:r w:rsidRPr="00C10CEA">
              <w:rPr>
                <w:sz w:val="24"/>
                <w:lang w:val="en-US"/>
              </w:rPr>
              <w:t>in</w:t>
            </w:r>
            <w:r w:rsidRPr="00C10CEA">
              <w:rPr>
                <w:spacing w:val="-15"/>
                <w:sz w:val="24"/>
                <w:lang w:val="en-US"/>
              </w:rPr>
              <w:t xml:space="preserve"> </w:t>
            </w:r>
            <w:r w:rsidRPr="00C10CEA">
              <w:rPr>
                <w:sz w:val="24"/>
                <w:lang w:val="en-US"/>
              </w:rPr>
              <w:t xml:space="preserve">insect </w:t>
            </w:r>
            <w:r w:rsidRPr="00C10CEA">
              <w:rPr>
                <w:spacing w:val="-2"/>
                <w:sz w:val="24"/>
                <w:lang w:val="en-US"/>
              </w:rPr>
              <w:t xml:space="preserve">repellent </w:t>
            </w:r>
            <w:r w:rsidRPr="00C10CEA">
              <w:rPr>
                <w:sz w:val="24"/>
                <w:lang w:val="en-US"/>
              </w:rPr>
              <w:t>formulations:</w:t>
            </w:r>
            <w:r w:rsidRPr="00C10CEA">
              <w:rPr>
                <w:spacing w:val="-17"/>
                <w:sz w:val="24"/>
                <w:lang w:val="en-US"/>
              </w:rPr>
              <w:t xml:space="preserve"> </w:t>
            </w:r>
            <w:r w:rsidRPr="00C10CEA">
              <w:rPr>
                <w:sz w:val="24"/>
                <w:lang w:val="en-US"/>
              </w:rPr>
              <w:t xml:space="preserve">A </w:t>
            </w:r>
            <w:r w:rsidRPr="00C10CEA">
              <w:rPr>
                <w:spacing w:val="-2"/>
                <w:sz w:val="24"/>
                <w:lang w:val="en-US"/>
              </w:rPr>
              <w:t>review.</w:t>
            </w:r>
          </w:p>
        </w:tc>
        <w:tc>
          <w:tcPr>
            <w:tcW w:w="2411" w:type="dxa"/>
          </w:tcPr>
          <w:p w14:paraId="33F0E041" w14:textId="77777777" w:rsidR="001A7071" w:rsidRDefault="00F06DE4">
            <w:pPr>
              <w:pStyle w:val="TableParagraph"/>
              <w:spacing w:before="1" w:line="360" w:lineRule="auto"/>
              <w:ind w:left="123" w:right="120" w:hanging="4"/>
              <w:jc w:val="center"/>
              <w:rPr>
                <w:sz w:val="24"/>
              </w:rPr>
            </w:pPr>
            <w:r>
              <w:rPr>
                <w:sz w:val="24"/>
              </w:rPr>
              <w:t>mosquitos é considerado também padrão ouro é disponível em diversas formas farmacêuticas,</w:t>
            </w:r>
            <w:r>
              <w:rPr>
                <w:spacing w:val="-15"/>
                <w:sz w:val="24"/>
              </w:rPr>
              <w:t xml:space="preserve"> </w:t>
            </w:r>
            <w:r>
              <w:rPr>
                <w:sz w:val="24"/>
              </w:rPr>
              <w:t xml:space="preserve">garante boa duração de </w:t>
            </w:r>
            <w:r>
              <w:rPr>
                <w:spacing w:val="-2"/>
                <w:sz w:val="24"/>
              </w:rPr>
              <w:t>repelência</w:t>
            </w:r>
            <w:r>
              <w:rPr>
                <w:spacing w:val="40"/>
                <w:sz w:val="24"/>
              </w:rPr>
              <w:t xml:space="preserve"> </w:t>
            </w:r>
            <w:r>
              <w:rPr>
                <w:sz w:val="24"/>
              </w:rPr>
              <w:t>dependendo da concentração (4 a 8 horas),</w:t>
            </w:r>
            <w:r>
              <w:rPr>
                <w:spacing w:val="-11"/>
                <w:sz w:val="24"/>
              </w:rPr>
              <w:t xml:space="preserve"> </w:t>
            </w:r>
            <w:r>
              <w:rPr>
                <w:sz w:val="24"/>
              </w:rPr>
              <w:t>a</w:t>
            </w:r>
            <w:r>
              <w:rPr>
                <w:spacing w:val="-12"/>
                <w:sz w:val="24"/>
              </w:rPr>
              <w:t xml:space="preserve"> </w:t>
            </w:r>
            <w:r>
              <w:rPr>
                <w:sz w:val="24"/>
              </w:rPr>
              <w:t>ICARIDINA é menos irritante a pele, mais seguro que DEET, é o repelente com maior tempo de proteção (10 horas), possui cheiro suave e é</w:t>
            </w:r>
            <w:r>
              <w:rPr>
                <w:spacing w:val="-4"/>
                <w:sz w:val="24"/>
              </w:rPr>
              <w:t xml:space="preserve"> </w:t>
            </w:r>
            <w:r>
              <w:rPr>
                <w:sz w:val="24"/>
              </w:rPr>
              <w:t>seguro</w:t>
            </w:r>
            <w:r>
              <w:rPr>
                <w:spacing w:val="-2"/>
                <w:sz w:val="24"/>
              </w:rPr>
              <w:t xml:space="preserve"> </w:t>
            </w:r>
            <w:r>
              <w:rPr>
                <w:sz w:val="24"/>
              </w:rPr>
              <w:t>para</w:t>
            </w:r>
            <w:r>
              <w:rPr>
                <w:spacing w:val="-4"/>
                <w:sz w:val="24"/>
              </w:rPr>
              <w:t xml:space="preserve"> </w:t>
            </w:r>
            <w:r>
              <w:rPr>
                <w:sz w:val="24"/>
              </w:rPr>
              <w:t xml:space="preserve">crianças e gestantes desde que usados nas </w:t>
            </w:r>
            <w:r>
              <w:rPr>
                <w:spacing w:val="-2"/>
                <w:sz w:val="24"/>
              </w:rPr>
              <w:t xml:space="preserve">concentrações </w:t>
            </w:r>
            <w:r>
              <w:rPr>
                <w:sz w:val="24"/>
              </w:rPr>
              <w:t xml:space="preserve">recomendadas, o IR3535 é pouco tóxico, apresenta baixa penetração cutânea e possui odor </w:t>
            </w:r>
            <w:r>
              <w:rPr>
                <w:spacing w:val="-2"/>
                <w:sz w:val="24"/>
              </w:rPr>
              <w:t>neutro.</w:t>
            </w:r>
          </w:p>
        </w:tc>
        <w:tc>
          <w:tcPr>
            <w:tcW w:w="2266" w:type="dxa"/>
          </w:tcPr>
          <w:p w14:paraId="3AD7DCC7" w14:textId="77777777" w:rsidR="001A7071" w:rsidRDefault="00F06DE4">
            <w:pPr>
              <w:pStyle w:val="TableParagraph"/>
              <w:spacing w:before="1" w:line="360" w:lineRule="auto"/>
              <w:ind w:left="113" w:right="110" w:hanging="4"/>
              <w:jc w:val="center"/>
              <w:rPr>
                <w:sz w:val="24"/>
              </w:rPr>
            </w:pPr>
            <w:r>
              <w:rPr>
                <w:sz w:val="24"/>
              </w:rPr>
              <w:t>odor</w:t>
            </w:r>
            <w:r>
              <w:rPr>
                <w:spacing w:val="-3"/>
                <w:sz w:val="24"/>
              </w:rPr>
              <w:t xml:space="preserve"> </w:t>
            </w:r>
            <w:r>
              <w:rPr>
                <w:sz w:val="24"/>
              </w:rPr>
              <w:t>forte</w:t>
            </w:r>
            <w:r>
              <w:rPr>
                <w:spacing w:val="-5"/>
                <w:sz w:val="24"/>
              </w:rPr>
              <w:t xml:space="preserve"> </w:t>
            </w:r>
            <w:r>
              <w:rPr>
                <w:sz w:val="24"/>
              </w:rPr>
              <w:t>e</w:t>
            </w:r>
            <w:r>
              <w:rPr>
                <w:spacing w:val="-5"/>
                <w:sz w:val="24"/>
              </w:rPr>
              <w:t xml:space="preserve"> </w:t>
            </w:r>
            <w:r>
              <w:rPr>
                <w:sz w:val="24"/>
              </w:rPr>
              <w:t>relato</w:t>
            </w:r>
            <w:r>
              <w:rPr>
                <w:spacing w:val="-3"/>
                <w:sz w:val="24"/>
              </w:rPr>
              <w:t xml:space="preserve"> </w:t>
            </w:r>
            <w:r>
              <w:rPr>
                <w:sz w:val="24"/>
              </w:rPr>
              <w:t xml:space="preserve">de </w:t>
            </w:r>
            <w:r>
              <w:rPr>
                <w:spacing w:val="-2"/>
                <w:sz w:val="24"/>
              </w:rPr>
              <w:t xml:space="preserve">desconforto </w:t>
            </w:r>
            <w:r>
              <w:rPr>
                <w:sz w:val="24"/>
              </w:rPr>
              <w:t>sensorial, é pouco biodegradável e</w:t>
            </w:r>
            <w:r>
              <w:rPr>
                <w:spacing w:val="40"/>
                <w:sz w:val="24"/>
              </w:rPr>
              <w:t xml:space="preserve"> </w:t>
            </w:r>
            <w:r>
              <w:rPr>
                <w:sz w:val="24"/>
              </w:rPr>
              <w:t>pode contaminar corpos d’água, aumenta também a absorção</w:t>
            </w:r>
            <w:r>
              <w:rPr>
                <w:spacing w:val="-15"/>
                <w:sz w:val="24"/>
              </w:rPr>
              <w:t xml:space="preserve"> </w:t>
            </w:r>
            <w:r>
              <w:rPr>
                <w:sz w:val="24"/>
              </w:rPr>
              <w:t>sistêmica,</w:t>
            </w:r>
            <w:r>
              <w:rPr>
                <w:spacing w:val="-15"/>
                <w:sz w:val="24"/>
              </w:rPr>
              <w:t xml:space="preserve"> </w:t>
            </w:r>
            <w:r>
              <w:rPr>
                <w:sz w:val="24"/>
              </w:rPr>
              <w:t>a ICARIDINA</w:t>
            </w:r>
            <w:r>
              <w:rPr>
                <w:spacing w:val="-9"/>
                <w:sz w:val="24"/>
              </w:rPr>
              <w:t xml:space="preserve"> </w:t>
            </w:r>
            <w:r>
              <w:rPr>
                <w:sz w:val="24"/>
              </w:rPr>
              <w:t>tem</w:t>
            </w:r>
          </w:p>
          <w:p w14:paraId="063D9CDB" w14:textId="77777777" w:rsidR="001A7071" w:rsidRDefault="00F06DE4">
            <w:pPr>
              <w:pStyle w:val="TableParagraph"/>
              <w:spacing w:before="0" w:line="360" w:lineRule="auto"/>
              <w:ind w:left="136" w:right="133"/>
              <w:jc w:val="center"/>
              <w:rPr>
                <w:sz w:val="24"/>
              </w:rPr>
            </w:pPr>
            <w:r>
              <w:rPr>
                <w:sz w:val="24"/>
              </w:rPr>
              <w:t>custo elevado e é menos disponível comparado ao DEET,</w:t>
            </w:r>
            <w:r>
              <w:rPr>
                <w:spacing w:val="-7"/>
                <w:sz w:val="24"/>
              </w:rPr>
              <w:t xml:space="preserve"> </w:t>
            </w:r>
            <w:r>
              <w:rPr>
                <w:sz w:val="24"/>
              </w:rPr>
              <w:t>IR3535</w:t>
            </w:r>
            <w:r>
              <w:rPr>
                <w:spacing w:val="-7"/>
                <w:sz w:val="24"/>
              </w:rPr>
              <w:t xml:space="preserve"> </w:t>
            </w:r>
            <w:r>
              <w:rPr>
                <w:sz w:val="24"/>
              </w:rPr>
              <w:t>é</w:t>
            </w:r>
            <w:r>
              <w:rPr>
                <w:spacing w:val="-8"/>
                <w:sz w:val="24"/>
              </w:rPr>
              <w:t xml:space="preserve"> </w:t>
            </w:r>
            <w:r>
              <w:rPr>
                <w:spacing w:val="-10"/>
                <w:sz w:val="24"/>
              </w:rPr>
              <w:t>o</w:t>
            </w:r>
          </w:p>
          <w:p w14:paraId="04B739E1" w14:textId="77777777" w:rsidR="001A7071" w:rsidRDefault="00F06DE4">
            <w:pPr>
              <w:pStyle w:val="TableParagraph"/>
              <w:spacing w:before="4" w:line="360" w:lineRule="auto"/>
              <w:ind w:left="138" w:right="134" w:hanging="2"/>
              <w:jc w:val="center"/>
              <w:rPr>
                <w:sz w:val="24"/>
              </w:rPr>
            </w:pPr>
            <w:r>
              <w:rPr>
                <w:sz w:val="24"/>
              </w:rPr>
              <w:t>ativo com menor duração de ação e sua</w:t>
            </w:r>
            <w:r>
              <w:rPr>
                <w:spacing w:val="-15"/>
                <w:sz w:val="24"/>
              </w:rPr>
              <w:t xml:space="preserve"> </w:t>
            </w:r>
            <w:r>
              <w:rPr>
                <w:sz w:val="24"/>
              </w:rPr>
              <w:t>eficácia</w:t>
            </w:r>
            <w:r>
              <w:rPr>
                <w:spacing w:val="-15"/>
                <w:sz w:val="24"/>
              </w:rPr>
              <w:t xml:space="preserve"> </w:t>
            </w:r>
            <w:r>
              <w:rPr>
                <w:sz w:val="24"/>
              </w:rPr>
              <w:t>depende da base cosmética.</w:t>
            </w:r>
          </w:p>
        </w:tc>
      </w:tr>
      <w:tr w:rsidR="001A7071" w14:paraId="2B21DE2C" w14:textId="77777777">
        <w:trPr>
          <w:trHeight w:val="2070"/>
        </w:trPr>
        <w:tc>
          <w:tcPr>
            <w:tcW w:w="1516" w:type="dxa"/>
          </w:tcPr>
          <w:p w14:paraId="60098109" w14:textId="77777777" w:rsidR="001A7071" w:rsidRPr="00C10CEA" w:rsidRDefault="00F06DE4">
            <w:pPr>
              <w:pStyle w:val="TableParagraph"/>
              <w:spacing w:before="1" w:line="362" w:lineRule="auto"/>
              <w:ind w:left="105" w:right="175"/>
              <w:rPr>
                <w:sz w:val="24"/>
                <w:lang w:val="en-US"/>
              </w:rPr>
            </w:pPr>
            <w:r w:rsidRPr="00C10CEA">
              <w:rPr>
                <w:spacing w:val="-2"/>
                <w:sz w:val="24"/>
                <w:lang w:val="en-US"/>
              </w:rPr>
              <w:t xml:space="preserve">FRADIN, </w:t>
            </w:r>
            <w:r w:rsidRPr="00C10CEA">
              <w:rPr>
                <w:spacing w:val="-8"/>
                <w:sz w:val="24"/>
                <w:lang w:val="en-US"/>
              </w:rPr>
              <w:t>M.S,</w:t>
            </w:r>
            <w:r w:rsidRPr="00C10CEA">
              <w:rPr>
                <w:spacing w:val="-7"/>
                <w:sz w:val="24"/>
                <w:lang w:val="en-US"/>
              </w:rPr>
              <w:t xml:space="preserve"> </w:t>
            </w:r>
            <w:r w:rsidRPr="00C10CEA">
              <w:rPr>
                <w:spacing w:val="-8"/>
                <w:sz w:val="24"/>
                <w:lang w:val="en-US"/>
              </w:rPr>
              <w:t xml:space="preserve">DAY, </w:t>
            </w:r>
            <w:r w:rsidRPr="00C10CEA">
              <w:rPr>
                <w:spacing w:val="-4"/>
                <w:sz w:val="24"/>
                <w:lang w:val="en-US"/>
              </w:rPr>
              <w:t>J.F.</w:t>
            </w:r>
          </w:p>
        </w:tc>
        <w:tc>
          <w:tcPr>
            <w:tcW w:w="851" w:type="dxa"/>
          </w:tcPr>
          <w:p w14:paraId="67A830B3" w14:textId="77777777" w:rsidR="001A7071" w:rsidRDefault="00F06DE4">
            <w:pPr>
              <w:pStyle w:val="TableParagraph"/>
              <w:ind w:left="109"/>
              <w:rPr>
                <w:sz w:val="24"/>
              </w:rPr>
            </w:pPr>
            <w:r>
              <w:rPr>
                <w:spacing w:val="-4"/>
                <w:sz w:val="24"/>
              </w:rPr>
              <w:t>2002</w:t>
            </w:r>
          </w:p>
        </w:tc>
        <w:tc>
          <w:tcPr>
            <w:tcW w:w="1846" w:type="dxa"/>
          </w:tcPr>
          <w:p w14:paraId="3A613B96" w14:textId="77777777" w:rsidR="001A7071" w:rsidRPr="00C10CEA" w:rsidRDefault="00F06DE4">
            <w:pPr>
              <w:pStyle w:val="TableParagraph"/>
              <w:spacing w:before="1" w:line="360" w:lineRule="auto"/>
              <w:ind w:left="109" w:right="169"/>
              <w:rPr>
                <w:sz w:val="24"/>
                <w:lang w:val="en-US"/>
              </w:rPr>
            </w:pPr>
            <w:r w:rsidRPr="00C10CEA">
              <w:rPr>
                <w:spacing w:val="-2"/>
                <w:sz w:val="24"/>
                <w:lang w:val="en-US"/>
              </w:rPr>
              <w:t xml:space="preserve">Comparative </w:t>
            </w:r>
            <w:r w:rsidRPr="00C10CEA">
              <w:rPr>
                <w:sz w:val="24"/>
                <w:lang w:val="en-US"/>
              </w:rPr>
              <w:t>efficacy of insect</w:t>
            </w:r>
            <w:r w:rsidRPr="00C10CEA">
              <w:rPr>
                <w:spacing w:val="-15"/>
                <w:sz w:val="24"/>
                <w:lang w:val="en-US"/>
              </w:rPr>
              <w:t xml:space="preserve"> </w:t>
            </w:r>
            <w:r w:rsidRPr="00C10CEA">
              <w:rPr>
                <w:sz w:val="24"/>
                <w:lang w:val="en-US"/>
              </w:rPr>
              <w:t>repellents</w:t>
            </w:r>
          </w:p>
        </w:tc>
        <w:tc>
          <w:tcPr>
            <w:tcW w:w="2411" w:type="dxa"/>
          </w:tcPr>
          <w:p w14:paraId="3F37CD4C" w14:textId="77777777" w:rsidR="001A7071" w:rsidRDefault="00F06DE4">
            <w:pPr>
              <w:pStyle w:val="TableParagraph"/>
              <w:spacing w:before="1" w:line="360" w:lineRule="auto"/>
              <w:rPr>
                <w:sz w:val="24"/>
              </w:rPr>
            </w:pPr>
            <w:r>
              <w:rPr>
                <w:sz w:val="24"/>
              </w:rPr>
              <w:t>DEET</w:t>
            </w:r>
            <w:r>
              <w:rPr>
                <w:spacing w:val="-15"/>
                <w:sz w:val="24"/>
              </w:rPr>
              <w:t xml:space="preserve"> </w:t>
            </w:r>
            <w:r>
              <w:rPr>
                <w:sz w:val="24"/>
              </w:rPr>
              <w:t>apresentou</w:t>
            </w:r>
            <w:r>
              <w:rPr>
                <w:spacing w:val="-15"/>
                <w:sz w:val="24"/>
              </w:rPr>
              <w:t xml:space="preserve"> </w:t>
            </w:r>
            <w:r>
              <w:rPr>
                <w:sz w:val="24"/>
              </w:rPr>
              <w:t>alta eficácia</w:t>
            </w:r>
            <w:r>
              <w:rPr>
                <w:spacing w:val="-11"/>
                <w:sz w:val="24"/>
              </w:rPr>
              <w:t xml:space="preserve"> </w:t>
            </w:r>
            <w:r>
              <w:rPr>
                <w:sz w:val="24"/>
              </w:rPr>
              <w:t>entre</w:t>
            </w:r>
            <w:r>
              <w:rPr>
                <w:spacing w:val="-11"/>
                <w:sz w:val="24"/>
              </w:rPr>
              <w:t xml:space="preserve"> </w:t>
            </w:r>
            <w:r>
              <w:rPr>
                <w:sz w:val="24"/>
              </w:rPr>
              <w:t>1,5</w:t>
            </w:r>
            <w:r>
              <w:rPr>
                <w:spacing w:val="-9"/>
                <w:sz w:val="24"/>
              </w:rPr>
              <w:t xml:space="preserve"> </w:t>
            </w:r>
            <w:r>
              <w:rPr>
                <w:sz w:val="24"/>
              </w:rPr>
              <w:t>a</w:t>
            </w:r>
            <w:r>
              <w:rPr>
                <w:spacing w:val="-11"/>
                <w:sz w:val="24"/>
              </w:rPr>
              <w:t xml:space="preserve"> </w:t>
            </w:r>
            <w:r>
              <w:rPr>
                <w:sz w:val="24"/>
              </w:rPr>
              <w:t>12 horas dependendo da concentração, como</w:t>
            </w:r>
          </w:p>
          <w:p w14:paraId="5ACBB459" w14:textId="77777777" w:rsidR="001A7071" w:rsidRDefault="00F06DE4">
            <w:pPr>
              <w:pStyle w:val="TableParagraph"/>
              <w:spacing w:before="4"/>
              <w:rPr>
                <w:sz w:val="24"/>
              </w:rPr>
            </w:pPr>
            <w:r>
              <w:rPr>
                <w:sz w:val="24"/>
              </w:rPr>
              <w:t>apresentado</w:t>
            </w:r>
            <w:r>
              <w:rPr>
                <w:spacing w:val="-5"/>
                <w:sz w:val="24"/>
              </w:rPr>
              <w:t xml:space="preserve"> </w:t>
            </w:r>
            <w:r>
              <w:rPr>
                <w:sz w:val="24"/>
              </w:rPr>
              <w:t xml:space="preserve">no </w:t>
            </w:r>
            <w:r>
              <w:rPr>
                <w:spacing w:val="-2"/>
                <w:sz w:val="24"/>
              </w:rPr>
              <w:t>estudo</w:t>
            </w:r>
          </w:p>
        </w:tc>
        <w:tc>
          <w:tcPr>
            <w:tcW w:w="2266" w:type="dxa"/>
          </w:tcPr>
          <w:p w14:paraId="53D2AF12" w14:textId="77777777" w:rsidR="001A7071" w:rsidRDefault="00F06DE4">
            <w:pPr>
              <w:pStyle w:val="TableParagraph"/>
              <w:spacing w:before="1" w:line="360" w:lineRule="auto"/>
              <w:rPr>
                <w:sz w:val="24"/>
              </w:rPr>
            </w:pPr>
            <w:r>
              <w:rPr>
                <w:sz w:val="24"/>
              </w:rPr>
              <w:t>DEET</w:t>
            </w:r>
            <w:r>
              <w:rPr>
                <w:spacing w:val="-10"/>
                <w:sz w:val="24"/>
              </w:rPr>
              <w:t xml:space="preserve"> </w:t>
            </w:r>
            <w:r>
              <w:rPr>
                <w:sz w:val="24"/>
              </w:rPr>
              <w:t>possui</w:t>
            </w:r>
            <w:r>
              <w:rPr>
                <w:spacing w:val="-5"/>
                <w:sz w:val="24"/>
              </w:rPr>
              <w:t xml:space="preserve"> </w:t>
            </w:r>
            <w:r>
              <w:rPr>
                <w:sz w:val="24"/>
              </w:rPr>
              <w:t>odor forte e oferece sensação</w:t>
            </w:r>
            <w:r>
              <w:rPr>
                <w:spacing w:val="-15"/>
                <w:sz w:val="24"/>
              </w:rPr>
              <w:t xml:space="preserve"> </w:t>
            </w:r>
            <w:r>
              <w:rPr>
                <w:sz w:val="24"/>
              </w:rPr>
              <w:t>oleosa</w:t>
            </w:r>
            <w:r>
              <w:rPr>
                <w:spacing w:val="-15"/>
                <w:sz w:val="24"/>
              </w:rPr>
              <w:t xml:space="preserve"> </w:t>
            </w:r>
            <w:r>
              <w:rPr>
                <w:sz w:val="24"/>
              </w:rPr>
              <w:t>na pele, ele danifica</w:t>
            </w:r>
          </w:p>
          <w:p w14:paraId="54931F3A" w14:textId="77777777" w:rsidR="001A7071" w:rsidRDefault="00F06DE4">
            <w:pPr>
              <w:pStyle w:val="TableParagraph"/>
              <w:spacing w:before="4"/>
              <w:rPr>
                <w:sz w:val="24"/>
              </w:rPr>
            </w:pPr>
            <w:r>
              <w:rPr>
                <w:sz w:val="24"/>
              </w:rPr>
              <w:t>plásticos,</w:t>
            </w:r>
            <w:r>
              <w:rPr>
                <w:spacing w:val="-8"/>
                <w:sz w:val="24"/>
              </w:rPr>
              <w:t xml:space="preserve"> </w:t>
            </w:r>
            <w:r>
              <w:rPr>
                <w:sz w:val="24"/>
              </w:rPr>
              <w:t>lentes</w:t>
            </w:r>
            <w:r>
              <w:rPr>
                <w:spacing w:val="-5"/>
                <w:sz w:val="24"/>
              </w:rPr>
              <w:t xml:space="preserve"> </w:t>
            </w:r>
            <w:r>
              <w:rPr>
                <w:spacing w:val="-10"/>
                <w:sz w:val="24"/>
              </w:rPr>
              <w:t>e</w:t>
            </w:r>
          </w:p>
        </w:tc>
      </w:tr>
    </w:tbl>
    <w:p w14:paraId="4D54F941" w14:textId="77777777" w:rsidR="001A7071" w:rsidRDefault="001A7071">
      <w:pPr>
        <w:pStyle w:val="TableParagraph"/>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380A8CD5" w14:textId="77777777">
        <w:trPr>
          <w:trHeight w:val="8172"/>
        </w:trPr>
        <w:tc>
          <w:tcPr>
            <w:tcW w:w="1516" w:type="dxa"/>
          </w:tcPr>
          <w:p w14:paraId="4FEB0017" w14:textId="77777777" w:rsidR="001A7071" w:rsidRDefault="001A7071">
            <w:pPr>
              <w:pStyle w:val="TableParagraph"/>
              <w:spacing w:before="0"/>
              <w:ind w:left="0"/>
              <w:rPr>
                <w:sz w:val="24"/>
              </w:rPr>
            </w:pPr>
          </w:p>
        </w:tc>
        <w:tc>
          <w:tcPr>
            <w:tcW w:w="851" w:type="dxa"/>
          </w:tcPr>
          <w:p w14:paraId="056F4528" w14:textId="77777777" w:rsidR="001A7071" w:rsidRDefault="001A7071">
            <w:pPr>
              <w:pStyle w:val="TableParagraph"/>
              <w:spacing w:before="0"/>
              <w:ind w:left="0"/>
              <w:rPr>
                <w:sz w:val="24"/>
              </w:rPr>
            </w:pPr>
          </w:p>
        </w:tc>
        <w:tc>
          <w:tcPr>
            <w:tcW w:w="1846" w:type="dxa"/>
          </w:tcPr>
          <w:p w14:paraId="18BCB7FF" w14:textId="77777777" w:rsidR="001A7071" w:rsidRDefault="00F06DE4">
            <w:pPr>
              <w:pStyle w:val="TableParagraph"/>
              <w:spacing w:before="1" w:line="364" w:lineRule="auto"/>
              <w:ind w:left="109" w:right="255"/>
              <w:rPr>
                <w:sz w:val="24"/>
              </w:rPr>
            </w:pPr>
            <w:r>
              <w:rPr>
                <w:spacing w:val="-2"/>
                <w:sz w:val="24"/>
              </w:rPr>
              <w:t xml:space="preserve">against </w:t>
            </w:r>
            <w:r>
              <w:rPr>
                <w:sz w:val="24"/>
              </w:rPr>
              <w:t>mosquito</w:t>
            </w:r>
            <w:r>
              <w:rPr>
                <w:spacing w:val="-15"/>
                <w:sz w:val="24"/>
              </w:rPr>
              <w:t xml:space="preserve"> </w:t>
            </w:r>
            <w:r>
              <w:rPr>
                <w:sz w:val="24"/>
              </w:rPr>
              <w:t>bites.</w:t>
            </w:r>
          </w:p>
        </w:tc>
        <w:tc>
          <w:tcPr>
            <w:tcW w:w="2411" w:type="dxa"/>
          </w:tcPr>
          <w:p w14:paraId="1AEB6869" w14:textId="77777777" w:rsidR="001A7071" w:rsidRDefault="00F06DE4">
            <w:pPr>
              <w:pStyle w:val="TableParagraph"/>
              <w:spacing w:before="1" w:line="360" w:lineRule="auto"/>
              <w:ind w:right="140"/>
              <w:rPr>
                <w:sz w:val="24"/>
              </w:rPr>
            </w:pPr>
            <w:r>
              <w:rPr>
                <w:sz w:val="24"/>
              </w:rPr>
              <w:t>em 23,8% de concentração</w:t>
            </w:r>
            <w:r>
              <w:rPr>
                <w:spacing w:val="-15"/>
                <w:sz w:val="24"/>
              </w:rPr>
              <w:t xml:space="preserve"> </w:t>
            </w:r>
            <w:r>
              <w:rPr>
                <w:sz w:val="24"/>
              </w:rPr>
              <w:t>proteção em até 301,5 minutos (5 horas), ele também mantém o efeito mesmo em condições climáticas adversas, e é eficaz contra mosquitos,</w:t>
            </w:r>
            <w:r>
              <w:rPr>
                <w:spacing w:val="-15"/>
                <w:sz w:val="24"/>
              </w:rPr>
              <w:t xml:space="preserve"> </w:t>
            </w:r>
            <w:r>
              <w:rPr>
                <w:sz w:val="24"/>
              </w:rPr>
              <w:t>carrapatos, moscas e pulgas, o IR3535 apresentou baixa toxicidade odor suave,</w:t>
            </w:r>
            <w:r>
              <w:rPr>
                <w:spacing w:val="-13"/>
                <w:sz w:val="24"/>
              </w:rPr>
              <w:t xml:space="preserve"> </w:t>
            </w:r>
            <w:r>
              <w:rPr>
                <w:sz w:val="24"/>
              </w:rPr>
              <w:t>sem</w:t>
            </w:r>
            <w:r>
              <w:rPr>
                <w:spacing w:val="-15"/>
                <w:sz w:val="24"/>
              </w:rPr>
              <w:t xml:space="preserve"> </w:t>
            </w:r>
            <w:r>
              <w:rPr>
                <w:sz w:val="24"/>
              </w:rPr>
              <w:t xml:space="preserve">oleosidade e boa tolerância </w:t>
            </w:r>
            <w:r>
              <w:rPr>
                <w:spacing w:val="-2"/>
                <w:sz w:val="24"/>
              </w:rPr>
              <w:t>dérmica.</w:t>
            </w:r>
          </w:p>
        </w:tc>
        <w:tc>
          <w:tcPr>
            <w:tcW w:w="2266" w:type="dxa"/>
          </w:tcPr>
          <w:p w14:paraId="54115584" w14:textId="77777777" w:rsidR="001A7071" w:rsidRDefault="00F06DE4">
            <w:pPr>
              <w:pStyle w:val="TableParagraph"/>
              <w:spacing w:before="1" w:line="360" w:lineRule="auto"/>
              <w:ind w:right="110"/>
              <w:rPr>
                <w:sz w:val="24"/>
              </w:rPr>
            </w:pPr>
            <w:r>
              <w:rPr>
                <w:sz w:val="24"/>
              </w:rPr>
              <w:t>tecidos sintéticos atuando como solvente,</w:t>
            </w:r>
            <w:r>
              <w:rPr>
                <w:spacing w:val="-15"/>
                <w:sz w:val="24"/>
              </w:rPr>
              <w:t xml:space="preserve"> </w:t>
            </w:r>
            <w:r>
              <w:rPr>
                <w:sz w:val="24"/>
              </w:rPr>
              <w:t>sua</w:t>
            </w:r>
            <w:r>
              <w:rPr>
                <w:spacing w:val="-15"/>
                <w:sz w:val="24"/>
              </w:rPr>
              <w:t xml:space="preserve"> </w:t>
            </w:r>
            <w:r>
              <w:rPr>
                <w:sz w:val="24"/>
              </w:rPr>
              <w:t>eficácia é reduzida ao suor, chuva e altas temperaturas, em exposições extremas causa efeitos neurológicos</w:t>
            </w:r>
            <w:r>
              <w:rPr>
                <w:spacing w:val="-15"/>
                <w:sz w:val="24"/>
              </w:rPr>
              <w:t xml:space="preserve"> </w:t>
            </w:r>
            <w:r>
              <w:rPr>
                <w:sz w:val="24"/>
              </w:rPr>
              <w:t>leves,</w:t>
            </w:r>
            <w:r>
              <w:rPr>
                <w:spacing w:val="-15"/>
                <w:sz w:val="24"/>
              </w:rPr>
              <w:t xml:space="preserve"> </w:t>
            </w:r>
            <w:r>
              <w:rPr>
                <w:sz w:val="24"/>
              </w:rPr>
              <w:t>o IR3535 apresenta baixa</w:t>
            </w:r>
            <w:r>
              <w:rPr>
                <w:spacing w:val="-12"/>
                <w:sz w:val="24"/>
              </w:rPr>
              <w:t xml:space="preserve"> </w:t>
            </w:r>
            <w:r>
              <w:rPr>
                <w:sz w:val="24"/>
              </w:rPr>
              <w:t>eficácia</w:t>
            </w:r>
            <w:r>
              <w:rPr>
                <w:spacing w:val="-12"/>
                <w:sz w:val="24"/>
              </w:rPr>
              <w:t xml:space="preserve"> </w:t>
            </w:r>
            <w:r>
              <w:rPr>
                <w:sz w:val="24"/>
              </w:rPr>
              <w:t>e</w:t>
            </w:r>
            <w:r>
              <w:rPr>
                <w:spacing w:val="-7"/>
                <w:sz w:val="24"/>
              </w:rPr>
              <w:t xml:space="preserve"> </w:t>
            </w:r>
            <w:r>
              <w:rPr>
                <w:sz w:val="24"/>
              </w:rPr>
              <w:t xml:space="preserve">curta duração de proteção em 7,5% de concentração ele promoveu proteção de 22,9 minutos, necessitando assim de reaplicações </w:t>
            </w:r>
            <w:r>
              <w:rPr>
                <w:spacing w:val="-2"/>
                <w:sz w:val="24"/>
              </w:rPr>
              <w:t>frequentes.</w:t>
            </w:r>
          </w:p>
        </w:tc>
      </w:tr>
      <w:tr w:rsidR="001A7071" w14:paraId="1D8237EC" w14:textId="77777777">
        <w:trPr>
          <w:trHeight w:val="5381"/>
        </w:trPr>
        <w:tc>
          <w:tcPr>
            <w:tcW w:w="1516" w:type="dxa"/>
          </w:tcPr>
          <w:p w14:paraId="07C9A618" w14:textId="77777777" w:rsidR="001A7071" w:rsidRDefault="00F06DE4">
            <w:pPr>
              <w:pStyle w:val="TableParagraph"/>
              <w:spacing w:before="1" w:line="364" w:lineRule="auto"/>
              <w:ind w:left="105" w:right="175"/>
              <w:rPr>
                <w:sz w:val="24"/>
              </w:rPr>
            </w:pPr>
            <w:r>
              <w:rPr>
                <w:sz w:val="24"/>
              </w:rPr>
              <w:t>FEUSER,</w:t>
            </w:r>
            <w:r>
              <w:rPr>
                <w:spacing w:val="-15"/>
                <w:sz w:val="24"/>
              </w:rPr>
              <w:t xml:space="preserve"> </w:t>
            </w:r>
            <w:r>
              <w:rPr>
                <w:sz w:val="24"/>
              </w:rPr>
              <w:t xml:space="preserve">Z. </w:t>
            </w:r>
            <w:r>
              <w:rPr>
                <w:spacing w:val="-6"/>
                <w:sz w:val="24"/>
              </w:rPr>
              <w:t>P.</w:t>
            </w:r>
          </w:p>
        </w:tc>
        <w:tc>
          <w:tcPr>
            <w:tcW w:w="851" w:type="dxa"/>
          </w:tcPr>
          <w:p w14:paraId="5DF58A9C" w14:textId="77777777" w:rsidR="001A7071" w:rsidRDefault="00F06DE4">
            <w:pPr>
              <w:pStyle w:val="TableParagraph"/>
              <w:ind w:left="109"/>
              <w:rPr>
                <w:sz w:val="24"/>
              </w:rPr>
            </w:pPr>
            <w:r>
              <w:rPr>
                <w:spacing w:val="-4"/>
                <w:sz w:val="24"/>
              </w:rPr>
              <w:t>2018</w:t>
            </w:r>
          </w:p>
        </w:tc>
        <w:tc>
          <w:tcPr>
            <w:tcW w:w="1846" w:type="dxa"/>
          </w:tcPr>
          <w:p w14:paraId="2FD35CBD" w14:textId="77777777" w:rsidR="001A7071" w:rsidRDefault="00F06DE4">
            <w:pPr>
              <w:pStyle w:val="TableParagraph"/>
              <w:spacing w:before="1" w:line="360" w:lineRule="auto"/>
              <w:ind w:left="109" w:right="435"/>
              <w:rPr>
                <w:sz w:val="24"/>
              </w:rPr>
            </w:pPr>
            <w:r>
              <w:rPr>
                <w:sz w:val="24"/>
              </w:rPr>
              <w:t xml:space="preserve">Eficácia dos </w:t>
            </w:r>
            <w:r>
              <w:rPr>
                <w:spacing w:val="-2"/>
                <w:sz w:val="24"/>
              </w:rPr>
              <w:t>ativos</w:t>
            </w:r>
            <w:r>
              <w:rPr>
                <w:spacing w:val="-13"/>
                <w:sz w:val="24"/>
              </w:rPr>
              <w:t xml:space="preserve"> </w:t>
            </w:r>
            <w:r>
              <w:rPr>
                <w:spacing w:val="-2"/>
                <w:sz w:val="24"/>
              </w:rPr>
              <w:t xml:space="preserve">DEET, </w:t>
            </w:r>
            <w:r>
              <w:rPr>
                <w:sz w:val="24"/>
              </w:rPr>
              <w:t>IR3535 e</w:t>
            </w:r>
          </w:p>
          <w:p w14:paraId="5A997EDF" w14:textId="77777777" w:rsidR="001A7071" w:rsidRDefault="00F06DE4">
            <w:pPr>
              <w:pStyle w:val="TableParagraph"/>
              <w:spacing w:before="0" w:line="360" w:lineRule="auto"/>
              <w:ind w:left="109" w:right="298"/>
              <w:rPr>
                <w:sz w:val="24"/>
              </w:rPr>
            </w:pPr>
            <w:r>
              <w:rPr>
                <w:spacing w:val="-2"/>
                <w:sz w:val="24"/>
              </w:rPr>
              <w:t xml:space="preserve">Picaridina </w:t>
            </w:r>
            <w:r>
              <w:rPr>
                <w:sz w:val="24"/>
              </w:rPr>
              <w:t>usados como repelentes de uso tópico contra</w:t>
            </w:r>
            <w:r>
              <w:rPr>
                <w:spacing w:val="-15"/>
                <w:sz w:val="24"/>
              </w:rPr>
              <w:t xml:space="preserve"> </w:t>
            </w:r>
            <w:r>
              <w:rPr>
                <w:sz w:val="24"/>
              </w:rPr>
              <w:t>o</w:t>
            </w:r>
            <w:r>
              <w:rPr>
                <w:spacing w:val="-16"/>
                <w:sz w:val="24"/>
              </w:rPr>
              <w:t xml:space="preserve"> </w:t>
            </w:r>
            <w:r>
              <w:rPr>
                <w:sz w:val="24"/>
              </w:rPr>
              <w:t xml:space="preserve">Aedes </w:t>
            </w:r>
            <w:r>
              <w:rPr>
                <w:spacing w:val="-2"/>
                <w:sz w:val="24"/>
              </w:rPr>
              <w:t>aegypti.</w:t>
            </w:r>
          </w:p>
        </w:tc>
        <w:tc>
          <w:tcPr>
            <w:tcW w:w="2411" w:type="dxa"/>
          </w:tcPr>
          <w:p w14:paraId="4DA52467" w14:textId="77777777" w:rsidR="001A7071" w:rsidRDefault="00F06DE4">
            <w:pPr>
              <w:pStyle w:val="TableParagraph"/>
              <w:spacing w:before="1" w:line="360" w:lineRule="auto"/>
              <w:ind w:right="140" w:firstLine="60"/>
              <w:rPr>
                <w:i/>
                <w:sz w:val="24"/>
              </w:rPr>
            </w:pPr>
            <w:r>
              <w:rPr>
                <w:sz w:val="24"/>
              </w:rPr>
              <w:t>O DEET apresentou amplo espectro de ação</w:t>
            </w:r>
            <w:r>
              <w:rPr>
                <w:spacing w:val="-15"/>
                <w:sz w:val="24"/>
              </w:rPr>
              <w:t xml:space="preserve"> </w:t>
            </w:r>
            <w:r>
              <w:rPr>
                <w:sz w:val="24"/>
              </w:rPr>
              <w:t>a</w:t>
            </w:r>
            <w:r>
              <w:rPr>
                <w:spacing w:val="-14"/>
                <w:sz w:val="24"/>
              </w:rPr>
              <w:t xml:space="preserve"> </w:t>
            </w:r>
            <w:r>
              <w:rPr>
                <w:sz w:val="24"/>
              </w:rPr>
              <w:t>espécies</w:t>
            </w:r>
            <w:r>
              <w:rPr>
                <w:spacing w:val="-15"/>
                <w:sz w:val="24"/>
              </w:rPr>
              <w:t xml:space="preserve"> </w:t>
            </w:r>
            <w:r>
              <w:rPr>
                <w:sz w:val="24"/>
              </w:rPr>
              <w:t xml:space="preserve">como </w:t>
            </w:r>
            <w:r>
              <w:rPr>
                <w:i/>
                <w:sz w:val="24"/>
              </w:rPr>
              <w:t>Aedes, Culex,</w:t>
            </w:r>
          </w:p>
          <w:p w14:paraId="537252C4" w14:textId="77777777" w:rsidR="001A7071" w:rsidRDefault="00F06DE4">
            <w:pPr>
              <w:pStyle w:val="TableParagraph"/>
              <w:spacing w:before="0" w:line="360" w:lineRule="auto"/>
              <w:ind w:right="114"/>
              <w:rPr>
                <w:sz w:val="24"/>
              </w:rPr>
            </w:pPr>
            <w:r>
              <w:rPr>
                <w:i/>
                <w:sz w:val="24"/>
              </w:rPr>
              <w:t>Anopheles</w:t>
            </w:r>
            <w:r>
              <w:rPr>
                <w:i/>
                <w:spacing w:val="-15"/>
                <w:sz w:val="24"/>
              </w:rPr>
              <w:t xml:space="preserve"> </w:t>
            </w:r>
            <w:r>
              <w:rPr>
                <w:i/>
                <w:sz w:val="24"/>
              </w:rPr>
              <w:t>e</w:t>
            </w:r>
            <w:r>
              <w:rPr>
                <w:i/>
                <w:spacing w:val="-15"/>
                <w:sz w:val="24"/>
              </w:rPr>
              <w:t xml:space="preserve"> </w:t>
            </w:r>
            <w:r>
              <w:rPr>
                <w:i/>
                <w:sz w:val="24"/>
              </w:rPr>
              <w:t xml:space="preserve">Mansonia spp, </w:t>
            </w:r>
            <w:r>
              <w:rPr>
                <w:sz w:val="24"/>
              </w:rPr>
              <w:t>e um tempo de proteção variando de 60 a 420 minutos dependendo da concentração até 80% a PICARIDINA ou ICARIDINA a 20%</w:t>
            </w:r>
          </w:p>
          <w:p w14:paraId="63DE10C1" w14:textId="77777777" w:rsidR="001A7071" w:rsidRDefault="00F06DE4">
            <w:pPr>
              <w:pStyle w:val="TableParagraph"/>
              <w:spacing w:before="4"/>
              <w:rPr>
                <w:sz w:val="24"/>
              </w:rPr>
            </w:pPr>
            <w:r>
              <w:rPr>
                <w:sz w:val="24"/>
              </w:rPr>
              <w:t>apresenta</w:t>
            </w:r>
            <w:r>
              <w:rPr>
                <w:spacing w:val="-4"/>
                <w:sz w:val="24"/>
              </w:rPr>
              <w:t xml:space="preserve"> </w:t>
            </w:r>
            <w:r>
              <w:rPr>
                <w:sz w:val="24"/>
              </w:rPr>
              <w:t>tempo</w:t>
            </w:r>
            <w:r>
              <w:rPr>
                <w:spacing w:val="-6"/>
                <w:sz w:val="24"/>
              </w:rPr>
              <w:t xml:space="preserve"> </w:t>
            </w:r>
            <w:r>
              <w:rPr>
                <w:spacing w:val="-5"/>
                <w:sz w:val="24"/>
              </w:rPr>
              <w:t>de</w:t>
            </w:r>
          </w:p>
        </w:tc>
        <w:tc>
          <w:tcPr>
            <w:tcW w:w="2266" w:type="dxa"/>
          </w:tcPr>
          <w:p w14:paraId="59359700" w14:textId="77777777" w:rsidR="001A7071" w:rsidRDefault="00F06DE4">
            <w:pPr>
              <w:pStyle w:val="TableParagraph"/>
              <w:spacing w:before="1" w:line="360" w:lineRule="auto"/>
              <w:ind w:right="140"/>
              <w:rPr>
                <w:sz w:val="24"/>
              </w:rPr>
            </w:pPr>
            <w:r>
              <w:rPr>
                <w:sz w:val="24"/>
              </w:rPr>
              <w:t xml:space="preserve">As reações adversas com DEET </w:t>
            </w:r>
            <w:r>
              <w:rPr>
                <w:spacing w:val="-2"/>
                <w:sz w:val="24"/>
              </w:rPr>
              <w:t xml:space="preserve">registradas </w:t>
            </w:r>
            <w:r>
              <w:rPr>
                <w:sz w:val="24"/>
              </w:rPr>
              <w:t>geralmente incluem irritações como dermatite</w:t>
            </w:r>
            <w:r>
              <w:rPr>
                <w:spacing w:val="-15"/>
                <w:sz w:val="24"/>
              </w:rPr>
              <w:t xml:space="preserve"> </w:t>
            </w:r>
            <w:r>
              <w:rPr>
                <w:sz w:val="24"/>
              </w:rPr>
              <w:t>de</w:t>
            </w:r>
            <w:r>
              <w:rPr>
                <w:spacing w:val="-15"/>
                <w:sz w:val="24"/>
              </w:rPr>
              <w:t xml:space="preserve"> </w:t>
            </w:r>
            <w:r>
              <w:rPr>
                <w:sz w:val="24"/>
              </w:rPr>
              <w:t>contato, irritações e erupções na pele e irritação nos olhos, desta forma verifica-se</w:t>
            </w:r>
            <w:r>
              <w:rPr>
                <w:spacing w:val="40"/>
                <w:sz w:val="24"/>
              </w:rPr>
              <w:t xml:space="preserve"> </w:t>
            </w:r>
            <w:r>
              <w:rPr>
                <w:sz w:val="24"/>
              </w:rPr>
              <w:t>que a maioria dos casos relatados de</w:t>
            </w:r>
          </w:p>
          <w:p w14:paraId="77EEC180" w14:textId="77777777" w:rsidR="001A7071" w:rsidRDefault="00F06DE4">
            <w:pPr>
              <w:pStyle w:val="TableParagraph"/>
              <w:spacing w:before="4"/>
              <w:rPr>
                <w:sz w:val="24"/>
              </w:rPr>
            </w:pPr>
            <w:r>
              <w:rPr>
                <w:sz w:val="24"/>
              </w:rPr>
              <w:t>eventos</w:t>
            </w:r>
            <w:r>
              <w:rPr>
                <w:spacing w:val="-7"/>
                <w:sz w:val="24"/>
              </w:rPr>
              <w:t xml:space="preserve"> </w:t>
            </w:r>
            <w:r>
              <w:rPr>
                <w:sz w:val="24"/>
              </w:rPr>
              <w:t>adversos</w:t>
            </w:r>
            <w:r>
              <w:rPr>
                <w:spacing w:val="-5"/>
                <w:sz w:val="24"/>
              </w:rPr>
              <w:t xml:space="preserve"> ou</w:t>
            </w:r>
          </w:p>
        </w:tc>
      </w:tr>
    </w:tbl>
    <w:p w14:paraId="27A82C48" w14:textId="77777777" w:rsidR="001A7071" w:rsidRDefault="001A7071">
      <w:pPr>
        <w:pStyle w:val="TableParagraph"/>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58978ED0" w14:textId="77777777">
        <w:trPr>
          <w:trHeight w:val="12313"/>
        </w:trPr>
        <w:tc>
          <w:tcPr>
            <w:tcW w:w="1516" w:type="dxa"/>
          </w:tcPr>
          <w:p w14:paraId="79B78DEF" w14:textId="77777777" w:rsidR="001A7071" w:rsidRDefault="001A7071">
            <w:pPr>
              <w:pStyle w:val="TableParagraph"/>
              <w:spacing w:before="0"/>
              <w:ind w:left="0"/>
              <w:rPr>
                <w:sz w:val="24"/>
              </w:rPr>
            </w:pPr>
          </w:p>
        </w:tc>
        <w:tc>
          <w:tcPr>
            <w:tcW w:w="851" w:type="dxa"/>
          </w:tcPr>
          <w:p w14:paraId="11CD0A7B" w14:textId="77777777" w:rsidR="001A7071" w:rsidRDefault="001A7071">
            <w:pPr>
              <w:pStyle w:val="TableParagraph"/>
              <w:spacing w:before="0"/>
              <w:ind w:left="0"/>
              <w:rPr>
                <w:sz w:val="24"/>
              </w:rPr>
            </w:pPr>
          </w:p>
        </w:tc>
        <w:tc>
          <w:tcPr>
            <w:tcW w:w="1846" w:type="dxa"/>
          </w:tcPr>
          <w:p w14:paraId="0217BF85" w14:textId="77777777" w:rsidR="001A7071" w:rsidRDefault="001A7071">
            <w:pPr>
              <w:pStyle w:val="TableParagraph"/>
              <w:spacing w:before="0"/>
              <w:ind w:left="0"/>
              <w:rPr>
                <w:sz w:val="24"/>
              </w:rPr>
            </w:pPr>
          </w:p>
        </w:tc>
        <w:tc>
          <w:tcPr>
            <w:tcW w:w="2411" w:type="dxa"/>
          </w:tcPr>
          <w:p w14:paraId="641AF295" w14:textId="77777777" w:rsidR="001A7071" w:rsidRDefault="00F06DE4">
            <w:pPr>
              <w:pStyle w:val="TableParagraph"/>
              <w:spacing w:before="1" w:line="360" w:lineRule="auto"/>
              <w:rPr>
                <w:sz w:val="24"/>
              </w:rPr>
            </w:pPr>
            <w:r>
              <w:rPr>
                <w:sz w:val="24"/>
              </w:rPr>
              <w:t>proteção de 410,4 minutos</w:t>
            </w:r>
            <w:r>
              <w:rPr>
                <w:spacing w:val="-15"/>
                <w:sz w:val="24"/>
              </w:rPr>
              <w:t xml:space="preserve"> </w:t>
            </w:r>
            <w:r>
              <w:rPr>
                <w:sz w:val="24"/>
              </w:rPr>
              <w:t>próximo</w:t>
            </w:r>
            <w:r>
              <w:rPr>
                <w:spacing w:val="-15"/>
                <w:sz w:val="24"/>
              </w:rPr>
              <w:t xml:space="preserve"> </w:t>
            </w:r>
            <w:r>
              <w:rPr>
                <w:sz w:val="24"/>
              </w:rPr>
              <w:t>ao DEET 20% (&gt;380</w:t>
            </w:r>
          </w:p>
          <w:p w14:paraId="78D930D8" w14:textId="77777777" w:rsidR="001A7071" w:rsidRDefault="00F06DE4">
            <w:pPr>
              <w:pStyle w:val="TableParagraph"/>
              <w:spacing w:before="3" w:line="360" w:lineRule="auto"/>
              <w:ind w:right="114"/>
              <w:rPr>
                <w:sz w:val="24"/>
              </w:rPr>
            </w:pPr>
            <w:r>
              <w:rPr>
                <w:sz w:val="24"/>
              </w:rPr>
              <w:t>minutos), e não danifica</w:t>
            </w:r>
            <w:r>
              <w:rPr>
                <w:spacing w:val="-3"/>
                <w:sz w:val="24"/>
              </w:rPr>
              <w:t xml:space="preserve"> </w:t>
            </w:r>
            <w:r>
              <w:rPr>
                <w:sz w:val="24"/>
              </w:rPr>
              <w:t>plásticos nem tecidos,</w:t>
            </w:r>
            <w:r>
              <w:rPr>
                <w:spacing w:val="40"/>
                <w:sz w:val="24"/>
              </w:rPr>
              <w:t xml:space="preserve"> </w:t>
            </w:r>
            <w:r>
              <w:rPr>
                <w:sz w:val="24"/>
              </w:rPr>
              <w:t>e o IR3535 a 15% apresentou</w:t>
            </w:r>
            <w:r>
              <w:rPr>
                <w:spacing w:val="40"/>
                <w:sz w:val="24"/>
              </w:rPr>
              <w:t xml:space="preserve"> </w:t>
            </w:r>
            <w:r>
              <w:rPr>
                <w:sz w:val="24"/>
              </w:rPr>
              <w:t>tempo de proteção de 362 minutos, e além disso ele apresenta toxicidade oral e dérmica mais segura do que o DEET e até agora não houve relatos de toxicidade, além de ser seguro para uso em gestantes e crianças, possui boa compatibilidade</w:t>
            </w:r>
            <w:r>
              <w:rPr>
                <w:spacing w:val="-15"/>
                <w:sz w:val="24"/>
              </w:rPr>
              <w:t xml:space="preserve"> </w:t>
            </w:r>
            <w:r>
              <w:rPr>
                <w:sz w:val="24"/>
              </w:rPr>
              <w:t>com</w:t>
            </w:r>
            <w:r>
              <w:rPr>
                <w:spacing w:val="-15"/>
                <w:sz w:val="24"/>
              </w:rPr>
              <w:t xml:space="preserve"> </w:t>
            </w:r>
            <w:r>
              <w:rPr>
                <w:sz w:val="24"/>
              </w:rPr>
              <w:t xml:space="preserve">a pele e não tem odor muito forte e é </w:t>
            </w:r>
            <w:r>
              <w:rPr>
                <w:spacing w:val="-2"/>
                <w:sz w:val="24"/>
              </w:rPr>
              <w:t xml:space="preserve">considerado </w:t>
            </w:r>
            <w:r>
              <w:rPr>
                <w:sz w:val="24"/>
              </w:rPr>
              <w:t>ambientalmente o mais seguro.</w:t>
            </w:r>
          </w:p>
        </w:tc>
        <w:tc>
          <w:tcPr>
            <w:tcW w:w="2266" w:type="dxa"/>
          </w:tcPr>
          <w:p w14:paraId="3F33C2D5" w14:textId="77777777" w:rsidR="001A7071" w:rsidRDefault="00F06DE4">
            <w:pPr>
              <w:pStyle w:val="TableParagraph"/>
              <w:spacing w:before="1" w:line="360" w:lineRule="auto"/>
              <w:ind w:right="119"/>
              <w:rPr>
                <w:sz w:val="24"/>
              </w:rPr>
            </w:pPr>
            <w:r>
              <w:rPr>
                <w:sz w:val="24"/>
              </w:rPr>
              <w:t>letais com DEET, envolveu uso excessivo ou uso incorreto</w:t>
            </w:r>
            <w:r>
              <w:rPr>
                <w:spacing w:val="-15"/>
                <w:sz w:val="24"/>
              </w:rPr>
              <w:t xml:space="preserve"> </w:t>
            </w:r>
            <w:r>
              <w:rPr>
                <w:sz w:val="24"/>
              </w:rPr>
              <w:t>do</w:t>
            </w:r>
            <w:r>
              <w:rPr>
                <w:spacing w:val="-15"/>
                <w:sz w:val="24"/>
              </w:rPr>
              <w:t xml:space="preserve"> </w:t>
            </w:r>
            <w:r>
              <w:rPr>
                <w:sz w:val="24"/>
              </w:rPr>
              <w:t>produto, como</w:t>
            </w:r>
            <w:r>
              <w:rPr>
                <w:spacing w:val="-5"/>
                <w:sz w:val="24"/>
              </w:rPr>
              <w:t xml:space="preserve"> </w:t>
            </w:r>
            <w:r>
              <w:rPr>
                <w:sz w:val="24"/>
              </w:rPr>
              <w:t>a</w:t>
            </w:r>
            <w:r>
              <w:rPr>
                <w:spacing w:val="-7"/>
                <w:sz w:val="24"/>
              </w:rPr>
              <w:t xml:space="preserve"> </w:t>
            </w:r>
            <w:r>
              <w:rPr>
                <w:sz w:val="24"/>
              </w:rPr>
              <w:t>morte</w:t>
            </w:r>
            <w:r>
              <w:rPr>
                <w:spacing w:val="-7"/>
                <w:sz w:val="24"/>
              </w:rPr>
              <w:t xml:space="preserve"> </w:t>
            </w:r>
            <w:r>
              <w:rPr>
                <w:sz w:val="24"/>
              </w:rPr>
              <w:t>de</w:t>
            </w:r>
            <w:r>
              <w:rPr>
                <w:spacing w:val="-2"/>
                <w:sz w:val="24"/>
              </w:rPr>
              <w:t xml:space="preserve"> </w:t>
            </w:r>
            <w:r>
              <w:rPr>
                <w:sz w:val="24"/>
              </w:rPr>
              <w:t>três pessoas por ingestão intencional, a ICARIDINA</w:t>
            </w:r>
            <w:r>
              <w:rPr>
                <w:spacing w:val="-9"/>
                <w:sz w:val="24"/>
              </w:rPr>
              <w:t xml:space="preserve"> </w:t>
            </w:r>
            <w:r>
              <w:rPr>
                <w:sz w:val="24"/>
              </w:rPr>
              <w:t>possui custo</w:t>
            </w:r>
            <w:r>
              <w:rPr>
                <w:spacing w:val="-15"/>
                <w:sz w:val="24"/>
              </w:rPr>
              <w:t xml:space="preserve"> </w:t>
            </w:r>
            <w:r>
              <w:rPr>
                <w:sz w:val="24"/>
              </w:rPr>
              <w:t>potencialmente mais caro em alguns produtos comerciais e seu mecanismo de ação ainda é desconhecido, o IR3535 possui</w:t>
            </w:r>
            <w:r>
              <w:rPr>
                <w:spacing w:val="40"/>
                <w:sz w:val="24"/>
              </w:rPr>
              <w:t xml:space="preserve"> </w:t>
            </w:r>
            <w:r>
              <w:rPr>
                <w:sz w:val="24"/>
              </w:rPr>
              <w:t>tempo de proteção inferior</w:t>
            </w:r>
            <w:r>
              <w:rPr>
                <w:spacing w:val="-4"/>
                <w:sz w:val="24"/>
              </w:rPr>
              <w:t xml:space="preserve"> </w:t>
            </w:r>
            <w:r>
              <w:rPr>
                <w:sz w:val="24"/>
              </w:rPr>
              <w:t>ao</w:t>
            </w:r>
            <w:r>
              <w:rPr>
                <w:spacing w:val="-4"/>
                <w:sz w:val="24"/>
              </w:rPr>
              <w:t xml:space="preserve"> </w:t>
            </w:r>
            <w:r>
              <w:rPr>
                <w:sz w:val="24"/>
              </w:rPr>
              <w:t>DEET</w:t>
            </w:r>
            <w:r>
              <w:rPr>
                <w:spacing w:val="-11"/>
                <w:sz w:val="24"/>
              </w:rPr>
              <w:t xml:space="preserve"> </w:t>
            </w:r>
            <w:r>
              <w:rPr>
                <w:sz w:val="24"/>
              </w:rPr>
              <w:t>e</w:t>
            </w:r>
            <w:r>
              <w:rPr>
                <w:spacing w:val="-1"/>
                <w:sz w:val="24"/>
              </w:rPr>
              <w:t xml:space="preserve"> </w:t>
            </w:r>
            <w:r>
              <w:rPr>
                <w:sz w:val="24"/>
              </w:rPr>
              <w:t>a ICARIDINA</w:t>
            </w:r>
            <w:r>
              <w:rPr>
                <w:spacing w:val="-9"/>
                <w:sz w:val="24"/>
              </w:rPr>
              <w:t xml:space="preserve"> </w:t>
            </w:r>
            <w:r>
              <w:rPr>
                <w:sz w:val="24"/>
              </w:rPr>
              <w:t>em</w:t>
            </w:r>
          </w:p>
          <w:p w14:paraId="3FC642AA" w14:textId="77777777" w:rsidR="001A7071" w:rsidRDefault="00F06DE4">
            <w:pPr>
              <w:pStyle w:val="TableParagraph"/>
              <w:spacing w:before="1" w:line="360" w:lineRule="auto"/>
              <w:rPr>
                <w:sz w:val="24"/>
              </w:rPr>
            </w:pPr>
            <w:r>
              <w:rPr>
                <w:spacing w:val="-2"/>
                <w:sz w:val="24"/>
              </w:rPr>
              <w:t xml:space="preserve">concentrações </w:t>
            </w:r>
            <w:r>
              <w:rPr>
                <w:sz w:val="24"/>
              </w:rPr>
              <w:t>semelhantes</w:t>
            </w:r>
            <w:r>
              <w:rPr>
                <w:spacing w:val="-15"/>
                <w:sz w:val="24"/>
              </w:rPr>
              <w:t xml:space="preserve"> </w:t>
            </w:r>
            <w:r>
              <w:rPr>
                <w:sz w:val="24"/>
              </w:rPr>
              <w:t>(7-</w:t>
            </w:r>
            <w:r>
              <w:rPr>
                <w:spacing w:val="-15"/>
                <w:sz w:val="24"/>
              </w:rPr>
              <w:t xml:space="preserve"> </w:t>
            </w:r>
            <w:r>
              <w:rPr>
                <w:sz w:val="24"/>
              </w:rPr>
              <w:t>20%</w:t>
            </w:r>
          </w:p>
          <w:p w14:paraId="33F85311" w14:textId="77777777" w:rsidR="001A7071" w:rsidRDefault="00F06DE4">
            <w:pPr>
              <w:pStyle w:val="TableParagraph"/>
              <w:spacing w:before="2" w:line="360" w:lineRule="auto"/>
              <w:ind w:right="110"/>
              <w:rPr>
                <w:i/>
                <w:sz w:val="24"/>
              </w:rPr>
            </w:pPr>
            <w:r>
              <w:rPr>
                <w:sz w:val="24"/>
              </w:rPr>
              <w:t>= 74 a 187 minutos em</w:t>
            </w:r>
            <w:r>
              <w:rPr>
                <w:spacing w:val="-15"/>
                <w:sz w:val="24"/>
              </w:rPr>
              <w:t xml:space="preserve"> </w:t>
            </w:r>
            <w:r>
              <w:rPr>
                <w:sz w:val="24"/>
              </w:rPr>
              <w:t>média),</w:t>
            </w:r>
            <w:r>
              <w:rPr>
                <w:spacing w:val="-15"/>
                <w:sz w:val="24"/>
              </w:rPr>
              <w:t xml:space="preserve"> </w:t>
            </w:r>
            <w:r>
              <w:rPr>
                <w:sz w:val="24"/>
              </w:rPr>
              <w:t>necessita de reaplicações frequentes e sua eficácia é variável entre espécies, seu melhor</w:t>
            </w:r>
            <w:r>
              <w:rPr>
                <w:spacing w:val="-6"/>
                <w:sz w:val="24"/>
              </w:rPr>
              <w:t xml:space="preserve"> </w:t>
            </w:r>
            <w:r>
              <w:rPr>
                <w:sz w:val="24"/>
              </w:rPr>
              <w:t>alvo</w:t>
            </w:r>
            <w:r>
              <w:rPr>
                <w:spacing w:val="-6"/>
                <w:sz w:val="24"/>
              </w:rPr>
              <w:t xml:space="preserve"> </w:t>
            </w:r>
            <w:r>
              <w:rPr>
                <w:sz w:val="24"/>
              </w:rPr>
              <w:t>é</w:t>
            </w:r>
            <w:r>
              <w:rPr>
                <w:spacing w:val="-8"/>
                <w:sz w:val="24"/>
              </w:rPr>
              <w:t xml:space="preserve"> </w:t>
            </w:r>
            <w:r>
              <w:rPr>
                <w:sz w:val="24"/>
              </w:rPr>
              <w:t xml:space="preserve">contra </w:t>
            </w:r>
            <w:r>
              <w:rPr>
                <w:i/>
                <w:sz w:val="24"/>
              </w:rPr>
              <w:t xml:space="preserve">Culex </w:t>
            </w:r>
            <w:r>
              <w:rPr>
                <w:sz w:val="24"/>
              </w:rPr>
              <w:t xml:space="preserve">do que </w:t>
            </w:r>
            <w:r>
              <w:rPr>
                <w:i/>
                <w:sz w:val="24"/>
              </w:rPr>
              <w:t xml:space="preserve">Aedes </w:t>
            </w:r>
            <w:r>
              <w:rPr>
                <w:i/>
                <w:spacing w:val="-2"/>
                <w:sz w:val="24"/>
              </w:rPr>
              <w:t>aegypti.</w:t>
            </w:r>
          </w:p>
        </w:tc>
      </w:tr>
      <w:tr w:rsidR="001A7071" w14:paraId="7E9FBB09" w14:textId="77777777">
        <w:trPr>
          <w:trHeight w:val="1240"/>
        </w:trPr>
        <w:tc>
          <w:tcPr>
            <w:tcW w:w="1516" w:type="dxa"/>
          </w:tcPr>
          <w:p w14:paraId="494EA105" w14:textId="77777777" w:rsidR="001A7071" w:rsidRDefault="00F06DE4">
            <w:pPr>
              <w:pStyle w:val="TableParagraph"/>
              <w:ind w:left="105"/>
              <w:rPr>
                <w:sz w:val="24"/>
              </w:rPr>
            </w:pPr>
            <w:r>
              <w:rPr>
                <w:spacing w:val="-2"/>
                <w:sz w:val="24"/>
              </w:rPr>
              <w:t>STEFANI</w:t>
            </w:r>
          </w:p>
        </w:tc>
        <w:tc>
          <w:tcPr>
            <w:tcW w:w="851" w:type="dxa"/>
          </w:tcPr>
          <w:p w14:paraId="68842663" w14:textId="77777777" w:rsidR="001A7071" w:rsidRDefault="00F06DE4">
            <w:pPr>
              <w:pStyle w:val="TableParagraph"/>
              <w:ind w:left="109"/>
              <w:rPr>
                <w:sz w:val="24"/>
              </w:rPr>
            </w:pPr>
            <w:r>
              <w:rPr>
                <w:spacing w:val="-4"/>
                <w:sz w:val="24"/>
              </w:rPr>
              <w:t>2009</w:t>
            </w:r>
          </w:p>
        </w:tc>
        <w:tc>
          <w:tcPr>
            <w:tcW w:w="1846" w:type="dxa"/>
          </w:tcPr>
          <w:p w14:paraId="30C1A18C" w14:textId="77777777" w:rsidR="001A7071" w:rsidRDefault="00F06DE4">
            <w:pPr>
              <w:pStyle w:val="TableParagraph"/>
              <w:spacing w:before="1"/>
              <w:ind w:left="109"/>
              <w:rPr>
                <w:sz w:val="24"/>
              </w:rPr>
            </w:pPr>
            <w:r>
              <w:rPr>
                <w:sz w:val="24"/>
              </w:rPr>
              <w:t>Repelentes</w:t>
            </w:r>
            <w:r>
              <w:rPr>
                <w:spacing w:val="-7"/>
                <w:sz w:val="24"/>
              </w:rPr>
              <w:t xml:space="preserve"> </w:t>
            </w:r>
            <w:r>
              <w:rPr>
                <w:spacing w:val="-5"/>
                <w:sz w:val="24"/>
              </w:rPr>
              <w:t>de</w:t>
            </w:r>
          </w:p>
          <w:p w14:paraId="0F5F3BD3" w14:textId="77777777" w:rsidR="001A7071" w:rsidRDefault="00F06DE4">
            <w:pPr>
              <w:pStyle w:val="TableParagraph"/>
              <w:spacing w:before="5" w:line="410" w:lineRule="atLeast"/>
              <w:ind w:left="109"/>
              <w:rPr>
                <w:sz w:val="24"/>
              </w:rPr>
            </w:pPr>
            <w:r>
              <w:rPr>
                <w:spacing w:val="-2"/>
                <w:sz w:val="24"/>
              </w:rPr>
              <w:t>insetos: recomendações</w:t>
            </w:r>
          </w:p>
        </w:tc>
        <w:tc>
          <w:tcPr>
            <w:tcW w:w="2411" w:type="dxa"/>
          </w:tcPr>
          <w:p w14:paraId="5386B776" w14:textId="77777777" w:rsidR="001A7071" w:rsidRDefault="00F06DE4">
            <w:pPr>
              <w:pStyle w:val="TableParagraph"/>
              <w:spacing w:before="1"/>
              <w:rPr>
                <w:sz w:val="24"/>
              </w:rPr>
            </w:pPr>
            <w:r>
              <w:rPr>
                <w:sz w:val="24"/>
              </w:rPr>
              <w:t>DEET</w:t>
            </w:r>
            <w:r>
              <w:rPr>
                <w:spacing w:val="-9"/>
                <w:sz w:val="24"/>
              </w:rPr>
              <w:t xml:space="preserve"> </w:t>
            </w:r>
            <w:r>
              <w:rPr>
                <w:sz w:val="24"/>
              </w:rPr>
              <w:t>atua</w:t>
            </w:r>
            <w:r>
              <w:rPr>
                <w:spacing w:val="-3"/>
                <w:sz w:val="24"/>
              </w:rPr>
              <w:t xml:space="preserve"> </w:t>
            </w:r>
            <w:r>
              <w:rPr>
                <w:spacing w:val="-5"/>
                <w:sz w:val="24"/>
              </w:rPr>
              <w:t>em</w:t>
            </w:r>
          </w:p>
          <w:p w14:paraId="72391157" w14:textId="77777777" w:rsidR="001A7071" w:rsidRDefault="00F06DE4">
            <w:pPr>
              <w:pStyle w:val="TableParagraph"/>
              <w:spacing w:before="5" w:line="410" w:lineRule="atLeast"/>
              <w:rPr>
                <w:sz w:val="24"/>
              </w:rPr>
            </w:pPr>
            <w:r>
              <w:rPr>
                <w:sz w:val="24"/>
              </w:rPr>
              <w:t>diversas</w:t>
            </w:r>
            <w:r>
              <w:rPr>
                <w:spacing w:val="-15"/>
                <w:sz w:val="24"/>
              </w:rPr>
              <w:t xml:space="preserve"> </w:t>
            </w:r>
            <w:r>
              <w:rPr>
                <w:sz w:val="24"/>
              </w:rPr>
              <w:t>espécies</w:t>
            </w:r>
            <w:r>
              <w:rPr>
                <w:spacing w:val="-15"/>
                <w:sz w:val="24"/>
              </w:rPr>
              <w:t xml:space="preserve"> </w:t>
            </w:r>
            <w:r>
              <w:rPr>
                <w:sz w:val="24"/>
              </w:rPr>
              <w:t>de mosquitos como</w:t>
            </w:r>
          </w:p>
        </w:tc>
        <w:tc>
          <w:tcPr>
            <w:tcW w:w="2266" w:type="dxa"/>
          </w:tcPr>
          <w:p w14:paraId="125B30E4" w14:textId="77777777" w:rsidR="001A7071" w:rsidRDefault="00F06DE4">
            <w:pPr>
              <w:pStyle w:val="TableParagraph"/>
              <w:spacing w:before="1"/>
              <w:rPr>
                <w:sz w:val="24"/>
              </w:rPr>
            </w:pPr>
            <w:r>
              <w:rPr>
                <w:sz w:val="24"/>
              </w:rPr>
              <w:t>DEET</w:t>
            </w:r>
            <w:r>
              <w:rPr>
                <w:spacing w:val="-9"/>
                <w:sz w:val="24"/>
              </w:rPr>
              <w:t xml:space="preserve"> </w:t>
            </w:r>
            <w:r>
              <w:rPr>
                <w:sz w:val="24"/>
              </w:rPr>
              <w:t>pode</w:t>
            </w:r>
            <w:r>
              <w:rPr>
                <w:spacing w:val="-3"/>
                <w:sz w:val="24"/>
              </w:rPr>
              <w:t xml:space="preserve"> </w:t>
            </w:r>
            <w:r>
              <w:rPr>
                <w:spacing w:val="-2"/>
                <w:sz w:val="24"/>
              </w:rPr>
              <w:t>causar</w:t>
            </w:r>
          </w:p>
          <w:p w14:paraId="4F6F5F16" w14:textId="77777777" w:rsidR="001A7071" w:rsidRDefault="00F06DE4">
            <w:pPr>
              <w:pStyle w:val="TableParagraph"/>
              <w:spacing w:before="5" w:line="410" w:lineRule="atLeast"/>
              <w:rPr>
                <w:sz w:val="24"/>
              </w:rPr>
            </w:pPr>
            <w:r>
              <w:rPr>
                <w:sz w:val="24"/>
              </w:rPr>
              <w:t>irritação cutânea, prurido,</w:t>
            </w:r>
            <w:r>
              <w:rPr>
                <w:spacing w:val="-15"/>
                <w:sz w:val="24"/>
              </w:rPr>
              <w:t xml:space="preserve"> </w:t>
            </w:r>
            <w:r>
              <w:rPr>
                <w:sz w:val="24"/>
              </w:rPr>
              <w:t>urticária</w:t>
            </w:r>
            <w:r>
              <w:rPr>
                <w:spacing w:val="-15"/>
                <w:sz w:val="24"/>
              </w:rPr>
              <w:t xml:space="preserve"> </w:t>
            </w:r>
            <w:r>
              <w:rPr>
                <w:sz w:val="24"/>
              </w:rPr>
              <w:t>ou</w:t>
            </w:r>
          </w:p>
        </w:tc>
      </w:tr>
    </w:tbl>
    <w:p w14:paraId="50D745A0" w14:textId="77777777" w:rsidR="001A7071" w:rsidRDefault="001A7071">
      <w:pPr>
        <w:pStyle w:val="TableParagraph"/>
        <w:spacing w:line="410" w:lineRule="atLeast"/>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20B75C3F" w14:textId="77777777">
        <w:trPr>
          <w:trHeight w:val="13663"/>
        </w:trPr>
        <w:tc>
          <w:tcPr>
            <w:tcW w:w="1516" w:type="dxa"/>
          </w:tcPr>
          <w:p w14:paraId="6D96E09E" w14:textId="77777777" w:rsidR="001A7071" w:rsidRDefault="001A7071">
            <w:pPr>
              <w:pStyle w:val="TableParagraph"/>
              <w:spacing w:before="0"/>
              <w:ind w:left="0"/>
              <w:rPr>
                <w:sz w:val="24"/>
              </w:rPr>
            </w:pPr>
          </w:p>
        </w:tc>
        <w:tc>
          <w:tcPr>
            <w:tcW w:w="851" w:type="dxa"/>
          </w:tcPr>
          <w:p w14:paraId="5033F0E7" w14:textId="77777777" w:rsidR="001A7071" w:rsidRDefault="001A7071">
            <w:pPr>
              <w:pStyle w:val="TableParagraph"/>
              <w:spacing w:before="0"/>
              <w:ind w:left="0"/>
              <w:rPr>
                <w:sz w:val="24"/>
              </w:rPr>
            </w:pPr>
          </w:p>
        </w:tc>
        <w:tc>
          <w:tcPr>
            <w:tcW w:w="1846" w:type="dxa"/>
          </w:tcPr>
          <w:p w14:paraId="73ADB025" w14:textId="77777777" w:rsidR="001A7071" w:rsidRDefault="00F06DE4">
            <w:pPr>
              <w:pStyle w:val="TableParagraph"/>
              <w:spacing w:before="1" w:line="364" w:lineRule="auto"/>
              <w:ind w:left="109"/>
              <w:rPr>
                <w:sz w:val="24"/>
              </w:rPr>
            </w:pPr>
            <w:r>
              <w:rPr>
                <w:sz w:val="24"/>
              </w:rPr>
              <w:t>para</w:t>
            </w:r>
            <w:r>
              <w:rPr>
                <w:spacing w:val="-15"/>
                <w:sz w:val="24"/>
              </w:rPr>
              <w:t xml:space="preserve"> </w:t>
            </w:r>
            <w:r>
              <w:rPr>
                <w:sz w:val="24"/>
              </w:rPr>
              <w:t>uso</w:t>
            </w:r>
            <w:r>
              <w:rPr>
                <w:spacing w:val="-15"/>
                <w:sz w:val="24"/>
              </w:rPr>
              <w:t xml:space="preserve"> </w:t>
            </w:r>
            <w:r>
              <w:rPr>
                <w:sz w:val="24"/>
              </w:rPr>
              <w:t xml:space="preserve">em </w:t>
            </w:r>
            <w:r>
              <w:rPr>
                <w:spacing w:val="-2"/>
                <w:sz w:val="24"/>
              </w:rPr>
              <w:t>crianças</w:t>
            </w:r>
          </w:p>
        </w:tc>
        <w:tc>
          <w:tcPr>
            <w:tcW w:w="2411" w:type="dxa"/>
          </w:tcPr>
          <w:p w14:paraId="694B80A9" w14:textId="77777777" w:rsidR="001A7071" w:rsidRDefault="00F06DE4">
            <w:pPr>
              <w:pStyle w:val="TableParagraph"/>
              <w:spacing w:before="1" w:line="360" w:lineRule="auto"/>
              <w:ind w:right="152"/>
              <w:rPr>
                <w:sz w:val="24"/>
              </w:rPr>
            </w:pPr>
            <w:r>
              <w:rPr>
                <w:sz w:val="24"/>
              </w:rPr>
              <w:t>Aedes, anopheles, Culex e Mansonia, possui boa estabilidade e resistência</w:t>
            </w:r>
            <w:r>
              <w:rPr>
                <w:spacing w:val="-15"/>
                <w:sz w:val="24"/>
              </w:rPr>
              <w:t xml:space="preserve"> </w:t>
            </w:r>
            <w:r>
              <w:rPr>
                <w:sz w:val="24"/>
              </w:rPr>
              <w:t>a</w:t>
            </w:r>
            <w:r>
              <w:rPr>
                <w:spacing w:val="-15"/>
                <w:sz w:val="24"/>
              </w:rPr>
              <w:t xml:space="preserve"> </w:t>
            </w:r>
            <w:r>
              <w:rPr>
                <w:sz w:val="24"/>
              </w:rPr>
              <w:t>abrasão</w:t>
            </w:r>
            <w:r>
              <w:rPr>
                <w:spacing w:val="-11"/>
                <w:sz w:val="24"/>
              </w:rPr>
              <w:t xml:space="preserve"> </w:t>
            </w:r>
            <w:r>
              <w:rPr>
                <w:sz w:val="24"/>
              </w:rPr>
              <w:t>e suor, e seu tempo de proteção depende de sua concentração (4,75% - 88 minutos,</w:t>
            </w:r>
          </w:p>
          <w:p w14:paraId="1093D21A" w14:textId="77777777" w:rsidR="001A7071" w:rsidRDefault="00F06DE4">
            <w:pPr>
              <w:pStyle w:val="TableParagraph"/>
              <w:spacing w:before="0"/>
              <w:rPr>
                <w:sz w:val="24"/>
              </w:rPr>
            </w:pPr>
            <w:r>
              <w:rPr>
                <w:sz w:val="24"/>
              </w:rPr>
              <w:t>6,65%</w:t>
            </w:r>
            <w:r>
              <w:rPr>
                <w:spacing w:val="-4"/>
                <w:sz w:val="24"/>
              </w:rPr>
              <w:t xml:space="preserve"> </w:t>
            </w:r>
            <w:r>
              <w:rPr>
                <w:sz w:val="24"/>
              </w:rPr>
              <w:t>-</w:t>
            </w:r>
            <w:r>
              <w:rPr>
                <w:spacing w:val="-4"/>
                <w:sz w:val="24"/>
              </w:rPr>
              <w:t xml:space="preserve"> </w:t>
            </w:r>
            <w:r>
              <w:rPr>
                <w:sz w:val="24"/>
              </w:rPr>
              <w:t>112</w:t>
            </w:r>
            <w:r>
              <w:rPr>
                <w:spacing w:val="-3"/>
                <w:sz w:val="24"/>
              </w:rPr>
              <w:t xml:space="preserve"> </w:t>
            </w:r>
            <w:r>
              <w:rPr>
                <w:spacing w:val="-2"/>
                <w:sz w:val="24"/>
              </w:rPr>
              <w:t>minutos,</w:t>
            </w:r>
          </w:p>
          <w:p w14:paraId="11EFE8D8" w14:textId="77777777" w:rsidR="001A7071" w:rsidRDefault="00F06DE4">
            <w:pPr>
              <w:pStyle w:val="TableParagraph"/>
              <w:spacing w:before="139" w:line="360" w:lineRule="auto"/>
              <w:ind w:right="140"/>
              <w:rPr>
                <w:sz w:val="24"/>
              </w:rPr>
            </w:pPr>
            <w:r>
              <w:rPr>
                <w:sz w:val="24"/>
              </w:rPr>
              <w:t>23,8%</w:t>
            </w:r>
            <w:r>
              <w:rPr>
                <w:spacing w:val="-14"/>
                <w:sz w:val="24"/>
              </w:rPr>
              <w:t xml:space="preserve"> </w:t>
            </w:r>
            <w:r>
              <w:rPr>
                <w:sz w:val="24"/>
              </w:rPr>
              <w:t>-</w:t>
            </w:r>
            <w:r>
              <w:rPr>
                <w:spacing w:val="-14"/>
                <w:sz w:val="24"/>
              </w:rPr>
              <w:t xml:space="preserve"> </w:t>
            </w:r>
            <w:r>
              <w:rPr>
                <w:sz w:val="24"/>
              </w:rPr>
              <w:t>301</w:t>
            </w:r>
            <w:r>
              <w:rPr>
                <w:spacing w:val="-14"/>
                <w:sz w:val="24"/>
              </w:rPr>
              <w:t xml:space="preserve"> </w:t>
            </w:r>
            <w:r>
              <w:rPr>
                <w:sz w:val="24"/>
              </w:rPr>
              <w:t>minutos), a ICARIDINA tem alta eficácia e longa duração (10% - 3 a 5</w:t>
            </w:r>
          </w:p>
          <w:p w14:paraId="3BC45F31" w14:textId="77777777" w:rsidR="001A7071" w:rsidRDefault="00F06DE4">
            <w:pPr>
              <w:pStyle w:val="TableParagraph"/>
              <w:spacing w:before="0" w:line="276" w:lineRule="exact"/>
              <w:rPr>
                <w:sz w:val="24"/>
              </w:rPr>
            </w:pPr>
            <w:r>
              <w:rPr>
                <w:sz w:val="24"/>
              </w:rPr>
              <w:t>horas,</w:t>
            </w:r>
            <w:r>
              <w:rPr>
                <w:spacing w:val="-1"/>
                <w:sz w:val="24"/>
              </w:rPr>
              <w:t xml:space="preserve"> </w:t>
            </w:r>
            <w:r>
              <w:rPr>
                <w:sz w:val="24"/>
              </w:rPr>
              <w:t>20 a</w:t>
            </w:r>
            <w:r>
              <w:rPr>
                <w:spacing w:val="-2"/>
                <w:sz w:val="24"/>
              </w:rPr>
              <w:t xml:space="preserve"> </w:t>
            </w:r>
            <w:r>
              <w:rPr>
                <w:sz w:val="24"/>
              </w:rPr>
              <w:t>25%</w:t>
            </w:r>
            <w:r>
              <w:rPr>
                <w:spacing w:val="1"/>
                <w:sz w:val="24"/>
              </w:rPr>
              <w:t xml:space="preserve"> </w:t>
            </w:r>
            <w:r>
              <w:rPr>
                <w:sz w:val="24"/>
              </w:rPr>
              <w:t>-</w:t>
            </w:r>
            <w:r>
              <w:rPr>
                <w:spacing w:val="-1"/>
                <w:sz w:val="24"/>
              </w:rPr>
              <w:t xml:space="preserve"> </w:t>
            </w:r>
            <w:r>
              <w:rPr>
                <w:spacing w:val="-5"/>
                <w:sz w:val="24"/>
              </w:rPr>
              <w:t>até</w:t>
            </w:r>
          </w:p>
          <w:p w14:paraId="7784A188" w14:textId="77777777" w:rsidR="001A7071" w:rsidRDefault="00F06DE4">
            <w:pPr>
              <w:pStyle w:val="TableParagraph"/>
              <w:spacing w:before="139" w:line="360" w:lineRule="auto"/>
              <w:ind w:right="132"/>
              <w:rPr>
                <w:sz w:val="24"/>
              </w:rPr>
            </w:pPr>
            <w:r>
              <w:rPr>
                <w:sz w:val="24"/>
              </w:rPr>
              <w:t xml:space="preserve">10 horas), possui eficiência comparável ou superior ao DEET em destaque contra o </w:t>
            </w:r>
            <w:r>
              <w:rPr>
                <w:i/>
                <w:sz w:val="24"/>
              </w:rPr>
              <w:t xml:space="preserve">Aedes aegypti, </w:t>
            </w:r>
            <w:r>
              <w:rPr>
                <w:sz w:val="24"/>
              </w:rPr>
              <w:t>menos odor e melhor tolerabilidade na pele, apresenta menor absorção sistêmica e não danifica tecidos</w:t>
            </w:r>
            <w:r>
              <w:rPr>
                <w:spacing w:val="40"/>
                <w:sz w:val="24"/>
              </w:rPr>
              <w:t xml:space="preserve"> </w:t>
            </w:r>
            <w:r>
              <w:rPr>
                <w:sz w:val="24"/>
              </w:rPr>
              <w:t>ou</w:t>
            </w:r>
            <w:r>
              <w:rPr>
                <w:spacing w:val="-7"/>
                <w:sz w:val="24"/>
              </w:rPr>
              <w:t xml:space="preserve"> </w:t>
            </w:r>
            <w:r>
              <w:rPr>
                <w:sz w:val="24"/>
              </w:rPr>
              <w:t>plásticos,</w:t>
            </w:r>
            <w:r>
              <w:rPr>
                <w:spacing w:val="-7"/>
                <w:sz w:val="24"/>
              </w:rPr>
              <w:t xml:space="preserve"> </w:t>
            </w:r>
            <w:r>
              <w:rPr>
                <w:sz w:val="24"/>
              </w:rPr>
              <w:t>o</w:t>
            </w:r>
            <w:r>
              <w:rPr>
                <w:spacing w:val="-7"/>
                <w:sz w:val="24"/>
              </w:rPr>
              <w:t xml:space="preserve"> </w:t>
            </w:r>
            <w:r>
              <w:rPr>
                <w:sz w:val="24"/>
              </w:rPr>
              <w:t>IR3535 apresenta perfil de segurança elevado em destaque as gestantes</w:t>
            </w:r>
            <w:r>
              <w:rPr>
                <w:spacing w:val="40"/>
                <w:sz w:val="24"/>
              </w:rPr>
              <w:t xml:space="preserve"> </w:t>
            </w:r>
            <w:r>
              <w:rPr>
                <w:sz w:val="24"/>
              </w:rPr>
              <w:t>e</w:t>
            </w:r>
            <w:r>
              <w:rPr>
                <w:spacing w:val="-12"/>
                <w:sz w:val="24"/>
              </w:rPr>
              <w:t xml:space="preserve"> </w:t>
            </w:r>
            <w:r>
              <w:rPr>
                <w:sz w:val="24"/>
              </w:rPr>
              <w:t>lactentes</w:t>
            </w:r>
            <w:r>
              <w:rPr>
                <w:spacing w:val="-10"/>
                <w:sz w:val="24"/>
              </w:rPr>
              <w:t xml:space="preserve"> </w:t>
            </w:r>
            <w:r>
              <w:rPr>
                <w:sz w:val="24"/>
              </w:rPr>
              <w:t>(acima</w:t>
            </w:r>
            <w:r>
              <w:rPr>
                <w:spacing w:val="-12"/>
                <w:sz w:val="24"/>
              </w:rPr>
              <w:t xml:space="preserve"> </w:t>
            </w:r>
            <w:r>
              <w:rPr>
                <w:sz w:val="24"/>
              </w:rPr>
              <w:t>de</w:t>
            </w:r>
            <w:r>
              <w:rPr>
                <w:spacing w:val="-12"/>
                <w:sz w:val="24"/>
              </w:rPr>
              <w:t xml:space="preserve"> </w:t>
            </w:r>
            <w:r>
              <w:rPr>
                <w:sz w:val="24"/>
              </w:rPr>
              <w:t>6 meses), apresenta boa eficácia (20% - 4 a 6</w:t>
            </w:r>
          </w:p>
          <w:p w14:paraId="3635CA3B" w14:textId="77777777" w:rsidR="001A7071" w:rsidRDefault="00F06DE4">
            <w:pPr>
              <w:pStyle w:val="TableParagraph"/>
              <w:spacing w:before="5"/>
              <w:rPr>
                <w:sz w:val="24"/>
              </w:rPr>
            </w:pPr>
            <w:r>
              <w:rPr>
                <w:sz w:val="24"/>
              </w:rPr>
              <w:t>horas</w:t>
            </w:r>
            <w:r>
              <w:rPr>
                <w:spacing w:val="-1"/>
                <w:sz w:val="24"/>
              </w:rPr>
              <w:t xml:space="preserve"> </w:t>
            </w:r>
            <w:r>
              <w:rPr>
                <w:spacing w:val="-2"/>
                <w:sz w:val="24"/>
              </w:rPr>
              <w:t>contra</w:t>
            </w:r>
          </w:p>
        </w:tc>
        <w:tc>
          <w:tcPr>
            <w:tcW w:w="2266" w:type="dxa"/>
          </w:tcPr>
          <w:p w14:paraId="489BFB98" w14:textId="77777777" w:rsidR="001A7071" w:rsidRDefault="00F06DE4">
            <w:pPr>
              <w:pStyle w:val="TableParagraph"/>
              <w:spacing w:before="1" w:line="360" w:lineRule="auto"/>
              <w:ind w:right="233"/>
              <w:rPr>
                <w:sz w:val="24"/>
              </w:rPr>
            </w:pPr>
            <w:r>
              <w:rPr>
                <w:sz w:val="24"/>
              </w:rPr>
              <w:t>ardor</w:t>
            </w:r>
            <w:r>
              <w:rPr>
                <w:spacing w:val="-5"/>
                <w:sz w:val="24"/>
              </w:rPr>
              <w:t xml:space="preserve"> </w:t>
            </w:r>
            <w:r>
              <w:rPr>
                <w:sz w:val="24"/>
              </w:rPr>
              <w:t>nos</w:t>
            </w:r>
            <w:r>
              <w:rPr>
                <w:spacing w:val="-4"/>
                <w:sz w:val="24"/>
              </w:rPr>
              <w:t xml:space="preserve"> </w:t>
            </w:r>
            <w:r>
              <w:rPr>
                <w:sz w:val="24"/>
              </w:rPr>
              <w:t>olhos,</w:t>
            </w:r>
            <w:r>
              <w:rPr>
                <w:spacing w:val="-5"/>
                <w:sz w:val="24"/>
              </w:rPr>
              <w:t xml:space="preserve"> </w:t>
            </w:r>
            <w:r>
              <w:rPr>
                <w:sz w:val="24"/>
              </w:rPr>
              <w:t>há relatos de neurotoxicidade</w:t>
            </w:r>
            <w:r>
              <w:rPr>
                <w:spacing w:val="-15"/>
                <w:sz w:val="24"/>
              </w:rPr>
              <w:t xml:space="preserve"> </w:t>
            </w:r>
            <w:r>
              <w:rPr>
                <w:sz w:val="24"/>
              </w:rPr>
              <w:t>ao uso excessivo com efeitos como tremores e convulsões, ele dissolve</w:t>
            </w:r>
            <w:r>
              <w:rPr>
                <w:spacing w:val="-15"/>
                <w:sz w:val="24"/>
              </w:rPr>
              <w:t xml:space="preserve"> </w:t>
            </w:r>
            <w:r>
              <w:rPr>
                <w:sz w:val="24"/>
              </w:rPr>
              <w:t>plásticos</w:t>
            </w:r>
            <w:r>
              <w:rPr>
                <w:spacing w:val="-15"/>
                <w:sz w:val="24"/>
              </w:rPr>
              <w:t xml:space="preserve"> </w:t>
            </w:r>
            <w:r>
              <w:rPr>
                <w:sz w:val="24"/>
              </w:rPr>
              <w:t>e tecidos sintéticos podendo danificar roupas e objetos, seu odor</w:t>
            </w:r>
          </w:p>
          <w:p w14:paraId="230FDEF8" w14:textId="77777777" w:rsidR="001A7071" w:rsidRDefault="00F06DE4">
            <w:pPr>
              <w:pStyle w:val="TableParagraph"/>
              <w:spacing w:before="3" w:line="360" w:lineRule="auto"/>
              <w:ind w:right="118"/>
              <w:rPr>
                <w:sz w:val="24"/>
              </w:rPr>
            </w:pPr>
            <w:r>
              <w:rPr>
                <w:sz w:val="24"/>
              </w:rPr>
              <w:t>característico</w:t>
            </w:r>
            <w:r>
              <w:rPr>
                <w:spacing w:val="-12"/>
                <w:sz w:val="24"/>
              </w:rPr>
              <w:t xml:space="preserve"> </w:t>
            </w:r>
            <w:r>
              <w:rPr>
                <w:sz w:val="24"/>
              </w:rPr>
              <w:t>é</w:t>
            </w:r>
            <w:r>
              <w:rPr>
                <w:spacing w:val="-13"/>
                <w:sz w:val="24"/>
              </w:rPr>
              <w:t xml:space="preserve"> </w:t>
            </w:r>
            <w:r>
              <w:rPr>
                <w:sz w:val="24"/>
              </w:rPr>
              <w:t>forte, seu tempo de ação é reduzido em ambientes quentes e úmidos e não é recomendado para crianças menores de 2 meses e se utilizado</w:t>
            </w:r>
            <w:r>
              <w:rPr>
                <w:spacing w:val="-15"/>
                <w:sz w:val="24"/>
              </w:rPr>
              <w:t xml:space="preserve"> </w:t>
            </w:r>
            <w:r>
              <w:rPr>
                <w:sz w:val="24"/>
              </w:rPr>
              <w:t>em</w:t>
            </w:r>
            <w:r>
              <w:rPr>
                <w:spacing w:val="-15"/>
                <w:sz w:val="24"/>
              </w:rPr>
              <w:t xml:space="preserve"> </w:t>
            </w:r>
            <w:r>
              <w:rPr>
                <w:sz w:val="24"/>
              </w:rPr>
              <w:t>crianças na faixa permitida deve ser usado em baixas</w:t>
            </w:r>
            <w:r>
              <w:rPr>
                <w:spacing w:val="-15"/>
                <w:sz w:val="24"/>
              </w:rPr>
              <w:t xml:space="preserve"> </w:t>
            </w:r>
            <w:r>
              <w:rPr>
                <w:sz w:val="24"/>
              </w:rPr>
              <w:t>concentrações (&lt;10%), a</w:t>
            </w:r>
          </w:p>
          <w:p w14:paraId="32E9A763" w14:textId="77777777" w:rsidR="001A7071" w:rsidRDefault="00F06DE4">
            <w:pPr>
              <w:pStyle w:val="TableParagraph"/>
              <w:spacing w:before="1" w:line="360" w:lineRule="auto"/>
              <w:ind w:right="110"/>
              <w:rPr>
                <w:sz w:val="24"/>
              </w:rPr>
            </w:pPr>
            <w:r>
              <w:rPr>
                <w:sz w:val="24"/>
              </w:rPr>
              <w:t>ICARIDINA</w:t>
            </w:r>
            <w:r>
              <w:rPr>
                <w:spacing w:val="-15"/>
                <w:sz w:val="24"/>
              </w:rPr>
              <w:t xml:space="preserve"> </w:t>
            </w:r>
            <w:r>
              <w:rPr>
                <w:sz w:val="24"/>
              </w:rPr>
              <w:t>tem</w:t>
            </w:r>
            <w:r>
              <w:rPr>
                <w:spacing w:val="-15"/>
                <w:sz w:val="24"/>
              </w:rPr>
              <w:t xml:space="preserve"> </w:t>
            </w:r>
            <w:r>
              <w:rPr>
                <w:sz w:val="24"/>
              </w:rPr>
              <w:t>seu uso restrito em crianças menores de 2 anos, tem custo ligeiramente mais alto comparado ao DEET,</w:t>
            </w:r>
            <w:r>
              <w:rPr>
                <w:spacing w:val="-8"/>
                <w:sz w:val="24"/>
              </w:rPr>
              <w:t xml:space="preserve"> </w:t>
            </w:r>
            <w:r>
              <w:rPr>
                <w:sz w:val="24"/>
              </w:rPr>
              <w:t>pode</w:t>
            </w:r>
            <w:r>
              <w:rPr>
                <w:spacing w:val="-10"/>
                <w:sz w:val="24"/>
              </w:rPr>
              <w:t xml:space="preserve"> </w:t>
            </w:r>
            <w:r>
              <w:rPr>
                <w:sz w:val="24"/>
              </w:rPr>
              <w:t>precisar</w:t>
            </w:r>
          </w:p>
          <w:p w14:paraId="48C74BE5" w14:textId="77777777" w:rsidR="001A7071" w:rsidRDefault="00F06DE4">
            <w:pPr>
              <w:pStyle w:val="TableParagraph"/>
              <w:spacing w:before="3"/>
              <w:rPr>
                <w:sz w:val="24"/>
              </w:rPr>
            </w:pPr>
            <w:r>
              <w:rPr>
                <w:sz w:val="24"/>
              </w:rPr>
              <w:t>de</w:t>
            </w:r>
            <w:r>
              <w:rPr>
                <w:spacing w:val="-6"/>
                <w:sz w:val="24"/>
              </w:rPr>
              <w:t xml:space="preserve"> </w:t>
            </w:r>
            <w:r>
              <w:rPr>
                <w:sz w:val="24"/>
              </w:rPr>
              <w:t>reaplicações</w:t>
            </w:r>
            <w:r>
              <w:rPr>
                <w:spacing w:val="-2"/>
                <w:sz w:val="24"/>
              </w:rPr>
              <w:t xml:space="preserve"> </w:t>
            </w:r>
            <w:r>
              <w:rPr>
                <w:spacing w:val="-5"/>
                <w:sz w:val="24"/>
              </w:rPr>
              <w:t>em</w:t>
            </w:r>
          </w:p>
        </w:tc>
      </w:tr>
    </w:tbl>
    <w:p w14:paraId="355A9E60" w14:textId="77777777" w:rsidR="001A7071" w:rsidRDefault="001A7071">
      <w:pPr>
        <w:pStyle w:val="TableParagraph"/>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14DE08A8" w14:textId="77777777">
        <w:trPr>
          <w:trHeight w:val="5686"/>
        </w:trPr>
        <w:tc>
          <w:tcPr>
            <w:tcW w:w="1516" w:type="dxa"/>
          </w:tcPr>
          <w:p w14:paraId="707A9945" w14:textId="77777777" w:rsidR="001A7071" w:rsidRDefault="001A7071">
            <w:pPr>
              <w:pStyle w:val="TableParagraph"/>
              <w:spacing w:before="0"/>
              <w:ind w:left="0"/>
              <w:rPr>
                <w:sz w:val="24"/>
              </w:rPr>
            </w:pPr>
          </w:p>
        </w:tc>
        <w:tc>
          <w:tcPr>
            <w:tcW w:w="851" w:type="dxa"/>
          </w:tcPr>
          <w:p w14:paraId="2A56E873" w14:textId="77777777" w:rsidR="001A7071" w:rsidRDefault="001A7071">
            <w:pPr>
              <w:pStyle w:val="TableParagraph"/>
              <w:spacing w:before="0"/>
              <w:ind w:left="0"/>
              <w:rPr>
                <w:sz w:val="24"/>
              </w:rPr>
            </w:pPr>
          </w:p>
        </w:tc>
        <w:tc>
          <w:tcPr>
            <w:tcW w:w="1846" w:type="dxa"/>
          </w:tcPr>
          <w:p w14:paraId="63204B55" w14:textId="77777777" w:rsidR="001A7071" w:rsidRDefault="001A7071">
            <w:pPr>
              <w:pStyle w:val="TableParagraph"/>
              <w:spacing w:before="0"/>
              <w:ind w:left="0"/>
              <w:rPr>
                <w:sz w:val="24"/>
              </w:rPr>
            </w:pPr>
          </w:p>
        </w:tc>
        <w:tc>
          <w:tcPr>
            <w:tcW w:w="2411" w:type="dxa"/>
          </w:tcPr>
          <w:p w14:paraId="68F6E7A0" w14:textId="77777777" w:rsidR="001A7071" w:rsidRDefault="00F06DE4">
            <w:pPr>
              <w:pStyle w:val="TableParagraph"/>
              <w:spacing w:before="1" w:line="362" w:lineRule="auto"/>
              <w:ind w:right="317"/>
              <w:rPr>
                <w:sz w:val="24"/>
              </w:rPr>
            </w:pPr>
            <w:r>
              <w:rPr>
                <w:sz w:val="24"/>
              </w:rPr>
              <w:t>Anopheles</w:t>
            </w:r>
            <w:r>
              <w:rPr>
                <w:spacing w:val="-15"/>
                <w:sz w:val="24"/>
              </w:rPr>
              <w:t xml:space="preserve"> </w:t>
            </w:r>
            <w:r>
              <w:rPr>
                <w:sz w:val="24"/>
              </w:rPr>
              <w:t>e</w:t>
            </w:r>
            <w:r>
              <w:rPr>
                <w:spacing w:val="-17"/>
                <w:sz w:val="24"/>
              </w:rPr>
              <w:t xml:space="preserve"> </w:t>
            </w:r>
            <w:r>
              <w:rPr>
                <w:sz w:val="24"/>
              </w:rPr>
              <w:t xml:space="preserve">Aedes), tem baixo risco de irritação e é </w:t>
            </w:r>
            <w:r>
              <w:rPr>
                <w:spacing w:val="-2"/>
                <w:sz w:val="24"/>
              </w:rPr>
              <w:t>biodegradável.</w:t>
            </w:r>
          </w:p>
        </w:tc>
        <w:tc>
          <w:tcPr>
            <w:tcW w:w="2266" w:type="dxa"/>
          </w:tcPr>
          <w:p w14:paraId="6320C69B" w14:textId="77777777" w:rsidR="001A7071" w:rsidRDefault="00F06DE4">
            <w:pPr>
              <w:pStyle w:val="TableParagraph"/>
              <w:spacing w:before="1" w:line="360" w:lineRule="auto"/>
              <w:ind w:right="233"/>
              <w:rPr>
                <w:sz w:val="24"/>
              </w:rPr>
            </w:pPr>
            <w:r>
              <w:rPr>
                <w:sz w:val="24"/>
              </w:rPr>
              <w:t>climas muitos quentes, o IR3535 possui tempo de proteção</w:t>
            </w:r>
            <w:r>
              <w:rPr>
                <w:spacing w:val="-15"/>
                <w:sz w:val="24"/>
              </w:rPr>
              <w:t xml:space="preserve"> </w:t>
            </w:r>
            <w:r>
              <w:rPr>
                <w:sz w:val="24"/>
              </w:rPr>
              <w:t>variável</w:t>
            </w:r>
            <w:r>
              <w:rPr>
                <w:spacing w:val="-15"/>
                <w:sz w:val="24"/>
              </w:rPr>
              <w:t xml:space="preserve"> </w:t>
            </w:r>
            <w:r>
              <w:rPr>
                <w:sz w:val="24"/>
              </w:rPr>
              <w:t>(6 a 23 minutos de eficácia), possui duração inferior ao DEET e a ICARIDINA, e</w:t>
            </w:r>
          </w:p>
          <w:p w14:paraId="7B700E35" w14:textId="77777777" w:rsidR="001A7071" w:rsidRDefault="00F06DE4">
            <w:pPr>
              <w:pStyle w:val="TableParagraph"/>
              <w:spacing w:before="0" w:line="362" w:lineRule="auto"/>
              <w:rPr>
                <w:sz w:val="24"/>
              </w:rPr>
            </w:pPr>
            <w:r>
              <w:rPr>
                <w:sz w:val="24"/>
              </w:rPr>
              <w:t>menos</w:t>
            </w:r>
            <w:r>
              <w:rPr>
                <w:spacing w:val="-3"/>
                <w:sz w:val="24"/>
              </w:rPr>
              <w:t xml:space="preserve"> </w:t>
            </w:r>
            <w:r>
              <w:rPr>
                <w:sz w:val="24"/>
              </w:rPr>
              <w:t>disponível</w:t>
            </w:r>
            <w:r>
              <w:rPr>
                <w:spacing w:val="-6"/>
                <w:sz w:val="24"/>
              </w:rPr>
              <w:t xml:space="preserve"> </w:t>
            </w:r>
            <w:r>
              <w:rPr>
                <w:sz w:val="24"/>
              </w:rPr>
              <w:t>no mercado</w:t>
            </w:r>
            <w:r>
              <w:rPr>
                <w:spacing w:val="-11"/>
                <w:sz w:val="24"/>
              </w:rPr>
              <w:t xml:space="preserve"> </w:t>
            </w:r>
            <w:r>
              <w:rPr>
                <w:sz w:val="24"/>
              </w:rPr>
              <w:t>e</w:t>
            </w:r>
            <w:r>
              <w:rPr>
                <w:spacing w:val="-15"/>
                <w:sz w:val="24"/>
              </w:rPr>
              <w:t xml:space="preserve"> </w:t>
            </w:r>
            <w:r>
              <w:rPr>
                <w:sz w:val="24"/>
              </w:rPr>
              <w:t>precisa</w:t>
            </w:r>
            <w:r>
              <w:rPr>
                <w:spacing w:val="-15"/>
                <w:sz w:val="24"/>
              </w:rPr>
              <w:t xml:space="preserve"> </w:t>
            </w:r>
            <w:r>
              <w:rPr>
                <w:sz w:val="24"/>
              </w:rPr>
              <w:t xml:space="preserve">de </w:t>
            </w:r>
            <w:r>
              <w:rPr>
                <w:spacing w:val="-2"/>
                <w:sz w:val="24"/>
              </w:rPr>
              <w:t>reaplicações frequentes.</w:t>
            </w:r>
          </w:p>
        </w:tc>
      </w:tr>
      <w:tr w:rsidR="001A7071" w14:paraId="1D72B2DA" w14:textId="77777777">
        <w:trPr>
          <w:trHeight w:val="7867"/>
        </w:trPr>
        <w:tc>
          <w:tcPr>
            <w:tcW w:w="1516" w:type="dxa"/>
          </w:tcPr>
          <w:p w14:paraId="24FEE32F" w14:textId="77777777" w:rsidR="001A7071" w:rsidRDefault="00F06DE4">
            <w:pPr>
              <w:pStyle w:val="TableParagraph"/>
              <w:ind w:left="105"/>
              <w:rPr>
                <w:sz w:val="24"/>
              </w:rPr>
            </w:pPr>
            <w:r>
              <w:rPr>
                <w:spacing w:val="-9"/>
                <w:sz w:val="24"/>
              </w:rPr>
              <w:t>Van</w:t>
            </w:r>
            <w:r>
              <w:rPr>
                <w:spacing w:val="-6"/>
                <w:sz w:val="24"/>
              </w:rPr>
              <w:t xml:space="preserve"> </w:t>
            </w:r>
            <w:r>
              <w:rPr>
                <w:spacing w:val="-4"/>
                <w:sz w:val="24"/>
              </w:rPr>
              <w:t>Roey</w:t>
            </w:r>
          </w:p>
        </w:tc>
        <w:tc>
          <w:tcPr>
            <w:tcW w:w="851" w:type="dxa"/>
          </w:tcPr>
          <w:p w14:paraId="615E46DB" w14:textId="77777777" w:rsidR="001A7071" w:rsidRDefault="00F06DE4">
            <w:pPr>
              <w:pStyle w:val="TableParagraph"/>
              <w:ind w:left="109"/>
              <w:rPr>
                <w:sz w:val="24"/>
              </w:rPr>
            </w:pPr>
            <w:r>
              <w:rPr>
                <w:spacing w:val="-4"/>
                <w:sz w:val="24"/>
              </w:rPr>
              <w:t>2014</w:t>
            </w:r>
          </w:p>
        </w:tc>
        <w:tc>
          <w:tcPr>
            <w:tcW w:w="1846" w:type="dxa"/>
          </w:tcPr>
          <w:p w14:paraId="78D13604" w14:textId="77777777" w:rsidR="001A7071" w:rsidRDefault="00F06DE4">
            <w:pPr>
              <w:pStyle w:val="TableParagraph"/>
              <w:spacing w:before="1" w:line="360" w:lineRule="auto"/>
              <w:ind w:left="109" w:right="116"/>
              <w:rPr>
                <w:sz w:val="24"/>
              </w:rPr>
            </w:pPr>
            <w:r>
              <w:rPr>
                <w:sz w:val="24"/>
              </w:rPr>
              <w:t>Avaliação de campo de repelentes de picaridina</w:t>
            </w:r>
            <w:r>
              <w:rPr>
                <w:spacing w:val="-15"/>
                <w:sz w:val="24"/>
              </w:rPr>
              <w:t xml:space="preserve"> </w:t>
            </w:r>
            <w:r>
              <w:rPr>
                <w:sz w:val="24"/>
              </w:rPr>
              <w:t xml:space="preserve">revela diferenças na </w:t>
            </w:r>
            <w:r>
              <w:rPr>
                <w:spacing w:val="-2"/>
                <w:sz w:val="24"/>
              </w:rPr>
              <w:t xml:space="preserve">sensibilidade </w:t>
            </w:r>
            <w:r>
              <w:rPr>
                <w:sz w:val="24"/>
              </w:rPr>
              <w:t>repelente entre vetores de malária e arbovírus do sudeste asiático</w:t>
            </w:r>
          </w:p>
        </w:tc>
        <w:tc>
          <w:tcPr>
            <w:tcW w:w="2411" w:type="dxa"/>
          </w:tcPr>
          <w:p w14:paraId="0D123E54" w14:textId="77777777" w:rsidR="001A7071" w:rsidRDefault="00F06DE4">
            <w:pPr>
              <w:pStyle w:val="TableParagraph"/>
              <w:spacing w:before="1"/>
              <w:rPr>
                <w:sz w:val="24"/>
              </w:rPr>
            </w:pPr>
            <w:r>
              <w:rPr>
                <w:sz w:val="24"/>
              </w:rPr>
              <w:t>DEET</w:t>
            </w:r>
            <w:r>
              <w:rPr>
                <w:spacing w:val="-10"/>
                <w:sz w:val="24"/>
              </w:rPr>
              <w:t xml:space="preserve"> </w:t>
            </w:r>
            <w:r>
              <w:rPr>
                <w:sz w:val="24"/>
              </w:rPr>
              <w:t>em</w:t>
            </w:r>
            <w:r>
              <w:rPr>
                <w:spacing w:val="-4"/>
                <w:sz w:val="24"/>
              </w:rPr>
              <w:t xml:space="preserve"> 20%,</w:t>
            </w:r>
          </w:p>
          <w:p w14:paraId="0FEDCE32" w14:textId="77777777" w:rsidR="001A7071" w:rsidRDefault="00F06DE4">
            <w:pPr>
              <w:pStyle w:val="TableParagraph"/>
              <w:spacing w:before="139"/>
              <w:rPr>
                <w:sz w:val="24"/>
              </w:rPr>
            </w:pPr>
            <w:r>
              <w:rPr>
                <w:sz w:val="24"/>
              </w:rPr>
              <w:t>ICARIDINA</w:t>
            </w:r>
            <w:r>
              <w:rPr>
                <w:spacing w:val="43"/>
                <w:sz w:val="24"/>
              </w:rPr>
              <w:t xml:space="preserve"> </w:t>
            </w:r>
            <w:r>
              <w:rPr>
                <w:sz w:val="24"/>
              </w:rPr>
              <w:t>em</w:t>
            </w:r>
            <w:r>
              <w:rPr>
                <w:spacing w:val="-3"/>
                <w:sz w:val="24"/>
              </w:rPr>
              <w:t xml:space="preserve"> </w:t>
            </w:r>
            <w:r>
              <w:rPr>
                <w:spacing w:val="-5"/>
                <w:sz w:val="24"/>
              </w:rPr>
              <w:t>20%</w:t>
            </w:r>
          </w:p>
          <w:p w14:paraId="310C180D" w14:textId="77777777" w:rsidR="001A7071" w:rsidRDefault="00F06DE4">
            <w:pPr>
              <w:pStyle w:val="TableParagraph"/>
              <w:spacing w:before="139" w:line="360" w:lineRule="auto"/>
              <w:rPr>
                <w:sz w:val="24"/>
              </w:rPr>
            </w:pPr>
            <w:r>
              <w:rPr>
                <w:sz w:val="24"/>
              </w:rPr>
              <w:t xml:space="preserve">e em 10% apresentou uma repelência considerável a uma grande variedade de espécies como </w:t>
            </w:r>
            <w:r>
              <w:rPr>
                <w:i/>
                <w:sz w:val="24"/>
              </w:rPr>
              <w:t>Culex spp, Mansonia spp, Anopheles</w:t>
            </w:r>
            <w:r>
              <w:rPr>
                <w:i/>
                <w:spacing w:val="-15"/>
                <w:sz w:val="24"/>
              </w:rPr>
              <w:t xml:space="preserve"> </w:t>
            </w:r>
            <w:r>
              <w:rPr>
                <w:i/>
                <w:sz w:val="24"/>
              </w:rPr>
              <w:t>spp</w:t>
            </w:r>
            <w:r>
              <w:rPr>
                <w:i/>
                <w:spacing w:val="-15"/>
                <w:sz w:val="24"/>
              </w:rPr>
              <w:t xml:space="preserve"> </w:t>
            </w:r>
            <w:r>
              <w:rPr>
                <w:i/>
                <w:sz w:val="24"/>
              </w:rPr>
              <w:t>e</w:t>
            </w:r>
            <w:r>
              <w:rPr>
                <w:i/>
                <w:spacing w:val="-15"/>
                <w:sz w:val="24"/>
              </w:rPr>
              <w:t xml:space="preserve"> </w:t>
            </w:r>
            <w:r>
              <w:rPr>
                <w:i/>
                <w:sz w:val="24"/>
              </w:rPr>
              <w:t>Aedes spp</w:t>
            </w:r>
            <w:r>
              <w:rPr>
                <w:sz w:val="24"/>
              </w:rPr>
              <w:t>, a até 5 horas, não houve diferença significativa entre o DEET 20% e a ICARIDINA</w:t>
            </w:r>
            <w:r>
              <w:rPr>
                <w:spacing w:val="-15"/>
                <w:sz w:val="24"/>
              </w:rPr>
              <w:t xml:space="preserve"> </w:t>
            </w:r>
            <w:r>
              <w:rPr>
                <w:sz w:val="24"/>
              </w:rPr>
              <w:t>20%</w:t>
            </w:r>
            <w:r>
              <w:rPr>
                <w:spacing w:val="-15"/>
                <w:sz w:val="24"/>
              </w:rPr>
              <w:t xml:space="preserve"> </w:t>
            </w:r>
            <w:r>
              <w:rPr>
                <w:sz w:val="24"/>
              </w:rPr>
              <w:t>isso</w:t>
            </w:r>
          </w:p>
          <w:p w14:paraId="380373EE" w14:textId="77777777" w:rsidR="001A7071" w:rsidRDefault="00F06DE4">
            <w:pPr>
              <w:pStyle w:val="TableParagraph"/>
              <w:spacing w:before="0" w:line="360" w:lineRule="auto"/>
              <w:rPr>
                <w:sz w:val="24"/>
              </w:rPr>
            </w:pPr>
            <w:r>
              <w:rPr>
                <w:sz w:val="24"/>
              </w:rPr>
              <w:t xml:space="preserve">confirma que a </w:t>
            </w:r>
            <w:r>
              <w:rPr>
                <w:spacing w:val="-2"/>
                <w:sz w:val="24"/>
              </w:rPr>
              <w:t>ICARIDINA</w:t>
            </w:r>
            <w:r>
              <w:rPr>
                <w:spacing w:val="-14"/>
                <w:sz w:val="24"/>
              </w:rPr>
              <w:t xml:space="preserve"> </w:t>
            </w:r>
            <w:r>
              <w:rPr>
                <w:spacing w:val="-2"/>
                <w:sz w:val="24"/>
              </w:rPr>
              <w:t xml:space="preserve">pode </w:t>
            </w:r>
            <w:r>
              <w:rPr>
                <w:sz w:val="24"/>
              </w:rPr>
              <w:t>substituir</w:t>
            </w:r>
            <w:r>
              <w:rPr>
                <w:spacing w:val="-7"/>
                <w:sz w:val="24"/>
              </w:rPr>
              <w:t xml:space="preserve"> </w:t>
            </w:r>
            <w:r>
              <w:rPr>
                <w:sz w:val="24"/>
              </w:rPr>
              <w:t>o</w:t>
            </w:r>
            <w:r>
              <w:rPr>
                <w:spacing w:val="-7"/>
                <w:sz w:val="24"/>
              </w:rPr>
              <w:t xml:space="preserve"> </w:t>
            </w:r>
            <w:r>
              <w:rPr>
                <w:sz w:val="24"/>
              </w:rPr>
              <w:t>DEET mantendo</w:t>
            </w:r>
            <w:r>
              <w:rPr>
                <w:spacing w:val="-4"/>
                <w:sz w:val="24"/>
              </w:rPr>
              <w:t xml:space="preserve"> </w:t>
            </w:r>
            <w:r>
              <w:rPr>
                <w:spacing w:val="-2"/>
                <w:sz w:val="24"/>
              </w:rPr>
              <w:t>eficácia</w:t>
            </w:r>
          </w:p>
          <w:p w14:paraId="778336B1" w14:textId="77777777" w:rsidR="001A7071" w:rsidRDefault="00F06DE4">
            <w:pPr>
              <w:pStyle w:val="TableParagraph"/>
              <w:spacing w:before="4"/>
              <w:rPr>
                <w:sz w:val="24"/>
              </w:rPr>
            </w:pPr>
            <w:r>
              <w:rPr>
                <w:spacing w:val="-2"/>
                <w:sz w:val="24"/>
              </w:rPr>
              <w:t>comparável,</w:t>
            </w:r>
          </w:p>
        </w:tc>
        <w:tc>
          <w:tcPr>
            <w:tcW w:w="2266" w:type="dxa"/>
          </w:tcPr>
          <w:p w14:paraId="7FD61E35" w14:textId="77777777" w:rsidR="001A7071" w:rsidRDefault="00F06DE4">
            <w:pPr>
              <w:pStyle w:val="TableParagraph"/>
              <w:spacing w:before="1" w:line="360" w:lineRule="auto"/>
              <w:ind w:right="110"/>
              <w:rPr>
                <w:sz w:val="24"/>
              </w:rPr>
            </w:pPr>
            <w:r>
              <w:rPr>
                <w:sz w:val="24"/>
              </w:rPr>
              <w:t xml:space="preserve">Algumas espécies </w:t>
            </w:r>
            <w:r>
              <w:rPr>
                <w:spacing w:val="-2"/>
                <w:sz w:val="24"/>
              </w:rPr>
              <w:t xml:space="preserve">demonstraram </w:t>
            </w:r>
            <w:r>
              <w:rPr>
                <w:sz w:val="24"/>
              </w:rPr>
              <w:t>resposta</w:t>
            </w:r>
            <w:r>
              <w:rPr>
                <w:spacing w:val="-15"/>
                <w:sz w:val="24"/>
              </w:rPr>
              <w:t xml:space="preserve"> </w:t>
            </w:r>
            <w:r>
              <w:rPr>
                <w:sz w:val="24"/>
              </w:rPr>
              <w:t>inferior</w:t>
            </w:r>
            <w:r>
              <w:rPr>
                <w:spacing w:val="-15"/>
                <w:sz w:val="24"/>
              </w:rPr>
              <w:t xml:space="preserve"> </w:t>
            </w:r>
            <w:r>
              <w:rPr>
                <w:sz w:val="24"/>
              </w:rPr>
              <w:t>ao repelente</w:t>
            </w:r>
            <w:r>
              <w:rPr>
                <w:spacing w:val="-8"/>
                <w:sz w:val="24"/>
              </w:rPr>
              <w:t xml:space="preserve"> </w:t>
            </w:r>
            <w:r>
              <w:rPr>
                <w:sz w:val="24"/>
              </w:rPr>
              <w:t>contendo ICARIDINA</w:t>
            </w:r>
            <w:r>
              <w:rPr>
                <w:spacing w:val="-9"/>
                <w:sz w:val="24"/>
              </w:rPr>
              <w:t xml:space="preserve"> </w:t>
            </w:r>
            <w:r>
              <w:rPr>
                <w:sz w:val="24"/>
              </w:rPr>
              <w:t>20%</w:t>
            </w:r>
          </w:p>
          <w:p w14:paraId="5451C579" w14:textId="77777777" w:rsidR="001A7071" w:rsidRDefault="00F06DE4">
            <w:pPr>
              <w:pStyle w:val="TableParagraph"/>
              <w:spacing w:before="1" w:line="360" w:lineRule="auto"/>
              <w:ind w:right="233"/>
              <w:rPr>
                <w:sz w:val="24"/>
              </w:rPr>
            </w:pPr>
            <w:r>
              <w:rPr>
                <w:i/>
                <w:sz w:val="24"/>
              </w:rPr>
              <w:t xml:space="preserve">(An. Barbirostris 78,95%), </w:t>
            </w:r>
            <w:r>
              <w:rPr>
                <w:sz w:val="24"/>
              </w:rPr>
              <w:t xml:space="preserve">Fatores como atividade física, suor e </w:t>
            </w:r>
            <w:r>
              <w:rPr>
                <w:spacing w:val="-2"/>
                <w:sz w:val="24"/>
              </w:rPr>
              <w:t xml:space="preserve">temperatura </w:t>
            </w:r>
            <w:r>
              <w:rPr>
                <w:sz w:val="24"/>
              </w:rPr>
              <w:t>ambiente podem reduzir o tempo de proteção</w:t>
            </w:r>
            <w:r>
              <w:rPr>
                <w:spacing w:val="-3"/>
                <w:sz w:val="24"/>
              </w:rPr>
              <w:t xml:space="preserve"> </w:t>
            </w:r>
            <w:r>
              <w:rPr>
                <w:sz w:val="24"/>
              </w:rPr>
              <w:t>em</w:t>
            </w:r>
            <w:r>
              <w:rPr>
                <w:spacing w:val="-9"/>
                <w:sz w:val="24"/>
              </w:rPr>
              <w:t xml:space="preserve"> </w:t>
            </w:r>
            <w:r>
              <w:rPr>
                <w:sz w:val="24"/>
              </w:rPr>
              <w:t>estudo cita que exercícios podem</w:t>
            </w:r>
            <w:r>
              <w:rPr>
                <w:spacing w:val="-15"/>
                <w:sz w:val="24"/>
              </w:rPr>
              <w:t xml:space="preserve"> </w:t>
            </w:r>
            <w:r>
              <w:rPr>
                <w:sz w:val="24"/>
              </w:rPr>
              <w:t>diminuir</w:t>
            </w:r>
            <w:r>
              <w:rPr>
                <w:spacing w:val="-15"/>
                <w:sz w:val="24"/>
              </w:rPr>
              <w:t xml:space="preserve"> </w:t>
            </w:r>
            <w:r>
              <w:rPr>
                <w:sz w:val="24"/>
              </w:rPr>
              <w:t>em 40% a eficácia de alguns repelentes, embora não tenha</w:t>
            </w:r>
          </w:p>
          <w:p w14:paraId="6011944A" w14:textId="77777777" w:rsidR="001A7071" w:rsidRDefault="00F06DE4">
            <w:pPr>
              <w:pStyle w:val="TableParagraph"/>
              <w:spacing w:before="5"/>
              <w:rPr>
                <w:sz w:val="24"/>
              </w:rPr>
            </w:pPr>
            <w:r>
              <w:rPr>
                <w:sz w:val="24"/>
              </w:rPr>
              <w:t>sido</w:t>
            </w:r>
            <w:r>
              <w:rPr>
                <w:spacing w:val="-1"/>
                <w:sz w:val="24"/>
              </w:rPr>
              <w:t xml:space="preserve"> </w:t>
            </w:r>
            <w:r>
              <w:rPr>
                <w:spacing w:val="-2"/>
                <w:sz w:val="24"/>
              </w:rPr>
              <w:t>testado</w:t>
            </w:r>
          </w:p>
        </w:tc>
      </w:tr>
    </w:tbl>
    <w:p w14:paraId="5444121C" w14:textId="77777777" w:rsidR="001A7071" w:rsidRDefault="001A7071">
      <w:pPr>
        <w:pStyle w:val="TableParagraph"/>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39245E57" w14:textId="77777777">
        <w:trPr>
          <w:trHeight w:val="5686"/>
        </w:trPr>
        <w:tc>
          <w:tcPr>
            <w:tcW w:w="1516" w:type="dxa"/>
          </w:tcPr>
          <w:p w14:paraId="5277AFDC" w14:textId="77777777" w:rsidR="001A7071" w:rsidRDefault="001A7071">
            <w:pPr>
              <w:pStyle w:val="TableParagraph"/>
              <w:spacing w:before="0"/>
              <w:ind w:left="0"/>
              <w:rPr>
                <w:sz w:val="24"/>
              </w:rPr>
            </w:pPr>
          </w:p>
        </w:tc>
        <w:tc>
          <w:tcPr>
            <w:tcW w:w="851" w:type="dxa"/>
          </w:tcPr>
          <w:p w14:paraId="54A27625" w14:textId="77777777" w:rsidR="001A7071" w:rsidRDefault="001A7071">
            <w:pPr>
              <w:pStyle w:val="TableParagraph"/>
              <w:spacing w:before="0"/>
              <w:ind w:left="0"/>
              <w:rPr>
                <w:sz w:val="24"/>
              </w:rPr>
            </w:pPr>
          </w:p>
        </w:tc>
        <w:tc>
          <w:tcPr>
            <w:tcW w:w="1846" w:type="dxa"/>
          </w:tcPr>
          <w:p w14:paraId="779B4081" w14:textId="77777777" w:rsidR="001A7071" w:rsidRDefault="001A7071">
            <w:pPr>
              <w:pStyle w:val="TableParagraph"/>
              <w:spacing w:before="0"/>
              <w:ind w:left="0"/>
              <w:rPr>
                <w:sz w:val="24"/>
              </w:rPr>
            </w:pPr>
          </w:p>
        </w:tc>
        <w:tc>
          <w:tcPr>
            <w:tcW w:w="2411" w:type="dxa"/>
          </w:tcPr>
          <w:p w14:paraId="1A06979E" w14:textId="77777777" w:rsidR="001A7071" w:rsidRDefault="00F06DE4">
            <w:pPr>
              <w:pStyle w:val="TableParagraph"/>
              <w:spacing w:before="1"/>
              <w:rPr>
                <w:sz w:val="24"/>
              </w:rPr>
            </w:pPr>
            <w:r>
              <w:rPr>
                <w:sz w:val="24"/>
              </w:rPr>
              <w:t>ICARIDINA</w:t>
            </w:r>
            <w:r>
              <w:rPr>
                <w:spacing w:val="-15"/>
                <w:sz w:val="24"/>
              </w:rPr>
              <w:t xml:space="preserve"> </w:t>
            </w:r>
            <w:r>
              <w:rPr>
                <w:sz w:val="24"/>
              </w:rPr>
              <w:t>em</w:t>
            </w:r>
            <w:r>
              <w:rPr>
                <w:spacing w:val="-5"/>
                <w:sz w:val="24"/>
              </w:rPr>
              <w:t xml:space="preserve"> 20%</w:t>
            </w:r>
          </w:p>
          <w:p w14:paraId="09F33A87" w14:textId="77777777" w:rsidR="001A7071" w:rsidRDefault="00F06DE4">
            <w:pPr>
              <w:pStyle w:val="TableParagraph"/>
              <w:spacing w:before="139" w:line="360" w:lineRule="auto"/>
              <w:ind w:right="179"/>
              <w:rPr>
                <w:sz w:val="24"/>
              </w:rPr>
            </w:pPr>
            <w:r>
              <w:rPr>
                <w:sz w:val="24"/>
              </w:rPr>
              <w:t>em spray é segura para uso prolongado em adultos, e a ICARIDINA</w:t>
            </w:r>
            <w:r>
              <w:rPr>
                <w:spacing w:val="-15"/>
                <w:sz w:val="24"/>
              </w:rPr>
              <w:t xml:space="preserve"> </w:t>
            </w:r>
            <w:r>
              <w:rPr>
                <w:sz w:val="24"/>
              </w:rPr>
              <w:t>em</w:t>
            </w:r>
            <w:r>
              <w:rPr>
                <w:spacing w:val="-15"/>
                <w:sz w:val="24"/>
              </w:rPr>
              <w:t xml:space="preserve"> </w:t>
            </w:r>
            <w:r>
              <w:rPr>
                <w:sz w:val="24"/>
              </w:rPr>
              <w:t>10%</w:t>
            </w:r>
          </w:p>
          <w:p w14:paraId="53191460" w14:textId="77777777" w:rsidR="001A7071" w:rsidRDefault="00F06DE4">
            <w:pPr>
              <w:pStyle w:val="TableParagraph"/>
              <w:spacing w:before="0" w:line="360" w:lineRule="auto"/>
              <w:ind w:right="129"/>
              <w:rPr>
                <w:sz w:val="24"/>
              </w:rPr>
            </w:pPr>
            <w:r>
              <w:rPr>
                <w:sz w:val="24"/>
              </w:rPr>
              <w:t>em loção é mais segura</w:t>
            </w:r>
            <w:r>
              <w:rPr>
                <w:spacing w:val="-15"/>
                <w:sz w:val="24"/>
              </w:rPr>
              <w:t xml:space="preserve"> </w:t>
            </w:r>
            <w:r>
              <w:rPr>
                <w:sz w:val="24"/>
              </w:rPr>
              <w:t>para</w:t>
            </w:r>
            <w:r>
              <w:rPr>
                <w:spacing w:val="-15"/>
                <w:sz w:val="24"/>
              </w:rPr>
              <w:t xml:space="preserve"> </w:t>
            </w:r>
            <w:r>
              <w:rPr>
                <w:sz w:val="24"/>
              </w:rPr>
              <w:t>crianças,</w:t>
            </w:r>
            <w:r>
              <w:rPr>
                <w:spacing w:val="-14"/>
                <w:sz w:val="24"/>
              </w:rPr>
              <w:t xml:space="preserve"> </w:t>
            </w:r>
            <w:r>
              <w:rPr>
                <w:sz w:val="24"/>
              </w:rPr>
              <w:t>a ICARIDINA</w:t>
            </w:r>
            <w:r>
              <w:rPr>
                <w:spacing w:val="-9"/>
                <w:sz w:val="24"/>
              </w:rPr>
              <w:t xml:space="preserve"> </w:t>
            </w:r>
            <w:r>
              <w:rPr>
                <w:sz w:val="24"/>
              </w:rPr>
              <w:t>não</w:t>
            </w:r>
          </w:p>
          <w:p w14:paraId="042F7DB9" w14:textId="77777777" w:rsidR="001A7071" w:rsidRDefault="00F06DE4">
            <w:pPr>
              <w:pStyle w:val="TableParagraph"/>
              <w:spacing w:before="3" w:line="360" w:lineRule="auto"/>
              <w:ind w:right="140"/>
              <w:rPr>
                <w:sz w:val="24"/>
              </w:rPr>
            </w:pPr>
            <w:r>
              <w:rPr>
                <w:sz w:val="24"/>
              </w:rPr>
              <w:t>dissolve</w:t>
            </w:r>
            <w:r>
              <w:rPr>
                <w:spacing w:val="-15"/>
                <w:sz w:val="24"/>
              </w:rPr>
              <w:t xml:space="preserve"> </w:t>
            </w:r>
            <w:r>
              <w:rPr>
                <w:sz w:val="24"/>
              </w:rPr>
              <w:t>plásticos</w:t>
            </w:r>
            <w:r>
              <w:rPr>
                <w:spacing w:val="-15"/>
                <w:sz w:val="24"/>
              </w:rPr>
              <w:t xml:space="preserve"> </w:t>
            </w:r>
            <w:r>
              <w:rPr>
                <w:sz w:val="24"/>
              </w:rPr>
              <w:t xml:space="preserve">e outros sintéticos </w:t>
            </w:r>
            <w:r>
              <w:rPr>
                <w:spacing w:val="-2"/>
                <w:sz w:val="24"/>
              </w:rPr>
              <w:t xml:space="preserve">(revestimentos, </w:t>
            </w:r>
            <w:r>
              <w:rPr>
                <w:sz w:val="24"/>
              </w:rPr>
              <w:t xml:space="preserve">selantes) e é </w:t>
            </w:r>
            <w:r>
              <w:rPr>
                <w:spacing w:val="-2"/>
                <w:sz w:val="24"/>
              </w:rPr>
              <w:t>biodegradável.</w:t>
            </w:r>
          </w:p>
        </w:tc>
        <w:tc>
          <w:tcPr>
            <w:tcW w:w="2266" w:type="dxa"/>
          </w:tcPr>
          <w:p w14:paraId="2CF6C354" w14:textId="77777777" w:rsidR="001A7071" w:rsidRDefault="00F06DE4">
            <w:pPr>
              <w:pStyle w:val="TableParagraph"/>
              <w:spacing w:before="1" w:line="360" w:lineRule="auto"/>
              <w:rPr>
                <w:sz w:val="24"/>
              </w:rPr>
            </w:pPr>
            <w:r>
              <w:rPr>
                <w:sz w:val="24"/>
              </w:rPr>
              <w:t>diretamente, a ICARIDINA</w:t>
            </w:r>
            <w:r>
              <w:rPr>
                <w:spacing w:val="-15"/>
                <w:sz w:val="24"/>
              </w:rPr>
              <w:t xml:space="preserve"> </w:t>
            </w:r>
            <w:r>
              <w:rPr>
                <w:sz w:val="24"/>
              </w:rPr>
              <w:t>a</w:t>
            </w:r>
            <w:r>
              <w:rPr>
                <w:spacing w:val="-15"/>
                <w:sz w:val="24"/>
              </w:rPr>
              <w:t xml:space="preserve"> </w:t>
            </w:r>
            <w:r>
              <w:rPr>
                <w:sz w:val="24"/>
              </w:rPr>
              <w:t>10%</w:t>
            </w:r>
          </w:p>
          <w:p w14:paraId="11B02BEF" w14:textId="77777777" w:rsidR="001A7071" w:rsidRDefault="00F06DE4">
            <w:pPr>
              <w:pStyle w:val="TableParagraph"/>
              <w:spacing w:before="2" w:line="360" w:lineRule="auto"/>
              <w:ind w:right="110"/>
              <w:rPr>
                <w:sz w:val="24"/>
              </w:rPr>
            </w:pPr>
            <w:r>
              <w:rPr>
                <w:spacing w:val="-2"/>
                <w:sz w:val="24"/>
              </w:rPr>
              <w:t xml:space="preserve">apresentou desempenho significativamente </w:t>
            </w:r>
            <w:r>
              <w:rPr>
                <w:sz w:val="24"/>
              </w:rPr>
              <w:t>inferior ao DEET 20%</w:t>
            </w:r>
            <w:r>
              <w:rPr>
                <w:spacing w:val="-15"/>
                <w:sz w:val="24"/>
              </w:rPr>
              <w:t xml:space="preserve"> </w:t>
            </w:r>
            <w:r>
              <w:rPr>
                <w:sz w:val="24"/>
              </w:rPr>
              <w:t>e</w:t>
            </w:r>
            <w:r>
              <w:rPr>
                <w:spacing w:val="-15"/>
                <w:sz w:val="24"/>
              </w:rPr>
              <w:t xml:space="preserve"> </w:t>
            </w:r>
            <w:r>
              <w:rPr>
                <w:sz w:val="24"/>
              </w:rPr>
              <w:t>ICARIDINA</w:t>
            </w:r>
          </w:p>
          <w:p w14:paraId="2E922F11" w14:textId="77777777" w:rsidR="001A7071" w:rsidRDefault="00F06DE4">
            <w:pPr>
              <w:pStyle w:val="TableParagraph"/>
              <w:spacing w:before="1" w:line="364" w:lineRule="auto"/>
              <w:rPr>
                <w:sz w:val="24"/>
              </w:rPr>
            </w:pPr>
            <w:r>
              <w:rPr>
                <w:sz w:val="24"/>
              </w:rPr>
              <w:t>20%,</w:t>
            </w:r>
            <w:r>
              <w:rPr>
                <w:spacing w:val="-15"/>
                <w:sz w:val="24"/>
              </w:rPr>
              <w:t xml:space="preserve"> </w:t>
            </w:r>
            <w:r>
              <w:rPr>
                <w:sz w:val="24"/>
              </w:rPr>
              <w:t>embora</w:t>
            </w:r>
            <w:r>
              <w:rPr>
                <w:spacing w:val="-15"/>
                <w:sz w:val="24"/>
              </w:rPr>
              <w:t xml:space="preserve"> </w:t>
            </w:r>
            <w:r>
              <w:rPr>
                <w:sz w:val="24"/>
              </w:rPr>
              <w:t>ainda seja eficaz.</w:t>
            </w:r>
          </w:p>
        </w:tc>
      </w:tr>
      <w:tr w:rsidR="001A7071" w14:paraId="394B7262" w14:textId="77777777">
        <w:trPr>
          <w:trHeight w:val="7757"/>
        </w:trPr>
        <w:tc>
          <w:tcPr>
            <w:tcW w:w="1516" w:type="dxa"/>
          </w:tcPr>
          <w:p w14:paraId="43440E2A" w14:textId="77777777" w:rsidR="001A7071" w:rsidRPr="00C10CEA" w:rsidRDefault="00F06DE4">
            <w:pPr>
              <w:pStyle w:val="TableParagraph"/>
              <w:spacing w:before="1" w:line="362" w:lineRule="auto"/>
              <w:ind w:left="105" w:right="203"/>
              <w:rPr>
                <w:sz w:val="24"/>
                <w:lang w:val="en-US"/>
              </w:rPr>
            </w:pPr>
            <w:r w:rsidRPr="00C10CEA">
              <w:rPr>
                <w:spacing w:val="-2"/>
                <w:sz w:val="24"/>
                <w:lang w:val="en-US"/>
              </w:rPr>
              <w:t xml:space="preserve">Zainulabeud </w:t>
            </w:r>
            <w:r w:rsidRPr="00C10CEA">
              <w:rPr>
                <w:sz w:val="24"/>
                <w:lang w:val="en-US"/>
              </w:rPr>
              <w:t xml:space="preserve">din Syed, e Walter S </w:t>
            </w:r>
            <w:r w:rsidRPr="00C10CEA">
              <w:rPr>
                <w:spacing w:val="-4"/>
                <w:sz w:val="24"/>
                <w:lang w:val="en-US"/>
              </w:rPr>
              <w:t>Leal</w:t>
            </w:r>
          </w:p>
        </w:tc>
        <w:tc>
          <w:tcPr>
            <w:tcW w:w="851" w:type="dxa"/>
          </w:tcPr>
          <w:p w14:paraId="24E043F1" w14:textId="77777777" w:rsidR="001A7071" w:rsidRDefault="00F06DE4">
            <w:pPr>
              <w:pStyle w:val="TableParagraph"/>
              <w:ind w:left="109"/>
              <w:rPr>
                <w:sz w:val="24"/>
              </w:rPr>
            </w:pPr>
            <w:r>
              <w:rPr>
                <w:spacing w:val="-4"/>
                <w:sz w:val="24"/>
              </w:rPr>
              <w:t>2008</w:t>
            </w:r>
          </w:p>
        </w:tc>
        <w:tc>
          <w:tcPr>
            <w:tcW w:w="1846" w:type="dxa"/>
          </w:tcPr>
          <w:p w14:paraId="4A9B307E" w14:textId="77777777" w:rsidR="001A7071" w:rsidRPr="00C10CEA" w:rsidRDefault="00F06DE4">
            <w:pPr>
              <w:pStyle w:val="TableParagraph"/>
              <w:spacing w:before="1" w:line="362" w:lineRule="auto"/>
              <w:ind w:left="109" w:right="209"/>
              <w:rPr>
                <w:sz w:val="24"/>
                <w:lang w:val="en-US"/>
              </w:rPr>
            </w:pPr>
            <w:r w:rsidRPr="00C10CEA">
              <w:rPr>
                <w:spacing w:val="-2"/>
                <w:sz w:val="24"/>
                <w:lang w:val="en-US"/>
              </w:rPr>
              <w:t xml:space="preserve">Mosquitoes </w:t>
            </w:r>
            <w:r w:rsidRPr="00C10CEA">
              <w:rPr>
                <w:sz w:val="24"/>
                <w:lang w:val="en-US"/>
              </w:rPr>
              <w:t>smell</w:t>
            </w:r>
            <w:r w:rsidRPr="00C10CEA">
              <w:rPr>
                <w:spacing w:val="-15"/>
                <w:sz w:val="24"/>
                <w:lang w:val="en-US"/>
              </w:rPr>
              <w:t xml:space="preserve"> </w:t>
            </w:r>
            <w:r w:rsidRPr="00C10CEA">
              <w:rPr>
                <w:sz w:val="24"/>
                <w:lang w:val="en-US"/>
              </w:rPr>
              <w:t>and</w:t>
            </w:r>
            <w:r w:rsidRPr="00C10CEA">
              <w:rPr>
                <w:spacing w:val="-15"/>
                <w:sz w:val="24"/>
                <w:lang w:val="en-US"/>
              </w:rPr>
              <w:t xml:space="preserve"> </w:t>
            </w:r>
            <w:r w:rsidRPr="00C10CEA">
              <w:rPr>
                <w:sz w:val="24"/>
                <w:lang w:val="en-US"/>
              </w:rPr>
              <w:t>avoid the insect repellent</w:t>
            </w:r>
            <w:r w:rsidRPr="00C10CEA">
              <w:rPr>
                <w:spacing w:val="-15"/>
                <w:sz w:val="24"/>
                <w:lang w:val="en-US"/>
              </w:rPr>
              <w:t xml:space="preserve"> </w:t>
            </w:r>
            <w:r w:rsidRPr="00C10CEA">
              <w:rPr>
                <w:sz w:val="24"/>
                <w:lang w:val="en-US"/>
              </w:rPr>
              <w:t>DEET</w:t>
            </w:r>
          </w:p>
        </w:tc>
        <w:tc>
          <w:tcPr>
            <w:tcW w:w="2411" w:type="dxa"/>
          </w:tcPr>
          <w:p w14:paraId="3EA0379A" w14:textId="77777777" w:rsidR="001A7071" w:rsidRDefault="00F06DE4">
            <w:pPr>
              <w:pStyle w:val="TableParagraph"/>
              <w:spacing w:before="1" w:line="360" w:lineRule="auto"/>
              <w:ind w:right="152"/>
              <w:rPr>
                <w:i/>
                <w:sz w:val="24"/>
              </w:rPr>
            </w:pPr>
            <w:r>
              <w:rPr>
                <w:sz w:val="24"/>
              </w:rPr>
              <w:t>Em</w:t>
            </w:r>
            <w:r>
              <w:rPr>
                <w:spacing w:val="-13"/>
                <w:sz w:val="24"/>
              </w:rPr>
              <w:t xml:space="preserve"> </w:t>
            </w:r>
            <w:r>
              <w:rPr>
                <w:sz w:val="24"/>
              </w:rPr>
              <w:t>estudos</w:t>
            </w:r>
            <w:r>
              <w:rPr>
                <w:spacing w:val="-10"/>
                <w:sz w:val="24"/>
              </w:rPr>
              <w:t xml:space="preserve"> </w:t>
            </w:r>
            <w:r>
              <w:rPr>
                <w:sz w:val="24"/>
              </w:rPr>
              <w:t>o</w:t>
            </w:r>
            <w:r>
              <w:rPr>
                <w:spacing w:val="-11"/>
                <w:sz w:val="24"/>
              </w:rPr>
              <w:t xml:space="preserve"> </w:t>
            </w:r>
            <w:r>
              <w:rPr>
                <w:sz w:val="24"/>
              </w:rPr>
              <w:t>DEET</w:t>
            </w:r>
            <w:r>
              <w:rPr>
                <w:spacing w:val="-13"/>
                <w:sz w:val="24"/>
              </w:rPr>
              <w:t xml:space="preserve"> </w:t>
            </w:r>
            <w:r>
              <w:rPr>
                <w:sz w:val="24"/>
              </w:rPr>
              <w:t>é detectado</w:t>
            </w:r>
            <w:r>
              <w:rPr>
                <w:spacing w:val="-15"/>
                <w:sz w:val="24"/>
              </w:rPr>
              <w:t xml:space="preserve"> </w:t>
            </w:r>
            <w:r>
              <w:rPr>
                <w:sz w:val="24"/>
              </w:rPr>
              <w:t xml:space="preserve">diretamente por neurônios receptores olfativos, específicos nas antenas de </w:t>
            </w:r>
            <w:r>
              <w:rPr>
                <w:i/>
                <w:sz w:val="24"/>
              </w:rPr>
              <w:t>Culex</w:t>
            </w:r>
          </w:p>
          <w:p w14:paraId="2381E304" w14:textId="77777777" w:rsidR="001A7071" w:rsidRDefault="00F06DE4">
            <w:pPr>
              <w:pStyle w:val="TableParagraph"/>
              <w:spacing w:before="2" w:line="360" w:lineRule="auto"/>
              <w:ind w:right="140"/>
              <w:rPr>
                <w:sz w:val="24"/>
              </w:rPr>
            </w:pPr>
            <w:r>
              <w:rPr>
                <w:i/>
                <w:spacing w:val="-2"/>
                <w:sz w:val="24"/>
              </w:rPr>
              <w:t xml:space="preserve">quinquefasciatus, </w:t>
            </w:r>
            <w:r>
              <w:rPr>
                <w:sz w:val="24"/>
              </w:rPr>
              <w:t>observou repelência independente de espécie,</w:t>
            </w:r>
            <w:r>
              <w:rPr>
                <w:spacing w:val="-15"/>
                <w:sz w:val="24"/>
              </w:rPr>
              <w:t xml:space="preserve"> </w:t>
            </w:r>
            <w:r>
              <w:rPr>
                <w:sz w:val="24"/>
              </w:rPr>
              <w:t>DEET</w:t>
            </w:r>
            <w:r>
              <w:rPr>
                <w:spacing w:val="-15"/>
                <w:sz w:val="24"/>
              </w:rPr>
              <w:t xml:space="preserve"> </w:t>
            </w:r>
            <w:r>
              <w:rPr>
                <w:sz w:val="24"/>
              </w:rPr>
              <w:t>causa um efeito fixador na pele, e alterou a liberação de substâncias</w:t>
            </w:r>
            <w:r>
              <w:rPr>
                <w:spacing w:val="-15"/>
                <w:sz w:val="24"/>
              </w:rPr>
              <w:t xml:space="preserve"> </w:t>
            </w:r>
            <w:r>
              <w:rPr>
                <w:sz w:val="24"/>
              </w:rPr>
              <w:t>químicas da pele e causa um efeito “mascarador” adicional para proteção da pele.</w:t>
            </w:r>
          </w:p>
        </w:tc>
        <w:tc>
          <w:tcPr>
            <w:tcW w:w="2266" w:type="dxa"/>
          </w:tcPr>
          <w:p w14:paraId="48EEE2A6" w14:textId="77777777" w:rsidR="001A7071" w:rsidRDefault="00F06DE4">
            <w:pPr>
              <w:pStyle w:val="TableParagraph"/>
              <w:spacing w:before="1" w:line="362" w:lineRule="auto"/>
              <w:ind w:right="165"/>
              <w:rPr>
                <w:sz w:val="24"/>
              </w:rPr>
            </w:pPr>
            <w:r>
              <w:rPr>
                <w:sz w:val="24"/>
              </w:rPr>
              <w:t>A</w:t>
            </w:r>
            <w:r>
              <w:rPr>
                <w:spacing w:val="-15"/>
                <w:sz w:val="24"/>
              </w:rPr>
              <w:t xml:space="preserve"> </w:t>
            </w:r>
            <w:r>
              <w:rPr>
                <w:sz w:val="24"/>
              </w:rPr>
              <w:t>eficácia</w:t>
            </w:r>
            <w:r>
              <w:rPr>
                <w:spacing w:val="-15"/>
                <w:sz w:val="24"/>
              </w:rPr>
              <w:t xml:space="preserve"> </w:t>
            </w:r>
            <w:r>
              <w:rPr>
                <w:sz w:val="24"/>
              </w:rPr>
              <w:t>do</w:t>
            </w:r>
            <w:r>
              <w:rPr>
                <w:spacing w:val="-15"/>
                <w:sz w:val="24"/>
              </w:rPr>
              <w:t xml:space="preserve"> </w:t>
            </w:r>
            <w:r>
              <w:rPr>
                <w:sz w:val="24"/>
              </w:rPr>
              <w:t>DEET, foi estudada em</w:t>
            </w:r>
          </w:p>
          <w:p w14:paraId="0F79DE1D" w14:textId="77777777" w:rsidR="001A7071" w:rsidRDefault="00F06DE4">
            <w:pPr>
              <w:pStyle w:val="TableParagraph"/>
              <w:spacing w:before="0" w:line="273" w:lineRule="exact"/>
              <w:rPr>
                <w:i/>
                <w:sz w:val="24"/>
              </w:rPr>
            </w:pPr>
            <w:r>
              <w:rPr>
                <w:i/>
                <w:spacing w:val="-2"/>
                <w:sz w:val="24"/>
              </w:rPr>
              <w:t>Culex</w:t>
            </w:r>
          </w:p>
          <w:p w14:paraId="514AAFEA" w14:textId="77777777" w:rsidR="001A7071" w:rsidRDefault="00F06DE4">
            <w:pPr>
              <w:pStyle w:val="TableParagraph"/>
              <w:spacing w:before="139" w:line="360" w:lineRule="auto"/>
              <w:ind w:right="116"/>
              <w:rPr>
                <w:sz w:val="24"/>
              </w:rPr>
            </w:pPr>
            <w:r>
              <w:rPr>
                <w:i/>
                <w:spacing w:val="-2"/>
                <w:sz w:val="24"/>
              </w:rPr>
              <w:t xml:space="preserve">quinquefasciatus, </w:t>
            </w:r>
            <w:r>
              <w:rPr>
                <w:sz w:val="24"/>
              </w:rPr>
              <w:t>portanto a eficácia pode alterar dependendo da espécie a ser repelida, embora o DEET tenha reduzido a emissão de compostos voláteis da pele, não ficou totalmente claro quanto isso contribui para a repelência em diferentes</w:t>
            </w:r>
            <w:r>
              <w:rPr>
                <w:spacing w:val="-15"/>
                <w:sz w:val="24"/>
              </w:rPr>
              <w:t xml:space="preserve"> </w:t>
            </w:r>
            <w:r>
              <w:rPr>
                <w:sz w:val="24"/>
              </w:rPr>
              <w:t>ambientes.</w:t>
            </w:r>
          </w:p>
        </w:tc>
      </w:tr>
    </w:tbl>
    <w:p w14:paraId="1E6FF34B" w14:textId="77777777" w:rsidR="001A7071" w:rsidRDefault="001A7071">
      <w:pPr>
        <w:pStyle w:val="TableParagraph"/>
        <w:spacing w:line="360" w:lineRule="auto"/>
        <w:rPr>
          <w:sz w:val="24"/>
        </w:rPr>
        <w:sectPr w:rsidR="001A7071">
          <w:type w:val="continuous"/>
          <w:pgSz w:w="11910" w:h="16840"/>
          <w:pgMar w:top="1680" w:right="850" w:bottom="1200" w:left="1559" w:header="0" w:footer="1011" w:gutter="0"/>
          <w:cols w:space="720"/>
        </w:sectPr>
      </w:pPr>
    </w:p>
    <w:tbl>
      <w:tblPr>
        <w:tblStyle w:val="TableNormal"/>
        <w:tblW w:w="0" w:type="auto"/>
        <w:tblInd w:w="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16"/>
        <w:gridCol w:w="851"/>
        <w:gridCol w:w="1846"/>
        <w:gridCol w:w="2411"/>
        <w:gridCol w:w="2266"/>
      </w:tblGrid>
      <w:tr w:rsidR="001A7071" w14:paraId="2A191DF9" w14:textId="77777777">
        <w:trPr>
          <w:trHeight w:val="7341"/>
        </w:trPr>
        <w:tc>
          <w:tcPr>
            <w:tcW w:w="1516" w:type="dxa"/>
          </w:tcPr>
          <w:p w14:paraId="47D547FB" w14:textId="77777777" w:rsidR="001A7071" w:rsidRDefault="00F06DE4">
            <w:pPr>
              <w:pStyle w:val="TableParagraph"/>
              <w:ind w:left="105"/>
              <w:rPr>
                <w:sz w:val="24"/>
              </w:rPr>
            </w:pPr>
            <w:r>
              <w:rPr>
                <w:spacing w:val="-2"/>
                <w:sz w:val="24"/>
              </w:rPr>
              <w:lastRenderedPageBreak/>
              <w:t>MOREAU</w:t>
            </w:r>
          </w:p>
        </w:tc>
        <w:tc>
          <w:tcPr>
            <w:tcW w:w="851" w:type="dxa"/>
          </w:tcPr>
          <w:p w14:paraId="5C3749D0" w14:textId="77777777" w:rsidR="001A7071" w:rsidRDefault="00F06DE4">
            <w:pPr>
              <w:pStyle w:val="TableParagraph"/>
              <w:ind w:left="109"/>
              <w:rPr>
                <w:sz w:val="24"/>
              </w:rPr>
            </w:pPr>
            <w:r>
              <w:rPr>
                <w:spacing w:val="-4"/>
                <w:sz w:val="24"/>
              </w:rPr>
              <w:t>2020</w:t>
            </w:r>
          </w:p>
        </w:tc>
        <w:tc>
          <w:tcPr>
            <w:tcW w:w="1846" w:type="dxa"/>
          </w:tcPr>
          <w:p w14:paraId="5017A467" w14:textId="77777777" w:rsidR="001A7071" w:rsidRDefault="00F06DE4">
            <w:pPr>
              <w:pStyle w:val="TableParagraph"/>
              <w:spacing w:before="1" w:line="360" w:lineRule="auto"/>
              <w:ind w:left="109" w:right="195"/>
              <w:rPr>
                <w:sz w:val="24"/>
              </w:rPr>
            </w:pPr>
            <w:r>
              <w:rPr>
                <w:sz w:val="24"/>
              </w:rPr>
              <w:t xml:space="preserve">A ativação do </w:t>
            </w:r>
            <w:r>
              <w:rPr>
                <w:spacing w:val="-2"/>
                <w:sz w:val="24"/>
              </w:rPr>
              <w:t xml:space="preserve">receptor muscarínico </w:t>
            </w:r>
            <w:r>
              <w:rPr>
                <w:sz w:val="24"/>
              </w:rPr>
              <w:t>ortostérico</w:t>
            </w:r>
            <w:r>
              <w:rPr>
                <w:spacing w:val="-15"/>
                <w:sz w:val="24"/>
              </w:rPr>
              <w:t xml:space="preserve"> </w:t>
            </w:r>
            <w:r>
              <w:rPr>
                <w:sz w:val="24"/>
              </w:rPr>
              <w:t>pelo repelente de insetos IR3535 abre novas perspectivas</w:t>
            </w:r>
            <w:r>
              <w:rPr>
                <w:spacing w:val="-5"/>
                <w:sz w:val="24"/>
              </w:rPr>
              <w:t xml:space="preserve"> </w:t>
            </w:r>
            <w:r>
              <w:rPr>
                <w:sz w:val="24"/>
              </w:rPr>
              <w:t>no controle de vetores</w:t>
            </w:r>
            <w:r>
              <w:rPr>
                <w:spacing w:val="-15"/>
                <w:sz w:val="24"/>
              </w:rPr>
              <w:t xml:space="preserve"> </w:t>
            </w:r>
            <w:r>
              <w:rPr>
                <w:sz w:val="24"/>
              </w:rPr>
              <w:t>baseado em inseticidas</w:t>
            </w:r>
          </w:p>
        </w:tc>
        <w:tc>
          <w:tcPr>
            <w:tcW w:w="2411" w:type="dxa"/>
          </w:tcPr>
          <w:p w14:paraId="360AD637" w14:textId="77777777" w:rsidR="001A7071" w:rsidRDefault="00F06DE4">
            <w:pPr>
              <w:pStyle w:val="TableParagraph"/>
              <w:spacing w:before="1" w:line="360" w:lineRule="auto"/>
              <w:ind w:right="122"/>
              <w:rPr>
                <w:sz w:val="24"/>
              </w:rPr>
            </w:pPr>
            <w:r>
              <w:rPr>
                <w:sz w:val="24"/>
              </w:rPr>
              <w:t xml:space="preserve">O IR3535, atua em </w:t>
            </w:r>
            <w:r>
              <w:rPr>
                <w:spacing w:val="-2"/>
                <w:sz w:val="24"/>
              </w:rPr>
              <w:t xml:space="preserve">mecanismos </w:t>
            </w:r>
            <w:r>
              <w:rPr>
                <w:sz w:val="24"/>
              </w:rPr>
              <w:t>neurológicos dos insetos</w:t>
            </w:r>
            <w:r>
              <w:rPr>
                <w:spacing w:val="-2"/>
                <w:sz w:val="24"/>
              </w:rPr>
              <w:t xml:space="preserve"> </w:t>
            </w:r>
            <w:r>
              <w:rPr>
                <w:sz w:val="24"/>
              </w:rPr>
              <w:t>interferindo</w:t>
            </w:r>
            <w:r>
              <w:rPr>
                <w:spacing w:val="-3"/>
                <w:sz w:val="24"/>
              </w:rPr>
              <w:t xml:space="preserve"> </w:t>
            </w:r>
            <w:r>
              <w:rPr>
                <w:sz w:val="24"/>
              </w:rPr>
              <w:t>na concentração</w:t>
            </w:r>
            <w:r>
              <w:rPr>
                <w:spacing w:val="-15"/>
                <w:sz w:val="24"/>
              </w:rPr>
              <w:t xml:space="preserve"> </w:t>
            </w:r>
            <w:r>
              <w:rPr>
                <w:sz w:val="24"/>
              </w:rPr>
              <w:t>de</w:t>
            </w:r>
            <w:r>
              <w:rPr>
                <w:spacing w:val="-15"/>
                <w:sz w:val="24"/>
              </w:rPr>
              <w:t xml:space="preserve"> </w:t>
            </w:r>
            <w:r>
              <w:rPr>
                <w:sz w:val="24"/>
              </w:rPr>
              <w:t xml:space="preserve">cálcio intracelular e nos </w:t>
            </w:r>
            <w:r>
              <w:rPr>
                <w:spacing w:val="-2"/>
                <w:sz w:val="24"/>
              </w:rPr>
              <w:t xml:space="preserve">receptores </w:t>
            </w:r>
            <w:r>
              <w:rPr>
                <w:sz w:val="24"/>
              </w:rPr>
              <w:t>muscarínicos</w:t>
            </w:r>
            <w:r>
              <w:rPr>
                <w:spacing w:val="-15"/>
                <w:sz w:val="24"/>
              </w:rPr>
              <w:t xml:space="preserve"> </w:t>
            </w:r>
            <w:r>
              <w:rPr>
                <w:sz w:val="24"/>
              </w:rPr>
              <w:t>M1,</w:t>
            </w:r>
            <w:r>
              <w:rPr>
                <w:spacing w:val="-15"/>
                <w:sz w:val="24"/>
              </w:rPr>
              <w:t xml:space="preserve"> </w:t>
            </w:r>
            <w:r>
              <w:rPr>
                <w:sz w:val="24"/>
              </w:rPr>
              <w:t>essa ação indica que ele pode</w:t>
            </w:r>
            <w:r>
              <w:rPr>
                <w:spacing w:val="-15"/>
                <w:sz w:val="24"/>
              </w:rPr>
              <w:t xml:space="preserve"> </w:t>
            </w:r>
            <w:r>
              <w:rPr>
                <w:sz w:val="24"/>
              </w:rPr>
              <w:t>ativar</w:t>
            </w:r>
            <w:r>
              <w:rPr>
                <w:spacing w:val="-15"/>
                <w:sz w:val="24"/>
              </w:rPr>
              <w:t xml:space="preserve"> </w:t>
            </w:r>
            <w:r>
              <w:rPr>
                <w:sz w:val="24"/>
              </w:rPr>
              <w:t>receptores, tornando um</w:t>
            </w:r>
            <w:r>
              <w:rPr>
                <w:spacing w:val="40"/>
                <w:sz w:val="24"/>
              </w:rPr>
              <w:t xml:space="preserve"> </w:t>
            </w:r>
            <w:r>
              <w:rPr>
                <w:sz w:val="24"/>
              </w:rPr>
              <w:t>composto versátil, além de ser ativo em níveis nanomolares 10nm, trazendo eficácia em baixos níveis moleculares.</w:t>
            </w:r>
          </w:p>
        </w:tc>
        <w:tc>
          <w:tcPr>
            <w:tcW w:w="2266" w:type="dxa"/>
          </w:tcPr>
          <w:p w14:paraId="58C8CACE" w14:textId="77777777" w:rsidR="001A7071" w:rsidRDefault="00F06DE4">
            <w:pPr>
              <w:pStyle w:val="TableParagraph"/>
              <w:spacing w:before="1" w:line="360" w:lineRule="auto"/>
              <w:ind w:right="136"/>
              <w:rPr>
                <w:sz w:val="24"/>
              </w:rPr>
            </w:pPr>
            <w:r>
              <w:rPr>
                <w:sz w:val="24"/>
              </w:rPr>
              <w:t>O estudo</w:t>
            </w:r>
            <w:r>
              <w:rPr>
                <w:spacing w:val="-1"/>
                <w:sz w:val="24"/>
              </w:rPr>
              <w:t xml:space="preserve"> </w:t>
            </w:r>
            <w:r>
              <w:rPr>
                <w:sz w:val="24"/>
              </w:rPr>
              <w:t>mostra</w:t>
            </w:r>
            <w:r>
              <w:rPr>
                <w:spacing w:val="-3"/>
                <w:sz w:val="24"/>
              </w:rPr>
              <w:t xml:space="preserve"> </w:t>
            </w:r>
            <w:r>
              <w:rPr>
                <w:sz w:val="24"/>
              </w:rPr>
              <w:t xml:space="preserve">que IR3535 não age apenas como </w:t>
            </w:r>
            <w:r>
              <w:rPr>
                <w:spacing w:val="-2"/>
                <w:sz w:val="24"/>
              </w:rPr>
              <w:t>repelente comportamental,</w:t>
            </w:r>
            <w:r>
              <w:rPr>
                <w:spacing w:val="40"/>
                <w:sz w:val="24"/>
              </w:rPr>
              <w:t xml:space="preserve"> </w:t>
            </w:r>
            <w:r>
              <w:rPr>
                <w:sz w:val="24"/>
              </w:rPr>
              <w:t>mas possui efeitos diretos sobre sinais intracelulares em neurônios</w:t>
            </w:r>
            <w:r>
              <w:rPr>
                <w:spacing w:val="-15"/>
                <w:sz w:val="24"/>
              </w:rPr>
              <w:t xml:space="preserve"> </w:t>
            </w:r>
            <w:r>
              <w:rPr>
                <w:sz w:val="24"/>
              </w:rPr>
              <w:t>de</w:t>
            </w:r>
            <w:r>
              <w:rPr>
                <w:spacing w:val="-15"/>
                <w:sz w:val="24"/>
              </w:rPr>
              <w:t xml:space="preserve"> </w:t>
            </w:r>
            <w:r>
              <w:rPr>
                <w:sz w:val="24"/>
              </w:rPr>
              <w:t xml:space="preserve">insetos, por meio de </w:t>
            </w:r>
            <w:r>
              <w:rPr>
                <w:spacing w:val="-2"/>
                <w:sz w:val="24"/>
              </w:rPr>
              <w:t xml:space="preserve">mecanismos envolvendo receptores </w:t>
            </w:r>
            <w:r>
              <w:rPr>
                <w:sz w:val="24"/>
              </w:rPr>
              <w:t>muscarínicos,</w:t>
            </w:r>
            <w:r>
              <w:rPr>
                <w:spacing w:val="-10"/>
                <w:sz w:val="24"/>
              </w:rPr>
              <w:t xml:space="preserve"> </w:t>
            </w:r>
            <w:r>
              <w:rPr>
                <w:sz w:val="24"/>
              </w:rPr>
              <w:t>canais de potássio, despolarização e influxo de cálcio.</w:t>
            </w:r>
          </w:p>
        </w:tc>
      </w:tr>
    </w:tbl>
    <w:p w14:paraId="209FAAD5" w14:textId="3342D6DE" w:rsidR="001A7071" w:rsidRDefault="001A7071">
      <w:pPr>
        <w:pStyle w:val="Corpodetexto"/>
        <w:spacing w:before="26"/>
      </w:pPr>
    </w:p>
    <w:p w14:paraId="41D7EB6A" w14:textId="1DB7E7C3" w:rsidR="0022775B" w:rsidRPr="00942F66" w:rsidRDefault="00F06DE4">
      <w:pPr>
        <w:pStyle w:val="Corpodetexto"/>
        <w:spacing w:before="1" w:line="360" w:lineRule="auto"/>
        <w:ind w:left="141" w:right="325" w:firstLine="540"/>
      </w:pPr>
      <w:r>
        <w:t>O grande impacto na história dos repelentes foi em 1946, quando o Departamento de Agricultura</w:t>
      </w:r>
      <w:r>
        <w:rPr>
          <w:spacing w:val="-5"/>
        </w:rPr>
        <w:t xml:space="preserve"> </w:t>
      </w:r>
      <w:r>
        <w:t>dos</w:t>
      </w:r>
      <w:r>
        <w:rPr>
          <w:spacing w:val="-2"/>
        </w:rPr>
        <w:t xml:space="preserve"> </w:t>
      </w:r>
      <w:r>
        <w:t>Estados</w:t>
      </w:r>
      <w:r>
        <w:rPr>
          <w:spacing w:val="-2"/>
        </w:rPr>
        <w:t xml:space="preserve"> </w:t>
      </w:r>
      <w:r>
        <w:t>Unidos</w:t>
      </w:r>
      <w:r>
        <w:rPr>
          <w:spacing w:val="-2"/>
        </w:rPr>
        <w:t xml:space="preserve"> </w:t>
      </w:r>
      <w:r>
        <w:t>da</w:t>
      </w:r>
      <w:r>
        <w:rPr>
          <w:spacing w:val="-5"/>
        </w:rPr>
        <w:t xml:space="preserve"> </w:t>
      </w:r>
      <w:r>
        <w:t>América</w:t>
      </w:r>
      <w:r>
        <w:rPr>
          <w:spacing w:val="-5"/>
        </w:rPr>
        <w:t xml:space="preserve"> </w:t>
      </w:r>
      <w:r>
        <w:t>(EUA)</w:t>
      </w:r>
      <w:r>
        <w:rPr>
          <w:spacing w:val="-3"/>
        </w:rPr>
        <w:t xml:space="preserve"> </w:t>
      </w:r>
      <w:r>
        <w:t>desenvolveu</w:t>
      </w:r>
      <w:r>
        <w:rPr>
          <w:spacing w:val="-3"/>
        </w:rPr>
        <w:t xml:space="preserve"> </w:t>
      </w:r>
      <w:r>
        <w:t>o</w:t>
      </w:r>
      <w:r>
        <w:rPr>
          <w:spacing w:val="-3"/>
        </w:rPr>
        <w:t xml:space="preserve"> </w:t>
      </w:r>
      <w:r>
        <w:t>DEET</w:t>
      </w:r>
      <w:r>
        <w:rPr>
          <w:spacing w:val="-5"/>
        </w:rPr>
        <w:t xml:space="preserve"> </w:t>
      </w:r>
      <w:r>
        <w:t>para</w:t>
      </w:r>
      <w:r>
        <w:rPr>
          <w:spacing w:val="-5"/>
        </w:rPr>
        <w:t xml:space="preserve"> </w:t>
      </w:r>
      <w:r>
        <w:t>uso</w:t>
      </w:r>
      <w:r>
        <w:rPr>
          <w:spacing w:val="-3"/>
        </w:rPr>
        <w:t xml:space="preserve"> </w:t>
      </w:r>
      <w:r>
        <w:t>militar,</w:t>
      </w:r>
      <w:r>
        <w:rPr>
          <w:spacing w:val="-3"/>
        </w:rPr>
        <w:t xml:space="preserve"> </w:t>
      </w:r>
      <w:r>
        <w:t xml:space="preserve">em áreas afetadas por insetos, sendo comercializado para o público em 1956. Mesmo após tanto tempo o DEET tem permanecido o mais amplamente utilizado e, para muitos, mais eficaz e seguro, sendo considerado o padrão ouro. DEET é um acrônimo para N, N-dietil-meta- toluamida, que foi renomeado pela nomenclatura da União Internacional de Química Pura e Aplicada (IUPAC) de N, N-dietil-3-metilbenzamida, de forma molecular C12H17NO, peso molecular 191,26, incolor, densidade 0,997 a l.000 g/ml inscrito no </w:t>
      </w:r>
      <w:r w:rsidRPr="00942F66">
        <w:t>Chemical Abstract Service (CAS). DEET age como um odorante que faz com que os mosquitos se afastem, porém tem raio de ação pequeno, devido sua baixa volatilidade, ele reduz a liberação de 3- octenol e de ácido lático, por exemplo, alterando assim o perfil químico do hospedeiro</w:t>
      </w:r>
      <w:r w:rsidR="0022775B" w:rsidRPr="00942F66">
        <w:t>.</w:t>
      </w:r>
    </w:p>
    <w:p w14:paraId="1810B6FA" w14:textId="77777777" w:rsidR="0022775B" w:rsidRPr="00942F66" w:rsidRDefault="0022775B">
      <w:pPr>
        <w:pStyle w:val="Corpodetexto"/>
        <w:spacing w:before="1" w:line="360" w:lineRule="auto"/>
        <w:ind w:left="141" w:right="325" w:firstLine="540"/>
      </w:pPr>
    </w:p>
    <w:p w14:paraId="28696AE6" w14:textId="5C6133E5" w:rsidR="001A7071" w:rsidRPr="00942F66" w:rsidRDefault="0022775B">
      <w:pPr>
        <w:pStyle w:val="Corpodetexto"/>
        <w:spacing w:before="1" w:line="360" w:lineRule="auto"/>
        <w:ind w:left="141" w:right="325" w:firstLine="540"/>
      </w:pPr>
      <w:r w:rsidRPr="00942F66">
        <w:t xml:space="preserve">A ICARIDINA ou PICARIDINA </w:t>
      </w:r>
      <w:r w:rsidR="00F06DE4" w:rsidRPr="00942F66">
        <w:t>é, incolor e quase inodora, desenvolvido pela empresa Bayer na década de 1980 e comercializado na década de 90, na Europa, também conhecida como nome</w:t>
      </w:r>
    </w:p>
    <w:p w14:paraId="6F36B1E6" w14:textId="77777777" w:rsidR="001A7071" w:rsidRDefault="001A7071">
      <w:pPr>
        <w:pStyle w:val="Corpodetexto"/>
        <w:spacing w:line="360" w:lineRule="auto"/>
        <w:sectPr w:rsidR="001A7071">
          <w:type w:val="continuous"/>
          <w:pgSz w:w="11910" w:h="16840"/>
          <w:pgMar w:top="1680" w:right="850" w:bottom="1200" w:left="1559" w:header="0" w:footer="1011" w:gutter="0"/>
          <w:cols w:space="720"/>
        </w:sectPr>
      </w:pPr>
    </w:p>
    <w:p w14:paraId="5275F229" w14:textId="5AAECF03" w:rsidR="0022775B" w:rsidRDefault="00F06DE4" w:rsidP="0022775B">
      <w:pPr>
        <w:pStyle w:val="Corpodetexto"/>
        <w:spacing w:before="61" w:line="360" w:lineRule="auto"/>
        <w:ind w:left="141" w:right="290"/>
      </w:pPr>
      <w:r>
        <w:lastRenderedPageBreak/>
        <w:t>comercial KBR 3023, foi aprovada para uso como repelente de insetos nos EUA, em 2005, e recentemente no Brasil (comercializado como SBP, Exposis, entre outros), seu mecanismo de ação ainda é desconhecido</w:t>
      </w:r>
      <w:r w:rsidR="0022775B">
        <w:t>.</w:t>
      </w:r>
    </w:p>
    <w:p w14:paraId="2053B52D" w14:textId="5C0A2625" w:rsidR="001A7071" w:rsidRDefault="0022775B" w:rsidP="0022775B">
      <w:pPr>
        <w:pStyle w:val="Corpodetexto"/>
        <w:spacing w:before="61" w:line="360" w:lineRule="auto"/>
        <w:ind w:left="141" w:right="290" w:firstLine="710"/>
      </w:pPr>
      <w:r w:rsidRPr="00942F66">
        <w:t>O IR 3535</w:t>
      </w:r>
      <w:r w:rsidR="00F06DE4" w:rsidRPr="00942F66">
        <w:t xml:space="preserve">, </w:t>
      </w:r>
      <w:r w:rsidRPr="00942F66">
        <w:t xml:space="preserve">é </w:t>
      </w:r>
      <w:r w:rsidR="00F06DE4" w:rsidRPr="00942F66">
        <w:t>um líquido incolor a levemente amarelado, quase inodoro, utilizado</w:t>
      </w:r>
      <w:r w:rsidR="00F06DE4" w:rsidRPr="00942F66">
        <w:rPr>
          <w:spacing w:val="-2"/>
        </w:rPr>
        <w:t xml:space="preserve"> </w:t>
      </w:r>
      <w:r w:rsidR="00F06DE4" w:rsidRPr="00942F66">
        <w:t>como</w:t>
      </w:r>
      <w:r w:rsidR="00F06DE4" w:rsidRPr="00942F66">
        <w:rPr>
          <w:spacing w:val="-2"/>
        </w:rPr>
        <w:t xml:space="preserve"> </w:t>
      </w:r>
      <w:r w:rsidR="00F06DE4" w:rsidRPr="00942F66">
        <w:t>repelentes</w:t>
      </w:r>
      <w:r w:rsidR="00F06DE4" w:rsidRPr="00942F66">
        <w:rPr>
          <w:spacing w:val="-1"/>
        </w:rPr>
        <w:t xml:space="preserve"> </w:t>
      </w:r>
      <w:r w:rsidR="00F06DE4" w:rsidRPr="00942F66">
        <w:t>para</w:t>
      </w:r>
      <w:r w:rsidR="00F06DE4" w:rsidRPr="00942F66">
        <w:rPr>
          <w:spacing w:val="-4"/>
        </w:rPr>
        <w:t xml:space="preserve"> </w:t>
      </w:r>
      <w:r w:rsidR="00F06DE4" w:rsidRPr="00942F66">
        <w:t>a</w:t>
      </w:r>
      <w:r w:rsidR="00F06DE4" w:rsidRPr="00942F66">
        <w:rPr>
          <w:spacing w:val="-4"/>
        </w:rPr>
        <w:t xml:space="preserve"> </w:t>
      </w:r>
      <w:r w:rsidR="00F06DE4" w:rsidRPr="00942F66">
        <w:t>pele</w:t>
      </w:r>
      <w:r w:rsidR="00F06DE4" w:rsidRPr="00942F66">
        <w:rPr>
          <w:spacing w:val="-4"/>
        </w:rPr>
        <w:t xml:space="preserve"> </w:t>
      </w:r>
      <w:r w:rsidR="00F06DE4" w:rsidRPr="00942F66">
        <w:t>e</w:t>
      </w:r>
      <w:r w:rsidR="00F06DE4" w:rsidRPr="00942F66">
        <w:rPr>
          <w:spacing w:val="-4"/>
        </w:rPr>
        <w:t xml:space="preserve"> </w:t>
      </w:r>
      <w:r w:rsidR="00F06DE4" w:rsidRPr="00942F66">
        <w:t>vestuário,</w:t>
      </w:r>
      <w:r w:rsidR="00F06DE4" w:rsidRPr="00942F66">
        <w:rPr>
          <w:spacing w:val="-2"/>
        </w:rPr>
        <w:t xml:space="preserve"> </w:t>
      </w:r>
      <w:r w:rsidR="00F06DE4" w:rsidRPr="00942F66">
        <w:t>não</w:t>
      </w:r>
      <w:r w:rsidR="00F06DE4" w:rsidRPr="00942F66">
        <w:rPr>
          <w:spacing w:val="-2"/>
        </w:rPr>
        <w:t xml:space="preserve"> </w:t>
      </w:r>
      <w:r w:rsidR="00F06DE4" w:rsidRPr="00942F66">
        <w:t>há</w:t>
      </w:r>
      <w:r w:rsidR="00F06DE4" w:rsidRPr="00942F66">
        <w:rPr>
          <w:spacing w:val="-4"/>
        </w:rPr>
        <w:t xml:space="preserve"> </w:t>
      </w:r>
      <w:r w:rsidR="00F06DE4" w:rsidRPr="00942F66">
        <w:t>restrição</w:t>
      </w:r>
      <w:r w:rsidR="00F06DE4" w:rsidRPr="00942F66">
        <w:rPr>
          <w:spacing w:val="-2"/>
        </w:rPr>
        <w:t xml:space="preserve"> </w:t>
      </w:r>
      <w:r w:rsidR="00F06DE4" w:rsidRPr="00942F66">
        <w:t>quanto</w:t>
      </w:r>
      <w:r w:rsidR="00F06DE4" w:rsidRPr="00942F66">
        <w:rPr>
          <w:spacing w:val="-2"/>
        </w:rPr>
        <w:t xml:space="preserve"> </w:t>
      </w:r>
      <w:r w:rsidR="00F06DE4" w:rsidRPr="00942F66">
        <w:t>ao</w:t>
      </w:r>
      <w:r w:rsidR="00F06DE4" w:rsidRPr="00942F66">
        <w:rPr>
          <w:spacing w:val="-2"/>
        </w:rPr>
        <w:t xml:space="preserve"> </w:t>
      </w:r>
      <w:r w:rsidR="00F06DE4" w:rsidRPr="00942F66">
        <w:t>uso</w:t>
      </w:r>
      <w:r w:rsidR="00F06DE4" w:rsidRPr="00942F66">
        <w:rPr>
          <w:spacing w:val="-2"/>
        </w:rPr>
        <w:t xml:space="preserve"> </w:t>
      </w:r>
      <w:r w:rsidR="00F06DE4" w:rsidRPr="00942F66">
        <w:t>em</w:t>
      </w:r>
      <w:r w:rsidR="00F06DE4" w:rsidRPr="00942F66">
        <w:rPr>
          <w:spacing w:val="-4"/>
        </w:rPr>
        <w:t xml:space="preserve"> </w:t>
      </w:r>
      <w:r w:rsidR="00F06DE4" w:rsidRPr="00942F66">
        <w:t>crianças</w:t>
      </w:r>
      <w:r w:rsidR="00F06DE4" w:rsidRPr="00942F66">
        <w:rPr>
          <w:spacing w:val="-1"/>
        </w:rPr>
        <w:t xml:space="preserve"> </w:t>
      </w:r>
      <w:r w:rsidR="00F06DE4" w:rsidRPr="00942F66">
        <w:t xml:space="preserve">e em gestante, entretanto deve-se considerar as recomendações do rótulo, desde sua criação foi comercializado na Europa, e apenas em 1999 nos EUA, seu modo de ação não é totalmente conhecido e sua eficácia é comparada </w:t>
      </w:r>
      <w:r w:rsidR="00F06DE4">
        <w:t>ao DEET, porém com menor tempo de proteção, apresenta toxicidade</w:t>
      </w:r>
      <w:r w:rsidR="00F06DE4">
        <w:rPr>
          <w:spacing w:val="-1"/>
        </w:rPr>
        <w:t xml:space="preserve"> </w:t>
      </w:r>
      <w:r w:rsidR="00F06DE4">
        <w:t>oral</w:t>
      </w:r>
      <w:r w:rsidR="00F06DE4">
        <w:rPr>
          <w:spacing w:val="-1"/>
        </w:rPr>
        <w:t xml:space="preserve"> </w:t>
      </w:r>
      <w:r w:rsidR="00F06DE4">
        <w:t>e</w:t>
      </w:r>
      <w:r w:rsidR="00F06DE4">
        <w:rPr>
          <w:spacing w:val="-1"/>
        </w:rPr>
        <w:t xml:space="preserve"> </w:t>
      </w:r>
      <w:r w:rsidR="00F06DE4">
        <w:t>dérmica</w:t>
      </w:r>
      <w:r w:rsidR="00F06DE4">
        <w:rPr>
          <w:spacing w:val="-1"/>
        </w:rPr>
        <w:t xml:space="preserve"> </w:t>
      </w:r>
      <w:r w:rsidR="00F06DE4">
        <w:t>mais segura</w:t>
      </w:r>
      <w:r w:rsidR="00F06DE4">
        <w:rPr>
          <w:spacing w:val="-1"/>
        </w:rPr>
        <w:t xml:space="preserve"> </w:t>
      </w:r>
      <w:r w:rsidR="00F06DE4">
        <w:t>do que</w:t>
      </w:r>
      <w:r w:rsidR="00F06DE4">
        <w:rPr>
          <w:spacing w:val="-1"/>
        </w:rPr>
        <w:t xml:space="preserve"> </w:t>
      </w:r>
      <w:r w:rsidR="00F06DE4">
        <w:t>o DEET</w:t>
      </w:r>
      <w:r w:rsidR="00F06DE4">
        <w:rPr>
          <w:spacing w:val="-1"/>
        </w:rPr>
        <w:t xml:space="preserve"> </w:t>
      </w:r>
      <w:r w:rsidR="00F06DE4">
        <w:t>e até</w:t>
      </w:r>
      <w:r w:rsidR="00F06DE4">
        <w:rPr>
          <w:spacing w:val="-1"/>
        </w:rPr>
        <w:t xml:space="preserve"> </w:t>
      </w:r>
      <w:r w:rsidR="00F06DE4">
        <w:t>agora</w:t>
      </w:r>
      <w:r w:rsidR="00F06DE4">
        <w:rPr>
          <w:spacing w:val="-1"/>
        </w:rPr>
        <w:t xml:space="preserve"> </w:t>
      </w:r>
      <w:r w:rsidR="00F06DE4">
        <w:t>não houve</w:t>
      </w:r>
      <w:r w:rsidR="00F06DE4">
        <w:rPr>
          <w:spacing w:val="-1"/>
        </w:rPr>
        <w:t xml:space="preserve"> </w:t>
      </w:r>
      <w:r w:rsidR="00F06DE4">
        <w:t>relatos de toxicidade</w:t>
      </w:r>
      <w:r w:rsidR="00F06DE4">
        <w:rPr>
          <w:spacing w:val="40"/>
        </w:rPr>
        <w:t xml:space="preserve"> </w:t>
      </w:r>
      <w:r w:rsidR="00F06DE4">
        <w:t>porém alguns estudos demostram que o DEET e a Picaridina têm eficácia semelhante (FEUSER, 2018).</w:t>
      </w:r>
    </w:p>
    <w:p w14:paraId="465A3320" w14:textId="77777777" w:rsidR="001A7071" w:rsidRDefault="001A7071">
      <w:pPr>
        <w:pStyle w:val="Corpodetexto"/>
        <w:spacing w:before="9"/>
      </w:pPr>
    </w:p>
    <w:p w14:paraId="0D6819CF" w14:textId="7F48894B" w:rsidR="001A7071" w:rsidRDefault="00F06DE4">
      <w:pPr>
        <w:pStyle w:val="Corpodetexto"/>
        <w:spacing w:line="360" w:lineRule="auto"/>
        <w:ind w:left="141" w:right="290" w:firstLine="710"/>
      </w:pPr>
      <w:r>
        <w:t>O DEET</w:t>
      </w:r>
      <w:r>
        <w:rPr>
          <w:spacing w:val="-3"/>
        </w:rPr>
        <w:t xml:space="preserve"> </w:t>
      </w:r>
      <w:r>
        <w:t>e</w:t>
      </w:r>
      <w:r>
        <w:rPr>
          <w:spacing w:val="-3"/>
        </w:rPr>
        <w:t xml:space="preserve"> </w:t>
      </w:r>
      <w:r>
        <w:t>a</w:t>
      </w:r>
      <w:r>
        <w:rPr>
          <w:spacing w:val="-2"/>
        </w:rPr>
        <w:t xml:space="preserve"> </w:t>
      </w:r>
      <w:r>
        <w:t>ICARIDINA têm</w:t>
      </w:r>
      <w:r>
        <w:rPr>
          <w:spacing w:val="-2"/>
        </w:rPr>
        <w:t xml:space="preserve"> </w:t>
      </w:r>
      <w:r>
        <w:t>efeito</w:t>
      </w:r>
      <w:r>
        <w:rPr>
          <w:spacing w:val="-1"/>
        </w:rPr>
        <w:t xml:space="preserve"> </w:t>
      </w:r>
      <w:r>
        <w:t>no</w:t>
      </w:r>
      <w:r>
        <w:rPr>
          <w:spacing w:val="-1"/>
        </w:rPr>
        <w:t xml:space="preserve"> </w:t>
      </w:r>
      <w:r>
        <w:t>sistema</w:t>
      </w:r>
      <w:r>
        <w:rPr>
          <w:spacing w:val="-3"/>
        </w:rPr>
        <w:t xml:space="preserve"> </w:t>
      </w:r>
      <w:r>
        <w:t>olfativo</w:t>
      </w:r>
      <w:r>
        <w:rPr>
          <w:spacing w:val="-1"/>
        </w:rPr>
        <w:t xml:space="preserve"> </w:t>
      </w:r>
      <w:r>
        <w:t>que</w:t>
      </w:r>
      <w:r>
        <w:rPr>
          <w:spacing w:val="-3"/>
        </w:rPr>
        <w:t xml:space="preserve"> </w:t>
      </w:r>
      <w:r>
        <w:t>consiste em</w:t>
      </w:r>
      <w:r>
        <w:rPr>
          <w:spacing w:val="-3"/>
        </w:rPr>
        <w:t xml:space="preserve"> </w:t>
      </w:r>
      <w:r>
        <w:t xml:space="preserve">receptores de odor (ORs) que precisam de um co-receptor comum (ORCO) e em receptores ionotrópicos (IR) DEET altera o ajuste fino do sistema olfativo do inseto, bem como desencadeia uma resposta direta de </w:t>
      </w:r>
      <w:r w:rsidRPr="00942F66">
        <w:t>ORs, ORCO ou IRs. Os ortólogos ORCO e IR40a são conservados em muitas espécies de insetos, possivelmente explicando a ampla ação do DEET como repelente para muitas espécies de insetos (V</w:t>
      </w:r>
      <w:r w:rsidR="004A1D03" w:rsidRPr="00942F66">
        <w:t>AN ROEY</w:t>
      </w:r>
      <w:r w:rsidRPr="00942F66">
        <w:t>, 2014). Os repelentes atuam formando uma camada de vapor com odor repulsivo aos insetos sobre a pele, afastando-os, alguns fatores como</w:t>
      </w:r>
      <w:r w:rsidRPr="00942F66">
        <w:rPr>
          <w:spacing w:val="-4"/>
        </w:rPr>
        <w:t xml:space="preserve"> </w:t>
      </w:r>
      <w:r w:rsidRPr="00942F66">
        <w:t>a</w:t>
      </w:r>
      <w:r w:rsidRPr="00942F66">
        <w:rPr>
          <w:spacing w:val="-6"/>
        </w:rPr>
        <w:t xml:space="preserve"> </w:t>
      </w:r>
      <w:r w:rsidRPr="00942F66">
        <w:t>temperatura,</w:t>
      </w:r>
      <w:r w:rsidRPr="00942F66">
        <w:rPr>
          <w:spacing w:val="-4"/>
        </w:rPr>
        <w:t xml:space="preserve"> </w:t>
      </w:r>
      <w:r w:rsidRPr="00942F66">
        <w:t>transpiração</w:t>
      </w:r>
      <w:r w:rsidRPr="00942F66">
        <w:rPr>
          <w:spacing w:val="-4"/>
        </w:rPr>
        <w:t xml:space="preserve"> </w:t>
      </w:r>
      <w:r w:rsidRPr="00942F66">
        <w:t>e</w:t>
      </w:r>
      <w:r w:rsidRPr="00942F66">
        <w:rPr>
          <w:spacing w:val="-6"/>
        </w:rPr>
        <w:t xml:space="preserve"> </w:t>
      </w:r>
      <w:r w:rsidRPr="00942F66">
        <w:t>a</w:t>
      </w:r>
      <w:r w:rsidRPr="00942F66">
        <w:rPr>
          <w:spacing w:val="-1"/>
        </w:rPr>
        <w:t xml:space="preserve"> </w:t>
      </w:r>
      <w:r w:rsidRPr="00942F66">
        <w:t>atração</w:t>
      </w:r>
      <w:r w:rsidRPr="00942F66">
        <w:rPr>
          <w:spacing w:val="-4"/>
        </w:rPr>
        <w:t xml:space="preserve"> </w:t>
      </w:r>
      <w:r w:rsidRPr="00942F66">
        <w:t>bioquímica</w:t>
      </w:r>
      <w:r w:rsidRPr="00942F66">
        <w:rPr>
          <w:spacing w:val="-1"/>
        </w:rPr>
        <w:t xml:space="preserve"> </w:t>
      </w:r>
      <w:r w:rsidRPr="00942F66">
        <w:t>individual</w:t>
      </w:r>
      <w:r w:rsidRPr="00942F66">
        <w:rPr>
          <w:spacing w:val="-6"/>
        </w:rPr>
        <w:t xml:space="preserve"> </w:t>
      </w:r>
      <w:r w:rsidRPr="00942F66">
        <w:t>do</w:t>
      </w:r>
      <w:r w:rsidRPr="00942F66">
        <w:rPr>
          <w:spacing w:val="-4"/>
        </w:rPr>
        <w:t xml:space="preserve"> </w:t>
      </w:r>
      <w:r w:rsidRPr="00942F66">
        <w:t>usuário também</w:t>
      </w:r>
      <w:r w:rsidRPr="00942F66">
        <w:rPr>
          <w:spacing w:val="-6"/>
        </w:rPr>
        <w:t xml:space="preserve"> </w:t>
      </w:r>
      <w:r w:rsidRPr="00942F66">
        <w:t>afetam a</w:t>
      </w:r>
      <w:r w:rsidRPr="00942F66">
        <w:rPr>
          <w:spacing w:val="-4"/>
        </w:rPr>
        <w:t xml:space="preserve"> </w:t>
      </w:r>
      <w:r w:rsidRPr="00942F66">
        <w:t>eficácia e</w:t>
      </w:r>
      <w:r w:rsidRPr="00942F66">
        <w:rPr>
          <w:spacing w:val="-4"/>
        </w:rPr>
        <w:t xml:space="preserve"> </w:t>
      </w:r>
      <w:r w:rsidRPr="00942F66">
        <w:t>duração</w:t>
      </w:r>
      <w:r w:rsidRPr="00942F66">
        <w:rPr>
          <w:spacing w:val="-2"/>
        </w:rPr>
        <w:t xml:space="preserve"> </w:t>
      </w:r>
      <w:r w:rsidRPr="00942F66">
        <w:t>da</w:t>
      </w:r>
      <w:r w:rsidRPr="00942F66">
        <w:rPr>
          <w:spacing w:val="-1"/>
        </w:rPr>
        <w:t xml:space="preserve"> </w:t>
      </w:r>
      <w:r w:rsidRPr="00942F66">
        <w:t>proteção</w:t>
      </w:r>
      <w:r w:rsidRPr="00942F66">
        <w:rPr>
          <w:spacing w:val="-2"/>
        </w:rPr>
        <w:t xml:space="preserve"> </w:t>
      </w:r>
      <w:r w:rsidRPr="00942F66">
        <w:t>(FEUSER,</w:t>
      </w:r>
      <w:r w:rsidRPr="00942F66">
        <w:rPr>
          <w:spacing w:val="-2"/>
        </w:rPr>
        <w:t xml:space="preserve"> </w:t>
      </w:r>
      <w:r w:rsidRPr="00942F66">
        <w:t>2018).</w:t>
      </w:r>
      <w:r w:rsidRPr="00942F66">
        <w:rPr>
          <w:spacing w:val="-2"/>
        </w:rPr>
        <w:t xml:space="preserve"> </w:t>
      </w:r>
      <w:r w:rsidRPr="00942F66">
        <w:t xml:space="preserve">O </w:t>
      </w:r>
      <w:r>
        <w:t>DEET</w:t>
      </w:r>
      <w:r>
        <w:rPr>
          <w:spacing w:val="-4"/>
        </w:rPr>
        <w:t xml:space="preserve"> </w:t>
      </w:r>
      <w:r>
        <w:t>atua</w:t>
      </w:r>
      <w:r>
        <w:rPr>
          <w:spacing w:val="-4"/>
        </w:rPr>
        <w:t xml:space="preserve"> </w:t>
      </w:r>
      <w:r>
        <w:t>afetando</w:t>
      </w:r>
      <w:r>
        <w:rPr>
          <w:spacing w:val="-2"/>
        </w:rPr>
        <w:t xml:space="preserve"> </w:t>
      </w:r>
      <w:r>
        <w:t>receptores</w:t>
      </w:r>
      <w:r>
        <w:rPr>
          <w:spacing w:val="-1"/>
        </w:rPr>
        <w:t xml:space="preserve"> </w:t>
      </w:r>
      <w:r>
        <w:t>olfativos de mosquitos dificultando que reconheçam o ser humano como fonte de alimento, a ICARIDINA é derivada da pimenta e sua ação é na formação de uma “nuvem protetora” de até 4cm sobre a pele com lenta evaporação (GOMES, 2024).</w:t>
      </w:r>
    </w:p>
    <w:p w14:paraId="6DB2E31A" w14:textId="77777777" w:rsidR="001A7071" w:rsidRDefault="001A7071">
      <w:pPr>
        <w:pStyle w:val="Corpodetexto"/>
      </w:pPr>
    </w:p>
    <w:p w14:paraId="02BF5289" w14:textId="77777777" w:rsidR="001A7071" w:rsidRDefault="001A7071">
      <w:pPr>
        <w:pStyle w:val="Corpodetexto"/>
      </w:pPr>
    </w:p>
    <w:p w14:paraId="00CE0F71" w14:textId="77777777" w:rsidR="001A7071" w:rsidRDefault="001A7071">
      <w:pPr>
        <w:pStyle w:val="Corpodetexto"/>
        <w:spacing w:before="151"/>
      </w:pPr>
    </w:p>
    <w:p w14:paraId="7C3301F8" w14:textId="77777777" w:rsidR="001A7071" w:rsidRDefault="00F06DE4">
      <w:pPr>
        <w:pStyle w:val="Ttulo2"/>
        <w:numPr>
          <w:ilvl w:val="1"/>
          <w:numId w:val="2"/>
        </w:numPr>
        <w:tabs>
          <w:tab w:val="left" w:pos="501"/>
        </w:tabs>
        <w:spacing w:before="1"/>
        <w:ind w:left="501" w:hanging="360"/>
      </w:pPr>
      <w:bookmarkStart w:id="10" w:name="_TOC_250003"/>
      <w:r>
        <w:t>Orientações</w:t>
      </w:r>
      <w:r>
        <w:rPr>
          <w:spacing w:val="-3"/>
        </w:rPr>
        <w:t xml:space="preserve"> </w:t>
      </w:r>
      <w:r>
        <w:t>de</w:t>
      </w:r>
      <w:r>
        <w:rPr>
          <w:spacing w:val="-4"/>
        </w:rPr>
        <w:t xml:space="preserve"> </w:t>
      </w:r>
      <w:bookmarkEnd w:id="10"/>
      <w:r>
        <w:rPr>
          <w:spacing w:val="-5"/>
        </w:rPr>
        <w:t>uso</w:t>
      </w:r>
    </w:p>
    <w:p w14:paraId="4BDF8677" w14:textId="77777777" w:rsidR="001A7071" w:rsidRDefault="001A7071">
      <w:pPr>
        <w:pStyle w:val="Corpodetexto"/>
        <w:spacing w:before="157"/>
        <w:rPr>
          <w:b/>
        </w:rPr>
      </w:pPr>
    </w:p>
    <w:p w14:paraId="5936684F" w14:textId="77777777" w:rsidR="001A7071" w:rsidRDefault="00F06DE4">
      <w:pPr>
        <w:pStyle w:val="Corpodetexto"/>
        <w:spacing w:before="1" w:line="364" w:lineRule="auto"/>
        <w:ind w:left="141" w:right="290" w:firstLine="710"/>
      </w:pPr>
      <w:r>
        <w:t>De</w:t>
      </w:r>
      <w:r>
        <w:rPr>
          <w:spacing w:val="-5"/>
        </w:rPr>
        <w:t xml:space="preserve"> </w:t>
      </w:r>
      <w:r>
        <w:t>maneira</w:t>
      </w:r>
      <w:r>
        <w:rPr>
          <w:spacing w:val="-6"/>
        </w:rPr>
        <w:t xml:space="preserve"> </w:t>
      </w:r>
      <w:r>
        <w:t>geral,</w:t>
      </w:r>
      <w:r>
        <w:rPr>
          <w:spacing w:val="-4"/>
        </w:rPr>
        <w:t xml:space="preserve"> </w:t>
      </w:r>
      <w:r>
        <w:t>os</w:t>
      </w:r>
      <w:r>
        <w:rPr>
          <w:spacing w:val="-3"/>
        </w:rPr>
        <w:t xml:space="preserve"> </w:t>
      </w:r>
      <w:r>
        <w:t>repelentes</w:t>
      </w:r>
      <w:r>
        <w:rPr>
          <w:spacing w:val="-3"/>
        </w:rPr>
        <w:t xml:space="preserve"> </w:t>
      </w:r>
      <w:r>
        <w:t>devem</w:t>
      </w:r>
      <w:r>
        <w:rPr>
          <w:spacing w:val="-5"/>
        </w:rPr>
        <w:t xml:space="preserve"> </w:t>
      </w:r>
      <w:r>
        <w:t>ser</w:t>
      </w:r>
      <w:r>
        <w:rPr>
          <w:spacing w:val="-4"/>
        </w:rPr>
        <w:t xml:space="preserve"> </w:t>
      </w:r>
      <w:r>
        <w:t>utilizados</w:t>
      </w:r>
      <w:r>
        <w:rPr>
          <w:spacing w:val="-3"/>
        </w:rPr>
        <w:t xml:space="preserve"> </w:t>
      </w:r>
      <w:r>
        <w:t>externamente,</w:t>
      </w:r>
      <w:r>
        <w:rPr>
          <w:spacing w:val="-4"/>
        </w:rPr>
        <w:t xml:space="preserve"> </w:t>
      </w:r>
      <w:r>
        <w:t>na</w:t>
      </w:r>
      <w:r>
        <w:rPr>
          <w:spacing w:val="-5"/>
        </w:rPr>
        <w:t xml:space="preserve"> </w:t>
      </w:r>
      <w:r>
        <w:t>pele</w:t>
      </w:r>
      <w:r>
        <w:rPr>
          <w:spacing w:val="-6"/>
        </w:rPr>
        <w:t xml:space="preserve"> </w:t>
      </w:r>
      <w:r>
        <w:t xml:space="preserve">intacta, podendo ser utilizados em gestantes e crianças a partir de 6 meses </w:t>
      </w:r>
      <w:r>
        <w:rPr>
          <w:b/>
        </w:rPr>
        <w:t>(Quadro 3)</w:t>
      </w:r>
      <w:r>
        <w:t>.</w:t>
      </w:r>
    </w:p>
    <w:p w14:paraId="174C79D1" w14:textId="77777777" w:rsidR="001A7071" w:rsidRDefault="001A7071">
      <w:pPr>
        <w:pStyle w:val="Corpodetexto"/>
        <w:spacing w:line="364" w:lineRule="auto"/>
        <w:sectPr w:rsidR="001A7071">
          <w:pgSz w:w="11910" w:h="16840"/>
          <w:pgMar w:top="1640" w:right="850" w:bottom="1200" w:left="1559" w:header="0" w:footer="1011" w:gutter="0"/>
          <w:cols w:space="720"/>
        </w:sectPr>
      </w:pPr>
    </w:p>
    <w:p w14:paraId="6BE9F59B" w14:textId="77777777" w:rsidR="001A7071" w:rsidRDefault="00F06DE4">
      <w:pPr>
        <w:pStyle w:val="Corpodetexto"/>
        <w:spacing w:before="61" w:line="364" w:lineRule="auto"/>
        <w:ind w:left="141" w:right="405"/>
      </w:pPr>
      <w:r>
        <w:rPr>
          <w:b/>
        </w:rPr>
        <w:lastRenderedPageBreak/>
        <w:t>Quadro</w:t>
      </w:r>
      <w:r>
        <w:rPr>
          <w:b/>
          <w:spacing w:val="-4"/>
        </w:rPr>
        <w:t xml:space="preserve"> </w:t>
      </w:r>
      <w:r>
        <w:rPr>
          <w:b/>
        </w:rPr>
        <w:t>3:</w:t>
      </w:r>
      <w:r>
        <w:rPr>
          <w:b/>
          <w:spacing w:val="-4"/>
        </w:rPr>
        <w:t xml:space="preserve"> </w:t>
      </w:r>
      <w:r>
        <w:t>Quadro</w:t>
      </w:r>
      <w:r>
        <w:rPr>
          <w:spacing w:val="-4"/>
        </w:rPr>
        <w:t xml:space="preserve"> </w:t>
      </w:r>
      <w:r>
        <w:t>sobre</w:t>
      </w:r>
      <w:r>
        <w:rPr>
          <w:spacing w:val="-6"/>
        </w:rPr>
        <w:t xml:space="preserve"> </w:t>
      </w:r>
      <w:r>
        <w:t>as</w:t>
      </w:r>
      <w:r>
        <w:rPr>
          <w:spacing w:val="-1"/>
        </w:rPr>
        <w:t xml:space="preserve"> </w:t>
      </w:r>
      <w:r>
        <w:t>apresentações</w:t>
      </w:r>
      <w:r>
        <w:rPr>
          <w:spacing w:val="-3"/>
        </w:rPr>
        <w:t xml:space="preserve"> </w:t>
      </w:r>
      <w:r>
        <w:t>e</w:t>
      </w:r>
      <w:r>
        <w:rPr>
          <w:spacing w:val="-6"/>
        </w:rPr>
        <w:t xml:space="preserve"> </w:t>
      </w:r>
      <w:r>
        <w:t>as</w:t>
      </w:r>
      <w:r>
        <w:rPr>
          <w:spacing w:val="-3"/>
        </w:rPr>
        <w:t xml:space="preserve"> </w:t>
      </w:r>
      <w:r>
        <w:t>orientações</w:t>
      </w:r>
      <w:r>
        <w:rPr>
          <w:spacing w:val="-3"/>
        </w:rPr>
        <w:t xml:space="preserve"> </w:t>
      </w:r>
      <w:r>
        <w:t>de</w:t>
      </w:r>
      <w:r>
        <w:rPr>
          <w:spacing w:val="-6"/>
        </w:rPr>
        <w:t xml:space="preserve"> </w:t>
      </w:r>
      <w:r>
        <w:t>uso,</w:t>
      </w:r>
      <w:r>
        <w:rPr>
          <w:spacing w:val="-4"/>
        </w:rPr>
        <w:t xml:space="preserve"> </w:t>
      </w:r>
      <w:r>
        <w:t>segundo</w:t>
      </w:r>
      <w:r>
        <w:rPr>
          <w:spacing w:val="-4"/>
        </w:rPr>
        <w:t xml:space="preserve"> </w:t>
      </w:r>
      <w:r>
        <w:t>rótulos</w:t>
      </w:r>
      <w:r>
        <w:rPr>
          <w:spacing w:val="-3"/>
        </w:rPr>
        <w:t xml:space="preserve"> </w:t>
      </w:r>
      <w:r>
        <w:t>de produtos comercializados no Brasil.</w:t>
      </w:r>
    </w:p>
    <w:p w14:paraId="09801B5F" w14:textId="77777777" w:rsidR="001A7071" w:rsidRDefault="001A7071">
      <w:pPr>
        <w:pStyle w:val="Corpodetexto"/>
        <w:spacing w:before="66"/>
        <w:rPr>
          <w:sz w:val="20"/>
        </w:rPr>
      </w:pPr>
    </w:p>
    <w:tbl>
      <w:tblPr>
        <w:tblStyle w:val="TableNormal"/>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46"/>
        <w:gridCol w:w="7318"/>
      </w:tblGrid>
      <w:tr w:rsidR="001A7071" w14:paraId="3AD029F4" w14:textId="77777777">
        <w:trPr>
          <w:trHeight w:val="715"/>
        </w:trPr>
        <w:tc>
          <w:tcPr>
            <w:tcW w:w="1746" w:type="dxa"/>
          </w:tcPr>
          <w:p w14:paraId="12A6B9E5" w14:textId="77777777" w:rsidR="001A7071" w:rsidRDefault="00F06DE4">
            <w:pPr>
              <w:pStyle w:val="TableParagraph"/>
              <w:ind w:left="110"/>
              <w:rPr>
                <w:b/>
                <w:sz w:val="24"/>
              </w:rPr>
            </w:pPr>
            <w:r>
              <w:rPr>
                <w:b/>
                <w:spacing w:val="-2"/>
                <w:sz w:val="24"/>
              </w:rPr>
              <w:t>Apresentações</w:t>
            </w:r>
          </w:p>
        </w:tc>
        <w:tc>
          <w:tcPr>
            <w:tcW w:w="7318" w:type="dxa"/>
          </w:tcPr>
          <w:p w14:paraId="21364A61" w14:textId="77777777" w:rsidR="001A7071" w:rsidRDefault="00F06DE4">
            <w:pPr>
              <w:pStyle w:val="TableParagraph"/>
              <w:ind w:left="110"/>
              <w:rPr>
                <w:b/>
                <w:sz w:val="24"/>
              </w:rPr>
            </w:pPr>
            <w:r>
              <w:rPr>
                <w:b/>
                <w:sz w:val="24"/>
              </w:rPr>
              <w:t>ORIENTAÇÕES</w:t>
            </w:r>
            <w:r>
              <w:rPr>
                <w:b/>
                <w:spacing w:val="-8"/>
                <w:sz w:val="24"/>
              </w:rPr>
              <w:t xml:space="preserve"> </w:t>
            </w:r>
            <w:r>
              <w:rPr>
                <w:b/>
                <w:sz w:val="24"/>
              </w:rPr>
              <w:t>DE</w:t>
            </w:r>
            <w:r>
              <w:rPr>
                <w:b/>
                <w:spacing w:val="-10"/>
                <w:sz w:val="24"/>
              </w:rPr>
              <w:t xml:space="preserve"> </w:t>
            </w:r>
            <w:r>
              <w:rPr>
                <w:b/>
                <w:spacing w:val="-5"/>
                <w:sz w:val="24"/>
              </w:rPr>
              <w:t>USO</w:t>
            </w:r>
          </w:p>
        </w:tc>
      </w:tr>
      <w:tr w:rsidR="001A7071" w14:paraId="21E62331" w14:textId="77777777">
        <w:trPr>
          <w:trHeight w:val="4141"/>
        </w:trPr>
        <w:tc>
          <w:tcPr>
            <w:tcW w:w="1746" w:type="dxa"/>
          </w:tcPr>
          <w:p w14:paraId="5EE650C0" w14:textId="77777777" w:rsidR="001A7071" w:rsidRDefault="00F06DE4">
            <w:pPr>
              <w:pStyle w:val="TableParagraph"/>
              <w:spacing w:before="1"/>
              <w:ind w:left="110"/>
              <w:rPr>
                <w:b/>
                <w:sz w:val="24"/>
              </w:rPr>
            </w:pPr>
            <w:r>
              <w:rPr>
                <w:b/>
                <w:spacing w:val="-2"/>
                <w:sz w:val="24"/>
              </w:rPr>
              <w:t>GEL</w:t>
            </w:r>
            <w:r>
              <w:rPr>
                <w:b/>
                <w:spacing w:val="-12"/>
                <w:sz w:val="24"/>
              </w:rPr>
              <w:t xml:space="preserve"> e</w:t>
            </w:r>
          </w:p>
          <w:p w14:paraId="44B4D128" w14:textId="77777777" w:rsidR="001A7071" w:rsidRDefault="00F06DE4">
            <w:pPr>
              <w:pStyle w:val="TableParagraph"/>
              <w:spacing w:before="144"/>
              <w:ind w:left="110"/>
              <w:rPr>
                <w:b/>
                <w:sz w:val="24"/>
              </w:rPr>
            </w:pPr>
            <w:r>
              <w:rPr>
                <w:b/>
                <w:spacing w:val="-2"/>
                <w:sz w:val="24"/>
              </w:rPr>
              <w:t>LOÇÃO</w:t>
            </w:r>
          </w:p>
        </w:tc>
        <w:tc>
          <w:tcPr>
            <w:tcW w:w="7318" w:type="dxa"/>
          </w:tcPr>
          <w:p w14:paraId="67C8CB96" w14:textId="77777777" w:rsidR="001A7071" w:rsidRDefault="00F06DE4">
            <w:pPr>
              <w:pStyle w:val="TableParagraph"/>
              <w:spacing w:before="1"/>
              <w:ind w:left="110"/>
              <w:rPr>
                <w:sz w:val="24"/>
              </w:rPr>
            </w:pPr>
            <w:r>
              <w:rPr>
                <w:sz w:val="24"/>
              </w:rPr>
              <w:t>Agitar</w:t>
            </w:r>
            <w:r>
              <w:rPr>
                <w:spacing w:val="-5"/>
                <w:sz w:val="24"/>
              </w:rPr>
              <w:t xml:space="preserve"> </w:t>
            </w:r>
            <w:r>
              <w:rPr>
                <w:sz w:val="24"/>
              </w:rPr>
              <w:t>antes</w:t>
            </w:r>
            <w:r>
              <w:rPr>
                <w:spacing w:val="-1"/>
                <w:sz w:val="24"/>
              </w:rPr>
              <w:t xml:space="preserve"> </w:t>
            </w:r>
            <w:r>
              <w:rPr>
                <w:sz w:val="24"/>
              </w:rPr>
              <w:t>de</w:t>
            </w:r>
            <w:r>
              <w:rPr>
                <w:spacing w:val="-3"/>
                <w:sz w:val="24"/>
              </w:rPr>
              <w:t xml:space="preserve"> </w:t>
            </w:r>
            <w:r>
              <w:rPr>
                <w:spacing w:val="-4"/>
                <w:sz w:val="24"/>
              </w:rPr>
              <w:t>usar;</w:t>
            </w:r>
          </w:p>
          <w:p w14:paraId="1D373474" w14:textId="77777777" w:rsidR="001A7071" w:rsidRDefault="00F06DE4">
            <w:pPr>
              <w:pStyle w:val="TableParagraph"/>
              <w:spacing w:before="139" w:line="362" w:lineRule="auto"/>
              <w:ind w:left="110"/>
              <w:rPr>
                <w:sz w:val="24"/>
              </w:rPr>
            </w:pPr>
            <w:r>
              <w:rPr>
                <w:sz w:val="24"/>
              </w:rPr>
              <w:t>Aplicar</w:t>
            </w:r>
            <w:r>
              <w:rPr>
                <w:spacing w:val="-4"/>
                <w:sz w:val="24"/>
              </w:rPr>
              <w:t xml:space="preserve"> </w:t>
            </w:r>
            <w:r>
              <w:rPr>
                <w:sz w:val="24"/>
              </w:rPr>
              <w:t>sobre</w:t>
            </w:r>
            <w:r>
              <w:rPr>
                <w:spacing w:val="-6"/>
                <w:sz w:val="24"/>
              </w:rPr>
              <w:t xml:space="preserve"> </w:t>
            </w:r>
            <w:r>
              <w:rPr>
                <w:sz w:val="24"/>
              </w:rPr>
              <w:t>as</w:t>
            </w:r>
            <w:r>
              <w:rPr>
                <w:spacing w:val="-3"/>
                <w:sz w:val="24"/>
              </w:rPr>
              <w:t xml:space="preserve"> </w:t>
            </w:r>
            <w:r>
              <w:rPr>
                <w:sz w:val="24"/>
              </w:rPr>
              <w:t>partes</w:t>
            </w:r>
            <w:r>
              <w:rPr>
                <w:spacing w:val="-3"/>
                <w:sz w:val="24"/>
              </w:rPr>
              <w:t xml:space="preserve"> </w:t>
            </w:r>
            <w:r>
              <w:rPr>
                <w:sz w:val="24"/>
              </w:rPr>
              <w:t>expostas</w:t>
            </w:r>
            <w:r>
              <w:rPr>
                <w:spacing w:val="-3"/>
                <w:sz w:val="24"/>
              </w:rPr>
              <w:t xml:space="preserve"> </w:t>
            </w:r>
            <w:r>
              <w:rPr>
                <w:sz w:val="24"/>
              </w:rPr>
              <w:t>do</w:t>
            </w:r>
            <w:r>
              <w:rPr>
                <w:spacing w:val="-4"/>
                <w:sz w:val="24"/>
              </w:rPr>
              <w:t xml:space="preserve"> </w:t>
            </w:r>
            <w:r>
              <w:rPr>
                <w:sz w:val="24"/>
              </w:rPr>
              <w:t>corpo</w:t>
            </w:r>
            <w:r>
              <w:rPr>
                <w:spacing w:val="-4"/>
                <w:sz w:val="24"/>
              </w:rPr>
              <w:t xml:space="preserve"> </w:t>
            </w:r>
            <w:r>
              <w:rPr>
                <w:sz w:val="24"/>
              </w:rPr>
              <w:t>e</w:t>
            </w:r>
            <w:r>
              <w:rPr>
                <w:spacing w:val="-1"/>
                <w:sz w:val="24"/>
              </w:rPr>
              <w:t xml:space="preserve"> </w:t>
            </w:r>
            <w:r>
              <w:rPr>
                <w:sz w:val="24"/>
              </w:rPr>
              <w:t>massagear</w:t>
            </w:r>
            <w:r>
              <w:rPr>
                <w:spacing w:val="-1"/>
                <w:sz w:val="24"/>
              </w:rPr>
              <w:t xml:space="preserve"> </w:t>
            </w:r>
            <w:r>
              <w:rPr>
                <w:sz w:val="24"/>
              </w:rPr>
              <w:t>até</w:t>
            </w:r>
            <w:r>
              <w:rPr>
                <w:spacing w:val="-6"/>
                <w:sz w:val="24"/>
              </w:rPr>
              <w:t xml:space="preserve"> </w:t>
            </w:r>
            <w:r>
              <w:rPr>
                <w:sz w:val="24"/>
              </w:rPr>
              <w:t>que</w:t>
            </w:r>
            <w:r>
              <w:rPr>
                <w:spacing w:val="-6"/>
                <w:sz w:val="24"/>
              </w:rPr>
              <w:t xml:space="preserve"> </w:t>
            </w:r>
            <w:r>
              <w:rPr>
                <w:sz w:val="24"/>
              </w:rPr>
              <w:t>o</w:t>
            </w:r>
            <w:r>
              <w:rPr>
                <w:spacing w:val="-4"/>
                <w:sz w:val="24"/>
              </w:rPr>
              <w:t xml:space="preserve"> </w:t>
            </w:r>
            <w:r>
              <w:rPr>
                <w:sz w:val="24"/>
              </w:rPr>
              <w:t xml:space="preserve">produto </w:t>
            </w:r>
            <w:r>
              <w:rPr>
                <w:spacing w:val="-2"/>
                <w:sz w:val="24"/>
              </w:rPr>
              <w:t>desapareça;</w:t>
            </w:r>
          </w:p>
          <w:p w14:paraId="69E3FC63" w14:textId="77777777" w:rsidR="001A7071" w:rsidRDefault="00F06DE4">
            <w:pPr>
              <w:pStyle w:val="TableParagraph"/>
              <w:spacing w:before="0" w:line="357" w:lineRule="auto"/>
              <w:ind w:left="110" w:right="2532"/>
              <w:rPr>
                <w:sz w:val="24"/>
              </w:rPr>
            </w:pPr>
            <w:r>
              <w:rPr>
                <w:sz w:val="24"/>
              </w:rPr>
              <w:t>Não</w:t>
            </w:r>
            <w:r>
              <w:rPr>
                <w:spacing w:val="-5"/>
                <w:sz w:val="24"/>
              </w:rPr>
              <w:t xml:space="preserve"> </w:t>
            </w:r>
            <w:r>
              <w:rPr>
                <w:sz w:val="24"/>
              </w:rPr>
              <w:t>usar</w:t>
            </w:r>
            <w:r>
              <w:rPr>
                <w:spacing w:val="-5"/>
                <w:sz w:val="24"/>
              </w:rPr>
              <w:t xml:space="preserve"> </w:t>
            </w:r>
            <w:r>
              <w:rPr>
                <w:sz w:val="24"/>
              </w:rPr>
              <w:t>se</w:t>
            </w:r>
            <w:r>
              <w:rPr>
                <w:spacing w:val="-7"/>
                <w:sz w:val="24"/>
              </w:rPr>
              <w:t xml:space="preserve"> </w:t>
            </w:r>
            <w:r>
              <w:rPr>
                <w:sz w:val="24"/>
              </w:rPr>
              <w:t>a</w:t>
            </w:r>
            <w:r>
              <w:rPr>
                <w:spacing w:val="-7"/>
                <w:sz w:val="24"/>
              </w:rPr>
              <w:t xml:space="preserve"> </w:t>
            </w:r>
            <w:r>
              <w:rPr>
                <w:sz w:val="24"/>
              </w:rPr>
              <w:t>pele</w:t>
            </w:r>
            <w:r>
              <w:rPr>
                <w:spacing w:val="-7"/>
                <w:sz w:val="24"/>
              </w:rPr>
              <w:t xml:space="preserve"> </w:t>
            </w:r>
            <w:r>
              <w:rPr>
                <w:sz w:val="24"/>
              </w:rPr>
              <w:t>estiver</w:t>
            </w:r>
            <w:r>
              <w:rPr>
                <w:spacing w:val="-5"/>
                <w:sz w:val="24"/>
              </w:rPr>
              <w:t xml:space="preserve"> </w:t>
            </w:r>
            <w:r>
              <w:rPr>
                <w:sz w:val="24"/>
              </w:rPr>
              <w:t>irritada</w:t>
            </w:r>
            <w:r>
              <w:rPr>
                <w:spacing w:val="-7"/>
                <w:sz w:val="24"/>
              </w:rPr>
              <w:t xml:space="preserve"> </w:t>
            </w:r>
            <w:r>
              <w:rPr>
                <w:sz w:val="24"/>
              </w:rPr>
              <w:t>ou</w:t>
            </w:r>
            <w:r>
              <w:rPr>
                <w:spacing w:val="-5"/>
                <w:sz w:val="24"/>
              </w:rPr>
              <w:t xml:space="preserve"> </w:t>
            </w:r>
            <w:r>
              <w:rPr>
                <w:sz w:val="24"/>
              </w:rPr>
              <w:t>lesionada; Lavar as mãos com água e sabão após o uso; Não aplicar nas mãos de crianças pequenas;</w:t>
            </w:r>
          </w:p>
          <w:p w14:paraId="6A564F48" w14:textId="77777777" w:rsidR="001A7071" w:rsidRDefault="00F06DE4">
            <w:pPr>
              <w:pStyle w:val="TableParagraph"/>
              <w:spacing w:before="4" w:line="360" w:lineRule="auto"/>
              <w:ind w:left="110" w:right="1876"/>
              <w:rPr>
                <w:sz w:val="24"/>
              </w:rPr>
            </w:pPr>
            <w:r>
              <w:rPr>
                <w:sz w:val="24"/>
              </w:rPr>
              <w:t>Deve</w:t>
            </w:r>
            <w:r>
              <w:rPr>
                <w:spacing w:val="-7"/>
                <w:sz w:val="24"/>
              </w:rPr>
              <w:t xml:space="preserve"> </w:t>
            </w:r>
            <w:r>
              <w:rPr>
                <w:sz w:val="24"/>
              </w:rPr>
              <w:t>ser</w:t>
            </w:r>
            <w:r>
              <w:rPr>
                <w:spacing w:val="-5"/>
                <w:sz w:val="24"/>
              </w:rPr>
              <w:t xml:space="preserve"> </w:t>
            </w:r>
            <w:r>
              <w:rPr>
                <w:sz w:val="24"/>
              </w:rPr>
              <w:t>aplicado</w:t>
            </w:r>
            <w:r>
              <w:rPr>
                <w:spacing w:val="-5"/>
                <w:sz w:val="24"/>
              </w:rPr>
              <w:t xml:space="preserve"> </w:t>
            </w:r>
            <w:r>
              <w:rPr>
                <w:sz w:val="24"/>
              </w:rPr>
              <w:t>por</w:t>
            </w:r>
            <w:r>
              <w:rPr>
                <w:spacing w:val="-5"/>
                <w:sz w:val="24"/>
              </w:rPr>
              <w:t xml:space="preserve"> </w:t>
            </w:r>
            <w:r>
              <w:rPr>
                <w:sz w:val="24"/>
              </w:rPr>
              <w:t>adulto</w:t>
            </w:r>
            <w:r>
              <w:rPr>
                <w:spacing w:val="-5"/>
                <w:sz w:val="24"/>
              </w:rPr>
              <w:t xml:space="preserve"> </w:t>
            </w:r>
            <w:r>
              <w:rPr>
                <w:sz w:val="24"/>
              </w:rPr>
              <w:t>ou</w:t>
            </w:r>
            <w:r>
              <w:rPr>
                <w:spacing w:val="-5"/>
                <w:sz w:val="24"/>
              </w:rPr>
              <w:t xml:space="preserve"> </w:t>
            </w:r>
            <w:r>
              <w:rPr>
                <w:sz w:val="24"/>
              </w:rPr>
              <w:t>sob</w:t>
            </w:r>
            <w:r>
              <w:rPr>
                <w:spacing w:val="-5"/>
                <w:sz w:val="24"/>
              </w:rPr>
              <w:t xml:space="preserve"> </w:t>
            </w:r>
            <w:r>
              <w:rPr>
                <w:sz w:val="24"/>
              </w:rPr>
              <w:t>sua</w:t>
            </w:r>
            <w:r>
              <w:rPr>
                <w:spacing w:val="-7"/>
                <w:sz w:val="24"/>
              </w:rPr>
              <w:t xml:space="preserve"> </w:t>
            </w:r>
            <w:r>
              <w:rPr>
                <w:sz w:val="24"/>
              </w:rPr>
              <w:t>supervisão; Não aplicar por baixo de roupas;</w:t>
            </w:r>
          </w:p>
          <w:p w14:paraId="0C2C7DE3" w14:textId="77777777" w:rsidR="001A7071" w:rsidRDefault="00F06DE4">
            <w:pPr>
              <w:pStyle w:val="TableParagraph"/>
              <w:spacing w:before="2"/>
              <w:ind w:left="110"/>
              <w:rPr>
                <w:sz w:val="24"/>
              </w:rPr>
            </w:pPr>
            <w:r>
              <w:rPr>
                <w:sz w:val="24"/>
              </w:rPr>
              <w:t>Em</w:t>
            </w:r>
            <w:r>
              <w:rPr>
                <w:spacing w:val="-5"/>
                <w:sz w:val="24"/>
              </w:rPr>
              <w:t xml:space="preserve"> </w:t>
            </w:r>
            <w:r>
              <w:rPr>
                <w:sz w:val="24"/>
              </w:rPr>
              <w:t>caso</w:t>
            </w:r>
            <w:r>
              <w:rPr>
                <w:spacing w:val="-2"/>
                <w:sz w:val="24"/>
              </w:rPr>
              <w:t xml:space="preserve"> </w:t>
            </w:r>
            <w:r>
              <w:rPr>
                <w:sz w:val="24"/>
              </w:rPr>
              <w:t>de irritação</w:t>
            </w:r>
            <w:r>
              <w:rPr>
                <w:spacing w:val="-2"/>
                <w:sz w:val="24"/>
              </w:rPr>
              <w:t xml:space="preserve"> </w:t>
            </w:r>
            <w:r>
              <w:rPr>
                <w:sz w:val="24"/>
              </w:rPr>
              <w:t>na</w:t>
            </w:r>
            <w:r>
              <w:rPr>
                <w:spacing w:val="-5"/>
                <w:sz w:val="24"/>
              </w:rPr>
              <w:t xml:space="preserve"> </w:t>
            </w:r>
            <w:r>
              <w:rPr>
                <w:sz w:val="24"/>
              </w:rPr>
              <w:t>pele,</w:t>
            </w:r>
            <w:r>
              <w:rPr>
                <w:spacing w:val="1"/>
                <w:sz w:val="24"/>
              </w:rPr>
              <w:t xml:space="preserve"> </w:t>
            </w:r>
            <w:r>
              <w:rPr>
                <w:sz w:val="24"/>
              </w:rPr>
              <w:t>interromper</w:t>
            </w:r>
            <w:r>
              <w:rPr>
                <w:spacing w:val="-2"/>
                <w:sz w:val="24"/>
              </w:rPr>
              <w:t xml:space="preserve"> </w:t>
            </w:r>
            <w:r>
              <w:rPr>
                <w:sz w:val="24"/>
              </w:rPr>
              <w:t>o</w:t>
            </w:r>
            <w:r>
              <w:rPr>
                <w:spacing w:val="-2"/>
                <w:sz w:val="24"/>
              </w:rPr>
              <w:t xml:space="preserve"> </w:t>
            </w:r>
            <w:r>
              <w:rPr>
                <w:spacing w:val="-4"/>
                <w:sz w:val="24"/>
              </w:rPr>
              <w:t>uso;</w:t>
            </w:r>
          </w:p>
        </w:tc>
      </w:tr>
      <w:tr w:rsidR="001A7071" w14:paraId="5AE8789D" w14:textId="77777777">
        <w:trPr>
          <w:trHeight w:val="4556"/>
        </w:trPr>
        <w:tc>
          <w:tcPr>
            <w:tcW w:w="1746" w:type="dxa"/>
          </w:tcPr>
          <w:p w14:paraId="14E0CB59" w14:textId="77777777" w:rsidR="001A7071" w:rsidRDefault="00F06DE4">
            <w:pPr>
              <w:pStyle w:val="TableParagraph"/>
              <w:ind w:left="110"/>
              <w:rPr>
                <w:b/>
                <w:sz w:val="24"/>
              </w:rPr>
            </w:pPr>
            <w:r>
              <w:rPr>
                <w:b/>
                <w:spacing w:val="-2"/>
                <w:sz w:val="24"/>
              </w:rPr>
              <w:t>SPRAY</w:t>
            </w:r>
          </w:p>
        </w:tc>
        <w:tc>
          <w:tcPr>
            <w:tcW w:w="7318" w:type="dxa"/>
          </w:tcPr>
          <w:p w14:paraId="0EE5BFD2" w14:textId="77777777" w:rsidR="001A7071" w:rsidRDefault="00F06DE4">
            <w:pPr>
              <w:pStyle w:val="TableParagraph"/>
              <w:spacing w:before="1"/>
              <w:ind w:left="110"/>
              <w:rPr>
                <w:sz w:val="24"/>
              </w:rPr>
            </w:pPr>
            <w:r>
              <w:rPr>
                <w:sz w:val="24"/>
              </w:rPr>
              <w:t>Agitar</w:t>
            </w:r>
            <w:r>
              <w:rPr>
                <w:spacing w:val="-5"/>
                <w:sz w:val="24"/>
              </w:rPr>
              <w:t xml:space="preserve"> </w:t>
            </w:r>
            <w:r>
              <w:rPr>
                <w:sz w:val="24"/>
              </w:rPr>
              <w:t>antes</w:t>
            </w:r>
            <w:r>
              <w:rPr>
                <w:spacing w:val="-1"/>
                <w:sz w:val="24"/>
              </w:rPr>
              <w:t xml:space="preserve"> </w:t>
            </w:r>
            <w:r>
              <w:rPr>
                <w:sz w:val="24"/>
              </w:rPr>
              <w:t>de</w:t>
            </w:r>
            <w:r>
              <w:rPr>
                <w:spacing w:val="-3"/>
                <w:sz w:val="24"/>
              </w:rPr>
              <w:t xml:space="preserve"> </w:t>
            </w:r>
            <w:r>
              <w:rPr>
                <w:spacing w:val="-4"/>
                <w:sz w:val="24"/>
              </w:rPr>
              <w:t>usar;</w:t>
            </w:r>
          </w:p>
          <w:p w14:paraId="1EFC8E64" w14:textId="77777777" w:rsidR="001A7071" w:rsidRDefault="00F06DE4">
            <w:pPr>
              <w:pStyle w:val="TableParagraph"/>
              <w:spacing w:before="139"/>
              <w:ind w:left="110"/>
              <w:rPr>
                <w:sz w:val="24"/>
              </w:rPr>
            </w:pPr>
            <w:r>
              <w:rPr>
                <w:sz w:val="24"/>
              </w:rPr>
              <w:t>Com</w:t>
            </w:r>
            <w:r>
              <w:rPr>
                <w:spacing w:val="-4"/>
                <w:sz w:val="24"/>
              </w:rPr>
              <w:t xml:space="preserve"> </w:t>
            </w:r>
            <w:r>
              <w:rPr>
                <w:sz w:val="24"/>
              </w:rPr>
              <w:t>o</w:t>
            </w:r>
            <w:r>
              <w:rPr>
                <w:spacing w:val="-1"/>
                <w:sz w:val="24"/>
              </w:rPr>
              <w:t xml:space="preserve"> </w:t>
            </w:r>
            <w:r>
              <w:rPr>
                <w:sz w:val="24"/>
              </w:rPr>
              <w:t>corpo</w:t>
            </w:r>
            <w:r>
              <w:rPr>
                <w:spacing w:val="-2"/>
                <w:sz w:val="24"/>
              </w:rPr>
              <w:t xml:space="preserve"> </w:t>
            </w:r>
            <w:r>
              <w:rPr>
                <w:sz w:val="24"/>
              </w:rPr>
              <w:t>seco,</w:t>
            </w:r>
            <w:r>
              <w:rPr>
                <w:spacing w:val="-1"/>
                <w:sz w:val="24"/>
              </w:rPr>
              <w:t xml:space="preserve"> </w:t>
            </w:r>
            <w:r>
              <w:rPr>
                <w:sz w:val="24"/>
              </w:rPr>
              <w:t>aplicar de</w:t>
            </w:r>
            <w:r>
              <w:rPr>
                <w:spacing w:val="-3"/>
                <w:sz w:val="24"/>
              </w:rPr>
              <w:t xml:space="preserve"> </w:t>
            </w:r>
            <w:r>
              <w:rPr>
                <w:sz w:val="24"/>
              </w:rPr>
              <w:t>maneira</w:t>
            </w:r>
            <w:r>
              <w:rPr>
                <w:spacing w:val="-3"/>
                <w:sz w:val="24"/>
              </w:rPr>
              <w:t xml:space="preserve"> </w:t>
            </w:r>
            <w:r>
              <w:rPr>
                <w:spacing w:val="-2"/>
                <w:sz w:val="24"/>
              </w:rPr>
              <w:t>uniforme;</w:t>
            </w:r>
          </w:p>
          <w:p w14:paraId="59EF6785" w14:textId="77777777" w:rsidR="001A7071" w:rsidRDefault="00F06DE4">
            <w:pPr>
              <w:pStyle w:val="TableParagraph"/>
              <w:spacing w:before="139" w:line="360" w:lineRule="auto"/>
              <w:ind w:left="110"/>
              <w:rPr>
                <w:sz w:val="24"/>
              </w:rPr>
            </w:pPr>
            <w:r>
              <w:rPr>
                <w:sz w:val="24"/>
              </w:rPr>
              <w:t>Pulverizar</w:t>
            </w:r>
            <w:r>
              <w:rPr>
                <w:spacing w:val="-3"/>
                <w:sz w:val="24"/>
              </w:rPr>
              <w:t xml:space="preserve"> </w:t>
            </w:r>
            <w:r>
              <w:rPr>
                <w:sz w:val="24"/>
              </w:rPr>
              <w:t>o</w:t>
            </w:r>
            <w:r>
              <w:rPr>
                <w:spacing w:val="-3"/>
                <w:sz w:val="24"/>
              </w:rPr>
              <w:t xml:space="preserve"> </w:t>
            </w:r>
            <w:r>
              <w:rPr>
                <w:sz w:val="24"/>
              </w:rPr>
              <w:t>produto</w:t>
            </w:r>
            <w:r>
              <w:rPr>
                <w:spacing w:val="-3"/>
                <w:sz w:val="24"/>
              </w:rPr>
              <w:t xml:space="preserve"> </w:t>
            </w:r>
            <w:r>
              <w:rPr>
                <w:sz w:val="24"/>
              </w:rPr>
              <w:t>uniformemente</w:t>
            </w:r>
            <w:r>
              <w:rPr>
                <w:spacing w:val="-5"/>
                <w:sz w:val="24"/>
              </w:rPr>
              <w:t xml:space="preserve"> </w:t>
            </w:r>
            <w:r>
              <w:rPr>
                <w:sz w:val="24"/>
              </w:rPr>
              <w:t>na</w:t>
            </w:r>
            <w:r>
              <w:rPr>
                <w:spacing w:val="-5"/>
                <w:sz w:val="24"/>
              </w:rPr>
              <w:t xml:space="preserve"> </w:t>
            </w:r>
            <w:r>
              <w:rPr>
                <w:sz w:val="24"/>
              </w:rPr>
              <w:t>pele</w:t>
            </w:r>
            <w:r>
              <w:rPr>
                <w:spacing w:val="-5"/>
                <w:sz w:val="24"/>
              </w:rPr>
              <w:t xml:space="preserve"> </w:t>
            </w:r>
            <w:r>
              <w:rPr>
                <w:sz w:val="24"/>
              </w:rPr>
              <w:t>a</w:t>
            </w:r>
            <w:r>
              <w:rPr>
                <w:spacing w:val="-5"/>
                <w:sz w:val="24"/>
              </w:rPr>
              <w:t xml:space="preserve"> </w:t>
            </w:r>
            <w:r>
              <w:rPr>
                <w:sz w:val="24"/>
              </w:rPr>
              <w:t>uma</w:t>
            </w:r>
            <w:r>
              <w:rPr>
                <w:spacing w:val="-5"/>
                <w:sz w:val="24"/>
              </w:rPr>
              <w:t xml:space="preserve"> </w:t>
            </w:r>
            <w:r>
              <w:rPr>
                <w:sz w:val="24"/>
              </w:rPr>
              <w:t>distância</w:t>
            </w:r>
            <w:r>
              <w:rPr>
                <w:spacing w:val="-5"/>
                <w:sz w:val="24"/>
              </w:rPr>
              <w:t xml:space="preserve"> </w:t>
            </w:r>
            <w:r>
              <w:rPr>
                <w:sz w:val="24"/>
              </w:rPr>
              <w:t>a</w:t>
            </w:r>
            <w:r>
              <w:rPr>
                <w:spacing w:val="-5"/>
                <w:sz w:val="24"/>
              </w:rPr>
              <w:t xml:space="preserve"> </w:t>
            </w:r>
            <w:r>
              <w:rPr>
                <w:sz w:val="24"/>
              </w:rPr>
              <w:t>15 cm</w:t>
            </w:r>
            <w:r>
              <w:rPr>
                <w:spacing w:val="-5"/>
                <w:sz w:val="24"/>
              </w:rPr>
              <w:t xml:space="preserve"> </w:t>
            </w:r>
            <w:r>
              <w:rPr>
                <w:sz w:val="24"/>
              </w:rPr>
              <w:t xml:space="preserve">do corpo e distribuir manualmente sobre todas as áreas da pele a serem </w:t>
            </w:r>
            <w:r>
              <w:rPr>
                <w:spacing w:val="-2"/>
                <w:sz w:val="24"/>
              </w:rPr>
              <w:t>protegidas;</w:t>
            </w:r>
          </w:p>
          <w:p w14:paraId="5063474F" w14:textId="77777777" w:rsidR="001A7071" w:rsidRDefault="00F06DE4">
            <w:pPr>
              <w:pStyle w:val="TableParagraph"/>
              <w:spacing w:before="0" w:line="275" w:lineRule="exact"/>
              <w:ind w:left="110"/>
              <w:rPr>
                <w:sz w:val="24"/>
              </w:rPr>
            </w:pPr>
            <w:r>
              <w:rPr>
                <w:sz w:val="24"/>
              </w:rPr>
              <w:t>Não</w:t>
            </w:r>
            <w:r>
              <w:rPr>
                <w:spacing w:val="-3"/>
                <w:sz w:val="24"/>
              </w:rPr>
              <w:t xml:space="preserve"> </w:t>
            </w:r>
            <w:r>
              <w:rPr>
                <w:sz w:val="24"/>
              </w:rPr>
              <w:t>aplicar</w:t>
            </w:r>
            <w:r>
              <w:rPr>
                <w:spacing w:val="-2"/>
                <w:sz w:val="24"/>
              </w:rPr>
              <w:t xml:space="preserve"> </w:t>
            </w:r>
            <w:r>
              <w:rPr>
                <w:sz w:val="24"/>
              </w:rPr>
              <w:t>por</w:t>
            </w:r>
            <w:r>
              <w:rPr>
                <w:spacing w:val="-3"/>
                <w:sz w:val="24"/>
              </w:rPr>
              <w:t xml:space="preserve"> </w:t>
            </w:r>
            <w:r>
              <w:rPr>
                <w:sz w:val="24"/>
              </w:rPr>
              <w:t>baixo</w:t>
            </w:r>
            <w:r>
              <w:rPr>
                <w:spacing w:val="-2"/>
                <w:sz w:val="24"/>
              </w:rPr>
              <w:t xml:space="preserve"> </w:t>
            </w:r>
            <w:r>
              <w:rPr>
                <w:sz w:val="24"/>
              </w:rPr>
              <w:t>das</w:t>
            </w:r>
            <w:r>
              <w:rPr>
                <w:spacing w:val="-1"/>
                <w:sz w:val="24"/>
              </w:rPr>
              <w:t xml:space="preserve"> </w:t>
            </w:r>
            <w:r>
              <w:rPr>
                <w:spacing w:val="-2"/>
                <w:sz w:val="24"/>
              </w:rPr>
              <w:t>roupas;</w:t>
            </w:r>
          </w:p>
          <w:p w14:paraId="0BB3946B" w14:textId="77777777" w:rsidR="001A7071" w:rsidRDefault="00F06DE4">
            <w:pPr>
              <w:pStyle w:val="TableParagraph"/>
              <w:spacing w:before="139"/>
              <w:ind w:left="110"/>
              <w:rPr>
                <w:sz w:val="24"/>
              </w:rPr>
            </w:pPr>
            <w:r>
              <w:rPr>
                <w:sz w:val="24"/>
              </w:rPr>
              <w:t>Não</w:t>
            </w:r>
            <w:r>
              <w:rPr>
                <w:spacing w:val="-3"/>
                <w:sz w:val="24"/>
              </w:rPr>
              <w:t xml:space="preserve"> </w:t>
            </w:r>
            <w:r>
              <w:rPr>
                <w:sz w:val="24"/>
              </w:rPr>
              <w:t>aplicar</w:t>
            </w:r>
            <w:r>
              <w:rPr>
                <w:spacing w:val="-3"/>
                <w:sz w:val="24"/>
              </w:rPr>
              <w:t xml:space="preserve"> </w:t>
            </w:r>
            <w:r>
              <w:rPr>
                <w:sz w:val="24"/>
              </w:rPr>
              <w:t>a</w:t>
            </w:r>
            <w:r>
              <w:rPr>
                <w:spacing w:val="-4"/>
                <w:sz w:val="24"/>
              </w:rPr>
              <w:t xml:space="preserve"> </w:t>
            </w:r>
            <w:r>
              <w:rPr>
                <w:sz w:val="24"/>
              </w:rPr>
              <w:t>formulação</w:t>
            </w:r>
            <w:r>
              <w:rPr>
                <w:spacing w:val="1"/>
                <w:sz w:val="24"/>
              </w:rPr>
              <w:t xml:space="preserve"> </w:t>
            </w:r>
            <w:r>
              <w:rPr>
                <w:sz w:val="24"/>
              </w:rPr>
              <w:t>em</w:t>
            </w:r>
            <w:r>
              <w:rPr>
                <w:spacing w:val="-5"/>
                <w:sz w:val="24"/>
              </w:rPr>
              <w:t xml:space="preserve"> </w:t>
            </w:r>
            <w:r>
              <w:rPr>
                <w:sz w:val="24"/>
              </w:rPr>
              <w:t>ambientes</w:t>
            </w:r>
            <w:r>
              <w:rPr>
                <w:spacing w:val="-1"/>
                <w:sz w:val="24"/>
              </w:rPr>
              <w:t xml:space="preserve"> </w:t>
            </w:r>
            <w:r>
              <w:rPr>
                <w:spacing w:val="-2"/>
                <w:sz w:val="24"/>
              </w:rPr>
              <w:t>fechados;</w:t>
            </w:r>
          </w:p>
          <w:p w14:paraId="035183DF" w14:textId="77777777" w:rsidR="001A7071" w:rsidRDefault="00F06DE4">
            <w:pPr>
              <w:pStyle w:val="TableParagraph"/>
              <w:spacing w:before="139" w:line="357" w:lineRule="auto"/>
              <w:ind w:left="110" w:right="191"/>
              <w:rPr>
                <w:sz w:val="24"/>
              </w:rPr>
            </w:pPr>
            <w:r>
              <w:rPr>
                <w:sz w:val="24"/>
              </w:rPr>
              <w:t>Para</w:t>
            </w:r>
            <w:r>
              <w:rPr>
                <w:spacing w:val="-6"/>
                <w:sz w:val="24"/>
              </w:rPr>
              <w:t xml:space="preserve"> </w:t>
            </w:r>
            <w:r>
              <w:rPr>
                <w:sz w:val="24"/>
              </w:rPr>
              <w:t>aplicar</w:t>
            </w:r>
            <w:r>
              <w:rPr>
                <w:spacing w:val="-4"/>
                <w:sz w:val="24"/>
              </w:rPr>
              <w:t xml:space="preserve"> </w:t>
            </w:r>
            <w:r>
              <w:rPr>
                <w:sz w:val="24"/>
              </w:rPr>
              <w:t>no</w:t>
            </w:r>
            <w:r>
              <w:rPr>
                <w:spacing w:val="-4"/>
                <w:sz w:val="24"/>
              </w:rPr>
              <w:t xml:space="preserve"> </w:t>
            </w:r>
            <w:r>
              <w:rPr>
                <w:sz w:val="24"/>
              </w:rPr>
              <w:t>rosto:</w:t>
            </w:r>
            <w:r>
              <w:rPr>
                <w:spacing w:val="-1"/>
                <w:sz w:val="24"/>
              </w:rPr>
              <w:t xml:space="preserve"> </w:t>
            </w:r>
            <w:r>
              <w:rPr>
                <w:sz w:val="24"/>
              </w:rPr>
              <w:t>aplicar</w:t>
            </w:r>
            <w:r>
              <w:rPr>
                <w:spacing w:val="-4"/>
                <w:sz w:val="24"/>
              </w:rPr>
              <w:t xml:space="preserve"> </w:t>
            </w:r>
            <w:r>
              <w:rPr>
                <w:sz w:val="24"/>
              </w:rPr>
              <w:t>primeiramente</w:t>
            </w:r>
            <w:r>
              <w:rPr>
                <w:spacing w:val="-6"/>
                <w:sz w:val="24"/>
              </w:rPr>
              <w:t xml:space="preserve"> </w:t>
            </w:r>
            <w:r>
              <w:rPr>
                <w:sz w:val="24"/>
              </w:rPr>
              <w:t>o</w:t>
            </w:r>
            <w:r>
              <w:rPr>
                <w:spacing w:val="-3"/>
                <w:sz w:val="24"/>
              </w:rPr>
              <w:t xml:space="preserve"> </w:t>
            </w:r>
            <w:r>
              <w:rPr>
                <w:sz w:val="24"/>
              </w:rPr>
              <w:t>produto</w:t>
            </w:r>
            <w:r>
              <w:rPr>
                <w:spacing w:val="-4"/>
                <w:sz w:val="24"/>
              </w:rPr>
              <w:t xml:space="preserve"> </w:t>
            </w:r>
            <w:r>
              <w:rPr>
                <w:sz w:val="24"/>
              </w:rPr>
              <w:t>nas</w:t>
            </w:r>
            <w:r>
              <w:rPr>
                <w:spacing w:val="-3"/>
                <w:sz w:val="24"/>
              </w:rPr>
              <w:t xml:space="preserve"> </w:t>
            </w:r>
            <w:r>
              <w:rPr>
                <w:sz w:val="24"/>
              </w:rPr>
              <w:t>mãos</w:t>
            </w:r>
            <w:r>
              <w:rPr>
                <w:spacing w:val="-3"/>
                <w:sz w:val="24"/>
              </w:rPr>
              <w:t xml:space="preserve"> </w:t>
            </w:r>
            <w:r>
              <w:rPr>
                <w:sz w:val="24"/>
              </w:rPr>
              <w:t>e</w:t>
            </w:r>
            <w:r>
              <w:rPr>
                <w:spacing w:val="-6"/>
                <w:sz w:val="24"/>
              </w:rPr>
              <w:t xml:space="preserve"> </w:t>
            </w:r>
            <w:r>
              <w:rPr>
                <w:sz w:val="24"/>
              </w:rPr>
              <w:t>a seguir levar ao rosto;</w:t>
            </w:r>
          </w:p>
          <w:p w14:paraId="693CC1EC" w14:textId="77777777" w:rsidR="001A7071" w:rsidRDefault="00F06DE4">
            <w:pPr>
              <w:pStyle w:val="TableParagraph"/>
              <w:spacing w:before="3"/>
              <w:ind w:left="110"/>
              <w:rPr>
                <w:sz w:val="24"/>
              </w:rPr>
            </w:pPr>
            <w:r>
              <w:rPr>
                <w:sz w:val="24"/>
              </w:rPr>
              <w:t>Reaplicar</w:t>
            </w:r>
            <w:r>
              <w:rPr>
                <w:spacing w:val="-5"/>
                <w:sz w:val="24"/>
              </w:rPr>
              <w:t xml:space="preserve"> </w:t>
            </w:r>
            <w:r>
              <w:rPr>
                <w:sz w:val="24"/>
              </w:rPr>
              <w:t>o</w:t>
            </w:r>
            <w:r>
              <w:rPr>
                <w:spacing w:val="-3"/>
                <w:sz w:val="24"/>
              </w:rPr>
              <w:t xml:space="preserve"> </w:t>
            </w:r>
            <w:r>
              <w:rPr>
                <w:sz w:val="24"/>
              </w:rPr>
              <w:t>produto</w:t>
            </w:r>
            <w:r>
              <w:rPr>
                <w:spacing w:val="1"/>
                <w:sz w:val="24"/>
              </w:rPr>
              <w:t xml:space="preserve"> </w:t>
            </w:r>
            <w:r>
              <w:rPr>
                <w:sz w:val="24"/>
              </w:rPr>
              <w:t>após</w:t>
            </w:r>
            <w:r>
              <w:rPr>
                <w:spacing w:val="-2"/>
                <w:sz w:val="24"/>
              </w:rPr>
              <w:t xml:space="preserve"> </w:t>
            </w:r>
            <w:r>
              <w:rPr>
                <w:sz w:val="24"/>
              </w:rPr>
              <w:t>o</w:t>
            </w:r>
            <w:r>
              <w:rPr>
                <w:spacing w:val="-3"/>
                <w:sz w:val="24"/>
              </w:rPr>
              <w:t xml:space="preserve"> </w:t>
            </w:r>
            <w:r>
              <w:rPr>
                <w:sz w:val="24"/>
              </w:rPr>
              <w:t>contato</w:t>
            </w:r>
            <w:r>
              <w:rPr>
                <w:spacing w:val="1"/>
                <w:sz w:val="24"/>
              </w:rPr>
              <w:t xml:space="preserve"> </w:t>
            </w:r>
            <w:r>
              <w:rPr>
                <w:sz w:val="24"/>
              </w:rPr>
              <w:t>com</w:t>
            </w:r>
            <w:r>
              <w:rPr>
                <w:spacing w:val="-4"/>
                <w:sz w:val="24"/>
              </w:rPr>
              <w:t xml:space="preserve"> </w:t>
            </w:r>
            <w:r>
              <w:rPr>
                <w:sz w:val="24"/>
              </w:rPr>
              <w:t>água</w:t>
            </w:r>
            <w:r>
              <w:rPr>
                <w:spacing w:val="-5"/>
                <w:sz w:val="24"/>
              </w:rPr>
              <w:t xml:space="preserve"> </w:t>
            </w:r>
            <w:r>
              <w:rPr>
                <w:sz w:val="24"/>
              </w:rPr>
              <w:t>ou</w:t>
            </w:r>
            <w:r>
              <w:rPr>
                <w:spacing w:val="-3"/>
                <w:sz w:val="24"/>
              </w:rPr>
              <w:t xml:space="preserve"> </w:t>
            </w:r>
            <w:r>
              <w:rPr>
                <w:sz w:val="24"/>
              </w:rPr>
              <w:t>transpiração</w:t>
            </w:r>
            <w:r>
              <w:rPr>
                <w:spacing w:val="-2"/>
                <w:sz w:val="24"/>
              </w:rPr>
              <w:t xml:space="preserve"> excessiva;</w:t>
            </w:r>
          </w:p>
        </w:tc>
      </w:tr>
    </w:tbl>
    <w:p w14:paraId="236815E0" w14:textId="77777777" w:rsidR="001A7071" w:rsidRDefault="001A7071">
      <w:pPr>
        <w:pStyle w:val="Corpodetexto"/>
      </w:pPr>
    </w:p>
    <w:p w14:paraId="6B1BE8FF" w14:textId="77777777" w:rsidR="001A7071" w:rsidRDefault="001A7071">
      <w:pPr>
        <w:pStyle w:val="Corpodetexto"/>
        <w:spacing w:before="44"/>
      </w:pPr>
    </w:p>
    <w:p w14:paraId="28C66870" w14:textId="77777777" w:rsidR="001A7071" w:rsidRDefault="00F06DE4">
      <w:pPr>
        <w:pStyle w:val="Ttulo1"/>
        <w:numPr>
          <w:ilvl w:val="0"/>
          <w:numId w:val="2"/>
        </w:numPr>
        <w:tabs>
          <w:tab w:val="left" w:pos="321"/>
        </w:tabs>
        <w:spacing w:before="1"/>
        <w:ind w:left="321" w:hanging="180"/>
      </w:pPr>
      <w:bookmarkStart w:id="11" w:name="_TOC_250002"/>
      <w:bookmarkEnd w:id="11"/>
      <w:r>
        <w:rPr>
          <w:spacing w:val="-2"/>
        </w:rPr>
        <w:t>DISCUSSÃO</w:t>
      </w:r>
    </w:p>
    <w:p w14:paraId="5EA15672" w14:textId="77777777" w:rsidR="001A7071" w:rsidRDefault="001A7071">
      <w:pPr>
        <w:pStyle w:val="Corpodetexto"/>
        <w:rPr>
          <w:b/>
        </w:rPr>
      </w:pPr>
    </w:p>
    <w:p w14:paraId="6E7E315F" w14:textId="77777777" w:rsidR="001A7071" w:rsidRDefault="001A7071">
      <w:pPr>
        <w:pStyle w:val="Corpodetexto"/>
        <w:spacing w:before="2"/>
        <w:rPr>
          <w:b/>
        </w:rPr>
      </w:pPr>
    </w:p>
    <w:p w14:paraId="7A39012B" w14:textId="77777777" w:rsidR="001A7071" w:rsidRDefault="00F06DE4">
      <w:pPr>
        <w:pStyle w:val="Corpodetexto"/>
        <w:spacing w:line="360" w:lineRule="auto"/>
        <w:ind w:left="141" w:right="282" w:firstLine="710"/>
        <w:jc w:val="both"/>
      </w:pPr>
      <w:r>
        <w:t>No Brasil os ativos repelentes disponíveis no mercado para alternativa ao controle de arboviroses, são o DEET, o IR3535, e a ICARIDINA</w:t>
      </w:r>
      <w:r>
        <w:rPr>
          <w:spacing w:val="-7"/>
        </w:rPr>
        <w:t xml:space="preserve"> </w:t>
      </w:r>
      <w:r>
        <w:t>ou KBR3023.</w:t>
      </w:r>
      <w:r>
        <w:rPr>
          <w:spacing w:val="-9"/>
        </w:rPr>
        <w:t xml:space="preserve"> </w:t>
      </w:r>
      <w:r>
        <w:t>A</w:t>
      </w:r>
      <w:r>
        <w:rPr>
          <w:spacing w:val="-7"/>
        </w:rPr>
        <w:t xml:space="preserve"> </w:t>
      </w:r>
      <w:r>
        <w:t>eficácia dos repelentes está diretamente relacionada ao princípio ativo utilizado, à sua concentração e a forma correta de</w:t>
      </w:r>
      <w:r>
        <w:rPr>
          <w:spacing w:val="40"/>
        </w:rPr>
        <w:t xml:space="preserve"> </w:t>
      </w:r>
      <w:r>
        <w:t>uso.</w:t>
      </w:r>
      <w:r>
        <w:rPr>
          <w:spacing w:val="40"/>
        </w:rPr>
        <w:t xml:space="preserve"> </w:t>
      </w:r>
      <w:r>
        <w:t>No</w:t>
      </w:r>
      <w:r>
        <w:rPr>
          <w:spacing w:val="40"/>
        </w:rPr>
        <w:t xml:space="preserve"> </w:t>
      </w:r>
      <w:r>
        <w:t>mercado</w:t>
      </w:r>
      <w:r>
        <w:rPr>
          <w:spacing w:val="40"/>
        </w:rPr>
        <w:t xml:space="preserve"> </w:t>
      </w:r>
      <w:r>
        <w:t>Brasileiro</w:t>
      </w:r>
      <w:r>
        <w:rPr>
          <w:spacing w:val="40"/>
        </w:rPr>
        <w:t xml:space="preserve"> </w:t>
      </w:r>
      <w:r>
        <w:t>para</w:t>
      </w:r>
      <w:r>
        <w:rPr>
          <w:spacing w:val="40"/>
        </w:rPr>
        <w:t xml:space="preserve"> </w:t>
      </w:r>
      <w:r>
        <w:t>a</w:t>
      </w:r>
      <w:r>
        <w:rPr>
          <w:spacing w:val="40"/>
        </w:rPr>
        <w:t xml:space="preserve"> </w:t>
      </w:r>
      <w:r>
        <w:t>proteção</w:t>
      </w:r>
      <w:r>
        <w:rPr>
          <w:spacing w:val="40"/>
        </w:rPr>
        <w:t xml:space="preserve"> </w:t>
      </w:r>
      <w:r>
        <w:t>individual,</w:t>
      </w:r>
      <w:r>
        <w:rPr>
          <w:spacing w:val="40"/>
        </w:rPr>
        <w:t xml:space="preserve"> </w:t>
      </w:r>
      <w:r>
        <w:t>como</w:t>
      </w:r>
      <w:r>
        <w:rPr>
          <w:spacing w:val="40"/>
        </w:rPr>
        <w:t xml:space="preserve"> </w:t>
      </w:r>
      <w:r>
        <w:t>combate</w:t>
      </w:r>
      <w:r>
        <w:rPr>
          <w:spacing w:val="40"/>
        </w:rPr>
        <w:t xml:space="preserve"> </w:t>
      </w:r>
      <w:r>
        <w:t>e</w:t>
      </w:r>
      <w:r>
        <w:rPr>
          <w:spacing w:val="40"/>
        </w:rPr>
        <w:t xml:space="preserve"> </w:t>
      </w:r>
      <w:r>
        <w:t>a</w:t>
      </w:r>
      <w:r>
        <w:rPr>
          <w:spacing w:val="40"/>
        </w:rPr>
        <w:t xml:space="preserve"> </w:t>
      </w:r>
      <w:r>
        <w:t>redução</w:t>
      </w:r>
      <w:r>
        <w:rPr>
          <w:spacing w:val="40"/>
        </w:rPr>
        <w:t xml:space="preserve"> </w:t>
      </w:r>
      <w:r>
        <w:t>da</w:t>
      </w:r>
    </w:p>
    <w:p w14:paraId="77EED1F8"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1FFA00F8" w14:textId="2639D0E0" w:rsidR="001A7071" w:rsidRDefault="00F06DE4">
      <w:pPr>
        <w:pStyle w:val="Corpodetexto"/>
        <w:spacing w:before="61" w:line="360" w:lineRule="auto"/>
        <w:ind w:left="141" w:right="282"/>
        <w:jc w:val="both"/>
      </w:pPr>
      <w:r>
        <w:lastRenderedPageBreak/>
        <w:t>ocorrência destas arboviroses, existem os repelentes tópicos, vendidos conforme definição e com registro de eficácia e segurança da ANVISA (BRASIL).</w:t>
      </w:r>
      <w:r>
        <w:rPr>
          <w:spacing w:val="40"/>
        </w:rPr>
        <w:t xml:space="preserve"> </w:t>
      </w:r>
      <w:r>
        <w:t>O DEET é amplamente reconhecido</w:t>
      </w:r>
      <w:r>
        <w:rPr>
          <w:spacing w:val="-15"/>
        </w:rPr>
        <w:t xml:space="preserve"> </w:t>
      </w:r>
      <w:r>
        <w:t>por</w:t>
      </w:r>
      <w:r>
        <w:rPr>
          <w:spacing w:val="-14"/>
        </w:rPr>
        <w:t xml:space="preserve"> </w:t>
      </w:r>
      <w:r>
        <w:t>sua</w:t>
      </w:r>
      <w:r>
        <w:rPr>
          <w:spacing w:val="-15"/>
        </w:rPr>
        <w:t xml:space="preserve"> </w:t>
      </w:r>
      <w:r>
        <w:t>alta</w:t>
      </w:r>
      <w:r>
        <w:rPr>
          <w:spacing w:val="-11"/>
        </w:rPr>
        <w:t xml:space="preserve"> </w:t>
      </w:r>
      <w:r>
        <w:t>eficácia,</w:t>
      </w:r>
      <w:r>
        <w:rPr>
          <w:spacing w:val="-15"/>
        </w:rPr>
        <w:t xml:space="preserve"> </w:t>
      </w:r>
      <w:r>
        <w:t>proporcionando</w:t>
      </w:r>
      <w:r>
        <w:rPr>
          <w:spacing w:val="-15"/>
        </w:rPr>
        <w:t xml:space="preserve"> </w:t>
      </w:r>
      <w:r>
        <w:t>proteção</w:t>
      </w:r>
      <w:r>
        <w:rPr>
          <w:spacing w:val="-15"/>
        </w:rPr>
        <w:t xml:space="preserve"> </w:t>
      </w:r>
      <w:r>
        <w:t>prolongada</w:t>
      </w:r>
      <w:r>
        <w:rPr>
          <w:spacing w:val="-15"/>
        </w:rPr>
        <w:t xml:space="preserve"> </w:t>
      </w:r>
      <w:r>
        <w:t>contra</w:t>
      </w:r>
      <w:r>
        <w:rPr>
          <w:spacing w:val="-15"/>
        </w:rPr>
        <w:t xml:space="preserve"> </w:t>
      </w:r>
      <w:r>
        <w:t>diversas</w:t>
      </w:r>
      <w:r>
        <w:rPr>
          <w:spacing w:val="-13"/>
        </w:rPr>
        <w:t xml:space="preserve"> </w:t>
      </w:r>
      <w:r>
        <w:t>espécies de mosquitos. Alguns autores descreveram que o mecanismo de ação do DEET é na interferência dos receptores olfativos localizados nas antenas dos mosquitos, bloqueando a detecção de odores humanos como o ácido lático e o dióxido de carbono, dificultando a percepção do mosquito reduzindo assim as picadas (DEL, 2016).</w:t>
      </w:r>
      <w:r>
        <w:rPr>
          <w:spacing w:val="40"/>
        </w:rPr>
        <w:t xml:space="preserve"> </w:t>
      </w:r>
      <w:r>
        <w:t>A Icaridina é outro ativo destacado por sua eficácia e menor incidência de efeitos adversos, sendo considerada segura para uso em crianças acima de dois anos e gestantes. O IR3535 também é uma opção eficaz, com um perfil de segurança favorável, sendo frequentemente recomendado para populações sensíveis. Por outro lado, repelentes à base de óleos essenciais, como citronela e andiroba, apresentam eficácia limitada e menor tempo de proteção, além de não possuírem, até o momento, comprovação de eficácia nem aprovação pela</w:t>
      </w:r>
      <w:r>
        <w:rPr>
          <w:spacing w:val="-6"/>
        </w:rPr>
        <w:t xml:space="preserve"> </w:t>
      </w:r>
      <w:r>
        <w:t>Anvisa (COELHO, 2014).</w:t>
      </w:r>
    </w:p>
    <w:p w14:paraId="5503F6E5" w14:textId="77777777" w:rsidR="001A7071" w:rsidRDefault="001A7071">
      <w:pPr>
        <w:pStyle w:val="Corpodetexto"/>
        <w:spacing w:before="29"/>
      </w:pPr>
    </w:p>
    <w:p w14:paraId="14239000" w14:textId="0FD340B1" w:rsidR="001A7071" w:rsidRPr="00942F66" w:rsidRDefault="00F06DE4">
      <w:pPr>
        <w:pStyle w:val="Corpodetexto"/>
        <w:spacing w:line="360" w:lineRule="auto"/>
        <w:ind w:left="141" w:right="278" w:firstLine="710"/>
        <w:jc w:val="both"/>
      </w:pPr>
      <w:r>
        <w:t>O DEET é amplamente utilizado em concentrações inferiores a 40%, com efeitos adversos conhecidos há mais de 40 anos, como urticária, dermatite de contato e encefalopatia. A</w:t>
      </w:r>
      <w:r>
        <w:rPr>
          <w:spacing w:val="-2"/>
        </w:rPr>
        <w:t xml:space="preserve"> </w:t>
      </w:r>
      <w:r>
        <w:t xml:space="preserve">Icaridina apresenta eficácia semelhante, enquanto outros agentes químicos, como IR35/35, Bayrepel e KBR 3023, também são utilizados. Além disso, compostos botânicos como eucalipto, gerânio, soja, citronela, andiroba, óleo de aipo e alho demonstram menor eficácia repelente em comparação ao DEET (Ribas, J., &amp; Carreño, A. M., 2010). Uma característica </w:t>
      </w:r>
      <w:r w:rsidRPr="00942F66">
        <w:t>importante sobre o DEET, é que o seu metabolismo é realizado pelo grupo de enzimas</w:t>
      </w:r>
      <w:r w:rsidR="004A1D03" w:rsidRPr="00942F66">
        <w:t xml:space="preserve"> citocromo</w:t>
      </w:r>
      <w:r w:rsidRPr="00942F66">
        <w:t xml:space="preserve"> P450 como também é um inibidor reversível de colinesterases (PIMENTEL, 2019).</w:t>
      </w:r>
    </w:p>
    <w:p w14:paraId="33581D8D" w14:textId="77777777" w:rsidR="001A7071" w:rsidRPr="00942F66" w:rsidRDefault="001A7071">
      <w:pPr>
        <w:pStyle w:val="Corpodetexto"/>
        <w:spacing w:before="29"/>
      </w:pPr>
    </w:p>
    <w:p w14:paraId="567283FC" w14:textId="77777777" w:rsidR="001A7071" w:rsidRDefault="00F06DE4">
      <w:pPr>
        <w:pStyle w:val="Corpodetexto"/>
        <w:spacing w:line="360" w:lineRule="auto"/>
        <w:ind w:left="141" w:right="281" w:firstLine="710"/>
        <w:jc w:val="both"/>
      </w:pPr>
      <w:r w:rsidRPr="00942F66">
        <w:t xml:space="preserve">Ainda sobre o </w:t>
      </w:r>
      <w:r>
        <w:t>DEET foi observada na literatura uma eficácia de proteção prolongada aos</w:t>
      </w:r>
      <w:r>
        <w:rPr>
          <w:spacing w:val="-5"/>
        </w:rPr>
        <w:t xml:space="preserve"> </w:t>
      </w:r>
      <w:r>
        <w:t>mosquitos,</w:t>
      </w:r>
      <w:r>
        <w:rPr>
          <w:spacing w:val="-7"/>
        </w:rPr>
        <w:t xml:space="preserve"> </w:t>
      </w:r>
      <w:r>
        <w:t>como</w:t>
      </w:r>
      <w:r>
        <w:rPr>
          <w:spacing w:val="-7"/>
        </w:rPr>
        <w:t xml:space="preserve"> </w:t>
      </w:r>
      <w:r>
        <w:t xml:space="preserve">ao </w:t>
      </w:r>
      <w:r>
        <w:rPr>
          <w:i/>
        </w:rPr>
        <w:t>Aedes</w:t>
      </w:r>
      <w:r>
        <w:rPr>
          <w:i/>
          <w:spacing w:val="-5"/>
        </w:rPr>
        <w:t xml:space="preserve"> </w:t>
      </w:r>
      <w:r>
        <w:rPr>
          <w:i/>
        </w:rPr>
        <w:t>aegypti,</w:t>
      </w:r>
      <w:r>
        <w:rPr>
          <w:i/>
          <w:spacing w:val="-5"/>
        </w:rPr>
        <w:t xml:space="preserve"> </w:t>
      </w:r>
      <w:r>
        <w:t>com</w:t>
      </w:r>
      <w:r>
        <w:rPr>
          <w:spacing w:val="-8"/>
        </w:rPr>
        <w:t xml:space="preserve"> </w:t>
      </w:r>
      <w:r>
        <w:t>até</w:t>
      </w:r>
      <w:r>
        <w:rPr>
          <w:spacing w:val="-8"/>
        </w:rPr>
        <w:t xml:space="preserve"> </w:t>
      </w:r>
      <w:r>
        <w:t>10</w:t>
      </w:r>
      <w:r>
        <w:rPr>
          <w:spacing w:val="-7"/>
        </w:rPr>
        <w:t xml:space="preserve"> </w:t>
      </w:r>
      <w:r>
        <w:t>horas</w:t>
      </w:r>
      <w:r>
        <w:rPr>
          <w:spacing w:val="-5"/>
        </w:rPr>
        <w:t xml:space="preserve"> </w:t>
      </w:r>
      <w:r>
        <w:t>de</w:t>
      </w:r>
      <w:r>
        <w:rPr>
          <w:spacing w:val="-8"/>
        </w:rPr>
        <w:t xml:space="preserve"> </w:t>
      </w:r>
      <w:r>
        <w:t>duração</w:t>
      </w:r>
      <w:r>
        <w:rPr>
          <w:spacing w:val="-7"/>
        </w:rPr>
        <w:t xml:space="preserve"> </w:t>
      </w:r>
      <w:r>
        <w:t>em</w:t>
      </w:r>
      <w:r>
        <w:rPr>
          <w:spacing w:val="-8"/>
        </w:rPr>
        <w:t xml:space="preserve"> </w:t>
      </w:r>
      <w:r>
        <w:t>concentrações</w:t>
      </w:r>
      <w:r>
        <w:rPr>
          <w:spacing w:val="-5"/>
        </w:rPr>
        <w:t xml:space="preserve"> </w:t>
      </w:r>
      <w:r>
        <w:t>de</w:t>
      </w:r>
      <w:r>
        <w:rPr>
          <w:spacing w:val="-3"/>
        </w:rPr>
        <w:t xml:space="preserve"> </w:t>
      </w:r>
      <w:r>
        <w:t>20% ou</w:t>
      </w:r>
      <w:r>
        <w:rPr>
          <w:spacing w:val="-3"/>
        </w:rPr>
        <w:t xml:space="preserve"> </w:t>
      </w:r>
      <w:r>
        <w:t>superior.</w:t>
      </w:r>
      <w:r>
        <w:rPr>
          <w:spacing w:val="-3"/>
        </w:rPr>
        <w:t xml:space="preserve"> </w:t>
      </w:r>
      <w:r>
        <w:t>Já</w:t>
      </w:r>
      <w:r>
        <w:rPr>
          <w:spacing w:val="-4"/>
        </w:rPr>
        <w:t xml:space="preserve"> </w:t>
      </w:r>
      <w:r>
        <w:t>em</w:t>
      </w:r>
      <w:r>
        <w:rPr>
          <w:spacing w:val="-5"/>
        </w:rPr>
        <w:t xml:space="preserve"> </w:t>
      </w:r>
      <w:r>
        <w:t>um</w:t>
      </w:r>
      <w:r>
        <w:rPr>
          <w:spacing w:val="-5"/>
        </w:rPr>
        <w:t xml:space="preserve"> </w:t>
      </w:r>
      <w:r>
        <w:t>outro</w:t>
      </w:r>
      <w:r>
        <w:rPr>
          <w:spacing w:val="-3"/>
        </w:rPr>
        <w:t xml:space="preserve"> </w:t>
      </w:r>
      <w:r>
        <w:t>estudo</w:t>
      </w:r>
      <w:r>
        <w:rPr>
          <w:spacing w:val="-3"/>
        </w:rPr>
        <w:t xml:space="preserve"> </w:t>
      </w:r>
      <w:r>
        <w:t>realizado</w:t>
      </w:r>
      <w:r>
        <w:rPr>
          <w:spacing w:val="-3"/>
        </w:rPr>
        <w:t xml:space="preserve"> </w:t>
      </w:r>
      <w:r>
        <w:t>em</w:t>
      </w:r>
      <w:r>
        <w:rPr>
          <w:spacing w:val="-5"/>
        </w:rPr>
        <w:t xml:space="preserve"> </w:t>
      </w:r>
      <w:r>
        <w:t>seres humanos</w:t>
      </w:r>
      <w:r>
        <w:rPr>
          <w:spacing w:val="-2"/>
        </w:rPr>
        <w:t xml:space="preserve"> </w:t>
      </w:r>
      <w:r>
        <w:t>observando</w:t>
      </w:r>
      <w:r>
        <w:rPr>
          <w:spacing w:val="-3"/>
        </w:rPr>
        <w:t xml:space="preserve"> </w:t>
      </w:r>
      <w:r>
        <w:t>a</w:t>
      </w:r>
      <w:r>
        <w:rPr>
          <w:spacing w:val="-5"/>
        </w:rPr>
        <w:t xml:space="preserve"> </w:t>
      </w:r>
      <w:r>
        <w:t>concentração</w:t>
      </w:r>
      <w:r>
        <w:rPr>
          <w:spacing w:val="-3"/>
        </w:rPr>
        <w:t xml:space="preserve"> </w:t>
      </w:r>
      <w:r>
        <w:t>de 4,75% a 7,5% apresentou uma média de tempo de proteção de 88,7 minutos, e outra de 17% a 28,5%</w:t>
      </w:r>
      <w:r>
        <w:rPr>
          <w:spacing w:val="-3"/>
        </w:rPr>
        <w:t xml:space="preserve"> </w:t>
      </w:r>
      <w:r>
        <w:t>demonstrou média de tempo de</w:t>
      </w:r>
      <w:r>
        <w:rPr>
          <w:spacing w:val="-5"/>
        </w:rPr>
        <w:t xml:space="preserve"> </w:t>
      </w:r>
      <w:r>
        <w:t>proteção de</w:t>
      </w:r>
      <w:r>
        <w:rPr>
          <w:spacing w:val="-5"/>
        </w:rPr>
        <w:t xml:space="preserve"> </w:t>
      </w:r>
      <w:r>
        <w:t>194</w:t>
      </w:r>
      <w:r>
        <w:rPr>
          <w:spacing w:val="-3"/>
        </w:rPr>
        <w:t xml:space="preserve"> </w:t>
      </w:r>
      <w:r>
        <w:t>minutos</w:t>
      </w:r>
      <w:r>
        <w:rPr>
          <w:spacing w:val="-2"/>
        </w:rPr>
        <w:t xml:space="preserve"> </w:t>
      </w:r>
      <w:r>
        <w:t>(FEUSER,</w:t>
      </w:r>
      <w:r>
        <w:rPr>
          <w:spacing w:val="-3"/>
        </w:rPr>
        <w:t xml:space="preserve"> </w:t>
      </w:r>
      <w:r>
        <w:t>2018), também</w:t>
      </w:r>
      <w:r>
        <w:rPr>
          <w:spacing w:val="-5"/>
        </w:rPr>
        <w:t xml:space="preserve"> </w:t>
      </w:r>
      <w:r>
        <w:t>foi observado em estudos maior eficácia do DEET com o envelhecimento do mosquito (MARGAUX; MULATIER, 2018), e foi considerado seguro quando utilizado conforme as orientações. Porém, foi recomendado evitar seu uso em crianças com menos de 6 meses e em gestantes, devido a potenciais riscos. Em contrapartida, foi observado estudos realizados em humanos</w:t>
      </w:r>
      <w:r>
        <w:rPr>
          <w:spacing w:val="-2"/>
        </w:rPr>
        <w:t xml:space="preserve"> </w:t>
      </w:r>
      <w:r>
        <w:t>durante</w:t>
      </w:r>
      <w:r>
        <w:rPr>
          <w:spacing w:val="-5"/>
        </w:rPr>
        <w:t xml:space="preserve"> </w:t>
      </w:r>
      <w:r>
        <w:t>o</w:t>
      </w:r>
      <w:r>
        <w:rPr>
          <w:spacing w:val="-3"/>
        </w:rPr>
        <w:t xml:space="preserve"> </w:t>
      </w:r>
      <w:r>
        <w:t>segundo</w:t>
      </w:r>
      <w:r>
        <w:rPr>
          <w:spacing w:val="-3"/>
        </w:rPr>
        <w:t xml:space="preserve"> </w:t>
      </w:r>
      <w:r>
        <w:t>e</w:t>
      </w:r>
      <w:r>
        <w:rPr>
          <w:spacing w:val="-5"/>
        </w:rPr>
        <w:t xml:space="preserve"> </w:t>
      </w:r>
      <w:r>
        <w:t>o</w:t>
      </w:r>
      <w:r>
        <w:rPr>
          <w:spacing w:val="-3"/>
        </w:rPr>
        <w:t xml:space="preserve"> </w:t>
      </w:r>
      <w:r>
        <w:t>terceiro</w:t>
      </w:r>
      <w:r>
        <w:rPr>
          <w:spacing w:val="-3"/>
        </w:rPr>
        <w:t xml:space="preserve"> </w:t>
      </w:r>
      <w:r>
        <w:t>trimestre</w:t>
      </w:r>
      <w:r>
        <w:rPr>
          <w:spacing w:val="-5"/>
        </w:rPr>
        <w:t xml:space="preserve"> </w:t>
      </w:r>
      <w:r>
        <w:t>de</w:t>
      </w:r>
      <w:r>
        <w:rPr>
          <w:spacing w:val="-5"/>
        </w:rPr>
        <w:t xml:space="preserve"> </w:t>
      </w:r>
      <w:r>
        <w:t>gestação</w:t>
      </w:r>
      <w:r>
        <w:rPr>
          <w:spacing w:val="-3"/>
        </w:rPr>
        <w:t xml:space="preserve"> </w:t>
      </w:r>
      <w:r>
        <w:t>e</w:t>
      </w:r>
      <w:r>
        <w:rPr>
          <w:spacing w:val="-5"/>
        </w:rPr>
        <w:t xml:space="preserve"> </w:t>
      </w:r>
      <w:r>
        <w:t>em</w:t>
      </w:r>
      <w:r>
        <w:rPr>
          <w:spacing w:val="-5"/>
        </w:rPr>
        <w:t xml:space="preserve"> </w:t>
      </w:r>
      <w:r>
        <w:t>animais</w:t>
      </w:r>
      <w:r>
        <w:rPr>
          <w:spacing w:val="-2"/>
        </w:rPr>
        <w:t xml:space="preserve"> </w:t>
      </w:r>
      <w:r>
        <w:t>durante</w:t>
      </w:r>
      <w:r>
        <w:rPr>
          <w:spacing w:val="-5"/>
        </w:rPr>
        <w:t xml:space="preserve"> </w:t>
      </w:r>
      <w:r>
        <w:t>o</w:t>
      </w:r>
      <w:r>
        <w:rPr>
          <w:spacing w:val="-3"/>
        </w:rPr>
        <w:t xml:space="preserve"> </w:t>
      </w:r>
      <w:r>
        <w:t>primeiro trimestre,</w:t>
      </w:r>
      <w:r>
        <w:rPr>
          <w:spacing w:val="36"/>
        </w:rPr>
        <w:t xml:space="preserve"> </w:t>
      </w:r>
      <w:r>
        <w:t>indicam</w:t>
      </w:r>
      <w:r>
        <w:rPr>
          <w:spacing w:val="35"/>
        </w:rPr>
        <w:t xml:space="preserve"> </w:t>
      </w:r>
      <w:r>
        <w:t>que</w:t>
      </w:r>
      <w:r>
        <w:rPr>
          <w:spacing w:val="35"/>
        </w:rPr>
        <w:t xml:space="preserve"> </w:t>
      </w:r>
      <w:r>
        <w:t>o</w:t>
      </w:r>
      <w:r>
        <w:rPr>
          <w:spacing w:val="36"/>
        </w:rPr>
        <w:t xml:space="preserve"> </w:t>
      </w:r>
      <w:r>
        <w:t>uso</w:t>
      </w:r>
      <w:r>
        <w:rPr>
          <w:spacing w:val="36"/>
        </w:rPr>
        <w:t xml:space="preserve"> </w:t>
      </w:r>
      <w:r>
        <w:t>tópico</w:t>
      </w:r>
      <w:r>
        <w:rPr>
          <w:spacing w:val="36"/>
        </w:rPr>
        <w:t xml:space="preserve"> </w:t>
      </w:r>
      <w:r>
        <w:t>em</w:t>
      </w:r>
      <w:r>
        <w:rPr>
          <w:spacing w:val="35"/>
        </w:rPr>
        <w:t xml:space="preserve"> </w:t>
      </w:r>
      <w:r>
        <w:t>gestantes,</w:t>
      </w:r>
      <w:r>
        <w:rPr>
          <w:spacing w:val="36"/>
        </w:rPr>
        <w:t xml:space="preserve"> </w:t>
      </w:r>
      <w:r>
        <w:t>de</w:t>
      </w:r>
      <w:r>
        <w:rPr>
          <w:spacing w:val="35"/>
        </w:rPr>
        <w:t xml:space="preserve"> </w:t>
      </w:r>
      <w:r>
        <w:t>repelente</w:t>
      </w:r>
      <w:r>
        <w:rPr>
          <w:spacing w:val="35"/>
        </w:rPr>
        <w:t xml:space="preserve"> </w:t>
      </w:r>
      <w:r>
        <w:t>a</w:t>
      </w:r>
      <w:r>
        <w:rPr>
          <w:spacing w:val="35"/>
        </w:rPr>
        <w:t xml:space="preserve"> </w:t>
      </w:r>
      <w:r>
        <w:t>base</w:t>
      </w:r>
      <w:r>
        <w:rPr>
          <w:spacing w:val="35"/>
        </w:rPr>
        <w:t xml:space="preserve"> </w:t>
      </w:r>
      <w:r>
        <w:t>de</w:t>
      </w:r>
      <w:r>
        <w:rPr>
          <w:spacing w:val="35"/>
        </w:rPr>
        <w:t xml:space="preserve"> </w:t>
      </w:r>
      <w:r>
        <w:t>DEET,</w:t>
      </w:r>
      <w:r>
        <w:rPr>
          <w:spacing w:val="36"/>
        </w:rPr>
        <w:t xml:space="preserve"> </w:t>
      </w:r>
      <w:r>
        <w:t>é</w:t>
      </w:r>
      <w:r>
        <w:rPr>
          <w:spacing w:val="35"/>
        </w:rPr>
        <w:t xml:space="preserve"> </w:t>
      </w:r>
      <w:r>
        <w:t>seguro</w:t>
      </w:r>
    </w:p>
    <w:p w14:paraId="023E4B9E"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2AE7A38C" w14:textId="77777777" w:rsidR="001A7071" w:rsidRDefault="00F06DE4">
      <w:pPr>
        <w:pStyle w:val="Corpodetexto"/>
        <w:spacing w:before="61" w:line="360" w:lineRule="auto"/>
        <w:ind w:left="141" w:right="279"/>
        <w:jc w:val="both"/>
      </w:pPr>
      <w:r>
        <w:lastRenderedPageBreak/>
        <w:t>(FEUSER, 2018).</w:t>
      </w:r>
      <w:r>
        <w:rPr>
          <w:spacing w:val="40"/>
        </w:rPr>
        <w:t xml:space="preserve"> </w:t>
      </w:r>
      <w:r>
        <w:t>De maneira geral, sua proteção é duradoura, especialmente em ambientes com alta temperatura ou umidade (LUPI; HATZ; SCHLAGENHAUF, 2013), outro estudo sugere que o DEET atua na forma de vapor apresenta odor desagradável, sensação de gordura na pele e que provoca reações tóxicas na pele em crianças. (COELHO; LEAL; DE VASCONCELOS, 2019).</w:t>
      </w:r>
    </w:p>
    <w:p w14:paraId="1379FFB7" w14:textId="77777777" w:rsidR="001A7071" w:rsidRDefault="00F06DE4">
      <w:pPr>
        <w:pStyle w:val="Corpodetexto"/>
        <w:spacing w:before="161" w:line="360" w:lineRule="auto"/>
        <w:ind w:left="141" w:right="285" w:firstLine="710"/>
        <w:jc w:val="both"/>
      </w:pPr>
      <w:r>
        <w:t>Outro ativo de importância nos repelentes é a Icaridina também conhecido como “Picaridina” ou “KBR 3023”, que possui uma certa equivalência ao DEET em termos de eficácia</w:t>
      </w:r>
      <w:r>
        <w:rPr>
          <w:spacing w:val="-11"/>
        </w:rPr>
        <w:t xml:space="preserve"> </w:t>
      </w:r>
      <w:r>
        <w:t>contra</w:t>
      </w:r>
      <w:r>
        <w:rPr>
          <w:spacing w:val="-11"/>
        </w:rPr>
        <w:t xml:space="preserve"> </w:t>
      </w:r>
      <w:r>
        <w:t>mosquitos</w:t>
      </w:r>
      <w:r>
        <w:rPr>
          <w:spacing w:val="-8"/>
        </w:rPr>
        <w:t xml:space="preserve"> </w:t>
      </w:r>
      <w:r>
        <w:t>em</w:t>
      </w:r>
      <w:r>
        <w:rPr>
          <w:spacing w:val="-11"/>
        </w:rPr>
        <w:t xml:space="preserve"> </w:t>
      </w:r>
      <w:r>
        <w:t>concentrações</w:t>
      </w:r>
      <w:r>
        <w:rPr>
          <w:spacing w:val="-8"/>
        </w:rPr>
        <w:t xml:space="preserve"> </w:t>
      </w:r>
      <w:r>
        <w:t>de</w:t>
      </w:r>
      <w:r>
        <w:rPr>
          <w:spacing w:val="-11"/>
        </w:rPr>
        <w:t xml:space="preserve"> </w:t>
      </w:r>
      <w:r>
        <w:t>20%,</w:t>
      </w:r>
      <w:r>
        <w:rPr>
          <w:spacing w:val="-9"/>
        </w:rPr>
        <w:t xml:space="preserve"> </w:t>
      </w:r>
      <w:r>
        <w:t>proporciona</w:t>
      </w:r>
      <w:r>
        <w:rPr>
          <w:spacing w:val="-11"/>
        </w:rPr>
        <w:t xml:space="preserve"> </w:t>
      </w:r>
      <w:r>
        <w:t>um</w:t>
      </w:r>
      <w:r>
        <w:rPr>
          <w:spacing w:val="-11"/>
        </w:rPr>
        <w:t xml:space="preserve"> </w:t>
      </w:r>
      <w:r>
        <w:t>tempo</w:t>
      </w:r>
      <w:r>
        <w:rPr>
          <w:spacing w:val="-10"/>
        </w:rPr>
        <w:t xml:space="preserve"> </w:t>
      </w:r>
      <w:r>
        <w:t>médio</w:t>
      </w:r>
      <w:r>
        <w:rPr>
          <w:spacing w:val="-10"/>
        </w:rPr>
        <w:t xml:space="preserve"> </w:t>
      </w:r>
      <w:r>
        <w:t>de</w:t>
      </w:r>
      <w:r>
        <w:rPr>
          <w:spacing w:val="-11"/>
        </w:rPr>
        <w:t xml:space="preserve"> </w:t>
      </w:r>
      <w:r>
        <w:t>proteção de 410,4 minutos, é menos irritante a pele comparada ao DEET. Pode ser usado em crianças a partir</w:t>
      </w:r>
      <w:r>
        <w:rPr>
          <w:spacing w:val="-9"/>
        </w:rPr>
        <w:t xml:space="preserve"> </w:t>
      </w:r>
      <w:r>
        <w:t>de</w:t>
      </w:r>
      <w:r>
        <w:rPr>
          <w:spacing w:val="-10"/>
        </w:rPr>
        <w:t xml:space="preserve"> </w:t>
      </w:r>
      <w:r>
        <w:t>2</w:t>
      </w:r>
      <w:r>
        <w:rPr>
          <w:spacing w:val="-9"/>
        </w:rPr>
        <w:t xml:space="preserve"> </w:t>
      </w:r>
      <w:r>
        <w:t>meses</w:t>
      </w:r>
      <w:r>
        <w:rPr>
          <w:spacing w:val="-7"/>
        </w:rPr>
        <w:t xml:space="preserve"> </w:t>
      </w:r>
      <w:r>
        <w:t>de</w:t>
      </w:r>
      <w:r>
        <w:rPr>
          <w:spacing w:val="-10"/>
        </w:rPr>
        <w:t xml:space="preserve"> </w:t>
      </w:r>
      <w:r>
        <w:t>vida,</w:t>
      </w:r>
      <w:r>
        <w:rPr>
          <w:spacing w:val="-9"/>
        </w:rPr>
        <w:t xml:space="preserve"> </w:t>
      </w:r>
      <w:r>
        <w:t>e</w:t>
      </w:r>
      <w:r>
        <w:rPr>
          <w:spacing w:val="-10"/>
        </w:rPr>
        <w:t xml:space="preserve"> </w:t>
      </w:r>
      <w:r>
        <w:t>em</w:t>
      </w:r>
      <w:r>
        <w:rPr>
          <w:spacing w:val="-10"/>
        </w:rPr>
        <w:t xml:space="preserve"> </w:t>
      </w:r>
      <w:r>
        <w:t>gestantes,</w:t>
      </w:r>
      <w:r>
        <w:rPr>
          <w:spacing w:val="-9"/>
        </w:rPr>
        <w:t xml:space="preserve"> </w:t>
      </w:r>
      <w:r>
        <w:t>além</w:t>
      </w:r>
      <w:r>
        <w:rPr>
          <w:spacing w:val="-10"/>
        </w:rPr>
        <w:t xml:space="preserve"> </w:t>
      </w:r>
      <w:r>
        <w:t>de</w:t>
      </w:r>
      <w:r>
        <w:rPr>
          <w:spacing w:val="-10"/>
        </w:rPr>
        <w:t xml:space="preserve"> </w:t>
      </w:r>
      <w:r>
        <w:t>apresentar</w:t>
      </w:r>
      <w:r>
        <w:rPr>
          <w:spacing w:val="-9"/>
        </w:rPr>
        <w:t xml:space="preserve"> </w:t>
      </w:r>
      <w:r>
        <w:t>uma</w:t>
      </w:r>
      <w:r>
        <w:rPr>
          <w:spacing w:val="-10"/>
        </w:rPr>
        <w:t xml:space="preserve"> </w:t>
      </w:r>
      <w:r>
        <w:t>ação</w:t>
      </w:r>
      <w:r>
        <w:rPr>
          <w:spacing w:val="-9"/>
        </w:rPr>
        <w:t xml:space="preserve"> </w:t>
      </w:r>
      <w:r>
        <w:t>de</w:t>
      </w:r>
      <w:r>
        <w:rPr>
          <w:spacing w:val="-10"/>
        </w:rPr>
        <w:t xml:space="preserve"> </w:t>
      </w:r>
      <w:r>
        <w:t>longa</w:t>
      </w:r>
      <w:r>
        <w:rPr>
          <w:spacing w:val="-10"/>
        </w:rPr>
        <w:t xml:space="preserve"> </w:t>
      </w:r>
      <w:r>
        <w:t>duração,</w:t>
      </w:r>
      <w:r>
        <w:rPr>
          <w:spacing w:val="-9"/>
        </w:rPr>
        <w:t xml:space="preserve"> </w:t>
      </w:r>
      <w:r>
        <w:t>sendo eficaz em diversas condições ambientais (TAVARES et al., 2018).</w:t>
      </w:r>
    </w:p>
    <w:p w14:paraId="4A53CF65" w14:textId="77777777" w:rsidR="001A7071" w:rsidRDefault="00F06DE4">
      <w:pPr>
        <w:pStyle w:val="Corpodetexto"/>
        <w:spacing w:before="162" w:line="360" w:lineRule="auto"/>
        <w:ind w:left="141" w:right="279" w:firstLine="710"/>
        <w:jc w:val="both"/>
      </w:pPr>
      <w:r>
        <w:t xml:space="preserve">O IR3535 (Insect repelent 3535) ou conhecido por nome químico (Etil butilacetilaminoproprionato), é um ativo também presente nos repelentes comercializados no </w:t>
      </w:r>
      <w:r>
        <w:rPr>
          <w:spacing w:val="-2"/>
        </w:rPr>
        <w:t>Brasil,</w:t>
      </w:r>
      <w:r>
        <w:rPr>
          <w:spacing w:val="-13"/>
        </w:rPr>
        <w:t xml:space="preserve"> </w:t>
      </w:r>
      <w:r>
        <w:rPr>
          <w:spacing w:val="-2"/>
        </w:rPr>
        <w:t>entretanto</w:t>
      </w:r>
      <w:r>
        <w:rPr>
          <w:spacing w:val="-9"/>
        </w:rPr>
        <w:t xml:space="preserve"> </w:t>
      </w:r>
      <w:r>
        <w:rPr>
          <w:spacing w:val="-2"/>
        </w:rPr>
        <w:t>ele</w:t>
      </w:r>
      <w:r>
        <w:rPr>
          <w:spacing w:val="-11"/>
        </w:rPr>
        <w:t xml:space="preserve"> </w:t>
      </w:r>
      <w:r>
        <w:rPr>
          <w:spacing w:val="-2"/>
        </w:rPr>
        <w:t>é</w:t>
      </w:r>
      <w:r>
        <w:rPr>
          <w:spacing w:val="-5"/>
        </w:rPr>
        <w:t xml:space="preserve"> </w:t>
      </w:r>
      <w:r>
        <w:rPr>
          <w:spacing w:val="-2"/>
        </w:rPr>
        <w:t>menos eficaz</w:t>
      </w:r>
      <w:r>
        <w:rPr>
          <w:spacing w:val="-11"/>
        </w:rPr>
        <w:t xml:space="preserve"> </w:t>
      </w:r>
      <w:r>
        <w:rPr>
          <w:spacing w:val="-2"/>
        </w:rPr>
        <w:t>que</w:t>
      </w:r>
      <w:r>
        <w:rPr>
          <w:spacing w:val="-5"/>
        </w:rPr>
        <w:t xml:space="preserve"> </w:t>
      </w:r>
      <w:r>
        <w:rPr>
          <w:spacing w:val="-2"/>
        </w:rPr>
        <w:t>o</w:t>
      </w:r>
      <w:r>
        <w:rPr>
          <w:spacing w:val="-9"/>
        </w:rPr>
        <w:t xml:space="preserve"> </w:t>
      </w:r>
      <w:r>
        <w:rPr>
          <w:spacing w:val="-2"/>
        </w:rPr>
        <w:t>DEET</w:t>
      </w:r>
      <w:r>
        <w:rPr>
          <w:spacing w:val="-13"/>
        </w:rPr>
        <w:t xml:space="preserve"> </w:t>
      </w:r>
      <w:r>
        <w:rPr>
          <w:spacing w:val="-2"/>
        </w:rPr>
        <w:t>e</w:t>
      </w:r>
      <w:r>
        <w:rPr>
          <w:spacing w:val="-5"/>
        </w:rPr>
        <w:t xml:space="preserve"> </w:t>
      </w:r>
      <w:r>
        <w:rPr>
          <w:spacing w:val="-2"/>
        </w:rPr>
        <w:t>a</w:t>
      </w:r>
      <w:r>
        <w:rPr>
          <w:spacing w:val="-11"/>
        </w:rPr>
        <w:t xml:space="preserve"> </w:t>
      </w:r>
      <w:r>
        <w:rPr>
          <w:spacing w:val="-2"/>
        </w:rPr>
        <w:t>Icaridina.</w:t>
      </w:r>
      <w:r>
        <w:rPr>
          <w:spacing w:val="-13"/>
        </w:rPr>
        <w:t xml:space="preserve"> </w:t>
      </w:r>
      <w:r>
        <w:rPr>
          <w:spacing w:val="-2"/>
        </w:rPr>
        <w:t>Também</w:t>
      </w:r>
      <w:r>
        <w:rPr>
          <w:spacing w:val="-5"/>
        </w:rPr>
        <w:t xml:space="preserve"> </w:t>
      </w:r>
      <w:r>
        <w:rPr>
          <w:spacing w:val="-2"/>
        </w:rPr>
        <w:t>possui</w:t>
      </w:r>
      <w:r>
        <w:rPr>
          <w:spacing w:val="-11"/>
        </w:rPr>
        <w:t xml:space="preserve"> </w:t>
      </w:r>
      <w:r>
        <w:rPr>
          <w:spacing w:val="-2"/>
        </w:rPr>
        <w:t>um</w:t>
      </w:r>
      <w:r>
        <w:rPr>
          <w:spacing w:val="-11"/>
        </w:rPr>
        <w:t xml:space="preserve"> </w:t>
      </w:r>
      <w:r>
        <w:rPr>
          <w:spacing w:val="-2"/>
        </w:rPr>
        <w:t>tempo</w:t>
      </w:r>
      <w:r>
        <w:rPr>
          <w:spacing w:val="-4"/>
        </w:rPr>
        <w:t xml:space="preserve"> </w:t>
      </w:r>
      <w:r>
        <w:rPr>
          <w:spacing w:val="-2"/>
        </w:rPr>
        <w:t xml:space="preserve">médio </w:t>
      </w:r>
      <w:r>
        <w:t>de proteção de 22,9 minutos em concentrações de 6%. Em testes de campo, as formulações comercializadas com 10% a 20% de IR3535 proporcionaram proteção variável de 5 a 7 horas ao</w:t>
      </w:r>
      <w:r>
        <w:rPr>
          <w:spacing w:val="-5"/>
        </w:rPr>
        <w:t xml:space="preserve"> </w:t>
      </w:r>
      <w:r>
        <w:rPr>
          <w:i/>
        </w:rPr>
        <w:t>Aedes</w:t>
      </w:r>
      <w:r>
        <w:rPr>
          <w:i/>
          <w:spacing w:val="-4"/>
        </w:rPr>
        <w:t xml:space="preserve"> </w:t>
      </w:r>
      <w:r>
        <w:rPr>
          <w:i/>
        </w:rPr>
        <w:t>aegypti</w:t>
      </w:r>
      <w:r>
        <w:rPr>
          <w:i/>
          <w:spacing w:val="-6"/>
        </w:rPr>
        <w:t xml:space="preserve"> </w:t>
      </w:r>
      <w:r>
        <w:t>(FRADIN;</w:t>
      </w:r>
      <w:r>
        <w:rPr>
          <w:spacing w:val="-6"/>
        </w:rPr>
        <w:t xml:space="preserve"> </w:t>
      </w:r>
      <w:r>
        <w:t>DAY,2002).</w:t>
      </w:r>
      <w:r>
        <w:rPr>
          <w:spacing w:val="-13"/>
        </w:rPr>
        <w:t xml:space="preserve"> </w:t>
      </w:r>
      <w:r>
        <w:t>Também</w:t>
      </w:r>
      <w:r>
        <w:rPr>
          <w:spacing w:val="-6"/>
        </w:rPr>
        <w:t xml:space="preserve"> </w:t>
      </w:r>
      <w:r>
        <w:t>é</w:t>
      </w:r>
      <w:r>
        <w:rPr>
          <w:spacing w:val="-1"/>
        </w:rPr>
        <w:t xml:space="preserve"> </w:t>
      </w:r>
      <w:r>
        <w:t>um</w:t>
      </w:r>
      <w:r>
        <w:rPr>
          <w:spacing w:val="-6"/>
        </w:rPr>
        <w:t xml:space="preserve"> </w:t>
      </w:r>
      <w:r>
        <w:t>ativo</w:t>
      </w:r>
      <w:r>
        <w:rPr>
          <w:spacing w:val="-5"/>
        </w:rPr>
        <w:t xml:space="preserve"> </w:t>
      </w:r>
      <w:r>
        <w:t>considerado</w:t>
      </w:r>
      <w:r>
        <w:rPr>
          <w:spacing w:val="-6"/>
        </w:rPr>
        <w:t xml:space="preserve"> </w:t>
      </w:r>
      <w:r>
        <w:t>seguro</w:t>
      </w:r>
      <w:r>
        <w:rPr>
          <w:spacing w:val="-6"/>
        </w:rPr>
        <w:t xml:space="preserve"> </w:t>
      </w:r>
      <w:r>
        <w:t>para</w:t>
      </w:r>
      <w:r>
        <w:rPr>
          <w:spacing w:val="-6"/>
        </w:rPr>
        <w:t xml:space="preserve"> </w:t>
      </w:r>
      <w:r>
        <w:t>uso</w:t>
      </w:r>
      <w:r>
        <w:rPr>
          <w:spacing w:val="-6"/>
        </w:rPr>
        <w:t xml:space="preserve"> </w:t>
      </w:r>
      <w:r>
        <w:t>em crianças</w:t>
      </w:r>
      <w:r>
        <w:rPr>
          <w:spacing w:val="-11"/>
        </w:rPr>
        <w:t xml:space="preserve"> </w:t>
      </w:r>
      <w:r>
        <w:t>a</w:t>
      </w:r>
      <w:r>
        <w:rPr>
          <w:spacing w:val="-14"/>
        </w:rPr>
        <w:t xml:space="preserve"> </w:t>
      </w:r>
      <w:r>
        <w:t>partir</w:t>
      </w:r>
      <w:r>
        <w:rPr>
          <w:spacing w:val="-8"/>
        </w:rPr>
        <w:t xml:space="preserve"> </w:t>
      </w:r>
      <w:r>
        <w:t>de</w:t>
      </w:r>
      <w:r>
        <w:rPr>
          <w:spacing w:val="-14"/>
        </w:rPr>
        <w:t xml:space="preserve"> </w:t>
      </w:r>
      <w:r>
        <w:t>6</w:t>
      </w:r>
      <w:r>
        <w:rPr>
          <w:spacing w:val="-8"/>
        </w:rPr>
        <w:t xml:space="preserve"> </w:t>
      </w:r>
      <w:r>
        <w:t>meses</w:t>
      </w:r>
      <w:r>
        <w:rPr>
          <w:spacing w:val="-7"/>
        </w:rPr>
        <w:t xml:space="preserve"> </w:t>
      </w:r>
      <w:r>
        <w:t>e</w:t>
      </w:r>
      <w:r>
        <w:rPr>
          <w:spacing w:val="-14"/>
        </w:rPr>
        <w:t xml:space="preserve"> </w:t>
      </w:r>
      <w:r>
        <w:t>em</w:t>
      </w:r>
      <w:r>
        <w:rPr>
          <w:spacing w:val="-14"/>
        </w:rPr>
        <w:t xml:space="preserve"> </w:t>
      </w:r>
      <w:r>
        <w:t>gestantes,</w:t>
      </w:r>
      <w:r>
        <w:rPr>
          <w:spacing w:val="-13"/>
        </w:rPr>
        <w:t xml:space="preserve"> </w:t>
      </w:r>
      <w:r>
        <w:t>devido</w:t>
      </w:r>
      <w:r>
        <w:rPr>
          <w:spacing w:val="-8"/>
        </w:rPr>
        <w:t xml:space="preserve"> </w:t>
      </w:r>
      <w:r>
        <w:t>a</w:t>
      </w:r>
      <w:r>
        <w:rPr>
          <w:spacing w:val="-9"/>
        </w:rPr>
        <w:t xml:space="preserve"> </w:t>
      </w:r>
      <w:r>
        <w:t>baixa</w:t>
      </w:r>
      <w:r>
        <w:rPr>
          <w:spacing w:val="-9"/>
        </w:rPr>
        <w:t xml:space="preserve"> </w:t>
      </w:r>
      <w:r>
        <w:t>toxicidade,</w:t>
      </w:r>
      <w:r>
        <w:rPr>
          <w:spacing w:val="-8"/>
        </w:rPr>
        <w:t xml:space="preserve"> </w:t>
      </w:r>
      <w:r>
        <w:t>(TAVARES</w:t>
      </w:r>
      <w:r>
        <w:rPr>
          <w:spacing w:val="-11"/>
        </w:rPr>
        <w:t xml:space="preserve"> </w:t>
      </w:r>
      <w:r>
        <w:t>et</w:t>
      </w:r>
      <w:r>
        <w:rPr>
          <w:spacing w:val="-14"/>
        </w:rPr>
        <w:t xml:space="preserve"> </w:t>
      </w:r>
      <w:r>
        <w:t>al.,2018). Em um estudo com produtos de concentração semelhante contendo IR3535, Repeden 12% e Loção Jonhson Baby 12,5% apresentaram tempos médios de proteção de 30 e 60 minutos respectivamente,</w:t>
      </w:r>
      <w:r>
        <w:rPr>
          <w:spacing w:val="-3"/>
        </w:rPr>
        <w:t xml:space="preserve"> </w:t>
      </w:r>
      <w:r>
        <w:t>esses</w:t>
      </w:r>
      <w:r>
        <w:rPr>
          <w:spacing w:val="-2"/>
        </w:rPr>
        <w:t xml:space="preserve"> </w:t>
      </w:r>
      <w:r>
        <w:t>produtos</w:t>
      </w:r>
      <w:r>
        <w:rPr>
          <w:spacing w:val="-2"/>
        </w:rPr>
        <w:t xml:space="preserve"> </w:t>
      </w:r>
      <w:r>
        <w:t>indicavam</w:t>
      </w:r>
      <w:r>
        <w:rPr>
          <w:spacing w:val="-5"/>
        </w:rPr>
        <w:t xml:space="preserve"> </w:t>
      </w:r>
      <w:r>
        <w:t>4</w:t>
      </w:r>
      <w:r>
        <w:rPr>
          <w:spacing w:val="-3"/>
        </w:rPr>
        <w:t xml:space="preserve"> </w:t>
      </w:r>
      <w:r>
        <w:t>horas</w:t>
      </w:r>
      <w:r>
        <w:rPr>
          <w:spacing w:val="-2"/>
        </w:rPr>
        <w:t xml:space="preserve"> </w:t>
      </w:r>
      <w:r>
        <w:t>de</w:t>
      </w:r>
      <w:r>
        <w:rPr>
          <w:spacing w:val="-5"/>
        </w:rPr>
        <w:t xml:space="preserve"> </w:t>
      </w:r>
      <w:r>
        <w:t>repelência, sua</w:t>
      </w:r>
      <w:r>
        <w:rPr>
          <w:spacing w:val="-5"/>
        </w:rPr>
        <w:t xml:space="preserve"> </w:t>
      </w:r>
      <w:r>
        <w:t>eficácia</w:t>
      </w:r>
      <w:r>
        <w:rPr>
          <w:spacing w:val="-5"/>
        </w:rPr>
        <w:t xml:space="preserve"> </w:t>
      </w:r>
      <w:r>
        <w:t>para</w:t>
      </w:r>
      <w:r>
        <w:rPr>
          <w:spacing w:val="-5"/>
        </w:rPr>
        <w:t xml:space="preserve"> </w:t>
      </w:r>
      <w:r>
        <w:t>o tempo</w:t>
      </w:r>
      <w:r>
        <w:rPr>
          <w:spacing w:val="-3"/>
        </w:rPr>
        <w:t xml:space="preserve"> </w:t>
      </w:r>
      <w:r>
        <w:t xml:space="preserve">de 4 a 6 horas deve compreender um produto com concentração superior a 20% (ADRIANA, </w:t>
      </w:r>
      <w:r>
        <w:rPr>
          <w:spacing w:val="-2"/>
        </w:rPr>
        <w:t>2018).</w:t>
      </w:r>
    </w:p>
    <w:p w14:paraId="0C482D36" w14:textId="77777777" w:rsidR="001A7071" w:rsidRDefault="00F06DE4">
      <w:pPr>
        <w:pStyle w:val="Corpodetexto"/>
        <w:spacing w:before="159" w:line="360" w:lineRule="auto"/>
        <w:ind w:left="141" w:right="277" w:firstLine="710"/>
        <w:jc w:val="both"/>
      </w:pPr>
      <w:r>
        <w:t>Foi observado em revisões de artigos científicos uma similaridade do mecanismo de ação</w:t>
      </w:r>
      <w:r>
        <w:rPr>
          <w:spacing w:val="-1"/>
        </w:rPr>
        <w:t xml:space="preserve"> </w:t>
      </w:r>
      <w:r>
        <w:t>dos ativos repelentes,</w:t>
      </w:r>
      <w:r>
        <w:rPr>
          <w:spacing w:val="-1"/>
        </w:rPr>
        <w:t xml:space="preserve"> </w:t>
      </w:r>
      <w:r>
        <w:t>porém, alguns ativos apresentaram peculiaridades.</w:t>
      </w:r>
      <w:r>
        <w:rPr>
          <w:spacing w:val="-1"/>
        </w:rPr>
        <w:t xml:space="preserve"> </w:t>
      </w:r>
      <w:r>
        <w:t>O DEET</w:t>
      </w:r>
      <w:r>
        <w:rPr>
          <w:spacing w:val="-7"/>
        </w:rPr>
        <w:t xml:space="preserve"> </w:t>
      </w:r>
      <w:r>
        <w:t>possui mecanismo</w:t>
      </w:r>
      <w:r>
        <w:rPr>
          <w:spacing w:val="-3"/>
        </w:rPr>
        <w:t xml:space="preserve"> </w:t>
      </w:r>
      <w:r>
        <w:t>de</w:t>
      </w:r>
      <w:r>
        <w:rPr>
          <w:spacing w:val="-5"/>
        </w:rPr>
        <w:t xml:space="preserve"> </w:t>
      </w:r>
      <w:r>
        <w:t>ação</w:t>
      </w:r>
      <w:r>
        <w:rPr>
          <w:spacing w:val="-3"/>
        </w:rPr>
        <w:t xml:space="preserve"> </w:t>
      </w:r>
      <w:r>
        <w:t>multifatorial</w:t>
      </w:r>
      <w:r>
        <w:rPr>
          <w:spacing w:val="-5"/>
        </w:rPr>
        <w:t xml:space="preserve"> </w:t>
      </w:r>
      <w:r>
        <w:t>atuando</w:t>
      </w:r>
      <w:r>
        <w:rPr>
          <w:spacing w:val="-3"/>
        </w:rPr>
        <w:t xml:space="preserve"> </w:t>
      </w:r>
      <w:r>
        <w:t>sobre</w:t>
      </w:r>
      <w:r>
        <w:rPr>
          <w:spacing w:val="-5"/>
        </w:rPr>
        <w:t xml:space="preserve"> </w:t>
      </w:r>
      <w:r>
        <w:t>receptores</w:t>
      </w:r>
      <w:r>
        <w:rPr>
          <w:spacing w:val="-2"/>
        </w:rPr>
        <w:t xml:space="preserve"> </w:t>
      </w:r>
      <w:r>
        <w:t>olfativos</w:t>
      </w:r>
      <w:r>
        <w:rPr>
          <w:spacing w:val="-2"/>
        </w:rPr>
        <w:t xml:space="preserve"> </w:t>
      </w:r>
      <w:r>
        <w:t>específicos</w:t>
      </w:r>
      <w:r>
        <w:rPr>
          <w:spacing w:val="-2"/>
        </w:rPr>
        <w:t xml:space="preserve"> </w:t>
      </w:r>
      <w:r>
        <w:t>em</w:t>
      </w:r>
      <w:r>
        <w:rPr>
          <w:spacing w:val="-5"/>
        </w:rPr>
        <w:t xml:space="preserve"> </w:t>
      </w:r>
      <w:r>
        <w:t xml:space="preserve">mosquitos, como o CquiOR136 em </w:t>
      </w:r>
      <w:r>
        <w:rPr>
          <w:i/>
        </w:rPr>
        <w:t>Culex quinquefasciatus</w:t>
      </w:r>
      <w:r>
        <w:t>, a ICARIDINA o IR3535 também se mostraram capaz de interagir com esse receptor o que podem levar a aversão do mosquito ao hospedeiro humano (SYED &amp; Leal, Ditzen, 2008, SILVA, FERREIRA, 2021), promove bloqueio de respostas a odores atrativos com inibição a resposta de neurônios sensoriais a compostos atrativos, como o 1-octen-3-ol e ácido láctico, interferindo na capacidade do mosquito</w:t>
      </w:r>
      <w:r>
        <w:rPr>
          <w:spacing w:val="5"/>
        </w:rPr>
        <w:t xml:space="preserve"> </w:t>
      </w:r>
      <w:r>
        <w:t>de</w:t>
      </w:r>
      <w:r>
        <w:rPr>
          <w:spacing w:val="5"/>
        </w:rPr>
        <w:t xml:space="preserve"> </w:t>
      </w:r>
      <w:r>
        <w:t>localizar</w:t>
      </w:r>
      <w:r>
        <w:rPr>
          <w:spacing w:val="6"/>
        </w:rPr>
        <w:t xml:space="preserve"> </w:t>
      </w:r>
      <w:r>
        <w:t>humanos</w:t>
      </w:r>
      <w:r>
        <w:rPr>
          <w:spacing w:val="7"/>
        </w:rPr>
        <w:t xml:space="preserve"> </w:t>
      </w:r>
      <w:r>
        <w:t>(Ditzen,2008).</w:t>
      </w:r>
      <w:r>
        <w:rPr>
          <w:spacing w:val="-8"/>
        </w:rPr>
        <w:t xml:space="preserve"> </w:t>
      </w:r>
      <w:r>
        <w:t>Além</w:t>
      </w:r>
      <w:r>
        <w:rPr>
          <w:spacing w:val="9"/>
        </w:rPr>
        <w:t xml:space="preserve"> </w:t>
      </w:r>
      <w:r>
        <w:t>disso,</w:t>
      </w:r>
      <w:r>
        <w:rPr>
          <w:spacing w:val="6"/>
        </w:rPr>
        <w:t xml:space="preserve"> </w:t>
      </w:r>
      <w:r>
        <w:t>ele</w:t>
      </w:r>
      <w:r>
        <w:rPr>
          <w:spacing w:val="7"/>
        </w:rPr>
        <w:t xml:space="preserve"> </w:t>
      </w:r>
      <w:r>
        <w:t>mascara</w:t>
      </w:r>
      <w:r>
        <w:rPr>
          <w:spacing w:val="5"/>
        </w:rPr>
        <w:t xml:space="preserve"> </w:t>
      </w:r>
      <w:r>
        <w:t>odores</w:t>
      </w:r>
      <w:r>
        <w:rPr>
          <w:spacing w:val="8"/>
        </w:rPr>
        <w:t xml:space="preserve"> </w:t>
      </w:r>
      <w:r>
        <w:t>humanos,</w:t>
      </w:r>
      <w:r>
        <w:rPr>
          <w:spacing w:val="6"/>
        </w:rPr>
        <w:t xml:space="preserve"> </w:t>
      </w:r>
      <w:r>
        <w:rPr>
          <w:spacing w:val="-4"/>
        </w:rPr>
        <w:t>pois</w:t>
      </w:r>
    </w:p>
    <w:p w14:paraId="47FB2A16"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098A740C" w14:textId="77777777" w:rsidR="001A7071" w:rsidRDefault="00F06DE4">
      <w:pPr>
        <w:pStyle w:val="Corpodetexto"/>
        <w:spacing w:before="61" w:line="360" w:lineRule="auto"/>
        <w:ind w:left="141" w:right="288"/>
        <w:jc w:val="both"/>
      </w:pPr>
      <w:r>
        <w:lastRenderedPageBreak/>
        <w:t>reduz a volatilidade de compostos atrativos emitidos pela pele, dificultando a detecção do hospedeiro pelo inseto (AFIFY et al.,2019).</w:t>
      </w:r>
    </w:p>
    <w:p w14:paraId="1F92B2F9" w14:textId="77777777" w:rsidR="001A7071" w:rsidRDefault="00F06DE4">
      <w:pPr>
        <w:pStyle w:val="Corpodetexto"/>
        <w:spacing w:before="163" w:line="360" w:lineRule="auto"/>
        <w:ind w:left="141" w:right="283" w:firstLine="710"/>
        <w:jc w:val="both"/>
      </w:pPr>
      <w:r>
        <w:t>A</w:t>
      </w:r>
      <w:r>
        <w:rPr>
          <w:spacing w:val="-6"/>
        </w:rPr>
        <w:t xml:space="preserve"> </w:t>
      </w:r>
      <w:r>
        <w:t>Icaridina tem perfil semelhante ao DEET em termos de eficácia, porém com menor potencial irritativo, atua nos receptores olfativos, e a Icaridina altera o funcionamento de receptores olfativos de insetos, dificultando a detecção de sinais químicos emitidos por humanos, como também mascara odores, interfere na emissão de compostos voláteis da pele humana e torna o hospedeiro menos perceptível para o inseto (AFIFY et al.,2019). Outro aspecto</w:t>
      </w:r>
      <w:r>
        <w:rPr>
          <w:spacing w:val="-14"/>
        </w:rPr>
        <w:t xml:space="preserve"> </w:t>
      </w:r>
      <w:r>
        <w:t>importante</w:t>
      </w:r>
      <w:r>
        <w:rPr>
          <w:spacing w:val="-10"/>
        </w:rPr>
        <w:t xml:space="preserve"> </w:t>
      </w:r>
      <w:r>
        <w:t>é</w:t>
      </w:r>
      <w:r>
        <w:rPr>
          <w:spacing w:val="-15"/>
        </w:rPr>
        <w:t xml:space="preserve"> </w:t>
      </w:r>
      <w:r>
        <w:t>que</w:t>
      </w:r>
      <w:r>
        <w:rPr>
          <w:spacing w:val="-15"/>
        </w:rPr>
        <w:t xml:space="preserve"> </w:t>
      </w:r>
      <w:r>
        <w:t>diferente</w:t>
      </w:r>
      <w:r>
        <w:rPr>
          <w:spacing w:val="-15"/>
        </w:rPr>
        <w:t xml:space="preserve"> </w:t>
      </w:r>
      <w:r>
        <w:t>do</w:t>
      </w:r>
      <w:r>
        <w:rPr>
          <w:spacing w:val="-14"/>
        </w:rPr>
        <w:t xml:space="preserve"> </w:t>
      </w:r>
      <w:r>
        <w:t>DEET,</w:t>
      </w:r>
      <w:r>
        <w:rPr>
          <w:spacing w:val="-14"/>
        </w:rPr>
        <w:t xml:space="preserve"> </w:t>
      </w:r>
      <w:r>
        <w:t>a</w:t>
      </w:r>
      <w:r>
        <w:rPr>
          <w:spacing w:val="-10"/>
        </w:rPr>
        <w:t xml:space="preserve"> </w:t>
      </w:r>
      <w:r>
        <w:t>icaridina</w:t>
      </w:r>
      <w:r>
        <w:rPr>
          <w:spacing w:val="-15"/>
        </w:rPr>
        <w:t xml:space="preserve"> </w:t>
      </w:r>
      <w:r>
        <w:t>não</w:t>
      </w:r>
      <w:r>
        <w:rPr>
          <w:spacing w:val="-14"/>
        </w:rPr>
        <w:t xml:space="preserve"> </w:t>
      </w:r>
      <w:r>
        <w:t>dissolve</w:t>
      </w:r>
      <w:r>
        <w:rPr>
          <w:spacing w:val="-10"/>
        </w:rPr>
        <w:t xml:space="preserve"> </w:t>
      </w:r>
      <w:r>
        <w:t>plásticos,</w:t>
      </w:r>
      <w:r>
        <w:rPr>
          <w:spacing w:val="-14"/>
        </w:rPr>
        <w:t xml:space="preserve"> </w:t>
      </w:r>
      <w:r>
        <w:t>é</w:t>
      </w:r>
      <w:r>
        <w:rPr>
          <w:spacing w:val="-15"/>
        </w:rPr>
        <w:t xml:space="preserve"> </w:t>
      </w:r>
      <w:r>
        <w:t>biodegradável e</w:t>
      </w:r>
      <w:r>
        <w:rPr>
          <w:spacing w:val="-15"/>
        </w:rPr>
        <w:t xml:space="preserve"> </w:t>
      </w:r>
      <w:r>
        <w:t>mais</w:t>
      </w:r>
      <w:r>
        <w:rPr>
          <w:spacing w:val="-15"/>
        </w:rPr>
        <w:t xml:space="preserve"> </w:t>
      </w:r>
      <w:r>
        <w:t>agradável</w:t>
      </w:r>
      <w:r>
        <w:rPr>
          <w:spacing w:val="-15"/>
        </w:rPr>
        <w:t xml:space="preserve"> </w:t>
      </w:r>
      <w:r>
        <w:t>cosmeticamente</w:t>
      </w:r>
      <w:r>
        <w:rPr>
          <w:spacing w:val="-15"/>
        </w:rPr>
        <w:t xml:space="preserve"> </w:t>
      </w:r>
      <w:r>
        <w:t>(VAN</w:t>
      </w:r>
      <w:r>
        <w:rPr>
          <w:spacing w:val="-13"/>
        </w:rPr>
        <w:t xml:space="preserve"> </w:t>
      </w:r>
      <w:r>
        <w:t>ROEY</w:t>
      </w:r>
      <w:r>
        <w:rPr>
          <w:spacing w:val="-15"/>
        </w:rPr>
        <w:t xml:space="preserve"> </w:t>
      </w:r>
      <w:r>
        <w:t>et</w:t>
      </w:r>
      <w:r>
        <w:rPr>
          <w:spacing w:val="-12"/>
        </w:rPr>
        <w:t xml:space="preserve"> </w:t>
      </w:r>
      <w:r>
        <w:t>al.,</w:t>
      </w:r>
      <w:r>
        <w:rPr>
          <w:spacing w:val="-11"/>
        </w:rPr>
        <w:t xml:space="preserve"> </w:t>
      </w:r>
      <w:r>
        <w:t>2014),</w:t>
      </w:r>
      <w:r>
        <w:rPr>
          <w:spacing w:val="-15"/>
        </w:rPr>
        <w:t xml:space="preserve"> </w:t>
      </w:r>
      <w:r>
        <w:t>segundo</w:t>
      </w:r>
      <w:r>
        <w:rPr>
          <w:spacing w:val="-10"/>
        </w:rPr>
        <w:t xml:space="preserve"> </w:t>
      </w:r>
      <w:r>
        <w:t>a</w:t>
      </w:r>
      <w:r>
        <w:rPr>
          <w:spacing w:val="-15"/>
        </w:rPr>
        <w:t xml:space="preserve"> </w:t>
      </w:r>
      <w:r>
        <w:t>Sociedade</w:t>
      </w:r>
      <w:r>
        <w:rPr>
          <w:spacing w:val="-12"/>
        </w:rPr>
        <w:t xml:space="preserve"> </w:t>
      </w:r>
      <w:r>
        <w:t>Brasileira</w:t>
      </w:r>
      <w:r>
        <w:rPr>
          <w:spacing w:val="-12"/>
        </w:rPr>
        <w:t xml:space="preserve"> </w:t>
      </w:r>
      <w:r>
        <w:t>de Pediatria,</w:t>
      </w:r>
      <w:r>
        <w:rPr>
          <w:spacing w:val="-15"/>
        </w:rPr>
        <w:t xml:space="preserve"> </w:t>
      </w:r>
      <w:r>
        <w:t>2020,</w:t>
      </w:r>
      <w:r>
        <w:rPr>
          <w:spacing w:val="-8"/>
        </w:rPr>
        <w:t xml:space="preserve"> </w:t>
      </w:r>
      <w:r>
        <w:t>a</w:t>
      </w:r>
      <w:r>
        <w:rPr>
          <w:spacing w:val="-6"/>
        </w:rPr>
        <w:t xml:space="preserve"> </w:t>
      </w:r>
      <w:r>
        <w:t>ICARIDINA</w:t>
      </w:r>
      <w:r>
        <w:rPr>
          <w:spacing w:val="-15"/>
        </w:rPr>
        <w:t xml:space="preserve"> </w:t>
      </w:r>
      <w:r>
        <w:t>é</w:t>
      </w:r>
      <w:r>
        <w:rPr>
          <w:spacing w:val="-9"/>
        </w:rPr>
        <w:t xml:space="preserve"> </w:t>
      </w:r>
      <w:r>
        <w:t>efetiva</w:t>
      </w:r>
      <w:r>
        <w:rPr>
          <w:spacing w:val="-6"/>
        </w:rPr>
        <w:t xml:space="preserve"> </w:t>
      </w:r>
      <w:r>
        <w:t>contra</w:t>
      </w:r>
      <w:r>
        <w:rPr>
          <w:spacing w:val="-6"/>
        </w:rPr>
        <w:t xml:space="preserve"> </w:t>
      </w:r>
      <w:r>
        <w:t>mosquitos,</w:t>
      </w:r>
      <w:r>
        <w:rPr>
          <w:spacing w:val="-10"/>
        </w:rPr>
        <w:t xml:space="preserve"> </w:t>
      </w:r>
      <w:r>
        <w:t>moscas,</w:t>
      </w:r>
      <w:r>
        <w:rPr>
          <w:spacing w:val="-4"/>
        </w:rPr>
        <w:t xml:space="preserve"> </w:t>
      </w:r>
      <w:r>
        <w:t>tunga</w:t>
      </w:r>
      <w:r>
        <w:rPr>
          <w:spacing w:val="-11"/>
        </w:rPr>
        <w:t xml:space="preserve"> </w:t>
      </w:r>
      <w:r>
        <w:t>penetrans</w:t>
      </w:r>
      <w:r>
        <w:rPr>
          <w:spacing w:val="-3"/>
        </w:rPr>
        <w:t xml:space="preserve"> </w:t>
      </w:r>
      <w:r>
        <w:t>“bicho-de- pé” e carrapatos.</w:t>
      </w:r>
    </w:p>
    <w:p w14:paraId="59E8C04A" w14:textId="77777777" w:rsidR="001A7071" w:rsidRDefault="00F06DE4">
      <w:pPr>
        <w:pStyle w:val="Corpodetexto"/>
        <w:spacing w:before="160" w:line="360" w:lineRule="auto"/>
        <w:ind w:left="141" w:right="282" w:firstLine="710"/>
        <w:jc w:val="both"/>
      </w:pPr>
      <w:r>
        <w:t>O</w:t>
      </w:r>
      <w:r>
        <w:rPr>
          <w:spacing w:val="-2"/>
        </w:rPr>
        <w:t xml:space="preserve"> </w:t>
      </w:r>
      <w:r>
        <w:t>IR3535,</w:t>
      </w:r>
      <w:r>
        <w:rPr>
          <w:spacing w:val="-3"/>
        </w:rPr>
        <w:t xml:space="preserve"> </w:t>
      </w:r>
      <w:r>
        <w:t>com</w:t>
      </w:r>
      <w:r>
        <w:rPr>
          <w:spacing w:val="-5"/>
        </w:rPr>
        <w:t xml:space="preserve"> </w:t>
      </w:r>
      <w:r>
        <w:t>estrutura</w:t>
      </w:r>
      <w:r>
        <w:rPr>
          <w:spacing w:val="-3"/>
        </w:rPr>
        <w:t xml:space="preserve"> </w:t>
      </w:r>
      <w:r>
        <w:t>química</w:t>
      </w:r>
      <w:r>
        <w:rPr>
          <w:spacing w:val="-5"/>
        </w:rPr>
        <w:t xml:space="preserve"> </w:t>
      </w:r>
      <w:r>
        <w:t>diferente</w:t>
      </w:r>
      <w:r>
        <w:rPr>
          <w:spacing w:val="-5"/>
        </w:rPr>
        <w:t xml:space="preserve"> </w:t>
      </w:r>
      <w:r>
        <w:t>dos</w:t>
      </w:r>
      <w:r>
        <w:rPr>
          <w:spacing w:val="-2"/>
        </w:rPr>
        <w:t xml:space="preserve"> </w:t>
      </w:r>
      <w:r>
        <w:t>anteriores,</w:t>
      </w:r>
      <w:r>
        <w:rPr>
          <w:spacing w:val="-3"/>
        </w:rPr>
        <w:t xml:space="preserve"> </w:t>
      </w:r>
      <w:r>
        <w:t>apresenta</w:t>
      </w:r>
      <w:r>
        <w:rPr>
          <w:spacing w:val="-5"/>
        </w:rPr>
        <w:t xml:space="preserve"> </w:t>
      </w:r>
      <w:r>
        <w:t>um</w:t>
      </w:r>
      <w:r>
        <w:rPr>
          <w:spacing w:val="-5"/>
        </w:rPr>
        <w:t xml:space="preserve"> </w:t>
      </w:r>
      <w:r>
        <w:t>mecanismo</w:t>
      </w:r>
      <w:r>
        <w:rPr>
          <w:spacing w:val="-3"/>
        </w:rPr>
        <w:t xml:space="preserve"> </w:t>
      </w:r>
      <w:r>
        <w:t>de ação alternativo,</w:t>
      </w:r>
      <w:r>
        <w:rPr>
          <w:spacing w:val="-3"/>
        </w:rPr>
        <w:t xml:space="preserve"> </w:t>
      </w:r>
      <w:r>
        <w:t>com a ativação de</w:t>
      </w:r>
      <w:r>
        <w:rPr>
          <w:spacing w:val="-5"/>
        </w:rPr>
        <w:t xml:space="preserve"> </w:t>
      </w:r>
      <w:r>
        <w:t>receptores</w:t>
      </w:r>
      <w:r>
        <w:rPr>
          <w:spacing w:val="-2"/>
        </w:rPr>
        <w:t xml:space="preserve"> </w:t>
      </w:r>
      <w:r>
        <w:t>muscarínicos,</w:t>
      </w:r>
      <w:r>
        <w:rPr>
          <w:spacing w:val="-3"/>
        </w:rPr>
        <w:t xml:space="preserve"> </w:t>
      </w:r>
      <w:r>
        <w:t>atua como agonista de</w:t>
      </w:r>
      <w:r>
        <w:rPr>
          <w:spacing w:val="-5"/>
        </w:rPr>
        <w:t xml:space="preserve"> </w:t>
      </w:r>
      <w:r>
        <w:t>receptores muscarínicos em insetos, e promove respostas comportamentais de repulsão). Também participa da modulação da percepção olfativa, embora sua eficácia seja geralmente inferior à do DEET e da Icaridina, especialmente em ambientes com alto risco de transmissão de arboviroses (MOREAU et al.,2020)</w:t>
      </w:r>
    </w:p>
    <w:p w14:paraId="5125BBCF" w14:textId="77777777" w:rsidR="001A7071" w:rsidRDefault="00F06DE4">
      <w:pPr>
        <w:pStyle w:val="Corpodetexto"/>
        <w:spacing w:before="162" w:line="360" w:lineRule="auto"/>
        <w:ind w:left="141" w:right="278" w:firstLine="710"/>
        <w:jc w:val="both"/>
      </w:pPr>
      <w:r>
        <w:t>Os óleos essenciais naturais também tiveram seu espaço no uso como repelentes corporais como é o caso do óleo essencial de citronela (</w:t>
      </w:r>
      <w:r>
        <w:rPr>
          <w:i/>
        </w:rPr>
        <w:t>Cymbopogonnnardus</w:t>
      </w:r>
      <w:r>
        <w:t>). Ele apresenta um aroma característico, sendo um repelente natural de mosquitos, pois age promovendo uma forte excitação do sistema nervoso central do inseto e um bloqueio da circulação de sódio nas células nervosas através da inibição do trifosfato de adenosina, da acetilcolinesterase e do receptor ácido amino butírico (GABA), provocando uma paralisia no inseto (COSTA, FTD, 2016).</w:t>
      </w:r>
      <w:r>
        <w:rPr>
          <w:spacing w:val="-12"/>
        </w:rPr>
        <w:t xml:space="preserve"> </w:t>
      </w:r>
      <w:r>
        <w:t>Observou-se</w:t>
      </w:r>
      <w:r>
        <w:rPr>
          <w:spacing w:val="-14"/>
        </w:rPr>
        <w:t xml:space="preserve"> </w:t>
      </w:r>
      <w:r>
        <w:t>que</w:t>
      </w:r>
      <w:r>
        <w:rPr>
          <w:spacing w:val="-14"/>
        </w:rPr>
        <w:t xml:space="preserve"> </w:t>
      </w:r>
      <w:r>
        <w:t>o</w:t>
      </w:r>
      <w:r>
        <w:rPr>
          <w:spacing w:val="-13"/>
        </w:rPr>
        <w:t xml:space="preserve"> </w:t>
      </w:r>
      <w:r>
        <w:t>repelente</w:t>
      </w:r>
      <w:r>
        <w:rPr>
          <w:spacing w:val="-14"/>
        </w:rPr>
        <w:t xml:space="preserve"> </w:t>
      </w:r>
      <w:r>
        <w:t>apresentou</w:t>
      </w:r>
      <w:r>
        <w:rPr>
          <w:spacing w:val="-13"/>
        </w:rPr>
        <w:t xml:space="preserve"> </w:t>
      </w:r>
      <w:r>
        <w:t>uma</w:t>
      </w:r>
      <w:r>
        <w:rPr>
          <w:spacing w:val="-14"/>
        </w:rPr>
        <w:t xml:space="preserve"> </w:t>
      </w:r>
      <w:r>
        <w:t>ação</w:t>
      </w:r>
      <w:r>
        <w:rPr>
          <w:spacing w:val="-13"/>
        </w:rPr>
        <w:t xml:space="preserve"> </w:t>
      </w:r>
      <w:r>
        <w:t>de</w:t>
      </w:r>
      <w:r>
        <w:rPr>
          <w:spacing w:val="-14"/>
        </w:rPr>
        <w:t xml:space="preserve"> </w:t>
      </w:r>
      <w:r>
        <w:t>dispersão</w:t>
      </w:r>
      <w:r>
        <w:rPr>
          <w:spacing w:val="-13"/>
        </w:rPr>
        <w:t xml:space="preserve"> </w:t>
      </w:r>
      <w:r>
        <w:t>dos</w:t>
      </w:r>
      <w:r>
        <w:rPr>
          <w:spacing w:val="-11"/>
        </w:rPr>
        <w:t xml:space="preserve"> </w:t>
      </w:r>
      <w:r>
        <w:t>mosquitos</w:t>
      </w:r>
      <w:r>
        <w:rPr>
          <w:spacing w:val="-11"/>
        </w:rPr>
        <w:t xml:space="preserve"> </w:t>
      </w:r>
      <w:r>
        <w:t>nos</w:t>
      </w:r>
      <w:r>
        <w:rPr>
          <w:spacing w:val="-11"/>
        </w:rPr>
        <w:t xml:space="preserve"> </w:t>
      </w:r>
      <w:r>
        <w:t>locais em que foram aplicados. Todavia, constatou-se que a concentração do óleo essencial da citronela presente no repelente, interferiu diretamente na eficiência do mesmo, principalmente quando preparado com maiores concentrações de álcool (COSTA, FTD et al,2016), outros autores sugerem que seu baixo tempo de eficácia é devido aos seus componentes ativos possuírem alta volatilidade (IOVINELLA, 2022).</w:t>
      </w:r>
    </w:p>
    <w:p w14:paraId="2FA2E7BD" w14:textId="77777777" w:rsidR="001A7071" w:rsidRDefault="00F06DE4">
      <w:pPr>
        <w:pStyle w:val="Corpodetexto"/>
        <w:spacing w:before="159" w:line="360" w:lineRule="auto"/>
        <w:ind w:left="141" w:right="281" w:firstLine="710"/>
        <w:jc w:val="both"/>
      </w:pPr>
      <w:r>
        <w:t>O uso dos óleos essenciais é uma prática popular de tradições familiares devido suas ações repelentes (ADRIANA, 2018). Corroborando com a necessidade atual de evitar ser picado</w:t>
      </w:r>
      <w:r>
        <w:rPr>
          <w:spacing w:val="28"/>
        </w:rPr>
        <w:t xml:space="preserve"> </w:t>
      </w:r>
      <w:r>
        <w:t>por</w:t>
      </w:r>
      <w:r>
        <w:rPr>
          <w:spacing w:val="30"/>
        </w:rPr>
        <w:t xml:space="preserve"> </w:t>
      </w:r>
      <w:r>
        <w:t>diversos</w:t>
      </w:r>
      <w:r>
        <w:rPr>
          <w:spacing w:val="32"/>
        </w:rPr>
        <w:t xml:space="preserve"> </w:t>
      </w:r>
      <w:r>
        <w:t>mosquitos,</w:t>
      </w:r>
      <w:r>
        <w:rPr>
          <w:spacing w:val="30"/>
        </w:rPr>
        <w:t xml:space="preserve"> </w:t>
      </w:r>
      <w:r>
        <w:t>sendo</w:t>
      </w:r>
      <w:r>
        <w:rPr>
          <w:spacing w:val="30"/>
        </w:rPr>
        <w:t xml:space="preserve"> </w:t>
      </w:r>
      <w:r>
        <w:t>muitos</w:t>
      </w:r>
      <w:r>
        <w:rPr>
          <w:spacing w:val="32"/>
        </w:rPr>
        <w:t xml:space="preserve"> </w:t>
      </w:r>
      <w:r>
        <w:t>deles</w:t>
      </w:r>
      <w:r>
        <w:rPr>
          <w:spacing w:val="33"/>
        </w:rPr>
        <w:t xml:space="preserve"> </w:t>
      </w:r>
      <w:r>
        <w:t>vetores</w:t>
      </w:r>
      <w:r>
        <w:rPr>
          <w:spacing w:val="32"/>
        </w:rPr>
        <w:t xml:space="preserve"> </w:t>
      </w:r>
      <w:r>
        <w:t>de</w:t>
      </w:r>
      <w:r>
        <w:rPr>
          <w:spacing w:val="29"/>
        </w:rPr>
        <w:t xml:space="preserve"> </w:t>
      </w:r>
      <w:r>
        <w:t>doenças</w:t>
      </w:r>
      <w:r>
        <w:rPr>
          <w:spacing w:val="32"/>
        </w:rPr>
        <w:t xml:space="preserve"> </w:t>
      </w:r>
      <w:r>
        <w:t>como</w:t>
      </w:r>
      <w:r>
        <w:rPr>
          <w:spacing w:val="30"/>
        </w:rPr>
        <w:t xml:space="preserve"> </w:t>
      </w:r>
      <w:r>
        <w:t>dengue,</w:t>
      </w:r>
      <w:r>
        <w:rPr>
          <w:spacing w:val="31"/>
        </w:rPr>
        <w:t xml:space="preserve"> </w:t>
      </w:r>
      <w:r>
        <w:rPr>
          <w:spacing w:val="-2"/>
        </w:rPr>
        <w:t>zika,</w:t>
      </w:r>
    </w:p>
    <w:p w14:paraId="17A11AF3"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1A93953A" w14:textId="77777777" w:rsidR="001A7071" w:rsidRDefault="00F06DE4">
      <w:pPr>
        <w:pStyle w:val="Corpodetexto"/>
        <w:spacing w:before="61" w:line="360" w:lineRule="auto"/>
        <w:ind w:left="141" w:right="275"/>
        <w:jc w:val="both"/>
      </w:pPr>
      <w:r>
        <w:lastRenderedPageBreak/>
        <w:t>chikungunya,</w:t>
      </w:r>
      <w:r>
        <w:rPr>
          <w:spacing w:val="-3"/>
        </w:rPr>
        <w:t xml:space="preserve"> </w:t>
      </w:r>
      <w:r>
        <w:t>incentivou</w:t>
      </w:r>
      <w:r>
        <w:rPr>
          <w:spacing w:val="-4"/>
        </w:rPr>
        <w:t xml:space="preserve"> </w:t>
      </w:r>
      <w:r>
        <w:t>as</w:t>
      </w:r>
      <w:r>
        <w:rPr>
          <w:spacing w:val="-7"/>
        </w:rPr>
        <w:t xml:space="preserve"> </w:t>
      </w:r>
      <w:r>
        <w:t>pessoas</w:t>
      </w:r>
      <w:r>
        <w:rPr>
          <w:spacing w:val="-6"/>
        </w:rPr>
        <w:t xml:space="preserve"> </w:t>
      </w:r>
      <w:r>
        <w:t>a</w:t>
      </w:r>
      <w:r>
        <w:rPr>
          <w:spacing w:val="-10"/>
        </w:rPr>
        <w:t xml:space="preserve"> </w:t>
      </w:r>
      <w:r>
        <w:t>buscarem</w:t>
      </w:r>
      <w:r>
        <w:rPr>
          <w:spacing w:val="-10"/>
        </w:rPr>
        <w:t xml:space="preserve"> </w:t>
      </w:r>
      <w:r>
        <w:t>por</w:t>
      </w:r>
      <w:r>
        <w:rPr>
          <w:spacing w:val="-5"/>
        </w:rPr>
        <w:t xml:space="preserve"> </w:t>
      </w:r>
      <w:r>
        <w:t>outras</w:t>
      </w:r>
      <w:r>
        <w:rPr>
          <w:spacing w:val="-5"/>
        </w:rPr>
        <w:t xml:space="preserve"> </w:t>
      </w:r>
      <w:r>
        <w:t>alternativas</w:t>
      </w:r>
      <w:r>
        <w:rPr>
          <w:spacing w:val="-7"/>
        </w:rPr>
        <w:t xml:space="preserve"> </w:t>
      </w:r>
      <w:r>
        <w:t>repelentes</w:t>
      </w:r>
      <w:r>
        <w:rPr>
          <w:spacing w:val="-7"/>
        </w:rPr>
        <w:t xml:space="preserve"> </w:t>
      </w:r>
      <w:r>
        <w:t xml:space="preserve">(ADRIANA, 2018). Em estudos realizados em óleos essenciais, o óleo essencial de </w:t>
      </w:r>
      <w:r>
        <w:rPr>
          <w:i/>
        </w:rPr>
        <w:t xml:space="preserve">Cymbopogon citratus </w:t>
      </w:r>
      <w:r>
        <w:t>(erva cidreira, capim limão e capim santo) apresentou propriedades repelentes em insetos, o óleo</w:t>
      </w:r>
      <w:r>
        <w:rPr>
          <w:spacing w:val="-10"/>
        </w:rPr>
        <w:t xml:space="preserve"> </w:t>
      </w:r>
      <w:r>
        <w:t>essencial</w:t>
      </w:r>
      <w:r>
        <w:rPr>
          <w:spacing w:val="-11"/>
        </w:rPr>
        <w:t xml:space="preserve"> </w:t>
      </w:r>
      <w:r>
        <w:t>de</w:t>
      </w:r>
      <w:r>
        <w:rPr>
          <w:spacing w:val="-11"/>
        </w:rPr>
        <w:t xml:space="preserve"> </w:t>
      </w:r>
      <w:r>
        <w:t>alecrim</w:t>
      </w:r>
      <w:r>
        <w:rPr>
          <w:spacing w:val="-11"/>
        </w:rPr>
        <w:t xml:space="preserve"> </w:t>
      </w:r>
      <w:r>
        <w:t>(</w:t>
      </w:r>
      <w:r>
        <w:rPr>
          <w:i/>
        </w:rPr>
        <w:t>Rosmarinus</w:t>
      </w:r>
      <w:r>
        <w:rPr>
          <w:i/>
          <w:spacing w:val="-8"/>
        </w:rPr>
        <w:t xml:space="preserve"> </w:t>
      </w:r>
      <w:r>
        <w:rPr>
          <w:i/>
        </w:rPr>
        <w:t>officinalis</w:t>
      </w:r>
      <w:r>
        <w:t>),</w:t>
      </w:r>
      <w:r>
        <w:rPr>
          <w:spacing w:val="-9"/>
        </w:rPr>
        <w:t xml:space="preserve"> </w:t>
      </w:r>
      <w:r>
        <w:t>demonstrou</w:t>
      </w:r>
      <w:r>
        <w:rPr>
          <w:spacing w:val="-9"/>
        </w:rPr>
        <w:t xml:space="preserve"> </w:t>
      </w:r>
      <w:r>
        <w:t>potencial</w:t>
      </w:r>
      <w:r>
        <w:rPr>
          <w:spacing w:val="-10"/>
        </w:rPr>
        <w:t xml:space="preserve"> </w:t>
      </w:r>
      <w:r>
        <w:t>propriedade</w:t>
      </w:r>
      <w:r>
        <w:rPr>
          <w:spacing w:val="-10"/>
        </w:rPr>
        <w:t xml:space="preserve"> </w:t>
      </w:r>
      <w:r>
        <w:t>repelente contra diversas espécies de insetos, com eficácia de 84,1% (BUENO e ANDRADE,2010). Outro exemplo é o óleo essencial de cravo-da-índia com atividade repelente comprovada em razão da sua composição química conter o composto químico eugenol (GOBBO-NETO; LOPES, 2007; SANTIAGO, 2017; FÁVERO,2014).</w:t>
      </w:r>
    </w:p>
    <w:p w14:paraId="2AD08759" w14:textId="77777777" w:rsidR="001A7071" w:rsidRDefault="00F06DE4">
      <w:pPr>
        <w:pStyle w:val="Corpodetexto"/>
        <w:spacing w:before="165" w:line="360" w:lineRule="auto"/>
        <w:ind w:left="141" w:right="280" w:firstLine="710"/>
        <w:jc w:val="both"/>
      </w:pPr>
      <w:r>
        <w:t xml:space="preserve">Esses óleos essenciais são segundo FERREIRA, (2014), substâncias complexas de compostos naturais extremamente voláteis, com caráter hidrofóbico, caracterizadas por fortes odores e por possuírem ações terapêuticas e com aromas provenientes da variedade de </w:t>
      </w:r>
      <w:r>
        <w:rPr>
          <w:spacing w:val="-2"/>
        </w:rPr>
        <w:t>compostos</w:t>
      </w:r>
      <w:r>
        <w:rPr>
          <w:spacing w:val="-7"/>
        </w:rPr>
        <w:t xml:space="preserve"> </w:t>
      </w:r>
      <w:r>
        <w:rPr>
          <w:spacing w:val="-2"/>
        </w:rPr>
        <w:t>químicos.</w:t>
      </w:r>
      <w:r>
        <w:rPr>
          <w:spacing w:val="-7"/>
        </w:rPr>
        <w:t xml:space="preserve"> </w:t>
      </w:r>
      <w:r>
        <w:rPr>
          <w:spacing w:val="-2"/>
        </w:rPr>
        <w:t>Quando</w:t>
      </w:r>
      <w:r>
        <w:t xml:space="preserve"> </w:t>
      </w:r>
      <w:r>
        <w:rPr>
          <w:spacing w:val="-2"/>
        </w:rPr>
        <w:t>extraídos</w:t>
      </w:r>
      <w:r>
        <w:rPr>
          <w:spacing w:val="-5"/>
        </w:rPr>
        <w:t xml:space="preserve"> </w:t>
      </w:r>
      <w:r>
        <w:rPr>
          <w:spacing w:val="-2"/>
        </w:rPr>
        <w:t>são</w:t>
      </w:r>
      <w:r>
        <w:t xml:space="preserve"> </w:t>
      </w:r>
      <w:r>
        <w:rPr>
          <w:spacing w:val="-2"/>
        </w:rPr>
        <w:t>vistos</w:t>
      </w:r>
      <w:r>
        <w:rPr>
          <w:spacing w:val="-5"/>
        </w:rPr>
        <w:t xml:space="preserve"> </w:t>
      </w:r>
      <w:r>
        <w:rPr>
          <w:spacing w:val="-2"/>
        </w:rPr>
        <w:t>de</w:t>
      </w:r>
      <w:r>
        <w:rPr>
          <w:spacing w:val="5"/>
        </w:rPr>
        <w:t xml:space="preserve"> </w:t>
      </w:r>
      <w:r>
        <w:rPr>
          <w:spacing w:val="-2"/>
        </w:rPr>
        <w:t>forma</w:t>
      </w:r>
      <w:r>
        <w:rPr>
          <w:spacing w:val="-8"/>
        </w:rPr>
        <w:t xml:space="preserve"> </w:t>
      </w:r>
      <w:r>
        <w:rPr>
          <w:spacing w:val="-2"/>
        </w:rPr>
        <w:t>incolor</w:t>
      </w:r>
      <w:r>
        <w:rPr>
          <w:spacing w:val="-6"/>
        </w:rPr>
        <w:t xml:space="preserve"> </w:t>
      </w:r>
      <w:r>
        <w:rPr>
          <w:spacing w:val="-2"/>
        </w:rPr>
        <w:t>ou</w:t>
      </w:r>
      <w:r>
        <w:rPr>
          <w:spacing w:val="-1"/>
        </w:rPr>
        <w:t xml:space="preserve"> </w:t>
      </w:r>
      <w:r>
        <w:rPr>
          <w:spacing w:val="-2"/>
        </w:rPr>
        <w:t>ligeiramente</w:t>
      </w:r>
      <w:r>
        <w:rPr>
          <w:spacing w:val="-1"/>
        </w:rPr>
        <w:t xml:space="preserve"> </w:t>
      </w:r>
      <w:r>
        <w:rPr>
          <w:spacing w:val="-2"/>
        </w:rPr>
        <w:t>amarelados.</w:t>
      </w:r>
    </w:p>
    <w:p w14:paraId="1CE51A6E" w14:textId="77777777" w:rsidR="001A7071" w:rsidRDefault="00F06DE4">
      <w:pPr>
        <w:pStyle w:val="Corpodetexto"/>
        <w:spacing w:before="159" w:line="360" w:lineRule="auto"/>
        <w:ind w:left="141" w:right="286" w:firstLine="710"/>
        <w:jc w:val="both"/>
      </w:pPr>
      <w:r>
        <w:t>Também foram observados no mercado dispositivos eletrônicos que emitiam ruídos inaudíveis, porém estudos demonstraram sua ineficácia como estratégias repelentes (ANDRADE,</w:t>
      </w:r>
      <w:r>
        <w:rPr>
          <w:spacing w:val="-6"/>
        </w:rPr>
        <w:t xml:space="preserve"> </w:t>
      </w:r>
      <w:r>
        <w:t>2001).</w:t>
      </w:r>
      <w:r>
        <w:rPr>
          <w:spacing w:val="-6"/>
        </w:rPr>
        <w:t xml:space="preserve"> </w:t>
      </w:r>
      <w:r>
        <w:t>Da</w:t>
      </w:r>
      <w:r>
        <w:rPr>
          <w:spacing w:val="-7"/>
        </w:rPr>
        <w:t xml:space="preserve"> </w:t>
      </w:r>
      <w:r>
        <w:t>mesma</w:t>
      </w:r>
      <w:r>
        <w:rPr>
          <w:spacing w:val="-7"/>
        </w:rPr>
        <w:t xml:space="preserve"> </w:t>
      </w:r>
      <w:r>
        <w:t>forma,</w:t>
      </w:r>
      <w:r>
        <w:rPr>
          <w:spacing w:val="-6"/>
        </w:rPr>
        <w:t xml:space="preserve"> </w:t>
      </w:r>
      <w:r>
        <w:t>outros</w:t>
      </w:r>
      <w:r>
        <w:rPr>
          <w:spacing w:val="-5"/>
        </w:rPr>
        <w:t xml:space="preserve"> </w:t>
      </w:r>
      <w:r>
        <w:t>dispositivos,</w:t>
      </w:r>
      <w:r>
        <w:rPr>
          <w:spacing w:val="-6"/>
        </w:rPr>
        <w:t xml:space="preserve"> </w:t>
      </w:r>
      <w:r>
        <w:t>tais</w:t>
      </w:r>
      <w:r>
        <w:rPr>
          <w:spacing w:val="-5"/>
        </w:rPr>
        <w:t xml:space="preserve"> </w:t>
      </w:r>
      <w:r>
        <w:t>como</w:t>
      </w:r>
      <w:r>
        <w:rPr>
          <w:spacing w:val="-6"/>
        </w:rPr>
        <w:t xml:space="preserve"> </w:t>
      </w:r>
      <w:r>
        <w:t>repelentes</w:t>
      </w:r>
      <w:r>
        <w:rPr>
          <w:spacing w:val="-5"/>
        </w:rPr>
        <w:t xml:space="preserve"> </w:t>
      </w:r>
      <w:r>
        <w:t>ultrassônicos, dispositivos elétricos luminosos com luz azul, bandagens embebidas em repelentes, misturas com protetores solares também não apresentam eficácia de repelência (STEFANI, 2009).</w:t>
      </w:r>
    </w:p>
    <w:p w14:paraId="1C33B12D" w14:textId="77777777" w:rsidR="001A7071" w:rsidRDefault="00F06DE4">
      <w:pPr>
        <w:pStyle w:val="Corpodetexto"/>
        <w:spacing w:before="161" w:line="360" w:lineRule="auto"/>
        <w:ind w:left="141" w:right="280" w:firstLine="710"/>
        <w:jc w:val="both"/>
      </w:pPr>
      <w:r>
        <w:t>Algumas</w:t>
      </w:r>
      <w:r>
        <w:rPr>
          <w:spacing w:val="-3"/>
        </w:rPr>
        <w:t xml:space="preserve"> </w:t>
      </w:r>
      <w:r>
        <w:t>recomendações</w:t>
      </w:r>
      <w:r>
        <w:rPr>
          <w:spacing w:val="-3"/>
        </w:rPr>
        <w:t xml:space="preserve"> </w:t>
      </w:r>
      <w:r>
        <w:t>de</w:t>
      </w:r>
      <w:r>
        <w:rPr>
          <w:spacing w:val="-6"/>
        </w:rPr>
        <w:t xml:space="preserve"> </w:t>
      </w:r>
      <w:r>
        <w:t>uso</w:t>
      </w:r>
      <w:r>
        <w:rPr>
          <w:spacing w:val="-4"/>
        </w:rPr>
        <w:t xml:space="preserve"> </w:t>
      </w:r>
      <w:r>
        <w:t>devem</w:t>
      </w:r>
      <w:r>
        <w:rPr>
          <w:spacing w:val="-6"/>
        </w:rPr>
        <w:t xml:space="preserve"> </w:t>
      </w:r>
      <w:r>
        <w:t>ser</w:t>
      </w:r>
      <w:r>
        <w:rPr>
          <w:spacing w:val="-4"/>
        </w:rPr>
        <w:t xml:space="preserve"> </w:t>
      </w:r>
      <w:r>
        <w:t>transmitidas ao</w:t>
      </w:r>
      <w:r>
        <w:rPr>
          <w:spacing w:val="-4"/>
        </w:rPr>
        <w:t xml:space="preserve"> </w:t>
      </w:r>
      <w:r>
        <w:t>usuário</w:t>
      </w:r>
      <w:r>
        <w:rPr>
          <w:spacing w:val="-4"/>
        </w:rPr>
        <w:t xml:space="preserve"> </w:t>
      </w:r>
      <w:r>
        <w:t>do</w:t>
      </w:r>
      <w:r>
        <w:rPr>
          <w:spacing w:val="-4"/>
        </w:rPr>
        <w:t xml:space="preserve"> </w:t>
      </w:r>
      <w:r>
        <w:t>repelente</w:t>
      </w:r>
      <w:r>
        <w:rPr>
          <w:spacing w:val="-6"/>
        </w:rPr>
        <w:t xml:space="preserve"> </w:t>
      </w:r>
      <w:r>
        <w:t>quanto à sua proteção e orientações de uso. No Brasil, algumas pessoas aplicam o produto sobre todo o corpo e sobre as roupas. Este modo de uso não é indicado, pois a repelência se dá por evaporação do princípio ativo sobre a pele, protegendo até 4 cm dá área aplicada (STEFANI, 2009). Portanto, é recomendado não exceder a sua aplicação no corpo, aplicando sempre em poucas quantidades, bem como, aplicar primeiro o protetor solar, aguardar sua absorção completa na pele e em seguida aplicar o repelente. O uso de protetores solares com repelentes não é aconselhados para uso pois reduz a eficácia do ativo em 34% como também exigem intervalos reduzidos de aplicação (STEFANI, 2009). Sempre que houver necessidade de remover os repelentes, utilizar preferencialmente água e sabão (STEFANI,2009)</w:t>
      </w:r>
    </w:p>
    <w:p w14:paraId="0620BC34" w14:textId="77777777" w:rsidR="001A7071" w:rsidRDefault="00F06DE4">
      <w:pPr>
        <w:pStyle w:val="Corpodetexto"/>
        <w:spacing w:before="162" w:line="360" w:lineRule="auto"/>
        <w:ind w:left="141" w:right="284" w:firstLine="710"/>
        <w:jc w:val="both"/>
      </w:pPr>
      <w:r>
        <w:t>Repelentes são estratégias cruciais de</w:t>
      </w:r>
      <w:r>
        <w:rPr>
          <w:spacing w:val="-1"/>
        </w:rPr>
        <w:t xml:space="preserve"> </w:t>
      </w:r>
      <w:r>
        <w:t>saúde pública, sendo ferramentas indispensáveis no controle de arboviroses como dengue, zika e chikungunya. Segundo (Silvério,2020) um estudo estimou que cerca de 60% da população mundial estará em risco de dengue em 2080, Diante das inúmeras características dos ativos repelentes e de sua relevância no combate a doenças</w:t>
      </w:r>
      <w:r>
        <w:rPr>
          <w:spacing w:val="16"/>
        </w:rPr>
        <w:t xml:space="preserve"> </w:t>
      </w:r>
      <w:r>
        <w:t>transmitidas</w:t>
      </w:r>
      <w:r>
        <w:rPr>
          <w:spacing w:val="19"/>
        </w:rPr>
        <w:t xml:space="preserve"> </w:t>
      </w:r>
      <w:r>
        <w:t>por</w:t>
      </w:r>
      <w:r>
        <w:rPr>
          <w:spacing w:val="16"/>
        </w:rPr>
        <w:t xml:space="preserve"> </w:t>
      </w:r>
      <w:r>
        <w:t>vetores,</w:t>
      </w:r>
      <w:r>
        <w:rPr>
          <w:spacing w:val="27"/>
        </w:rPr>
        <w:t xml:space="preserve"> </w:t>
      </w:r>
      <w:r>
        <w:t>como</w:t>
      </w:r>
      <w:r>
        <w:rPr>
          <w:spacing w:val="21"/>
        </w:rPr>
        <w:t xml:space="preserve"> </w:t>
      </w:r>
      <w:r>
        <w:t>ao</w:t>
      </w:r>
      <w:r>
        <w:rPr>
          <w:spacing w:val="24"/>
        </w:rPr>
        <w:t xml:space="preserve"> </w:t>
      </w:r>
      <w:r>
        <w:rPr>
          <w:i/>
        </w:rPr>
        <w:t>Aedes</w:t>
      </w:r>
      <w:r>
        <w:rPr>
          <w:i/>
          <w:spacing w:val="18"/>
        </w:rPr>
        <w:t xml:space="preserve"> </w:t>
      </w:r>
      <w:r>
        <w:rPr>
          <w:i/>
        </w:rPr>
        <w:t>aegypti</w:t>
      </w:r>
      <w:r>
        <w:rPr>
          <w:i/>
          <w:spacing w:val="22"/>
        </w:rPr>
        <w:t xml:space="preserve"> </w:t>
      </w:r>
      <w:r>
        <w:t>que</w:t>
      </w:r>
      <w:r>
        <w:rPr>
          <w:spacing w:val="16"/>
        </w:rPr>
        <w:t xml:space="preserve"> </w:t>
      </w:r>
      <w:r>
        <w:t>possui</w:t>
      </w:r>
      <w:r>
        <w:rPr>
          <w:spacing w:val="19"/>
        </w:rPr>
        <w:t xml:space="preserve"> </w:t>
      </w:r>
      <w:r>
        <w:t>hábito</w:t>
      </w:r>
      <w:r>
        <w:rPr>
          <w:spacing w:val="17"/>
        </w:rPr>
        <w:t xml:space="preserve"> </w:t>
      </w:r>
      <w:r>
        <w:t>diurno</w:t>
      </w:r>
      <w:r>
        <w:rPr>
          <w:spacing w:val="22"/>
        </w:rPr>
        <w:t xml:space="preserve"> </w:t>
      </w:r>
      <w:r>
        <w:rPr>
          <w:spacing w:val="-2"/>
        </w:rPr>
        <w:t>(NERES</w:t>
      </w:r>
    </w:p>
    <w:p w14:paraId="30E0DADA" w14:textId="77777777" w:rsidR="001A7071" w:rsidRDefault="001A7071">
      <w:pPr>
        <w:pStyle w:val="Corpodetexto"/>
        <w:spacing w:line="360" w:lineRule="auto"/>
        <w:jc w:val="both"/>
        <w:sectPr w:rsidR="001A7071">
          <w:pgSz w:w="11910" w:h="16840"/>
          <w:pgMar w:top="1640" w:right="850" w:bottom="1200" w:left="1559" w:header="0" w:footer="1011" w:gutter="0"/>
          <w:cols w:space="720"/>
        </w:sectPr>
      </w:pPr>
    </w:p>
    <w:p w14:paraId="3D38AD5E" w14:textId="77777777" w:rsidR="001A7071" w:rsidRDefault="00F06DE4">
      <w:pPr>
        <w:pStyle w:val="Corpodetexto"/>
        <w:spacing w:before="61" w:line="360" w:lineRule="auto"/>
        <w:ind w:left="141" w:right="285"/>
        <w:jc w:val="both"/>
      </w:pPr>
      <w:r>
        <w:lastRenderedPageBreak/>
        <w:t>RODRIGUES, 2020; HAGE, SANTOS 2023) é imprescindível o reconhecimento do ativo e dos</w:t>
      </w:r>
      <w:r>
        <w:rPr>
          <w:spacing w:val="-9"/>
        </w:rPr>
        <w:t xml:space="preserve"> </w:t>
      </w:r>
      <w:r>
        <w:t>possíveis</w:t>
      </w:r>
      <w:r>
        <w:rPr>
          <w:spacing w:val="-9"/>
        </w:rPr>
        <w:t xml:space="preserve"> </w:t>
      </w:r>
      <w:r>
        <w:t>efeitos</w:t>
      </w:r>
      <w:r>
        <w:rPr>
          <w:spacing w:val="-9"/>
        </w:rPr>
        <w:t xml:space="preserve"> </w:t>
      </w:r>
      <w:r>
        <w:t>adversos</w:t>
      </w:r>
      <w:r>
        <w:rPr>
          <w:spacing w:val="-9"/>
        </w:rPr>
        <w:t xml:space="preserve"> </w:t>
      </w:r>
      <w:r>
        <w:t>relacionados</w:t>
      </w:r>
      <w:r>
        <w:rPr>
          <w:spacing w:val="-9"/>
        </w:rPr>
        <w:t xml:space="preserve"> </w:t>
      </w:r>
      <w:r>
        <w:t>ao</w:t>
      </w:r>
      <w:r>
        <w:rPr>
          <w:spacing w:val="-10"/>
        </w:rPr>
        <w:t xml:space="preserve"> </w:t>
      </w:r>
      <w:r>
        <w:t>seu</w:t>
      </w:r>
      <w:r>
        <w:rPr>
          <w:spacing w:val="-11"/>
        </w:rPr>
        <w:t xml:space="preserve"> </w:t>
      </w:r>
      <w:r>
        <w:t>uso</w:t>
      </w:r>
      <w:r>
        <w:rPr>
          <w:spacing w:val="-10"/>
        </w:rPr>
        <w:t xml:space="preserve"> </w:t>
      </w:r>
      <w:r>
        <w:t>indiscriminado.</w:t>
      </w:r>
      <w:r>
        <w:rPr>
          <w:spacing w:val="-11"/>
        </w:rPr>
        <w:t xml:space="preserve"> </w:t>
      </w:r>
      <w:r>
        <w:t>Por</w:t>
      </w:r>
      <w:r>
        <w:rPr>
          <w:spacing w:val="-10"/>
        </w:rPr>
        <w:t xml:space="preserve"> </w:t>
      </w:r>
      <w:r>
        <w:t>isso,</w:t>
      </w:r>
      <w:r>
        <w:rPr>
          <w:spacing w:val="-10"/>
        </w:rPr>
        <w:t xml:space="preserve"> </w:t>
      </w:r>
      <w:r>
        <w:t>o</w:t>
      </w:r>
      <w:r>
        <w:rPr>
          <w:spacing w:val="-11"/>
        </w:rPr>
        <w:t xml:space="preserve"> </w:t>
      </w:r>
      <w:r>
        <w:t>farmacêutico é o profissional de saúde mais capacitado para avaliar o risco do uso inadequado frente aos potenciais efeitos adversos, também cabe ao farmacêutico a orientação ao paciente e a promoção</w:t>
      </w:r>
      <w:r>
        <w:rPr>
          <w:spacing w:val="-14"/>
        </w:rPr>
        <w:t xml:space="preserve"> </w:t>
      </w:r>
      <w:r>
        <w:t>do</w:t>
      </w:r>
      <w:r>
        <w:rPr>
          <w:spacing w:val="-14"/>
        </w:rPr>
        <w:t xml:space="preserve"> </w:t>
      </w:r>
      <w:r>
        <w:t>uso</w:t>
      </w:r>
      <w:r>
        <w:rPr>
          <w:spacing w:val="-14"/>
        </w:rPr>
        <w:t xml:space="preserve"> </w:t>
      </w:r>
      <w:r>
        <w:t>racional,</w:t>
      </w:r>
      <w:r>
        <w:rPr>
          <w:spacing w:val="-11"/>
        </w:rPr>
        <w:t xml:space="preserve"> </w:t>
      </w:r>
      <w:r>
        <w:t>esse</w:t>
      </w:r>
      <w:r>
        <w:rPr>
          <w:spacing w:val="-15"/>
        </w:rPr>
        <w:t xml:space="preserve"> </w:t>
      </w:r>
      <w:r>
        <w:t>uso</w:t>
      </w:r>
      <w:r>
        <w:rPr>
          <w:spacing w:val="-14"/>
        </w:rPr>
        <w:t xml:space="preserve"> </w:t>
      </w:r>
      <w:r>
        <w:t>racional</w:t>
      </w:r>
      <w:r>
        <w:rPr>
          <w:spacing w:val="-15"/>
        </w:rPr>
        <w:t xml:space="preserve"> </w:t>
      </w:r>
      <w:r>
        <w:t>é</w:t>
      </w:r>
      <w:r>
        <w:rPr>
          <w:spacing w:val="-15"/>
        </w:rPr>
        <w:t xml:space="preserve"> </w:t>
      </w:r>
      <w:r>
        <w:t>definido</w:t>
      </w:r>
      <w:r>
        <w:rPr>
          <w:spacing w:val="-14"/>
        </w:rPr>
        <w:t xml:space="preserve"> </w:t>
      </w:r>
      <w:r>
        <w:t>como</w:t>
      </w:r>
      <w:r>
        <w:rPr>
          <w:spacing w:val="-14"/>
        </w:rPr>
        <w:t xml:space="preserve"> </w:t>
      </w:r>
      <w:r>
        <w:t>o</w:t>
      </w:r>
      <w:r>
        <w:rPr>
          <w:spacing w:val="-14"/>
        </w:rPr>
        <w:t xml:space="preserve"> </w:t>
      </w:r>
      <w:r>
        <w:t>uso</w:t>
      </w:r>
      <w:r>
        <w:rPr>
          <w:spacing w:val="-14"/>
        </w:rPr>
        <w:t xml:space="preserve"> </w:t>
      </w:r>
      <w:r>
        <w:t>correto,</w:t>
      </w:r>
      <w:r>
        <w:rPr>
          <w:spacing w:val="-14"/>
        </w:rPr>
        <w:t xml:space="preserve"> </w:t>
      </w:r>
      <w:r>
        <w:t>em</w:t>
      </w:r>
      <w:r>
        <w:rPr>
          <w:spacing w:val="-15"/>
        </w:rPr>
        <w:t xml:space="preserve"> </w:t>
      </w:r>
      <w:r>
        <w:t>doses</w:t>
      </w:r>
      <w:r>
        <w:rPr>
          <w:spacing w:val="-12"/>
        </w:rPr>
        <w:t xml:space="preserve"> </w:t>
      </w:r>
      <w:r>
        <w:t>adequadas e durante o tempo necessário (CLARA; SANTOS; YAMA, 2024), a compreensão dos farmacêuticos em frente aos efeitos dos repelentes deve ser discutida nos meios profissionais para conciliação da melhor forma de obter a proteção em determinado tempo e orientação de riscos ao uso indiscriminado. É crucial que o consumidor realize a leitura atenta do rótulo dos produtos, observando orientações de uso, precauções, tempo de proteção, conservação e armazenamento, para maximizar o benefício dessa importante medida preventiva.</w:t>
      </w:r>
    </w:p>
    <w:p w14:paraId="425FD6A0" w14:textId="77777777" w:rsidR="001A7071" w:rsidRDefault="001A7071">
      <w:pPr>
        <w:pStyle w:val="Corpodetexto"/>
      </w:pPr>
    </w:p>
    <w:p w14:paraId="71B98C0B" w14:textId="77777777" w:rsidR="001A7071" w:rsidRDefault="001A7071">
      <w:pPr>
        <w:pStyle w:val="Corpodetexto"/>
      </w:pPr>
    </w:p>
    <w:p w14:paraId="763E6C9E" w14:textId="77777777" w:rsidR="001A7071" w:rsidRDefault="001A7071">
      <w:pPr>
        <w:pStyle w:val="Corpodetexto"/>
        <w:spacing w:before="65"/>
      </w:pPr>
    </w:p>
    <w:p w14:paraId="53D9D585" w14:textId="77777777" w:rsidR="001A7071" w:rsidRDefault="00F06DE4">
      <w:pPr>
        <w:pStyle w:val="Ttulo1"/>
        <w:numPr>
          <w:ilvl w:val="0"/>
          <w:numId w:val="2"/>
        </w:numPr>
        <w:tabs>
          <w:tab w:val="left" w:pos="321"/>
        </w:tabs>
        <w:ind w:left="321" w:hanging="180"/>
      </w:pPr>
      <w:bookmarkStart w:id="12" w:name="_TOC_250001"/>
      <w:bookmarkEnd w:id="12"/>
      <w:r>
        <w:rPr>
          <w:spacing w:val="-2"/>
        </w:rPr>
        <w:t>CONCLUSÃO</w:t>
      </w:r>
    </w:p>
    <w:p w14:paraId="66E12D59" w14:textId="77777777" w:rsidR="001A7071" w:rsidRDefault="001A7071">
      <w:pPr>
        <w:pStyle w:val="Corpodetexto"/>
        <w:spacing w:before="133"/>
        <w:rPr>
          <w:b/>
        </w:rPr>
      </w:pPr>
    </w:p>
    <w:p w14:paraId="6795ADF5" w14:textId="77777777" w:rsidR="001A7071" w:rsidRDefault="00F06DE4">
      <w:pPr>
        <w:pStyle w:val="Corpodetexto"/>
        <w:spacing w:before="1" w:line="360" w:lineRule="auto"/>
        <w:ind w:left="141" w:right="369" w:firstLine="710"/>
      </w:pPr>
      <w:r>
        <w:t>Os</w:t>
      </w:r>
      <w:r>
        <w:rPr>
          <w:spacing w:val="-4"/>
        </w:rPr>
        <w:t xml:space="preserve"> </w:t>
      </w:r>
      <w:r>
        <w:t>resultados</w:t>
      </w:r>
      <w:r>
        <w:rPr>
          <w:spacing w:val="-4"/>
        </w:rPr>
        <w:t xml:space="preserve"> </w:t>
      </w:r>
      <w:r>
        <w:t>apresentados</w:t>
      </w:r>
      <w:r>
        <w:rPr>
          <w:spacing w:val="-4"/>
        </w:rPr>
        <w:t xml:space="preserve"> </w:t>
      </w:r>
      <w:r>
        <w:t>evidenciam</w:t>
      </w:r>
      <w:r>
        <w:rPr>
          <w:spacing w:val="-7"/>
        </w:rPr>
        <w:t xml:space="preserve"> </w:t>
      </w:r>
      <w:r>
        <w:t>que</w:t>
      </w:r>
      <w:r>
        <w:rPr>
          <w:spacing w:val="-7"/>
        </w:rPr>
        <w:t xml:space="preserve"> </w:t>
      </w:r>
      <w:r>
        <w:t>os</w:t>
      </w:r>
      <w:r>
        <w:rPr>
          <w:spacing w:val="-4"/>
        </w:rPr>
        <w:t xml:space="preserve"> </w:t>
      </w:r>
      <w:r>
        <w:t>repelentes</w:t>
      </w:r>
      <w:r>
        <w:rPr>
          <w:spacing w:val="-4"/>
        </w:rPr>
        <w:t xml:space="preserve"> </w:t>
      </w:r>
      <w:r>
        <w:t>representam</w:t>
      </w:r>
      <w:r>
        <w:rPr>
          <w:spacing w:val="-7"/>
        </w:rPr>
        <w:t xml:space="preserve"> </w:t>
      </w:r>
      <w:r>
        <w:t>uma</w:t>
      </w:r>
      <w:r>
        <w:rPr>
          <w:spacing w:val="-7"/>
        </w:rPr>
        <w:t xml:space="preserve"> </w:t>
      </w:r>
      <w:r>
        <w:t>importante ferramenta de prevenção contra doenças transmitidas por mosquitos vetores, como dengue, zika e chikungunya, sendo indispensáveis no contexto da saúde pública. Entre os ativos avaliados, o DEET, a Icaridina e o IR3535 demonstram maior eficácia e segurança, destacando-se</w:t>
      </w:r>
      <w:r>
        <w:rPr>
          <w:spacing w:val="-1"/>
        </w:rPr>
        <w:t xml:space="preserve"> </w:t>
      </w:r>
      <w:r>
        <w:t>como</w:t>
      </w:r>
      <w:r>
        <w:rPr>
          <w:spacing w:val="-3"/>
        </w:rPr>
        <w:t xml:space="preserve"> </w:t>
      </w:r>
      <w:r>
        <w:t>substâncias</w:t>
      </w:r>
      <w:r>
        <w:rPr>
          <w:spacing w:val="-2"/>
        </w:rPr>
        <w:t xml:space="preserve"> </w:t>
      </w:r>
      <w:r>
        <w:t>essenciais</w:t>
      </w:r>
      <w:r>
        <w:rPr>
          <w:spacing w:val="-2"/>
        </w:rPr>
        <w:t xml:space="preserve"> </w:t>
      </w:r>
      <w:r>
        <w:t>na</w:t>
      </w:r>
      <w:r>
        <w:rPr>
          <w:spacing w:val="-5"/>
        </w:rPr>
        <w:t xml:space="preserve"> </w:t>
      </w:r>
      <w:r>
        <w:t>formulação</w:t>
      </w:r>
      <w:r>
        <w:rPr>
          <w:spacing w:val="-3"/>
        </w:rPr>
        <w:t xml:space="preserve"> </w:t>
      </w:r>
      <w:r>
        <w:t>de</w:t>
      </w:r>
      <w:r>
        <w:rPr>
          <w:spacing w:val="-5"/>
        </w:rPr>
        <w:t xml:space="preserve"> </w:t>
      </w:r>
      <w:r>
        <w:t>repelentes</w:t>
      </w:r>
      <w:r>
        <w:rPr>
          <w:spacing w:val="-2"/>
        </w:rPr>
        <w:t xml:space="preserve"> </w:t>
      </w:r>
      <w:r>
        <w:t>registrados</w:t>
      </w:r>
      <w:r>
        <w:rPr>
          <w:spacing w:val="-2"/>
        </w:rPr>
        <w:t xml:space="preserve"> </w:t>
      </w:r>
      <w:r>
        <w:t>no</w:t>
      </w:r>
      <w:r>
        <w:rPr>
          <w:spacing w:val="-3"/>
        </w:rPr>
        <w:t xml:space="preserve"> </w:t>
      </w:r>
      <w:r>
        <w:t>Brasil. O DEET mantém-se como referência por seu tempo prolongado de proteção; a Icaridina apresenta eficácia semelhante, com melhor tolerabilidade e segurança para gestantes e crianças; e o IR3535 se mostra uma alternativa segura, especialmente indicada para populações sensíveis.</w:t>
      </w:r>
    </w:p>
    <w:p w14:paraId="743F8F28" w14:textId="77777777" w:rsidR="001A7071" w:rsidRDefault="001A7071">
      <w:pPr>
        <w:pStyle w:val="Corpodetexto"/>
        <w:spacing w:before="4"/>
      </w:pPr>
    </w:p>
    <w:p w14:paraId="4563D4BC" w14:textId="77777777" w:rsidR="001A7071" w:rsidRDefault="00F06DE4">
      <w:pPr>
        <w:pStyle w:val="Corpodetexto"/>
        <w:spacing w:line="360" w:lineRule="auto"/>
        <w:ind w:left="141" w:right="369" w:firstLine="710"/>
      </w:pPr>
      <w:r>
        <w:t>Constata-se que a eficácia dos repelentes depende diretamente da concentração do princípio ativo,</w:t>
      </w:r>
      <w:r>
        <w:rPr>
          <w:spacing w:val="-3"/>
        </w:rPr>
        <w:t xml:space="preserve"> </w:t>
      </w:r>
      <w:r>
        <w:t>da</w:t>
      </w:r>
      <w:r>
        <w:rPr>
          <w:spacing w:val="-5"/>
        </w:rPr>
        <w:t xml:space="preserve"> </w:t>
      </w:r>
      <w:r>
        <w:t>forma</w:t>
      </w:r>
      <w:r>
        <w:rPr>
          <w:spacing w:val="-5"/>
        </w:rPr>
        <w:t xml:space="preserve"> </w:t>
      </w:r>
      <w:r>
        <w:t>correta</w:t>
      </w:r>
      <w:r>
        <w:rPr>
          <w:spacing w:val="-5"/>
        </w:rPr>
        <w:t xml:space="preserve"> </w:t>
      </w:r>
      <w:r>
        <w:t>de</w:t>
      </w:r>
      <w:r>
        <w:rPr>
          <w:spacing w:val="-5"/>
        </w:rPr>
        <w:t xml:space="preserve"> </w:t>
      </w:r>
      <w:r>
        <w:t>aplicação</w:t>
      </w:r>
      <w:r>
        <w:rPr>
          <w:spacing w:val="-3"/>
        </w:rPr>
        <w:t xml:space="preserve"> </w:t>
      </w:r>
      <w:r>
        <w:t>e</w:t>
      </w:r>
      <w:r>
        <w:rPr>
          <w:spacing w:val="-5"/>
        </w:rPr>
        <w:t xml:space="preserve"> </w:t>
      </w:r>
      <w:r>
        <w:t>da</w:t>
      </w:r>
      <w:r>
        <w:rPr>
          <w:spacing w:val="-5"/>
        </w:rPr>
        <w:t xml:space="preserve"> </w:t>
      </w:r>
      <w:r>
        <w:t>observância</w:t>
      </w:r>
      <w:r>
        <w:rPr>
          <w:spacing w:val="-5"/>
        </w:rPr>
        <w:t xml:space="preserve"> </w:t>
      </w:r>
      <w:r>
        <w:t>das</w:t>
      </w:r>
      <w:r>
        <w:rPr>
          <w:spacing w:val="-2"/>
        </w:rPr>
        <w:t xml:space="preserve"> </w:t>
      </w:r>
      <w:r>
        <w:t>orientações</w:t>
      </w:r>
      <w:r>
        <w:rPr>
          <w:spacing w:val="-2"/>
        </w:rPr>
        <w:t xml:space="preserve"> </w:t>
      </w:r>
      <w:r>
        <w:t>descritas</w:t>
      </w:r>
      <w:r>
        <w:rPr>
          <w:spacing w:val="-2"/>
        </w:rPr>
        <w:t xml:space="preserve"> </w:t>
      </w:r>
      <w:r>
        <w:t>nas embalagens. Nesse cenário, o farmacêutico assume papel essencial na orientação da população, promovendo o uso racional e seguro desses produtos, além de contribuir para a conscientização sobre práticas preventivas e o manejo adequado de arboviroses.</w:t>
      </w:r>
    </w:p>
    <w:p w14:paraId="21E51D05" w14:textId="77777777" w:rsidR="001A7071" w:rsidRDefault="001A7071">
      <w:pPr>
        <w:pStyle w:val="Corpodetexto"/>
        <w:spacing w:before="4"/>
      </w:pPr>
    </w:p>
    <w:p w14:paraId="6D9711CB" w14:textId="77777777" w:rsidR="001A7071" w:rsidRDefault="00F06DE4">
      <w:pPr>
        <w:pStyle w:val="Corpodetexto"/>
        <w:spacing w:before="1" w:line="360" w:lineRule="auto"/>
        <w:ind w:left="141" w:right="405" w:firstLine="710"/>
      </w:pPr>
      <w:r>
        <w:t>Portanto,</w:t>
      </w:r>
      <w:r>
        <w:rPr>
          <w:spacing w:val="-5"/>
        </w:rPr>
        <w:t xml:space="preserve"> </w:t>
      </w:r>
      <w:r>
        <w:t>conclui-se</w:t>
      </w:r>
      <w:r>
        <w:rPr>
          <w:spacing w:val="-6"/>
        </w:rPr>
        <w:t xml:space="preserve"> </w:t>
      </w:r>
      <w:r>
        <w:t>que</w:t>
      </w:r>
      <w:r>
        <w:rPr>
          <w:spacing w:val="-6"/>
        </w:rPr>
        <w:t xml:space="preserve"> </w:t>
      </w:r>
      <w:r>
        <w:t>os</w:t>
      </w:r>
      <w:r>
        <w:rPr>
          <w:spacing w:val="-4"/>
        </w:rPr>
        <w:t xml:space="preserve"> </w:t>
      </w:r>
      <w:r>
        <w:t>repelentes</w:t>
      </w:r>
      <w:r>
        <w:rPr>
          <w:spacing w:val="-4"/>
        </w:rPr>
        <w:t xml:space="preserve"> </w:t>
      </w:r>
      <w:r>
        <w:t>tópicos</w:t>
      </w:r>
      <w:r>
        <w:rPr>
          <w:spacing w:val="-4"/>
        </w:rPr>
        <w:t xml:space="preserve"> </w:t>
      </w:r>
      <w:r>
        <w:t>configuram-se</w:t>
      </w:r>
      <w:r>
        <w:rPr>
          <w:spacing w:val="-6"/>
        </w:rPr>
        <w:t xml:space="preserve"> </w:t>
      </w:r>
      <w:r>
        <w:t>como</w:t>
      </w:r>
      <w:r>
        <w:rPr>
          <w:spacing w:val="-1"/>
        </w:rPr>
        <w:t xml:space="preserve"> </w:t>
      </w:r>
      <w:r>
        <w:t>instrumentos indispensáveis de proteção individual e coletiva, reforçando seu valor estratégico na promoção da saúde pública. A atuação do farmacêutico se consolida como elemento</w:t>
      </w:r>
    </w:p>
    <w:p w14:paraId="579295CD" w14:textId="77777777" w:rsidR="001A7071" w:rsidRDefault="001A7071">
      <w:pPr>
        <w:pStyle w:val="Corpodetexto"/>
        <w:spacing w:line="360" w:lineRule="auto"/>
        <w:sectPr w:rsidR="001A7071">
          <w:pgSz w:w="11910" w:h="16840"/>
          <w:pgMar w:top="1640" w:right="850" w:bottom="1200" w:left="1559" w:header="0" w:footer="1011" w:gutter="0"/>
          <w:cols w:space="720"/>
        </w:sectPr>
      </w:pPr>
    </w:p>
    <w:p w14:paraId="2D89B975" w14:textId="77777777" w:rsidR="001A7071" w:rsidRDefault="00F06DE4">
      <w:pPr>
        <w:pStyle w:val="Corpodetexto"/>
        <w:spacing w:before="61" w:line="360" w:lineRule="auto"/>
        <w:ind w:left="141" w:right="369"/>
      </w:pPr>
      <w:r>
        <w:lastRenderedPageBreak/>
        <w:t>fundamental</w:t>
      </w:r>
      <w:r>
        <w:rPr>
          <w:spacing w:val="-5"/>
        </w:rPr>
        <w:t xml:space="preserve"> </w:t>
      </w:r>
      <w:r>
        <w:t>nesse</w:t>
      </w:r>
      <w:r>
        <w:rPr>
          <w:spacing w:val="-5"/>
        </w:rPr>
        <w:t xml:space="preserve"> </w:t>
      </w:r>
      <w:r>
        <w:t>processo,</w:t>
      </w:r>
      <w:r>
        <w:rPr>
          <w:spacing w:val="-3"/>
        </w:rPr>
        <w:t xml:space="preserve"> </w:t>
      </w:r>
      <w:r>
        <w:t>assegurando</w:t>
      </w:r>
      <w:r>
        <w:rPr>
          <w:spacing w:val="-3"/>
        </w:rPr>
        <w:t xml:space="preserve"> </w:t>
      </w:r>
      <w:r>
        <w:t>a eficácia, a</w:t>
      </w:r>
      <w:r>
        <w:rPr>
          <w:spacing w:val="-5"/>
        </w:rPr>
        <w:t xml:space="preserve"> </w:t>
      </w:r>
      <w:r>
        <w:t>segurança</w:t>
      </w:r>
      <w:r>
        <w:rPr>
          <w:spacing w:val="-5"/>
        </w:rPr>
        <w:t xml:space="preserve"> </w:t>
      </w:r>
      <w:r>
        <w:t>e</w:t>
      </w:r>
      <w:r>
        <w:rPr>
          <w:spacing w:val="-5"/>
        </w:rPr>
        <w:t xml:space="preserve"> </w:t>
      </w:r>
      <w:r>
        <w:t>o</w:t>
      </w:r>
      <w:r>
        <w:rPr>
          <w:spacing w:val="-3"/>
        </w:rPr>
        <w:t xml:space="preserve"> </w:t>
      </w:r>
      <w:r>
        <w:t>uso</w:t>
      </w:r>
      <w:r>
        <w:rPr>
          <w:spacing w:val="-3"/>
        </w:rPr>
        <w:t xml:space="preserve"> </w:t>
      </w:r>
      <w:r>
        <w:t>responsável</w:t>
      </w:r>
      <w:r>
        <w:rPr>
          <w:spacing w:val="-5"/>
        </w:rPr>
        <w:t xml:space="preserve"> </w:t>
      </w:r>
      <w:r>
        <w:t>desses produtos, o que contribui diretamente para a redução da incidência de doenças e para a melhoria da qualidade de vida da população.</w:t>
      </w:r>
    </w:p>
    <w:p w14:paraId="179C8B22" w14:textId="77777777" w:rsidR="001A7071" w:rsidRDefault="001A7071">
      <w:pPr>
        <w:pStyle w:val="Corpodetexto"/>
      </w:pPr>
    </w:p>
    <w:p w14:paraId="6B9251B8" w14:textId="77777777" w:rsidR="001A7071" w:rsidRDefault="001A7071">
      <w:pPr>
        <w:pStyle w:val="Corpodetexto"/>
        <w:spacing w:before="192"/>
      </w:pPr>
    </w:p>
    <w:p w14:paraId="6755ECCA" w14:textId="130EED21" w:rsidR="001A7071" w:rsidRDefault="00F06DE4">
      <w:pPr>
        <w:pStyle w:val="Ttulo1"/>
        <w:numPr>
          <w:ilvl w:val="0"/>
          <w:numId w:val="2"/>
        </w:numPr>
        <w:tabs>
          <w:tab w:val="left" w:pos="321"/>
        </w:tabs>
        <w:ind w:left="321" w:hanging="180"/>
      </w:pPr>
      <w:bookmarkStart w:id="13" w:name="_TOC_250000"/>
      <w:bookmarkEnd w:id="13"/>
      <w:r>
        <w:rPr>
          <w:spacing w:val="-2"/>
        </w:rPr>
        <w:t>REFERÊNCIAS</w:t>
      </w:r>
    </w:p>
    <w:p w14:paraId="06ACE424" w14:textId="77777777" w:rsidR="001A7071" w:rsidRDefault="001A7071">
      <w:pPr>
        <w:pStyle w:val="Corpodetexto"/>
        <w:spacing w:before="134"/>
      </w:pPr>
    </w:p>
    <w:p w14:paraId="31B8EB82" w14:textId="77777777" w:rsidR="001A7071" w:rsidRPr="00C10CEA" w:rsidRDefault="00F06DE4">
      <w:pPr>
        <w:pStyle w:val="PargrafodaLista"/>
        <w:numPr>
          <w:ilvl w:val="0"/>
          <w:numId w:val="1"/>
        </w:numPr>
        <w:tabs>
          <w:tab w:val="left" w:pos="501"/>
        </w:tabs>
        <w:ind w:left="501" w:hanging="360"/>
        <w:rPr>
          <w:b/>
          <w:sz w:val="24"/>
          <w:lang w:val="en-US"/>
        </w:rPr>
      </w:pPr>
      <w:r w:rsidRPr="00C10CEA">
        <w:rPr>
          <w:sz w:val="24"/>
          <w:lang w:val="en-US"/>
        </w:rPr>
        <w:t>AFIFY,</w:t>
      </w:r>
      <w:r w:rsidRPr="00C10CEA">
        <w:rPr>
          <w:spacing w:val="-16"/>
          <w:sz w:val="24"/>
          <w:lang w:val="en-US"/>
        </w:rPr>
        <w:t xml:space="preserve"> </w:t>
      </w:r>
      <w:r w:rsidRPr="00C10CEA">
        <w:rPr>
          <w:sz w:val="24"/>
          <w:lang w:val="en-US"/>
        </w:rPr>
        <w:t>A.;</w:t>
      </w:r>
      <w:r w:rsidRPr="00C10CEA">
        <w:rPr>
          <w:spacing w:val="-13"/>
          <w:sz w:val="24"/>
          <w:lang w:val="en-US"/>
        </w:rPr>
        <w:t xml:space="preserve"> </w:t>
      </w:r>
      <w:r w:rsidRPr="00C10CEA">
        <w:rPr>
          <w:sz w:val="24"/>
          <w:lang w:val="en-US"/>
        </w:rPr>
        <w:t>BETZ,</w:t>
      </w:r>
      <w:r w:rsidRPr="00C10CEA">
        <w:rPr>
          <w:spacing w:val="-5"/>
          <w:sz w:val="24"/>
          <w:lang w:val="en-US"/>
        </w:rPr>
        <w:t xml:space="preserve"> </w:t>
      </w:r>
      <w:r w:rsidRPr="00C10CEA">
        <w:rPr>
          <w:sz w:val="24"/>
          <w:lang w:val="en-US"/>
        </w:rPr>
        <w:t>J.</w:t>
      </w:r>
      <w:r w:rsidRPr="00C10CEA">
        <w:rPr>
          <w:spacing w:val="-6"/>
          <w:sz w:val="24"/>
          <w:lang w:val="en-US"/>
        </w:rPr>
        <w:t xml:space="preserve"> </w:t>
      </w:r>
      <w:r w:rsidRPr="00C10CEA">
        <w:rPr>
          <w:sz w:val="24"/>
          <w:lang w:val="en-US"/>
        </w:rPr>
        <w:t>F.;</w:t>
      </w:r>
      <w:r w:rsidRPr="00C10CEA">
        <w:rPr>
          <w:spacing w:val="-8"/>
          <w:sz w:val="24"/>
          <w:lang w:val="en-US"/>
        </w:rPr>
        <w:t xml:space="preserve"> </w:t>
      </w:r>
      <w:r w:rsidRPr="00C10CEA">
        <w:rPr>
          <w:sz w:val="24"/>
          <w:lang w:val="en-US"/>
        </w:rPr>
        <w:t>RIABININA,</w:t>
      </w:r>
      <w:r w:rsidRPr="00C10CEA">
        <w:rPr>
          <w:spacing w:val="-6"/>
          <w:sz w:val="24"/>
          <w:lang w:val="en-US"/>
        </w:rPr>
        <w:t xml:space="preserve"> </w:t>
      </w:r>
      <w:r w:rsidRPr="00C10CEA">
        <w:rPr>
          <w:sz w:val="24"/>
          <w:lang w:val="en-US"/>
        </w:rPr>
        <w:t>O.;</w:t>
      </w:r>
      <w:r w:rsidRPr="00C10CEA">
        <w:rPr>
          <w:spacing w:val="-8"/>
          <w:sz w:val="24"/>
          <w:lang w:val="en-US"/>
        </w:rPr>
        <w:t xml:space="preserve"> </w:t>
      </w:r>
      <w:r w:rsidRPr="00C10CEA">
        <w:rPr>
          <w:sz w:val="24"/>
          <w:lang w:val="en-US"/>
        </w:rPr>
        <w:t>LAHONDÈRE,</w:t>
      </w:r>
      <w:r w:rsidRPr="00C10CEA">
        <w:rPr>
          <w:spacing w:val="-5"/>
          <w:sz w:val="24"/>
          <w:lang w:val="en-US"/>
        </w:rPr>
        <w:t xml:space="preserve"> </w:t>
      </w:r>
      <w:r w:rsidRPr="00C10CEA">
        <w:rPr>
          <w:sz w:val="24"/>
          <w:lang w:val="en-US"/>
        </w:rPr>
        <w:t>C.;</w:t>
      </w:r>
      <w:r w:rsidRPr="00C10CEA">
        <w:rPr>
          <w:spacing w:val="-8"/>
          <w:sz w:val="24"/>
          <w:lang w:val="en-US"/>
        </w:rPr>
        <w:t xml:space="preserve"> </w:t>
      </w:r>
      <w:r w:rsidRPr="00C10CEA">
        <w:rPr>
          <w:sz w:val="24"/>
          <w:lang w:val="en-US"/>
        </w:rPr>
        <w:t>POTTER,</w:t>
      </w:r>
      <w:r w:rsidRPr="00C10CEA">
        <w:rPr>
          <w:spacing w:val="-6"/>
          <w:sz w:val="24"/>
          <w:lang w:val="en-US"/>
        </w:rPr>
        <w:t xml:space="preserve"> </w:t>
      </w:r>
      <w:r w:rsidRPr="00C10CEA">
        <w:rPr>
          <w:sz w:val="24"/>
          <w:lang w:val="en-US"/>
        </w:rPr>
        <w:t>C.</w:t>
      </w:r>
      <w:r w:rsidRPr="00C10CEA">
        <w:rPr>
          <w:spacing w:val="-6"/>
          <w:sz w:val="24"/>
          <w:lang w:val="en-US"/>
        </w:rPr>
        <w:t xml:space="preserve"> </w:t>
      </w:r>
      <w:r w:rsidRPr="00C10CEA">
        <w:rPr>
          <w:sz w:val="24"/>
          <w:lang w:val="en-US"/>
        </w:rPr>
        <w:t>J.</w:t>
      </w:r>
      <w:r w:rsidRPr="00C10CEA">
        <w:rPr>
          <w:spacing w:val="1"/>
          <w:sz w:val="24"/>
          <w:lang w:val="en-US"/>
        </w:rPr>
        <w:t xml:space="preserve"> </w:t>
      </w:r>
      <w:r w:rsidRPr="00C10CEA">
        <w:rPr>
          <w:b/>
          <w:spacing w:val="-2"/>
          <w:sz w:val="24"/>
          <w:lang w:val="en-US"/>
        </w:rPr>
        <w:t>Commonly</w:t>
      </w:r>
    </w:p>
    <w:p w14:paraId="1E2F9712" w14:textId="77777777" w:rsidR="001A7071" w:rsidRDefault="00F06DE4">
      <w:pPr>
        <w:pStyle w:val="Ttulo2"/>
        <w:spacing w:before="143"/>
        <w:ind w:left="501" w:firstLine="0"/>
        <w:jc w:val="left"/>
        <w:rPr>
          <w:b w:val="0"/>
        </w:rPr>
      </w:pPr>
      <w:r w:rsidRPr="00C10CEA">
        <w:rPr>
          <w:lang w:val="en-US"/>
        </w:rPr>
        <w:t>used</w:t>
      </w:r>
      <w:r w:rsidRPr="00C10CEA">
        <w:rPr>
          <w:spacing w:val="-8"/>
          <w:lang w:val="en-US"/>
        </w:rPr>
        <w:t xml:space="preserve"> </w:t>
      </w:r>
      <w:r w:rsidRPr="00C10CEA">
        <w:rPr>
          <w:lang w:val="en-US"/>
        </w:rPr>
        <w:t>insect</w:t>
      </w:r>
      <w:r w:rsidRPr="00C10CEA">
        <w:rPr>
          <w:spacing w:val="-4"/>
          <w:lang w:val="en-US"/>
        </w:rPr>
        <w:t xml:space="preserve"> </w:t>
      </w:r>
      <w:r w:rsidRPr="00C10CEA">
        <w:rPr>
          <w:lang w:val="en-US"/>
        </w:rPr>
        <w:t>repellents</w:t>
      </w:r>
      <w:r w:rsidRPr="00C10CEA">
        <w:rPr>
          <w:spacing w:val="-2"/>
          <w:lang w:val="en-US"/>
        </w:rPr>
        <w:t xml:space="preserve"> </w:t>
      </w:r>
      <w:r w:rsidRPr="00C10CEA">
        <w:rPr>
          <w:lang w:val="en-US"/>
        </w:rPr>
        <w:t>hide</w:t>
      </w:r>
      <w:r w:rsidRPr="00C10CEA">
        <w:rPr>
          <w:spacing w:val="-6"/>
          <w:lang w:val="en-US"/>
        </w:rPr>
        <w:t xml:space="preserve"> </w:t>
      </w:r>
      <w:r w:rsidRPr="00C10CEA">
        <w:rPr>
          <w:lang w:val="en-US"/>
        </w:rPr>
        <w:t>human</w:t>
      </w:r>
      <w:r w:rsidRPr="00C10CEA">
        <w:rPr>
          <w:spacing w:val="-2"/>
          <w:lang w:val="en-US"/>
        </w:rPr>
        <w:t xml:space="preserve"> </w:t>
      </w:r>
      <w:r w:rsidRPr="00C10CEA">
        <w:rPr>
          <w:lang w:val="en-US"/>
        </w:rPr>
        <w:t>odors</w:t>
      </w:r>
      <w:r w:rsidRPr="00C10CEA">
        <w:rPr>
          <w:spacing w:val="-3"/>
          <w:lang w:val="en-US"/>
        </w:rPr>
        <w:t xml:space="preserve"> </w:t>
      </w:r>
      <w:r w:rsidRPr="00C10CEA">
        <w:rPr>
          <w:lang w:val="en-US"/>
        </w:rPr>
        <w:t>from</w:t>
      </w:r>
      <w:r w:rsidRPr="00C10CEA">
        <w:rPr>
          <w:spacing w:val="-15"/>
          <w:lang w:val="en-US"/>
        </w:rPr>
        <w:t xml:space="preserve"> </w:t>
      </w:r>
      <w:r w:rsidRPr="00C10CEA">
        <w:rPr>
          <w:lang w:val="en-US"/>
        </w:rPr>
        <w:t>Anopheles</w:t>
      </w:r>
      <w:r w:rsidRPr="00C10CEA">
        <w:rPr>
          <w:spacing w:val="-3"/>
          <w:lang w:val="en-US"/>
        </w:rPr>
        <w:t xml:space="preserve"> </w:t>
      </w:r>
      <w:r w:rsidRPr="00C10CEA">
        <w:rPr>
          <w:lang w:val="en-US"/>
        </w:rPr>
        <w:t>mosquitoes.</w:t>
      </w:r>
      <w:r w:rsidRPr="00C10CEA">
        <w:rPr>
          <w:spacing w:val="3"/>
          <w:lang w:val="en-US"/>
        </w:rPr>
        <w:t xml:space="preserve"> </w:t>
      </w:r>
      <w:r>
        <w:rPr>
          <w:b w:val="0"/>
        </w:rPr>
        <w:t>Current</w:t>
      </w:r>
      <w:r>
        <w:rPr>
          <w:b w:val="0"/>
          <w:spacing w:val="-5"/>
        </w:rPr>
        <w:t xml:space="preserve"> </w:t>
      </w:r>
      <w:r>
        <w:rPr>
          <w:b w:val="0"/>
          <w:spacing w:val="-2"/>
        </w:rPr>
        <w:t>Biology,</w:t>
      </w:r>
    </w:p>
    <w:p w14:paraId="22C353E6" w14:textId="77777777" w:rsidR="001A7071" w:rsidRDefault="00F06DE4">
      <w:pPr>
        <w:pStyle w:val="Corpodetexto"/>
        <w:spacing w:before="134" w:line="360" w:lineRule="auto"/>
        <w:ind w:left="501" w:right="290"/>
      </w:pPr>
      <w:r>
        <w:t>v.</w:t>
      </w:r>
      <w:r>
        <w:rPr>
          <w:spacing w:val="-6"/>
        </w:rPr>
        <w:t xml:space="preserve"> </w:t>
      </w:r>
      <w:r>
        <w:t>29,</w:t>
      </w:r>
      <w:r>
        <w:rPr>
          <w:spacing w:val="-6"/>
        </w:rPr>
        <w:t xml:space="preserve"> </w:t>
      </w:r>
      <w:r>
        <w:t>n.</w:t>
      </w:r>
      <w:r>
        <w:rPr>
          <w:spacing w:val="-6"/>
        </w:rPr>
        <w:t xml:space="preserve"> </w:t>
      </w:r>
      <w:r>
        <w:t>21,</w:t>
      </w:r>
      <w:r>
        <w:rPr>
          <w:spacing w:val="-6"/>
        </w:rPr>
        <w:t xml:space="preserve"> </w:t>
      </w:r>
      <w:r>
        <w:t>p.</w:t>
      </w:r>
      <w:r>
        <w:rPr>
          <w:spacing w:val="-6"/>
        </w:rPr>
        <w:t xml:space="preserve"> </w:t>
      </w:r>
      <w:r>
        <w:t>3669–3680.e5,</w:t>
      </w:r>
      <w:r>
        <w:rPr>
          <w:spacing w:val="-6"/>
        </w:rPr>
        <w:t xml:space="preserve"> </w:t>
      </w:r>
      <w:r>
        <w:t>2019.</w:t>
      </w:r>
      <w:r>
        <w:rPr>
          <w:spacing w:val="-6"/>
        </w:rPr>
        <w:t xml:space="preserve"> </w:t>
      </w:r>
      <w:r>
        <w:t>Disponível</w:t>
      </w:r>
      <w:r>
        <w:rPr>
          <w:spacing w:val="-8"/>
        </w:rPr>
        <w:t xml:space="preserve"> </w:t>
      </w:r>
      <w:r>
        <w:t xml:space="preserve">em: </w:t>
      </w:r>
      <w:hyperlink r:id="rId13">
        <w:r>
          <w:rPr>
            <w:color w:val="467885"/>
            <w:spacing w:val="-2"/>
            <w:u w:val="single" w:color="467885"/>
          </w:rPr>
          <w:t>https://pubmed.ncbi.nlm.nih.gov/31630950/</w:t>
        </w:r>
      </w:hyperlink>
    </w:p>
    <w:p w14:paraId="3A766789" w14:textId="77777777" w:rsidR="001A7071" w:rsidRDefault="001A7071">
      <w:pPr>
        <w:pStyle w:val="Corpodetexto"/>
        <w:spacing w:before="139"/>
      </w:pPr>
    </w:p>
    <w:p w14:paraId="6B6EC976" w14:textId="77777777" w:rsidR="001A7071" w:rsidRPr="00C10CEA" w:rsidRDefault="00F06DE4">
      <w:pPr>
        <w:pStyle w:val="PargrafodaLista"/>
        <w:numPr>
          <w:ilvl w:val="0"/>
          <w:numId w:val="1"/>
        </w:numPr>
        <w:tabs>
          <w:tab w:val="left" w:pos="501"/>
        </w:tabs>
        <w:spacing w:before="1"/>
        <w:ind w:left="501" w:hanging="360"/>
        <w:rPr>
          <w:b/>
          <w:sz w:val="24"/>
          <w:lang w:val="en-US"/>
        </w:rPr>
      </w:pPr>
      <w:r w:rsidRPr="00C10CEA">
        <w:rPr>
          <w:sz w:val="24"/>
          <w:lang w:val="en-US"/>
        </w:rPr>
        <w:t>ANDRADE,</w:t>
      </w:r>
      <w:r w:rsidRPr="00C10CEA">
        <w:rPr>
          <w:spacing w:val="-10"/>
          <w:sz w:val="24"/>
          <w:lang w:val="en-US"/>
        </w:rPr>
        <w:t xml:space="preserve"> </w:t>
      </w:r>
      <w:r w:rsidRPr="00C10CEA">
        <w:rPr>
          <w:sz w:val="24"/>
          <w:lang w:val="en-US"/>
        </w:rPr>
        <w:t>C.</w:t>
      </w:r>
      <w:r w:rsidRPr="00C10CEA">
        <w:rPr>
          <w:spacing w:val="-7"/>
          <w:sz w:val="24"/>
          <w:lang w:val="en-US"/>
        </w:rPr>
        <w:t xml:space="preserve"> </w:t>
      </w:r>
      <w:r w:rsidRPr="00C10CEA">
        <w:rPr>
          <w:sz w:val="24"/>
          <w:lang w:val="en-US"/>
        </w:rPr>
        <w:t>F.</w:t>
      </w:r>
      <w:r w:rsidRPr="00C10CEA">
        <w:rPr>
          <w:spacing w:val="-7"/>
          <w:sz w:val="24"/>
          <w:lang w:val="en-US"/>
        </w:rPr>
        <w:t xml:space="preserve"> </w:t>
      </w:r>
      <w:r w:rsidRPr="00C10CEA">
        <w:rPr>
          <w:sz w:val="24"/>
          <w:lang w:val="en-US"/>
        </w:rPr>
        <w:t>S.;</w:t>
      </w:r>
      <w:r w:rsidRPr="00C10CEA">
        <w:rPr>
          <w:spacing w:val="-9"/>
          <w:sz w:val="24"/>
          <w:lang w:val="en-US"/>
        </w:rPr>
        <w:t xml:space="preserve"> </w:t>
      </w:r>
      <w:r w:rsidRPr="00C10CEA">
        <w:rPr>
          <w:sz w:val="24"/>
          <w:lang w:val="en-US"/>
        </w:rPr>
        <w:t>BUENO,</w:t>
      </w:r>
      <w:r w:rsidRPr="00C10CEA">
        <w:rPr>
          <w:spacing w:val="-12"/>
          <w:sz w:val="24"/>
          <w:lang w:val="en-US"/>
        </w:rPr>
        <w:t xml:space="preserve"> </w:t>
      </w:r>
      <w:r w:rsidRPr="00C10CEA">
        <w:rPr>
          <w:sz w:val="24"/>
          <w:lang w:val="en-US"/>
        </w:rPr>
        <w:t>V.</w:t>
      </w:r>
      <w:r w:rsidRPr="00C10CEA">
        <w:rPr>
          <w:spacing w:val="-7"/>
          <w:sz w:val="24"/>
          <w:lang w:val="en-US"/>
        </w:rPr>
        <w:t xml:space="preserve"> </w:t>
      </w:r>
      <w:r w:rsidRPr="00C10CEA">
        <w:rPr>
          <w:sz w:val="24"/>
          <w:lang w:val="en-US"/>
        </w:rPr>
        <w:t>S.</w:t>
      </w:r>
      <w:r w:rsidRPr="00C10CEA">
        <w:rPr>
          <w:spacing w:val="-5"/>
          <w:sz w:val="24"/>
          <w:lang w:val="en-US"/>
        </w:rPr>
        <w:t xml:space="preserve"> </w:t>
      </w:r>
      <w:r w:rsidRPr="00C10CEA">
        <w:rPr>
          <w:b/>
          <w:sz w:val="24"/>
          <w:lang w:val="en-US"/>
        </w:rPr>
        <w:t>Evaluation</w:t>
      </w:r>
      <w:r w:rsidRPr="00C10CEA">
        <w:rPr>
          <w:b/>
          <w:spacing w:val="-6"/>
          <w:sz w:val="24"/>
          <w:lang w:val="en-US"/>
        </w:rPr>
        <w:t xml:space="preserve"> </w:t>
      </w:r>
      <w:r w:rsidRPr="00C10CEA">
        <w:rPr>
          <w:b/>
          <w:sz w:val="24"/>
          <w:lang w:val="en-US"/>
        </w:rPr>
        <w:t>of</w:t>
      </w:r>
      <w:r w:rsidRPr="00C10CEA">
        <w:rPr>
          <w:b/>
          <w:spacing w:val="-12"/>
          <w:sz w:val="24"/>
          <w:lang w:val="en-US"/>
        </w:rPr>
        <w:t xml:space="preserve"> </w:t>
      </w:r>
      <w:r w:rsidRPr="00C10CEA">
        <w:rPr>
          <w:b/>
          <w:sz w:val="24"/>
          <w:lang w:val="en-US"/>
        </w:rPr>
        <w:t>electronic</w:t>
      </w:r>
      <w:r w:rsidRPr="00C10CEA">
        <w:rPr>
          <w:b/>
          <w:spacing w:val="-8"/>
          <w:sz w:val="24"/>
          <w:lang w:val="en-US"/>
        </w:rPr>
        <w:t xml:space="preserve"> </w:t>
      </w:r>
      <w:r w:rsidRPr="00C10CEA">
        <w:rPr>
          <w:b/>
          <w:sz w:val="24"/>
          <w:lang w:val="en-US"/>
        </w:rPr>
        <w:t>mosquito-</w:t>
      </w:r>
      <w:r w:rsidRPr="00C10CEA">
        <w:rPr>
          <w:b/>
          <w:spacing w:val="-2"/>
          <w:sz w:val="24"/>
          <w:lang w:val="en-US"/>
        </w:rPr>
        <w:t>repelling</w:t>
      </w:r>
    </w:p>
    <w:p w14:paraId="143393C7" w14:textId="77777777" w:rsidR="001A7071" w:rsidRDefault="00F06DE4">
      <w:pPr>
        <w:spacing w:before="138"/>
        <w:ind w:left="501"/>
        <w:rPr>
          <w:sz w:val="24"/>
        </w:rPr>
      </w:pPr>
      <w:r>
        <w:rPr>
          <w:b/>
          <w:sz w:val="24"/>
        </w:rPr>
        <w:t>devices</w:t>
      </w:r>
      <w:r>
        <w:rPr>
          <w:b/>
          <w:spacing w:val="-9"/>
          <w:sz w:val="24"/>
        </w:rPr>
        <w:t xml:space="preserve"> </w:t>
      </w:r>
      <w:r>
        <w:rPr>
          <w:b/>
          <w:sz w:val="24"/>
        </w:rPr>
        <w:t>using</w:t>
      </w:r>
      <w:r>
        <w:rPr>
          <w:b/>
          <w:spacing w:val="-16"/>
          <w:sz w:val="24"/>
        </w:rPr>
        <w:t xml:space="preserve"> </w:t>
      </w:r>
      <w:r>
        <w:rPr>
          <w:b/>
          <w:sz w:val="24"/>
        </w:rPr>
        <w:t>Aedes</w:t>
      </w:r>
      <w:r>
        <w:rPr>
          <w:b/>
          <w:spacing w:val="-3"/>
          <w:sz w:val="24"/>
        </w:rPr>
        <w:t xml:space="preserve"> </w:t>
      </w:r>
      <w:r>
        <w:rPr>
          <w:b/>
          <w:sz w:val="24"/>
        </w:rPr>
        <w:t>albopictus</w:t>
      </w:r>
      <w:r>
        <w:rPr>
          <w:b/>
          <w:spacing w:val="-3"/>
          <w:sz w:val="24"/>
        </w:rPr>
        <w:t xml:space="preserve"> </w:t>
      </w:r>
      <w:r>
        <w:rPr>
          <w:b/>
          <w:sz w:val="24"/>
        </w:rPr>
        <w:t>(Skuse)</w:t>
      </w:r>
      <w:r>
        <w:rPr>
          <w:b/>
          <w:spacing w:val="-4"/>
          <w:sz w:val="24"/>
        </w:rPr>
        <w:t xml:space="preserve"> </w:t>
      </w:r>
      <w:r>
        <w:rPr>
          <w:b/>
          <w:sz w:val="24"/>
        </w:rPr>
        <w:t>(Diptera:</w:t>
      </w:r>
      <w:r>
        <w:rPr>
          <w:b/>
          <w:spacing w:val="-4"/>
          <w:sz w:val="24"/>
        </w:rPr>
        <w:t xml:space="preserve"> </w:t>
      </w:r>
      <w:r>
        <w:rPr>
          <w:b/>
          <w:sz w:val="24"/>
        </w:rPr>
        <w:t>Culicidae).</w:t>
      </w:r>
      <w:r>
        <w:rPr>
          <w:b/>
          <w:spacing w:val="2"/>
          <w:sz w:val="24"/>
        </w:rPr>
        <w:t xml:space="preserve"> </w:t>
      </w:r>
      <w:r>
        <w:rPr>
          <w:sz w:val="24"/>
        </w:rPr>
        <w:t>Neotropical</w:t>
      </w:r>
      <w:r>
        <w:rPr>
          <w:spacing w:val="-1"/>
          <w:sz w:val="24"/>
        </w:rPr>
        <w:t xml:space="preserve"> </w:t>
      </w:r>
      <w:r>
        <w:rPr>
          <w:spacing w:val="-2"/>
          <w:sz w:val="24"/>
        </w:rPr>
        <w:t>Entomology,</w:t>
      </w:r>
    </w:p>
    <w:p w14:paraId="19B8FFF4" w14:textId="77777777" w:rsidR="001A7071" w:rsidRDefault="00F06DE4">
      <w:pPr>
        <w:pStyle w:val="Corpodetexto"/>
        <w:spacing w:before="139" w:line="360" w:lineRule="auto"/>
        <w:ind w:left="501" w:right="290"/>
      </w:pPr>
      <w:r>
        <w:t>v.</w:t>
      </w:r>
      <w:r>
        <w:rPr>
          <w:spacing w:val="-6"/>
        </w:rPr>
        <w:t xml:space="preserve"> </w:t>
      </w:r>
      <w:r>
        <w:t>30,</w:t>
      </w:r>
      <w:r>
        <w:rPr>
          <w:spacing w:val="-6"/>
        </w:rPr>
        <w:t xml:space="preserve"> </w:t>
      </w:r>
      <w:r>
        <w:t>n.</w:t>
      </w:r>
      <w:r>
        <w:rPr>
          <w:spacing w:val="-6"/>
        </w:rPr>
        <w:t xml:space="preserve"> </w:t>
      </w:r>
      <w:r>
        <w:t>3,</w:t>
      </w:r>
      <w:r>
        <w:rPr>
          <w:spacing w:val="-6"/>
        </w:rPr>
        <w:t xml:space="preserve"> </w:t>
      </w:r>
      <w:r>
        <w:t>p.</w:t>
      </w:r>
      <w:r>
        <w:rPr>
          <w:spacing w:val="-6"/>
        </w:rPr>
        <w:t xml:space="preserve"> </w:t>
      </w:r>
      <w:r>
        <w:t>497–499,</w:t>
      </w:r>
      <w:r>
        <w:rPr>
          <w:spacing w:val="-6"/>
        </w:rPr>
        <w:t xml:space="preserve"> </w:t>
      </w:r>
      <w:r>
        <w:t>2001.</w:t>
      </w:r>
      <w:r>
        <w:rPr>
          <w:spacing w:val="-6"/>
        </w:rPr>
        <w:t xml:space="preserve"> </w:t>
      </w:r>
      <w:r>
        <w:t>Disponível</w:t>
      </w:r>
      <w:r>
        <w:rPr>
          <w:spacing w:val="-8"/>
        </w:rPr>
        <w:t xml:space="preserve"> </w:t>
      </w:r>
      <w:r>
        <w:t>em:</w:t>
      </w:r>
      <w:r>
        <w:rPr>
          <w:spacing w:val="-7"/>
        </w:rPr>
        <w:t xml:space="preserve"> </w:t>
      </w:r>
      <w:hyperlink r:id="rId14">
        <w:r>
          <w:rPr>
            <w:color w:val="467885"/>
            <w:u w:val="single" w:color="467885"/>
          </w:rPr>
          <w:t>https://doi.org/10.1590/S1519-</w:t>
        </w:r>
      </w:hyperlink>
      <w:r>
        <w:rPr>
          <w:color w:val="467885"/>
        </w:rPr>
        <w:t xml:space="preserve"> </w:t>
      </w:r>
      <w:hyperlink r:id="rId15">
        <w:r>
          <w:rPr>
            <w:color w:val="467885"/>
            <w:spacing w:val="-2"/>
            <w:u w:val="single" w:color="467885"/>
          </w:rPr>
          <w:t>566X2001000300030</w:t>
        </w:r>
      </w:hyperlink>
    </w:p>
    <w:p w14:paraId="693FF221" w14:textId="77777777" w:rsidR="001A7071" w:rsidRDefault="001A7071">
      <w:pPr>
        <w:pStyle w:val="Corpodetexto"/>
        <w:spacing w:before="134"/>
      </w:pPr>
    </w:p>
    <w:p w14:paraId="5538C88F" w14:textId="77777777" w:rsidR="001A7071" w:rsidRDefault="00F06DE4">
      <w:pPr>
        <w:pStyle w:val="PargrafodaLista"/>
        <w:numPr>
          <w:ilvl w:val="0"/>
          <w:numId w:val="1"/>
        </w:numPr>
        <w:tabs>
          <w:tab w:val="left" w:pos="501"/>
        </w:tabs>
        <w:spacing w:line="357" w:lineRule="auto"/>
        <w:ind w:left="501" w:right="636"/>
        <w:rPr>
          <w:sz w:val="24"/>
        </w:rPr>
      </w:pPr>
      <w:r>
        <w:rPr>
          <w:sz w:val="24"/>
        </w:rPr>
        <w:t>BUENO,</w:t>
      </w:r>
      <w:r>
        <w:rPr>
          <w:spacing w:val="-1"/>
          <w:sz w:val="24"/>
        </w:rPr>
        <w:t xml:space="preserve"> </w:t>
      </w:r>
      <w:r>
        <w:rPr>
          <w:sz w:val="24"/>
        </w:rPr>
        <w:t>V. S.;</w:t>
      </w:r>
      <w:r>
        <w:rPr>
          <w:spacing w:val="-13"/>
          <w:sz w:val="24"/>
        </w:rPr>
        <w:t xml:space="preserve"> </w:t>
      </w:r>
      <w:r>
        <w:rPr>
          <w:sz w:val="24"/>
        </w:rPr>
        <w:t xml:space="preserve">ANDRADE, C. F. S. </w:t>
      </w:r>
      <w:r>
        <w:rPr>
          <w:b/>
          <w:sz w:val="24"/>
        </w:rPr>
        <w:t>Avaliação preliminar</w:t>
      </w:r>
      <w:r>
        <w:rPr>
          <w:b/>
          <w:spacing w:val="-2"/>
          <w:sz w:val="24"/>
        </w:rPr>
        <w:t xml:space="preserve"> </w:t>
      </w:r>
      <w:r>
        <w:rPr>
          <w:b/>
          <w:sz w:val="24"/>
        </w:rPr>
        <w:t>de óleos essenciais de plantas</w:t>
      </w:r>
      <w:r>
        <w:rPr>
          <w:b/>
          <w:spacing w:val="-8"/>
          <w:sz w:val="24"/>
        </w:rPr>
        <w:t xml:space="preserve"> </w:t>
      </w:r>
      <w:r>
        <w:rPr>
          <w:b/>
          <w:sz w:val="24"/>
        </w:rPr>
        <w:t>como</w:t>
      </w:r>
      <w:r>
        <w:rPr>
          <w:b/>
          <w:spacing w:val="-5"/>
          <w:sz w:val="24"/>
        </w:rPr>
        <w:t xml:space="preserve"> </w:t>
      </w:r>
      <w:r>
        <w:rPr>
          <w:b/>
          <w:sz w:val="24"/>
        </w:rPr>
        <w:t>repelentes</w:t>
      </w:r>
      <w:r>
        <w:rPr>
          <w:b/>
          <w:spacing w:val="-5"/>
          <w:sz w:val="24"/>
        </w:rPr>
        <w:t xml:space="preserve"> </w:t>
      </w:r>
      <w:r>
        <w:rPr>
          <w:b/>
          <w:sz w:val="24"/>
        </w:rPr>
        <w:t>para</w:t>
      </w:r>
      <w:r>
        <w:rPr>
          <w:b/>
          <w:spacing w:val="-16"/>
          <w:sz w:val="24"/>
        </w:rPr>
        <w:t xml:space="preserve"> </w:t>
      </w:r>
      <w:r>
        <w:rPr>
          <w:b/>
          <w:sz w:val="24"/>
        </w:rPr>
        <w:t>Aedes</w:t>
      </w:r>
      <w:r>
        <w:rPr>
          <w:b/>
          <w:spacing w:val="-5"/>
          <w:sz w:val="24"/>
        </w:rPr>
        <w:t xml:space="preserve"> </w:t>
      </w:r>
      <w:r>
        <w:rPr>
          <w:b/>
          <w:sz w:val="24"/>
        </w:rPr>
        <w:t>albopictus</w:t>
      </w:r>
      <w:r>
        <w:rPr>
          <w:b/>
          <w:spacing w:val="-5"/>
          <w:sz w:val="24"/>
        </w:rPr>
        <w:t xml:space="preserve"> </w:t>
      </w:r>
      <w:r>
        <w:rPr>
          <w:b/>
          <w:sz w:val="24"/>
        </w:rPr>
        <w:t>(Skuse,</w:t>
      </w:r>
      <w:r>
        <w:rPr>
          <w:b/>
          <w:spacing w:val="-5"/>
          <w:sz w:val="24"/>
        </w:rPr>
        <w:t xml:space="preserve"> </w:t>
      </w:r>
      <w:r>
        <w:rPr>
          <w:b/>
          <w:sz w:val="24"/>
        </w:rPr>
        <w:t>1894)</w:t>
      </w:r>
      <w:r>
        <w:rPr>
          <w:b/>
          <w:spacing w:val="-5"/>
          <w:sz w:val="24"/>
        </w:rPr>
        <w:t xml:space="preserve"> </w:t>
      </w:r>
      <w:r>
        <w:rPr>
          <w:b/>
          <w:sz w:val="24"/>
        </w:rPr>
        <w:t>(Diptera:</w:t>
      </w:r>
      <w:r>
        <w:rPr>
          <w:b/>
          <w:spacing w:val="-5"/>
          <w:sz w:val="24"/>
        </w:rPr>
        <w:t xml:space="preserve"> </w:t>
      </w:r>
      <w:r>
        <w:rPr>
          <w:b/>
          <w:sz w:val="24"/>
        </w:rPr>
        <w:t xml:space="preserve">Culicidae). </w:t>
      </w:r>
      <w:r>
        <w:rPr>
          <w:sz w:val="24"/>
        </w:rPr>
        <w:t>Revista</w:t>
      </w:r>
      <w:r>
        <w:rPr>
          <w:spacing w:val="-4"/>
          <w:sz w:val="24"/>
        </w:rPr>
        <w:t xml:space="preserve"> </w:t>
      </w:r>
      <w:r>
        <w:rPr>
          <w:sz w:val="24"/>
        </w:rPr>
        <w:t>Brasileira</w:t>
      </w:r>
      <w:r>
        <w:rPr>
          <w:spacing w:val="-4"/>
          <w:sz w:val="24"/>
        </w:rPr>
        <w:t xml:space="preserve"> </w:t>
      </w:r>
      <w:r>
        <w:rPr>
          <w:sz w:val="24"/>
        </w:rPr>
        <w:t>de</w:t>
      </w:r>
      <w:r>
        <w:rPr>
          <w:spacing w:val="-4"/>
          <w:sz w:val="24"/>
        </w:rPr>
        <w:t xml:space="preserve"> </w:t>
      </w:r>
      <w:r>
        <w:rPr>
          <w:sz w:val="24"/>
        </w:rPr>
        <w:t>Plantas</w:t>
      </w:r>
      <w:r>
        <w:rPr>
          <w:spacing w:val="-1"/>
          <w:sz w:val="24"/>
        </w:rPr>
        <w:t xml:space="preserve"> </w:t>
      </w:r>
      <w:r>
        <w:rPr>
          <w:sz w:val="24"/>
        </w:rPr>
        <w:t>Medicinais,</w:t>
      </w:r>
      <w:r>
        <w:rPr>
          <w:spacing w:val="-2"/>
          <w:sz w:val="24"/>
        </w:rPr>
        <w:t xml:space="preserve"> </w:t>
      </w:r>
      <w:r>
        <w:rPr>
          <w:sz w:val="24"/>
        </w:rPr>
        <w:t>v.</w:t>
      </w:r>
      <w:r>
        <w:rPr>
          <w:spacing w:val="-2"/>
          <w:sz w:val="24"/>
        </w:rPr>
        <w:t xml:space="preserve"> </w:t>
      </w:r>
      <w:r>
        <w:rPr>
          <w:sz w:val="24"/>
        </w:rPr>
        <w:t>12,</w:t>
      </w:r>
      <w:r>
        <w:rPr>
          <w:spacing w:val="-2"/>
          <w:sz w:val="24"/>
        </w:rPr>
        <w:t xml:space="preserve"> </w:t>
      </w:r>
      <w:r>
        <w:rPr>
          <w:sz w:val="24"/>
        </w:rPr>
        <w:t>n.</w:t>
      </w:r>
      <w:r>
        <w:rPr>
          <w:spacing w:val="-2"/>
          <w:sz w:val="24"/>
        </w:rPr>
        <w:t xml:space="preserve"> </w:t>
      </w:r>
      <w:r>
        <w:rPr>
          <w:sz w:val="24"/>
        </w:rPr>
        <w:t>2, p.</w:t>
      </w:r>
      <w:r>
        <w:rPr>
          <w:spacing w:val="-2"/>
          <w:sz w:val="24"/>
        </w:rPr>
        <w:t xml:space="preserve"> </w:t>
      </w:r>
      <w:r>
        <w:rPr>
          <w:sz w:val="24"/>
        </w:rPr>
        <w:t>215–219,</w:t>
      </w:r>
      <w:r>
        <w:rPr>
          <w:spacing w:val="-2"/>
          <w:sz w:val="24"/>
        </w:rPr>
        <w:t xml:space="preserve"> </w:t>
      </w:r>
      <w:r>
        <w:rPr>
          <w:sz w:val="24"/>
        </w:rPr>
        <w:t>2010.</w:t>
      </w:r>
      <w:r>
        <w:rPr>
          <w:spacing w:val="-2"/>
          <w:sz w:val="24"/>
        </w:rPr>
        <w:t xml:space="preserve"> </w:t>
      </w:r>
      <w:r>
        <w:rPr>
          <w:sz w:val="24"/>
        </w:rPr>
        <w:t>Disponível</w:t>
      </w:r>
      <w:r>
        <w:rPr>
          <w:spacing w:val="-4"/>
          <w:sz w:val="24"/>
        </w:rPr>
        <w:t xml:space="preserve"> </w:t>
      </w:r>
      <w:r>
        <w:rPr>
          <w:sz w:val="24"/>
        </w:rPr>
        <w:t xml:space="preserve">em: </w:t>
      </w:r>
      <w:hyperlink r:id="rId16">
        <w:r>
          <w:rPr>
            <w:color w:val="467885"/>
            <w:spacing w:val="-2"/>
            <w:sz w:val="24"/>
            <w:u w:val="single" w:color="467885"/>
          </w:rPr>
          <w:t>https://doi.org/10.1590/S1516-05722010000200014</w:t>
        </w:r>
      </w:hyperlink>
    </w:p>
    <w:p w14:paraId="7E72F75A" w14:textId="77777777" w:rsidR="001A7071" w:rsidRDefault="001A7071">
      <w:pPr>
        <w:pStyle w:val="Corpodetexto"/>
        <w:spacing w:before="143"/>
      </w:pPr>
    </w:p>
    <w:p w14:paraId="1B883CFF" w14:textId="77777777" w:rsidR="001A7071" w:rsidRDefault="00F06DE4">
      <w:pPr>
        <w:pStyle w:val="PargrafodaLista"/>
        <w:numPr>
          <w:ilvl w:val="0"/>
          <w:numId w:val="1"/>
        </w:numPr>
        <w:tabs>
          <w:tab w:val="left" w:pos="501"/>
        </w:tabs>
        <w:spacing w:line="357" w:lineRule="auto"/>
        <w:ind w:left="501" w:right="660"/>
        <w:rPr>
          <w:sz w:val="24"/>
        </w:rPr>
      </w:pPr>
      <w:r w:rsidRPr="00C10CEA">
        <w:rPr>
          <w:sz w:val="24"/>
          <w:lang w:val="en-US"/>
        </w:rPr>
        <w:t>CAROLINE</w:t>
      </w:r>
      <w:r w:rsidRPr="00C10CEA">
        <w:rPr>
          <w:spacing w:val="-11"/>
          <w:sz w:val="24"/>
          <w:lang w:val="en-US"/>
        </w:rPr>
        <w:t xml:space="preserve"> </w:t>
      </w:r>
      <w:r w:rsidRPr="00C10CEA">
        <w:rPr>
          <w:sz w:val="24"/>
          <w:lang w:val="en-US"/>
        </w:rPr>
        <w:t xml:space="preserve">ALVES TEDESCHI et al. </w:t>
      </w:r>
      <w:r>
        <w:rPr>
          <w:b/>
          <w:sz w:val="24"/>
        </w:rPr>
        <w:t>Avaliação dos repelentes: efeitos na saúde humana.</w:t>
      </w:r>
      <w:r>
        <w:rPr>
          <w:b/>
          <w:spacing w:val="-15"/>
          <w:sz w:val="24"/>
        </w:rPr>
        <w:t xml:space="preserve"> </w:t>
      </w:r>
      <w:r>
        <w:rPr>
          <w:sz w:val="24"/>
        </w:rPr>
        <w:t>Arquivos</w:t>
      </w:r>
      <w:r>
        <w:rPr>
          <w:spacing w:val="-6"/>
          <w:sz w:val="24"/>
        </w:rPr>
        <w:t xml:space="preserve"> </w:t>
      </w:r>
      <w:r>
        <w:rPr>
          <w:sz w:val="24"/>
        </w:rPr>
        <w:t>de</w:t>
      </w:r>
      <w:r>
        <w:rPr>
          <w:spacing w:val="-7"/>
          <w:sz w:val="24"/>
        </w:rPr>
        <w:t xml:space="preserve"> </w:t>
      </w:r>
      <w:r>
        <w:rPr>
          <w:sz w:val="24"/>
        </w:rPr>
        <w:t>Ciências</w:t>
      </w:r>
      <w:r>
        <w:rPr>
          <w:spacing w:val="-4"/>
          <w:sz w:val="24"/>
        </w:rPr>
        <w:t xml:space="preserve"> </w:t>
      </w:r>
      <w:r>
        <w:rPr>
          <w:sz w:val="24"/>
        </w:rPr>
        <w:t>da</w:t>
      </w:r>
      <w:r>
        <w:rPr>
          <w:spacing w:val="-7"/>
          <w:sz w:val="24"/>
        </w:rPr>
        <w:t xml:space="preserve"> </w:t>
      </w:r>
      <w:r>
        <w:rPr>
          <w:sz w:val="24"/>
        </w:rPr>
        <w:t>Saúde</w:t>
      </w:r>
      <w:r>
        <w:rPr>
          <w:spacing w:val="-7"/>
          <w:sz w:val="24"/>
        </w:rPr>
        <w:t xml:space="preserve"> </w:t>
      </w:r>
      <w:r>
        <w:rPr>
          <w:sz w:val="24"/>
        </w:rPr>
        <w:t>da</w:t>
      </w:r>
      <w:r>
        <w:rPr>
          <w:spacing w:val="-7"/>
          <w:sz w:val="24"/>
        </w:rPr>
        <w:t xml:space="preserve"> </w:t>
      </w:r>
      <w:r>
        <w:rPr>
          <w:sz w:val="24"/>
        </w:rPr>
        <w:t>UNIPAR,</w:t>
      </w:r>
      <w:r>
        <w:rPr>
          <w:spacing w:val="-5"/>
          <w:sz w:val="24"/>
        </w:rPr>
        <w:t xml:space="preserve"> </w:t>
      </w:r>
      <w:r>
        <w:rPr>
          <w:sz w:val="24"/>
        </w:rPr>
        <w:t>v.</w:t>
      </w:r>
      <w:r>
        <w:rPr>
          <w:spacing w:val="-5"/>
          <w:sz w:val="24"/>
        </w:rPr>
        <w:t xml:space="preserve"> </w:t>
      </w:r>
      <w:r>
        <w:rPr>
          <w:sz w:val="24"/>
        </w:rPr>
        <w:t>27,</w:t>
      </w:r>
      <w:r>
        <w:rPr>
          <w:spacing w:val="-5"/>
          <w:sz w:val="24"/>
        </w:rPr>
        <w:t xml:space="preserve"> </w:t>
      </w:r>
      <w:r>
        <w:rPr>
          <w:sz w:val="24"/>
        </w:rPr>
        <w:t>n.</w:t>
      </w:r>
      <w:r>
        <w:rPr>
          <w:spacing w:val="-5"/>
          <w:sz w:val="24"/>
        </w:rPr>
        <w:t xml:space="preserve"> </w:t>
      </w:r>
      <w:r>
        <w:rPr>
          <w:sz w:val="24"/>
        </w:rPr>
        <w:t>5,</w:t>
      </w:r>
      <w:r>
        <w:rPr>
          <w:spacing w:val="-5"/>
          <w:sz w:val="24"/>
        </w:rPr>
        <w:t xml:space="preserve"> </w:t>
      </w:r>
      <w:r>
        <w:rPr>
          <w:sz w:val="24"/>
        </w:rPr>
        <w:t>p.</w:t>
      </w:r>
      <w:r>
        <w:rPr>
          <w:spacing w:val="-5"/>
          <w:sz w:val="24"/>
        </w:rPr>
        <w:t xml:space="preserve"> </w:t>
      </w:r>
      <w:r>
        <w:rPr>
          <w:sz w:val="24"/>
        </w:rPr>
        <w:t>3168–3182,</w:t>
      </w:r>
      <w:r>
        <w:rPr>
          <w:spacing w:val="-5"/>
          <w:sz w:val="24"/>
        </w:rPr>
        <w:t xml:space="preserve"> </w:t>
      </w:r>
      <w:r>
        <w:rPr>
          <w:sz w:val="24"/>
        </w:rPr>
        <w:t xml:space="preserve">2023. Disponível em: </w:t>
      </w:r>
      <w:hyperlink r:id="rId17">
        <w:r>
          <w:rPr>
            <w:color w:val="467885"/>
            <w:sz w:val="24"/>
            <w:u w:val="single" w:color="467885"/>
          </w:rPr>
          <w:t>https://doi.org/10.25110/arqsaude.v27i5.2023-066</w:t>
        </w:r>
      </w:hyperlink>
    </w:p>
    <w:p w14:paraId="5498BB82" w14:textId="77777777" w:rsidR="001A7071" w:rsidRDefault="001A7071">
      <w:pPr>
        <w:pStyle w:val="Corpodetexto"/>
        <w:spacing w:before="134"/>
      </w:pPr>
    </w:p>
    <w:p w14:paraId="025E3EE6" w14:textId="77777777" w:rsidR="001A7071" w:rsidRDefault="00F06DE4">
      <w:pPr>
        <w:pStyle w:val="PargrafodaLista"/>
        <w:numPr>
          <w:ilvl w:val="0"/>
          <w:numId w:val="1"/>
        </w:numPr>
        <w:tabs>
          <w:tab w:val="left" w:pos="501"/>
        </w:tabs>
        <w:spacing w:line="352" w:lineRule="auto"/>
        <w:ind w:left="501" w:right="580"/>
        <w:rPr>
          <w:b/>
          <w:sz w:val="24"/>
        </w:rPr>
      </w:pPr>
      <w:r>
        <w:rPr>
          <w:sz w:val="24"/>
        </w:rPr>
        <w:t>CLARA,</w:t>
      </w:r>
      <w:r>
        <w:rPr>
          <w:spacing w:val="-15"/>
          <w:sz w:val="24"/>
        </w:rPr>
        <w:t xml:space="preserve"> </w:t>
      </w:r>
      <w:r>
        <w:rPr>
          <w:sz w:val="24"/>
        </w:rPr>
        <w:t>M.;</w:t>
      </w:r>
      <w:r>
        <w:rPr>
          <w:spacing w:val="-15"/>
          <w:sz w:val="24"/>
        </w:rPr>
        <w:t xml:space="preserve"> </w:t>
      </w:r>
      <w:r>
        <w:rPr>
          <w:sz w:val="24"/>
        </w:rPr>
        <w:t>SANTOS,</w:t>
      </w:r>
      <w:r>
        <w:rPr>
          <w:spacing w:val="-15"/>
          <w:sz w:val="24"/>
        </w:rPr>
        <w:t xml:space="preserve"> </w:t>
      </w:r>
      <w:r>
        <w:rPr>
          <w:sz w:val="24"/>
        </w:rPr>
        <w:t>Y.;</w:t>
      </w:r>
      <w:r>
        <w:rPr>
          <w:spacing w:val="-17"/>
          <w:sz w:val="24"/>
        </w:rPr>
        <w:t xml:space="preserve"> </w:t>
      </w:r>
      <w:r>
        <w:rPr>
          <w:sz w:val="24"/>
        </w:rPr>
        <w:t>ALVES</w:t>
      </w:r>
      <w:r>
        <w:rPr>
          <w:spacing w:val="-15"/>
          <w:sz w:val="24"/>
        </w:rPr>
        <w:t xml:space="preserve"> </w:t>
      </w:r>
      <w:r>
        <w:rPr>
          <w:sz w:val="24"/>
        </w:rPr>
        <w:t>DE</w:t>
      </w:r>
      <w:r>
        <w:rPr>
          <w:spacing w:val="-15"/>
          <w:sz w:val="24"/>
        </w:rPr>
        <w:t xml:space="preserve"> </w:t>
      </w:r>
      <w:r>
        <w:rPr>
          <w:sz w:val="24"/>
        </w:rPr>
        <w:t>SOUSA,</w:t>
      </w:r>
      <w:r>
        <w:rPr>
          <w:spacing w:val="-15"/>
          <w:sz w:val="24"/>
        </w:rPr>
        <w:t xml:space="preserve"> </w:t>
      </w:r>
      <w:r>
        <w:rPr>
          <w:sz w:val="24"/>
        </w:rPr>
        <w:t>Y.</w:t>
      </w:r>
      <w:r>
        <w:rPr>
          <w:spacing w:val="-15"/>
          <w:sz w:val="24"/>
        </w:rPr>
        <w:t xml:space="preserve"> </w:t>
      </w:r>
      <w:r>
        <w:rPr>
          <w:sz w:val="24"/>
        </w:rPr>
        <w:t>M</w:t>
      </w:r>
      <w:r>
        <w:rPr>
          <w:b/>
          <w:sz w:val="24"/>
        </w:rPr>
        <w:t>.</w:t>
      </w:r>
      <w:r>
        <w:rPr>
          <w:b/>
          <w:spacing w:val="-16"/>
          <w:sz w:val="24"/>
        </w:rPr>
        <w:t xml:space="preserve"> </w:t>
      </w:r>
      <w:r>
        <w:rPr>
          <w:b/>
          <w:sz w:val="24"/>
        </w:rPr>
        <w:t>A</w:t>
      </w:r>
      <w:r>
        <w:rPr>
          <w:b/>
          <w:spacing w:val="-15"/>
          <w:sz w:val="24"/>
        </w:rPr>
        <w:t xml:space="preserve"> </w:t>
      </w:r>
      <w:r>
        <w:rPr>
          <w:b/>
          <w:sz w:val="24"/>
        </w:rPr>
        <w:t>atuação</w:t>
      </w:r>
      <w:r>
        <w:rPr>
          <w:b/>
          <w:spacing w:val="-10"/>
          <w:sz w:val="24"/>
        </w:rPr>
        <w:t xml:space="preserve"> </w:t>
      </w:r>
      <w:r>
        <w:rPr>
          <w:b/>
          <w:sz w:val="24"/>
        </w:rPr>
        <w:t>do</w:t>
      </w:r>
      <w:r>
        <w:rPr>
          <w:b/>
          <w:spacing w:val="-9"/>
          <w:sz w:val="24"/>
        </w:rPr>
        <w:t xml:space="preserve"> </w:t>
      </w:r>
      <w:r>
        <w:rPr>
          <w:b/>
          <w:sz w:val="24"/>
        </w:rPr>
        <w:t>farmacêutico</w:t>
      </w:r>
      <w:r>
        <w:rPr>
          <w:b/>
          <w:spacing w:val="-9"/>
          <w:sz w:val="24"/>
        </w:rPr>
        <w:t xml:space="preserve"> </w:t>
      </w:r>
      <w:r>
        <w:rPr>
          <w:b/>
          <w:sz w:val="24"/>
        </w:rPr>
        <w:t>na orientação e impactos do uso indevido de medicamentos isentos de prescrição em</w:t>
      </w:r>
    </w:p>
    <w:p w14:paraId="749FBAC5" w14:textId="77777777" w:rsidR="001A7071" w:rsidRDefault="00F06DE4">
      <w:pPr>
        <w:pStyle w:val="Corpodetexto"/>
        <w:spacing w:before="10" w:line="360" w:lineRule="auto"/>
        <w:ind w:left="501" w:right="405"/>
      </w:pPr>
      <w:r w:rsidRPr="00C10CEA">
        <w:rPr>
          <w:b/>
          <w:lang w:val="en-US"/>
        </w:rPr>
        <w:t>farmácias.</w:t>
      </w:r>
      <w:r w:rsidRPr="00C10CEA">
        <w:rPr>
          <w:b/>
          <w:spacing w:val="-5"/>
          <w:lang w:val="en-US"/>
        </w:rPr>
        <w:t xml:space="preserve"> </w:t>
      </w:r>
      <w:r w:rsidRPr="00C10CEA">
        <w:rPr>
          <w:lang w:val="en-US"/>
        </w:rPr>
        <w:t>Brazilian</w:t>
      </w:r>
      <w:r w:rsidRPr="00C10CEA">
        <w:rPr>
          <w:spacing w:val="-5"/>
          <w:lang w:val="en-US"/>
        </w:rPr>
        <w:t xml:space="preserve"> </w:t>
      </w:r>
      <w:r w:rsidRPr="00C10CEA">
        <w:rPr>
          <w:lang w:val="en-US"/>
        </w:rPr>
        <w:t>Journal</w:t>
      </w:r>
      <w:r w:rsidRPr="00C10CEA">
        <w:rPr>
          <w:spacing w:val="-7"/>
          <w:lang w:val="en-US"/>
        </w:rPr>
        <w:t xml:space="preserve"> </w:t>
      </w:r>
      <w:r w:rsidRPr="00C10CEA">
        <w:rPr>
          <w:lang w:val="en-US"/>
        </w:rPr>
        <w:t>of</w:t>
      </w:r>
      <w:r w:rsidRPr="00C10CEA">
        <w:rPr>
          <w:spacing w:val="-5"/>
          <w:lang w:val="en-US"/>
        </w:rPr>
        <w:t xml:space="preserve"> </w:t>
      </w:r>
      <w:r w:rsidRPr="00C10CEA">
        <w:rPr>
          <w:lang w:val="en-US"/>
        </w:rPr>
        <w:t>Implantology</w:t>
      </w:r>
      <w:r w:rsidRPr="00C10CEA">
        <w:rPr>
          <w:spacing w:val="-1"/>
          <w:lang w:val="en-US"/>
        </w:rPr>
        <w:t xml:space="preserve"> </w:t>
      </w:r>
      <w:r w:rsidRPr="00C10CEA">
        <w:rPr>
          <w:lang w:val="en-US"/>
        </w:rPr>
        <w:t>and</w:t>
      </w:r>
      <w:r w:rsidRPr="00C10CEA">
        <w:rPr>
          <w:spacing w:val="-5"/>
          <w:lang w:val="en-US"/>
        </w:rPr>
        <w:t xml:space="preserve"> </w:t>
      </w:r>
      <w:r w:rsidRPr="00C10CEA">
        <w:rPr>
          <w:lang w:val="en-US"/>
        </w:rPr>
        <w:t>Health</w:t>
      </w:r>
      <w:r w:rsidRPr="00C10CEA">
        <w:rPr>
          <w:spacing w:val="-5"/>
          <w:lang w:val="en-US"/>
        </w:rPr>
        <w:t xml:space="preserve"> </w:t>
      </w:r>
      <w:r w:rsidRPr="00C10CEA">
        <w:rPr>
          <w:lang w:val="en-US"/>
        </w:rPr>
        <w:t>Sciences,</w:t>
      </w:r>
      <w:r w:rsidRPr="00C10CEA">
        <w:rPr>
          <w:spacing w:val="-5"/>
          <w:lang w:val="en-US"/>
        </w:rPr>
        <w:t xml:space="preserve"> </w:t>
      </w:r>
      <w:r w:rsidRPr="00C10CEA">
        <w:rPr>
          <w:lang w:val="en-US"/>
        </w:rPr>
        <w:t>v.</w:t>
      </w:r>
      <w:r w:rsidRPr="00C10CEA">
        <w:rPr>
          <w:spacing w:val="-5"/>
          <w:lang w:val="en-US"/>
        </w:rPr>
        <w:t xml:space="preserve"> </w:t>
      </w:r>
      <w:r w:rsidRPr="00C10CEA">
        <w:rPr>
          <w:lang w:val="en-US"/>
        </w:rPr>
        <w:t>6,</w:t>
      </w:r>
      <w:r w:rsidRPr="00C10CEA">
        <w:rPr>
          <w:spacing w:val="-5"/>
          <w:lang w:val="en-US"/>
        </w:rPr>
        <w:t xml:space="preserve"> </w:t>
      </w:r>
      <w:r w:rsidRPr="00C10CEA">
        <w:rPr>
          <w:lang w:val="en-US"/>
        </w:rPr>
        <w:t>n.</w:t>
      </w:r>
      <w:r w:rsidRPr="00C10CEA">
        <w:rPr>
          <w:spacing w:val="-5"/>
          <w:lang w:val="en-US"/>
        </w:rPr>
        <w:t xml:space="preserve"> </w:t>
      </w:r>
      <w:r w:rsidRPr="00C10CEA">
        <w:rPr>
          <w:lang w:val="en-US"/>
        </w:rPr>
        <w:t>11,</w:t>
      </w:r>
      <w:r w:rsidRPr="00C10CEA">
        <w:rPr>
          <w:spacing w:val="-5"/>
          <w:lang w:val="en-US"/>
        </w:rPr>
        <w:t xml:space="preserve"> </w:t>
      </w:r>
      <w:r w:rsidRPr="00C10CEA">
        <w:rPr>
          <w:lang w:val="en-US"/>
        </w:rPr>
        <w:t>p.</w:t>
      </w:r>
      <w:r w:rsidRPr="00C10CEA">
        <w:rPr>
          <w:spacing w:val="-5"/>
          <w:lang w:val="en-US"/>
        </w:rPr>
        <w:t xml:space="preserve"> </w:t>
      </w:r>
      <w:r w:rsidRPr="00C10CEA">
        <w:rPr>
          <w:lang w:val="en-US"/>
        </w:rPr>
        <w:t xml:space="preserve">566– 583, 2024. </w:t>
      </w:r>
      <w:r>
        <w:t xml:space="preserve">Disponível em: </w:t>
      </w:r>
      <w:hyperlink r:id="rId18">
        <w:r>
          <w:rPr>
            <w:color w:val="467885"/>
            <w:u w:val="single" w:color="467885"/>
          </w:rPr>
          <w:t>https://doi.org/10.36557/2674-8169.2024v6n11p566-583</w:t>
        </w:r>
      </w:hyperlink>
    </w:p>
    <w:p w14:paraId="2ECD00C5" w14:textId="77777777" w:rsidR="001A7071" w:rsidRDefault="001A7071">
      <w:pPr>
        <w:pStyle w:val="Corpodetexto"/>
        <w:spacing w:line="360" w:lineRule="auto"/>
        <w:sectPr w:rsidR="001A7071">
          <w:pgSz w:w="11910" w:h="16840"/>
          <w:pgMar w:top="1640" w:right="850" w:bottom="1200" w:left="1559" w:header="0" w:footer="1011" w:gutter="0"/>
          <w:cols w:space="720"/>
        </w:sectPr>
      </w:pPr>
    </w:p>
    <w:p w14:paraId="09A35106" w14:textId="77777777" w:rsidR="001A7071" w:rsidRDefault="00F06DE4">
      <w:pPr>
        <w:pStyle w:val="PargrafodaLista"/>
        <w:numPr>
          <w:ilvl w:val="0"/>
          <w:numId w:val="1"/>
        </w:numPr>
        <w:tabs>
          <w:tab w:val="left" w:pos="501"/>
        </w:tabs>
        <w:spacing w:before="174" w:line="357" w:lineRule="auto"/>
        <w:ind w:left="501" w:right="951"/>
        <w:rPr>
          <w:sz w:val="24"/>
        </w:rPr>
      </w:pPr>
      <w:r>
        <w:rPr>
          <w:sz w:val="24"/>
        </w:rPr>
        <w:lastRenderedPageBreak/>
        <w:t>COELHO,</w:t>
      </w:r>
      <w:r>
        <w:rPr>
          <w:spacing w:val="-6"/>
          <w:sz w:val="24"/>
        </w:rPr>
        <w:t xml:space="preserve"> </w:t>
      </w:r>
      <w:r>
        <w:rPr>
          <w:sz w:val="24"/>
        </w:rPr>
        <w:t xml:space="preserve">A. G. </w:t>
      </w:r>
      <w:r>
        <w:rPr>
          <w:b/>
          <w:sz w:val="24"/>
        </w:rPr>
        <w:t xml:space="preserve">Desenvolvimento e estudo da estabilidade de emulsões com propriedades repelentes naturais. </w:t>
      </w:r>
      <w:r>
        <w:rPr>
          <w:sz w:val="24"/>
        </w:rPr>
        <w:t>Universidade Tecnológica Federal do Paraná (UTFPR),</w:t>
      </w:r>
      <w:r>
        <w:rPr>
          <w:spacing w:val="-13"/>
          <w:sz w:val="24"/>
        </w:rPr>
        <w:t xml:space="preserve"> </w:t>
      </w:r>
      <w:r>
        <w:rPr>
          <w:sz w:val="24"/>
        </w:rPr>
        <w:t>2014.</w:t>
      </w:r>
      <w:r>
        <w:rPr>
          <w:spacing w:val="-12"/>
          <w:sz w:val="24"/>
        </w:rPr>
        <w:t xml:space="preserve"> </w:t>
      </w:r>
      <w:r>
        <w:rPr>
          <w:sz w:val="24"/>
        </w:rPr>
        <w:t>Disponível</w:t>
      </w:r>
      <w:r>
        <w:rPr>
          <w:spacing w:val="-14"/>
          <w:sz w:val="24"/>
        </w:rPr>
        <w:t xml:space="preserve"> </w:t>
      </w:r>
      <w:r>
        <w:rPr>
          <w:sz w:val="24"/>
        </w:rPr>
        <w:t>em:</w:t>
      </w:r>
      <w:r>
        <w:rPr>
          <w:spacing w:val="-14"/>
          <w:sz w:val="24"/>
        </w:rPr>
        <w:t xml:space="preserve"> </w:t>
      </w:r>
      <w:hyperlink r:id="rId19">
        <w:r>
          <w:rPr>
            <w:color w:val="467885"/>
            <w:sz w:val="24"/>
            <w:u w:val="single" w:color="467885"/>
          </w:rPr>
          <w:t>http://repositorio.utfpr.edu.br/jspui/handle/1/15895</w:t>
        </w:r>
      </w:hyperlink>
    </w:p>
    <w:p w14:paraId="59680348" w14:textId="77777777" w:rsidR="001A7071" w:rsidRDefault="001A7071">
      <w:pPr>
        <w:pStyle w:val="Corpodetexto"/>
        <w:spacing w:before="139"/>
      </w:pPr>
    </w:p>
    <w:p w14:paraId="0652D287" w14:textId="77777777" w:rsidR="001A7071" w:rsidRDefault="00F06DE4">
      <w:pPr>
        <w:pStyle w:val="PargrafodaLista"/>
        <w:numPr>
          <w:ilvl w:val="0"/>
          <w:numId w:val="1"/>
        </w:numPr>
        <w:tabs>
          <w:tab w:val="left" w:pos="501"/>
        </w:tabs>
        <w:spacing w:line="357" w:lineRule="auto"/>
        <w:ind w:left="501" w:right="527"/>
        <w:rPr>
          <w:sz w:val="24"/>
        </w:rPr>
      </w:pPr>
      <w:r>
        <w:rPr>
          <w:sz w:val="24"/>
        </w:rPr>
        <w:t>COELHO,</w:t>
      </w:r>
      <w:r>
        <w:rPr>
          <w:spacing w:val="-16"/>
          <w:sz w:val="24"/>
        </w:rPr>
        <w:t xml:space="preserve"> </w:t>
      </w:r>
      <w:r>
        <w:rPr>
          <w:sz w:val="24"/>
        </w:rPr>
        <w:t>A.</w:t>
      </w:r>
      <w:r>
        <w:rPr>
          <w:spacing w:val="-12"/>
          <w:sz w:val="24"/>
        </w:rPr>
        <w:t xml:space="preserve"> </w:t>
      </w:r>
      <w:r>
        <w:rPr>
          <w:sz w:val="24"/>
        </w:rPr>
        <w:t>G.;</w:t>
      </w:r>
      <w:r>
        <w:rPr>
          <w:spacing w:val="-9"/>
          <w:sz w:val="24"/>
        </w:rPr>
        <w:t xml:space="preserve"> </w:t>
      </w:r>
      <w:r>
        <w:rPr>
          <w:sz w:val="24"/>
        </w:rPr>
        <w:t>LEAL,</w:t>
      </w:r>
      <w:r>
        <w:rPr>
          <w:spacing w:val="-7"/>
          <w:sz w:val="24"/>
        </w:rPr>
        <w:t xml:space="preserve"> </w:t>
      </w:r>
      <w:r>
        <w:rPr>
          <w:sz w:val="24"/>
        </w:rPr>
        <w:t>E.</w:t>
      </w:r>
      <w:r>
        <w:rPr>
          <w:spacing w:val="-7"/>
          <w:sz w:val="24"/>
        </w:rPr>
        <w:t xml:space="preserve"> </w:t>
      </w:r>
      <w:r>
        <w:rPr>
          <w:sz w:val="24"/>
        </w:rPr>
        <w:t>R.;</w:t>
      </w:r>
      <w:r>
        <w:rPr>
          <w:spacing w:val="-9"/>
          <w:sz w:val="24"/>
        </w:rPr>
        <w:t xml:space="preserve"> </w:t>
      </w:r>
      <w:r>
        <w:rPr>
          <w:sz w:val="24"/>
        </w:rPr>
        <w:t>VASCONCELOS,</w:t>
      </w:r>
      <w:r>
        <w:rPr>
          <w:spacing w:val="-7"/>
          <w:sz w:val="24"/>
        </w:rPr>
        <w:t xml:space="preserve"> </w:t>
      </w:r>
      <w:r>
        <w:rPr>
          <w:sz w:val="24"/>
        </w:rPr>
        <w:t>J.</w:t>
      </w:r>
      <w:r>
        <w:rPr>
          <w:spacing w:val="-13"/>
          <w:sz w:val="24"/>
        </w:rPr>
        <w:t xml:space="preserve"> </w:t>
      </w:r>
      <w:r>
        <w:rPr>
          <w:sz w:val="24"/>
        </w:rPr>
        <w:t>F.</w:t>
      </w:r>
      <w:r>
        <w:rPr>
          <w:spacing w:val="-7"/>
          <w:sz w:val="24"/>
        </w:rPr>
        <w:t xml:space="preserve"> </w:t>
      </w:r>
      <w:r>
        <w:rPr>
          <w:sz w:val="24"/>
        </w:rPr>
        <w:t>S.</w:t>
      </w:r>
      <w:r>
        <w:rPr>
          <w:spacing w:val="-3"/>
          <w:sz w:val="24"/>
        </w:rPr>
        <w:t xml:space="preserve"> </w:t>
      </w:r>
      <w:r>
        <w:rPr>
          <w:b/>
          <w:sz w:val="24"/>
        </w:rPr>
        <w:t>Emprego</w:t>
      </w:r>
      <w:r>
        <w:rPr>
          <w:b/>
          <w:spacing w:val="-7"/>
          <w:sz w:val="24"/>
        </w:rPr>
        <w:t xml:space="preserve"> </w:t>
      </w:r>
      <w:r>
        <w:rPr>
          <w:b/>
          <w:sz w:val="24"/>
        </w:rPr>
        <w:t>de</w:t>
      </w:r>
      <w:r>
        <w:rPr>
          <w:b/>
          <w:spacing w:val="-9"/>
          <w:sz w:val="24"/>
        </w:rPr>
        <w:t xml:space="preserve"> </w:t>
      </w:r>
      <w:r>
        <w:rPr>
          <w:b/>
          <w:sz w:val="24"/>
        </w:rPr>
        <w:t>óleos</w:t>
      </w:r>
      <w:r>
        <w:rPr>
          <w:b/>
          <w:spacing w:val="-6"/>
          <w:sz w:val="24"/>
        </w:rPr>
        <w:t xml:space="preserve"> </w:t>
      </w:r>
      <w:r>
        <w:rPr>
          <w:b/>
          <w:sz w:val="24"/>
        </w:rPr>
        <w:t xml:space="preserve">essenciais como matéria-prima para a produção de repelentes de insetos. </w:t>
      </w:r>
      <w:r>
        <w:rPr>
          <w:sz w:val="24"/>
        </w:rPr>
        <w:t xml:space="preserve">Revista Contexto &amp; Saúde, v. 19, n. 37, p. 178–182, 2019. Disponível em: </w:t>
      </w:r>
      <w:hyperlink r:id="rId20">
        <w:r>
          <w:rPr>
            <w:color w:val="467885"/>
            <w:sz w:val="24"/>
            <w:u w:val="single" w:color="467885"/>
          </w:rPr>
          <w:t>https://doi.org/10.21527/2176-</w:t>
        </w:r>
      </w:hyperlink>
    </w:p>
    <w:p w14:paraId="326331B4" w14:textId="77777777" w:rsidR="001A7071" w:rsidRDefault="00F06DE4">
      <w:pPr>
        <w:pStyle w:val="Corpodetexto"/>
        <w:spacing w:line="273" w:lineRule="exact"/>
        <w:ind w:left="501"/>
      </w:pPr>
      <w:hyperlink r:id="rId21">
        <w:r>
          <w:rPr>
            <w:color w:val="467885"/>
            <w:spacing w:val="-2"/>
            <w:u w:val="single" w:color="467885"/>
          </w:rPr>
          <w:t>7114.2019.37.178-</w:t>
        </w:r>
        <w:r>
          <w:rPr>
            <w:color w:val="467885"/>
            <w:spacing w:val="-5"/>
            <w:u w:val="single" w:color="467885"/>
          </w:rPr>
          <w:t>182</w:t>
        </w:r>
      </w:hyperlink>
    </w:p>
    <w:p w14:paraId="227683C2" w14:textId="77777777" w:rsidR="001A7071" w:rsidRDefault="001A7071">
      <w:pPr>
        <w:pStyle w:val="Corpodetexto"/>
      </w:pPr>
    </w:p>
    <w:p w14:paraId="37A97A40" w14:textId="77777777" w:rsidR="001A7071" w:rsidRDefault="001A7071">
      <w:pPr>
        <w:pStyle w:val="Corpodetexto"/>
      </w:pPr>
    </w:p>
    <w:p w14:paraId="7BC3BBBE" w14:textId="77777777" w:rsidR="001A7071" w:rsidRDefault="00F06DE4">
      <w:pPr>
        <w:pStyle w:val="PargrafodaLista"/>
        <w:numPr>
          <w:ilvl w:val="0"/>
          <w:numId w:val="1"/>
        </w:numPr>
        <w:tabs>
          <w:tab w:val="left" w:pos="501"/>
        </w:tabs>
        <w:spacing w:line="357" w:lineRule="auto"/>
        <w:ind w:left="501" w:right="718"/>
        <w:rPr>
          <w:sz w:val="24"/>
        </w:rPr>
      </w:pPr>
      <w:r>
        <w:rPr>
          <w:sz w:val="24"/>
        </w:rPr>
        <w:t>COSTA, F.</w:t>
      </w:r>
      <w:r>
        <w:rPr>
          <w:spacing w:val="-2"/>
          <w:sz w:val="24"/>
        </w:rPr>
        <w:t xml:space="preserve"> </w:t>
      </w:r>
      <w:r>
        <w:rPr>
          <w:sz w:val="24"/>
        </w:rPr>
        <w:t xml:space="preserve">T. D. et al. </w:t>
      </w:r>
      <w:r>
        <w:rPr>
          <w:b/>
          <w:sz w:val="24"/>
        </w:rPr>
        <w:t>Repelente natural à base de citronela para o combate do mosquito</w:t>
      </w:r>
      <w:r>
        <w:rPr>
          <w:b/>
          <w:spacing w:val="-15"/>
          <w:sz w:val="24"/>
        </w:rPr>
        <w:t xml:space="preserve"> </w:t>
      </w:r>
      <w:r>
        <w:rPr>
          <w:b/>
          <w:sz w:val="24"/>
        </w:rPr>
        <w:t>Aedes</w:t>
      </w:r>
      <w:r>
        <w:rPr>
          <w:b/>
          <w:spacing w:val="-8"/>
          <w:sz w:val="24"/>
        </w:rPr>
        <w:t xml:space="preserve"> </w:t>
      </w:r>
      <w:r>
        <w:rPr>
          <w:b/>
          <w:sz w:val="24"/>
        </w:rPr>
        <w:t>aegypti.</w:t>
      </w:r>
      <w:r>
        <w:rPr>
          <w:b/>
          <w:spacing w:val="-3"/>
          <w:sz w:val="24"/>
        </w:rPr>
        <w:t xml:space="preserve"> </w:t>
      </w:r>
      <w:r>
        <w:rPr>
          <w:sz w:val="24"/>
        </w:rPr>
        <w:t>Revista</w:t>
      </w:r>
      <w:r>
        <w:rPr>
          <w:spacing w:val="-7"/>
          <w:sz w:val="24"/>
        </w:rPr>
        <w:t xml:space="preserve"> </w:t>
      </w:r>
      <w:r>
        <w:rPr>
          <w:sz w:val="24"/>
        </w:rPr>
        <w:t>de</w:t>
      </w:r>
      <w:r>
        <w:rPr>
          <w:spacing w:val="-7"/>
          <w:sz w:val="24"/>
        </w:rPr>
        <w:t xml:space="preserve"> </w:t>
      </w:r>
      <w:r>
        <w:rPr>
          <w:sz w:val="24"/>
        </w:rPr>
        <w:t>Iniciação</w:t>
      </w:r>
      <w:r>
        <w:rPr>
          <w:spacing w:val="-5"/>
          <w:sz w:val="24"/>
        </w:rPr>
        <w:t xml:space="preserve"> </w:t>
      </w:r>
      <w:r>
        <w:rPr>
          <w:sz w:val="24"/>
        </w:rPr>
        <w:t>Científica</w:t>
      </w:r>
      <w:r>
        <w:rPr>
          <w:spacing w:val="-7"/>
          <w:sz w:val="24"/>
        </w:rPr>
        <w:t xml:space="preserve"> </w:t>
      </w:r>
      <w:r>
        <w:rPr>
          <w:sz w:val="24"/>
        </w:rPr>
        <w:t>do</w:t>
      </w:r>
      <w:r>
        <w:rPr>
          <w:spacing w:val="-5"/>
          <w:sz w:val="24"/>
        </w:rPr>
        <w:t xml:space="preserve"> </w:t>
      </w:r>
      <w:r>
        <w:rPr>
          <w:sz w:val="24"/>
        </w:rPr>
        <w:t>UninCor,</w:t>
      </w:r>
      <w:r>
        <w:rPr>
          <w:spacing w:val="-5"/>
          <w:sz w:val="24"/>
        </w:rPr>
        <w:t xml:space="preserve"> </w:t>
      </w:r>
      <w:r>
        <w:rPr>
          <w:sz w:val="24"/>
        </w:rPr>
        <w:t>v.</w:t>
      </w:r>
      <w:r>
        <w:rPr>
          <w:spacing w:val="-5"/>
          <w:sz w:val="24"/>
        </w:rPr>
        <w:t xml:space="preserve"> </w:t>
      </w:r>
      <w:r>
        <w:rPr>
          <w:sz w:val="24"/>
        </w:rPr>
        <w:t>6,</w:t>
      </w:r>
      <w:r>
        <w:rPr>
          <w:spacing w:val="-5"/>
          <w:sz w:val="24"/>
        </w:rPr>
        <w:t xml:space="preserve"> </w:t>
      </w:r>
      <w:r>
        <w:rPr>
          <w:sz w:val="24"/>
        </w:rPr>
        <w:t>n.</w:t>
      </w:r>
      <w:r>
        <w:rPr>
          <w:spacing w:val="-5"/>
          <w:sz w:val="24"/>
        </w:rPr>
        <w:t xml:space="preserve"> </w:t>
      </w:r>
      <w:r>
        <w:rPr>
          <w:sz w:val="24"/>
        </w:rPr>
        <w:t>2,</w:t>
      </w:r>
      <w:r>
        <w:rPr>
          <w:spacing w:val="-5"/>
          <w:sz w:val="24"/>
        </w:rPr>
        <w:t xml:space="preserve"> </w:t>
      </w:r>
      <w:r>
        <w:rPr>
          <w:sz w:val="24"/>
        </w:rPr>
        <w:t xml:space="preserve">2017. Disponível em: </w:t>
      </w:r>
      <w:hyperlink r:id="rId22">
        <w:r>
          <w:rPr>
            <w:color w:val="467885"/>
            <w:spacing w:val="-2"/>
            <w:sz w:val="24"/>
            <w:u w:val="single" w:color="467885"/>
          </w:rPr>
          <w:t>http://periodicos.unincor.br/index.php/iniciacaocientifica/article/view/4066</w:t>
        </w:r>
      </w:hyperlink>
    </w:p>
    <w:p w14:paraId="1F0667B4" w14:textId="77777777" w:rsidR="001A7071" w:rsidRDefault="001A7071">
      <w:pPr>
        <w:pStyle w:val="Corpodetexto"/>
        <w:spacing w:before="138"/>
      </w:pPr>
    </w:p>
    <w:p w14:paraId="53C52BA6" w14:textId="77777777" w:rsidR="001A7071" w:rsidRDefault="00F06DE4">
      <w:pPr>
        <w:pStyle w:val="PargrafodaLista"/>
        <w:numPr>
          <w:ilvl w:val="0"/>
          <w:numId w:val="1"/>
        </w:numPr>
        <w:tabs>
          <w:tab w:val="left" w:pos="501"/>
        </w:tabs>
        <w:spacing w:line="357" w:lineRule="auto"/>
        <w:ind w:left="501" w:right="397"/>
        <w:rPr>
          <w:sz w:val="24"/>
        </w:rPr>
      </w:pPr>
      <w:r>
        <w:rPr>
          <w:sz w:val="24"/>
        </w:rPr>
        <w:t>DE</w:t>
      </w:r>
      <w:r>
        <w:rPr>
          <w:spacing w:val="-17"/>
          <w:sz w:val="24"/>
        </w:rPr>
        <w:t xml:space="preserve"> </w:t>
      </w:r>
      <w:r>
        <w:rPr>
          <w:sz w:val="24"/>
        </w:rPr>
        <w:t>ABREU</w:t>
      </w:r>
      <w:r>
        <w:rPr>
          <w:spacing w:val="-7"/>
          <w:sz w:val="24"/>
        </w:rPr>
        <w:t xml:space="preserve"> </w:t>
      </w:r>
      <w:r>
        <w:rPr>
          <w:sz w:val="24"/>
        </w:rPr>
        <w:t>GARÓFALO,</w:t>
      </w:r>
      <w:r>
        <w:rPr>
          <w:spacing w:val="-10"/>
          <w:sz w:val="24"/>
        </w:rPr>
        <w:t xml:space="preserve"> </w:t>
      </w:r>
      <w:r>
        <w:rPr>
          <w:sz w:val="24"/>
        </w:rPr>
        <w:t>D.</w:t>
      </w:r>
      <w:r>
        <w:rPr>
          <w:spacing w:val="-5"/>
          <w:sz w:val="24"/>
        </w:rPr>
        <w:t xml:space="preserve"> </w:t>
      </w:r>
      <w:r>
        <w:rPr>
          <w:sz w:val="24"/>
        </w:rPr>
        <w:t>et</w:t>
      </w:r>
      <w:r>
        <w:rPr>
          <w:spacing w:val="-6"/>
          <w:sz w:val="24"/>
        </w:rPr>
        <w:t xml:space="preserve"> </w:t>
      </w:r>
      <w:r>
        <w:rPr>
          <w:sz w:val="24"/>
        </w:rPr>
        <w:t>al.</w:t>
      </w:r>
      <w:r>
        <w:rPr>
          <w:spacing w:val="-1"/>
          <w:sz w:val="24"/>
        </w:rPr>
        <w:t xml:space="preserve"> </w:t>
      </w:r>
      <w:r>
        <w:rPr>
          <w:b/>
          <w:sz w:val="24"/>
        </w:rPr>
        <w:t>Ações</w:t>
      </w:r>
      <w:r>
        <w:rPr>
          <w:b/>
          <w:spacing w:val="-4"/>
          <w:sz w:val="24"/>
        </w:rPr>
        <w:t xml:space="preserve"> </w:t>
      </w:r>
      <w:r>
        <w:rPr>
          <w:b/>
          <w:sz w:val="24"/>
        </w:rPr>
        <w:t>de</w:t>
      </w:r>
      <w:r>
        <w:rPr>
          <w:b/>
          <w:spacing w:val="-6"/>
          <w:sz w:val="24"/>
        </w:rPr>
        <w:t xml:space="preserve"> </w:t>
      </w:r>
      <w:r>
        <w:rPr>
          <w:b/>
          <w:sz w:val="24"/>
        </w:rPr>
        <w:t>conscientização</w:t>
      </w:r>
      <w:r>
        <w:rPr>
          <w:b/>
          <w:spacing w:val="-5"/>
          <w:sz w:val="24"/>
        </w:rPr>
        <w:t xml:space="preserve"> </w:t>
      </w:r>
      <w:r>
        <w:rPr>
          <w:b/>
          <w:sz w:val="24"/>
        </w:rPr>
        <w:t>sobre</w:t>
      </w:r>
      <w:r>
        <w:rPr>
          <w:b/>
          <w:spacing w:val="-6"/>
          <w:sz w:val="24"/>
        </w:rPr>
        <w:t xml:space="preserve"> </w:t>
      </w:r>
      <w:r>
        <w:rPr>
          <w:b/>
          <w:sz w:val="24"/>
        </w:rPr>
        <w:t>uso</w:t>
      </w:r>
      <w:r>
        <w:rPr>
          <w:b/>
          <w:spacing w:val="-5"/>
          <w:sz w:val="24"/>
        </w:rPr>
        <w:t xml:space="preserve"> </w:t>
      </w:r>
      <w:r>
        <w:rPr>
          <w:b/>
          <w:sz w:val="24"/>
        </w:rPr>
        <w:t>de</w:t>
      </w:r>
      <w:r>
        <w:rPr>
          <w:b/>
          <w:spacing w:val="-6"/>
          <w:sz w:val="24"/>
        </w:rPr>
        <w:t xml:space="preserve"> </w:t>
      </w:r>
      <w:r>
        <w:rPr>
          <w:b/>
          <w:sz w:val="24"/>
        </w:rPr>
        <w:t>repelentes</w:t>
      </w:r>
      <w:r>
        <w:rPr>
          <w:b/>
          <w:spacing w:val="-4"/>
          <w:sz w:val="24"/>
        </w:rPr>
        <w:t xml:space="preserve"> </w:t>
      </w:r>
      <w:r>
        <w:rPr>
          <w:b/>
          <w:sz w:val="24"/>
        </w:rPr>
        <w:t>e formas de combate ao mosquito</w:t>
      </w:r>
      <w:r>
        <w:rPr>
          <w:b/>
          <w:spacing w:val="-5"/>
          <w:sz w:val="24"/>
        </w:rPr>
        <w:t xml:space="preserve"> </w:t>
      </w:r>
      <w:r>
        <w:rPr>
          <w:b/>
          <w:sz w:val="24"/>
        </w:rPr>
        <w:t xml:space="preserve">Aedes aegypti. </w:t>
      </w:r>
      <w:r>
        <w:rPr>
          <w:sz w:val="24"/>
        </w:rPr>
        <w:t xml:space="preserve">Revista Brasileira de Extensão Universitária, v. 16, n. 1, 2025. Disponível em: </w:t>
      </w:r>
      <w:hyperlink r:id="rId23">
        <w:r>
          <w:rPr>
            <w:color w:val="467885"/>
            <w:spacing w:val="-2"/>
            <w:sz w:val="24"/>
            <w:u w:val="single" w:color="467885"/>
          </w:rPr>
          <w:t>https://periodicos.uffs.edu.br/index.php/RBEU/article/view/12595</w:t>
        </w:r>
      </w:hyperlink>
    </w:p>
    <w:p w14:paraId="4E284F2D" w14:textId="77777777" w:rsidR="001A7071" w:rsidRDefault="001A7071">
      <w:pPr>
        <w:pStyle w:val="Corpodetexto"/>
        <w:spacing w:before="143"/>
      </w:pPr>
    </w:p>
    <w:p w14:paraId="7B72634F" w14:textId="77777777" w:rsidR="001A7071" w:rsidRDefault="00F06DE4">
      <w:pPr>
        <w:pStyle w:val="PargrafodaLista"/>
        <w:numPr>
          <w:ilvl w:val="0"/>
          <w:numId w:val="1"/>
        </w:numPr>
        <w:tabs>
          <w:tab w:val="left" w:pos="501"/>
        </w:tabs>
        <w:spacing w:line="357" w:lineRule="auto"/>
        <w:ind w:left="501" w:right="342"/>
        <w:rPr>
          <w:sz w:val="24"/>
        </w:rPr>
      </w:pPr>
      <w:r>
        <w:rPr>
          <w:sz w:val="24"/>
        </w:rPr>
        <w:t>DEL,</w:t>
      </w:r>
      <w:r>
        <w:rPr>
          <w:spacing w:val="-4"/>
          <w:sz w:val="24"/>
        </w:rPr>
        <w:t xml:space="preserve"> </w:t>
      </w:r>
      <w:r>
        <w:rPr>
          <w:sz w:val="24"/>
        </w:rPr>
        <w:t>C.</w:t>
      </w:r>
      <w:r>
        <w:rPr>
          <w:spacing w:val="-4"/>
          <w:sz w:val="24"/>
        </w:rPr>
        <w:t xml:space="preserve"> </w:t>
      </w:r>
      <w:r>
        <w:rPr>
          <w:b/>
          <w:sz w:val="24"/>
        </w:rPr>
        <w:t>Desenvolvimento</w:t>
      </w:r>
      <w:r>
        <w:rPr>
          <w:b/>
          <w:spacing w:val="-4"/>
          <w:sz w:val="24"/>
        </w:rPr>
        <w:t xml:space="preserve"> </w:t>
      </w:r>
      <w:r>
        <w:rPr>
          <w:b/>
          <w:sz w:val="24"/>
        </w:rPr>
        <w:t>e</w:t>
      </w:r>
      <w:r>
        <w:rPr>
          <w:b/>
          <w:spacing w:val="-6"/>
          <w:sz w:val="24"/>
        </w:rPr>
        <w:t xml:space="preserve"> </w:t>
      </w:r>
      <w:r>
        <w:rPr>
          <w:b/>
          <w:sz w:val="24"/>
        </w:rPr>
        <w:t>caracterização</w:t>
      </w:r>
      <w:r>
        <w:rPr>
          <w:b/>
          <w:spacing w:val="-4"/>
          <w:sz w:val="24"/>
        </w:rPr>
        <w:t xml:space="preserve"> </w:t>
      </w:r>
      <w:r>
        <w:rPr>
          <w:b/>
          <w:sz w:val="24"/>
        </w:rPr>
        <w:t>de</w:t>
      </w:r>
      <w:r>
        <w:rPr>
          <w:b/>
          <w:spacing w:val="-6"/>
          <w:sz w:val="24"/>
        </w:rPr>
        <w:t xml:space="preserve"> </w:t>
      </w:r>
      <w:r>
        <w:rPr>
          <w:b/>
          <w:sz w:val="24"/>
        </w:rPr>
        <w:t>sistemas</w:t>
      </w:r>
      <w:r>
        <w:rPr>
          <w:b/>
          <w:spacing w:val="-3"/>
          <w:sz w:val="24"/>
        </w:rPr>
        <w:t xml:space="preserve"> </w:t>
      </w:r>
      <w:r>
        <w:rPr>
          <w:b/>
          <w:sz w:val="24"/>
        </w:rPr>
        <w:t>nanoestruturados</w:t>
      </w:r>
      <w:r>
        <w:rPr>
          <w:b/>
          <w:spacing w:val="-8"/>
          <w:sz w:val="24"/>
        </w:rPr>
        <w:t xml:space="preserve"> </w:t>
      </w:r>
      <w:r>
        <w:rPr>
          <w:b/>
          <w:sz w:val="24"/>
        </w:rPr>
        <w:t xml:space="preserve">bioadesivos com óleo de melaleuca (Melaleuca alternifolia) e estudo da ação repelente frente a Aedes aegypti. </w:t>
      </w:r>
      <w:r>
        <w:rPr>
          <w:sz w:val="24"/>
        </w:rPr>
        <w:t xml:space="preserve">Universidade Estadual Paulista (UNESP), 2018. Disponível em: </w:t>
      </w:r>
      <w:hyperlink r:id="rId24">
        <w:r>
          <w:rPr>
            <w:color w:val="467885"/>
            <w:spacing w:val="-2"/>
            <w:sz w:val="24"/>
            <w:u w:val="single" w:color="467885"/>
          </w:rPr>
          <w:t>https://www.oasisbr.ibict.br/vufind/Record/UNSP_d3100ce66871f273ee978fbf0e4e2d3c</w:t>
        </w:r>
      </w:hyperlink>
    </w:p>
    <w:p w14:paraId="6E58D877" w14:textId="77777777" w:rsidR="001A7071" w:rsidRDefault="001A7071">
      <w:pPr>
        <w:pStyle w:val="Corpodetexto"/>
        <w:spacing w:before="138"/>
      </w:pPr>
    </w:p>
    <w:p w14:paraId="6175365A" w14:textId="77777777" w:rsidR="001A7071" w:rsidRDefault="00F06DE4">
      <w:pPr>
        <w:pStyle w:val="PargrafodaLista"/>
        <w:numPr>
          <w:ilvl w:val="0"/>
          <w:numId w:val="1"/>
        </w:numPr>
        <w:tabs>
          <w:tab w:val="left" w:pos="501"/>
        </w:tabs>
        <w:spacing w:line="357" w:lineRule="auto"/>
        <w:ind w:left="501" w:right="380"/>
        <w:rPr>
          <w:sz w:val="24"/>
        </w:rPr>
      </w:pPr>
      <w:r w:rsidRPr="00C10CEA">
        <w:rPr>
          <w:sz w:val="24"/>
          <w:lang w:val="en-US"/>
        </w:rPr>
        <w:t xml:space="preserve">DITZEN, Mathias; PELLEGRINO, Maurizio; VOSSHALL, Leslie B. </w:t>
      </w:r>
      <w:r w:rsidRPr="00C10CEA">
        <w:rPr>
          <w:b/>
          <w:sz w:val="24"/>
          <w:lang w:val="en-US"/>
        </w:rPr>
        <w:t>Insect odorant receptors</w:t>
      </w:r>
      <w:r w:rsidRPr="00C10CEA">
        <w:rPr>
          <w:b/>
          <w:spacing w:val="-4"/>
          <w:sz w:val="24"/>
          <w:lang w:val="en-US"/>
        </w:rPr>
        <w:t xml:space="preserve"> </w:t>
      </w:r>
      <w:r w:rsidRPr="00C10CEA">
        <w:rPr>
          <w:b/>
          <w:sz w:val="24"/>
          <w:lang w:val="en-US"/>
        </w:rPr>
        <w:t>are</w:t>
      </w:r>
      <w:r w:rsidRPr="00C10CEA">
        <w:rPr>
          <w:b/>
          <w:spacing w:val="-7"/>
          <w:sz w:val="24"/>
          <w:lang w:val="en-US"/>
        </w:rPr>
        <w:t xml:space="preserve"> </w:t>
      </w:r>
      <w:r w:rsidRPr="00C10CEA">
        <w:rPr>
          <w:b/>
          <w:sz w:val="24"/>
          <w:lang w:val="en-US"/>
        </w:rPr>
        <w:t>molecular</w:t>
      </w:r>
      <w:r w:rsidRPr="00C10CEA">
        <w:rPr>
          <w:b/>
          <w:spacing w:val="-7"/>
          <w:sz w:val="24"/>
          <w:lang w:val="en-US"/>
        </w:rPr>
        <w:t xml:space="preserve"> </w:t>
      </w:r>
      <w:r w:rsidRPr="00C10CEA">
        <w:rPr>
          <w:b/>
          <w:sz w:val="24"/>
          <w:lang w:val="en-US"/>
        </w:rPr>
        <w:t>targets</w:t>
      </w:r>
      <w:r w:rsidRPr="00C10CEA">
        <w:rPr>
          <w:b/>
          <w:spacing w:val="-4"/>
          <w:sz w:val="24"/>
          <w:lang w:val="en-US"/>
        </w:rPr>
        <w:t xml:space="preserve"> </w:t>
      </w:r>
      <w:r w:rsidRPr="00C10CEA">
        <w:rPr>
          <w:b/>
          <w:sz w:val="24"/>
          <w:lang w:val="en-US"/>
        </w:rPr>
        <w:t>of</w:t>
      </w:r>
      <w:r w:rsidRPr="00C10CEA">
        <w:rPr>
          <w:b/>
          <w:spacing w:val="-5"/>
          <w:sz w:val="24"/>
          <w:lang w:val="en-US"/>
        </w:rPr>
        <w:t xml:space="preserve"> </w:t>
      </w:r>
      <w:r w:rsidRPr="00C10CEA">
        <w:rPr>
          <w:b/>
          <w:sz w:val="24"/>
          <w:lang w:val="en-US"/>
        </w:rPr>
        <w:t>the</w:t>
      </w:r>
      <w:r w:rsidRPr="00C10CEA">
        <w:rPr>
          <w:b/>
          <w:spacing w:val="-7"/>
          <w:sz w:val="24"/>
          <w:lang w:val="en-US"/>
        </w:rPr>
        <w:t xml:space="preserve"> </w:t>
      </w:r>
      <w:r w:rsidRPr="00C10CEA">
        <w:rPr>
          <w:b/>
          <w:sz w:val="24"/>
          <w:lang w:val="en-US"/>
        </w:rPr>
        <w:t>insect</w:t>
      </w:r>
      <w:r w:rsidRPr="00C10CEA">
        <w:rPr>
          <w:b/>
          <w:spacing w:val="-1"/>
          <w:sz w:val="24"/>
          <w:lang w:val="en-US"/>
        </w:rPr>
        <w:t xml:space="preserve"> </w:t>
      </w:r>
      <w:r w:rsidRPr="00C10CEA">
        <w:rPr>
          <w:b/>
          <w:sz w:val="24"/>
          <w:lang w:val="en-US"/>
        </w:rPr>
        <w:t>repellent</w:t>
      </w:r>
      <w:r w:rsidRPr="00C10CEA">
        <w:rPr>
          <w:b/>
          <w:spacing w:val="-5"/>
          <w:sz w:val="24"/>
          <w:lang w:val="en-US"/>
        </w:rPr>
        <w:t xml:space="preserve"> </w:t>
      </w:r>
      <w:r w:rsidRPr="00C10CEA">
        <w:rPr>
          <w:b/>
          <w:sz w:val="24"/>
          <w:lang w:val="en-US"/>
        </w:rPr>
        <w:t xml:space="preserve">DEET. </w:t>
      </w:r>
      <w:r>
        <w:rPr>
          <w:sz w:val="24"/>
        </w:rPr>
        <w:t>Science,</w:t>
      </w:r>
      <w:r>
        <w:rPr>
          <w:spacing w:val="-1"/>
          <w:sz w:val="24"/>
        </w:rPr>
        <w:t xml:space="preserve"> </w:t>
      </w:r>
      <w:r>
        <w:rPr>
          <w:sz w:val="24"/>
        </w:rPr>
        <w:t>Washington,</w:t>
      </w:r>
      <w:r>
        <w:rPr>
          <w:spacing w:val="-5"/>
          <w:sz w:val="24"/>
        </w:rPr>
        <w:t xml:space="preserve"> </w:t>
      </w:r>
      <w:r>
        <w:rPr>
          <w:sz w:val="24"/>
        </w:rPr>
        <w:t xml:space="preserve">v. 319, n. 5871, p. 1838–1842, 28 Mar. 2008. Disponível em: </w:t>
      </w:r>
      <w:hyperlink r:id="rId25">
        <w:r>
          <w:rPr>
            <w:color w:val="467885"/>
            <w:spacing w:val="-2"/>
            <w:sz w:val="24"/>
            <w:u w:val="single" w:color="467885"/>
          </w:rPr>
          <w:t>https://doi.org/10.1126/science.1153121</w:t>
        </w:r>
      </w:hyperlink>
    </w:p>
    <w:p w14:paraId="68B314E7" w14:textId="77777777" w:rsidR="001A7071" w:rsidRDefault="001A7071">
      <w:pPr>
        <w:pStyle w:val="PargrafodaLista"/>
        <w:spacing w:line="357" w:lineRule="auto"/>
        <w:rPr>
          <w:sz w:val="24"/>
        </w:rPr>
        <w:sectPr w:rsidR="001A7071">
          <w:pgSz w:w="11910" w:h="16840"/>
          <w:pgMar w:top="1940" w:right="850" w:bottom="1200" w:left="1559" w:header="0" w:footer="1011" w:gutter="0"/>
          <w:cols w:space="720"/>
        </w:sectPr>
      </w:pPr>
    </w:p>
    <w:p w14:paraId="3935C593" w14:textId="77777777" w:rsidR="001A7071" w:rsidRDefault="00F06DE4">
      <w:pPr>
        <w:pStyle w:val="PargrafodaLista"/>
        <w:numPr>
          <w:ilvl w:val="0"/>
          <w:numId w:val="1"/>
        </w:numPr>
        <w:tabs>
          <w:tab w:val="left" w:pos="501"/>
        </w:tabs>
        <w:spacing w:before="79" w:line="357" w:lineRule="auto"/>
        <w:ind w:left="501" w:right="428"/>
        <w:rPr>
          <w:sz w:val="24"/>
        </w:rPr>
      </w:pPr>
      <w:r>
        <w:rPr>
          <w:sz w:val="24"/>
        </w:rPr>
        <w:lastRenderedPageBreak/>
        <w:t xml:space="preserve">FÁVERO, R. </w:t>
      </w:r>
      <w:r>
        <w:rPr>
          <w:b/>
          <w:sz w:val="24"/>
        </w:rPr>
        <w:t>Estudo de repelência com diversos produtos de origem natural em operárias</w:t>
      </w:r>
      <w:r>
        <w:rPr>
          <w:b/>
          <w:spacing w:val="-5"/>
          <w:sz w:val="24"/>
        </w:rPr>
        <w:t xml:space="preserve"> </w:t>
      </w:r>
      <w:r>
        <w:rPr>
          <w:b/>
          <w:sz w:val="24"/>
        </w:rPr>
        <w:t>de</w:t>
      </w:r>
      <w:r>
        <w:rPr>
          <w:b/>
          <w:spacing w:val="-17"/>
          <w:sz w:val="24"/>
        </w:rPr>
        <w:t xml:space="preserve"> </w:t>
      </w:r>
      <w:r>
        <w:rPr>
          <w:b/>
          <w:sz w:val="24"/>
        </w:rPr>
        <w:t>Apis</w:t>
      </w:r>
      <w:r>
        <w:rPr>
          <w:b/>
          <w:spacing w:val="-3"/>
          <w:sz w:val="24"/>
        </w:rPr>
        <w:t xml:space="preserve"> </w:t>
      </w:r>
      <w:r>
        <w:rPr>
          <w:b/>
          <w:sz w:val="24"/>
        </w:rPr>
        <w:t>mellifera em</w:t>
      </w:r>
      <w:r>
        <w:rPr>
          <w:b/>
          <w:spacing w:val="-4"/>
          <w:sz w:val="24"/>
        </w:rPr>
        <w:t xml:space="preserve"> </w:t>
      </w:r>
      <w:r>
        <w:rPr>
          <w:b/>
          <w:sz w:val="24"/>
        </w:rPr>
        <w:t>semi-campo.</w:t>
      </w:r>
      <w:r>
        <w:rPr>
          <w:b/>
          <w:spacing w:val="-4"/>
          <w:sz w:val="24"/>
        </w:rPr>
        <w:t xml:space="preserve"> </w:t>
      </w:r>
      <w:r>
        <w:rPr>
          <w:sz w:val="24"/>
        </w:rPr>
        <w:t>Universidade</w:t>
      </w:r>
      <w:r>
        <w:rPr>
          <w:spacing w:val="-6"/>
          <w:sz w:val="24"/>
        </w:rPr>
        <w:t xml:space="preserve"> </w:t>
      </w:r>
      <w:r>
        <w:rPr>
          <w:sz w:val="24"/>
        </w:rPr>
        <w:t>Estadual</w:t>
      </w:r>
      <w:r>
        <w:rPr>
          <w:spacing w:val="-6"/>
          <w:sz w:val="24"/>
        </w:rPr>
        <w:t xml:space="preserve"> </w:t>
      </w:r>
      <w:r>
        <w:rPr>
          <w:sz w:val="24"/>
        </w:rPr>
        <w:t>Paulista</w:t>
      </w:r>
      <w:r>
        <w:rPr>
          <w:spacing w:val="-6"/>
          <w:sz w:val="24"/>
        </w:rPr>
        <w:t xml:space="preserve"> </w:t>
      </w:r>
      <w:r>
        <w:rPr>
          <w:sz w:val="24"/>
        </w:rPr>
        <w:t xml:space="preserve">(UNESP), 2014. Disponível em: </w:t>
      </w:r>
      <w:hyperlink r:id="rId26">
        <w:r>
          <w:rPr>
            <w:color w:val="467885"/>
            <w:sz w:val="24"/>
            <w:u w:val="single" w:color="467885"/>
          </w:rPr>
          <w:t>http://hdl.handle.net/11449/118982</w:t>
        </w:r>
      </w:hyperlink>
    </w:p>
    <w:p w14:paraId="5EE96235" w14:textId="77777777" w:rsidR="001A7071" w:rsidRDefault="001A7071">
      <w:pPr>
        <w:pStyle w:val="Corpodetexto"/>
        <w:spacing w:before="139"/>
      </w:pPr>
    </w:p>
    <w:p w14:paraId="3A6961DF" w14:textId="77777777" w:rsidR="001A7071" w:rsidRDefault="00F06DE4">
      <w:pPr>
        <w:pStyle w:val="PargrafodaLista"/>
        <w:numPr>
          <w:ilvl w:val="0"/>
          <w:numId w:val="1"/>
        </w:numPr>
        <w:tabs>
          <w:tab w:val="left" w:pos="501"/>
        </w:tabs>
        <w:ind w:left="501" w:hanging="360"/>
        <w:rPr>
          <w:b/>
          <w:sz w:val="24"/>
        </w:rPr>
      </w:pPr>
      <w:r>
        <w:rPr>
          <w:sz w:val="24"/>
        </w:rPr>
        <w:t>FERREIRA,</w:t>
      </w:r>
      <w:r>
        <w:rPr>
          <w:spacing w:val="-18"/>
          <w:sz w:val="24"/>
        </w:rPr>
        <w:t xml:space="preserve"> </w:t>
      </w:r>
      <w:r>
        <w:rPr>
          <w:sz w:val="24"/>
        </w:rPr>
        <w:t>ANA</w:t>
      </w:r>
      <w:r>
        <w:rPr>
          <w:spacing w:val="-15"/>
          <w:sz w:val="24"/>
        </w:rPr>
        <w:t xml:space="preserve"> </w:t>
      </w:r>
      <w:r>
        <w:rPr>
          <w:sz w:val="24"/>
        </w:rPr>
        <w:t>RITA</w:t>
      </w:r>
      <w:r>
        <w:rPr>
          <w:spacing w:val="-29"/>
          <w:sz w:val="24"/>
        </w:rPr>
        <w:t xml:space="preserve"> </w:t>
      </w:r>
      <w:r>
        <w:rPr>
          <w:sz w:val="24"/>
        </w:rPr>
        <w:t>ALVES;</w:t>
      </w:r>
      <w:r>
        <w:rPr>
          <w:spacing w:val="-15"/>
          <w:sz w:val="24"/>
        </w:rPr>
        <w:t xml:space="preserve"> </w:t>
      </w:r>
      <w:r>
        <w:rPr>
          <w:b/>
          <w:sz w:val="24"/>
        </w:rPr>
        <w:t>Uso</w:t>
      </w:r>
      <w:r>
        <w:rPr>
          <w:b/>
          <w:spacing w:val="-10"/>
          <w:sz w:val="24"/>
        </w:rPr>
        <w:t xml:space="preserve"> </w:t>
      </w:r>
      <w:r>
        <w:rPr>
          <w:b/>
          <w:sz w:val="24"/>
        </w:rPr>
        <w:t>de</w:t>
      </w:r>
      <w:r>
        <w:rPr>
          <w:b/>
          <w:spacing w:val="-8"/>
          <w:sz w:val="24"/>
        </w:rPr>
        <w:t xml:space="preserve"> </w:t>
      </w:r>
      <w:r>
        <w:rPr>
          <w:b/>
          <w:sz w:val="24"/>
        </w:rPr>
        <w:t>óleos</w:t>
      </w:r>
      <w:r>
        <w:rPr>
          <w:b/>
          <w:spacing w:val="-6"/>
          <w:sz w:val="24"/>
        </w:rPr>
        <w:t xml:space="preserve"> </w:t>
      </w:r>
      <w:r>
        <w:rPr>
          <w:b/>
          <w:sz w:val="24"/>
        </w:rPr>
        <w:t>essenciais</w:t>
      </w:r>
      <w:r>
        <w:rPr>
          <w:b/>
          <w:spacing w:val="-5"/>
          <w:sz w:val="24"/>
        </w:rPr>
        <w:t xml:space="preserve"> </w:t>
      </w:r>
      <w:r>
        <w:rPr>
          <w:b/>
          <w:sz w:val="24"/>
        </w:rPr>
        <w:t>como</w:t>
      </w:r>
      <w:r>
        <w:rPr>
          <w:b/>
          <w:spacing w:val="-7"/>
          <w:sz w:val="24"/>
        </w:rPr>
        <w:t xml:space="preserve"> </w:t>
      </w:r>
      <w:r>
        <w:rPr>
          <w:b/>
          <w:sz w:val="24"/>
        </w:rPr>
        <w:t>agentes</w:t>
      </w:r>
      <w:r>
        <w:rPr>
          <w:b/>
          <w:spacing w:val="-5"/>
          <w:sz w:val="24"/>
        </w:rPr>
        <w:t xml:space="preserve"> </w:t>
      </w:r>
      <w:r>
        <w:rPr>
          <w:b/>
          <w:spacing w:val="-2"/>
          <w:sz w:val="24"/>
        </w:rPr>
        <w:t>terapêuticos.</w:t>
      </w:r>
    </w:p>
    <w:p w14:paraId="77DC80F3" w14:textId="77777777" w:rsidR="001A7071" w:rsidRDefault="00F06DE4">
      <w:pPr>
        <w:pStyle w:val="Corpodetexto"/>
        <w:spacing w:before="138"/>
        <w:ind w:left="501"/>
      </w:pPr>
      <w:r>
        <w:t>&amp;quot;(2014).</w:t>
      </w:r>
      <w:r>
        <w:rPr>
          <w:spacing w:val="-2"/>
        </w:rPr>
        <w:t xml:space="preserve"> </w:t>
      </w:r>
      <w:r>
        <w:t>Disponível</w:t>
      </w:r>
      <w:r>
        <w:rPr>
          <w:spacing w:val="-3"/>
        </w:rPr>
        <w:t xml:space="preserve"> </w:t>
      </w:r>
      <w:r>
        <w:t>em:</w:t>
      </w:r>
      <w:r>
        <w:rPr>
          <w:spacing w:val="-2"/>
        </w:rPr>
        <w:t xml:space="preserve"> </w:t>
      </w:r>
      <w:hyperlink r:id="rId27">
        <w:r>
          <w:rPr>
            <w:color w:val="467885"/>
            <w:spacing w:val="-2"/>
            <w:u w:val="single" w:color="467885"/>
          </w:rPr>
          <w:t>http://hdl.handle.net/10284/4513</w:t>
        </w:r>
      </w:hyperlink>
    </w:p>
    <w:p w14:paraId="614BDB6B" w14:textId="77777777" w:rsidR="001A7071" w:rsidRDefault="001A7071">
      <w:pPr>
        <w:pStyle w:val="Corpodetexto"/>
      </w:pPr>
    </w:p>
    <w:p w14:paraId="362D7C80" w14:textId="77777777" w:rsidR="001A7071" w:rsidRDefault="001A7071">
      <w:pPr>
        <w:pStyle w:val="Corpodetexto"/>
      </w:pPr>
    </w:p>
    <w:p w14:paraId="0A0E122B" w14:textId="77777777" w:rsidR="001A7071" w:rsidRDefault="00F06DE4">
      <w:pPr>
        <w:pStyle w:val="PargrafodaLista"/>
        <w:numPr>
          <w:ilvl w:val="0"/>
          <w:numId w:val="1"/>
        </w:numPr>
        <w:tabs>
          <w:tab w:val="left" w:pos="501"/>
        </w:tabs>
        <w:spacing w:before="1" w:line="357" w:lineRule="auto"/>
        <w:ind w:left="501" w:right="406"/>
        <w:rPr>
          <w:sz w:val="24"/>
        </w:rPr>
      </w:pPr>
      <w:r>
        <w:rPr>
          <w:sz w:val="24"/>
        </w:rPr>
        <w:t>FEUSER,</w:t>
      </w:r>
      <w:r>
        <w:rPr>
          <w:spacing w:val="-8"/>
          <w:sz w:val="24"/>
        </w:rPr>
        <w:t xml:space="preserve"> </w:t>
      </w:r>
      <w:r>
        <w:rPr>
          <w:sz w:val="24"/>
        </w:rPr>
        <w:t>Z.</w:t>
      </w:r>
      <w:r>
        <w:rPr>
          <w:spacing w:val="-8"/>
          <w:sz w:val="24"/>
        </w:rPr>
        <w:t xml:space="preserve"> </w:t>
      </w:r>
      <w:r>
        <w:rPr>
          <w:sz w:val="24"/>
        </w:rPr>
        <w:t>P.</w:t>
      </w:r>
      <w:r>
        <w:rPr>
          <w:spacing w:val="-7"/>
          <w:sz w:val="24"/>
        </w:rPr>
        <w:t xml:space="preserve"> </w:t>
      </w:r>
      <w:r>
        <w:rPr>
          <w:b/>
          <w:sz w:val="24"/>
        </w:rPr>
        <w:t>Eficácia</w:t>
      </w:r>
      <w:r>
        <w:rPr>
          <w:b/>
          <w:spacing w:val="-8"/>
          <w:sz w:val="24"/>
        </w:rPr>
        <w:t xml:space="preserve"> </w:t>
      </w:r>
      <w:r>
        <w:rPr>
          <w:b/>
          <w:sz w:val="24"/>
        </w:rPr>
        <w:t>dos</w:t>
      </w:r>
      <w:r>
        <w:rPr>
          <w:b/>
          <w:spacing w:val="-7"/>
          <w:sz w:val="24"/>
        </w:rPr>
        <w:t xml:space="preserve"> </w:t>
      </w:r>
      <w:r>
        <w:rPr>
          <w:b/>
          <w:sz w:val="24"/>
        </w:rPr>
        <w:t>ativos</w:t>
      </w:r>
      <w:r>
        <w:rPr>
          <w:b/>
          <w:spacing w:val="-7"/>
          <w:sz w:val="24"/>
        </w:rPr>
        <w:t xml:space="preserve"> </w:t>
      </w:r>
      <w:r>
        <w:rPr>
          <w:b/>
          <w:sz w:val="24"/>
        </w:rPr>
        <w:t>DEET,</w:t>
      </w:r>
      <w:r>
        <w:rPr>
          <w:b/>
          <w:spacing w:val="-8"/>
          <w:sz w:val="24"/>
        </w:rPr>
        <w:t xml:space="preserve"> </w:t>
      </w:r>
      <w:r>
        <w:rPr>
          <w:b/>
          <w:sz w:val="24"/>
        </w:rPr>
        <w:t>IR3535</w:t>
      </w:r>
      <w:r>
        <w:rPr>
          <w:b/>
          <w:spacing w:val="-8"/>
          <w:sz w:val="24"/>
        </w:rPr>
        <w:t xml:space="preserve"> </w:t>
      </w:r>
      <w:r>
        <w:rPr>
          <w:b/>
          <w:sz w:val="24"/>
        </w:rPr>
        <w:t>e</w:t>
      </w:r>
      <w:r>
        <w:rPr>
          <w:b/>
          <w:spacing w:val="-10"/>
          <w:sz w:val="24"/>
        </w:rPr>
        <w:t xml:space="preserve"> </w:t>
      </w:r>
      <w:r>
        <w:rPr>
          <w:b/>
          <w:sz w:val="24"/>
        </w:rPr>
        <w:t>Icaridina</w:t>
      </w:r>
      <w:r>
        <w:rPr>
          <w:b/>
          <w:spacing w:val="-8"/>
          <w:sz w:val="24"/>
        </w:rPr>
        <w:t xml:space="preserve"> </w:t>
      </w:r>
      <w:r>
        <w:rPr>
          <w:b/>
          <w:sz w:val="24"/>
        </w:rPr>
        <w:t>usados</w:t>
      </w:r>
      <w:r>
        <w:rPr>
          <w:b/>
          <w:spacing w:val="-7"/>
          <w:sz w:val="24"/>
        </w:rPr>
        <w:t xml:space="preserve"> </w:t>
      </w:r>
      <w:r>
        <w:rPr>
          <w:b/>
          <w:sz w:val="24"/>
        </w:rPr>
        <w:t>como</w:t>
      </w:r>
      <w:r>
        <w:rPr>
          <w:b/>
          <w:spacing w:val="-8"/>
          <w:sz w:val="24"/>
        </w:rPr>
        <w:t xml:space="preserve"> </w:t>
      </w:r>
      <w:r>
        <w:rPr>
          <w:b/>
          <w:sz w:val="24"/>
        </w:rPr>
        <w:t>repelentes de uso tópico contra o</w:t>
      </w:r>
      <w:r>
        <w:rPr>
          <w:b/>
          <w:spacing w:val="-8"/>
          <w:sz w:val="24"/>
        </w:rPr>
        <w:t xml:space="preserve"> </w:t>
      </w:r>
      <w:r>
        <w:rPr>
          <w:b/>
          <w:sz w:val="24"/>
        </w:rPr>
        <w:t xml:space="preserve">Aedes aegypti. </w:t>
      </w:r>
      <w:r>
        <w:rPr>
          <w:sz w:val="24"/>
        </w:rPr>
        <w:t xml:space="preserve">Universidade do Extremo Sul Catarinense (UNESC), 2018. Disponível em: </w:t>
      </w:r>
      <w:hyperlink r:id="rId28">
        <w:r>
          <w:rPr>
            <w:color w:val="467885"/>
            <w:sz w:val="24"/>
            <w:u w:val="single" w:color="467885"/>
          </w:rPr>
          <w:t>http://repositorio.unesc.net/handle/1/6263</w:t>
        </w:r>
      </w:hyperlink>
    </w:p>
    <w:p w14:paraId="58DBC307" w14:textId="77777777" w:rsidR="001A7071" w:rsidRDefault="001A7071">
      <w:pPr>
        <w:pStyle w:val="Corpodetexto"/>
        <w:spacing w:before="133"/>
      </w:pPr>
    </w:p>
    <w:p w14:paraId="01D5C15B" w14:textId="77777777" w:rsidR="001A7071" w:rsidRPr="00C10CEA" w:rsidRDefault="00F06DE4">
      <w:pPr>
        <w:pStyle w:val="PargrafodaLista"/>
        <w:numPr>
          <w:ilvl w:val="0"/>
          <w:numId w:val="1"/>
        </w:numPr>
        <w:tabs>
          <w:tab w:val="left" w:pos="501"/>
        </w:tabs>
        <w:spacing w:line="357" w:lineRule="auto"/>
        <w:ind w:left="501" w:right="334"/>
        <w:rPr>
          <w:sz w:val="24"/>
          <w:lang w:val="en-US"/>
        </w:rPr>
      </w:pPr>
      <w:r w:rsidRPr="00C10CEA">
        <w:rPr>
          <w:sz w:val="24"/>
          <w:lang w:val="en-US"/>
        </w:rPr>
        <w:t>FRADIN,</w:t>
      </w:r>
      <w:r w:rsidRPr="00C10CEA">
        <w:rPr>
          <w:spacing w:val="-14"/>
          <w:sz w:val="24"/>
          <w:lang w:val="en-US"/>
        </w:rPr>
        <w:t xml:space="preserve"> </w:t>
      </w:r>
      <w:r w:rsidRPr="00C10CEA">
        <w:rPr>
          <w:sz w:val="24"/>
          <w:lang w:val="en-US"/>
        </w:rPr>
        <w:t>M.</w:t>
      </w:r>
      <w:r w:rsidRPr="00C10CEA">
        <w:rPr>
          <w:spacing w:val="-9"/>
          <w:sz w:val="24"/>
          <w:lang w:val="en-US"/>
        </w:rPr>
        <w:t xml:space="preserve"> </w:t>
      </w:r>
      <w:r w:rsidRPr="00C10CEA">
        <w:rPr>
          <w:sz w:val="24"/>
          <w:lang w:val="en-US"/>
        </w:rPr>
        <w:t>S.;</w:t>
      </w:r>
      <w:r w:rsidRPr="00C10CEA">
        <w:rPr>
          <w:spacing w:val="-11"/>
          <w:sz w:val="24"/>
          <w:lang w:val="en-US"/>
        </w:rPr>
        <w:t xml:space="preserve"> </w:t>
      </w:r>
      <w:r w:rsidRPr="00C10CEA">
        <w:rPr>
          <w:sz w:val="24"/>
          <w:lang w:val="en-US"/>
        </w:rPr>
        <w:t>DAY,</w:t>
      </w:r>
      <w:r w:rsidRPr="00C10CEA">
        <w:rPr>
          <w:spacing w:val="-9"/>
          <w:sz w:val="24"/>
          <w:lang w:val="en-US"/>
        </w:rPr>
        <w:t xml:space="preserve"> </w:t>
      </w:r>
      <w:r w:rsidRPr="00C10CEA">
        <w:rPr>
          <w:sz w:val="24"/>
          <w:lang w:val="en-US"/>
        </w:rPr>
        <w:t>J.</w:t>
      </w:r>
      <w:r w:rsidRPr="00C10CEA">
        <w:rPr>
          <w:spacing w:val="-9"/>
          <w:sz w:val="24"/>
          <w:lang w:val="en-US"/>
        </w:rPr>
        <w:t xml:space="preserve"> </w:t>
      </w:r>
      <w:r w:rsidRPr="00C10CEA">
        <w:rPr>
          <w:sz w:val="24"/>
          <w:lang w:val="en-US"/>
        </w:rPr>
        <w:t>F.</w:t>
      </w:r>
      <w:r w:rsidRPr="00C10CEA">
        <w:rPr>
          <w:spacing w:val="-7"/>
          <w:sz w:val="24"/>
          <w:lang w:val="en-US"/>
        </w:rPr>
        <w:t xml:space="preserve"> </w:t>
      </w:r>
      <w:r w:rsidRPr="00C10CEA">
        <w:rPr>
          <w:b/>
          <w:sz w:val="24"/>
          <w:lang w:val="en-US"/>
        </w:rPr>
        <w:t>Comparative</w:t>
      </w:r>
      <w:r w:rsidRPr="00C10CEA">
        <w:rPr>
          <w:b/>
          <w:spacing w:val="-11"/>
          <w:sz w:val="24"/>
          <w:lang w:val="en-US"/>
        </w:rPr>
        <w:t xml:space="preserve"> </w:t>
      </w:r>
      <w:r w:rsidRPr="00C10CEA">
        <w:rPr>
          <w:b/>
          <w:sz w:val="24"/>
          <w:lang w:val="en-US"/>
        </w:rPr>
        <w:t>efficacy</w:t>
      </w:r>
      <w:r w:rsidRPr="00C10CEA">
        <w:rPr>
          <w:b/>
          <w:spacing w:val="-9"/>
          <w:sz w:val="24"/>
          <w:lang w:val="en-US"/>
        </w:rPr>
        <w:t xml:space="preserve"> </w:t>
      </w:r>
      <w:r w:rsidRPr="00C10CEA">
        <w:rPr>
          <w:b/>
          <w:sz w:val="24"/>
          <w:lang w:val="en-US"/>
        </w:rPr>
        <w:t>of</w:t>
      </w:r>
      <w:r w:rsidRPr="00C10CEA">
        <w:rPr>
          <w:b/>
          <w:spacing w:val="-9"/>
          <w:sz w:val="24"/>
          <w:lang w:val="en-US"/>
        </w:rPr>
        <w:t xml:space="preserve"> </w:t>
      </w:r>
      <w:r w:rsidRPr="00C10CEA">
        <w:rPr>
          <w:b/>
          <w:sz w:val="24"/>
          <w:lang w:val="en-US"/>
        </w:rPr>
        <w:t>insect</w:t>
      </w:r>
      <w:r w:rsidRPr="00C10CEA">
        <w:rPr>
          <w:b/>
          <w:spacing w:val="-9"/>
          <w:sz w:val="24"/>
          <w:lang w:val="en-US"/>
        </w:rPr>
        <w:t xml:space="preserve"> </w:t>
      </w:r>
      <w:r w:rsidRPr="00C10CEA">
        <w:rPr>
          <w:b/>
          <w:sz w:val="24"/>
          <w:lang w:val="en-US"/>
        </w:rPr>
        <w:t>repellents</w:t>
      </w:r>
      <w:r w:rsidRPr="00C10CEA">
        <w:rPr>
          <w:b/>
          <w:spacing w:val="-8"/>
          <w:sz w:val="24"/>
          <w:lang w:val="en-US"/>
        </w:rPr>
        <w:t xml:space="preserve"> </w:t>
      </w:r>
      <w:r w:rsidRPr="00C10CEA">
        <w:rPr>
          <w:b/>
          <w:sz w:val="24"/>
          <w:lang w:val="en-US"/>
        </w:rPr>
        <w:t>against</w:t>
      </w:r>
      <w:r w:rsidRPr="00C10CEA">
        <w:rPr>
          <w:b/>
          <w:spacing w:val="-9"/>
          <w:sz w:val="24"/>
          <w:lang w:val="en-US"/>
        </w:rPr>
        <w:t xml:space="preserve"> </w:t>
      </w:r>
      <w:r w:rsidRPr="00C10CEA">
        <w:rPr>
          <w:b/>
          <w:sz w:val="24"/>
          <w:lang w:val="en-US"/>
        </w:rPr>
        <w:t xml:space="preserve">mosquito bites. </w:t>
      </w:r>
      <w:r w:rsidRPr="00C10CEA">
        <w:rPr>
          <w:sz w:val="24"/>
          <w:lang w:val="en-US"/>
        </w:rPr>
        <w:t xml:space="preserve">New England Journal of Medicine, v. 347, n. 1, p. 13–18, 2002. Disponível em: </w:t>
      </w:r>
      <w:hyperlink r:id="rId29">
        <w:r w:rsidRPr="00C10CEA">
          <w:rPr>
            <w:color w:val="467885"/>
            <w:spacing w:val="-2"/>
            <w:sz w:val="24"/>
            <w:u w:val="single" w:color="467885"/>
            <w:lang w:val="en-US"/>
          </w:rPr>
          <w:t>https://www.nejm.org/doi/10.1056/NEJMoa011699</w:t>
        </w:r>
      </w:hyperlink>
    </w:p>
    <w:p w14:paraId="0067836C" w14:textId="77777777" w:rsidR="001A7071" w:rsidRPr="00C10CEA" w:rsidRDefault="001A7071">
      <w:pPr>
        <w:pStyle w:val="Corpodetexto"/>
        <w:spacing w:before="139"/>
        <w:rPr>
          <w:lang w:val="en-US"/>
        </w:rPr>
      </w:pPr>
    </w:p>
    <w:p w14:paraId="1E298507" w14:textId="77777777" w:rsidR="001A7071" w:rsidRDefault="00F06DE4">
      <w:pPr>
        <w:pStyle w:val="PargrafodaLista"/>
        <w:numPr>
          <w:ilvl w:val="0"/>
          <w:numId w:val="1"/>
        </w:numPr>
        <w:tabs>
          <w:tab w:val="left" w:pos="501"/>
        </w:tabs>
        <w:spacing w:line="352" w:lineRule="auto"/>
        <w:ind w:left="501" w:right="785"/>
        <w:rPr>
          <w:sz w:val="24"/>
        </w:rPr>
      </w:pPr>
      <w:r>
        <w:rPr>
          <w:sz w:val="24"/>
        </w:rPr>
        <w:t xml:space="preserve">GOBBO-NETO, L.; LOPES, N. P. </w:t>
      </w:r>
      <w:r>
        <w:rPr>
          <w:b/>
          <w:sz w:val="24"/>
        </w:rPr>
        <w:t>Plantas medicinais: fatores de influência no conteúdo</w:t>
      </w:r>
      <w:r>
        <w:rPr>
          <w:b/>
          <w:spacing w:val="-4"/>
          <w:sz w:val="24"/>
        </w:rPr>
        <w:t xml:space="preserve"> </w:t>
      </w:r>
      <w:r>
        <w:rPr>
          <w:b/>
          <w:sz w:val="24"/>
        </w:rPr>
        <w:t>de</w:t>
      </w:r>
      <w:r>
        <w:rPr>
          <w:b/>
          <w:spacing w:val="-6"/>
          <w:sz w:val="24"/>
        </w:rPr>
        <w:t xml:space="preserve"> </w:t>
      </w:r>
      <w:r>
        <w:rPr>
          <w:b/>
          <w:sz w:val="24"/>
        </w:rPr>
        <w:t>metabólitos</w:t>
      </w:r>
      <w:r>
        <w:rPr>
          <w:b/>
          <w:spacing w:val="-3"/>
          <w:sz w:val="24"/>
        </w:rPr>
        <w:t xml:space="preserve"> </w:t>
      </w:r>
      <w:r>
        <w:rPr>
          <w:b/>
          <w:sz w:val="24"/>
        </w:rPr>
        <w:t>secundários.</w:t>
      </w:r>
      <w:r>
        <w:rPr>
          <w:b/>
          <w:spacing w:val="-1"/>
          <w:sz w:val="24"/>
        </w:rPr>
        <w:t xml:space="preserve"> </w:t>
      </w:r>
      <w:r>
        <w:rPr>
          <w:sz w:val="24"/>
        </w:rPr>
        <w:t>Química</w:t>
      </w:r>
      <w:r>
        <w:rPr>
          <w:spacing w:val="-6"/>
          <w:sz w:val="24"/>
        </w:rPr>
        <w:t xml:space="preserve"> </w:t>
      </w:r>
      <w:r>
        <w:rPr>
          <w:sz w:val="24"/>
        </w:rPr>
        <w:t>Nova,</w:t>
      </w:r>
      <w:r>
        <w:rPr>
          <w:spacing w:val="-4"/>
          <w:sz w:val="24"/>
        </w:rPr>
        <w:t xml:space="preserve"> </w:t>
      </w:r>
      <w:r>
        <w:rPr>
          <w:sz w:val="24"/>
        </w:rPr>
        <w:t>v.</w:t>
      </w:r>
      <w:r>
        <w:rPr>
          <w:spacing w:val="-4"/>
          <w:sz w:val="24"/>
        </w:rPr>
        <w:t xml:space="preserve"> </w:t>
      </w:r>
      <w:r>
        <w:rPr>
          <w:sz w:val="24"/>
        </w:rPr>
        <w:t>30,</w:t>
      </w:r>
      <w:r>
        <w:rPr>
          <w:spacing w:val="-4"/>
          <w:sz w:val="24"/>
        </w:rPr>
        <w:t xml:space="preserve"> </w:t>
      </w:r>
      <w:r>
        <w:rPr>
          <w:sz w:val="24"/>
        </w:rPr>
        <w:t>n.</w:t>
      </w:r>
      <w:r>
        <w:rPr>
          <w:spacing w:val="-4"/>
          <w:sz w:val="24"/>
        </w:rPr>
        <w:t xml:space="preserve"> </w:t>
      </w:r>
      <w:r>
        <w:rPr>
          <w:sz w:val="24"/>
        </w:rPr>
        <w:t>2,</w:t>
      </w:r>
      <w:r>
        <w:rPr>
          <w:spacing w:val="-4"/>
          <w:sz w:val="24"/>
        </w:rPr>
        <w:t xml:space="preserve"> </w:t>
      </w:r>
      <w:r>
        <w:rPr>
          <w:sz w:val="24"/>
        </w:rPr>
        <w:t>p.</w:t>
      </w:r>
      <w:r>
        <w:rPr>
          <w:spacing w:val="-4"/>
          <w:sz w:val="24"/>
        </w:rPr>
        <w:t xml:space="preserve"> </w:t>
      </w:r>
      <w:r>
        <w:rPr>
          <w:sz w:val="24"/>
        </w:rPr>
        <w:t>374–381,</w:t>
      </w:r>
      <w:r>
        <w:rPr>
          <w:spacing w:val="-4"/>
          <w:sz w:val="24"/>
        </w:rPr>
        <w:t xml:space="preserve"> </w:t>
      </w:r>
      <w:r>
        <w:rPr>
          <w:sz w:val="24"/>
        </w:rPr>
        <w:t>2007.</w:t>
      </w:r>
    </w:p>
    <w:p w14:paraId="39E13042" w14:textId="77777777" w:rsidR="001A7071" w:rsidRDefault="00F06DE4">
      <w:pPr>
        <w:pStyle w:val="Corpodetexto"/>
        <w:spacing w:before="10" w:line="362" w:lineRule="auto"/>
        <w:ind w:left="501" w:right="290"/>
      </w:pPr>
      <w:r>
        <w:t>Disponível</w:t>
      </w:r>
      <w:r>
        <w:rPr>
          <w:spacing w:val="-12"/>
        </w:rPr>
        <w:t xml:space="preserve"> </w:t>
      </w:r>
      <w:r>
        <w:t>em:</w:t>
      </w:r>
      <w:r>
        <w:rPr>
          <w:spacing w:val="-7"/>
        </w:rPr>
        <w:t xml:space="preserve"> </w:t>
      </w:r>
      <w:r>
        <w:rPr>
          <w:color w:val="074F6A"/>
          <w:u w:val="single" w:color="074F6A"/>
        </w:rPr>
        <w:t>https://doi.org/10.1590/s0100-40422007000200026.</w:t>
      </w:r>
      <w:r>
        <w:rPr>
          <w:color w:val="074F6A"/>
          <w:spacing w:val="-16"/>
          <w:u w:val="single" w:color="074F6A"/>
        </w:rPr>
        <w:t xml:space="preserve"> </w:t>
      </w:r>
      <w:r>
        <w:rPr>
          <w:color w:val="074F6A"/>
          <w:u w:val="single" w:color="074F6A"/>
        </w:rPr>
        <w:t>Acesso</w:t>
      </w:r>
      <w:r>
        <w:rPr>
          <w:color w:val="074F6A"/>
          <w:spacing w:val="-6"/>
          <w:u w:val="single" w:color="074F6A"/>
        </w:rPr>
        <w:t xml:space="preserve"> </w:t>
      </w:r>
      <w:r>
        <w:rPr>
          <w:color w:val="074F6A"/>
          <w:u w:val="single" w:color="074F6A"/>
        </w:rPr>
        <w:t>em:</w:t>
      </w:r>
      <w:r>
        <w:rPr>
          <w:color w:val="074F6A"/>
          <w:spacing w:val="-8"/>
          <w:u w:val="single" w:color="074F6A"/>
        </w:rPr>
        <w:t xml:space="preserve"> </w:t>
      </w:r>
      <w:r>
        <w:rPr>
          <w:color w:val="074F6A"/>
          <w:u w:val="single" w:color="074F6A"/>
        </w:rPr>
        <w:t>13</w:t>
      </w:r>
      <w:r>
        <w:rPr>
          <w:color w:val="074F6A"/>
          <w:spacing w:val="-6"/>
          <w:u w:val="single" w:color="074F6A"/>
        </w:rPr>
        <w:t xml:space="preserve"> </w:t>
      </w:r>
      <w:r>
        <w:rPr>
          <w:color w:val="074F6A"/>
          <w:u w:val="single" w:color="074F6A"/>
        </w:rPr>
        <w:t>out.</w:t>
      </w:r>
      <w:r>
        <w:rPr>
          <w:color w:val="074F6A"/>
        </w:rPr>
        <w:t xml:space="preserve"> </w:t>
      </w:r>
      <w:r>
        <w:rPr>
          <w:color w:val="074F6A"/>
          <w:spacing w:val="-4"/>
          <w:u w:val="single" w:color="074F6A"/>
        </w:rPr>
        <w:t>2025</w:t>
      </w:r>
    </w:p>
    <w:p w14:paraId="0F0531F1" w14:textId="77777777" w:rsidR="001A7071" w:rsidRDefault="001A7071">
      <w:pPr>
        <w:pStyle w:val="Corpodetexto"/>
        <w:spacing w:before="128"/>
      </w:pPr>
    </w:p>
    <w:p w14:paraId="5559957C" w14:textId="77777777" w:rsidR="001A7071" w:rsidRDefault="00F06DE4">
      <w:pPr>
        <w:pStyle w:val="PargrafodaLista"/>
        <w:numPr>
          <w:ilvl w:val="0"/>
          <w:numId w:val="1"/>
        </w:numPr>
        <w:tabs>
          <w:tab w:val="left" w:pos="501"/>
        </w:tabs>
        <w:spacing w:before="1"/>
        <w:ind w:left="501" w:hanging="360"/>
        <w:rPr>
          <w:b/>
          <w:sz w:val="24"/>
        </w:rPr>
      </w:pPr>
      <w:r>
        <w:rPr>
          <w:sz w:val="24"/>
        </w:rPr>
        <w:t>GOMES,</w:t>
      </w:r>
      <w:r>
        <w:rPr>
          <w:spacing w:val="-11"/>
          <w:sz w:val="24"/>
        </w:rPr>
        <w:t xml:space="preserve"> </w:t>
      </w:r>
      <w:r>
        <w:rPr>
          <w:sz w:val="24"/>
        </w:rPr>
        <w:t>J.</w:t>
      </w:r>
      <w:r>
        <w:rPr>
          <w:spacing w:val="-8"/>
          <w:sz w:val="24"/>
        </w:rPr>
        <w:t xml:space="preserve"> </w:t>
      </w:r>
      <w:r>
        <w:rPr>
          <w:sz w:val="24"/>
        </w:rPr>
        <w:t>P.</w:t>
      </w:r>
      <w:r>
        <w:rPr>
          <w:spacing w:val="-9"/>
          <w:sz w:val="24"/>
        </w:rPr>
        <w:t xml:space="preserve"> </w:t>
      </w:r>
      <w:r>
        <w:rPr>
          <w:sz w:val="24"/>
        </w:rPr>
        <w:t>C.;</w:t>
      </w:r>
      <w:r>
        <w:rPr>
          <w:spacing w:val="-10"/>
          <w:sz w:val="24"/>
        </w:rPr>
        <w:t xml:space="preserve"> </w:t>
      </w:r>
      <w:r>
        <w:rPr>
          <w:sz w:val="24"/>
        </w:rPr>
        <w:t>SCARPATI,</w:t>
      </w:r>
      <w:r>
        <w:rPr>
          <w:spacing w:val="-8"/>
          <w:sz w:val="24"/>
        </w:rPr>
        <w:t xml:space="preserve"> </w:t>
      </w:r>
      <w:r>
        <w:rPr>
          <w:sz w:val="24"/>
        </w:rPr>
        <w:t>M.</w:t>
      </w:r>
      <w:r>
        <w:rPr>
          <w:spacing w:val="-8"/>
          <w:sz w:val="24"/>
        </w:rPr>
        <w:t xml:space="preserve"> </w:t>
      </w:r>
      <w:r>
        <w:rPr>
          <w:sz w:val="24"/>
        </w:rPr>
        <w:t>M.</w:t>
      </w:r>
      <w:r>
        <w:rPr>
          <w:spacing w:val="-6"/>
          <w:sz w:val="24"/>
        </w:rPr>
        <w:t xml:space="preserve"> </w:t>
      </w:r>
      <w:r>
        <w:rPr>
          <w:b/>
          <w:sz w:val="24"/>
        </w:rPr>
        <w:t>Repelente</w:t>
      </w:r>
      <w:r>
        <w:rPr>
          <w:b/>
          <w:spacing w:val="-10"/>
          <w:sz w:val="24"/>
        </w:rPr>
        <w:t xml:space="preserve"> </w:t>
      </w:r>
      <w:r>
        <w:rPr>
          <w:b/>
          <w:sz w:val="24"/>
        </w:rPr>
        <w:t>cosmético</w:t>
      </w:r>
      <w:r>
        <w:rPr>
          <w:b/>
          <w:spacing w:val="-9"/>
          <w:sz w:val="24"/>
        </w:rPr>
        <w:t xml:space="preserve"> </w:t>
      </w:r>
      <w:r>
        <w:rPr>
          <w:b/>
          <w:sz w:val="24"/>
        </w:rPr>
        <w:t>de</w:t>
      </w:r>
      <w:r>
        <w:rPr>
          <w:b/>
          <w:spacing w:val="-10"/>
          <w:sz w:val="24"/>
        </w:rPr>
        <w:t xml:space="preserve"> </w:t>
      </w:r>
      <w:r>
        <w:rPr>
          <w:b/>
          <w:sz w:val="24"/>
        </w:rPr>
        <w:t>insetos:</w:t>
      </w:r>
      <w:r>
        <w:rPr>
          <w:b/>
          <w:spacing w:val="-8"/>
          <w:sz w:val="24"/>
        </w:rPr>
        <w:t xml:space="preserve"> </w:t>
      </w:r>
      <w:r>
        <w:rPr>
          <w:b/>
          <w:sz w:val="24"/>
        </w:rPr>
        <w:t>revisão</w:t>
      </w:r>
      <w:r>
        <w:rPr>
          <w:b/>
          <w:spacing w:val="-8"/>
          <w:sz w:val="24"/>
        </w:rPr>
        <w:t xml:space="preserve"> </w:t>
      </w:r>
      <w:r>
        <w:rPr>
          <w:b/>
          <w:spacing w:val="-5"/>
          <w:sz w:val="24"/>
        </w:rPr>
        <w:t>de</w:t>
      </w:r>
    </w:p>
    <w:p w14:paraId="68C892F5" w14:textId="77777777" w:rsidR="001A7071" w:rsidRDefault="00F06DE4">
      <w:pPr>
        <w:pStyle w:val="Corpodetexto"/>
        <w:spacing w:before="143" w:line="357" w:lineRule="auto"/>
        <w:ind w:left="501" w:right="405"/>
      </w:pPr>
      <w:r>
        <w:rPr>
          <w:b/>
        </w:rPr>
        <w:t>literatura.</w:t>
      </w:r>
      <w:r>
        <w:rPr>
          <w:b/>
          <w:spacing w:val="-6"/>
        </w:rPr>
        <w:t xml:space="preserve"> </w:t>
      </w:r>
      <w:r>
        <w:t>Revista</w:t>
      </w:r>
      <w:r>
        <w:rPr>
          <w:spacing w:val="-8"/>
        </w:rPr>
        <w:t xml:space="preserve"> </w:t>
      </w:r>
      <w:r>
        <w:t>UNIÍTALO</w:t>
      </w:r>
      <w:r>
        <w:rPr>
          <w:spacing w:val="-5"/>
        </w:rPr>
        <w:t xml:space="preserve"> </w:t>
      </w:r>
      <w:r>
        <w:t>em</w:t>
      </w:r>
      <w:r>
        <w:rPr>
          <w:spacing w:val="-8"/>
        </w:rPr>
        <w:t xml:space="preserve"> </w:t>
      </w:r>
      <w:r>
        <w:t>Pesquisa,</w:t>
      </w:r>
      <w:r>
        <w:rPr>
          <w:spacing w:val="-6"/>
        </w:rPr>
        <w:t xml:space="preserve"> </w:t>
      </w:r>
      <w:r>
        <w:t>v.</w:t>
      </w:r>
      <w:r>
        <w:rPr>
          <w:spacing w:val="-6"/>
        </w:rPr>
        <w:t xml:space="preserve"> </w:t>
      </w:r>
      <w:r>
        <w:t>14,</w:t>
      </w:r>
      <w:r>
        <w:rPr>
          <w:spacing w:val="-6"/>
        </w:rPr>
        <w:t xml:space="preserve"> </w:t>
      </w:r>
      <w:r>
        <w:t>n.</w:t>
      </w:r>
      <w:r>
        <w:rPr>
          <w:spacing w:val="-6"/>
        </w:rPr>
        <w:t xml:space="preserve"> </w:t>
      </w:r>
      <w:r>
        <w:t>2,</w:t>
      </w:r>
      <w:r>
        <w:rPr>
          <w:spacing w:val="-6"/>
        </w:rPr>
        <w:t xml:space="preserve"> </w:t>
      </w:r>
      <w:r>
        <w:t>p.</w:t>
      </w:r>
      <w:r>
        <w:rPr>
          <w:spacing w:val="-6"/>
        </w:rPr>
        <w:t xml:space="preserve"> </w:t>
      </w:r>
      <w:r>
        <w:t>223–235,</w:t>
      </w:r>
      <w:r>
        <w:rPr>
          <w:spacing w:val="-6"/>
        </w:rPr>
        <w:t xml:space="preserve"> </w:t>
      </w:r>
      <w:r>
        <w:t>2024.</w:t>
      </w:r>
      <w:r>
        <w:rPr>
          <w:spacing w:val="-15"/>
        </w:rPr>
        <w:t xml:space="preserve"> </w:t>
      </w:r>
      <w:r>
        <w:t xml:space="preserve">Disponível em: </w:t>
      </w:r>
      <w:hyperlink r:id="rId30">
        <w:r>
          <w:rPr>
            <w:color w:val="467885"/>
            <w:u w:val="single" w:color="467885"/>
          </w:rPr>
          <w:t>https://revista-nova.italo.br/index.php/arquivos/article/view/43</w:t>
        </w:r>
      </w:hyperlink>
    </w:p>
    <w:p w14:paraId="71BAA3D5" w14:textId="77777777" w:rsidR="001A7071" w:rsidRDefault="001A7071">
      <w:pPr>
        <w:pStyle w:val="Corpodetexto"/>
        <w:spacing w:before="139"/>
      </w:pPr>
    </w:p>
    <w:p w14:paraId="202C12A0" w14:textId="77777777" w:rsidR="001A7071" w:rsidRPr="00DA5E09" w:rsidRDefault="00F06DE4">
      <w:pPr>
        <w:pStyle w:val="PargrafodaLista"/>
        <w:numPr>
          <w:ilvl w:val="0"/>
          <w:numId w:val="1"/>
        </w:numPr>
        <w:tabs>
          <w:tab w:val="left" w:pos="501"/>
        </w:tabs>
        <w:spacing w:before="1" w:line="357" w:lineRule="auto"/>
        <w:ind w:left="501" w:right="787"/>
        <w:jc w:val="both"/>
        <w:rPr>
          <w:sz w:val="24"/>
          <w:lang w:val="en-US"/>
        </w:rPr>
      </w:pPr>
      <w:r w:rsidRPr="00C10CEA">
        <w:rPr>
          <w:sz w:val="24"/>
          <w:lang w:val="en-US"/>
        </w:rPr>
        <w:t>IOVINELLA,</w:t>
      </w:r>
      <w:r w:rsidRPr="00C10CEA">
        <w:rPr>
          <w:spacing w:val="-9"/>
          <w:sz w:val="24"/>
          <w:lang w:val="en-US"/>
        </w:rPr>
        <w:t xml:space="preserve"> </w:t>
      </w:r>
      <w:r w:rsidRPr="00C10CEA">
        <w:rPr>
          <w:sz w:val="24"/>
          <w:lang w:val="en-US"/>
        </w:rPr>
        <w:t>I.</w:t>
      </w:r>
      <w:r w:rsidRPr="00C10CEA">
        <w:rPr>
          <w:spacing w:val="-5"/>
          <w:sz w:val="24"/>
          <w:lang w:val="en-US"/>
        </w:rPr>
        <w:t xml:space="preserve"> </w:t>
      </w:r>
      <w:r w:rsidRPr="00C10CEA">
        <w:rPr>
          <w:sz w:val="24"/>
          <w:lang w:val="en-US"/>
        </w:rPr>
        <w:t>et</w:t>
      </w:r>
      <w:r w:rsidRPr="00C10CEA">
        <w:rPr>
          <w:spacing w:val="-7"/>
          <w:sz w:val="24"/>
          <w:lang w:val="en-US"/>
        </w:rPr>
        <w:t xml:space="preserve"> </w:t>
      </w:r>
      <w:r w:rsidRPr="00C10CEA">
        <w:rPr>
          <w:sz w:val="24"/>
          <w:lang w:val="en-US"/>
        </w:rPr>
        <w:t>al</w:t>
      </w:r>
      <w:r w:rsidRPr="00C10CEA">
        <w:rPr>
          <w:b/>
          <w:sz w:val="24"/>
          <w:lang w:val="en-US"/>
        </w:rPr>
        <w:t>.</w:t>
      </w:r>
      <w:r w:rsidRPr="00C10CEA">
        <w:rPr>
          <w:b/>
          <w:spacing w:val="-15"/>
          <w:sz w:val="24"/>
          <w:lang w:val="en-US"/>
        </w:rPr>
        <w:t xml:space="preserve"> </w:t>
      </w:r>
      <w:r w:rsidRPr="00C10CEA">
        <w:rPr>
          <w:b/>
          <w:sz w:val="24"/>
          <w:lang w:val="en-US"/>
        </w:rPr>
        <w:t>Advances</w:t>
      </w:r>
      <w:r w:rsidRPr="00C10CEA">
        <w:rPr>
          <w:b/>
          <w:spacing w:val="-4"/>
          <w:sz w:val="24"/>
          <w:lang w:val="en-US"/>
        </w:rPr>
        <w:t xml:space="preserve"> </w:t>
      </w:r>
      <w:r w:rsidRPr="00C10CEA">
        <w:rPr>
          <w:b/>
          <w:sz w:val="24"/>
          <w:lang w:val="en-US"/>
        </w:rPr>
        <w:t>in</w:t>
      </w:r>
      <w:r w:rsidRPr="00C10CEA">
        <w:rPr>
          <w:b/>
          <w:spacing w:val="-4"/>
          <w:sz w:val="24"/>
          <w:lang w:val="en-US"/>
        </w:rPr>
        <w:t xml:space="preserve"> </w:t>
      </w:r>
      <w:r w:rsidRPr="00C10CEA">
        <w:rPr>
          <w:b/>
          <w:sz w:val="24"/>
          <w:lang w:val="en-US"/>
        </w:rPr>
        <w:t>mosquito</w:t>
      </w:r>
      <w:r w:rsidRPr="00C10CEA">
        <w:rPr>
          <w:b/>
          <w:spacing w:val="-5"/>
          <w:sz w:val="24"/>
          <w:lang w:val="en-US"/>
        </w:rPr>
        <w:t xml:space="preserve"> </w:t>
      </w:r>
      <w:r w:rsidRPr="00C10CEA">
        <w:rPr>
          <w:b/>
          <w:sz w:val="24"/>
          <w:lang w:val="en-US"/>
        </w:rPr>
        <w:t>repellents:</w:t>
      </w:r>
      <w:r w:rsidRPr="00C10CEA">
        <w:rPr>
          <w:b/>
          <w:spacing w:val="-5"/>
          <w:sz w:val="24"/>
          <w:lang w:val="en-US"/>
        </w:rPr>
        <w:t xml:space="preserve"> </w:t>
      </w:r>
      <w:r w:rsidRPr="00C10CEA">
        <w:rPr>
          <w:b/>
          <w:sz w:val="24"/>
          <w:lang w:val="en-US"/>
        </w:rPr>
        <w:t>effectiveness</w:t>
      </w:r>
      <w:r w:rsidRPr="00C10CEA">
        <w:rPr>
          <w:b/>
          <w:spacing w:val="-4"/>
          <w:sz w:val="24"/>
          <w:lang w:val="en-US"/>
        </w:rPr>
        <w:t xml:space="preserve"> </w:t>
      </w:r>
      <w:r w:rsidRPr="00C10CEA">
        <w:rPr>
          <w:b/>
          <w:sz w:val="24"/>
          <w:lang w:val="en-US"/>
        </w:rPr>
        <w:t>of</w:t>
      </w:r>
      <w:r w:rsidRPr="00C10CEA">
        <w:rPr>
          <w:b/>
          <w:spacing w:val="-5"/>
          <w:sz w:val="24"/>
          <w:lang w:val="en-US"/>
        </w:rPr>
        <w:t xml:space="preserve"> </w:t>
      </w:r>
      <w:r w:rsidRPr="00C10CEA">
        <w:rPr>
          <w:b/>
          <w:sz w:val="24"/>
          <w:lang w:val="en-US"/>
        </w:rPr>
        <w:t>citronellal derivatives</w:t>
      </w:r>
      <w:r w:rsidRPr="00C10CEA">
        <w:rPr>
          <w:b/>
          <w:spacing w:val="-4"/>
          <w:sz w:val="24"/>
          <w:lang w:val="en-US"/>
        </w:rPr>
        <w:t xml:space="preserve"> </w:t>
      </w:r>
      <w:r w:rsidRPr="00C10CEA">
        <w:rPr>
          <w:b/>
          <w:sz w:val="24"/>
          <w:lang w:val="en-US"/>
        </w:rPr>
        <w:t>in</w:t>
      </w:r>
      <w:r w:rsidRPr="00C10CEA">
        <w:rPr>
          <w:b/>
          <w:spacing w:val="-4"/>
          <w:sz w:val="24"/>
          <w:lang w:val="en-US"/>
        </w:rPr>
        <w:t xml:space="preserve"> </w:t>
      </w:r>
      <w:r w:rsidRPr="00C10CEA">
        <w:rPr>
          <w:b/>
          <w:sz w:val="24"/>
          <w:lang w:val="en-US"/>
        </w:rPr>
        <w:t>laboratory</w:t>
      </w:r>
      <w:r w:rsidRPr="00C10CEA">
        <w:rPr>
          <w:b/>
          <w:spacing w:val="-5"/>
          <w:sz w:val="24"/>
          <w:lang w:val="en-US"/>
        </w:rPr>
        <w:t xml:space="preserve"> </w:t>
      </w:r>
      <w:r w:rsidRPr="00C10CEA">
        <w:rPr>
          <w:b/>
          <w:sz w:val="24"/>
          <w:lang w:val="en-US"/>
        </w:rPr>
        <w:t>and</w:t>
      </w:r>
      <w:r w:rsidRPr="00C10CEA">
        <w:rPr>
          <w:b/>
          <w:spacing w:val="-4"/>
          <w:sz w:val="24"/>
          <w:lang w:val="en-US"/>
        </w:rPr>
        <w:t xml:space="preserve"> </w:t>
      </w:r>
      <w:r w:rsidRPr="00C10CEA">
        <w:rPr>
          <w:b/>
          <w:sz w:val="24"/>
          <w:lang w:val="en-US"/>
        </w:rPr>
        <w:t>field</w:t>
      </w:r>
      <w:r w:rsidRPr="00C10CEA">
        <w:rPr>
          <w:b/>
          <w:spacing w:val="-4"/>
          <w:sz w:val="24"/>
          <w:lang w:val="en-US"/>
        </w:rPr>
        <w:t xml:space="preserve"> </w:t>
      </w:r>
      <w:r w:rsidRPr="00C10CEA">
        <w:rPr>
          <w:b/>
          <w:sz w:val="24"/>
          <w:lang w:val="en-US"/>
        </w:rPr>
        <w:t>trials.</w:t>
      </w:r>
      <w:r w:rsidRPr="00C10CEA">
        <w:rPr>
          <w:b/>
          <w:spacing w:val="-2"/>
          <w:sz w:val="24"/>
          <w:lang w:val="en-US"/>
        </w:rPr>
        <w:t xml:space="preserve"> </w:t>
      </w:r>
      <w:r w:rsidRPr="00DA5E09">
        <w:rPr>
          <w:sz w:val="24"/>
          <w:lang w:val="en-US"/>
        </w:rPr>
        <w:t>Pest</w:t>
      </w:r>
      <w:r w:rsidRPr="00DA5E09">
        <w:rPr>
          <w:spacing w:val="-7"/>
          <w:sz w:val="24"/>
          <w:lang w:val="en-US"/>
        </w:rPr>
        <w:t xml:space="preserve"> </w:t>
      </w:r>
      <w:r w:rsidRPr="00DA5E09">
        <w:rPr>
          <w:sz w:val="24"/>
          <w:lang w:val="en-US"/>
        </w:rPr>
        <w:t>Management</w:t>
      </w:r>
      <w:r w:rsidRPr="00DA5E09">
        <w:rPr>
          <w:spacing w:val="-7"/>
          <w:sz w:val="24"/>
          <w:lang w:val="en-US"/>
        </w:rPr>
        <w:t xml:space="preserve"> </w:t>
      </w:r>
      <w:r w:rsidRPr="00DA5E09">
        <w:rPr>
          <w:sz w:val="24"/>
          <w:lang w:val="en-US"/>
        </w:rPr>
        <w:t>Science,</w:t>
      </w:r>
      <w:r w:rsidRPr="00DA5E09">
        <w:rPr>
          <w:spacing w:val="-5"/>
          <w:sz w:val="24"/>
          <w:lang w:val="en-US"/>
        </w:rPr>
        <w:t xml:space="preserve"> </w:t>
      </w:r>
      <w:r w:rsidRPr="00DA5E09">
        <w:rPr>
          <w:sz w:val="24"/>
          <w:lang w:val="en-US"/>
        </w:rPr>
        <w:t>v.</w:t>
      </w:r>
      <w:r w:rsidRPr="00DA5E09">
        <w:rPr>
          <w:spacing w:val="-5"/>
          <w:sz w:val="24"/>
          <w:lang w:val="en-US"/>
        </w:rPr>
        <w:t xml:space="preserve"> </w:t>
      </w:r>
      <w:r w:rsidRPr="00DA5E09">
        <w:rPr>
          <w:sz w:val="24"/>
          <w:lang w:val="en-US"/>
        </w:rPr>
        <w:t>78,</w:t>
      </w:r>
      <w:r w:rsidRPr="00DA5E09">
        <w:rPr>
          <w:spacing w:val="-5"/>
          <w:sz w:val="24"/>
          <w:lang w:val="en-US"/>
        </w:rPr>
        <w:t xml:space="preserve"> </w:t>
      </w:r>
      <w:r w:rsidRPr="00DA5E09">
        <w:rPr>
          <w:sz w:val="24"/>
          <w:lang w:val="en-US"/>
        </w:rPr>
        <w:t>n.</w:t>
      </w:r>
      <w:r w:rsidRPr="00DA5E09">
        <w:rPr>
          <w:spacing w:val="-5"/>
          <w:sz w:val="24"/>
          <w:lang w:val="en-US"/>
        </w:rPr>
        <w:t xml:space="preserve"> </w:t>
      </w:r>
      <w:r w:rsidRPr="00DA5E09">
        <w:rPr>
          <w:sz w:val="24"/>
          <w:lang w:val="en-US"/>
        </w:rPr>
        <w:t>12,</w:t>
      </w:r>
      <w:r w:rsidRPr="00DA5E09">
        <w:rPr>
          <w:spacing w:val="-5"/>
          <w:sz w:val="24"/>
          <w:lang w:val="en-US"/>
        </w:rPr>
        <w:t xml:space="preserve"> </w:t>
      </w:r>
      <w:r w:rsidRPr="00DA5E09">
        <w:rPr>
          <w:sz w:val="24"/>
          <w:lang w:val="en-US"/>
        </w:rPr>
        <w:t xml:space="preserve">p. 5106–5112, 2022. Disponível em: </w:t>
      </w:r>
      <w:hyperlink r:id="rId31">
        <w:r w:rsidRPr="00DA5E09">
          <w:rPr>
            <w:color w:val="467885"/>
            <w:sz w:val="24"/>
            <w:u w:val="single" w:color="467885"/>
            <w:lang w:val="en-US"/>
          </w:rPr>
          <w:t>https://doi.org/10.1002/ps.7127</w:t>
        </w:r>
      </w:hyperlink>
    </w:p>
    <w:p w14:paraId="55D33B7F" w14:textId="77777777" w:rsidR="001A7071" w:rsidRPr="00DA5E09" w:rsidRDefault="001A7071">
      <w:pPr>
        <w:pStyle w:val="Corpodetexto"/>
        <w:spacing w:before="139"/>
        <w:rPr>
          <w:lang w:val="en-US"/>
        </w:rPr>
      </w:pPr>
    </w:p>
    <w:p w14:paraId="239E59E5" w14:textId="77777777" w:rsidR="001A7071" w:rsidRDefault="00F06DE4">
      <w:pPr>
        <w:pStyle w:val="PargrafodaLista"/>
        <w:numPr>
          <w:ilvl w:val="0"/>
          <w:numId w:val="1"/>
        </w:numPr>
        <w:tabs>
          <w:tab w:val="left" w:pos="501"/>
        </w:tabs>
        <w:spacing w:line="357" w:lineRule="auto"/>
        <w:ind w:left="501" w:right="653"/>
        <w:rPr>
          <w:sz w:val="24"/>
        </w:rPr>
      </w:pPr>
      <w:r>
        <w:rPr>
          <w:sz w:val="24"/>
        </w:rPr>
        <w:t>JOSÉ,</w:t>
      </w:r>
      <w:r>
        <w:rPr>
          <w:spacing w:val="-2"/>
          <w:sz w:val="24"/>
        </w:rPr>
        <w:t xml:space="preserve"> </w:t>
      </w:r>
      <w:r>
        <w:rPr>
          <w:sz w:val="24"/>
        </w:rPr>
        <w:t>W.; FERREIRA, D.; SILVA</w:t>
      </w:r>
      <w:r>
        <w:rPr>
          <w:b/>
          <w:sz w:val="24"/>
        </w:rPr>
        <w:t>. Estudo in silico das interações químicas entre proteínas de ligação a odorantes (OBPs) do</w:t>
      </w:r>
      <w:r>
        <w:rPr>
          <w:b/>
          <w:spacing w:val="-13"/>
          <w:sz w:val="24"/>
        </w:rPr>
        <w:t xml:space="preserve"> </w:t>
      </w:r>
      <w:r>
        <w:rPr>
          <w:b/>
          <w:sz w:val="24"/>
        </w:rPr>
        <w:t xml:space="preserve">Aedes aegypti e repelentes de insetos. </w:t>
      </w:r>
      <w:r>
        <w:rPr>
          <w:sz w:val="24"/>
        </w:rPr>
        <w:t>Instituto</w:t>
      </w:r>
      <w:r>
        <w:rPr>
          <w:spacing w:val="-5"/>
          <w:sz w:val="24"/>
        </w:rPr>
        <w:t xml:space="preserve"> </w:t>
      </w:r>
      <w:r>
        <w:rPr>
          <w:sz w:val="24"/>
        </w:rPr>
        <w:t>Federal</w:t>
      </w:r>
      <w:r>
        <w:rPr>
          <w:spacing w:val="-7"/>
          <w:sz w:val="24"/>
        </w:rPr>
        <w:t xml:space="preserve"> </w:t>
      </w:r>
      <w:r>
        <w:rPr>
          <w:sz w:val="24"/>
        </w:rPr>
        <w:t>do</w:t>
      </w:r>
      <w:r>
        <w:rPr>
          <w:spacing w:val="-5"/>
          <w:sz w:val="24"/>
        </w:rPr>
        <w:t xml:space="preserve"> </w:t>
      </w:r>
      <w:r>
        <w:rPr>
          <w:sz w:val="24"/>
        </w:rPr>
        <w:t>Sertão</w:t>
      </w:r>
      <w:r>
        <w:rPr>
          <w:spacing w:val="-5"/>
          <w:sz w:val="24"/>
        </w:rPr>
        <w:t xml:space="preserve"> </w:t>
      </w:r>
      <w:r>
        <w:rPr>
          <w:sz w:val="24"/>
        </w:rPr>
        <w:t>Pernambucano,</w:t>
      </w:r>
      <w:r>
        <w:rPr>
          <w:spacing w:val="-5"/>
          <w:sz w:val="24"/>
        </w:rPr>
        <w:t xml:space="preserve"> </w:t>
      </w:r>
      <w:r>
        <w:rPr>
          <w:sz w:val="24"/>
        </w:rPr>
        <w:t>2021.</w:t>
      </w:r>
      <w:r>
        <w:rPr>
          <w:spacing w:val="-11"/>
          <w:sz w:val="24"/>
        </w:rPr>
        <w:t xml:space="preserve"> </w:t>
      </w:r>
      <w:r>
        <w:rPr>
          <w:sz w:val="24"/>
        </w:rPr>
        <w:t>Disponível</w:t>
      </w:r>
      <w:r>
        <w:rPr>
          <w:spacing w:val="-7"/>
          <w:sz w:val="24"/>
        </w:rPr>
        <w:t xml:space="preserve"> </w:t>
      </w:r>
      <w:r>
        <w:rPr>
          <w:sz w:val="24"/>
        </w:rPr>
        <w:t>em:</w:t>
      </w:r>
      <w:r>
        <w:rPr>
          <w:spacing w:val="-6"/>
          <w:sz w:val="24"/>
        </w:rPr>
        <w:t xml:space="preserve"> </w:t>
      </w:r>
      <w:hyperlink r:id="rId32">
        <w:r>
          <w:rPr>
            <w:color w:val="467885"/>
            <w:sz w:val="24"/>
            <w:u w:val="single" w:color="467885"/>
          </w:rPr>
          <w:t>https://releia.ifsertao-</w:t>
        </w:r>
      </w:hyperlink>
      <w:r>
        <w:rPr>
          <w:color w:val="467885"/>
          <w:sz w:val="24"/>
        </w:rPr>
        <w:t xml:space="preserve"> </w:t>
      </w:r>
      <w:hyperlink r:id="rId33">
        <w:r>
          <w:rPr>
            <w:color w:val="467885"/>
            <w:spacing w:val="-2"/>
            <w:sz w:val="24"/>
            <w:u w:val="single" w:color="467885"/>
          </w:rPr>
          <w:t>pe.edu.br/jspui/handle/123456789/882</w:t>
        </w:r>
      </w:hyperlink>
    </w:p>
    <w:p w14:paraId="0CEB691B" w14:textId="77777777" w:rsidR="001A7071" w:rsidRDefault="001A7071">
      <w:pPr>
        <w:pStyle w:val="PargrafodaLista"/>
        <w:spacing w:line="357" w:lineRule="auto"/>
        <w:rPr>
          <w:sz w:val="24"/>
        </w:rPr>
        <w:sectPr w:rsidR="001A7071">
          <w:pgSz w:w="11910" w:h="16840"/>
          <w:pgMar w:top="1620" w:right="850" w:bottom="1200" w:left="1559" w:header="0" w:footer="1011" w:gutter="0"/>
          <w:cols w:space="720"/>
        </w:sectPr>
      </w:pPr>
    </w:p>
    <w:p w14:paraId="3E2BEC27" w14:textId="77777777" w:rsidR="001A7071" w:rsidRDefault="00F06DE4">
      <w:pPr>
        <w:pStyle w:val="PargrafodaLista"/>
        <w:numPr>
          <w:ilvl w:val="0"/>
          <w:numId w:val="1"/>
        </w:numPr>
        <w:tabs>
          <w:tab w:val="left" w:pos="501"/>
        </w:tabs>
        <w:spacing w:before="79" w:line="357" w:lineRule="auto"/>
        <w:ind w:left="501" w:right="412"/>
        <w:rPr>
          <w:sz w:val="24"/>
        </w:rPr>
      </w:pPr>
      <w:r w:rsidRPr="00C10CEA">
        <w:rPr>
          <w:sz w:val="24"/>
          <w:lang w:val="en-US"/>
        </w:rPr>
        <w:lastRenderedPageBreak/>
        <w:t xml:space="preserve">LUPI, E.; HATZ, C.; SCHLAGENHAUF, P. </w:t>
      </w:r>
      <w:r w:rsidRPr="00C10CEA">
        <w:rPr>
          <w:b/>
          <w:sz w:val="24"/>
          <w:lang w:val="en-US"/>
        </w:rPr>
        <w:t>The efficacy of repellents against</w:t>
      </w:r>
      <w:r w:rsidRPr="00C10CEA">
        <w:rPr>
          <w:b/>
          <w:spacing w:val="-11"/>
          <w:sz w:val="24"/>
          <w:lang w:val="en-US"/>
        </w:rPr>
        <w:t xml:space="preserve"> </w:t>
      </w:r>
      <w:r w:rsidRPr="00C10CEA">
        <w:rPr>
          <w:b/>
          <w:sz w:val="24"/>
          <w:lang w:val="en-US"/>
        </w:rPr>
        <w:t>Aedes, Anopheles,</w:t>
      </w:r>
      <w:r w:rsidRPr="00C10CEA">
        <w:rPr>
          <w:b/>
          <w:spacing w:val="-6"/>
          <w:sz w:val="24"/>
          <w:lang w:val="en-US"/>
        </w:rPr>
        <w:t xml:space="preserve"> </w:t>
      </w:r>
      <w:r w:rsidRPr="00C10CEA">
        <w:rPr>
          <w:b/>
          <w:sz w:val="24"/>
          <w:lang w:val="en-US"/>
        </w:rPr>
        <w:t>Culex</w:t>
      </w:r>
      <w:r w:rsidRPr="00C10CEA">
        <w:rPr>
          <w:b/>
          <w:spacing w:val="-6"/>
          <w:sz w:val="24"/>
          <w:lang w:val="en-US"/>
        </w:rPr>
        <w:t xml:space="preserve"> </w:t>
      </w:r>
      <w:r w:rsidRPr="00C10CEA">
        <w:rPr>
          <w:b/>
          <w:sz w:val="24"/>
          <w:lang w:val="en-US"/>
        </w:rPr>
        <w:t>and</w:t>
      </w:r>
      <w:r w:rsidRPr="00C10CEA">
        <w:rPr>
          <w:b/>
          <w:spacing w:val="-10"/>
          <w:sz w:val="24"/>
          <w:lang w:val="en-US"/>
        </w:rPr>
        <w:t xml:space="preserve"> </w:t>
      </w:r>
      <w:r w:rsidRPr="00C10CEA">
        <w:rPr>
          <w:b/>
          <w:sz w:val="24"/>
          <w:lang w:val="en-US"/>
        </w:rPr>
        <w:t>Ixodes</w:t>
      </w:r>
      <w:r w:rsidRPr="00C10CEA">
        <w:rPr>
          <w:b/>
          <w:spacing w:val="-6"/>
          <w:sz w:val="24"/>
          <w:lang w:val="en-US"/>
        </w:rPr>
        <w:t xml:space="preserve"> </w:t>
      </w:r>
      <w:r w:rsidRPr="00C10CEA">
        <w:rPr>
          <w:b/>
          <w:sz w:val="24"/>
          <w:lang w:val="en-US"/>
        </w:rPr>
        <w:t>spp.:</w:t>
      </w:r>
      <w:r w:rsidRPr="00C10CEA">
        <w:rPr>
          <w:b/>
          <w:spacing w:val="-6"/>
          <w:sz w:val="24"/>
          <w:lang w:val="en-US"/>
        </w:rPr>
        <w:t xml:space="preserve"> </w:t>
      </w:r>
      <w:r w:rsidRPr="00C10CEA">
        <w:rPr>
          <w:b/>
          <w:sz w:val="24"/>
          <w:lang w:val="en-US"/>
        </w:rPr>
        <w:t>a</w:t>
      </w:r>
      <w:r w:rsidRPr="00C10CEA">
        <w:rPr>
          <w:b/>
          <w:spacing w:val="-6"/>
          <w:sz w:val="24"/>
          <w:lang w:val="en-US"/>
        </w:rPr>
        <w:t xml:space="preserve"> </w:t>
      </w:r>
      <w:r w:rsidRPr="00C10CEA">
        <w:rPr>
          <w:b/>
          <w:sz w:val="24"/>
          <w:lang w:val="en-US"/>
        </w:rPr>
        <w:t>literature</w:t>
      </w:r>
      <w:r w:rsidRPr="00C10CEA">
        <w:rPr>
          <w:b/>
          <w:spacing w:val="-8"/>
          <w:sz w:val="24"/>
          <w:lang w:val="en-US"/>
        </w:rPr>
        <w:t xml:space="preserve"> </w:t>
      </w:r>
      <w:r w:rsidRPr="00C10CEA">
        <w:rPr>
          <w:b/>
          <w:sz w:val="24"/>
          <w:lang w:val="en-US"/>
        </w:rPr>
        <w:t>review.</w:t>
      </w:r>
      <w:r w:rsidRPr="00C10CEA">
        <w:rPr>
          <w:b/>
          <w:spacing w:val="-2"/>
          <w:sz w:val="24"/>
          <w:lang w:val="en-US"/>
        </w:rPr>
        <w:t xml:space="preserve"> </w:t>
      </w:r>
      <w:r>
        <w:rPr>
          <w:sz w:val="24"/>
        </w:rPr>
        <w:t>Travel</w:t>
      </w:r>
      <w:r>
        <w:rPr>
          <w:spacing w:val="-8"/>
          <w:sz w:val="24"/>
        </w:rPr>
        <w:t xml:space="preserve"> </w:t>
      </w:r>
      <w:r>
        <w:rPr>
          <w:sz w:val="24"/>
        </w:rPr>
        <w:t>Medicine</w:t>
      </w:r>
      <w:r>
        <w:rPr>
          <w:spacing w:val="-4"/>
          <w:sz w:val="24"/>
        </w:rPr>
        <w:t xml:space="preserve"> </w:t>
      </w:r>
      <w:r>
        <w:rPr>
          <w:sz w:val="24"/>
        </w:rPr>
        <w:t>and</w:t>
      </w:r>
      <w:r>
        <w:rPr>
          <w:spacing w:val="-6"/>
          <w:sz w:val="24"/>
        </w:rPr>
        <w:t xml:space="preserve"> </w:t>
      </w:r>
      <w:r>
        <w:rPr>
          <w:sz w:val="24"/>
        </w:rPr>
        <w:t xml:space="preserve">Infectious Disease, v. 11, n. 6, p. 374–411, 2013. Disponível em: </w:t>
      </w:r>
      <w:hyperlink r:id="rId34">
        <w:r>
          <w:rPr>
            <w:color w:val="467885"/>
            <w:spacing w:val="-2"/>
            <w:sz w:val="24"/>
            <w:u w:val="single" w:color="467885"/>
          </w:rPr>
          <w:t>https://doi.org/10.1016/j.tmaid.2013.10.005</w:t>
        </w:r>
      </w:hyperlink>
    </w:p>
    <w:p w14:paraId="360F689D" w14:textId="77777777" w:rsidR="001A7071" w:rsidRDefault="001A7071">
      <w:pPr>
        <w:pStyle w:val="Corpodetexto"/>
        <w:spacing w:before="143"/>
      </w:pPr>
    </w:p>
    <w:p w14:paraId="082D1DB7" w14:textId="77777777" w:rsidR="001A7071" w:rsidRPr="00D81CDC" w:rsidRDefault="00F06DE4">
      <w:pPr>
        <w:pStyle w:val="PargrafodaLista"/>
        <w:numPr>
          <w:ilvl w:val="0"/>
          <w:numId w:val="1"/>
        </w:numPr>
        <w:tabs>
          <w:tab w:val="left" w:pos="501"/>
        </w:tabs>
        <w:spacing w:line="357" w:lineRule="auto"/>
        <w:ind w:left="501" w:right="1047"/>
        <w:rPr>
          <w:sz w:val="24"/>
          <w:lang w:val="en-US"/>
        </w:rPr>
      </w:pPr>
      <w:r w:rsidRPr="00DA5E09">
        <w:rPr>
          <w:sz w:val="24"/>
          <w:lang w:val="en-US"/>
        </w:rPr>
        <w:t xml:space="preserve">MARGAUX MULATIER et al. </w:t>
      </w:r>
      <w:r w:rsidRPr="00DA5E09">
        <w:rPr>
          <w:b/>
          <w:sz w:val="24"/>
          <w:lang w:val="en-US"/>
        </w:rPr>
        <w:t>DEET</w:t>
      </w:r>
      <w:r w:rsidRPr="00DA5E09">
        <w:rPr>
          <w:b/>
          <w:spacing w:val="-4"/>
          <w:sz w:val="24"/>
          <w:lang w:val="en-US"/>
        </w:rPr>
        <w:t xml:space="preserve"> </w:t>
      </w:r>
      <w:r w:rsidRPr="00DA5E09">
        <w:rPr>
          <w:b/>
          <w:sz w:val="24"/>
          <w:lang w:val="en-US"/>
        </w:rPr>
        <w:t>efficacy increases with age in the vector mosquitoes</w:t>
      </w:r>
      <w:r w:rsidRPr="00DA5E09">
        <w:rPr>
          <w:b/>
          <w:spacing w:val="-15"/>
          <w:sz w:val="24"/>
          <w:lang w:val="en-US"/>
        </w:rPr>
        <w:t xml:space="preserve"> </w:t>
      </w:r>
      <w:r w:rsidRPr="00DA5E09">
        <w:rPr>
          <w:b/>
          <w:sz w:val="24"/>
          <w:lang w:val="en-US"/>
        </w:rPr>
        <w:t>Anopheles</w:t>
      </w:r>
      <w:r w:rsidRPr="00DA5E09">
        <w:rPr>
          <w:b/>
          <w:spacing w:val="-11"/>
          <w:sz w:val="24"/>
          <w:lang w:val="en-US"/>
        </w:rPr>
        <w:t xml:space="preserve"> </w:t>
      </w:r>
      <w:r w:rsidRPr="00DA5E09">
        <w:rPr>
          <w:b/>
          <w:sz w:val="24"/>
          <w:lang w:val="en-US"/>
        </w:rPr>
        <w:t>gambiae</w:t>
      </w:r>
      <w:r w:rsidRPr="00DA5E09">
        <w:rPr>
          <w:b/>
          <w:spacing w:val="-8"/>
          <w:sz w:val="24"/>
          <w:lang w:val="en-US"/>
        </w:rPr>
        <w:t xml:space="preserve"> </w:t>
      </w:r>
      <w:r w:rsidRPr="00DA5E09">
        <w:rPr>
          <w:b/>
          <w:sz w:val="24"/>
          <w:lang w:val="en-US"/>
        </w:rPr>
        <w:t>s.s.</w:t>
      </w:r>
      <w:r w:rsidRPr="00DA5E09">
        <w:rPr>
          <w:b/>
          <w:spacing w:val="-6"/>
          <w:sz w:val="24"/>
          <w:lang w:val="en-US"/>
        </w:rPr>
        <w:t xml:space="preserve"> </w:t>
      </w:r>
      <w:r w:rsidRPr="00DA5E09">
        <w:rPr>
          <w:b/>
          <w:sz w:val="24"/>
          <w:lang w:val="en-US"/>
        </w:rPr>
        <w:t>and</w:t>
      </w:r>
      <w:r w:rsidRPr="00DA5E09">
        <w:rPr>
          <w:b/>
          <w:spacing w:val="-15"/>
          <w:sz w:val="24"/>
          <w:lang w:val="en-US"/>
        </w:rPr>
        <w:t xml:space="preserve"> </w:t>
      </w:r>
      <w:r w:rsidRPr="00DA5E09">
        <w:rPr>
          <w:b/>
          <w:sz w:val="24"/>
          <w:lang w:val="en-US"/>
        </w:rPr>
        <w:t>Aedes</w:t>
      </w:r>
      <w:r w:rsidRPr="00DA5E09">
        <w:rPr>
          <w:b/>
          <w:spacing w:val="-5"/>
          <w:sz w:val="24"/>
          <w:lang w:val="en-US"/>
        </w:rPr>
        <w:t xml:space="preserve"> </w:t>
      </w:r>
      <w:r w:rsidRPr="00DA5E09">
        <w:rPr>
          <w:b/>
          <w:sz w:val="24"/>
          <w:lang w:val="en-US"/>
        </w:rPr>
        <w:t>albopictus</w:t>
      </w:r>
      <w:r w:rsidRPr="00DA5E09">
        <w:rPr>
          <w:b/>
          <w:spacing w:val="-5"/>
          <w:sz w:val="24"/>
          <w:lang w:val="en-US"/>
        </w:rPr>
        <w:t xml:space="preserve"> </w:t>
      </w:r>
      <w:r w:rsidRPr="00DA5E09">
        <w:rPr>
          <w:b/>
          <w:sz w:val="24"/>
          <w:lang w:val="en-US"/>
        </w:rPr>
        <w:t>(Diptera:</w:t>
      </w:r>
      <w:r w:rsidRPr="00DA5E09">
        <w:rPr>
          <w:b/>
          <w:spacing w:val="-6"/>
          <w:sz w:val="24"/>
          <w:lang w:val="en-US"/>
        </w:rPr>
        <w:t xml:space="preserve"> </w:t>
      </w:r>
      <w:r w:rsidRPr="00DA5E09">
        <w:rPr>
          <w:b/>
          <w:sz w:val="24"/>
          <w:lang w:val="en-US"/>
        </w:rPr>
        <w:t xml:space="preserve">Culicidae). </w:t>
      </w:r>
      <w:r w:rsidRPr="00D81CDC">
        <w:rPr>
          <w:sz w:val="24"/>
          <w:lang w:val="en-US"/>
        </w:rPr>
        <w:t>Journal of Medical Entomology, v. 55, n. 6, p. 1542–1548, 2018.</w:t>
      </w:r>
      <w:r w:rsidRPr="00D81CDC">
        <w:rPr>
          <w:spacing w:val="-2"/>
          <w:sz w:val="24"/>
          <w:lang w:val="en-US"/>
        </w:rPr>
        <w:t xml:space="preserve"> </w:t>
      </w:r>
      <w:r w:rsidRPr="00D81CDC">
        <w:rPr>
          <w:sz w:val="24"/>
          <w:lang w:val="en-US"/>
        </w:rPr>
        <w:t xml:space="preserve">Disponível em: </w:t>
      </w:r>
      <w:hyperlink r:id="rId35">
        <w:r w:rsidRPr="00D81CDC">
          <w:rPr>
            <w:color w:val="467885"/>
            <w:spacing w:val="-2"/>
            <w:sz w:val="24"/>
            <w:u w:val="single" w:color="467885"/>
            <w:lang w:val="en-US"/>
          </w:rPr>
          <w:t>https://doi.org/10.1093/jme/tjy134</w:t>
        </w:r>
      </w:hyperlink>
    </w:p>
    <w:p w14:paraId="45D99E51" w14:textId="77777777" w:rsidR="001A7071" w:rsidRPr="00D81CDC" w:rsidRDefault="001A7071">
      <w:pPr>
        <w:pStyle w:val="Corpodetexto"/>
        <w:spacing w:before="138"/>
        <w:rPr>
          <w:lang w:val="en-US"/>
        </w:rPr>
      </w:pPr>
    </w:p>
    <w:p w14:paraId="489B630A" w14:textId="77777777" w:rsidR="001A7071" w:rsidRDefault="00F06DE4">
      <w:pPr>
        <w:pStyle w:val="PargrafodaLista"/>
        <w:numPr>
          <w:ilvl w:val="0"/>
          <w:numId w:val="1"/>
        </w:numPr>
        <w:tabs>
          <w:tab w:val="left" w:pos="501"/>
        </w:tabs>
        <w:spacing w:line="352" w:lineRule="auto"/>
        <w:ind w:left="501" w:right="1938"/>
        <w:rPr>
          <w:sz w:val="24"/>
        </w:rPr>
      </w:pPr>
      <w:r>
        <w:rPr>
          <w:sz w:val="24"/>
        </w:rPr>
        <w:t>MINISTÉRIO</w:t>
      </w:r>
      <w:r>
        <w:rPr>
          <w:spacing w:val="-9"/>
          <w:sz w:val="24"/>
        </w:rPr>
        <w:t xml:space="preserve"> </w:t>
      </w:r>
      <w:r>
        <w:rPr>
          <w:sz w:val="24"/>
        </w:rPr>
        <w:t>DA</w:t>
      </w:r>
      <w:r>
        <w:rPr>
          <w:spacing w:val="-15"/>
          <w:sz w:val="24"/>
        </w:rPr>
        <w:t xml:space="preserve"> </w:t>
      </w:r>
      <w:r>
        <w:rPr>
          <w:sz w:val="24"/>
        </w:rPr>
        <w:t>SAÚDE.</w:t>
      </w:r>
      <w:r>
        <w:rPr>
          <w:spacing w:val="-4"/>
          <w:sz w:val="24"/>
        </w:rPr>
        <w:t xml:space="preserve"> </w:t>
      </w:r>
      <w:r>
        <w:rPr>
          <w:b/>
          <w:sz w:val="24"/>
        </w:rPr>
        <w:t>Arboviroses.</w:t>
      </w:r>
      <w:r>
        <w:rPr>
          <w:b/>
          <w:spacing w:val="-5"/>
          <w:sz w:val="24"/>
        </w:rPr>
        <w:t xml:space="preserve"> </w:t>
      </w:r>
      <w:r>
        <w:rPr>
          <w:sz w:val="24"/>
        </w:rPr>
        <w:t>Brasília,</w:t>
      </w:r>
      <w:r>
        <w:rPr>
          <w:spacing w:val="-6"/>
          <w:sz w:val="24"/>
        </w:rPr>
        <w:t xml:space="preserve"> </w:t>
      </w:r>
      <w:r>
        <w:rPr>
          <w:sz w:val="24"/>
        </w:rPr>
        <w:t>2025.</w:t>
      </w:r>
      <w:r>
        <w:rPr>
          <w:spacing w:val="-6"/>
          <w:sz w:val="24"/>
        </w:rPr>
        <w:t xml:space="preserve"> </w:t>
      </w:r>
      <w:r>
        <w:rPr>
          <w:sz w:val="24"/>
        </w:rPr>
        <w:t>Disponível</w:t>
      </w:r>
      <w:r>
        <w:rPr>
          <w:spacing w:val="-8"/>
          <w:sz w:val="24"/>
        </w:rPr>
        <w:t xml:space="preserve"> </w:t>
      </w:r>
      <w:r>
        <w:rPr>
          <w:sz w:val="24"/>
        </w:rPr>
        <w:t xml:space="preserve">em: </w:t>
      </w:r>
      <w:hyperlink r:id="rId36">
        <w:r>
          <w:rPr>
            <w:color w:val="467885"/>
            <w:spacing w:val="-2"/>
            <w:sz w:val="24"/>
            <w:u w:val="single" w:color="467885"/>
          </w:rPr>
          <w:t>https://www.gov.br/saude/pt-br/assuntos/saude-de-a-a-z/a/arboviroses</w:t>
        </w:r>
      </w:hyperlink>
    </w:p>
    <w:p w14:paraId="0C3359C4" w14:textId="77777777" w:rsidR="001A7071" w:rsidRDefault="001A7071">
      <w:pPr>
        <w:pStyle w:val="Corpodetexto"/>
      </w:pPr>
    </w:p>
    <w:p w14:paraId="29077398" w14:textId="77777777" w:rsidR="001A7071" w:rsidRDefault="001A7071">
      <w:pPr>
        <w:pStyle w:val="Corpodetexto"/>
      </w:pPr>
    </w:p>
    <w:p w14:paraId="1DEA5B53" w14:textId="77777777" w:rsidR="001A7071" w:rsidRDefault="001A7071">
      <w:pPr>
        <w:pStyle w:val="Corpodetexto"/>
        <w:spacing w:before="9"/>
      </w:pPr>
    </w:p>
    <w:p w14:paraId="42BE2F1B" w14:textId="77777777" w:rsidR="001A7071" w:rsidRDefault="00F06DE4">
      <w:pPr>
        <w:pStyle w:val="PargrafodaLista"/>
        <w:numPr>
          <w:ilvl w:val="0"/>
          <w:numId w:val="1"/>
        </w:numPr>
        <w:tabs>
          <w:tab w:val="left" w:pos="501"/>
        </w:tabs>
        <w:spacing w:before="1"/>
        <w:ind w:left="501" w:hanging="360"/>
        <w:rPr>
          <w:b/>
          <w:sz w:val="24"/>
        </w:rPr>
      </w:pPr>
      <w:r>
        <w:rPr>
          <w:sz w:val="24"/>
        </w:rPr>
        <w:t>MINISTÉRIO</w:t>
      </w:r>
      <w:r>
        <w:rPr>
          <w:spacing w:val="-6"/>
          <w:sz w:val="24"/>
        </w:rPr>
        <w:t xml:space="preserve"> </w:t>
      </w:r>
      <w:r>
        <w:rPr>
          <w:sz w:val="24"/>
        </w:rPr>
        <w:t>DA</w:t>
      </w:r>
      <w:r>
        <w:rPr>
          <w:spacing w:val="-15"/>
          <w:sz w:val="24"/>
        </w:rPr>
        <w:t xml:space="preserve"> </w:t>
      </w:r>
      <w:r>
        <w:rPr>
          <w:sz w:val="24"/>
        </w:rPr>
        <w:t>SAÚDE.</w:t>
      </w:r>
      <w:r>
        <w:rPr>
          <w:spacing w:val="-2"/>
          <w:sz w:val="24"/>
        </w:rPr>
        <w:t xml:space="preserve"> </w:t>
      </w:r>
      <w:r>
        <w:rPr>
          <w:b/>
          <w:sz w:val="24"/>
        </w:rPr>
        <w:t>Boletim</w:t>
      </w:r>
      <w:r>
        <w:rPr>
          <w:b/>
          <w:spacing w:val="-4"/>
          <w:sz w:val="24"/>
        </w:rPr>
        <w:t xml:space="preserve"> </w:t>
      </w:r>
      <w:r>
        <w:rPr>
          <w:b/>
          <w:sz w:val="24"/>
        </w:rPr>
        <w:t>Epidemiológico</w:t>
      </w:r>
      <w:r>
        <w:rPr>
          <w:b/>
          <w:spacing w:val="-4"/>
          <w:sz w:val="24"/>
        </w:rPr>
        <w:t xml:space="preserve"> </w:t>
      </w:r>
      <w:r>
        <w:rPr>
          <w:b/>
          <w:sz w:val="24"/>
        </w:rPr>
        <w:t>–</w:t>
      </w:r>
      <w:r>
        <w:rPr>
          <w:b/>
          <w:spacing w:val="-9"/>
          <w:sz w:val="24"/>
        </w:rPr>
        <w:t xml:space="preserve"> </w:t>
      </w:r>
      <w:r>
        <w:rPr>
          <w:b/>
          <w:sz w:val="24"/>
        </w:rPr>
        <w:t>Volume</w:t>
      </w:r>
      <w:r>
        <w:rPr>
          <w:b/>
          <w:spacing w:val="-6"/>
          <w:sz w:val="24"/>
        </w:rPr>
        <w:t xml:space="preserve"> </w:t>
      </w:r>
      <w:r>
        <w:rPr>
          <w:b/>
          <w:sz w:val="24"/>
        </w:rPr>
        <w:t>55</w:t>
      </w:r>
      <w:r>
        <w:rPr>
          <w:b/>
          <w:spacing w:val="-5"/>
          <w:sz w:val="24"/>
        </w:rPr>
        <w:t xml:space="preserve"> </w:t>
      </w:r>
      <w:r>
        <w:rPr>
          <w:b/>
          <w:sz w:val="24"/>
        </w:rPr>
        <w:t>–</w:t>
      </w:r>
      <w:r>
        <w:rPr>
          <w:b/>
          <w:spacing w:val="-4"/>
          <w:sz w:val="24"/>
        </w:rPr>
        <w:t xml:space="preserve"> </w:t>
      </w:r>
      <w:r>
        <w:rPr>
          <w:b/>
          <w:sz w:val="24"/>
        </w:rPr>
        <w:t>nº</w:t>
      </w:r>
      <w:r>
        <w:rPr>
          <w:b/>
          <w:spacing w:val="-4"/>
          <w:sz w:val="24"/>
        </w:rPr>
        <w:t xml:space="preserve"> </w:t>
      </w:r>
      <w:r>
        <w:rPr>
          <w:b/>
          <w:spacing w:val="-5"/>
          <w:sz w:val="24"/>
        </w:rPr>
        <w:t>11:</w:t>
      </w:r>
    </w:p>
    <w:p w14:paraId="1522023E" w14:textId="77777777" w:rsidR="001A7071" w:rsidRDefault="00F06DE4">
      <w:pPr>
        <w:spacing w:before="138" w:line="360" w:lineRule="auto"/>
        <w:ind w:left="501" w:right="317"/>
        <w:rPr>
          <w:sz w:val="24"/>
        </w:rPr>
      </w:pPr>
      <w:r>
        <w:rPr>
          <w:b/>
          <w:sz w:val="24"/>
        </w:rPr>
        <w:t>Monitoramento</w:t>
      </w:r>
      <w:r>
        <w:rPr>
          <w:b/>
          <w:spacing w:val="-4"/>
          <w:sz w:val="24"/>
        </w:rPr>
        <w:t xml:space="preserve"> </w:t>
      </w:r>
      <w:r>
        <w:rPr>
          <w:b/>
          <w:sz w:val="24"/>
        </w:rPr>
        <w:t>das</w:t>
      </w:r>
      <w:r>
        <w:rPr>
          <w:b/>
          <w:spacing w:val="-3"/>
          <w:sz w:val="24"/>
        </w:rPr>
        <w:t xml:space="preserve"> </w:t>
      </w:r>
      <w:r>
        <w:rPr>
          <w:b/>
          <w:sz w:val="24"/>
        </w:rPr>
        <w:t>arboviroses</w:t>
      </w:r>
      <w:r>
        <w:rPr>
          <w:b/>
          <w:spacing w:val="-3"/>
          <w:sz w:val="24"/>
        </w:rPr>
        <w:t xml:space="preserve"> </w:t>
      </w:r>
      <w:r>
        <w:rPr>
          <w:b/>
          <w:sz w:val="24"/>
        </w:rPr>
        <w:t>e</w:t>
      </w:r>
      <w:r>
        <w:rPr>
          <w:b/>
          <w:spacing w:val="-6"/>
          <w:sz w:val="24"/>
        </w:rPr>
        <w:t xml:space="preserve"> </w:t>
      </w:r>
      <w:r>
        <w:rPr>
          <w:b/>
          <w:sz w:val="24"/>
        </w:rPr>
        <w:t>balanço</w:t>
      </w:r>
      <w:r>
        <w:rPr>
          <w:b/>
          <w:spacing w:val="-4"/>
          <w:sz w:val="24"/>
        </w:rPr>
        <w:t xml:space="preserve"> </w:t>
      </w:r>
      <w:r>
        <w:rPr>
          <w:b/>
          <w:sz w:val="24"/>
        </w:rPr>
        <w:t>de</w:t>
      </w:r>
      <w:r>
        <w:rPr>
          <w:b/>
          <w:spacing w:val="-6"/>
          <w:sz w:val="24"/>
        </w:rPr>
        <w:t xml:space="preserve"> </w:t>
      </w:r>
      <w:r>
        <w:rPr>
          <w:b/>
          <w:sz w:val="24"/>
        </w:rPr>
        <w:t>encerramento</w:t>
      </w:r>
      <w:r>
        <w:rPr>
          <w:b/>
          <w:spacing w:val="-4"/>
          <w:sz w:val="24"/>
        </w:rPr>
        <w:t xml:space="preserve"> </w:t>
      </w:r>
      <w:r>
        <w:rPr>
          <w:b/>
          <w:sz w:val="24"/>
        </w:rPr>
        <w:t>do</w:t>
      </w:r>
      <w:r>
        <w:rPr>
          <w:b/>
          <w:spacing w:val="-4"/>
          <w:sz w:val="24"/>
        </w:rPr>
        <w:t xml:space="preserve"> </w:t>
      </w:r>
      <w:r>
        <w:rPr>
          <w:b/>
          <w:sz w:val="24"/>
        </w:rPr>
        <w:t>COE</w:t>
      </w:r>
      <w:r>
        <w:rPr>
          <w:b/>
          <w:spacing w:val="-4"/>
          <w:sz w:val="24"/>
        </w:rPr>
        <w:t xml:space="preserve"> </w:t>
      </w:r>
      <w:r>
        <w:rPr>
          <w:b/>
          <w:sz w:val="24"/>
        </w:rPr>
        <w:t>Dengue</w:t>
      </w:r>
      <w:r>
        <w:rPr>
          <w:b/>
          <w:spacing w:val="-6"/>
          <w:sz w:val="24"/>
        </w:rPr>
        <w:t xml:space="preserve"> </w:t>
      </w:r>
      <w:r>
        <w:rPr>
          <w:b/>
          <w:sz w:val="24"/>
        </w:rPr>
        <w:t>e</w:t>
      </w:r>
      <w:r>
        <w:rPr>
          <w:b/>
          <w:spacing w:val="-6"/>
          <w:sz w:val="24"/>
        </w:rPr>
        <w:t xml:space="preserve"> </w:t>
      </w:r>
      <w:r>
        <w:rPr>
          <w:b/>
          <w:sz w:val="24"/>
        </w:rPr>
        <w:t xml:space="preserve">outras Arboviroses 2024. </w:t>
      </w:r>
      <w:r>
        <w:rPr>
          <w:sz w:val="24"/>
        </w:rPr>
        <w:t xml:space="preserve">Brasília, 2024. Disponível em: </w:t>
      </w:r>
      <w:hyperlink r:id="rId37">
        <w:r>
          <w:rPr>
            <w:color w:val="467885"/>
            <w:sz w:val="24"/>
            <w:u w:val="single" w:color="467885"/>
          </w:rPr>
          <w:t>https://www.gov.br/saude/pt-</w:t>
        </w:r>
      </w:hyperlink>
      <w:r>
        <w:rPr>
          <w:color w:val="467885"/>
          <w:sz w:val="24"/>
        </w:rPr>
        <w:t xml:space="preserve"> </w:t>
      </w:r>
      <w:hyperlink r:id="rId38">
        <w:r>
          <w:rPr>
            <w:color w:val="467885"/>
            <w:spacing w:val="-2"/>
            <w:sz w:val="24"/>
            <w:u w:val="single" w:color="467885"/>
          </w:rPr>
          <w:t>br/centrais-de-conteudo/publicacoes/boletins/epidemiologicos/edicoes/2024/boletim-</w:t>
        </w:r>
      </w:hyperlink>
      <w:r>
        <w:rPr>
          <w:color w:val="467885"/>
          <w:spacing w:val="-2"/>
          <w:sz w:val="24"/>
        </w:rPr>
        <w:t xml:space="preserve"> </w:t>
      </w:r>
      <w:hyperlink r:id="rId39">
        <w:r>
          <w:rPr>
            <w:color w:val="467885"/>
            <w:spacing w:val="-2"/>
            <w:sz w:val="24"/>
            <w:u w:val="single" w:color="467885"/>
          </w:rPr>
          <w:t>epidemiologico-volume-55-no-11.pdf/view</w:t>
        </w:r>
      </w:hyperlink>
    </w:p>
    <w:p w14:paraId="54BCB96C" w14:textId="77777777" w:rsidR="001A7071" w:rsidRDefault="001A7071">
      <w:pPr>
        <w:pStyle w:val="Corpodetexto"/>
        <w:spacing w:before="136"/>
      </w:pPr>
    </w:p>
    <w:p w14:paraId="67224736" w14:textId="77777777" w:rsidR="001A7071" w:rsidRDefault="00F06DE4">
      <w:pPr>
        <w:pStyle w:val="PargrafodaLista"/>
        <w:numPr>
          <w:ilvl w:val="0"/>
          <w:numId w:val="1"/>
        </w:numPr>
        <w:tabs>
          <w:tab w:val="left" w:pos="501"/>
        </w:tabs>
        <w:spacing w:line="357" w:lineRule="auto"/>
        <w:ind w:left="501" w:right="283"/>
        <w:rPr>
          <w:sz w:val="24"/>
        </w:rPr>
      </w:pPr>
      <w:r>
        <w:rPr>
          <w:sz w:val="24"/>
        </w:rPr>
        <w:t>MINISTÉRIO</w:t>
      </w:r>
      <w:r>
        <w:rPr>
          <w:spacing w:val="-5"/>
          <w:sz w:val="24"/>
        </w:rPr>
        <w:t xml:space="preserve"> </w:t>
      </w:r>
      <w:r>
        <w:rPr>
          <w:sz w:val="24"/>
        </w:rPr>
        <w:t>DA</w:t>
      </w:r>
      <w:r>
        <w:rPr>
          <w:spacing w:val="-15"/>
          <w:sz w:val="24"/>
        </w:rPr>
        <w:t xml:space="preserve"> </w:t>
      </w:r>
      <w:r>
        <w:rPr>
          <w:sz w:val="24"/>
        </w:rPr>
        <w:t>SAÚDE.</w:t>
      </w:r>
      <w:r>
        <w:rPr>
          <w:spacing w:val="-1"/>
          <w:sz w:val="24"/>
        </w:rPr>
        <w:t xml:space="preserve"> </w:t>
      </w:r>
      <w:r>
        <w:rPr>
          <w:b/>
          <w:sz w:val="24"/>
        </w:rPr>
        <w:t>Investimentos</w:t>
      </w:r>
      <w:r>
        <w:rPr>
          <w:b/>
          <w:spacing w:val="-3"/>
          <w:sz w:val="24"/>
        </w:rPr>
        <w:t xml:space="preserve"> </w:t>
      </w:r>
      <w:r>
        <w:rPr>
          <w:b/>
          <w:sz w:val="24"/>
        </w:rPr>
        <w:t>no</w:t>
      </w:r>
      <w:r>
        <w:rPr>
          <w:b/>
          <w:spacing w:val="-4"/>
          <w:sz w:val="24"/>
        </w:rPr>
        <w:t xml:space="preserve"> </w:t>
      </w:r>
      <w:r>
        <w:rPr>
          <w:b/>
          <w:sz w:val="24"/>
        </w:rPr>
        <w:t>controle</w:t>
      </w:r>
      <w:r>
        <w:rPr>
          <w:b/>
          <w:spacing w:val="-6"/>
          <w:sz w:val="24"/>
        </w:rPr>
        <w:t xml:space="preserve"> </w:t>
      </w:r>
      <w:r>
        <w:rPr>
          <w:b/>
          <w:sz w:val="24"/>
        </w:rPr>
        <w:t>da</w:t>
      </w:r>
      <w:r>
        <w:rPr>
          <w:b/>
          <w:spacing w:val="-4"/>
          <w:sz w:val="24"/>
        </w:rPr>
        <w:t xml:space="preserve"> </w:t>
      </w:r>
      <w:r>
        <w:rPr>
          <w:b/>
          <w:sz w:val="24"/>
        </w:rPr>
        <w:t>dengue</w:t>
      </w:r>
      <w:r>
        <w:rPr>
          <w:b/>
          <w:spacing w:val="-6"/>
          <w:sz w:val="24"/>
        </w:rPr>
        <w:t xml:space="preserve"> </w:t>
      </w:r>
      <w:r>
        <w:rPr>
          <w:b/>
          <w:sz w:val="24"/>
        </w:rPr>
        <w:t>somam</w:t>
      </w:r>
      <w:r>
        <w:rPr>
          <w:b/>
          <w:spacing w:val="-4"/>
          <w:sz w:val="24"/>
        </w:rPr>
        <w:t xml:space="preserve"> </w:t>
      </w:r>
      <w:r>
        <w:rPr>
          <w:b/>
          <w:sz w:val="24"/>
        </w:rPr>
        <w:t>R$</w:t>
      </w:r>
      <w:r>
        <w:rPr>
          <w:b/>
          <w:spacing w:val="-4"/>
          <w:sz w:val="24"/>
        </w:rPr>
        <w:t xml:space="preserve"> </w:t>
      </w:r>
      <w:r>
        <w:rPr>
          <w:b/>
          <w:sz w:val="24"/>
        </w:rPr>
        <w:t>1,5</w:t>
      </w:r>
      <w:r>
        <w:rPr>
          <w:b/>
          <w:spacing w:val="-4"/>
          <w:sz w:val="24"/>
        </w:rPr>
        <w:t xml:space="preserve"> </w:t>
      </w:r>
      <w:r>
        <w:rPr>
          <w:b/>
          <w:sz w:val="24"/>
        </w:rPr>
        <w:t xml:space="preserve">bilhão para o período sazonal. </w:t>
      </w:r>
      <w:r>
        <w:rPr>
          <w:sz w:val="24"/>
        </w:rPr>
        <w:t xml:space="preserve">Brasília, 2024. Disponível em: </w:t>
      </w:r>
      <w:hyperlink r:id="rId40">
        <w:r>
          <w:rPr>
            <w:color w:val="467885"/>
            <w:sz w:val="24"/>
            <w:u w:val="single" w:color="467885"/>
          </w:rPr>
          <w:t>https://www.gov.br/saude/pt-</w:t>
        </w:r>
      </w:hyperlink>
      <w:r>
        <w:rPr>
          <w:color w:val="467885"/>
          <w:sz w:val="24"/>
        </w:rPr>
        <w:t xml:space="preserve"> </w:t>
      </w:r>
      <w:hyperlink r:id="rId41">
        <w:r>
          <w:rPr>
            <w:color w:val="467885"/>
            <w:spacing w:val="-2"/>
            <w:sz w:val="24"/>
            <w:u w:val="single" w:color="467885"/>
          </w:rPr>
          <w:t>br/assuntos/noticias/2024/novembro/investimentos-no-controle-da-dengue-somam-r-1-5-</w:t>
        </w:r>
      </w:hyperlink>
      <w:r>
        <w:rPr>
          <w:color w:val="467885"/>
          <w:spacing w:val="-2"/>
          <w:sz w:val="24"/>
        </w:rPr>
        <w:t xml:space="preserve"> </w:t>
      </w:r>
      <w:hyperlink r:id="rId42">
        <w:r>
          <w:rPr>
            <w:color w:val="467885"/>
            <w:spacing w:val="-2"/>
            <w:sz w:val="24"/>
            <w:u w:val="single" w:color="467885"/>
          </w:rPr>
          <w:t>bilhao-para-o-periodo-sazonal</w:t>
        </w:r>
      </w:hyperlink>
    </w:p>
    <w:p w14:paraId="2912E0CC" w14:textId="77777777" w:rsidR="001A7071" w:rsidRDefault="001A7071">
      <w:pPr>
        <w:pStyle w:val="Corpodetexto"/>
        <w:spacing w:before="138"/>
      </w:pPr>
    </w:p>
    <w:p w14:paraId="5446C774" w14:textId="77777777" w:rsidR="001A7071" w:rsidRDefault="00F06DE4">
      <w:pPr>
        <w:pStyle w:val="PargrafodaLista"/>
        <w:numPr>
          <w:ilvl w:val="0"/>
          <w:numId w:val="1"/>
        </w:numPr>
        <w:tabs>
          <w:tab w:val="left" w:pos="501"/>
        </w:tabs>
        <w:spacing w:line="357" w:lineRule="auto"/>
        <w:ind w:left="501" w:right="371"/>
        <w:jc w:val="both"/>
        <w:rPr>
          <w:sz w:val="24"/>
        </w:rPr>
      </w:pPr>
      <w:r w:rsidRPr="00DA5E09">
        <w:rPr>
          <w:sz w:val="24"/>
          <w:lang w:val="en-US"/>
        </w:rPr>
        <w:t>MOREAU,</w:t>
      </w:r>
      <w:r w:rsidRPr="00DA5E09">
        <w:rPr>
          <w:spacing w:val="-5"/>
          <w:sz w:val="24"/>
          <w:lang w:val="en-US"/>
        </w:rPr>
        <w:t xml:space="preserve"> </w:t>
      </w:r>
      <w:r w:rsidRPr="00DA5E09">
        <w:rPr>
          <w:sz w:val="24"/>
          <w:lang w:val="en-US"/>
        </w:rPr>
        <w:t>E.</w:t>
      </w:r>
      <w:r w:rsidRPr="00DA5E09">
        <w:rPr>
          <w:spacing w:val="-5"/>
          <w:sz w:val="24"/>
          <w:lang w:val="en-US"/>
        </w:rPr>
        <w:t xml:space="preserve"> </w:t>
      </w:r>
      <w:r w:rsidRPr="00DA5E09">
        <w:rPr>
          <w:sz w:val="24"/>
          <w:lang w:val="en-US"/>
        </w:rPr>
        <w:t>et</w:t>
      </w:r>
      <w:r w:rsidRPr="00DA5E09">
        <w:rPr>
          <w:spacing w:val="-6"/>
          <w:sz w:val="24"/>
          <w:lang w:val="en-US"/>
        </w:rPr>
        <w:t xml:space="preserve"> </w:t>
      </w:r>
      <w:r w:rsidRPr="00DA5E09">
        <w:rPr>
          <w:sz w:val="24"/>
          <w:lang w:val="en-US"/>
        </w:rPr>
        <w:t>al.</w:t>
      </w:r>
      <w:r w:rsidRPr="00DA5E09">
        <w:rPr>
          <w:spacing w:val="-4"/>
          <w:sz w:val="24"/>
          <w:lang w:val="en-US"/>
        </w:rPr>
        <w:t xml:space="preserve"> </w:t>
      </w:r>
      <w:r w:rsidRPr="00DA5E09">
        <w:rPr>
          <w:b/>
          <w:sz w:val="24"/>
          <w:lang w:val="en-US"/>
        </w:rPr>
        <w:t>Orthosteric</w:t>
      </w:r>
      <w:r w:rsidRPr="00DA5E09">
        <w:rPr>
          <w:b/>
          <w:spacing w:val="-6"/>
          <w:sz w:val="24"/>
          <w:lang w:val="en-US"/>
        </w:rPr>
        <w:t xml:space="preserve"> </w:t>
      </w:r>
      <w:r w:rsidRPr="00DA5E09">
        <w:rPr>
          <w:b/>
          <w:sz w:val="24"/>
          <w:lang w:val="en-US"/>
        </w:rPr>
        <w:t>muscarinic</w:t>
      </w:r>
      <w:r w:rsidRPr="00DA5E09">
        <w:rPr>
          <w:b/>
          <w:spacing w:val="-2"/>
          <w:sz w:val="24"/>
          <w:lang w:val="en-US"/>
        </w:rPr>
        <w:t xml:space="preserve"> </w:t>
      </w:r>
      <w:r w:rsidRPr="00DA5E09">
        <w:rPr>
          <w:b/>
          <w:sz w:val="24"/>
          <w:lang w:val="en-US"/>
        </w:rPr>
        <w:t>receptor</w:t>
      </w:r>
      <w:r w:rsidRPr="00DA5E09">
        <w:rPr>
          <w:b/>
          <w:spacing w:val="-11"/>
          <w:sz w:val="24"/>
          <w:lang w:val="en-US"/>
        </w:rPr>
        <w:t xml:space="preserve"> </w:t>
      </w:r>
      <w:r w:rsidRPr="00DA5E09">
        <w:rPr>
          <w:b/>
          <w:sz w:val="24"/>
          <w:lang w:val="en-US"/>
        </w:rPr>
        <w:t>activation</w:t>
      </w:r>
      <w:r w:rsidRPr="00DA5E09">
        <w:rPr>
          <w:b/>
          <w:spacing w:val="-4"/>
          <w:sz w:val="24"/>
          <w:lang w:val="en-US"/>
        </w:rPr>
        <w:t xml:space="preserve"> </w:t>
      </w:r>
      <w:r w:rsidRPr="00DA5E09">
        <w:rPr>
          <w:b/>
          <w:sz w:val="24"/>
          <w:lang w:val="en-US"/>
        </w:rPr>
        <w:t>by</w:t>
      </w:r>
      <w:r w:rsidRPr="00DA5E09">
        <w:rPr>
          <w:b/>
          <w:spacing w:val="-5"/>
          <w:sz w:val="24"/>
          <w:lang w:val="en-US"/>
        </w:rPr>
        <w:t xml:space="preserve"> </w:t>
      </w:r>
      <w:r w:rsidRPr="00DA5E09">
        <w:rPr>
          <w:b/>
          <w:sz w:val="24"/>
          <w:lang w:val="en-US"/>
        </w:rPr>
        <w:t>the</w:t>
      </w:r>
      <w:r w:rsidRPr="00DA5E09">
        <w:rPr>
          <w:b/>
          <w:spacing w:val="-6"/>
          <w:sz w:val="24"/>
          <w:lang w:val="en-US"/>
        </w:rPr>
        <w:t xml:space="preserve"> </w:t>
      </w:r>
      <w:r w:rsidRPr="00DA5E09">
        <w:rPr>
          <w:b/>
          <w:sz w:val="24"/>
          <w:lang w:val="en-US"/>
        </w:rPr>
        <w:t>insect</w:t>
      </w:r>
      <w:r w:rsidRPr="00DA5E09">
        <w:rPr>
          <w:b/>
          <w:spacing w:val="-1"/>
          <w:sz w:val="24"/>
          <w:lang w:val="en-US"/>
        </w:rPr>
        <w:t xml:space="preserve"> </w:t>
      </w:r>
      <w:r w:rsidRPr="00DA5E09">
        <w:rPr>
          <w:b/>
          <w:sz w:val="24"/>
          <w:lang w:val="en-US"/>
        </w:rPr>
        <w:t>repellent IR3535 opens</w:t>
      </w:r>
      <w:r w:rsidRPr="00DA5E09">
        <w:rPr>
          <w:b/>
          <w:spacing w:val="-4"/>
          <w:sz w:val="24"/>
          <w:lang w:val="en-US"/>
        </w:rPr>
        <w:t xml:space="preserve"> </w:t>
      </w:r>
      <w:r w:rsidRPr="00DA5E09">
        <w:rPr>
          <w:b/>
          <w:sz w:val="24"/>
          <w:lang w:val="en-US"/>
        </w:rPr>
        <w:t>new prospects in insecticide-based vector</w:t>
      </w:r>
      <w:r w:rsidRPr="00DA5E09">
        <w:rPr>
          <w:b/>
          <w:spacing w:val="-7"/>
          <w:sz w:val="24"/>
          <w:lang w:val="en-US"/>
        </w:rPr>
        <w:t xml:space="preserve"> </w:t>
      </w:r>
      <w:r w:rsidRPr="00DA5E09">
        <w:rPr>
          <w:b/>
          <w:sz w:val="24"/>
          <w:lang w:val="en-US"/>
        </w:rPr>
        <w:t xml:space="preserve">control. </w:t>
      </w:r>
      <w:r>
        <w:rPr>
          <w:sz w:val="24"/>
        </w:rPr>
        <w:t>Scientific</w:t>
      </w:r>
      <w:r>
        <w:rPr>
          <w:spacing w:val="-2"/>
          <w:sz w:val="24"/>
        </w:rPr>
        <w:t xml:space="preserve"> </w:t>
      </w:r>
      <w:r>
        <w:rPr>
          <w:sz w:val="24"/>
        </w:rPr>
        <w:t xml:space="preserve">Reports, v. 10, n. 1, p. 6842, 2020. Disponível em: </w:t>
      </w:r>
      <w:hyperlink r:id="rId43">
        <w:r>
          <w:rPr>
            <w:color w:val="467885"/>
            <w:sz w:val="24"/>
            <w:u w:val="single" w:color="467885"/>
          </w:rPr>
          <w:t>https://doi.org/10.1038/s41598-020-63957-x</w:t>
        </w:r>
      </w:hyperlink>
    </w:p>
    <w:p w14:paraId="3A5E82B6" w14:textId="77777777" w:rsidR="001A7071" w:rsidRDefault="001A7071">
      <w:pPr>
        <w:pStyle w:val="Corpodetexto"/>
        <w:spacing w:before="139"/>
      </w:pPr>
    </w:p>
    <w:p w14:paraId="56C9443A" w14:textId="77777777" w:rsidR="001A7071" w:rsidRDefault="00F06DE4">
      <w:pPr>
        <w:pStyle w:val="PargrafodaLista"/>
        <w:numPr>
          <w:ilvl w:val="0"/>
          <w:numId w:val="1"/>
        </w:numPr>
        <w:tabs>
          <w:tab w:val="left" w:pos="501"/>
        </w:tabs>
        <w:spacing w:line="357" w:lineRule="auto"/>
        <w:ind w:left="501" w:right="849"/>
        <w:rPr>
          <w:sz w:val="24"/>
        </w:rPr>
      </w:pPr>
      <w:r>
        <w:rPr>
          <w:sz w:val="24"/>
        </w:rPr>
        <w:t xml:space="preserve">NERES RODRIGUES, G. et al. </w:t>
      </w:r>
      <w:r>
        <w:rPr>
          <w:b/>
          <w:sz w:val="24"/>
        </w:rPr>
        <w:t>Protocolos de eficácia de repelentes de insetos – abordagens</w:t>
      </w:r>
      <w:r>
        <w:rPr>
          <w:b/>
          <w:spacing w:val="-5"/>
          <w:sz w:val="24"/>
        </w:rPr>
        <w:t xml:space="preserve"> </w:t>
      </w:r>
      <w:r>
        <w:rPr>
          <w:b/>
          <w:sz w:val="24"/>
        </w:rPr>
        <w:t>teóricas.</w:t>
      </w:r>
      <w:r>
        <w:rPr>
          <w:b/>
          <w:spacing w:val="-4"/>
          <w:sz w:val="24"/>
        </w:rPr>
        <w:t xml:space="preserve"> </w:t>
      </w:r>
      <w:r>
        <w:rPr>
          <w:sz w:val="24"/>
        </w:rPr>
        <w:t>InterfacEHS,</w:t>
      </w:r>
      <w:r>
        <w:rPr>
          <w:spacing w:val="-5"/>
          <w:sz w:val="24"/>
        </w:rPr>
        <w:t xml:space="preserve"> </w:t>
      </w:r>
      <w:r>
        <w:rPr>
          <w:sz w:val="24"/>
        </w:rPr>
        <w:t>v.</w:t>
      </w:r>
      <w:r>
        <w:rPr>
          <w:spacing w:val="-5"/>
          <w:sz w:val="24"/>
        </w:rPr>
        <w:t xml:space="preserve"> </w:t>
      </w:r>
      <w:r>
        <w:rPr>
          <w:sz w:val="24"/>
        </w:rPr>
        <w:t>15,</w:t>
      </w:r>
      <w:r>
        <w:rPr>
          <w:spacing w:val="-5"/>
          <w:sz w:val="24"/>
        </w:rPr>
        <w:t xml:space="preserve"> </w:t>
      </w:r>
      <w:r>
        <w:rPr>
          <w:sz w:val="24"/>
        </w:rPr>
        <w:t>n.</w:t>
      </w:r>
      <w:r>
        <w:rPr>
          <w:spacing w:val="-5"/>
          <w:sz w:val="24"/>
        </w:rPr>
        <w:t xml:space="preserve"> </w:t>
      </w:r>
      <w:r>
        <w:rPr>
          <w:sz w:val="24"/>
        </w:rPr>
        <w:t>2,</w:t>
      </w:r>
      <w:r>
        <w:rPr>
          <w:spacing w:val="-5"/>
          <w:sz w:val="24"/>
        </w:rPr>
        <w:t xml:space="preserve"> </w:t>
      </w:r>
      <w:r>
        <w:rPr>
          <w:sz w:val="24"/>
        </w:rPr>
        <w:t>2020.</w:t>
      </w:r>
      <w:r>
        <w:rPr>
          <w:spacing w:val="-14"/>
          <w:sz w:val="24"/>
        </w:rPr>
        <w:t xml:space="preserve"> </w:t>
      </w:r>
      <w:r>
        <w:rPr>
          <w:sz w:val="24"/>
        </w:rPr>
        <w:t>Disponível</w:t>
      </w:r>
      <w:r>
        <w:rPr>
          <w:spacing w:val="-7"/>
          <w:sz w:val="24"/>
        </w:rPr>
        <w:t xml:space="preserve"> </w:t>
      </w:r>
      <w:r>
        <w:rPr>
          <w:sz w:val="24"/>
        </w:rPr>
        <w:t>em:</w:t>
      </w:r>
      <w:r>
        <w:rPr>
          <w:spacing w:val="-7"/>
          <w:sz w:val="24"/>
        </w:rPr>
        <w:t xml:space="preserve"> </w:t>
      </w:r>
      <w:r>
        <w:rPr>
          <w:sz w:val="24"/>
        </w:rPr>
        <w:t>Disponível</w:t>
      </w:r>
      <w:r>
        <w:rPr>
          <w:spacing w:val="-3"/>
          <w:sz w:val="24"/>
        </w:rPr>
        <w:t xml:space="preserve"> </w:t>
      </w:r>
      <w:r>
        <w:rPr>
          <w:sz w:val="24"/>
        </w:rPr>
        <w:t xml:space="preserve">em: </w:t>
      </w:r>
      <w:hyperlink r:id="rId44">
        <w:r>
          <w:rPr>
            <w:color w:val="467885"/>
            <w:spacing w:val="-2"/>
            <w:sz w:val="24"/>
            <w:u w:val="single" w:color="467885"/>
          </w:rPr>
          <w:t>https://www1.sp.senac.br/hotsites/blogs/InterfacEHS/wp-</w:t>
        </w:r>
      </w:hyperlink>
      <w:r>
        <w:rPr>
          <w:color w:val="467885"/>
          <w:spacing w:val="-2"/>
          <w:sz w:val="24"/>
        </w:rPr>
        <w:t xml:space="preserve"> </w:t>
      </w:r>
      <w:hyperlink r:id="rId45">
        <w:r>
          <w:rPr>
            <w:color w:val="467885"/>
            <w:spacing w:val="-2"/>
            <w:sz w:val="24"/>
            <w:u w:val="single" w:color="467885"/>
          </w:rPr>
          <w:t>content/uploads/2020/12/revista_interfaches_dez2020.pdf</w:t>
        </w:r>
      </w:hyperlink>
    </w:p>
    <w:p w14:paraId="024B432F" w14:textId="77777777" w:rsidR="001A7071" w:rsidRDefault="001A7071">
      <w:pPr>
        <w:pStyle w:val="PargrafodaLista"/>
        <w:spacing w:line="357" w:lineRule="auto"/>
        <w:rPr>
          <w:sz w:val="24"/>
        </w:rPr>
        <w:sectPr w:rsidR="001A7071">
          <w:pgSz w:w="11910" w:h="16840"/>
          <w:pgMar w:top="1620" w:right="850" w:bottom="1200" w:left="1559" w:header="0" w:footer="1011" w:gutter="0"/>
          <w:cols w:space="720"/>
        </w:sectPr>
      </w:pPr>
    </w:p>
    <w:p w14:paraId="1C5D1AF3" w14:textId="77777777" w:rsidR="001A7071" w:rsidRDefault="001A7071">
      <w:pPr>
        <w:pStyle w:val="Corpodetexto"/>
      </w:pPr>
    </w:p>
    <w:p w14:paraId="3ADF8A96" w14:textId="77777777" w:rsidR="001A7071" w:rsidRDefault="001A7071">
      <w:pPr>
        <w:pStyle w:val="Corpodetexto"/>
        <w:spacing w:before="37"/>
      </w:pPr>
    </w:p>
    <w:p w14:paraId="2CD470B7" w14:textId="77777777" w:rsidR="001A7071" w:rsidRDefault="00F06DE4">
      <w:pPr>
        <w:pStyle w:val="PargrafodaLista"/>
        <w:numPr>
          <w:ilvl w:val="0"/>
          <w:numId w:val="1"/>
        </w:numPr>
        <w:tabs>
          <w:tab w:val="left" w:pos="501"/>
        </w:tabs>
        <w:spacing w:line="357" w:lineRule="auto"/>
        <w:ind w:left="501" w:right="294"/>
        <w:rPr>
          <w:sz w:val="24"/>
        </w:rPr>
      </w:pPr>
      <w:r>
        <w:rPr>
          <w:sz w:val="24"/>
        </w:rPr>
        <w:t>PIMENTEL,</w:t>
      </w:r>
      <w:r>
        <w:rPr>
          <w:spacing w:val="-14"/>
          <w:sz w:val="24"/>
        </w:rPr>
        <w:t xml:space="preserve"> </w:t>
      </w:r>
      <w:r>
        <w:rPr>
          <w:sz w:val="24"/>
        </w:rPr>
        <w:t xml:space="preserve">A. S. </w:t>
      </w:r>
      <w:r>
        <w:rPr>
          <w:b/>
          <w:sz w:val="24"/>
        </w:rPr>
        <w:t>Avaliação da resposta de monooxigenases à exposição ao repelente DEET</w:t>
      </w:r>
      <w:r>
        <w:rPr>
          <w:b/>
          <w:spacing w:val="-12"/>
          <w:sz w:val="24"/>
        </w:rPr>
        <w:t xml:space="preserve"> </w:t>
      </w:r>
      <w:r>
        <w:rPr>
          <w:b/>
          <w:sz w:val="24"/>
        </w:rPr>
        <w:t>em</w:t>
      </w:r>
      <w:r>
        <w:rPr>
          <w:b/>
          <w:spacing w:val="-4"/>
          <w:sz w:val="24"/>
        </w:rPr>
        <w:t xml:space="preserve"> </w:t>
      </w:r>
      <w:r>
        <w:rPr>
          <w:b/>
          <w:sz w:val="24"/>
        </w:rPr>
        <w:t>população</w:t>
      </w:r>
      <w:r>
        <w:rPr>
          <w:b/>
          <w:spacing w:val="-4"/>
          <w:sz w:val="24"/>
        </w:rPr>
        <w:t xml:space="preserve"> </w:t>
      </w:r>
      <w:r>
        <w:rPr>
          <w:b/>
          <w:sz w:val="24"/>
        </w:rPr>
        <w:t>de</w:t>
      </w:r>
      <w:r>
        <w:rPr>
          <w:b/>
          <w:spacing w:val="-17"/>
          <w:sz w:val="24"/>
        </w:rPr>
        <w:t xml:space="preserve"> </w:t>
      </w:r>
      <w:r>
        <w:rPr>
          <w:b/>
          <w:sz w:val="24"/>
        </w:rPr>
        <w:t>Aedes</w:t>
      </w:r>
      <w:r>
        <w:rPr>
          <w:b/>
          <w:spacing w:val="-3"/>
          <w:sz w:val="24"/>
        </w:rPr>
        <w:t xml:space="preserve"> </w:t>
      </w:r>
      <w:r>
        <w:rPr>
          <w:b/>
          <w:sz w:val="24"/>
        </w:rPr>
        <w:t>aegypti</w:t>
      </w:r>
      <w:r>
        <w:rPr>
          <w:b/>
          <w:spacing w:val="-5"/>
          <w:sz w:val="24"/>
        </w:rPr>
        <w:t xml:space="preserve"> </w:t>
      </w:r>
      <w:r>
        <w:rPr>
          <w:b/>
          <w:sz w:val="24"/>
        </w:rPr>
        <w:t>resistente</w:t>
      </w:r>
      <w:r>
        <w:rPr>
          <w:b/>
          <w:spacing w:val="-5"/>
          <w:sz w:val="24"/>
        </w:rPr>
        <w:t xml:space="preserve"> </w:t>
      </w:r>
      <w:r>
        <w:rPr>
          <w:b/>
          <w:sz w:val="24"/>
        </w:rPr>
        <w:t xml:space="preserve">a inseticidas. </w:t>
      </w:r>
      <w:r>
        <w:rPr>
          <w:sz w:val="24"/>
        </w:rPr>
        <w:t>Universidade</w:t>
      </w:r>
      <w:r>
        <w:rPr>
          <w:spacing w:val="-5"/>
          <w:sz w:val="24"/>
        </w:rPr>
        <w:t xml:space="preserve"> </w:t>
      </w:r>
      <w:r>
        <w:rPr>
          <w:sz w:val="24"/>
        </w:rPr>
        <w:t>Federal</w:t>
      </w:r>
      <w:r>
        <w:rPr>
          <w:spacing w:val="-5"/>
          <w:sz w:val="24"/>
        </w:rPr>
        <w:t xml:space="preserve"> </w:t>
      </w:r>
      <w:r>
        <w:rPr>
          <w:sz w:val="24"/>
        </w:rPr>
        <w:t xml:space="preserve">de Sergipe, 2019. Disponível em: </w:t>
      </w:r>
      <w:hyperlink r:id="rId46">
        <w:r>
          <w:rPr>
            <w:color w:val="467885"/>
            <w:sz w:val="24"/>
            <w:u w:val="single" w:color="467885"/>
          </w:rPr>
          <w:t>https://ri.ufs.br/jspui/handle/riufs/15716</w:t>
        </w:r>
      </w:hyperlink>
    </w:p>
    <w:p w14:paraId="6CF4D63F" w14:textId="77777777" w:rsidR="001A7071" w:rsidRDefault="001A7071">
      <w:pPr>
        <w:pStyle w:val="Corpodetexto"/>
        <w:spacing w:before="134"/>
      </w:pPr>
    </w:p>
    <w:p w14:paraId="07CC30D1" w14:textId="77777777" w:rsidR="001A7071" w:rsidRDefault="00F06DE4">
      <w:pPr>
        <w:pStyle w:val="PargrafodaLista"/>
        <w:numPr>
          <w:ilvl w:val="0"/>
          <w:numId w:val="1"/>
        </w:numPr>
        <w:tabs>
          <w:tab w:val="left" w:pos="501"/>
        </w:tabs>
        <w:spacing w:before="1" w:line="357" w:lineRule="auto"/>
        <w:ind w:left="501" w:right="883"/>
        <w:jc w:val="both"/>
        <w:rPr>
          <w:sz w:val="24"/>
        </w:rPr>
      </w:pPr>
      <w:r>
        <w:rPr>
          <w:sz w:val="24"/>
        </w:rPr>
        <w:t>PRÁTICO</w:t>
      </w:r>
      <w:r>
        <w:rPr>
          <w:spacing w:val="-13"/>
          <w:sz w:val="24"/>
        </w:rPr>
        <w:t xml:space="preserve"> </w:t>
      </w:r>
      <w:r>
        <w:rPr>
          <w:sz w:val="24"/>
        </w:rPr>
        <w:t>DE</w:t>
      </w:r>
      <w:r>
        <w:rPr>
          <w:spacing w:val="-15"/>
          <w:sz w:val="24"/>
        </w:rPr>
        <w:t xml:space="preserve"> </w:t>
      </w:r>
      <w:r>
        <w:rPr>
          <w:sz w:val="24"/>
        </w:rPr>
        <w:t>ATUALIZAÇÃO,</w:t>
      </w:r>
      <w:r>
        <w:rPr>
          <w:spacing w:val="-7"/>
          <w:sz w:val="24"/>
        </w:rPr>
        <w:t xml:space="preserve"> </w:t>
      </w:r>
      <w:r>
        <w:rPr>
          <w:sz w:val="24"/>
        </w:rPr>
        <w:t>G.</w:t>
      </w:r>
      <w:r>
        <w:rPr>
          <w:spacing w:val="-7"/>
          <w:sz w:val="24"/>
        </w:rPr>
        <w:t xml:space="preserve"> </w:t>
      </w:r>
      <w:r>
        <w:rPr>
          <w:sz w:val="24"/>
        </w:rPr>
        <w:t>et</w:t>
      </w:r>
      <w:r>
        <w:rPr>
          <w:spacing w:val="-9"/>
          <w:sz w:val="24"/>
        </w:rPr>
        <w:t xml:space="preserve"> </w:t>
      </w:r>
      <w:r>
        <w:rPr>
          <w:sz w:val="24"/>
        </w:rPr>
        <w:t>al.</w:t>
      </w:r>
      <w:r>
        <w:rPr>
          <w:spacing w:val="-3"/>
          <w:sz w:val="24"/>
        </w:rPr>
        <w:t xml:space="preserve"> </w:t>
      </w:r>
      <w:r>
        <w:rPr>
          <w:b/>
          <w:sz w:val="24"/>
        </w:rPr>
        <w:t>Repelentes</w:t>
      </w:r>
      <w:r>
        <w:rPr>
          <w:b/>
          <w:spacing w:val="-6"/>
          <w:sz w:val="24"/>
        </w:rPr>
        <w:t xml:space="preserve"> </w:t>
      </w:r>
      <w:r>
        <w:rPr>
          <w:b/>
          <w:sz w:val="24"/>
        </w:rPr>
        <w:t>e</w:t>
      </w:r>
      <w:r>
        <w:rPr>
          <w:b/>
          <w:spacing w:val="-9"/>
          <w:sz w:val="24"/>
        </w:rPr>
        <w:t xml:space="preserve"> </w:t>
      </w:r>
      <w:r>
        <w:rPr>
          <w:b/>
          <w:sz w:val="24"/>
        </w:rPr>
        <w:t>outras</w:t>
      </w:r>
      <w:r>
        <w:rPr>
          <w:b/>
          <w:spacing w:val="-6"/>
          <w:sz w:val="24"/>
        </w:rPr>
        <w:t xml:space="preserve"> </w:t>
      </w:r>
      <w:r>
        <w:rPr>
          <w:b/>
          <w:sz w:val="24"/>
        </w:rPr>
        <w:t>medidas</w:t>
      </w:r>
      <w:r>
        <w:rPr>
          <w:b/>
          <w:spacing w:val="-6"/>
          <w:sz w:val="24"/>
        </w:rPr>
        <w:t xml:space="preserve"> </w:t>
      </w:r>
      <w:r>
        <w:rPr>
          <w:b/>
          <w:sz w:val="24"/>
        </w:rPr>
        <w:t>protetoras contra</w:t>
      </w:r>
      <w:r>
        <w:rPr>
          <w:b/>
          <w:spacing w:val="-4"/>
          <w:sz w:val="24"/>
        </w:rPr>
        <w:t xml:space="preserve"> </w:t>
      </w:r>
      <w:r>
        <w:rPr>
          <w:b/>
          <w:sz w:val="24"/>
        </w:rPr>
        <w:t>insetos</w:t>
      </w:r>
      <w:r>
        <w:rPr>
          <w:b/>
          <w:spacing w:val="-3"/>
          <w:sz w:val="24"/>
        </w:rPr>
        <w:t xml:space="preserve"> </w:t>
      </w:r>
      <w:r>
        <w:rPr>
          <w:b/>
          <w:sz w:val="24"/>
        </w:rPr>
        <w:t>na</w:t>
      </w:r>
      <w:r>
        <w:rPr>
          <w:b/>
          <w:spacing w:val="-4"/>
          <w:sz w:val="24"/>
        </w:rPr>
        <w:t xml:space="preserve"> </w:t>
      </w:r>
      <w:r>
        <w:rPr>
          <w:b/>
          <w:sz w:val="24"/>
        </w:rPr>
        <w:t>infância.</w:t>
      </w:r>
      <w:r>
        <w:rPr>
          <w:b/>
          <w:spacing w:val="-2"/>
          <w:sz w:val="24"/>
        </w:rPr>
        <w:t xml:space="preserve"> </w:t>
      </w:r>
      <w:r>
        <w:rPr>
          <w:sz w:val="24"/>
        </w:rPr>
        <w:t>Sociedade</w:t>
      </w:r>
      <w:r>
        <w:rPr>
          <w:spacing w:val="-6"/>
          <w:sz w:val="24"/>
        </w:rPr>
        <w:t xml:space="preserve"> </w:t>
      </w:r>
      <w:r>
        <w:rPr>
          <w:sz w:val="24"/>
        </w:rPr>
        <w:t>Brasileira</w:t>
      </w:r>
      <w:r>
        <w:rPr>
          <w:spacing w:val="-6"/>
          <w:sz w:val="24"/>
        </w:rPr>
        <w:t xml:space="preserve"> </w:t>
      </w:r>
      <w:r>
        <w:rPr>
          <w:sz w:val="24"/>
        </w:rPr>
        <w:t>de</w:t>
      </w:r>
      <w:r>
        <w:rPr>
          <w:spacing w:val="-1"/>
          <w:sz w:val="24"/>
        </w:rPr>
        <w:t xml:space="preserve"> </w:t>
      </w:r>
      <w:r>
        <w:rPr>
          <w:sz w:val="24"/>
        </w:rPr>
        <w:t>Pediatria,</w:t>
      </w:r>
      <w:r>
        <w:rPr>
          <w:spacing w:val="-4"/>
          <w:sz w:val="24"/>
        </w:rPr>
        <w:t xml:space="preserve"> </w:t>
      </w:r>
      <w:r>
        <w:rPr>
          <w:sz w:val="24"/>
        </w:rPr>
        <w:t>2025.</w:t>
      </w:r>
      <w:r>
        <w:rPr>
          <w:spacing w:val="-10"/>
          <w:sz w:val="24"/>
        </w:rPr>
        <w:t xml:space="preserve"> </w:t>
      </w:r>
      <w:r>
        <w:rPr>
          <w:sz w:val="24"/>
        </w:rPr>
        <w:t>Disponível</w:t>
      </w:r>
      <w:r>
        <w:rPr>
          <w:spacing w:val="-1"/>
          <w:sz w:val="24"/>
        </w:rPr>
        <w:t xml:space="preserve"> </w:t>
      </w:r>
      <w:r>
        <w:rPr>
          <w:sz w:val="24"/>
        </w:rPr>
        <w:t xml:space="preserve">em: </w:t>
      </w:r>
      <w:hyperlink r:id="rId47">
        <w:r>
          <w:rPr>
            <w:color w:val="467885"/>
            <w:spacing w:val="-2"/>
            <w:sz w:val="24"/>
            <w:u w:val="single" w:color="467885"/>
          </w:rPr>
          <w:t>https://www.sbp.com.br/fileadmin/user_upload/22479d-GPA_-</w:t>
        </w:r>
      </w:hyperlink>
    </w:p>
    <w:p w14:paraId="3F797434" w14:textId="77777777" w:rsidR="001A7071" w:rsidRDefault="00F06DE4">
      <w:pPr>
        <w:pStyle w:val="Corpodetexto"/>
        <w:spacing w:before="1"/>
        <w:ind w:left="501"/>
      </w:pPr>
      <w:hyperlink r:id="rId48">
        <w:r>
          <w:rPr>
            <w:color w:val="467885"/>
            <w:spacing w:val="-2"/>
            <w:u w:val="single" w:color="467885"/>
          </w:rPr>
          <w:t>_Repelentes_e_medidas_protet_insetos_na_inf.pdf?utm_blog=blog</w:t>
        </w:r>
      </w:hyperlink>
    </w:p>
    <w:p w14:paraId="316BC429" w14:textId="77777777" w:rsidR="001A7071" w:rsidRDefault="001A7071">
      <w:pPr>
        <w:pStyle w:val="Corpodetexto"/>
      </w:pPr>
    </w:p>
    <w:p w14:paraId="0E51277F" w14:textId="77777777" w:rsidR="001A7071" w:rsidRDefault="001A7071">
      <w:pPr>
        <w:pStyle w:val="Corpodetexto"/>
      </w:pPr>
    </w:p>
    <w:p w14:paraId="5A64FB5E" w14:textId="77777777" w:rsidR="001A7071" w:rsidRDefault="00F06DE4">
      <w:pPr>
        <w:pStyle w:val="PargrafodaLista"/>
        <w:numPr>
          <w:ilvl w:val="0"/>
          <w:numId w:val="1"/>
        </w:numPr>
        <w:tabs>
          <w:tab w:val="left" w:pos="501"/>
        </w:tabs>
        <w:spacing w:before="1" w:line="352" w:lineRule="auto"/>
        <w:ind w:left="501" w:right="381"/>
        <w:rPr>
          <w:sz w:val="24"/>
        </w:rPr>
      </w:pPr>
      <w:r w:rsidRPr="00DA5E09">
        <w:rPr>
          <w:sz w:val="24"/>
          <w:lang w:val="en-US"/>
        </w:rPr>
        <w:t>RIBAS,</w:t>
      </w:r>
      <w:r w:rsidRPr="00DA5E09">
        <w:rPr>
          <w:spacing w:val="-4"/>
          <w:sz w:val="24"/>
          <w:lang w:val="en-US"/>
        </w:rPr>
        <w:t xml:space="preserve"> </w:t>
      </w:r>
      <w:r w:rsidRPr="00DA5E09">
        <w:rPr>
          <w:sz w:val="24"/>
          <w:lang w:val="en-US"/>
        </w:rPr>
        <w:t>J.;</w:t>
      </w:r>
      <w:r w:rsidRPr="00DA5E09">
        <w:rPr>
          <w:spacing w:val="-4"/>
          <w:sz w:val="24"/>
          <w:lang w:val="en-US"/>
        </w:rPr>
        <w:t xml:space="preserve"> </w:t>
      </w:r>
      <w:r w:rsidRPr="00DA5E09">
        <w:rPr>
          <w:sz w:val="24"/>
          <w:lang w:val="en-US"/>
        </w:rPr>
        <w:t>CARREÑO,</w:t>
      </w:r>
      <w:r w:rsidRPr="00DA5E09">
        <w:rPr>
          <w:spacing w:val="-16"/>
          <w:sz w:val="24"/>
          <w:lang w:val="en-US"/>
        </w:rPr>
        <w:t xml:space="preserve"> </w:t>
      </w:r>
      <w:r w:rsidRPr="00DA5E09">
        <w:rPr>
          <w:sz w:val="24"/>
          <w:lang w:val="en-US"/>
        </w:rPr>
        <w:t>A.</w:t>
      </w:r>
      <w:r w:rsidRPr="00DA5E09">
        <w:rPr>
          <w:spacing w:val="-8"/>
          <w:sz w:val="24"/>
          <w:lang w:val="en-US"/>
        </w:rPr>
        <w:t xml:space="preserve"> </w:t>
      </w:r>
      <w:r w:rsidRPr="00DA5E09">
        <w:rPr>
          <w:sz w:val="24"/>
          <w:lang w:val="en-US"/>
        </w:rPr>
        <w:t xml:space="preserve">M. </w:t>
      </w:r>
      <w:r w:rsidRPr="00DA5E09">
        <w:rPr>
          <w:b/>
          <w:sz w:val="24"/>
          <w:lang w:val="en-US"/>
        </w:rPr>
        <w:t>Evaluation</w:t>
      </w:r>
      <w:r w:rsidRPr="00DA5E09">
        <w:rPr>
          <w:b/>
          <w:spacing w:val="-1"/>
          <w:sz w:val="24"/>
          <w:lang w:val="en-US"/>
        </w:rPr>
        <w:t xml:space="preserve"> </w:t>
      </w:r>
      <w:r w:rsidRPr="00DA5E09">
        <w:rPr>
          <w:b/>
          <w:sz w:val="24"/>
          <w:lang w:val="en-US"/>
        </w:rPr>
        <w:t>of</w:t>
      </w:r>
      <w:r w:rsidRPr="00DA5E09">
        <w:rPr>
          <w:b/>
          <w:spacing w:val="-2"/>
          <w:sz w:val="24"/>
          <w:lang w:val="en-US"/>
        </w:rPr>
        <w:t xml:space="preserve"> </w:t>
      </w:r>
      <w:r w:rsidRPr="00DA5E09">
        <w:rPr>
          <w:b/>
          <w:sz w:val="24"/>
          <w:lang w:val="en-US"/>
        </w:rPr>
        <w:t>the</w:t>
      </w:r>
      <w:r w:rsidRPr="00DA5E09">
        <w:rPr>
          <w:b/>
          <w:spacing w:val="-4"/>
          <w:sz w:val="24"/>
          <w:lang w:val="en-US"/>
        </w:rPr>
        <w:t xml:space="preserve"> </w:t>
      </w:r>
      <w:r w:rsidRPr="00DA5E09">
        <w:rPr>
          <w:b/>
          <w:sz w:val="24"/>
          <w:lang w:val="en-US"/>
        </w:rPr>
        <w:t>use</w:t>
      </w:r>
      <w:r w:rsidRPr="00DA5E09">
        <w:rPr>
          <w:b/>
          <w:spacing w:val="-4"/>
          <w:sz w:val="24"/>
          <w:lang w:val="en-US"/>
        </w:rPr>
        <w:t xml:space="preserve"> </w:t>
      </w:r>
      <w:r w:rsidRPr="00DA5E09">
        <w:rPr>
          <w:b/>
          <w:sz w:val="24"/>
          <w:lang w:val="en-US"/>
        </w:rPr>
        <w:t>of</w:t>
      </w:r>
      <w:r w:rsidRPr="00DA5E09">
        <w:rPr>
          <w:b/>
          <w:spacing w:val="-2"/>
          <w:sz w:val="24"/>
          <w:lang w:val="en-US"/>
        </w:rPr>
        <w:t xml:space="preserve"> </w:t>
      </w:r>
      <w:r w:rsidRPr="00DA5E09">
        <w:rPr>
          <w:b/>
          <w:sz w:val="24"/>
          <w:lang w:val="en-US"/>
        </w:rPr>
        <w:t>repellent</w:t>
      </w:r>
      <w:r w:rsidRPr="00DA5E09">
        <w:rPr>
          <w:b/>
          <w:spacing w:val="-2"/>
          <w:sz w:val="24"/>
          <w:lang w:val="en-US"/>
        </w:rPr>
        <w:t xml:space="preserve"> </w:t>
      </w:r>
      <w:r w:rsidRPr="00DA5E09">
        <w:rPr>
          <w:b/>
          <w:sz w:val="24"/>
          <w:lang w:val="en-US"/>
        </w:rPr>
        <w:t>against</w:t>
      </w:r>
      <w:r w:rsidRPr="00DA5E09">
        <w:rPr>
          <w:b/>
          <w:spacing w:val="-2"/>
          <w:sz w:val="24"/>
          <w:lang w:val="en-US"/>
        </w:rPr>
        <w:t xml:space="preserve"> </w:t>
      </w:r>
      <w:r w:rsidRPr="00DA5E09">
        <w:rPr>
          <w:b/>
          <w:sz w:val="24"/>
          <w:lang w:val="en-US"/>
        </w:rPr>
        <w:t>mosquito</w:t>
      </w:r>
      <w:r w:rsidRPr="00DA5E09">
        <w:rPr>
          <w:b/>
          <w:spacing w:val="-2"/>
          <w:sz w:val="24"/>
          <w:lang w:val="en-US"/>
        </w:rPr>
        <w:t xml:space="preserve"> </w:t>
      </w:r>
      <w:r w:rsidRPr="00DA5E09">
        <w:rPr>
          <w:b/>
          <w:sz w:val="24"/>
          <w:lang w:val="en-US"/>
        </w:rPr>
        <w:t>bite by military personnel</w:t>
      </w:r>
      <w:r w:rsidRPr="00DA5E09">
        <w:rPr>
          <w:b/>
          <w:spacing w:val="-2"/>
          <w:sz w:val="24"/>
          <w:lang w:val="en-US"/>
        </w:rPr>
        <w:t xml:space="preserve"> </w:t>
      </w:r>
      <w:r w:rsidRPr="00DA5E09">
        <w:rPr>
          <w:b/>
          <w:sz w:val="24"/>
          <w:lang w:val="en-US"/>
        </w:rPr>
        <w:t>in the</w:t>
      </w:r>
      <w:r w:rsidRPr="00DA5E09">
        <w:rPr>
          <w:b/>
          <w:spacing w:val="-17"/>
          <w:sz w:val="24"/>
          <w:lang w:val="en-US"/>
        </w:rPr>
        <w:t xml:space="preserve"> </w:t>
      </w:r>
      <w:r w:rsidRPr="00DA5E09">
        <w:rPr>
          <w:b/>
          <w:sz w:val="24"/>
          <w:lang w:val="en-US"/>
        </w:rPr>
        <w:t xml:space="preserve">Amazon Basin. </w:t>
      </w:r>
      <w:r>
        <w:rPr>
          <w:sz w:val="24"/>
        </w:rPr>
        <w:t>Canais Brasileiros de</w:t>
      </w:r>
      <w:r>
        <w:rPr>
          <w:spacing w:val="-2"/>
          <w:sz w:val="24"/>
        </w:rPr>
        <w:t xml:space="preserve"> </w:t>
      </w:r>
      <w:r>
        <w:rPr>
          <w:sz w:val="24"/>
        </w:rPr>
        <w:t>Dermatologia, v. 85,</w:t>
      </w:r>
    </w:p>
    <w:p w14:paraId="6F0C22E2" w14:textId="77777777" w:rsidR="001A7071" w:rsidRDefault="00F06DE4">
      <w:pPr>
        <w:pStyle w:val="Corpodetexto"/>
        <w:spacing w:before="9"/>
        <w:ind w:left="501"/>
      </w:pPr>
      <w:r>
        <w:t>n.</w:t>
      </w:r>
      <w:r>
        <w:rPr>
          <w:spacing w:val="-2"/>
        </w:rPr>
        <w:t xml:space="preserve"> </w:t>
      </w:r>
      <w:r>
        <w:t>1,</w:t>
      </w:r>
      <w:r>
        <w:rPr>
          <w:spacing w:val="-1"/>
        </w:rPr>
        <w:t xml:space="preserve"> </w:t>
      </w:r>
      <w:r>
        <w:t>p.</w:t>
      </w:r>
      <w:r>
        <w:rPr>
          <w:spacing w:val="-2"/>
        </w:rPr>
        <w:t xml:space="preserve"> </w:t>
      </w:r>
      <w:r>
        <w:t>33–38,</w:t>
      </w:r>
      <w:r>
        <w:rPr>
          <w:spacing w:val="-1"/>
        </w:rPr>
        <w:t xml:space="preserve"> </w:t>
      </w:r>
      <w:r>
        <w:t>2010.</w:t>
      </w:r>
      <w:r>
        <w:rPr>
          <w:spacing w:val="-12"/>
        </w:rPr>
        <w:t xml:space="preserve"> </w:t>
      </w:r>
      <w:r>
        <w:t>Disponível</w:t>
      </w:r>
      <w:r>
        <w:rPr>
          <w:spacing w:val="-3"/>
        </w:rPr>
        <w:t xml:space="preserve"> </w:t>
      </w:r>
      <w:r>
        <w:t>em:</w:t>
      </w:r>
      <w:r>
        <w:rPr>
          <w:spacing w:val="-2"/>
        </w:rPr>
        <w:t xml:space="preserve"> </w:t>
      </w:r>
      <w:hyperlink r:id="rId49">
        <w:r>
          <w:rPr>
            <w:color w:val="467885"/>
            <w:u w:val="single" w:color="467885"/>
          </w:rPr>
          <w:t>https://doi.org/10.1590/S0365-</w:t>
        </w:r>
        <w:r>
          <w:rPr>
            <w:color w:val="467885"/>
            <w:spacing w:val="-2"/>
            <w:u w:val="single" w:color="467885"/>
          </w:rPr>
          <w:t>05962010000100004</w:t>
        </w:r>
      </w:hyperlink>
    </w:p>
    <w:p w14:paraId="3FA31ADB" w14:textId="77777777" w:rsidR="001A7071" w:rsidRDefault="001A7071">
      <w:pPr>
        <w:pStyle w:val="Corpodetexto"/>
        <w:spacing w:before="156"/>
      </w:pPr>
    </w:p>
    <w:p w14:paraId="6F4A2CFB" w14:textId="77777777" w:rsidR="001A7071" w:rsidRDefault="00F06DE4">
      <w:pPr>
        <w:pStyle w:val="PargrafodaLista"/>
        <w:numPr>
          <w:ilvl w:val="0"/>
          <w:numId w:val="1"/>
        </w:numPr>
        <w:tabs>
          <w:tab w:val="left" w:pos="501"/>
        </w:tabs>
        <w:spacing w:line="357" w:lineRule="auto"/>
        <w:ind w:left="501" w:right="661"/>
        <w:rPr>
          <w:sz w:val="24"/>
        </w:rPr>
      </w:pPr>
      <w:r>
        <w:rPr>
          <w:sz w:val="24"/>
        </w:rPr>
        <w:t>SANTIAGO,</w:t>
      </w:r>
      <w:r>
        <w:rPr>
          <w:spacing w:val="-16"/>
          <w:sz w:val="24"/>
        </w:rPr>
        <w:t xml:space="preserve"> </w:t>
      </w:r>
      <w:r>
        <w:rPr>
          <w:sz w:val="24"/>
        </w:rPr>
        <w:t>A.C.</w:t>
      </w:r>
      <w:r>
        <w:rPr>
          <w:spacing w:val="-4"/>
          <w:sz w:val="24"/>
        </w:rPr>
        <w:t xml:space="preserve"> </w:t>
      </w:r>
      <w:r>
        <w:rPr>
          <w:b/>
          <w:sz w:val="24"/>
        </w:rPr>
        <w:t>Uso</w:t>
      </w:r>
      <w:r>
        <w:rPr>
          <w:b/>
          <w:spacing w:val="-10"/>
          <w:sz w:val="24"/>
        </w:rPr>
        <w:t xml:space="preserve"> </w:t>
      </w:r>
      <w:r>
        <w:rPr>
          <w:b/>
          <w:sz w:val="24"/>
        </w:rPr>
        <w:t>de</w:t>
      </w:r>
      <w:r>
        <w:rPr>
          <w:b/>
          <w:spacing w:val="-6"/>
          <w:sz w:val="24"/>
        </w:rPr>
        <w:t xml:space="preserve"> </w:t>
      </w:r>
      <w:r>
        <w:rPr>
          <w:b/>
          <w:sz w:val="24"/>
        </w:rPr>
        <w:t>repelentes</w:t>
      </w:r>
      <w:r>
        <w:rPr>
          <w:b/>
          <w:spacing w:val="-3"/>
          <w:sz w:val="24"/>
        </w:rPr>
        <w:t xml:space="preserve"> </w:t>
      </w:r>
      <w:r>
        <w:rPr>
          <w:b/>
          <w:sz w:val="24"/>
        </w:rPr>
        <w:t>naturais</w:t>
      </w:r>
      <w:r>
        <w:rPr>
          <w:b/>
          <w:spacing w:val="-3"/>
          <w:sz w:val="24"/>
        </w:rPr>
        <w:t xml:space="preserve"> </w:t>
      </w:r>
      <w:r>
        <w:rPr>
          <w:b/>
          <w:sz w:val="24"/>
        </w:rPr>
        <w:t>como</w:t>
      </w:r>
      <w:r>
        <w:rPr>
          <w:b/>
          <w:spacing w:val="-4"/>
          <w:sz w:val="24"/>
        </w:rPr>
        <w:t xml:space="preserve"> </w:t>
      </w:r>
      <w:r>
        <w:rPr>
          <w:b/>
          <w:sz w:val="24"/>
        </w:rPr>
        <w:t>estratégia</w:t>
      </w:r>
      <w:r>
        <w:rPr>
          <w:b/>
          <w:spacing w:val="-4"/>
          <w:sz w:val="24"/>
        </w:rPr>
        <w:t xml:space="preserve"> </w:t>
      </w:r>
      <w:r>
        <w:rPr>
          <w:b/>
          <w:sz w:val="24"/>
        </w:rPr>
        <w:t>de</w:t>
      </w:r>
      <w:r>
        <w:rPr>
          <w:b/>
          <w:spacing w:val="-6"/>
          <w:sz w:val="24"/>
        </w:rPr>
        <w:t xml:space="preserve"> </w:t>
      </w:r>
      <w:r>
        <w:rPr>
          <w:b/>
          <w:sz w:val="24"/>
        </w:rPr>
        <w:t>controle</w:t>
      </w:r>
      <w:r>
        <w:rPr>
          <w:b/>
          <w:spacing w:val="-6"/>
          <w:sz w:val="24"/>
        </w:rPr>
        <w:t xml:space="preserve"> </w:t>
      </w:r>
      <w:r>
        <w:rPr>
          <w:b/>
          <w:sz w:val="24"/>
        </w:rPr>
        <w:t>do</w:t>
      </w:r>
      <w:r>
        <w:rPr>
          <w:b/>
          <w:spacing w:val="-4"/>
          <w:sz w:val="24"/>
        </w:rPr>
        <w:t xml:space="preserve"> </w:t>
      </w:r>
      <w:r>
        <w:rPr>
          <w:b/>
          <w:sz w:val="24"/>
        </w:rPr>
        <w:t xml:space="preserve">aedes aegypti: uma revisão de literatura. </w:t>
      </w:r>
      <w:r>
        <w:rPr>
          <w:sz w:val="24"/>
        </w:rPr>
        <w:t>Governador Valadares: Faculdade Maria Milza, 2017. Disponível em:</w:t>
      </w:r>
    </w:p>
    <w:p w14:paraId="0BAC88D5" w14:textId="77777777" w:rsidR="001A7071" w:rsidRDefault="00F06DE4">
      <w:pPr>
        <w:pStyle w:val="Corpodetexto"/>
        <w:spacing w:before="2" w:line="360" w:lineRule="auto"/>
        <w:ind w:left="501" w:right="1099"/>
      </w:pPr>
      <w:hyperlink r:id="rId50">
        <w:r>
          <w:rPr>
            <w:color w:val="467885"/>
            <w:spacing w:val="-2"/>
            <w:u w:val="single" w:color="467885"/>
          </w:rPr>
          <w:t>https://unimam.com.br/wp-content/uploads/2020/05/USO-DE-REPELENTES-</w:t>
        </w:r>
      </w:hyperlink>
      <w:r>
        <w:rPr>
          <w:color w:val="467885"/>
          <w:spacing w:val="-2"/>
        </w:rPr>
        <w:t xml:space="preserve"> </w:t>
      </w:r>
      <w:hyperlink r:id="rId51">
        <w:r>
          <w:rPr>
            <w:color w:val="467885"/>
            <w:spacing w:val="-2"/>
            <w:u w:val="single" w:color="467885"/>
          </w:rPr>
          <w:t>NATURAIS-COMO-ESTRATEGIA-DE-CONTROLE-DO-Aedes-aegypti-UMA-</w:t>
        </w:r>
      </w:hyperlink>
      <w:r>
        <w:rPr>
          <w:color w:val="467885"/>
          <w:spacing w:val="-2"/>
        </w:rPr>
        <w:t xml:space="preserve"> </w:t>
      </w:r>
      <w:hyperlink r:id="rId52">
        <w:r>
          <w:rPr>
            <w:color w:val="467885"/>
            <w:spacing w:val="-2"/>
            <w:u w:val="single" w:color="467885"/>
          </w:rPr>
          <w:t>REVISAO-DE-LITERATURA.pdf</w:t>
        </w:r>
      </w:hyperlink>
    </w:p>
    <w:p w14:paraId="7509F95D" w14:textId="77777777" w:rsidR="001A7071" w:rsidRDefault="001A7071">
      <w:pPr>
        <w:pStyle w:val="Corpodetexto"/>
        <w:spacing w:before="135"/>
      </w:pPr>
    </w:p>
    <w:p w14:paraId="19E2F70F" w14:textId="77777777" w:rsidR="00942F66" w:rsidRPr="00942F66" w:rsidRDefault="00F06DE4" w:rsidP="00942F66">
      <w:pPr>
        <w:pStyle w:val="PargrafodaLista"/>
        <w:numPr>
          <w:ilvl w:val="0"/>
          <w:numId w:val="1"/>
        </w:numPr>
        <w:tabs>
          <w:tab w:val="left" w:pos="501"/>
        </w:tabs>
        <w:spacing w:before="157" w:line="357" w:lineRule="auto"/>
        <w:ind w:left="501" w:right="682"/>
        <w:rPr>
          <w:sz w:val="24"/>
        </w:rPr>
      </w:pPr>
      <w:r>
        <w:rPr>
          <w:sz w:val="24"/>
        </w:rPr>
        <w:t>SANTOS.</w:t>
      </w:r>
      <w:r>
        <w:rPr>
          <w:spacing w:val="-5"/>
          <w:sz w:val="24"/>
        </w:rPr>
        <w:t xml:space="preserve"> </w:t>
      </w:r>
      <w:r>
        <w:rPr>
          <w:b/>
          <w:sz w:val="24"/>
        </w:rPr>
        <w:t>Análise</w:t>
      </w:r>
      <w:r>
        <w:rPr>
          <w:b/>
          <w:spacing w:val="-5"/>
          <w:sz w:val="24"/>
        </w:rPr>
        <w:t xml:space="preserve"> </w:t>
      </w:r>
      <w:r>
        <w:rPr>
          <w:b/>
          <w:sz w:val="24"/>
        </w:rPr>
        <w:t>epidemiológica</w:t>
      </w:r>
      <w:r>
        <w:rPr>
          <w:b/>
          <w:spacing w:val="-3"/>
          <w:sz w:val="24"/>
        </w:rPr>
        <w:t xml:space="preserve"> </w:t>
      </w:r>
      <w:r>
        <w:rPr>
          <w:b/>
          <w:sz w:val="24"/>
        </w:rPr>
        <w:t>da</w:t>
      </w:r>
      <w:r>
        <w:rPr>
          <w:b/>
          <w:spacing w:val="-3"/>
          <w:sz w:val="24"/>
        </w:rPr>
        <w:t xml:space="preserve"> </w:t>
      </w:r>
      <w:r>
        <w:rPr>
          <w:b/>
          <w:sz w:val="24"/>
        </w:rPr>
        <w:t>dengue</w:t>
      </w:r>
      <w:r>
        <w:rPr>
          <w:b/>
          <w:spacing w:val="-5"/>
          <w:sz w:val="24"/>
        </w:rPr>
        <w:t xml:space="preserve"> </w:t>
      </w:r>
      <w:r>
        <w:rPr>
          <w:b/>
          <w:sz w:val="24"/>
        </w:rPr>
        <w:t>na</w:t>
      </w:r>
      <w:r>
        <w:rPr>
          <w:b/>
          <w:spacing w:val="-16"/>
          <w:sz w:val="24"/>
        </w:rPr>
        <w:t xml:space="preserve"> </w:t>
      </w:r>
      <w:r>
        <w:rPr>
          <w:b/>
          <w:sz w:val="24"/>
        </w:rPr>
        <w:t>Amazônia</w:t>
      </w:r>
      <w:r>
        <w:rPr>
          <w:b/>
          <w:spacing w:val="-3"/>
          <w:sz w:val="24"/>
        </w:rPr>
        <w:t xml:space="preserve"> </w:t>
      </w:r>
      <w:r>
        <w:rPr>
          <w:b/>
          <w:sz w:val="24"/>
        </w:rPr>
        <w:t>Legal</w:t>
      </w:r>
      <w:r>
        <w:rPr>
          <w:b/>
          <w:spacing w:val="-5"/>
          <w:sz w:val="24"/>
        </w:rPr>
        <w:t xml:space="preserve"> </w:t>
      </w:r>
      <w:r>
        <w:rPr>
          <w:b/>
          <w:sz w:val="24"/>
        </w:rPr>
        <w:t>Brasileira</w:t>
      </w:r>
      <w:r>
        <w:rPr>
          <w:b/>
          <w:spacing w:val="-3"/>
          <w:sz w:val="24"/>
        </w:rPr>
        <w:t xml:space="preserve"> </w:t>
      </w:r>
      <w:r>
        <w:rPr>
          <w:b/>
          <w:sz w:val="24"/>
        </w:rPr>
        <w:t xml:space="preserve">2001- 2021. </w:t>
      </w:r>
      <w:r>
        <w:rPr>
          <w:sz w:val="24"/>
        </w:rPr>
        <w:t xml:space="preserve">Ufpel.edu.br, 2021. Disponível em: </w:t>
      </w:r>
      <w:hyperlink r:id="rId53">
        <w:r>
          <w:rPr>
            <w:color w:val="467885"/>
            <w:spacing w:val="-2"/>
            <w:sz w:val="24"/>
            <w:u w:val="single" w:color="467885"/>
          </w:rPr>
          <w:t>http://guaiaca.ufpel.edu.br/xmlui/handle/prefix/11762</w:t>
        </w:r>
      </w:hyperlink>
      <w:r w:rsidR="00942F66" w:rsidRPr="00942F66">
        <w:rPr>
          <w:color w:val="7030A0"/>
          <w:sz w:val="24"/>
        </w:rPr>
        <w:t xml:space="preserve"> </w:t>
      </w:r>
    </w:p>
    <w:p w14:paraId="581880BA" w14:textId="77777777" w:rsidR="00942F66" w:rsidRPr="00942F66" w:rsidRDefault="00942F66" w:rsidP="00942F66">
      <w:pPr>
        <w:tabs>
          <w:tab w:val="left" w:pos="501"/>
        </w:tabs>
        <w:spacing w:before="157" w:line="357" w:lineRule="auto"/>
        <w:ind w:right="682"/>
        <w:rPr>
          <w:sz w:val="24"/>
        </w:rPr>
      </w:pPr>
    </w:p>
    <w:p w14:paraId="1AB5840D" w14:textId="787E21C8" w:rsidR="00942F66" w:rsidRDefault="00942F66" w:rsidP="00942F66">
      <w:pPr>
        <w:pStyle w:val="PargrafodaLista"/>
        <w:numPr>
          <w:ilvl w:val="0"/>
          <w:numId w:val="1"/>
        </w:numPr>
        <w:tabs>
          <w:tab w:val="left" w:pos="501"/>
        </w:tabs>
        <w:spacing w:before="157" w:line="357" w:lineRule="auto"/>
        <w:ind w:left="501" w:right="682"/>
        <w:rPr>
          <w:sz w:val="24"/>
        </w:rPr>
      </w:pPr>
      <w:r w:rsidRPr="00942F66">
        <w:rPr>
          <w:sz w:val="24"/>
        </w:rPr>
        <w:t>SANTOS.</w:t>
      </w:r>
      <w:r w:rsidRPr="00942F66">
        <w:rPr>
          <w:spacing w:val="-7"/>
          <w:sz w:val="24"/>
        </w:rPr>
        <w:t xml:space="preserve"> </w:t>
      </w:r>
      <w:r>
        <w:rPr>
          <w:b/>
          <w:sz w:val="24"/>
        </w:rPr>
        <w:t>Avaliação</w:t>
      </w:r>
      <w:r>
        <w:rPr>
          <w:b/>
          <w:spacing w:val="-8"/>
          <w:sz w:val="24"/>
        </w:rPr>
        <w:t xml:space="preserve"> </w:t>
      </w:r>
      <w:r>
        <w:rPr>
          <w:b/>
          <w:sz w:val="24"/>
        </w:rPr>
        <w:t>da</w:t>
      </w:r>
      <w:r>
        <w:rPr>
          <w:b/>
          <w:spacing w:val="-8"/>
          <w:sz w:val="24"/>
        </w:rPr>
        <w:t xml:space="preserve"> </w:t>
      </w:r>
      <w:r>
        <w:rPr>
          <w:b/>
          <w:sz w:val="24"/>
        </w:rPr>
        <w:t>atividade</w:t>
      </w:r>
      <w:r>
        <w:rPr>
          <w:b/>
          <w:spacing w:val="-10"/>
          <w:sz w:val="24"/>
        </w:rPr>
        <w:t xml:space="preserve"> </w:t>
      </w:r>
      <w:r>
        <w:rPr>
          <w:b/>
          <w:sz w:val="24"/>
        </w:rPr>
        <w:t>de</w:t>
      </w:r>
      <w:r>
        <w:rPr>
          <w:b/>
          <w:spacing w:val="-10"/>
          <w:sz w:val="24"/>
        </w:rPr>
        <w:t xml:space="preserve"> </w:t>
      </w:r>
      <w:r>
        <w:rPr>
          <w:b/>
          <w:sz w:val="24"/>
        </w:rPr>
        <w:t>formulações</w:t>
      </w:r>
      <w:r>
        <w:rPr>
          <w:b/>
          <w:spacing w:val="-7"/>
          <w:sz w:val="24"/>
        </w:rPr>
        <w:t xml:space="preserve"> </w:t>
      </w:r>
      <w:r>
        <w:rPr>
          <w:b/>
          <w:sz w:val="24"/>
        </w:rPr>
        <w:t>comerciais</w:t>
      </w:r>
      <w:r>
        <w:rPr>
          <w:b/>
          <w:spacing w:val="-7"/>
          <w:sz w:val="24"/>
        </w:rPr>
        <w:t xml:space="preserve"> </w:t>
      </w:r>
      <w:r>
        <w:rPr>
          <w:b/>
          <w:sz w:val="24"/>
        </w:rPr>
        <w:t>de</w:t>
      </w:r>
      <w:r>
        <w:rPr>
          <w:b/>
          <w:spacing w:val="-10"/>
          <w:sz w:val="24"/>
        </w:rPr>
        <w:t xml:space="preserve"> </w:t>
      </w:r>
      <w:r>
        <w:rPr>
          <w:b/>
          <w:sz w:val="24"/>
        </w:rPr>
        <w:t>repelentes</w:t>
      </w:r>
      <w:r>
        <w:rPr>
          <w:b/>
          <w:spacing w:val="-7"/>
          <w:sz w:val="24"/>
        </w:rPr>
        <w:t xml:space="preserve"> </w:t>
      </w:r>
      <w:r>
        <w:rPr>
          <w:b/>
          <w:sz w:val="24"/>
        </w:rPr>
        <w:t>sobre mosquitos</w:t>
      </w:r>
      <w:r>
        <w:rPr>
          <w:b/>
          <w:spacing w:val="-3"/>
          <w:sz w:val="24"/>
        </w:rPr>
        <w:t xml:space="preserve"> </w:t>
      </w:r>
      <w:r>
        <w:rPr>
          <w:b/>
          <w:sz w:val="24"/>
        </w:rPr>
        <w:t xml:space="preserve">Aedes aegypti </w:t>
      </w:r>
      <w:r>
        <w:rPr>
          <w:sz w:val="24"/>
        </w:rPr>
        <w:t xml:space="preserve">(Diptera – Culicidae). Ri.ufs.br, 2018. Disponível em: </w:t>
      </w:r>
      <w:hyperlink r:id="rId54">
        <w:r>
          <w:rPr>
            <w:color w:val="467885"/>
            <w:spacing w:val="-2"/>
            <w:sz w:val="24"/>
            <w:u w:val="single" w:color="467885"/>
          </w:rPr>
          <w:t>https://ri.ufs.br/jspui/handle/riufs/9810</w:t>
        </w:r>
      </w:hyperlink>
    </w:p>
    <w:p w14:paraId="1AB06883" w14:textId="4097AC1B" w:rsidR="001A7071" w:rsidRDefault="001A7071">
      <w:pPr>
        <w:pStyle w:val="PargrafodaLista"/>
        <w:numPr>
          <w:ilvl w:val="0"/>
          <w:numId w:val="1"/>
        </w:numPr>
        <w:tabs>
          <w:tab w:val="left" w:pos="501"/>
        </w:tabs>
        <w:spacing w:line="357" w:lineRule="auto"/>
        <w:ind w:left="501" w:right="753"/>
        <w:rPr>
          <w:sz w:val="24"/>
        </w:rPr>
      </w:pPr>
    </w:p>
    <w:p w14:paraId="7CA629A6" w14:textId="77777777" w:rsidR="001A7071" w:rsidRDefault="001A7071">
      <w:pPr>
        <w:pStyle w:val="Corpodetexto"/>
        <w:spacing w:before="139"/>
      </w:pPr>
    </w:p>
    <w:p w14:paraId="0D98D120" w14:textId="77777777" w:rsidR="001A7071" w:rsidRDefault="00F06DE4">
      <w:pPr>
        <w:pStyle w:val="PargrafodaLista"/>
        <w:numPr>
          <w:ilvl w:val="0"/>
          <w:numId w:val="1"/>
        </w:numPr>
        <w:tabs>
          <w:tab w:val="left" w:pos="501"/>
        </w:tabs>
        <w:ind w:left="501" w:hanging="360"/>
        <w:rPr>
          <w:sz w:val="24"/>
        </w:rPr>
      </w:pPr>
      <w:r>
        <w:rPr>
          <w:spacing w:val="-2"/>
          <w:sz w:val="24"/>
        </w:rPr>
        <w:t>STEFANI,</w:t>
      </w:r>
      <w:r>
        <w:rPr>
          <w:spacing w:val="-10"/>
          <w:sz w:val="24"/>
        </w:rPr>
        <w:t xml:space="preserve"> </w:t>
      </w:r>
      <w:r>
        <w:rPr>
          <w:spacing w:val="-2"/>
          <w:sz w:val="24"/>
        </w:rPr>
        <w:t>G.P.,</w:t>
      </w:r>
      <w:r>
        <w:rPr>
          <w:spacing w:val="-3"/>
          <w:sz w:val="24"/>
        </w:rPr>
        <w:t xml:space="preserve"> </w:t>
      </w:r>
      <w:r>
        <w:rPr>
          <w:spacing w:val="-2"/>
          <w:sz w:val="24"/>
        </w:rPr>
        <w:t>PASTORINO,</w:t>
      </w:r>
      <w:r>
        <w:rPr>
          <w:spacing w:val="-16"/>
          <w:sz w:val="24"/>
        </w:rPr>
        <w:t xml:space="preserve"> </w:t>
      </w:r>
      <w:r>
        <w:rPr>
          <w:spacing w:val="-2"/>
          <w:sz w:val="24"/>
        </w:rPr>
        <w:t>A.C., CASTRO,</w:t>
      </w:r>
      <w:r>
        <w:rPr>
          <w:spacing w:val="-16"/>
          <w:sz w:val="24"/>
        </w:rPr>
        <w:t xml:space="preserve"> </w:t>
      </w:r>
      <w:r>
        <w:rPr>
          <w:spacing w:val="-2"/>
          <w:sz w:val="24"/>
        </w:rPr>
        <w:t>A.P.B.M.,</w:t>
      </w:r>
      <w:r>
        <w:rPr>
          <w:spacing w:val="-3"/>
          <w:sz w:val="24"/>
        </w:rPr>
        <w:t xml:space="preserve"> </w:t>
      </w:r>
      <w:r>
        <w:rPr>
          <w:spacing w:val="-2"/>
          <w:sz w:val="24"/>
        </w:rPr>
        <w:t>FOMIN,</w:t>
      </w:r>
      <w:r>
        <w:rPr>
          <w:spacing w:val="-16"/>
          <w:sz w:val="24"/>
        </w:rPr>
        <w:t xml:space="preserve"> </w:t>
      </w:r>
      <w:r>
        <w:rPr>
          <w:spacing w:val="-2"/>
          <w:sz w:val="24"/>
        </w:rPr>
        <w:t>A.B.F.,</w:t>
      </w:r>
      <w:r>
        <w:rPr>
          <w:spacing w:val="6"/>
          <w:sz w:val="24"/>
        </w:rPr>
        <w:t xml:space="preserve"> </w:t>
      </w:r>
      <w:r>
        <w:rPr>
          <w:spacing w:val="-2"/>
          <w:sz w:val="24"/>
        </w:rPr>
        <w:t>&amp;</w:t>
      </w:r>
      <w:r>
        <w:rPr>
          <w:spacing w:val="-17"/>
          <w:sz w:val="24"/>
        </w:rPr>
        <w:t xml:space="preserve"> </w:t>
      </w:r>
      <w:r>
        <w:rPr>
          <w:spacing w:val="-4"/>
          <w:sz w:val="24"/>
        </w:rPr>
        <w:t>AMP;</w:t>
      </w:r>
    </w:p>
    <w:p w14:paraId="3A9B6A01" w14:textId="77777777" w:rsidR="001A7071" w:rsidRDefault="00F06DE4">
      <w:pPr>
        <w:spacing w:before="139" w:line="360" w:lineRule="auto"/>
        <w:ind w:left="501" w:right="290"/>
        <w:rPr>
          <w:sz w:val="24"/>
        </w:rPr>
      </w:pPr>
      <w:r>
        <w:rPr>
          <w:sz w:val="24"/>
        </w:rPr>
        <w:lastRenderedPageBreak/>
        <w:t>Jacob,</w:t>
      </w:r>
      <w:r>
        <w:rPr>
          <w:spacing w:val="-4"/>
          <w:sz w:val="24"/>
        </w:rPr>
        <w:t xml:space="preserve"> </w:t>
      </w:r>
      <w:r>
        <w:rPr>
          <w:sz w:val="24"/>
        </w:rPr>
        <w:t>C.</w:t>
      </w:r>
      <w:r>
        <w:rPr>
          <w:spacing w:val="-4"/>
          <w:sz w:val="24"/>
        </w:rPr>
        <w:t xml:space="preserve"> </w:t>
      </w:r>
      <w:r>
        <w:rPr>
          <w:sz w:val="24"/>
        </w:rPr>
        <w:t>M.A.</w:t>
      </w:r>
      <w:r>
        <w:rPr>
          <w:spacing w:val="-4"/>
          <w:sz w:val="24"/>
        </w:rPr>
        <w:t xml:space="preserve"> </w:t>
      </w:r>
      <w:r>
        <w:rPr>
          <w:sz w:val="24"/>
        </w:rPr>
        <w:t>(2009).</w:t>
      </w:r>
      <w:r>
        <w:rPr>
          <w:spacing w:val="-2"/>
          <w:sz w:val="24"/>
        </w:rPr>
        <w:t xml:space="preserve"> </w:t>
      </w:r>
      <w:r>
        <w:rPr>
          <w:b/>
          <w:sz w:val="24"/>
        </w:rPr>
        <w:t>Repelentes</w:t>
      </w:r>
      <w:r>
        <w:rPr>
          <w:b/>
          <w:spacing w:val="-3"/>
          <w:sz w:val="24"/>
        </w:rPr>
        <w:t xml:space="preserve"> </w:t>
      </w:r>
      <w:r>
        <w:rPr>
          <w:b/>
          <w:sz w:val="24"/>
        </w:rPr>
        <w:t>de</w:t>
      </w:r>
      <w:r>
        <w:rPr>
          <w:b/>
          <w:spacing w:val="-6"/>
          <w:sz w:val="24"/>
        </w:rPr>
        <w:t xml:space="preserve"> </w:t>
      </w:r>
      <w:r>
        <w:rPr>
          <w:b/>
          <w:sz w:val="24"/>
        </w:rPr>
        <w:t>insetos:</w:t>
      </w:r>
      <w:r>
        <w:rPr>
          <w:b/>
          <w:spacing w:val="-1"/>
          <w:sz w:val="24"/>
        </w:rPr>
        <w:t xml:space="preserve"> </w:t>
      </w:r>
      <w:r>
        <w:rPr>
          <w:b/>
          <w:sz w:val="24"/>
        </w:rPr>
        <w:t>recomendações</w:t>
      </w:r>
      <w:r>
        <w:rPr>
          <w:b/>
          <w:spacing w:val="-3"/>
          <w:sz w:val="24"/>
        </w:rPr>
        <w:t xml:space="preserve"> </w:t>
      </w:r>
      <w:r>
        <w:rPr>
          <w:b/>
          <w:sz w:val="24"/>
        </w:rPr>
        <w:t>para</w:t>
      </w:r>
      <w:r>
        <w:rPr>
          <w:b/>
          <w:spacing w:val="-4"/>
          <w:sz w:val="24"/>
        </w:rPr>
        <w:t xml:space="preserve"> </w:t>
      </w:r>
      <w:r>
        <w:rPr>
          <w:b/>
          <w:sz w:val="24"/>
        </w:rPr>
        <w:t>uso</w:t>
      </w:r>
      <w:r>
        <w:rPr>
          <w:b/>
          <w:spacing w:val="-4"/>
          <w:sz w:val="24"/>
        </w:rPr>
        <w:t xml:space="preserve"> </w:t>
      </w:r>
      <w:r>
        <w:rPr>
          <w:b/>
          <w:sz w:val="24"/>
        </w:rPr>
        <w:t>em</w:t>
      </w:r>
      <w:r>
        <w:rPr>
          <w:b/>
          <w:spacing w:val="-4"/>
          <w:sz w:val="24"/>
        </w:rPr>
        <w:t xml:space="preserve"> </w:t>
      </w:r>
      <w:r>
        <w:rPr>
          <w:b/>
          <w:sz w:val="24"/>
        </w:rPr>
        <w:t xml:space="preserve">crianças. </w:t>
      </w:r>
      <w:r>
        <w:rPr>
          <w:sz w:val="24"/>
        </w:rPr>
        <w:t xml:space="preserve">Revista Paulista De Pediatria, 27(1), 81–89. Disponível em: </w:t>
      </w:r>
      <w:hyperlink r:id="rId55">
        <w:r>
          <w:rPr>
            <w:color w:val="467885"/>
            <w:spacing w:val="-2"/>
            <w:sz w:val="24"/>
            <w:u w:val="single" w:color="467885"/>
          </w:rPr>
          <w:t>https://doi.org/10.1590/S010305822009000100013</w:t>
        </w:r>
      </w:hyperlink>
    </w:p>
    <w:p w14:paraId="773E76BC" w14:textId="77777777" w:rsidR="001A7071" w:rsidRDefault="001A7071">
      <w:pPr>
        <w:spacing w:line="360" w:lineRule="auto"/>
        <w:rPr>
          <w:sz w:val="24"/>
        </w:rPr>
        <w:sectPr w:rsidR="001A7071">
          <w:pgSz w:w="11910" w:h="16840"/>
          <w:pgMar w:top="1940" w:right="850" w:bottom="1200" w:left="1559" w:header="0" w:footer="1011" w:gutter="0"/>
          <w:cols w:space="720"/>
        </w:sectPr>
      </w:pPr>
    </w:p>
    <w:p w14:paraId="325E0A5A" w14:textId="77777777" w:rsidR="001A7071" w:rsidRPr="00DA5E09" w:rsidRDefault="00F06DE4">
      <w:pPr>
        <w:pStyle w:val="PargrafodaLista"/>
        <w:numPr>
          <w:ilvl w:val="0"/>
          <w:numId w:val="1"/>
        </w:numPr>
        <w:tabs>
          <w:tab w:val="left" w:pos="501"/>
        </w:tabs>
        <w:spacing w:before="79"/>
        <w:ind w:left="501" w:hanging="360"/>
        <w:rPr>
          <w:b/>
          <w:sz w:val="24"/>
          <w:lang w:val="en-US"/>
        </w:rPr>
      </w:pPr>
      <w:r w:rsidRPr="00DA5E09">
        <w:rPr>
          <w:sz w:val="24"/>
          <w:lang w:val="en-US"/>
        </w:rPr>
        <w:lastRenderedPageBreak/>
        <w:t>SYED,</w:t>
      </w:r>
      <w:r w:rsidRPr="00DA5E09">
        <w:rPr>
          <w:spacing w:val="-7"/>
          <w:sz w:val="24"/>
          <w:lang w:val="en-US"/>
        </w:rPr>
        <w:t xml:space="preserve"> </w:t>
      </w:r>
      <w:r w:rsidRPr="00DA5E09">
        <w:rPr>
          <w:sz w:val="24"/>
          <w:lang w:val="en-US"/>
        </w:rPr>
        <w:t>Z.;</w:t>
      </w:r>
      <w:r w:rsidRPr="00DA5E09">
        <w:rPr>
          <w:spacing w:val="-6"/>
          <w:sz w:val="24"/>
          <w:lang w:val="en-US"/>
        </w:rPr>
        <w:t xml:space="preserve"> </w:t>
      </w:r>
      <w:r w:rsidRPr="00DA5E09">
        <w:rPr>
          <w:sz w:val="24"/>
          <w:lang w:val="en-US"/>
        </w:rPr>
        <w:t>LEAL,</w:t>
      </w:r>
      <w:r w:rsidRPr="00DA5E09">
        <w:rPr>
          <w:spacing w:val="-10"/>
          <w:sz w:val="24"/>
          <w:lang w:val="en-US"/>
        </w:rPr>
        <w:t xml:space="preserve"> </w:t>
      </w:r>
      <w:r w:rsidRPr="00DA5E09">
        <w:rPr>
          <w:sz w:val="24"/>
          <w:lang w:val="en-US"/>
        </w:rPr>
        <w:t>W.</w:t>
      </w:r>
      <w:r w:rsidRPr="00DA5E09">
        <w:rPr>
          <w:spacing w:val="-4"/>
          <w:sz w:val="24"/>
          <w:lang w:val="en-US"/>
        </w:rPr>
        <w:t xml:space="preserve"> </w:t>
      </w:r>
      <w:r w:rsidRPr="00DA5E09">
        <w:rPr>
          <w:sz w:val="24"/>
          <w:lang w:val="en-US"/>
        </w:rPr>
        <w:t>S.</w:t>
      </w:r>
      <w:r w:rsidRPr="00DA5E09">
        <w:rPr>
          <w:spacing w:val="-2"/>
          <w:sz w:val="24"/>
          <w:lang w:val="en-US"/>
        </w:rPr>
        <w:t xml:space="preserve"> </w:t>
      </w:r>
      <w:r w:rsidRPr="00DA5E09">
        <w:rPr>
          <w:b/>
          <w:sz w:val="24"/>
          <w:lang w:val="en-US"/>
        </w:rPr>
        <w:t>Mosquitoes</w:t>
      </w:r>
      <w:r w:rsidRPr="00DA5E09">
        <w:rPr>
          <w:b/>
          <w:spacing w:val="-3"/>
          <w:sz w:val="24"/>
          <w:lang w:val="en-US"/>
        </w:rPr>
        <w:t xml:space="preserve"> </w:t>
      </w:r>
      <w:r w:rsidRPr="00DA5E09">
        <w:rPr>
          <w:b/>
          <w:sz w:val="24"/>
          <w:lang w:val="en-US"/>
        </w:rPr>
        <w:t>smell</w:t>
      </w:r>
      <w:r w:rsidRPr="00DA5E09">
        <w:rPr>
          <w:b/>
          <w:spacing w:val="-6"/>
          <w:sz w:val="24"/>
          <w:lang w:val="en-US"/>
        </w:rPr>
        <w:t xml:space="preserve"> </w:t>
      </w:r>
      <w:r w:rsidRPr="00DA5E09">
        <w:rPr>
          <w:b/>
          <w:sz w:val="24"/>
          <w:lang w:val="en-US"/>
        </w:rPr>
        <w:t>and</w:t>
      </w:r>
      <w:r w:rsidRPr="00DA5E09">
        <w:rPr>
          <w:b/>
          <w:spacing w:val="-4"/>
          <w:sz w:val="24"/>
          <w:lang w:val="en-US"/>
        </w:rPr>
        <w:t xml:space="preserve"> </w:t>
      </w:r>
      <w:r w:rsidRPr="00DA5E09">
        <w:rPr>
          <w:b/>
          <w:sz w:val="24"/>
          <w:lang w:val="en-US"/>
        </w:rPr>
        <w:t>avoid</w:t>
      </w:r>
      <w:r w:rsidRPr="00DA5E09">
        <w:rPr>
          <w:b/>
          <w:spacing w:val="-3"/>
          <w:sz w:val="24"/>
          <w:lang w:val="en-US"/>
        </w:rPr>
        <w:t xml:space="preserve"> </w:t>
      </w:r>
      <w:r w:rsidRPr="00DA5E09">
        <w:rPr>
          <w:b/>
          <w:sz w:val="24"/>
          <w:lang w:val="en-US"/>
        </w:rPr>
        <w:t>the</w:t>
      </w:r>
      <w:r w:rsidRPr="00DA5E09">
        <w:rPr>
          <w:b/>
          <w:spacing w:val="-6"/>
          <w:sz w:val="24"/>
          <w:lang w:val="en-US"/>
        </w:rPr>
        <w:t xml:space="preserve"> </w:t>
      </w:r>
      <w:r w:rsidRPr="00DA5E09">
        <w:rPr>
          <w:b/>
          <w:sz w:val="24"/>
          <w:lang w:val="en-US"/>
        </w:rPr>
        <w:t>insect</w:t>
      </w:r>
      <w:r w:rsidRPr="00DA5E09">
        <w:rPr>
          <w:b/>
          <w:spacing w:val="-4"/>
          <w:sz w:val="24"/>
          <w:lang w:val="en-US"/>
        </w:rPr>
        <w:t xml:space="preserve"> </w:t>
      </w:r>
      <w:r w:rsidRPr="00DA5E09">
        <w:rPr>
          <w:b/>
          <w:sz w:val="24"/>
          <w:lang w:val="en-US"/>
        </w:rPr>
        <w:t>repellent</w:t>
      </w:r>
      <w:r w:rsidRPr="00DA5E09">
        <w:rPr>
          <w:b/>
          <w:spacing w:val="-4"/>
          <w:sz w:val="24"/>
          <w:lang w:val="en-US"/>
        </w:rPr>
        <w:t xml:space="preserve"> </w:t>
      </w:r>
      <w:r w:rsidRPr="00DA5E09">
        <w:rPr>
          <w:b/>
          <w:spacing w:val="-2"/>
          <w:sz w:val="24"/>
          <w:lang w:val="en-US"/>
        </w:rPr>
        <w:t>DEET.</w:t>
      </w:r>
    </w:p>
    <w:p w14:paraId="5CBFE281" w14:textId="77777777" w:rsidR="001A7071" w:rsidRPr="00DA5E09" w:rsidRDefault="00F06DE4">
      <w:pPr>
        <w:pStyle w:val="Corpodetexto"/>
        <w:spacing w:before="138"/>
        <w:ind w:left="501"/>
        <w:rPr>
          <w:lang w:val="en-US"/>
        </w:rPr>
      </w:pPr>
      <w:r w:rsidRPr="00DA5E09">
        <w:rPr>
          <w:lang w:val="en-US"/>
        </w:rPr>
        <w:t>Proceedings</w:t>
      </w:r>
      <w:r w:rsidRPr="00DA5E09">
        <w:rPr>
          <w:spacing w:val="-9"/>
          <w:lang w:val="en-US"/>
        </w:rPr>
        <w:t xml:space="preserve"> </w:t>
      </w:r>
      <w:r w:rsidRPr="00DA5E09">
        <w:rPr>
          <w:lang w:val="en-US"/>
        </w:rPr>
        <w:t>of</w:t>
      </w:r>
      <w:r w:rsidRPr="00DA5E09">
        <w:rPr>
          <w:spacing w:val="-3"/>
          <w:lang w:val="en-US"/>
        </w:rPr>
        <w:t xml:space="preserve"> </w:t>
      </w:r>
      <w:r w:rsidRPr="00DA5E09">
        <w:rPr>
          <w:lang w:val="en-US"/>
        </w:rPr>
        <w:t>the</w:t>
      </w:r>
      <w:r w:rsidRPr="00DA5E09">
        <w:rPr>
          <w:spacing w:val="-4"/>
          <w:lang w:val="en-US"/>
        </w:rPr>
        <w:t xml:space="preserve"> </w:t>
      </w:r>
      <w:r w:rsidRPr="00DA5E09">
        <w:rPr>
          <w:lang w:val="en-US"/>
        </w:rPr>
        <w:t>National</w:t>
      </w:r>
      <w:r w:rsidRPr="00DA5E09">
        <w:rPr>
          <w:spacing w:val="-17"/>
          <w:lang w:val="en-US"/>
        </w:rPr>
        <w:t xml:space="preserve"> </w:t>
      </w:r>
      <w:r w:rsidRPr="00DA5E09">
        <w:rPr>
          <w:lang w:val="en-US"/>
        </w:rPr>
        <w:t>Academy</w:t>
      </w:r>
      <w:r w:rsidRPr="00DA5E09">
        <w:rPr>
          <w:spacing w:val="-3"/>
          <w:lang w:val="en-US"/>
        </w:rPr>
        <w:t xml:space="preserve"> </w:t>
      </w:r>
      <w:r w:rsidRPr="00DA5E09">
        <w:rPr>
          <w:lang w:val="en-US"/>
        </w:rPr>
        <w:t>of</w:t>
      </w:r>
      <w:r w:rsidRPr="00DA5E09">
        <w:rPr>
          <w:spacing w:val="-3"/>
          <w:lang w:val="en-US"/>
        </w:rPr>
        <w:t xml:space="preserve"> </w:t>
      </w:r>
      <w:r w:rsidRPr="00DA5E09">
        <w:rPr>
          <w:lang w:val="en-US"/>
        </w:rPr>
        <w:t>Sciences</w:t>
      </w:r>
      <w:r w:rsidRPr="00DA5E09">
        <w:rPr>
          <w:spacing w:val="-2"/>
          <w:lang w:val="en-US"/>
        </w:rPr>
        <w:t xml:space="preserve"> </w:t>
      </w:r>
      <w:r w:rsidRPr="00DA5E09">
        <w:rPr>
          <w:lang w:val="en-US"/>
        </w:rPr>
        <w:t>of</w:t>
      </w:r>
      <w:r w:rsidRPr="00DA5E09">
        <w:rPr>
          <w:spacing w:val="1"/>
          <w:lang w:val="en-US"/>
        </w:rPr>
        <w:t xml:space="preserve"> </w:t>
      </w:r>
      <w:r w:rsidRPr="00DA5E09">
        <w:rPr>
          <w:lang w:val="en-US"/>
        </w:rPr>
        <w:t>the</w:t>
      </w:r>
      <w:r w:rsidRPr="00DA5E09">
        <w:rPr>
          <w:spacing w:val="-5"/>
          <w:lang w:val="en-US"/>
        </w:rPr>
        <w:t xml:space="preserve"> </w:t>
      </w:r>
      <w:r w:rsidRPr="00DA5E09">
        <w:rPr>
          <w:lang w:val="en-US"/>
        </w:rPr>
        <w:t>United</w:t>
      </w:r>
      <w:r w:rsidRPr="00DA5E09">
        <w:rPr>
          <w:spacing w:val="-3"/>
          <w:lang w:val="en-US"/>
        </w:rPr>
        <w:t xml:space="preserve"> </w:t>
      </w:r>
      <w:r w:rsidRPr="00DA5E09">
        <w:rPr>
          <w:lang w:val="en-US"/>
        </w:rPr>
        <w:t>States</w:t>
      </w:r>
      <w:r w:rsidRPr="00DA5E09">
        <w:rPr>
          <w:spacing w:val="-2"/>
          <w:lang w:val="en-US"/>
        </w:rPr>
        <w:t xml:space="preserve"> </w:t>
      </w:r>
      <w:r w:rsidRPr="00DA5E09">
        <w:rPr>
          <w:lang w:val="en-US"/>
        </w:rPr>
        <w:t>of</w:t>
      </w:r>
      <w:r w:rsidRPr="00DA5E09">
        <w:rPr>
          <w:spacing w:val="-15"/>
          <w:lang w:val="en-US"/>
        </w:rPr>
        <w:t xml:space="preserve"> </w:t>
      </w:r>
      <w:r w:rsidRPr="00DA5E09">
        <w:rPr>
          <w:lang w:val="en-US"/>
        </w:rPr>
        <w:t>America,</w:t>
      </w:r>
      <w:r w:rsidRPr="00DA5E09">
        <w:rPr>
          <w:spacing w:val="-3"/>
          <w:lang w:val="en-US"/>
        </w:rPr>
        <w:t xml:space="preserve"> </w:t>
      </w:r>
      <w:r w:rsidRPr="00DA5E09">
        <w:rPr>
          <w:lang w:val="en-US"/>
        </w:rPr>
        <w:t>v.</w:t>
      </w:r>
      <w:r w:rsidRPr="00DA5E09">
        <w:rPr>
          <w:spacing w:val="-2"/>
          <w:lang w:val="en-US"/>
        </w:rPr>
        <w:t xml:space="preserve"> </w:t>
      </w:r>
      <w:r w:rsidRPr="00DA5E09">
        <w:rPr>
          <w:spacing w:val="-4"/>
          <w:lang w:val="en-US"/>
        </w:rPr>
        <w:t>105,</w:t>
      </w:r>
    </w:p>
    <w:p w14:paraId="48615777" w14:textId="77777777" w:rsidR="001A7071" w:rsidRDefault="00F06DE4">
      <w:pPr>
        <w:pStyle w:val="Corpodetexto"/>
        <w:spacing w:before="140"/>
        <w:ind w:left="501"/>
      </w:pPr>
      <w:r>
        <w:t>n.</w:t>
      </w:r>
      <w:r>
        <w:rPr>
          <w:spacing w:val="-3"/>
        </w:rPr>
        <w:t xml:space="preserve"> </w:t>
      </w:r>
      <w:r>
        <w:t>36, p.</w:t>
      </w:r>
      <w:r>
        <w:rPr>
          <w:spacing w:val="-1"/>
        </w:rPr>
        <w:t xml:space="preserve"> </w:t>
      </w:r>
      <w:r>
        <w:t>13598–13603, 2008.</w:t>
      </w:r>
      <w:r>
        <w:rPr>
          <w:spacing w:val="-11"/>
        </w:rPr>
        <w:t xml:space="preserve"> </w:t>
      </w:r>
      <w:r>
        <w:t>Disponível</w:t>
      </w:r>
      <w:r>
        <w:rPr>
          <w:spacing w:val="-2"/>
        </w:rPr>
        <w:t xml:space="preserve"> </w:t>
      </w:r>
      <w:r>
        <w:t>em:</w:t>
      </w:r>
      <w:r>
        <w:rPr>
          <w:spacing w:val="-1"/>
        </w:rPr>
        <w:t xml:space="preserve"> </w:t>
      </w:r>
      <w:hyperlink r:id="rId56">
        <w:r>
          <w:rPr>
            <w:color w:val="467885"/>
            <w:spacing w:val="-2"/>
            <w:u w:val="single" w:color="467885"/>
          </w:rPr>
          <w:t>https://doi.org/10.1073/pnas.0805312105</w:t>
        </w:r>
      </w:hyperlink>
    </w:p>
    <w:p w14:paraId="59653996" w14:textId="77777777" w:rsidR="001A7071" w:rsidRDefault="001A7071">
      <w:pPr>
        <w:pStyle w:val="Corpodetexto"/>
      </w:pPr>
    </w:p>
    <w:p w14:paraId="1B5F02AA" w14:textId="77777777" w:rsidR="001A7071" w:rsidRDefault="001A7071">
      <w:pPr>
        <w:pStyle w:val="Corpodetexto"/>
      </w:pPr>
    </w:p>
    <w:p w14:paraId="26F5FF10" w14:textId="77777777" w:rsidR="001A7071" w:rsidRDefault="001A7071">
      <w:pPr>
        <w:pStyle w:val="Corpodetexto"/>
        <w:spacing w:before="138"/>
      </w:pPr>
    </w:p>
    <w:p w14:paraId="4646D158" w14:textId="77777777" w:rsidR="001A7071" w:rsidRDefault="00F06DE4">
      <w:pPr>
        <w:pStyle w:val="PargrafodaLista"/>
        <w:numPr>
          <w:ilvl w:val="0"/>
          <w:numId w:val="1"/>
        </w:numPr>
        <w:tabs>
          <w:tab w:val="left" w:pos="501"/>
        </w:tabs>
        <w:spacing w:before="1" w:line="357" w:lineRule="auto"/>
        <w:ind w:left="501" w:right="702"/>
        <w:rPr>
          <w:sz w:val="24"/>
        </w:rPr>
      </w:pPr>
      <w:r w:rsidRPr="00DA5E09">
        <w:rPr>
          <w:sz w:val="24"/>
          <w:lang w:val="en-US"/>
        </w:rPr>
        <w:t>TAVARES,</w:t>
      </w:r>
      <w:r w:rsidRPr="00DA5E09">
        <w:rPr>
          <w:spacing w:val="-15"/>
          <w:sz w:val="24"/>
          <w:lang w:val="en-US"/>
        </w:rPr>
        <w:t xml:space="preserve"> </w:t>
      </w:r>
      <w:r w:rsidRPr="00DA5E09">
        <w:rPr>
          <w:sz w:val="24"/>
          <w:lang w:val="en-US"/>
        </w:rPr>
        <w:t>M.</w:t>
      </w:r>
      <w:r w:rsidRPr="00DA5E09">
        <w:rPr>
          <w:spacing w:val="-15"/>
          <w:sz w:val="24"/>
          <w:lang w:val="en-US"/>
        </w:rPr>
        <w:t xml:space="preserve"> </w:t>
      </w:r>
      <w:r w:rsidRPr="00DA5E09">
        <w:rPr>
          <w:sz w:val="24"/>
          <w:lang w:val="en-US"/>
        </w:rPr>
        <w:t>et</w:t>
      </w:r>
      <w:r w:rsidRPr="00DA5E09">
        <w:rPr>
          <w:spacing w:val="-15"/>
          <w:sz w:val="24"/>
          <w:lang w:val="en-US"/>
        </w:rPr>
        <w:t xml:space="preserve"> </w:t>
      </w:r>
      <w:r w:rsidRPr="00DA5E09">
        <w:rPr>
          <w:sz w:val="24"/>
          <w:lang w:val="en-US"/>
        </w:rPr>
        <w:t>al.</w:t>
      </w:r>
      <w:r w:rsidRPr="00DA5E09">
        <w:rPr>
          <w:spacing w:val="-14"/>
          <w:sz w:val="24"/>
          <w:lang w:val="en-US"/>
        </w:rPr>
        <w:t xml:space="preserve"> </w:t>
      </w:r>
      <w:r w:rsidRPr="00DA5E09">
        <w:rPr>
          <w:b/>
          <w:sz w:val="24"/>
          <w:lang w:val="en-US"/>
        </w:rPr>
        <w:t>Trends</w:t>
      </w:r>
      <w:r w:rsidRPr="00DA5E09">
        <w:rPr>
          <w:b/>
          <w:spacing w:val="-15"/>
          <w:sz w:val="24"/>
          <w:lang w:val="en-US"/>
        </w:rPr>
        <w:t xml:space="preserve"> </w:t>
      </w:r>
      <w:r w:rsidRPr="00DA5E09">
        <w:rPr>
          <w:b/>
          <w:sz w:val="24"/>
          <w:lang w:val="en-US"/>
        </w:rPr>
        <w:t>in</w:t>
      </w:r>
      <w:r w:rsidRPr="00DA5E09">
        <w:rPr>
          <w:b/>
          <w:spacing w:val="-15"/>
          <w:sz w:val="24"/>
          <w:lang w:val="en-US"/>
        </w:rPr>
        <w:t xml:space="preserve"> </w:t>
      </w:r>
      <w:r w:rsidRPr="00DA5E09">
        <w:rPr>
          <w:b/>
          <w:sz w:val="24"/>
          <w:lang w:val="en-US"/>
        </w:rPr>
        <w:t>insect</w:t>
      </w:r>
      <w:r w:rsidRPr="00DA5E09">
        <w:rPr>
          <w:b/>
          <w:spacing w:val="-15"/>
          <w:sz w:val="24"/>
          <w:lang w:val="en-US"/>
        </w:rPr>
        <w:t xml:space="preserve"> </w:t>
      </w:r>
      <w:r w:rsidRPr="00DA5E09">
        <w:rPr>
          <w:b/>
          <w:sz w:val="24"/>
          <w:lang w:val="en-US"/>
        </w:rPr>
        <w:t>repellent</w:t>
      </w:r>
      <w:r w:rsidRPr="00DA5E09">
        <w:rPr>
          <w:b/>
          <w:spacing w:val="-15"/>
          <w:sz w:val="24"/>
          <w:lang w:val="en-US"/>
        </w:rPr>
        <w:t xml:space="preserve"> </w:t>
      </w:r>
      <w:r w:rsidRPr="00DA5E09">
        <w:rPr>
          <w:b/>
          <w:sz w:val="24"/>
          <w:lang w:val="en-US"/>
        </w:rPr>
        <w:t>formulations:</w:t>
      </w:r>
      <w:r w:rsidRPr="00DA5E09">
        <w:rPr>
          <w:b/>
          <w:spacing w:val="-15"/>
          <w:sz w:val="24"/>
          <w:lang w:val="en-US"/>
        </w:rPr>
        <w:t xml:space="preserve"> </w:t>
      </w:r>
      <w:r w:rsidRPr="00DA5E09">
        <w:rPr>
          <w:b/>
          <w:sz w:val="24"/>
          <w:lang w:val="en-US"/>
        </w:rPr>
        <w:t>a</w:t>
      </w:r>
      <w:r w:rsidRPr="00DA5E09">
        <w:rPr>
          <w:b/>
          <w:spacing w:val="-15"/>
          <w:sz w:val="24"/>
          <w:lang w:val="en-US"/>
        </w:rPr>
        <w:t xml:space="preserve"> </w:t>
      </w:r>
      <w:r w:rsidRPr="00DA5E09">
        <w:rPr>
          <w:b/>
          <w:sz w:val="24"/>
          <w:lang w:val="en-US"/>
        </w:rPr>
        <w:t>review.</w:t>
      </w:r>
      <w:r w:rsidRPr="00DA5E09">
        <w:rPr>
          <w:b/>
          <w:spacing w:val="-12"/>
          <w:sz w:val="24"/>
          <w:lang w:val="en-US"/>
        </w:rPr>
        <w:t xml:space="preserve"> </w:t>
      </w:r>
      <w:r>
        <w:rPr>
          <w:sz w:val="24"/>
        </w:rPr>
        <w:t xml:space="preserve">International Journal of Pharmaceutics, v. 539, n. 1–2, p. 190–209, 2018. Disponível em: </w:t>
      </w:r>
      <w:hyperlink r:id="rId57">
        <w:r>
          <w:rPr>
            <w:color w:val="467885"/>
            <w:spacing w:val="-2"/>
            <w:sz w:val="24"/>
            <w:u w:val="single" w:color="467885"/>
          </w:rPr>
          <w:t>https://doi.org/10.1016/j.ijpharm.2018.01.046</w:t>
        </w:r>
      </w:hyperlink>
    </w:p>
    <w:p w14:paraId="25D9F037" w14:textId="77777777" w:rsidR="001A7071" w:rsidRDefault="001A7071">
      <w:pPr>
        <w:pStyle w:val="Corpodetexto"/>
        <w:spacing w:before="133"/>
      </w:pPr>
    </w:p>
    <w:p w14:paraId="34E14041" w14:textId="77777777" w:rsidR="001A7071" w:rsidRDefault="00F06DE4">
      <w:pPr>
        <w:pStyle w:val="PargrafodaLista"/>
        <w:numPr>
          <w:ilvl w:val="0"/>
          <w:numId w:val="1"/>
        </w:numPr>
        <w:tabs>
          <w:tab w:val="left" w:pos="501"/>
        </w:tabs>
        <w:spacing w:line="357" w:lineRule="auto"/>
        <w:ind w:left="501" w:right="738"/>
        <w:rPr>
          <w:sz w:val="24"/>
        </w:rPr>
      </w:pPr>
      <w:r w:rsidRPr="00DA5E09">
        <w:rPr>
          <w:sz w:val="24"/>
          <w:lang w:val="en-US"/>
        </w:rPr>
        <w:t>VAN</w:t>
      </w:r>
      <w:r w:rsidRPr="00DA5E09">
        <w:rPr>
          <w:spacing w:val="-4"/>
          <w:sz w:val="24"/>
          <w:lang w:val="en-US"/>
        </w:rPr>
        <w:t xml:space="preserve"> </w:t>
      </w:r>
      <w:r w:rsidRPr="00DA5E09">
        <w:rPr>
          <w:sz w:val="24"/>
          <w:lang w:val="en-US"/>
        </w:rPr>
        <w:t>ROEY,</w:t>
      </w:r>
      <w:r w:rsidRPr="00DA5E09">
        <w:rPr>
          <w:spacing w:val="-5"/>
          <w:sz w:val="24"/>
          <w:lang w:val="en-US"/>
        </w:rPr>
        <w:t xml:space="preserve"> </w:t>
      </w:r>
      <w:r w:rsidRPr="00DA5E09">
        <w:rPr>
          <w:sz w:val="24"/>
          <w:lang w:val="en-US"/>
        </w:rPr>
        <w:t>K.</w:t>
      </w:r>
      <w:r w:rsidRPr="00DA5E09">
        <w:rPr>
          <w:spacing w:val="-5"/>
          <w:sz w:val="24"/>
          <w:lang w:val="en-US"/>
        </w:rPr>
        <w:t xml:space="preserve"> </w:t>
      </w:r>
      <w:r w:rsidRPr="00DA5E09">
        <w:rPr>
          <w:sz w:val="24"/>
          <w:lang w:val="en-US"/>
        </w:rPr>
        <w:t>et</w:t>
      </w:r>
      <w:r w:rsidRPr="00DA5E09">
        <w:rPr>
          <w:spacing w:val="-7"/>
          <w:sz w:val="24"/>
          <w:lang w:val="en-US"/>
        </w:rPr>
        <w:t xml:space="preserve"> </w:t>
      </w:r>
      <w:r w:rsidRPr="00DA5E09">
        <w:rPr>
          <w:sz w:val="24"/>
          <w:lang w:val="en-US"/>
        </w:rPr>
        <w:t xml:space="preserve">al. </w:t>
      </w:r>
      <w:r w:rsidRPr="00DA5E09">
        <w:rPr>
          <w:b/>
          <w:sz w:val="24"/>
          <w:lang w:val="en-US"/>
        </w:rPr>
        <w:t>Field</w:t>
      </w:r>
      <w:r w:rsidRPr="00DA5E09">
        <w:rPr>
          <w:b/>
          <w:spacing w:val="-4"/>
          <w:sz w:val="24"/>
          <w:lang w:val="en-US"/>
        </w:rPr>
        <w:t xml:space="preserve"> </w:t>
      </w:r>
      <w:r w:rsidRPr="00DA5E09">
        <w:rPr>
          <w:b/>
          <w:sz w:val="24"/>
          <w:lang w:val="en-US"/>
        </w:rPr>
        <w:t>evaluation</w:t>
      </w:r>
      <w:r w:rsidRPr="00DA5E09">
        <w:rPr>
          <w:b/>
          <w:spacing w:val="-4"/>
          <w:sz w:val="24"/>
          <w:lang w:val="en-US"/>
        </w:rPr>
        <w:t xml:space="preserve"> </w:t>
      </w:r>
      <w:r w:rsidRPr="00DA5E09">
        <w:rPr>
          <w:b/>
          <w:sz w:val="24"/>
          <w:lang w:val="en-US"/>
        </w:rPr>
        <w:t>of</w:t>
      </w:r>
      <w:r w:rsidRPr="00DA5E09">
        <w:rPr>
          <w:b/>
          <w:spacing w:val="-5"/>
          <w:sz w:val="24"/>
          <w:lang w:val="en-US"/>
        </w:rPr>
        <w:t xml:space="preserve"> </w:t>
      </w:r>
      <w:r w:rsidRPr="00DA5E09">
        <w:rPr>
          <w:b/>
          <w:sz w:val="24"/>
          <w:lang w:val="en-US"/>
        </w:rPr>
        <w:t>picaridin</w:t>
      </w:r>
      <w:r w:rsidRPr="00DA5E09">
        <w:rPr>
          <w:b/>
          <w:spacing w:val="-4"/>
          <w:sz w:val="24"/>
          <w:lang w:val="en-US"/>
        </w:rPr>
        <w:t xml:space="preserve"> </w:t>
      </w:r>
      <w:r w:rsidRPr="00DA5E09">
        <w:rPr>
          <w:b/>
          <w:sz w:val="24"/>
          <w:lang w:val="en-US"/>
        </w:rPr>
        <w:t>repellents</w:t>
      </w:r>
      <w:r w:rsidRPr="00DA5E09">
        <w:rPr>
          <w:b/>
          <w:spacing w:val="-4"/>
          <w:sz w:val="24"/>
          <w:lang w:val="en-US"/>
        </w:rPr>
        <w:t xml:space="preserve"> </w:t>
      </w:r>
      <w:r w:rsidRPr="00DA5E09">
        <w:rPr>
          <w:b/>
          <w:sz w:val="24"/>
          <w:lang w:val="en-US"/>
        </w:rPr>
        <w:t>reveals</w:t>
      </w:r>
      <w:r w:rsidRPr="00DA5E09">
        <w:rPr>
          <w:b/>
          <w:spacing w:val="-4"/>
          <w:sz w:val="24"/>
          <w:lang w:val="en-US"/>
        </w:rPr>
        <w:t xml:space="preserve"> </w:t>
      </w:r>
      <w:r w:rsidRPr="00DA5E09">
        <w:rPr>
          <w:b/>
          <w:sz w:val="24"/>
          <w:lang w:val="en-US"/>
        </w:rPr>
        <w:t>difference</w:t>
      </w:r>
      <w:r w:rsidRPr="00DA5E09">
        <w:rPr>
          <w:b/>
          <w:spacing w:val="-2"/>
          <w:sz w:val="24"/>
          <w:lang w:val="en-US"/>
        </w:rPr>
        <w:t xml:space="preserve"> </w:t>
      </w:r>
      <w:r w:rsidRPr="00DA5E09">
        <w:rPr>
          <w:b/>
          <w:sz w:val="24"/>
          <w:lang w:val="en-US"/>
        </w:rPr>
        <w:t>in repellent</w:t>
      </w:r>
      <w:r w:rsidRPr="00DA5E09">
        <w:rPr>
          <w:b/>
          <w:spacing w:val="-10"/>
          <w:sz w:val="24"/>
          <w:lang w:val="en-US"/>
        </w:rPr>
        <w:t xml:space="preserve"> </w:t>
      </w:r>
      <w:r w:rsidRPr="00DA5E09">
        <w:rPr>
          <w:b/>
          <w:sz w:val="24"/>
          <w:lang w:val="en-US"/>
        </w:rPr>
        <w:t>sensitivity</w:t>
      </w:r>
      <w:r w:rsidRPr="00DA5E09">
        <w:rPr>
          <w:b/>
          <w:spacing w:val="-6"/>
          <w:sz w:val="24"/>
          <w:lang w:val="en-US"/>
        </w:rPr>
        <w:t xml:space="preserve"> </w:t>
      </w:r>
      <w:r w:rsidRPr="00DA5E09">
        <w:rPr>
          <w:b/>
          <w:sz w:val="24"/>
          <w:lang w:val="en-US"/>
        </w:rPr>
        <w:t>between</w:t>
      </w:r>
      <w:r w:rsidRPr="00DA5E09">
        <w:rPr>
          <w:b/>
          <w:spacing w:val="-5"/>
          <w:sz w:val="24"/>
          <w:lang w:val="en-US"/>
        </w:rPr>
        <w:t xml:space="preserve"> </w:t>
      </w:r>
      <w:r w:rsidRPr="00DA5E09">
        <w:rPr>
          <w:b/>
          <w:sz w:val="24"/>
          <w:lang w:val="en-US"/>
        </w:rPr>
        <w:t>Southeast</w:t>
      </w:r>
      <w:r w:rsidRPr="00DA5E09">
        <w:rPr>
          <w:b/>
          <w:spacing w:val="-15"/>
          <w:sz w:val="24"/>
          <w:lang w:val="en-US"/>
        </w:rPr>
        <w:t xml:space="preserve"> </w:t>
      </w:r>
      <w:r w:rsidRPr="00DA5E09">
        <w:rPr>
          <w:b/>
          <w:sz w:val="24"/>
          <w:lang w:val="en-US"/>
        </w:rPr>
        <w:t>Asian</w:t>
      </w:r>
      <w:r w:rsidRPr="00DA5E09">
        <w:rPr>
          <w:b/>
          <w:spacing w:val="-5"/>
          <w:sz w:val="24"/>
          <w:lang w:val="en-US"/>
        </w:rPr>
        <w:t xml:space="preserve"> </w:t>
      </w:r>
      <w:r w:rsidRPr="00DA5E09">
        <w:rPr>
          <w:b/>
          <w:sz w:val="24"/>
          <w:lang w:val="en-US"/>
        </w:rPr>
        <w:t>vectors</w:t>
      </w:r>
      <w:r w:rsidRPr="00DA5E09">
        <w:rPr>
          <w:b/>
          <w:spacing w:val="-5"/>
          <w:sz w:val="24"/>
          <w:lang w:val="en-US"/>
        </w:rPr>
        <w:t xml:space="preserve"> </w:t>
      </w:r>
      <w:r w:rsidRPr="00DA5E09">
        <w:rPr>
          <w:b/>
          <w:sz w:val="24"/>
          <w:lang w:val="en-US"/>
        </w:rPr>
        <w:t>of</w:t>
      </w:r>
      <w:r w:rsidRPr="00DA5E09">
        <w:rPr>
          <w:b/>
          <w:spacing w:val="-6"/>
          <w:sz w:val="24"/>
          <w:lang w:val="en-US"/>
        </w:rPr>
        <w:t xml:space="preserve"> </w:t>
      </w:r>
      <w:r w:rsidRPr="00DA5E09">
        <w:rPr>
          <w:b/>
          <w:sz w:val="24"/>
          <w:lang w:val="en-US"/>
        </w:rPr>
        <w:t>malaria</w:t>
      </w:r>
      <w:r w:rsidRPr="00DA5E09">
        <w:rPr>
          <w:b/>
          <w:spacing w:val="-6"/>
          <w:sz w:val="24"/>
          <w:lang w:val="en-US"/>
        </w:rPr>
        <w:t xml:space="preserve"> </w:t>
      </w:r>
      <w:r w:rsidRPr="00DA5E09">
        <w:rPr>
          <w:b/>
          <w:sz w:val="24"/>
          <w:lang w:val="en-US"/>
        </w:rPr>
        <w:t>and</w:t>
      </w:r>
      <w:r w:rsidRPr="00DA5E09">
        <w:rPr>
          <w:b/>
          <w:spacing w:val="-5"/>
          <w:sz w:val="24"/>
          <w:lang w:val="en-US"/>
        </w:rPr>
        <w:t xml:space="preserve"> </w:t>
      </w:r>
      <w:r w:rsidRPr="00DA5E09">
        <w:rPr>
          <w:b/>
          <w:sz w:val="24"/>
          <w:lang w:val="en-US"/>
        </w:rPr>
        <w:t xml:space="preserve">arboviruses. </w:t>
      </w:r>
      <w:r>
        <w:rPr>
          <w:sz w:val="24"/>
        </w:rPr>
        <w:t xml:space="preserve">PLoS Neglected Tropical Diseases, v. 8, n. 12, 2014. Disponível em: </w:t>
      </w:r>
      <w:hyperlink r:id="rId58">
        <w:r>
          <w:rPr>
            <w:color w:val="467885"/>
            <w:spacing w:val="-2"/>
            <w:sz w:val="24"/>
            <w:u w:val="single" w:color="467885"/>
          </w:rPr>
          <w:t>https://doi.org/10.1371/journal.pntd.0003326</w:t>
        </w:r>
      </w:hyperlink>
    </w:p>
    <w:p w14:paraId="406AC206" w14:textId="77777777" w:rsidR="001A7071" w:rsidRDefault="001A7071">
      <w:pPr>
        <w:pStyle w:val="Corpodetexto"/>
        <w:spacing w:before="144"/>
      </w:pPr>
    </w:p>
    <w:p w14:paraId="5AA233CC" w14:textId="77777777" w:rsidR="001A7071" w:rsidRPr="00DA5E09" w:rsidRDefault="00F06DE4">
      <w:pPr>
        <w:pStyle w:val="PargrafodaLista"/>
        <w:numPr>
          <w:ilvl w:val="0"/>
          <w:numId w:val="1"/>
        </w:numPr>
        <w:tabs>
          <w:tab w:val="left" w:pos="501"/>
        </w:tabs>
        <w:ind w:left="501" w:hanging="360"/>
        <w:rPr>
          <w:b/>
          <w:sz w:val="24"/>
          <w:lang w:val="en-US"/>
        </w:rPr>
      </w:pPr>
      <w:r>
        <w:rPr>
          <w:sz w:val="24"/>
        </w:rPr>
        <w:t>VILAR,</w:t>
      </w:r>
      <w:r>
        <w:rPr>
          <w:spacing w:val="-11"/>
          <w:sz w:val="24"/>
        </w:rPr>
        <w:t xml:space="preserve"> </w:t>
      </w:r>
      <w:r>
        <w:rPr>
          <w:sz w:val="24"/>
        </w:rPr>
        <w:t>W.</w:t>
      </w:r>
      <w:r>
        <w:rPr>
          <w:spacing w:val="-10"/>
          <w:sz w:val="24"/>
        </w:rPr>
        <w:t xml:space="preserve"> </w:t>
      </w:r>
      <w:r>
        <w:rPr>
          <w:sz w:val="24"/>
        </w:rPr>
        <w:t>T.</w:t>
      </w:r>
      <w:r>
        <w:rPr>
          <w:spacing w:val="-4"/>
          <w:sz w:val="24"/>
        </w:rPr>
        <w:t xml:space="preserve"> </w:t>
      </w:r>
      <w:r>
        <w:rPr>
          <w:sz w:val="24"/>
        </w:rPr>
        <w:t>S.</w:t>
      </w:r>
      <w:r>
        <w:rPr>
          <w:spacing w:val="-5"/>
          <w:sz w:val="24"/>
        </w:rPr>
        <w:t xml:space="preserve"> </w:t>
      </w:r>
      <w:r>
        <w:rPr>
          <w:sz w:val="24"/>
        </w:rPr>
        <w:t>et</w:t>
      </w:r>
      <w:r>
        <w:rPr>
          <w:spacing w:val="-6"/>
          <w:sz w:val="24"/>
        </w:rPr>
        <w:t xml:space="preserve"> </w:t>
      </w:r>
      <w:r>
        <w:rPr>
          <w:sz w:val="24"/>
        </w:rPr>
        <w:t>al.</w:t>
      </w:r>
      <w:r>
        <w:rPr>
          <w:spacing w:val="-4"/>
          <w:sz w:val="24"/>
        </w:rPr>
        <w:t xml:space="preserve"> </w:t>
      </w:r>
      <w:r w:rsidRPr="00DA5E09">
        <w:rPr>
          <w:b/>
          <w:sz w:val="24"/>
          <w:lang w:val="en-US"/>
        </w:rPr>
        <w:t>Development</w:t>
      </w:r>
      <w:r w:rsidRPr="00DA5E09">
        <w:rPr>
          <w:b/>
          <w:spacing w:val="-5"/>
          <w:sz w:val="24"/>
          <w:lang w:val="en-US"/>
        </w:rPr>
        <w:t xml:space="preserve"> </w:t>
      </w:r>
      <w:r w:rsidRPr="00DA5E09">
        <w:rPr>
          <w:b/>
          <w:sz w:val="24"/>
          <w:lang w:val="en-US"/>
        </w:rPr>
        <w:t>and</w:t>
      </w:r>
      <w:r w:rsidRPr="00DA5E09">
        <w:rPr>
          <w:b/>
          <w:spacing w:val="-3"/>
          <w:sz w:val="24"/>
          <w:lang w:val="en-US"/>
        </w:rPr>
        <w:t xml:space="preserve"> </w:t>
      </w:r>
      <w:r w:rsidRPr="00DA5E09">
        <w:rPr>
          <w:b/>
          <w:sz w:val="24"/>
          <w:lang w:val="en-US"/>
        </w:rPr>
        <w:t>validation</w:t>
      </w:r>
      <w:r w:rsidRPr="00DA5E09">
        <w:rPr>
          <w:b/>
          <w:spacing w:val="1"/>
          <w:sz w:val="24"/>
          <w:lang w:val="en-US"/>
        </w:rPr>
        <w:t xml:space="preserve"> </w:t>
      </w:r>
      <w:r w:rsidRPr="00DA5E09">
        <w:rPr>
          <w:b/>
          <w:sz w:val="24"/>
          <w:lang w:val="en-US"/>
        </w:rPr>
        <w:t>of</w:t>
      </w:r>
      <w:r w:rsidRPr="00DA5E09">
        <w:rPr>
          <w:b/>
          <w:spacing w:val="-5"/>
          <w:sz w:val="24"/>
          <w:lang w:val="en-US"/>
        </w:rPr>
        <w:t xml:space="preserve"> </w:t>
      </w:r>
      <w:r w:rsidRPr="00DA5E09">
        <w:rPr>
          <w:b/>
          <w:sz w:val="24"/>
          <w:lang w:val="en-US"/>
        </w:rPr>
        <w:t>a</w:t>
      </w:r>
      <w:r w:rsidRPr="00DA5E09">
        <w:rPr>
          <w:b/>
          <w:spacing w:val="-5"/>
          <w:sz w:val="24"/>
          <w:lang w:val="en-US"/>
        </w:rPr>
        <w:t xml:space="preserve"> </w:t>
      </w:r>
      <w:r w:rsidRPr="00DA5E09">
        <w:rPr>
          <w:b/>
          <w:sz w:val="24"/>
          <w:lang w:val="en-US"/>
        </w:rPr>
        <w:t>HPLC</w:t>
      </w:r>
      <w:r w:rsidRPr="00DA5E09">
        <w:rPr>
          <w:b/>
          <w:spacing w:val="-3"/>
          <w:sz w:val="24"/>
          <w:lang w:val="en-US"/>
        </w:rPr>
        <w:t xml:space="preserve"> </w:t>
      </w:r>
      <w:r w:rsidRPr="00DA5E09">
        <w:rPr>
          <w:b/>
          <w:sz w:val="24"/>
          <w:lang w:val="en-US"/>
        </w:rPr>
        <w:t>method</w:t>
      </w:r>
      <w:r w:rsidRPr="00DA5E09">
        <w:rPr>
          <w:b/>
          <w:spacing w:val="-4"/>
          <w:sz w:val="24"/>
          <w:lang w:val="en-US"/>
        </w:rPr>
        <w:t xml:space="preserve"> </w:t>
      </w:r>
      <w:r w:rsidRPr="00DA5E09">
        <w:rPr>
          <w:b/>
          <w:sz w:val="24"/>
          <w:lang w:val="en-US"/>
        </w:rPr>
        <w:t>to</w:t>
      </w:r>
      <w:r w:rsidRPr="00DA5E09">
        <w:rPr>
          <w:b/>
          <w:spacing w:val="-4"/>
          <w:sz w:val="24"/>
          <w:lang w:val="en-US"/>
        </w:rPr>
        <w:t xml:space="preserve"> </w:t>
      </w:r>
      <w:r w:rsidRPr="00DA5E09">
        <w:rPr>
          <w:b/>
          <w:spacing w:val="-2"/>
          <w:sz w:val="24"/>
          <w:lang w:val="en-US"/>
        </w:rPr>
        <w:t>quantify</w:t>
      </w:r>
    </w:p>
    <w:p w14:paraId="1BAA0E3A" w14:textId="77777777" w:rsidR="001A7071" w:rsidRDefault="00F06DE4">
      <w:pPr>
        <w:spacing w:before="138" w:line="360" w:lineRule="auto"/>
        <w:ind w:left="501" w:right="290"/>
        <w:rPr>
          <w:sz w:val="24"/>
        </w:rPr>
      </w:pPr>
      <w:r w:rsidRPr="00DA5E09">
        <w:rPr>
          <w:b/>
          <w:sz w:val="24"/>
          <w:lang w:val="en-US"/>
        </w:rPr>
        <w:t>DEET</w:t>
      </w:r>
      <w:r w:rsidRPr="00DA5E09">
        <w:rPr>
          <w:b/>
          <w:spacing w:val="-11"/>
          <w:sz w:val="24"/>
          <w:lang w:val="en-US"/>
        </w:rPr>
        <w:t xml:space="preserve"> </w:t>
      </w:r>
      <w:r w:rsidRPr="00DA5E09">
        <w:rPr>
          <w:b/>
          <w:sz w:val="24"/>
          <w:lang w:val="en-US"/>
        </w:rPr>
        <w:t>and</w:t>
      </w:r>
      <w:r w:rsidRPr="00DA5E09">
        <w:rPr>
          <w:b/>
          <w:spacing w:val="-4"/>
          <w:sz w:val="24"/>
          <w:lang w:val="en-US"/>
        </w:rPr>
        <w:t xml:space="preserve"> </w:t>
      </w:r>
      <w:r w:rsidRPr="00DA5E09">
        <w:rPr>
          <w:b/>
          <w:sz w:val="24"/>
          <w:lang w:val="en-US"/>
        </w:rPr>
        <w:t>IR3535</w:t>
      </w:r>
      <w:r w:rsidRPr="00DA5E09">
        <w:rPr>
          <w:b/>
          <w:spacing w:val="-5"/>
          <w:sz w:val="24"/>
          <w:lang w:val="en-US"/>
        </w:rPr>
        <w:t xml:space="preserve"> </w:t>
      </w:r>
      <w:r w:rsidRPr="00DA5E09">
        <w:rPr>
          <w:b/>
          <w:sz w:val="24"/>
          <w:lang w:val="en-US"/>
        </w:rPr>
        <w:t>in</w:t>
      </w:r>
      <w:r w:rsidRPr="00DA5E09">
        <w:rPr>
          <w:b/>
          <w:spacing w:val="-4"/>
          <w:sz w:val="24"/>
          <w:lang w:val="en-US"/>
        </w:rPr>
        <w:t xml:space="preserve"> </w:t>
      </w:r>
      <w:r w:rsidRPr="00DA5E09">
        <w:rPr>
          <w:b/>
          <w:sz w:val="24"/>
          <w:lang w:val="en-US"/>
        </w:rPr>
        <w:t>insect</w:t>
      </w:r>
      <w:r w:rsidRPr="00DA5E09">
        <w:rPr>
          <w:b/>
          <w:spacing w:val="-5"/>
          <w:sz w:val="24"/>
          <w:lang w:val="en-US"/>
        </w:rPr>
        <w:t xml:space="preserve"> </w:t>
      </w:r>
      <w:r w:rsidRPr="00DA5E09">
        <w:rPr>
          <w:b/>
          <w:sz w:val="24"/>
          <w:lang w:val="en-US"/>
        </w:rPr>
        <w:t>repellents.</w:t>
      </w:r>
      <w:r w:rsidRPr="00DA5E09">
        <w:rPr>
          <w:b/>
          <w:spacing w:val="-1"/>
          <w:sz w:val="24"/>
          <w:lang w:val="en-US"/>
        </w:rPr>
        <w:t xml:space="preserve"> </w:t>
      </w:r>
      <w:r w:rsidRPr="00DA5E09">
        <w:rPr>
          <w:b/>
          <w:sz w:val="24"/>
          <w:lang w:val="en-US"/>
        </w:rPr>
        <w:t>Analytical</w:t>
      </w:r>
      <w:r w:rsidRPr="00DA5E09">
        <w:rPr>
          <w:b/>
          <w:spacing w:val="-2"/>
          <w:sz w:val="24"/>
          <w:lang w:val="en-US"/>
        </w:rPr>
        <w:t xml:space="preserve"> </w:t>
      </w:r>
      <w:r w:rsidRPr="00DA5E09">
        <w:rPr>
          <w:b/>
          <w:sz w:val="24"/>
          <w:lang w:val="en-US"/>
        </w:rPr>
        <w:t>Methods,</w:t>
      </w:r>
      <w:r w:rsidRPr="00DA5E09">
        <w:rPr>
          <w:b/>
          <w:spacing w:val="-3"/>
          <w:sz w:val="24"/>
          <w:lang w:val="en-US"/>
        </w:rPr>
        <w:t xml:space="preserve"> </w:t>
      </w:r>
      <w:r w:rsidRPr="00DA5E09">
        <w:rPr>
          <w:sz w:val="24"/>
          <w:lang w:val="en-US"/>
        </w:rPr>
        <w:t>v.</w:t>
      </w:r>
      <w:r w:rsidRPr="00DA5E09">
        <w:rPr>
          <w:spacing w:val="-5"/>
          <w:sz w:val="24"/>
          <w:lang w:val="en-US"/>
        </w:rPr>
        <w:t xml:space="preserve"> </w:t>
      </w:r>
      <w:r w:rsidRPr="00DA5E09">
        <w:rPr>
          <w:sz w:val="24"/>
          <w:lang w:val="en-US"/>
        </w:rPr>
        <w:t>10,</w:t>
      </w:r>
      <w:r w:rsidRPr="00DA5E09">
        <w:rPr>
          <w:spacing w:val="-5"/>
          <w:sz w:val="24"/>
          <w:lang w:val="en-US"/>
        </w:rPr>
        <w:t xml:space="preserve"> </w:t>
      </w:r>
      <w:r w:rsidRPr="00DA5E09">
        <w:rPr>
          <w:sz w:val="24"/>
          <w:lang w:val="en-US"/>
        </w:rPr>
        <w:t>n.</w:t>
      </w:r>
      <w:r w:rsidRPr="00DA5E09">
        <w:rPr>
          <w:spacing w:val="-5"/>
          <w:sz w:val="24"/>
          <w:lang w:val="en-US"/>
        </w:rPr>
        <w:t xml:space="preserve"> </w:t>
      </w:r>
      <w:r w:rsidRPr="00DA5E09">
        <w:rPr>
          <w:sz w:val="24"/>
          <w:lang w:val="en-US"/>
        </w:rPr>
        <w:t>16,</w:t>
      </w:r>
      <w:r w:rsidRPr="00DA5E09">
        <w:rPr>
          <w:spacing w:val="-5"/>
          <w:sz w:val="24"/>
          <w:lang w:val="en-US"/>
        </w:rPr>
        <w:t xml:space="preserve"> </w:t>
      </w:r>
      <w:r w:rsidRPr="00DA5E09">
        <w:rPr>
          <w:sz w:val="24"/>
          <w:lang w:val="en-US"/>
        </w:rPr>
        <w:t>p.</w:t>
      </w:r>
      <w:r w:rsidRPr="00DA5E09">
        <w:rPr>
          <w:spacing w:val="-5"/>
          <w:sz w:val="24"/>
          <w:lang w:val="en-US"/>
        </w:rPr>
        <w:t xml:space="preserve"> </w:t>
      </w:r>
      <w:r w:rsidRPr="00DA5E09">
        <w:rPr>
          <w:sz w:val="24"/>
          <w:lang w:val="en-US"/>
        </w:rPr>
        <w:t>1911-</w:t>
      </w:r>
      <w:r w:rsidRPr="00DA5E09">
        <w:rPr>
          <w:spacing w:val="-5"/>
          <w:sz w:val="24"/>
          <w:lang w:val="en-US"/>
        </w:rPr>
        <w:t xml:space="preserve"> </w:t>
      </w:r>
      <w:r w:rsidRPr="00DA5E09">
        <w:rPr>
          <w:sz w:val="24"/>
          <w:lang w:val="en-US"/>
        </w:rPr>
        <w:t xml:space="preserve">1917, 2018. </w:t>
      </w:r>
      <w:r>
        <w:rPr>
          <w:sz w:val="24"/>
        </w:rPr>
        <w:t xml:space="preserve">Disponível em: </w:t>
      </w:r>
      <w:hyperlink r:id="rId59">
        <w:r>
          <w:rPr>
            <w:color w:val="467885"/>
            <w:sz w:val="24"/>
            <w:u w:val="single" w:color="467885"/>
          </w:rPr>
          <w:t>https://repositorio.ufpb.br/jspui/handle/123456789/13993</w:t>
        </w:r>
      </w:hyperlink>
    </w:p>
    <w:sectPr w:rsidR="001A7071">
      <w:pgSz w:w="11910" w:h="16840"/>
      <w:pgMar w:top="1620" w:right="850" w:bottom="1200" w:left="1559" w:header="0" w:footer="10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C90C" w14:textId="77777777" w:rsidR="00AE195B" w:rsidRDefault="00AE195B">
      <w:r>
        <w:separator/>
      </w:r>
    </w:p>
  </w:endnote>
  <w:endnote w:type="continuationSeparator" w:id="0">
    <w:p w14:paraId="5A97A1E9" w14:textId="77777777" w:rsidR="00AE195B" w:rsidRDefault="00AE1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B0681" w14:textId="77777777" w:rsidR="00D81CDC" w:rsidRDefault="00D81CDC">
    <w:pPr>
      <w:pStyle w:val="Corpodetexto"/>
      <w:spacing w:line="14" w:lineRule="auto"/>
      <w:rPr>
        <w:sz w:val="20"/>
      </w:rPr>
    </w:pPr>
    <w:r>
      <w:rPr>
        <w:noProof/>
        <w:sz w:val="20"/>
      </w:rPr>
      <mc:AlternateContent>
        <mc:Choice Requires="wps">
          <w:drawing>
            <wp:anchor distT="0" distB="0" distL="0" distR="0" simplePos="0" relativeHeight="487063552" behindDoc="1" locked="0" layoutInCell="1" allowOverlap="1" wp14:anchorId="7735010C" wp14:editId="477628F6">
              <wp:simplePos x="0" y="0"/>
              <wp:positionH relativeFrom="page">
                <wp:posOffset>6686168</wp:posOffset>
              </wp:positionH>
              <wp:positionV relativeFrom="page">
                <wp:posOffset>9912032</wp:posOffset>
              </wp:positionV>
              <wp:extent cx="203200"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65100"/>
                      </a:xfrm>
                      <a:prstGeom prst="rect">
                        <a:avLst/>
                      </a:prstGeom>
                    </wps:spPr>
                    <wps:txbx>
                      <w:txbxContent>
                        <w:p w14:paraId="7CCFC58D" w14:textId="77777777" w:rsidR="00D81CDC" w:rsidRDefault="00D81CD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735010C" id="_x0000_t202" coordsize="21600,21600" o:spt="202" path="m,l,21600r21600,l21600,xe">
              <v:stroke joinstyle="miter"/>
              <v:path gradientshapeok="t" o:connecttype="rect"/>
            </v:shapetype>
            <v:shape id="Textbox 1" o:spid="_x0000_s1039" type="#_x0000_t202" style="position:absolute;margin-left:526.45pt;margin-top:780.45pt;width:16pt;height:13pt;z-index:-1625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" filled="f" stroked="f">
              <v:textbox inset="0,0,0,0">
                <w:txbxContent>
                  <w:p w14:paraId="7CCFC58D" w14:textId="77777777" w:rsidR="00D81CDC" w:rsidRDefault="00D81CDC">
                    <w:pPr>
                      <w:spacing w:line="244"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BF44A" w14:textId="77777777" w:rsidR="00AE195B" w:rsidRDefault="00AE195B">
      <w:r>
        <w:separator/>
      </w:r>
    </w:p>
  </w:footnote>
  <w:footnote w:type="continuationSeparator" w:id="0">
    <w:p w14:paraId="28C7596A" w14:textId="77777777" w:rsidR="00AE195B" w:rsidRDefault="00AE1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E17F4B"/>
    <w:multiLevelType w:val="multilevel"/>
    <w:tmpl w:val="2CD06F42"/>
    <w:lvl w:ilvl="0">
      <w:start w:val="1"/>
      <w:numFmt w:val="decimal"/>
      <w:lvlText w:val="%1"/>
      <w:lvlJc w:val="left"/>
      <w:pPr>
        <w:ind w:left="321" w:hanging="180"/>
        <w:jc w:val="lef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1212" w:hanging="360"/>
        <w:jc w:val="lef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2139" w:hanging="360"/>
      </w:pPr>
      <w:rPr>
        <w:rFonts w:hint="default"/>
        <w:lang w:val="pt-PT" w:eastAsia="en-US" w:bidi="ar-SA"/>
      </w:rPr>
    </w:lvl>
    <w:lvl w:ilvl="3">
      <w:numFmt w:val="bullet"/>
      <w:lvlText w:val="•"/>
      <w:lvlJc w:val="left"/>
      <w:pPr>
        <w:ind w:left="3059" w:hanging="360"/>
      </w:pPr>
      <w:rPr>
        <w:rFonts w:hint="default"/>
        <w:lang w:val="pt-PT" w:eastAsia="en-US" w:bidi="ar-SA"/>
      </w:rPr>
    </w:lvl>
    <w:lvl w:ilvl="4">
      <w:numFmt w:val="bullet"/>
      <w:lvlText w:val="•"/>
      <w:lvlJc w:val="left"/>
      <w:pPr>
        <w:ind w:left="3978" w:hanging="360"/>
      </w:pPr>
      <w:rPr>
        <w:rFonts w:hint="default"/>
        <w:lang w:val="pt-PT" w:eastAsia="en-US" w:bidi="ar-SA"/>
      </w:rPr>
    </w:lvl>
    <w:lvl w:ilvl="5">
      <w:numFmt w:val="bullet"/>
      <w:lvlText w:val="•"/>
      <w:lvlJc w:val="left"/>
      <w:pPr>
        <w:ind w:left="4898" w:hanging="360"/>
      </w:pPr>
      <w:rPr>
        <w:rFonts w:hint="default"/>
        <w:lang w:val="pt-PT" w:eastAsia="en-US" w:bidi="ar-SA"/>
      </w:rPr>
    </w:lvl>
    <w:lvl w:ilvl="6">
      <w:numFmt w:val="bullet"/>
      <w:lvlText w:val="•"/>
      <w:lvlJc w:val="left"/>
      <w:pPr>
        <w:ind w:left="5817" w:hanging="360"/>
      </w:pPr>
      <w:rPr>
        <w:rFonts w:hint="default"/>
        <w:lang w:val="pt-PT" w:eastAsia="en-US" w:bidi="ar-SA"/>
      </w:rPr>
    </w:lvl>
    <w:lvl w:ilvl="7">
      <w:numFmt w:val="bullet"/>
      <w:lvlText w:val="•"/>
      <w:lvlJc w:val="left"/>
      <w:pPr>
        <w:ind w:left="6737" w:hanging="360"/>
      </w:pPr>
      <w:rPr>
        <w:rFonts w:hint="default"/>
        <w:lang w:val="pt-PT" w:eastAsia="en-US" w:bidi="ar-SA"/>
      </w:rPr>
    </w:lvl>
    <w:lvl w:ilvl="8">
      <w:numFmt w:val="bullet"/>
      <w:lvlText w:val="•"/>
      <w:lvlJc w:val="left"/>
      <w:pPr>
        <w:ind w:left="7656" w:hanging="360"/>
      </w:pPr>
      <w:rPr>
        <w:rFonts w:hint="default"/>
        <w:lang w:val="pt-PT" w:eastAsia="en-US" w:bidi="ar-SA"/>
      </w:rPr>
    </w:lvl>
  </w:abstractNum>
  <w:abstractNum w:abstractNumId="1" w15:restartNumberingAfterBreak="0">
    <w:nsid w:val="5B6029ED"/>
    <w:multiLevelType w:val="multilevel"/>
    <w:tmpl w:val="C9DA5640"/>
    <w:lvl w:ilvl="0">
      <w:start w:val="1"/>
      <w:numFmt w:val="decimal"/>
      <w:lvlText w:val="%1."/>
      <w:lvlJc w:val="left"/>
      <w:pPr>
        <w:ind w:left="382" w:hanging="241"/>
        <w:jc w:val="left"/>
      </w:pPr>
      <w:rPr>
        <w:rFonts w:ascii="Times New Roman" w:eastAsia="Times New Roman" w:hAnsi="Times New Roman" w:cs="Times New Roman" w:hint="default"/>
        <w:b/>
        <w:bCs/>
        <w:i w:val="0"/>
        <w:iCs w:val="0"/>
        <w:spacing w:val="0"/>
        <w:w w:val="88"/>
        <w:sz w:val="24"/>
        <w:szCs w:val="24"/>
        <w:lang w:val="pt-PT" w:eastAsia="en-US" w:bidi="ar-SA"/>
      </w:rPr>
    </w:lvl>
    <w:lvl w:ilvl="1">
      <w:start w:val="1"/>
      <w:numFmt w:val="decimal"/>
      <w:lvlText w:val="%1.%2"/>
      <w:lvlJc w:val="left"/>
      <w:pPr>
        <w:ind w:left="492" w:hanging="361"/>
        <w:jc w:val="left"/>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1499" w:hanging="361"/>
      </w:pPr>
      <w:rPr>
        <w:rFonts w:hint="default"/>
        <w:lang w:val="pt-PT" w:eastAsia="en-US" w:bidi="ar-SA"/>
      </w:rPr>
    </w:lvl>
    <w:lvl w:ilvl="3">
      <w:numFmt w:val="bullet"/>
      <w:lvlText w:val="•"/>
      <w:lvlJc w:val="left"/>
      <w:pPr>
        <w:ind w:left="2499" w:hanging="361"/>
      </w:pPr>
      <w:rPr>
        <w:rFonts w:hint="default"/>
        <w:lang w:val="pt-PT" w:eastAsia="en-US" w:bidi="ar-SA"/>
      </w:rPr>
    </w:lvl>
    <w:lvl w:ilvl="4">
      <w:numFmt w:val="bullet"/>
      <w:lvlText w:val="•"/>
      <w:lvlJc w:val="left"/>
      <w:pPr>
        <w:ind w:left="3498" w:hanging="361"/>
      </w:pPr>
      <w:rPr>
        <w:rFonts w:hint="default"/>
        <w:lang w:val="pt-PT" w:eastAsia="en-US" w:bidi="ar-SA"/>
      </w:rPr>
    </w:lvl>
    <w:lvl w:ilvl="5">
      <w:numFmt w:val="bullet"/>
      <w:lvlText w:val="•"/>
      <w:lvlJc w:val="left"/>
      <w:pPr>
        <w:ind w:left="4498" w:hanging="361"/>
      </w:pPr>
      <w:rPr>
        <w:rFonts w:hint="default"/>
        <w:lang w:val="pt-PT" w:eastAsia="en-US" w:bidi="ar-SA"/>
      </w:rPr>
    </w:lvl>
    <w:lvl w:ilvl="6">
      <w:numFmt w:val="bullet"/>
      <w:lvlText w:val="•"/>
      <w:lvlJc w:val="left"/>
      <w:pPr>
        <w:ind w:left="5497" w:hanging="361"/>
      </w:pPr>
      <w:rPr>
        <w:rFonts w:hint="default"/>
        <w:lang w:val="pt-PT" w:eastAsia="en-US" w:bidi="ar-SA"/>
      </w:rPr>
    </w:lvl>
    <w:lvl w:ilvl="7">
      <w:numFmt w:val="bullet"/>
      <w:lvlText w:val="•"/>
      <w:lvlJc w:val="left"/>
      <w:pPr>
        <w:ind w:left="6497" w:hanging="361"/>
      </w:pPr>
      <w:rPr>
        <w:rFonts w:hint="default"/>
        <w:lang w:val="pt-PT" w:eastAsia="en-US" w:bidi="ar-SA"/>
      </w:rPr>
    </w:lvl>
    <w:lvl w:ilvl="8">
      <w:numFmt w:val="bullet"/>
      <w:lvlText w:val="•"/>
      <w:lvlJc w:val="left"/>
      <w:pPr>
        <w:ind w:left="7496" w:hanging="361"/>
      </w:pPr>
      <w:rPr>
        <w:rFonts w:hint="default"/>
        <w:lang w:val="pt-PT" w:eastAsia="en-US" w:bidi="ar-SA"/>
      </w:rPr>
    </w:lvl>
  </w:abstractNum>
  <w:abstractNum w:abstractNumId="2" w15:restartNumberingAfterBreak="0">
    <w:nsid w:val="5F661DF3"/>
    <w:multiLevelType w:val="hybridMultilevel"/>
    <w:tmpl w:val="7A162D3A"/>
    <w:lvl w:ilvl="0" w:tplc="4DF6499E">
      <w:numFmt w:val="bullet"/>
      <w:lvlText w:val=""/>
      <w:lvlJc w:val="left"/>
      <w:pPr>
        <w:ind w:left="502" w:hanging="361"/>
      </w:pPr>
      <w:rPr>
        <w:rFonts w:ascii="Symbol" w:eastAsia="Symbol" w:hAnsi="Symbol" w:cs="Symbol" w:hint="default"/>
        <w:b w:val="0"/>
        <w:bCs w:val="0"/>
        <w:i w:val="0"/>
        <w:iCs w:val="0"/>
        <w:spacing w:val="0"/>
        <w:w w:val="100"/>
        <w:sz w:val="24"/>
        <w:szCs w:val="24"/>
        <w:lang w:val="pt-PT" w:eastAsia="en-US" w:bidi="ar-SA"/>
      </w:rPr>
    </w:lvl>
    <w:lvl w:ilvl="1" w:tplc="83C6B340">
      <w:numFmt w:val="bullet"/>
      <w:lvlText w:val="•"/>
      <w:lvlJc w:val="left"/>
      <w:pPr>
        <w:ind w:left="1399" w:hanging="361"/>
      </w:pPr>
      <w:rPr>
        <w:rFonts w:hint="default"/>
        <w:lang w:val="pt-PT" w:eastAsia="en-US" w:bidi="ar-SA"/>
      </w:rPr>
    </w:lvl>
    <w:lvl w:ilvl="2" w:tplc="29028B9A">
      <w:numFmt w:val="bullet"/>
      <w:lvlText w:val="•"/>
      <w:lvlJc w:val="left"/>
      <w:pPr>
        <w:ind w:left="2299" w:hanging="361"/>
      </w:pPr>
      <w:rPr>
        <w:rFonts w:hint="default"/>
        <w:lang w:val="pt-PT" w:eastAsia="en-US" w:bidi="ar-SA"/>
      </w:rPr>
    </w:lvl>
    <w:lvl w:ilvl="3" w:tplc="0FD81F8E">
      <w:numFmt w:val="bullet"/>
      <w:lvlText w:val="•"/>
      <w:lvlJc w:val="left"/>
      <w:pPr>
        <w:ind w:left="3198" w:hanging="361"/>
      </w:pPr>
      <w:rPr>
        <w:rFonts w:hint="default"/>
        <w:lang w:val="pt-PT" w:eastAsia="en-US" w:bidi="ar-SA"/>
      </w:rPr>
    </w:lvl>
    <w:lvl w:ilvl="4" w:tplc="022E0B32">
      <w:numFmt w:val="bullet"/>
      <w:lvlText w:val="•"/>
      <w:lvlJc w:val="left"/>
      <w:pPr>
        <w:ind w:left="4098" w:hanging="361"/>
      </w:pPr>
      <w:rPr>
        <w:rFonts w:hint="default"/>
        <w:lang w:val="pt-PT" w:eastAsia="en-US" w:bidi="ar-SA"/>
      </w:rPr>
    </w:lvl>
    <w:lvl w:ilvl="5" w:tplc="F60E268C">
      <w:numFmt w:val="bullet"/>
      <w:lvlText w:val="•"/>
      <w:lvlJc w:val="left"/>
      <w:pPr>
        <w:ind w:left="4998" w:hanging="361"/>
      </w:pPr>
      <w:rPr>
        <w:rFonts w:hint="default"/>
        <w:lang w:val="pt-PT" w:eastAsia="en-US" w:bidi="ar-SA"/>
      </w:rPr>
    </w:lvl>
    <w:lvl w:ilvl="6" w:tplc="30581B02">
      <w:numFmt w:val="bullet"/>
      <w:lvlText w:val="•"/>
      <w:lvlJc w:val="left"/>
      <w:pPr>
        <w:ind w:left="5897" w:hanging="361"/>
      </w:pPr>
      <w:rPr>
        <w:rFonts w:hint="default"/>
        <w:lang w:val="pt-PT" w:eastAsia="en-US" w:bidi="ar-SA"/>
      </w:rPr>
    </w:lvl>
    <w:lvl w:ilvl="7" w:tplc="6882B64E">
      <w:numFmt w:val="bullet"/>
      <w:lvlText w:val="•"/>
      <w:lvlJc w:val="left"/>
      <w:pPr>
        <w:ind w:left="6797" w:hanging="361"/>
      </w:pPr>
      <w:rPr>
        <w:rFonts w:hint="default"/>
        <w:lang w:val="pt-PT" w:eastAsia="en-US" w:bidi="ar-SA"/>
      </w:rPr>
    </w:lvl>
    <w:lvl w:ilvl="8" w:tplc="851035DC">
      <w:numFmt w:val="bullet"/>
      <w:lvlText w:val="•"/>
      <w:lvlJc w:val="left"/>
      <w:pPr>
        <w:ind w:left="7696" w:hanging="361"/>
      </w:pPr>
      <w:rPr>
        <w:rFonts w:hint="default"/>
        <w:lang w:val="pt-PT" w:eastAsia="en-US" w:bidi="ar-SA"/>
      </w:rPr>
    </w:lvl>
  </w:abstractNum>
  <w:num w:numId="1" w16cid:durableId="1329862289">
    <w:abstractNumId w:val="2"/>
  </w:num>
  <w:num w:numId="2" w16cid:durableId="1876000268">
    <w:abstractNumId w:val="1"/>
  </w:num>
  <w:num w:numId="3" w16cid:durableId="1242955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71"/>
    <w:rsid w:val="0000191D"/>
    <w:rsid w:val="00023E8F"/>
    <w:rsid w:val="000E1695"/>
    <w:rsid w:val="001A7071"/>
    <w:rsid w:val="0022775B"/>
    <w:rsid w:val="002A51EC"/>
    <w:rsid w:val="00324E2A"/>
    <w:rsid w:val="004A1D03"/>
    <w:rsid w:val="00942F66"/>
    <w:rsid w:val="00AE195B"/>
    <w:rsid w:val="00C10CEA"/>
    <w:rsid w:val="00D43789"/>
    <w:rsid w:val="00D81CDC"/>
    <w:rsid w:val="00DA5E09"/>
    <w:rsid w:val="00E24789"/>
    <w:rsid w:val="00E41543"/>
    <w:rsid w:val="00EB473C"/>
    <w:rsid w:val="00EC2F4D"/>
    <w:rsid w:val="00F06DE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5685"/>
  <w15:docId w15:val="{FFD03646-4138-4D4A-B724-6CC1B1AA7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321"/>
      <w:jc w:val="center"/>
      <w:outlineLvl w:val="0"/>
    </w:pPr>
    <w:rPr>
      <w:b/>
      <w:bCs/>
      <w:sz w:val="24"/>
      <w:szCs w:val="24"/>
    </w:rPr>
  </w:style>
  <w:style w:type="paragraph" w:styleId="Ttulo2">
    <w:name w:val="heading 2"/>
    <w:basedOn w:val="Normal"/>
    <w:uiPriority w:val="9"/>
    <w:unhideWhenUsed/>
    <w:qFormat/>
    <w:pPr>
      <w:ind w:left="491" w:hanging="360"/>
      <w:jc w:val="both"/>
      <w:outlineLvl w:val="1"/>
    </w:pPr>
    <w:rPr>
      <w:b/>
      <w:bCs/>
      <w:sz w:val="24"/>
      <w:szCs w:val="24"/>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ndice1">
    <w:name w:val="toc 1"/>
    <w:basedOn w:val="Normal"/>
    <w:uiPriority w:val="1"/>
    <w:qFormat/>
    <w:pPr>
      <w:spacing w:before="139"/>
      <w:ind w:left="321" w:hanging="180"/>
    </w:pPr>
    <w:rPr>
      <w:b/>
      <w:bCs/>
      <w:sz w:val="24"/>
      <w:szCs w:val="24"/>
    </w:rPr>
  </w:style>
  <w:style w:type="paragraph" w:styleId="ndice2">
    <w:name w:val="toc 2"/>
    <w:basedOn w:val="Normal"/>
    <w:uiPriority w:val="1"/>
    <w:qFormat/>
    <w:pPr>
      <w:spacing w:before="139"/>
      <w:ind w:left="1211" w:hanging="360"/>
    </w:pPr>
    <w:rPr>
      <w:b/>
      <w:bCs/>
      <w:sz w:val="24"/>
      <w:szCs w:val="24"/>
    </w:rPr>
  </w:style>
  <w:style w:type="paragraph" w:styleId="Corpodetexto">
    <w:name w:val="Body Text"/>
    <w:basedOn w:val="Normal"/>
    <w:link w:val="CorpodetextoCarter"/>
    <w:uiPriority w:val="1"/>
    <w:qFormat/>
    <w:rPr>
      <w:sz w:val="24"/>
      <w:szCs w:val="24"/>
    </w:rPr>
  </w:style>
  <w:style w:type="paragraph" w:styleId="PargrafodaLista">
    <w:name w:val="List Paragraph"/>
    <w:basedOn w:val="Normal"/>
    <w:uiPriority w:val="1"/>
    <w:qFormat/>
    <w:pPr>
      <w:ind w:left="501" w:hanging="361"/>
    </w:pPr>
  </w:style>
  <w:style w:type="paragraph" w:customStyle="1" w:styleId="TableParagraph">
    <w:name w:val="Table Paragraph"/>
    <w:basedOn w:val="Normal"/>
    <w:uiPriority w:val="1"/>
    <w:qFormat/>
    <w:pPr>
      <w:spacing w:before="6"/>
      <w:ind w:left="103"/>
    </w:pPr>
  </w:style>
  <w:style w:type="character" w:customStyle="1" w:styleId="CorpodetextoCarter">
    <w:name w:val="Corpo de texto Caráter"/>
    <w:basedOn w:val="Tipodeletrapredefinidodopargrafo"/>
    <w:link w:val="Corpodetexto"/>
    <w:uiPriority w:val="1"/>
    <w:rsid w:val="00DA5E09"/>
    <w:rPr>
      <w:rFonts w:ascii="Times New Roman" w:eastAsia="Times New Roman" w:hAnsi="Times New Roman" w:cs="Times New Roman"/>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pubmed.ncbi.nlm.nih.gov/31630950/" TargetMode="External"/><Relationship Id="rId18" Type="http://schemas.openxmlformats.org/officeDocument/2006/relationships/hyperlink" Target="https://doi.org/10.36557/2674-8169.2024v6n11p566-583" TargetMode="External"/><Relationship Id="rId26" Type="http://schemas.openxmlformats.org/officeDocument/2006/relationships/hyperlink" Target="http://hdl.handle.net/11449/118982" TargetMode="External"/><Relationship Id="rId39" Type="http://schemas.openxmlformats.org/officeDocument/2006/relationships/hyperlink" Target="https://www.gov.br/saude/pt-br/centrais-de-conteudo/publicacoes/boletins/epidemiologicos/edicoes/2024/boletim-epidemiologico-volume-55-no-11.pdf/view" TargetMode="External"/><Relationship Id="rId21" Type="http://schemas.openxmlformats.org/officeDocument/2006/relationships/hyperlink" Target="https://doi.org/10.21527/2176-7114.2019.37.178-182" TargetMode="External"/><Relationship Id="rId34" Type="http://schemas.openxmlformats.org/officeDocument/2006/relationships/hyperlink" Target="https://doi.org/10.1016/j.tmaid.2013.10.005" TargetMode="External"/><Relationship Id="rId42" Type="http://schemas.openxmlformats.org/officeDocument/2006/relationships/hyperlink" Target="https://www.gov.br/saude/pt-br/assuntos/noticias/2024/novembro/investimentos-no-controle-da-dengue-somam-r-1-5-bilhao-para-o-periodo-sazonal" TargetMode="External"/><Relationship Id="rId47" Type="http://schemas.openxmlformats.org/officeDocument/2006/relationships/hyperlink" Target="https://www.sbp.com.br/fileadmin/user_upload/22479d-GPA_-_Repelentes_e_medidas_protet_insetos_na_inf.pdf?utm_blog=blog" TargetMode="External"/><Relationship Id="rId50" Type="http://schemas.openxmlformats.org/officeDocument/2006/relationships/hyperlink" Target="https://unimam.com.br/wp-content/uploads/2020/05/USO-DE-REPELENTES-NATURAIS-COMO-ESTRATEGIA-DE-CONTROLE-DO-Aedes-aegypti-UMA-REVISAO-DE-LITERATURA.pdf" TargetMode="External"/><Relationship Id="rId55" Type="http://schemas.openxmlformats.org/officeDocument/2006/relationships/hyperlink" Target="https://doi.org/10.1590/S010305822009000100013"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doi.org/10.1590/S1516-05722010000200014" TargetMode="External"/><Relationship Id="rId29" Type="http://schemas.openxmlformats.org/officeDocument/2006/relationships/hyperlink" Target="https://www.nejm.org/doi/10.1056/NEJMoa011699" TargetMode="External"/><Relationship Id="rId11" Type="http://schemas.openxmlformats.org/officeDocument/2006/relationships/image" Target="media/image4.jpeg"/><Relationship Id="rId24" Type="http://schemas.openxmlformats.org/officeDocument/2006/relationships/hyperlink" Target="https://www.oasisbr.ibict.br/vufind/Record/UNSP_d3100ce66871f273ee978fbf0e4e2d3c" TargetMode="External"/><Relationship Id="rId32" Type="http://schemas.openxmlformats.org/officeDocument/2006/relationships/hyperlink" Target="https://releia.ifsertao-pe.edu.br/jspui/handle/123456789/882" TargetMode="External"/><Relationship Id="rId37" Type="http://schemas.openxmlformats.org/officeDocument/2006/relationships/hyperlink" Target="https://www.gov.br/saude/pt-br/centrais-de-conteudo/publicacoes/boletins/epidemiologicos/edicoes/2024/boletim-epidemiologico-volume-55-no-11.pdf/view" TargetMode="External"/><Relationship Id="rId40" Type="http://schemas.openxmlformats.org/officeDocument/2006/relationships/hyperlink" Target="https://www.gov.br/saude/pt-br/assuntos/noticias/2024/novembro/investimentos-no-controle-da-dengue-somam-r-1-5-bilhao-para-o-periodo-sazonal" TargetMode="External"/><Relationship Id="rId45" Type="http://schemas.openxmlformats.org/officeDocument/2006/relationships/hyperlink" Target="https://www1.sp.senac.br/hotsites/blogs/InterfacEHS/wp-content/uploads/2020/12/revista_interfaches_dez2020.pdf" TargetMode="External"/><Relationship Id="rId53" Type="http://schemas.openxmlformats.org/officeDocument/2006/relationships/hyperlink" Target="http://guaiaca.ufpel.edu.br/xmlui/handle/prefix/11762" TargetMode="External"/><Relationship Id="rId58" Type="http://schemas.openxmlformats.org/officeDocument/2006/relationships/hyperlink" Target="https://doi.org/10.1371/journal.pntd.0003326"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hyperlink" Target="http://repositorio.utfpr.edu.br/jspui/handle/1/15895" TargetMode="External"/><Relationship Id="rId14" Type="http://schemas.openxmlformats.org/officeDocument/2006/relationships/hyperlink" Target="https://doi.org/10.1590/S1519-566X2001000300030" TargetMode="External"/><Relationship Id="rId22" Type="http://schemas.openxmlformats.org/officeDocument/2006/relationships/hyperlink" Target="http://periodicos.unincor.br/index.php/iniciacaocientifica/article/view/4066" TargetMode="External"/><Relationship Id="rId27" Type="http://schemas.openxmlformats.org/officeDocument/2006/relationships/hyperlink" Target="http://hdl.handle.net/10284/4513" TargetMode="External"/><Relationship Id="rId30" Type="http://schemas.openxmlformats.org/officeDocument/2006/relationships/hyperlink" Target="https://revista-nova.italo.br/index.php/arquivos/article/view/43" TargetMode="External"/><Relationship Id="rId35" Type="http://schemas.openxmlformats.org/officeDocument/2006/relationships/hyperlink" Target="https://doi.org/10.1093/jme/tjy134" TargetMode="External"/><Relationship Id="rId43" Type="http://schemas.openxmlformats.org/officeDocument/2006/relationships/hyperlink" Target="https://doi.org/10.1038/s41598-020-63957-x" TargetMode="External"/><Relationship Id="rId48" Type="http://schemas.openxmlformats.org/officeDocument/2006/relationships/hyperlink" Target="https://www.sbp.com.br/fileadmin/user_upload/22479d-GPA_-_Repelentes_e_medidas_protet_insetos_na_inf.pdf?utm_blog=blog" TargetMode="External"/><Relationship Id="rId56" Type="http://schemas.openxmlformats.org/officeDocument/2006/relationships/hyperlink" Target="https://doi.org/10.1073/pnas.0805312105" TargetMode="External"/><Relationship Id="rId8" Type="http://schemas.openxmlformats.org/officeDocument/2006/relationships/image" Target="media/image1.png"/><Relationship Id="rId51" Type="http://schemas.openxmlformats.org/officeDocument/2006/relationships/hyperlink" Target="https://unimam.com.br/wp-content/uploads/2020/05/USO-DE-REPELENTES-NATURAIS-COMO-ESTRATEGIA-DE-CONTROLE-DO-Aedes-aegypti-UMA-REVISAO-DE-LITERATURA.pdf" TargetMode="Externa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doi.org/10.25110/arqsaude.v27i5.2023-066" TargetMode="External"/><Relationship Id="rId25" Type="http://schemas.openxmlformats.org/officeDocument/2006/relationships/hyperlink" Target="https://doi.org/10.1126/science.1153121" TargetMode="External"/><Relationship Id="rId33" Type="http://schemas.openxmlformats.org/officeDocument/2006/relationships/hyperlink" Target="https://releia.ifsertao-pe.edu.br/jspui/handle/123456789/882" TargetMode="External"/><Relationship Id="rId38" Type="http://schemas.openxmlformats.org/officeDocument/2006/relationships/hyperlink" Target="https://www.gov.br/saude/pt-br/centrais-de-conteudo/publicacoes/boletins/epidemiologicos/edicoes/2024/boletim-epidemiologico-volume-55-no-11.pdf/view" TargetMode="External"/><Relationship Id="rId46" Type="http://schemas.openxmlformats.org/officeDocument/2006/relationships/hyperlink" Target="https://ri.ufs.br/jspui/handle/riufs/15716" TargetMode="External"/><Relationship Id="rId59" Type="http://schemas.openxmlformats.org/officeDocument/2006/relationships/hyperlink" Target="https://repositorio.ufpb.br/jspui/handle/123456789/13993" TargetMode="External"/><Relationship Id="rId20" Type="http://schemas.openxmlformats.org/officeDocument/2006/relationships/hyperlink" Target="https://doi.org/10.21527/2176-7114.2019.37.178-182" TargetMode="External"/><Relationship Id="rId41" Type="http://schemas.openxmlformats.org/officeDocument/2006/relationships/hyperlink" Target="https://www.gov.br/saude/pt-br/assuntos/noticias/2024/novembro/investimentos-no-controle-da-dengue-somam-r-1-5-bilhao-para-o-periodo-sazonal" TargetMode="External"/><Relationship Id="rId54" Type="http://schemas.openxmlformats.org/officeDocument/2006/relationships/hyperlink" Target="https://ri.ufs.br/jspui/handle/riufs/981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1590/S1519-566X2001000300030" TargetMode="External"/><Relationship Id="rId23" Type="http://schemas.openxmlformats.org/officeDocument/2006/relationships/hyperlink" Target="https://periodicos.uffs.edu.br/index.php/RBEU/article/view/12595" TargetMode="External"/><Relationship Id="rId28" Type="http://schemas.openxmlformats.org/officeDocument/2006/relationships/hyperlink" Target="http://repositorio.unesc.net/handle/1/6263" TargetMode="External"/><Relationship Id="rId36" Type="http://schemas.openxmlformats.org/officeDocument/2006/relationships/hyperlink" Target="https://www.gov.br/saude/pt-br/assuntos/saude-de-a-a-z/a/arboviroses" TargetMode="External"/><Relationship Id="rId49" Type="http://schemas.openxmlformats.org/officeDocument/2006/relationships/hyperlink" Target="https://doi.org/10.1590/S0365-05962010000100004" TargetMode="External"/><Relationship Id="rId57" Type="http://schemas.openxmlformats.org/officeDocument/2006/relationships/hyperlink" Target="https://doi.org/10.1016/j.ijpharm.2018.01.046" TargetMode="External"/><Relationship Id="rId10" Type="http://schemas.openxmlformats.org/officeDocument/2006/relationships/image" Target="media/image3.png"/><Relationship Id="rId31" Type="http://schemas.openxmlformats.org/officeDocument/2006/relationships/hyperlink" Target="https://doi.org/10.1002/ps.7127" TargetMode="External"/><Relationship Id="rId44" Type="http://schemas.openxmlformats.org/officeDocument/2006/relationships/hyperlink" Target="https://www1.sp.senac.br/hotsites/blogs/InterfacEHS/wp-content/uploads/2020/12/revista_interfaches_dez2020.pdf" TargetMode="External"/><Relationship Id="rId52" Type="http://schemas.openxmlformats.org/officeDocument/2006/relationships/hyperlink" Target="https://unimam.com.br/wp-content/uploads/2020/05/USO-DE-REPELENTES-NATURAIS-COMO-ESTRATEGIA-DE-CONTROLE-DO-Aedes-aegypti-UMA-REVISAO-DE-LITERATURA.pdf"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37</Pages>
  <Words>9066</Words>
  <Characters>48960</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JÚLIA CAROLLINE RODRIGUES DE SOUSA</dc:creator>
  <cp:lastModifiedBy>Matheus Tomé</cp:lastModifiedBy>
  <cp:revision>3</cp:revision>
  <dcterms:created xsi:type="dcterms:W3CDTF">2025-10-27T17:32:00Z</dcterms:created>
  <dcterms:modified xsi:type="dcterms:W3CDTF">2025-11-07T20:33:00Z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2025-10-13T00:00:00Z</vt:filetime>
  </property>
  <property fmtid="{D5CDD505-2E9C-101B-9397-08002B2CF9AE}" pid="3" name="Creator">
    <vt:lpwstr>Microsoft Word</vt:lpwstr>
  </property>
  <property fmtid="{D5CDD505-2E9C-101B-9397-08002B2CF9AE}" pid="4" name="LastSaved">
    <vt:filetime>2025-10-25T00:00:00Z</vt:filetime>
  </property>
  <property fmtid="{D5CDD505-2E9C-101B-9397-08002B2CF9AE}" pid="5" name="Producer">
    <vt:lpwstr>3-Heights(TM) PDF Analysis &amp; Repair Shell 4.12.26.3 (http://www.pdf-tools.com)</vt:lpwstr>
  </property>
</Properties>
</file>